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1C329" w14:textId="77777777" w:rsidR="004A103E" w:rsidRPr="000D6A25" w:rsidRDefault="004A103E" w:rsidP="004A103E">
      <w:pPr>
        <w:spacing w:before="200" w:line="240" w:lineRule="auto"/>
        <w:jc w:val="center"/>
        <w:rPr>
          <w:rFonts w:ascii="Arial" w:hAnsi="Arial" w:cs="Arial"/>
          <w:noProof/>
        </w:rPr>
      </w:pPr>
    </w:p>
    <w:p w14:paraId="4D58D848" w14:textId="77777777" w:rsidR="006E74D0" w:rsidRPr="000D6A25" w:rsidRDefault="006E74D0" w:rsidP="00B97C3C">
      <w:pPr>
        <w:spacing w:before="120" w:line="240" w:lineRule="auto"/>
        <w:jc w:val="center"/>
        <w:rPr>
          <w:rFonts w:ascii="Arial" w:hAnsi="Arial" w:cs="Arial"/>
          <w:b/>
          <w:i/>
        </w:rPr>
      </w:pPr>
      <w:r w:rsidRPr="000D6A25">
        <w:rPr>
          <w:rFonts w:ascii="Arial" w:hAnsi="Arial" w:cs="Arial"/>
          <w:b/>
        </w:rPr>
        <w:t xml:space="preserve">NOTICE OF APPLICATION RECEIVED UNDER THE </w:t>
      </w:r>
      <w:r w:rsidRPr="000D6A25">
        <w:rPr>
          <w:rFonts w:ascii="Arial" w:hAnsi="Arial" w:cs="Arial"/>
          <w:b/>
        </w:rPr>
        <w:br/>
      </w:r>
      <w:r w:rsidRPr="000D6A25">
        <w:rPr>
          <w:rFonts w:ascii="Arial" w:hAnsi="Arial" w:cs="Arial"/>
          <w:b/>
          <w:i/>
        </w:rPr>
        <w:t>HAZARDOUS WASTE (REGULATION OF EXPORTS AND IMPORTS) ACT 1989</w:t>
      </w:r>
    </w:p>
    <w:p w14:paraId="6EFE39C3" w14:textId="165A3B36" w:rsidR="008E14F5" w:rsidRPr="000D6A25" w:rsidRDefault="0046234E" w:rsidP="000D6A25">
      <w:pPr>
        <w:pStyle w:val="BodyText"/>
        <w:spacing w:before="120" w:line="276" w:lineRule="auto"/>
        <w:jc w:val="left"/>
        <w:rPr>
          <w:rFonts w:ascii="Arial" w:hAnsi="Arial" w:cs="Arial"/>
          <w:sz w:val="22"/>
          <w:szCs w:val="22"/>
          <w:highlight w:val="yellow"/>
        </w:rPr>
      </w:pPr>
      <w:r w:rsidRPr="000D6A25">
        <w:rPr>
          <w:rFonts w:ascii="Arial" w:hAnsi="Arial" w:cs="Arial"/>
          <w:sz w:val="22"/>
          <w:szCs w:val="22"/>
        </w:rPr>
        <w:t xml:space="preserve">Pursuant to </w:t>
      </w:r>
      <w:r w:rsidR="001C1CB7" w:rsidRPr="000D6A25">
        <w:rPr>
          <w:rFonts w:ascii="Arial" w:hAnsi="Arial" w:cs="Arial"/>
          <w:sz w:val="22"/>
          <w:szCs w:val="22"/>
        </w:rPr>
        <w:t>s</w:t>
      </w:r>
      <w:r w:rsidRPr="000D6A25">
        <w:rPr>
          <w:rFonts w:ascii="Arial" w:hAnsi="Arial" w:cs="Arial"/>
          <w:sz w:val="22"/>
          <w:szCs w:val="22"/>
        </w:rPr>
        <w:t xml:space="preserve">ection 33 of the </w:t>
      </w:r>
      <w:r w:rsidRPr="000D6A25">
        <w:rPr>
          <w:rFonts w:ascii="Arial" w:hAnsi="Arial" w:cs="Arial"/>
          <w:i/>
          <w:sz w:val="22"/>
          <w:szCs w:val="22"/>
        </w:rPr>
        <w:t>Hazardous Waste (Regulation of Exports and Imports) Act 1989</w:t>
      </w:r>
      <w:r w:rsidR="002B75DB" w:rsidRPr="000D6A25">
        <w:rPr>
          <w:rFonts w:ascii="Arial" w:hAnsi="Arial" w:cs="Arial"/>
          <w:sz w:val="22"/>
          <w:szCs w:val="22"/>
        </w:rPr>
        <w:t xml:space="preserve">, notice is given that </w:t>
      </w:r>
      <w:r w:rsidRPr="000D6A25">
        <w:rPr>
          <w:rFonts w:ascii="Arial" w:hAnsi="Arial" w:cs="Arial"/>
          <w:sz w:val="22"/>
          <w:szCs w:val="22"/>
        </w:rPr>
        <w:t xml:space="preserve">application </w:t>
      </w:r>
      <w:r w:rsidR="00173BAA" w:rsidRPr="000D6A25">
        <w:rPr>
          <w:rFonts w:ascii="Arial" w:hAnsi="Arial" w:cs="Arial"/>
          <w:sz w:val="22"/>
          <w:szCs w:val="22"/>
        </w:rPr>
        <w:t>AU</w:t>
      </w:r>
      <w:r w:rsidR="00C14B3A" w:rsidRPr="000D6A25">
        <w:rPr>
          <w:rFonts w:ascii="Arial" w:hAnsi="Arial" w:cs="Arial"/>
          <w:sz w:val="22"/>
          <w:szCs w:val="22"/>
        </w:rPr>
        <w:t>H</w:t>
      </w:r>
      <w:r w:rsidR="000822B0" w:rsidRPr="000D6A25">
        <w:rPr>
          <w:rFonts w:ascii="Arial" w:hAnsi="Arial" w:cs="Arial"/>
          <w:sz w:val="22"/>
          <w:szCs w:val="22"/>
        </w:rPr>
        <w:t>25</w:t>
      </w:r>
      <w:r w:rsidR="00AA379D" w:rsidRPr="000D6A25">
        <w:rPr>
          <w:rFonts w:ascii="Arial" w:hAnsi="Arial" w:cs="Arial"/>
          <w:sz w:val="22"/>
          <w:szCs w:val="22"/>
        </w:rPr>
        <w:t>-</w:t>
      </w:r>
      <w:r w:rsidR="000822B0" w:rsidRPr="000D6A25">
        <w:rPr>
          <w:rFonts w:ascii="Arial" w:hAnsi="Arial" w:cs="Arial"/>
          <w:sz w:val="22"/>
          <w:szCs w:val="22"/>
        </w:rPr>
        <w:t>035</w:t>
      </w:r>
      <w:r w:rsidR="00AA379D" w:rsidRPr="000D6A25">
        <w:rPr>
          <w:rFonts w:ascii="Arial" w:hAnsi="Arial" w:cs="Arial"/>
          <w:sz w:val="22"/>
          <w:szCs w:val="22"/>
        </w:rPr>
        <w:t xml:space="preserve"> </w:t>
      </w:r>
      <w:r w:rsidR="008C3EB7" w:rsidRPr="000D6A25">
        <w:rPr>
          <w:rFonts w:ascii="Arial" w:hAnsi="Arial" w:cs="Arial"/>
          <w:sz w:val="22"/>
          <w:szCs w:val="22"/>
        </w:rPr>
        <w:t>h</w:t>
      </w:r>
      <w:r w:rsidR="00173BAA" w:rsidRPr="000D6A25">
        <w:rPr>
          <w:rFonts w:ascii="Arial" w:hAnsi="Arial" w:cs="Arial"/>
          <w:sz w:val="22"/>
          <w:szCs w:val="22"/>
        </w:rPr>
        <w:t>as been</w:t>
      </w:r>
      <w:r w:rsidRPr="000D6A25">
        <w:rPr>
          <w:rFonts w:ascii="Arial" w:hAnsi="Arial" w:cs="Arial"/>
          <w:sz w:val="22"/>
          <w:szCs w:val="22"/>
        </w:rPr>
        <w:t xml:space="preserve"> received from</w:t>
      </w:r>
      <w:r w:rsidR="00D069A2" w:rsidRPr="000D6A25">
        <w:rPr>
          <w:rFonts w:ascii="Arial" w:hAnsi="Arial" w:cs="Arial"/>
          <w:sz w:val="22"/>
          <w:szCs w:val="22"/>
        </w:rPr>
        <w:t xml:space="preserve"> </w:t>
      </w:r>
      <w:proofErr w:type="spellStart"/>
      <w:r w:rsidR="007A171C" w:rsidRPr="000D6A25">
        <w:rPr>
          <w:rFonts w:ascii="Arial" w:hAnsi="Arial" w:cs="Arial"/>
          <w:sz w:val="22"/>
          <w:szCs w:val="22"/>
        </w:rPr>
        <w:t>Ecocycle</w:t>
      </w:r>
      <w:proofErr w:type="spellEnd"/>
      <w:r w:rsidR="007A171C" w:rsidRPr="000D6A25">
        <w:rPr>
          <w:rFonts w:ascii="Arial" w:hAnsi="Arial" w:cs="Arial"/>
          <w:sz w:val="22"/>
          <w:szCs w:val="22"/>
        </w:rPr>
        <w:t> Pty Ltd</w:t>
      </w:r>
      <w:r w:rsidR="00AA379D" w:rsidRPr="000D6A25">
        <w:rPr>
          <w:rFonts w:ascii="Arial" w:hAnsi="Arial" w:cs="Arial"/>
          <w:sz w:val="22"/>
          <w:szCs w:val="22"/>
        </w:rPr>
        <w:t xml:space="preserve"> </w:t>
      </w:r>
      <w:r w:rsidR="00D069A2" w:rsidRPr="000D6A25">
        <w:rPr>
          <w:rFonts w:ascii="Arial" w:hAnsi="Arial" w:cs="Arial"/>
          <w:sz w:val="22"/>
          <w:szCs w:val="22"/>
        </w:rPr>
        <w:t>(A</w:t>
      </w:r>
      <w:r w:rsidR="00DC2D59" w:rsidRPr="000D6A25">
        <w:rPr>
          <w:rFonts w:ascii="Arial" w:hAnsi="Arial" w:cs="Arial"/>
          <w:sz w:val="22"/>
          <w:szCs w:val="22"/>
        </w:rPr>
        <w:t>C</w:t>
      </w:r>
      <w:r w:rsidR="00D069A2" w:rsidRPr="000D6A25">
        <w:rPr>
          <w:rFonts w:ascii="Arial" w:hAnsi="Arial" w:cs="Arial"/>
          <w:sz w:val="22"/>
          <w:szCs w:val="22"/>
        </w:rPr>
        <w:t>N</w:t>
      </w:r>
      <w:r w:rsidR="007A171C" w:rsidRPr="000D6A25">
        <w:rPr>
          <w:rFonts w:ascii="Arial" w:hAnsi="Arial" w:cs="Arial"/>
          <w:sz w:val="22"/>
          <w:szCs w:val="22"/>
        </w:rPr>
        <w:t> </w:t>
      </w:r>
      <w:r w:rsidR="000822B0" w:rsidRPr="000D6A25">
        <w:rPr>
          <w:rFonts w:ascii="Arial" w:hAnsi="Arial" w:cs="Arial"/>
          <w:sz w:val="22"/>
          <w:szCs w:val="22"/>
        </w:rPr>
        <w:t>146</w:t>
      </w:r>
      <w:r w:rsidR="007A171C" w:rsidRPr="000D6A25">
        <w:rPr>
          <w:rFonts w:ascii="Arial" w:hAnsi="Arial" w:cs="Arial"/>
          <w:sz w:val="22"/>
          <w:szCs w:val="22"/>
        </w:rPr>
        <w:t> </w:t>
      </w:r>
      <w:r w:rsidR="000822B0" w:rsidRPr="000D6A25">
        <w:rPr>
          <w:rFonts w:ascii="Arial" w:hAnsi="Arial" w:cs="Arial"/>
          <w:sz w:val="22"/>
          <w:szCs w:val="22"/>
        </w:rPr>
        <w:t>190</w:t>
      </w:r>
      <w:r w:rsidR="007A171C" w:rsidRPr="000D6A25">
        <w:rPr>
          <w:rFonts w:ascii="Arial" w:hAnsi="Arial" w:cs="Arial"/>
          <w:sz w:val="22"/>
          <w:szCs w:val="22"/>
        </w:rPr>
        <w:t> </w:t>
      </w:r>
      <w:r w:rsidR="000822B0" w:rsidRPr="000D6A25">
        <w:rPr>
          <w:rFonts w:ascii="Arial" w:hAnsi="Arial" w:cs="Arial"/>
          <w:sz w:val="22"/>
          <w:szCs w:val="22"/>
        </w:rPr>
        <w:t>516</w:t>
      </w:r>
      <w:r w:rsidR="00D069A2" w:rsidRPr="000D6A25">
        <w:rPr>
          <w:rFonts w:ascii="Arial" w:hAnsi="Arial" w:cs="Arial"/>
          <w:sz w:val="22"/>
          <w:szCs w:val="22"/>
        </w:rPr>
        <w:t>)</w:t>
      </w:r>
      <w:r w:rsidR="009720B5" w:rsidRPr="000D6A25">
        <w:rPr>
          <w:rFonts w:ascii="Arial" w:hAnsi="Arial" w:cs="Arial"/>
          <w:sz w:val="22"/>
          <w:szCs w:val="22"/>
        </w:rPr>
        <w:t xml:space="preserve">, </w:t>
      </w:r>
      <w:r w:rsidR="000822B0" w:rsidRPr="000D6A25">
        <w:rPr>
          <w:rFonts w:ascii="Arial" w:hAnsi="Arial" w:cs="Arial"/>
          <w:sz w:val="22"/>
          <w:szCs w:val="22"/>
        </w:rPr>
        <w:t>5</w:t>
      </w:r>
      <w:r w:rsidR="00000CC1">
        <w:rPr>
          <w:rFonts w:ascii="Arial" w:hAnsi="Arial" w:cs="Arial"/>
          <w:sz w:val="22"/>
          <w:szCs w:val="22"/>
        </w:rPr>
        <w:t>-</w:t>
      </w:r>
      <w:r w:rsidR="000822B0" w:rsidRPr="000D6A25">
        <w:rPr>
          <w:rFonts w:ascii="Arial" w:hAnsi="Arial" w:cs="Arial"/>
          <w:sz w:val="22"/>
          <w:szCs w:val="22"/>
        </w:rPr>
        <w:t>11 Reo Cres</w:t>
      </w:r>
      <w:r w:rsidR="007A171C" w:rsidRPr="000D6A25">
        <w:rPr>
          <w:rFonts w:ascii="Arial" w:hAnsi="Arial" w:cs="Arial"/>
          <w:sz w:val="22"/>
          <w:szCs w:val="22"/>
        </w:rPr>
        <w:t>cent</w:t>
      </w:r>
      <w:r w:rsidR="000822B0" w:rsidRPr="000D6A25">
        <w:rPr>
          <w:rFonts w:ascii="Arial" w:hAnsi="Arial" w:cs="Arial"/>
          <w:sz w:val="22"/>
          <w:szCs w:val="22"/>
        </w:rPr>
        <w:t>, Campbellfield</w:t>
      </w:r>
      <w:r w:rsidR="007A171C" w:rsidRPr="000D6A25">
        <w:rPr>
          <w:rFonts w:ascii="Arial" w:hAnsi="Arial" w:cs="Arial"/>
          <w:sz w:val="22"/>
          <w:szCs w:val="22"/>
        </w:rPr>
        <w:t>,</w:t>
      </w:r>
      <w:r w:rsidR="000822B0" w:rsidRPr="000D6A25">
        <w:rPr>
          <w:rFonts w:ascii="Arial" w:hAnsi="Arial" w:cs="Arial"/>
          <w:sz w:val="22"/>
          <w:szCs w:val="22"/>
        </w:rPr>
        <w:t xml:space="preserve"> V</w:t>
      </w:r>
      <w:r w:rsidR="00000CC1">
        <w:rPr>
          <w:rFonts w:ascii="Arial" w:hAnsi="Arial" w:cs="Arial"/>
          <w:sz w:val="22"/>
          <w:szCs w:val="22"/>
        </w:rPr>
        <w:t>IC</w:t>
      </w:r>
      <w:r w:rsidR="000822B0" w:rsidRPr="000D6A25">
        <w:rPr>
          <w:rFonts w:ascii="Arial" w:hAnsi="Arial" w:cs="Arial"/>
          <w:sz w:val="22"/>
          <w:szCs w:val="22"/>
        </w:rPr>
        <w:t xml:space="preserve"> 3061</w:t>
      </w:r>
      <w:r w:rsidR="009720B5" w:rsidRPr="000D6A25">
        <w:rPr>
          <w:rFonts w:ascii="Arial" w:hAnsi="Arial" w:cs="Arial"/>
          <w:sz w:val="22"/>
          <w:szCs w:val="22"/>
        </w:rPr>
        <w:t xml:space="preserve"> (Telephone: </w:t>
      </w:r>
      <w:r w:rsidR="00A11900" w:rsidRPr="000D6A25">
        <w:rPr>
          <w:rFonts w:ascii="Arial" w:hAnsi="Arial" w:cs="Arial"/>
          <w:sz w:val="22"/>
          <w:szCs w:val="22"/>
        </w:rPr>
        <w:t>+61 </w:t>
      </w:r>
      <w:r w:rsidR="00000CC1">
        <w:rPr>
          <w:rFonts w:ascii="Arial" w:hAnsi="Arial" w:cs="Arial"/>
          <w:sz w:val="22"/>
          <w:szCs w:val="22"/>
        </w:rPr>
        <w:t>457 954 335</w:t>
      </w:r>
      <w:r w:rsidR="00D069A2" w:rsidRPr="000D6A25">
        <w:rPr>
          <w:rFonts w:ascii="Arial" w:hAnsi="Arial" w:cs="Arial"/>
          <w:sz w:val="22"/>
          <w:szCs w:val="22"/>
        </w:rPr>
        <w:t>).</w:t>
      </w:r>
    </w:p>
    <w:p w14:paraId="69E134AB" w14:textId="77777777" w:rsidR="000D6A25" w:rsidRPr="000D6A25" w:rsidRDefault="000D6A25" w:rsidP="000D6A25">
      <w:pPr>
        <w:spacing w:after="0"/>
        <w:rPr>
          <w:rFonts w:ascii="Arial" w:hAnsi="Arial" w:cs="Arial"/>
        </w:rPr>
      </w:pPr>
    </w:p>
    <w:p w14:paraId="29FAEF2B" w14:textId="7E28108C" w:rsidR="000145CE" w:rsidRPr="000D6A25" w:rsidRDefault="008E14F5" w:rsidP="000D6A25">
      <w:pPr>
        <w:spacing w:after="0"/>
        <w:rPr>
          <w:rFonts w:ascii="Arial" w:hAnsi="Arial" w:cs="Arial"/>
        </w:rPr>
      </w:pPr>
      <w:r w:rsidRPr="000D6A25">
        <w:rPr>
          <w:rFonts w:ascii="Arial" w:hAnsi="Arial" w:cs="Arial"/>
        </w:rPr>
        <w:t xml:space="preserve">The application relates to the </w:t>
      </w:r>
      <w:r w:rsidR="00D069A2" w:rsidRPr="000D6A25">
        <w:rPr>
          <w:rFonts w:ascii="Arial" w:hAnsi="Arial" w:cs="Arial"/>
        </w:rPr>
        <w:t xml:space="preserve">import </w:t>
      </w:r>
      <w:r w:rsidR="008C3EB7" w:rsidRPr="000D6A25">
        <w:rPr>
          <w:rFonts w:ascii="Arial" w:hAnsi="Arial" w:cs="Arial"/>
        </w:rPr>
        <w:t xml:space="preserve">of </w:t>
      </w:r>
      <w:r w:rsidRPr="000D6A25">
        <w:rPr>
          <w:rFonts w:ascii="Arial" w:hAnsi="Arial" w:cs="Arial"/>
        </w:rPr>
        <w:t xml:space="preserve">up to </w:t>
      </w:r>
      <w:r w:rsidR="000D6A25" w:rsidRPr="000D6A25">
        <w:rPr>
          <w:rFonts w:ascii="Arial" w:hAnsi="Arial" w:cs="Arial"/>
        </w:rPr>
        <w:t xml:space="preserve">250 tonnes of mixed battery waste from New Zealand for recovery operation R4 (Recycling/reclamation of metals and metal compounds) at the </w:t>
      </w:r>
      <w:proofErr w:type="spellStart"/>
      <w:r w:rsidR="000D6A25" w:rsidRPr="000D6A25">
        <w:rPr>
          <w:rFonts w:ascii="Arial" w:hAnsi="Arial" w:cs="Arial"/>
        </w:rPr>
        <w:t>Ecocycle</w:t>
      </w:r>
      <w:proofErr w:type="spellEnd"/>
      <w:r w:rsidR="000D6A25" w:rsidRPr="000D6A25">
        <w:rPr>
          <w:rFonts w:ascii="Arial" w:hAnsi="Arial" w:cs="Arial"/>
        </w:rPr>
        <w:t> Pty Ltd facility, Campbellfield, VIC. The waste includes batteries of various chemistries, including industrial zinc</w:t>
      </w:r>
      <w:r w:rsidR="001E609F">
        <w:rPr>
          <w:rFonts w:ascii="Arial" w:hAnsi="Arial" w:cs="Arial"/>
        </w:rPr>
        <w:t>-</w:t>
      </w:r>
      <w:r w:rsidR="000D6A25" w:rsidRPr="000D6A25">
        <w:rPr>
          <w:rFonts w:ascii="Arial" w:hAnsi="Arial" w:cs="Arial"/>
        </w:rPr>
        <w:t>air, nickel-metal hydride, nickel</w:t>
      </w:r>
      <w:r w:rsidR="001E609F">
        <w:rPr>
          <w:rFonts w:ascii="Arial" w:hAnsi="Arial" w:cs="Arial"/>
        </w:rPr>
        <w:t>-</w:t>
      </w:r>
      <w:r w:rsidR="000D6A25" w:rsidRPr="000D6A25">
        <w:rPr>
          <w:rFonts w:ascii="Arial" w:hAnsi="Arial" w:cs="Arial"/>
        </w:rPr>
        <w:t xml:space="preserve">cadmium, lithium-ion, </w:t>
      </w:r>
      <w:r w:rsidR="001E609F">
        <w:rPr>
          <w:rFonts w:ascii="Arial" w:hAnsi="Arial" w:cs="Arial"/>
        </w:rPr>
        <w:t xml:space="preserve">lithium </w:t>
      </w:r>
      <w:r w:rsidR="000D6A25" w:rsidRPr="000D6A25">
        <w:rPr>
          <w:rFonts w:ascii="Arial" w:hAnsi="Arial" w:cs="Arial"/>
        </w:rPr>
        <w:t>nickel cobalt aluminium oxide, lithium phosphate, and silver oxide button cell batteries. Plastic waste separated during the battery recycling process will be sent to Visy Paper Pty Ltd, Coolaroo, VIC</w:t>
      </w:r>
      <w:r w:rsidR="000C0DCB">
        <w:rPr>
          <w:rFonts w:ascii="Arial" w:hAnsi="Arial" w:cs="Arial"/>
        </w:rPr>
        <w:t>,</w:t>
      </w:r>
      <w:r w:rsidR="000D6A25" w:rsidRPr="000D6A25">
        <w:rPr>
          <w:rFonts w:ascii="Arial" w:hAnsi="Arial" w:cs="Arial"/>
        </w:rPr>
        <w:t xml:space="preserve"> for energy recovery.</w:t>
      </w:r>
      <w:r w:rsidR="00887D2A" w:rsidRPr="000D6A25">
        <w:rPr>
          <w:rFonts w:ascii="Arial" w:hAnsi="Arial" w:cs="Arial"/>
        </w:rPr>
        <w:br/>
      </w:r>
    </w:p>
    <w:p w14:paraId="54F2869C" w14:textId="480C6016" w:rsidR="008E14F5" w:rsidRPr="000D6A25" w:rsidRDefault="000D6A25" w:rsidP="000D6A25">
      <w:pPr>
        <w:pStyle w:val="BodyText"/>
        <w:spacing w:before="0" w:after="200" w:line="276" w:lineRule="auto"/>
        <w:jc w:val="left"/>
        <w:rPr>
          <w:rFonts w:ascii="Arial" w:hAnsi="Arial" w:cs="Arial"/>
          <w:color w:val="000000"/>
          <w:sz w:val="22"/>
          <w:szCs w:val="22"/>
        </w:rPr>
      </w:pPr>
      <w:r w:rsidRPr="000D6A25">
        <w:rPr>
          <w:rFonts w:ascii="Arial" w:hAnsi="Arial" w:cs="Arial"/>
          <w:color w:val="000000"/>
          <w:sz w:val="22"/>
          <w:szCs w:val="22"/>
        </w:rPr>
        <w:t>Written comments on the permit application may be lodged with the National Environmental Protection Agency (National EPA) within 15</w:t>
      </w:r>
      <w:r w:rsidR="00683456">
        <w:rPr>
          <w:rFonts w:ascii="Arial" w:hAnsi="Arial" w:cs="Arial"/>
          <w:color w:val="000000"/>
          <w:sz w:val="22"/>
          <w:szCs w:val="22"/>
        </w:rPr>
        <w:t> </w:t>
      </w:r>
      <w:r w:rsidRPr="000D6A25">
        <w:rPr>
          <w:rFonts w:ascii="Arial" w:hAnsi="Arial" w:cs="Arial"/>
          <w:color w:val="000000"/>
          <w:sz w:val="22"/>
          <w:szCs w:val="22"/>
        </w:rPr>
        <w:t>business days of publication of this notice. Comments should be addressed to the Director, Hazardous Waste and National Television and Computer Recycling Scheme (NTCRS) Section, National Environmental Protection Agency, GPO Box 3090, CANBERRA ACT 2601, or sent by email to hazardous.waste@nationalepa.gov.au. Respondents should be aware that comments will be shared with the applicant and should not contain commercial-in-confidence information.</w:t>
      </w:r>
    </w:p>
    <w:p w14:paraId="772300A2" w14:textId="77777777" w:rsidR="008E14F5" w:rsidRPr="000D6A25" w:rsidRDefault="008E14F5" w:rsidP="00ED685A">
      <w:pPr>
        <w:pStyle w:val="BodyText"/>
        <w:spacing w:before="0" w:after="200" w:line="276" w:lineRule="auto"/>
        <w:jc w:val="left"/>
        <w:rPr>
          <w:rFonts w:ascii="Arial" w:hAnsi="Arial" w:cs="Arial"/>
          <w:color w:val="000000"/>
          <w:sz w:val="22"/>
          <w:szCs w:val="22"/>
        </w:rPr>
      </w:pPr>
    </w:p>
    <w:p w14:paraId="35B46DEE" w14:textId="0BC98827" w:rsidR="00460353" w:rsidRPr="000D6A25" w:rsidRDefault="007F4FA4" w:rsidP="001E609F">
      <w:pPr>
        <w:spacing w:after="0"/>
        <w:jc w:val="center"/>
        <w:rPr>
          <w:rFonts w:ascii="Arial" w:hAnsi="Arial" w:cs="Arial"/>
        </w:rPr>
      </w:pPr>
      <w:r w:rsidRPr="000D6A25">
        <w:rPr>
          <w:rFonts w:ascii="Arial" w:hAnsi="Arial" w:cs="Arial"/>
        </w:rPr>
        <w:t>Dr Sam Margerison</w:t>
      </w:r>
    </w:p>
    <w:p w14:paraId="65EA11D5" w14:textId="77777777" w:rsidR="00460353" w:rsidRPr="000D6A25" w:rsidRDefault="00460353" w:rsidP="001E609F">
      <w:pPr>
        <w:spacing w:after="0"/>
        <w:jc w:val="center"/>
        <w:rPr>
          <w:rFonts w:ascii="Arial" w:hAnsi="Arial" w:cs="Arial"/>
        </w:rPr>
      </w:pPr>
      <w:r w:rsidRPr="000D6A25">
        <w:rPr>
          <w:rFonts w:ascii="Arial" w:hAnsi="Arial" w:cs="Arial"/>
        </w:rPr>
        <w:t>Director</w:t>
      </w:r>
    </w:p>
    <w:p w14:paraId="0672125E" w14:textId="55BC37B5" w:rsidR="000D6A25" w:rsidRPr="000D6A25" w:rsidRDefault="000D6A25" w:rsidP="001E609F">
      <w:pPr>
        <w:spacing w:after="0" w:line="240" w:lineRule="auto"/>
        <w:jc w:val="center"/>
        <w:rPr>
          <w:rFonts w:ascii="Arial" w:hAnsi="Arial" w:cs="Arial"/>
        </w:rPr>
      </w:pPr>
      <w:r w:rsidRPr="000D6A25">
        <w:rPr>
          <w:rFonts w:ascii="Arial" w:hAnsi="Arial" w:cs="Arial"/>
        </w:rPr>
        <w:t>Delegate of the Chief Executive Officer (CEO)</w:t>
      </w:r>
    </w:p>
    <w:p w14:paraId="61375A11" w14:textId="30B1F38C" w:rsidR="000D6A25" w:rsidRPr="000D6A25" w:rsidRDefault="000D6A25" w:rsidP="001E609F">
      <w:pPr>
        <w:spacing w:after="0" w:line="240" w:lineRule="auto"/>
        <w:jc w:val="center"/>
        <w:rPr>
          <w:rFonts w:ascii="Arial" w:hAnsi="Arial" w:cs="Arial"/>
        </w:rPr>
      </w:pPr>
      <w:r w:rsidRPr="000D6A25">
        <w:rPr>
          <w:rFonts w:ascii="Arial" w:hAnsi="Arial" w:cs="Arial"/>
        </w:rPr>
        <w:t>Hazardous Waste and NTCRS Section</w:t>
      </w:r>
    </w:p>
    <w:p w14:paraId="238727AD" w14:textId="35D8FEB4" w:rsidR="000D6A25" w:rsidRPr="000D6A25" w:rsidRDefault="000D6A25" w:rsidP="001E609F">
      <w:pPr>
        <w:spacing w:after="0" w:line="240" w:lineRule="auto"/>
        <w:jc w:val="center"/>
        <w:rPr>
          <w:rFonts w:ascii="Arial" w:hAnsi="Arial" w:cs="Arial"/>
        </w:rPr>
      </w:pPr>
      <w:r w:rsidRPr="000D6A25">
        <w:rPr>
          <w:rFonts w:ascii="Arial" w:hAnsi="Arial" w:cs="Arial"/>
        </w:rPr>
        <w:t>National Environmental Protection Agency</w:t>
      </w:r>
    </w:p>
    <w:p w14:paraId="2B4EDEC6" w14:textId="2815EF9E" w:rsidR="00B15D79" w:rsidRPr="000D6A25" w:rsidRDefault="001E609F" w:rsidP="001E609F">
      <w:pPr>
        <w:spacing w:after="0" w:line="240" w:lineRule="auto"/>
        <w:jc w:val="center"/>
        <w:rPr>
          <w:rFonts w:ascii="Arial" w:hAnsi="Arial" w:cs="Arial"/>
        </w:rPr>
      </w:pPr>
      <w:r>
        <w:rPr>
          <w:rFonts w:ascii="Arial" w:hAnsi="Arial" w:cs="Arial"/>
        </w:rPr>
        <w:t>18</w:t>
      </w:r>
      <w:r w:rsidR="000D6A25" w:rsidRPr="000D6A25">
        <w:rPr>
          <w:rFonts w:ascii="Arial" w:hAnsi="Arial" w:cs="Arial"/>
        </w:rPr>
        <w:t> August 2026</w:t>
      </w:r>
    </w:p>
    <w:sectPr w:rsidR="00B15D79" w:rsidRPr="000D6A25" w:rsidSect="008E4F6C">
      <w:headerReference w:type="even" r:id="rId9"/>
      <w:headerReference w:type="default" r:id="rId10"/>
      <w:footerReference w:type="even" r:id="rId11"/>
      <w:footerReference w:type="default" r:id="rId12"/>
      <w:headerReference w:type="first" r:id="rId13"/>
      <w:type w:val="continuous"/>
      <w:pgSz w:w="11906" w:h="16838" w:code="9"/>
      <w:pgMar w:top="1134" w:right="1134" w:bottom="1134" w:left="1134" w:header="567" w:footer="510" w:gutter="0"/>
      <w:cols w:space="120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96C1" w14:textId="77777777" w:rsidR="009E41C8" w:rsidRDefault="009E41C8" w:rsidP="003A707F">
      <w:pPr>
        <w:spacing w:after="0" w:line="240" w:lineRule="auto"/>
      </w:pPr>
      <w:r>
        <w:separator/>
      </w:r>
    </w:p>
  </w:endnote>
  <w:endnote w:type="continuationSeparator" w:id="0">
    <w:p w14:paraId="64148798" w14:textId="77777777" w:rsidR="009E41C8" w:rsidRDefault="009E41C8" w:rsidP="003A7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0E05" w14:textId="5B969CA9" w:rsidR="00AD2CCB" w:rsidRDefault="00AD2CCB">
    <w:pPr>
      <w:pStyle w:val="Footer"/>
    </w:pPr>
    <w:r>
      <w:rPr>
        <w:noProof/>
      </w:rPr>
      <mc:AlternateContent>
        <mc:Choice Requires="wps">
          <w:drawing>
            <wp:anchor distT="0" distB="0" distL="0" distR="0" simplePos="0" relativeHeight="251662336" behindDoc="0" locked="0" layoutInCell="1" allowOverlap="1" wp14:anchorId="3C04F243" wp14:editId="61D8BB67">
              <wp:simplePos x="635" y="635"/>
              <wp:positionH relativeFrom="page">
                <wp:align>center</wp:align>
              </wp:positionH>
              <wp:positionV relativeFrom="page">
                <wp:align>bottom</wp:align>
              </wp:positionV>
              <wp:extent cx="551815" cy="404495"/>
              <wp:effectExtent l="0" t="0" r="635" b="0"/>
              <wp:wrapNone/>
              <wp:docPr id="55212598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600FD7E" w14:textId="1F09C9EE"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04F243" id="_x0000_t202" coordsize="21600,21600" o:spt="202" path="m,l,21600r21600,l21600,xe">
              <v:stroke joinstyle="miter"/>
              <v:path gradientshapeok="t" o:connecttype="rect"/>
            </v:shapetype>
            <v:shape id="Text Box 5" o:spid="_x0000_s1028" type="#_x0000_t202" alt="OFFICIAL" style="position:absolute;margin-left:0;margin-top:0;width:43.45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7600FD7E" w14:textId="1F09C9EE"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9F3C" w14:textId="035B7769" w:rsidR="00AD2CCB" w:rsidRDefault="00AD2CCB">
    <w:pPr>
      <w:pStyle w:val="Footer"/>
    </w:pPr>
    <w:r>
      <w:rPr>
        <w:noProof/>
      </w:rPr>
      <mc:AlternateContent>
        <mc:Choice Requires="wps">
          <w:drawing>
            <wp:anchor distT="0" distB="0" distL="0" distR="0" simplePos="0" relativeHeight="251663360" behindDoc="0" locked="0" layoutInCell="1" allowOverlap="1" wp14:anchorId="670097E3" wp14:editId="49B0FB2B">
              <wp:simplePos x="635" y="635"/>
              <wp:positionH relativeFrom="page">
                <wp:align>center</wp:align>
              </wp:positionH>
              <wp:positionV relativeFrom="page">
                <wp:align>bottom</wp:align>
              </wp:positionV>
              <wp:extent cx="551815" cy="404495"/>
              <wp:effectExtent l="0" t="0" r="635" b="0"/>
              <wp:wrapNone/>
              <wp:docPr id="107271046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B037604" w14:textId="0ED34143"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0097E3" id="_x0000_t202" coordsize="21600,21600" o:spt="202" path="m,l,21600r21600,l21600,xe">
              <v:stroke joinstyle="miter"/>
              <v:path gradientshapeok="t" o:connecttype="rect"/>
            </v:shapetype>
            <v:shape id="Text Box 6" o:spid="_x0000_s1029" type="#_x0000_t202" alt="OFFICIAL" style="position:absolute;margin-left:0;margin-top:0;width:43.45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3B037604" w14:textId="0ED34143"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4EBD" w14:textId="77777777" w:rsidR="009E41C8" w:rsidRDefault="009E41C8" w:rsidP="003A707F">
      <w:pPr>
        <w:spacing w:after="0" w:line="240" w:lineRule="auto"/>
      </w:pPr>
      <w:r>
        <w:separator/>
      </w:r>
    </w:p>
  </w:footnote>
  <w:footnote w:type="continuationSeparator" w:id="0">
    <w:p w14:paraId="2C1E7236" w14:textId="77777777" w:rsidR="009E41C8" w:rsidRDefault="009E41C8" w:rsidP="003A7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0A6A" w14:textId="0844B518" w:rsidR="00AD2CCB" w:rsidRDefault="00AD2CCB">
    <w:pPr>
      <w:pStyle w:val="Header"/>
    </w:pPr>
    <w:r>
      <w:rPr>
        <w:noProof/>
      </w:rPr>
      <mc:AlternateContent>
        <mc:Choice Requires="wps">
          <w:drawing>
            <wp:anchor distT="0" distB="0" distL="0" distR="0" simplePos="0" relativeHeight="251659264" behindDoc="0" locked="0" layoutInCell="1" allowOverlap="1" wp14:anchorId="4EE421E0" wp14:editId="07BF200B">
              <wp:simplePos x="635" y="635"/>
              <wp:positionH relativeFrom="page">
                <wp:align>center</wp:align>
              </wp:positionH>
              <wp:positionV relativeFrom="page">
                <wp:align>top</wp:align>
              </wp:positionV>
              <wp:extent cx="551815" cy="404495"/>
              <wp:effectExtent l="0" t="0" r="635" b="14605"/>
              <wp:wrapNone/>
              <wp:docPr id="15296202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16D058A" w14:textId="5E7A645C"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E421E0"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16D058A" w14:textId="5E7A645C"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4EFC" w14:textId="20C8424B" w:rsidR="00AD2CCB" w:rsidRDefault="00AD2CCB">
    <w:pPr>
      <w:pStyle w:val="Header"/>
    </w:pPr>
    <w:r>
      <w:rPr>
        <w:noProof/>
      </w:rPr>
      <mc:AlternateContent>
        <mc:Choice Requires="wps">
          <w:drawing>
            <wp:anchor distT="0" distB="0" distL="0" distR="0" simplePos="0" relativeHeight="251660288" behindDoc="0" locked="0" layoutInCell="1" allowOverlap="1" wp14:anchorId="3DA40685" wp14:editId="28EE28FF">
              <wp:simplePos x="635" y="635"/>
              <wp:positionH relativeFrom="page">
                <wp:align>center</wp:align>
              </wp:positionH>
              <wp:positionV relativeFrom="page">
                <wp:align>top</wp:align>
              </wp:positionV>
              <wp:extent cx="551815" cy="404495"/>
              <wp:effectExtent l="0" t="0" r="635" b="14605"/>
              <wp:wrapNone/>
              <wp:docPr id="7836860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3D49472" w14:textId="0D4F7CA2"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A40685" id="_x0000_t202" coordsize="21600,21600" o:spt="202" path="m,l,21600r21600,l21600,xe">
              <v:stroke joinstyle="miter"/>
              <v:path gradientshapeok="t" o:connecttype="rect"/>
            </v:shapetype>
            <v:shape id="Text Box 3" o:spid="_x0000_s1027" type="#_x0000_t202" alt="OFFICIAL" style="position:absolute;margin-left:0;margin-top:0;width:43.4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3D49472" w14:textId="0D4F7CA2" w:rsidR="00AD2CCB" w:rsidRPr="00AD2CCB" w:rsidRDefault="00AD2CCB" w:rsidP="00AD2CCB">
                    <w:pPr>
                      <w:spacing w:after="0"/>
                      <w:rPr>
                        <w:rFonts w:cs="Calibri"/>
                        <w:noProof/>
                        <w:color w:val="FF0000"/>
                        <w:sz w:val="24"/>
                        <w:szCs w:val="24"/>
                      </w:rPr>
                    </w:pPr>
                    <w:r w:rsidRPr="00AD2CCB">
                      <w:rPr>
                        <w:rFonts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980B" w14:textId="0AC95A53" w:rsidR="002B6A39" w:rsidRPr="003A707F" w:rsidRDefault="00AC1DEC" w:rsidP="000D6A25">
    <w:pPr>
      <w:pStyle w:val="Header"/>
      <w:ind w:left="2880"/>
      <w:rPr>
        <w:sz w:val="2"/>
        <w:szCs w:val="2"/>
      </w:rPr>
    </w:pPr>
    <w:r w:rsidRPr="00AC1DEC">
      <w:rPr>
        <w:sz w:val="2"/>
        <w:szCs w:val="2"/>
      </w:rPr>
      <w:t>Website</w:t>
    </w:r>
    <w:r w:rsidR="000D6A25" w:rsidRPr="000D6A25">
      <w:t xml:space="preserve"> </w:t>
    </w:r>
    <w:r w:rsidR="000D6A25">
      <w:rPr>
        <w:noProof/>
      </w:rPr>
      <w:drawing>
        <wp:inline distT="0" distB="0" distL="0" distR="0" wp14:anchorId="260C22B8" wp14:editId="7F76C751">
          <wp:extent cx="2534920" cy="989330"/>
          <wp:effectExtent l="0" t="0" r="0" b="1270"/>
          <wp:docPr id="583926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4920" cy="989330"/>
                  </a:xfrm>
                  <a:prstGeom prst="rect">
                    <a:avLst/>
                  </a:prstGeom>
                  <a:noFill/>
                  <a:ln>
                    <a:noFill/>
                  </a:ln>
                </pic:spPr>
              </pic:pic>
            </a:graphicData>
          </a:graphic>
        </wp:inline>
      </w:drawing>
    </w:r>
  </w:p>
  <w:p w14:paraId="1247BBE2" w14:textId="7559BF1B" w:rsidR="002B6A39" w:rsidRPr="00F40885" w:rsidRDefault="002B6A39" w:rsidP="00AC1DEC">
    <w:pPr>
      <w:pStyle w:val="Header"/>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56429"/>
    <w:multiLevelType w:val="multilevel"/>
    <w:tmpl w:val="987C45B0"/>
    <w:lvl w:ilvl="0">
      <w:start w:val="1"/>
      <w:numFmt w:val="decimal"/>
      <w:pStyle w:val="ListNumber"/>
      <w:lvlText w:val="%1."/>
      <w:lvlJc w:val="left"/>
      <w:pPr>
        <w:ind w:left="369" w:hanging="369"/>
      </w:pPr>
      <w:rPr>
        <w:rFonts w:ascii="Arial" w:hAnsi="Arial" w:cs="Times New Roman" w:hint="default"/>
        <w:sz w:val="22"/>
      </w:rPr>
    </w:lvl>
    <w:lvl w:ilvl="1">
      <w:start w:val="1"/>
      <w:numFmt w:val="lowerLetter"/>
      <w:pStyle w:val="ListNumber2"/>
      <w:lvlText w:val="%2."/>
      <w:lvlJc w:val="left"/>
      <w:pPr>
        <w:ind w:left="738" w:hanging="369"/>
      </w:pPr>
      <w:rPr>
        <w:rFonts w:cs="Times New Roman" w:hint="default"/>
      </w:rPr>
    </w:lvl>
    <w:lvl w:ilvl="2">
      <w:start w:val="1"/>
      <w:numFmt w:val="lowerRoman"/>
      <w:pStyle w:val="ListNumber3"/>
      <w:lvlText w:val="%3."/>
      <w:lvlJc w:val="left"/>
      <w:pPr>
        <w:ind w:left="1107" w:hanging="369"/>
      </w:pPr>
      <w:rPr>
        <w:rFonts w:cs="Times New Roman" w:hint="default"/>
      </w:rPr>
    </w:lvl>
    <w:lvl w:ilvl="3">
      <w:start w:val="1"/>
      <w:numFmt w:val="none"/>
      <w:pStyle w:val="ListNumber4"/>
      <w:lvlText w:val="%4"/>
      <w:lvlJc w:val="left"/>
      <w:pPr>
        <w:ind w:left="1476" w:hanging="369"/>
      </w:pPr>
      <w:rPr>
        <w:rFonts w:cs="Times New Roman" w:hint="default"/>
      </w:rPr>
    </w:lvl>
    <w:lvl w:ilvl="4">
      <w:start w:val="1"/>
      <w:numFmt w:val="none"/>
      <w:pStyle w:val="ListNumber5"/>
      <w:lvlText w:val=""/>
      <w:lvlJc w:val="left"/>
      <w:pPr>
        <w:ind w:left="1845" w:hanging="369"/>
      </w:pPr>
      <w:rPr>
        <w:rFonts w:cs="Times New Roman" w:hint="default"/>
      </w:rPr>
    </w:lvl>
    <w:lvl w:ilvl="5">
      <w:start w:val="1"/>
      <w:numFmt w:val="none"/>
      <w:lvlText w:val=""/>
      <w:lvlJc w:val="left"/>
      <w:pPr>
        <w:ind w:left="2214" w:hanging="369"/>
      </w:pPr>
      <w:rPr>
        <w:rFonts w:cs="Times New Roman" w:hint="default"/>
      </w:rPr>
    </w:lvl>
    <w:lvl w:ilvl="6">
      <w:start w:val="1"/>
      <w:numFmt w:val="none"/>
      <w:lvlText w:val=""/>
      <w:lvlJc w:val="left"/>
      <w:pPr>
        <w:ind w:left="2583" w:hanging="369"/>
      </w:pPr>
      <w:rPr>
        <w:rFonts w:cs="Times New Roman" w:hint="default"/>
      </w:rPr>
    </w:lvl>
    <w:lvl w:ilvl="7">
      <w:start w:val="1"/>
      <w:numFmt w:val="none"/>
      <w:lvlText w:val=""/>
      <w:lvlJc w:val="left"/>
      <w:pPr>
        <w:ind w:left="2952" w:hanging="369"/>
      </w:pPr>
      <w:rPr>
        <w:rFonts w:cs="Times New Roman" w:hint="default"/>
      </w:rPr>
    </w:lvl>
    <w:lvl w:ilvl="8">
      <w:start w:val="1"/>
      <w:numFmt w:val="none"/>
      <w:lvlText w:val=""/>
      <w:lvlJc w:val="left"/>
      <w:pPr>
        <w:ind w:left="3321" w:hanging="369"/>
      </w:pPr>
      <w:rPr>
        <w:rFonts w:cs="Times New Roman" w:hint="default"/>
      </w:rPr>
    </w:lvl>
  </w:abstractNum>
  <w:num w:numId="1" w16cid:durableId="1264999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6C"/>
    <w:rsid w:val="00000CC1"/>
    <w:rsid w:val="00002D20"/>
    <w:rsid w:val="00012171"/>
    <w:rsid w:val="0001296D"/>
    <w:rsid w:val="00012BC2"/>
    <w:rsid w:val="000145CE"/>
    <w:rsid w:val="000409C0"/>
    <w:rsid w:val="000551E9"/>
    <w:rsid w:val="000822B0"/>
    <w:rsid w:val="00083057"/>
    <w:rsid w:val="00095391"/>
    <w:rsid w:val="000C0DCB"/>
    <w:rsid w:val="000D3606"/>
    <w:rsid w:val="000D3D71"/>
    <w:rsid w:val="000D6A25"/>
    <w:rsid w:val="000E04F9"/>
    <w:rsid w:val="000E1F2B"/>
    <w:rsid w:val="000E382E"/>
    <w:rsid w:val="000E6478"/>
    <w:rsid w:val="000F50DA"/>
    <w:rsid w:val="000F6729"/>
    <w:rsid w:val="000F7A96"/>
    <w:rsid w:val="001047FE"/>
    <w:rsid w:val="00126D18"/>
    <w:rsid w:val="0013315E"/>
    <w:rsid w:val="0013401E"/>
    <w:rsid w:val="00145E06"/>
    <w:rsid w:val="00160ED5"/>
    <w:rsid w:val="00163AA0"/>
    <w:rsid w:val="00167F9D"/>
    <w:rsid w:val="00173BAA"/>
    <w:rsid w:val="00182EB9"/>
    <w:rsid w:val="0018596A"/>
    <w:rsid w:val="001916E7"/>
    <w:rsid w:val="001941F9"/>
    <w:rsid w:val="001A3801"/>
    <w:rsid w:val="001C1CB7"/>
    <w:rsid w:val="001C2AAD"/>
    <w:rsid w:val="001E609F"/>
    <w:rsid w:val="001F0622"/>
    <w:rsid w:val="001F5E29"/>
    <w:rsid w:val="001F6E54"/>
    <w:rsid w:val="00213ED3"/>
    <w:rsid w:val="00217318"/>
    <w:rsid w:val="00220E95"/>
    <w:rsid w:val="00222AF7"/>
    <w:rsid w:val="00241515"/>
    <w:rsid w:val="00243E6F"/>
    <w:rsid w:val="00250512"/>
    <w:rsid w:val="002517F7"/>
    <w:rsid w:val="00264E04"/>
    <w:rsid w:val="00273766"/>
    <w:rsid w:val="00280BCD"/>
    <w:rsid w:val="00281F48"/>
    <w:rsid w:val="00281FC9"/>
    <w:rsid w:val="00282D6A"/>
    <w:rsid w:val="002B08B6"/>
    <w:rsid w:val="002B6A39"/>
    <w:rsid w:val="002B75DB"/>
    <w:rsid w:val="002C00C8"/>
    <w:rsid w:val="002C5FEF"/>
    <w:rsid w:val="002C67C8"/>
    <w:rsid w:val="002C7F91"/>
    <w:rsid w:val="002F3CD7"/>
    <w:rsid w:val="003034FF"/>
    <w:rsid w:val="00310B90"/>
    <w:rsid w:val="003356F6"/>
    <w:rsid w:val="00343AE2"/>
    <w:rsid w:val="00345A08"/>
    <w:rsid w:val="00355987"/>
    <w:rsid w:val="00357F80"/>
    <w:rsid w:val="00370233"/>
    <w:rsid w:val="00373AC5"/>
    <w:rsid w:val="00375CFF"/>
    <w:rsid w:val="003A707F"/>
    <w:rsid w:val="003B0EC1"/>
    <w:rsid w:val="003B3BBE"/>
    <w:rsid w:val="003B573B"/>
    <w:rsid w:val="003C19B9"/>
    <w:rsid w:val="003C2156"/>
    <w:rsid w:val="003C5EC2"/>
    <w:rsid w:val="003D5AAC"/>
    <w:rsid w:val="003D6D7D"/>
    <w:rsid w:val="003F0DD9"/>
    <w:rsid w:val="003F29D5"/>
    <w:rsid w:val="003F2CBD"/>
    <w:rsid w:val="003F3439"/>
    <w:rsid w:val="00410D75"/>
    <w:rsid w:val="00424065"/>
    <w:rsid w:val="00424B97"/>
    <w:rsid w:val="00425384"/>
    <w:rsid w:val="0042687D"/>
    <w:rsid w:val="0045310C"/>
    <w:rsid w:val="00460353"/>
    <w:rsid w:val="0046234E"/>
    <w:rsid w:val="00470F80"/>
    <w:rsid w:val="00482433"/>
    <w:rsid w:val="004A103E"/>
    <w:rsid w:val="004A596E"/>
    <w:rsid w:val="004B2753"/>
    <w:rsid w:val="004B2F63"/>
    <w:rsid w:val="004B5985"/>
    <w:rsid w:val="004C16E4"/>
    <w:rsid w:val="004E08BD"/>
    <w:rsid w:val="004E1E3C"/>
    <w:rsid w:val="004F4AFB"/>
    <w:rsid w:val="00501578"/>
    <w:rsid w:val="00503CD3"/>
    <w:rsid w:val="005055F6"/>
    <w:rsid w:val="005068AD"/>
    <w:rsid w:val="00507F5C"/>
    <w:rsid w:val="00513013"/>
    <w:rsid w:val="00520873"/>
    <w:rsid w:val="00521B02"/>
    <w:rsid w:val="00522565"/>
    <w:rsid w:val="00534944"/>
    <w:rsid w:val="00537304"/>
    <w:rsid w:val="00573D44"/>
    <w:rsid w:val="00574ABE"/>
    <w:rsid w:val="005778EF"/>
    <w:rsid w:val="00583934"/>
    <w:rsid w:val="005858D7"/>
    <w:rsid w:val="00586121"/>
    <w:rsid w:val="00590967"/>
    <w:rsid w:val="005A01F3"/>
    <w:rsid w:val="005A6DF9"/>
    <w:rsid w:val="005C5788"/>
    <w:rsid w:val="005D1BEA"/>
    <w:rsid w:val="00603979"/>
    <w:rsid w:val="00607E41"/>
    <w:rsid w:val="00610843"/>
    <w:rsid w:val="00613EEC"/>
    <w:rsid w:val="006304CC"/>
    <w:rsid w:val="006335CC"/>
    <w:rsid w:val="0063553F"/>
    <w:rsid w:val="00643C5D"/>
    <w:rsid w:val="006500D0"/>
    <w:rsid w:val="00650D8B"/>
    <w:rsid w:val="0065729B"/>
    <w:rsid w:val="0066500C"/>
    <w:rsid w:val="006704A7"/>
    <w:rsid w:val="00683456"/>
    <w:rsid w:val="00687778"/>
    <w:rsid w:val="00691DC6"/>
    <w:rsid w:val="0069289B"/>
    <w:rsid w:val="006D27CF"/>
    <w:rsid w:val="006D4897"/>
    <w:rsid w:val="006E74D0"/>
    <w:rsid w:val="006F1909"/>
    <w:rsid w:val="00702524"/>
    <w:rsid w:val="007266E8"/>
    <w:rsid w:val="00734CE2"/>
    <w:rsid w:val="00747E3F"/>
    <w:rsid w:val="007628C5"/>
    <w:rsid w:val="00771AD1"/>
    <w:rsid w:val="007751F4"/>
    <w:rsid w:val="00790701"/>
    <w:rsid w:val="00793743"/>
    <w:rsid w:val="007A171C"/>
    <w:rsid w:val="007B5FC8"/>
    <w:rsid w:val="007C0379"/>
    <w:rsid w:val="007C3DA6"/>
    <w:rsid w:val="007D42E8"/>
    <w:rsid w:val="007E1AAD"/>
    <w:rsid w:val="007E6DA5"/>
    <w:rsid w:val="007F36E7"/>
    <w:rsid w:val="007F4FA4"/>
    <w:rsid w:val="008134BE"/>
    <w:rsid w:val="00817866"/>
    <w:rsid w:val="00825452"/>
    <w:rsid w:val="0083093A"/>
    <w:rsid w:val="00840A06"/>
    <w:rsid w:val="008434D9"/>
    <w:rsid w:val="008439B7"/>
    <w:rsid w:val="00844B16"/>
    <w:rsid w:val="00845F53"/>
    <w:rsid w:val="00850AA2"/>
    <w:rsid w:val="008665CF"/>
    <w:rsid w:val="00867E5C"/>
    <w:rsid w:val="0087253F"/>
    <w:rsid w:val="00876F1F"/>
    <w:rsid w:val="00883B15"/>
    <w:rsid w:val="00887D2A"/>
    <w:rsid w:val="008B41A9"/>
    <w:rsid w:val="008C3EB7"/>
    <w:rsid w:val="008D6754"/>
    <w:rsid w:val="008E14F5"/>
    <w:rsid w:val="008E2BD4"/>
    <w:rsid w:val="008E4F6C"/>
    <w:rsid w:val="008E512D"/>
    <w:rsid w:val="0090493C"/>
    <w:rsid w:val="00913256"/>
    <w:rsid w:val="0092678D"/>
    <w:rsid w:val="00933006"/>
    <w:rsid w:val="009400C5"/>
    <w:rsid w:val="009437F0"/>
    <w:rsid w:val="009539C7"/>
    <w:rsid w:val="00954551"/>
    <w:rsid w:val="0095625E"/>
    <w:rsid w:val="009720B5"/>
    <w:rsid w:val="009D3AD2"/>
    <w:rsid w:val="009E29D4"/>
    <w:rsid w:val="009E41C8"/>
    <w:rsid w:val="009F4ADC"/>
    <w:rsid w:val="00A00F21"/>
    <w:rsid w:val="00A01B6B"/>
    <w:rsid w:val="00A109F9"/>
    <w:rsid w:val="00A11900"/>
    <w:rsid w:val="00A3265D"/>
    <w:rsid w:val="00A35509"/>
    <w:rsid w:val="00A55568"/>
    <w:rsid w:val="00A570E3"/>
    <w:rsid w:val="00A60FDD"/>
    <w:rsid w:val="00A62CCA"/>
    <w:rsid w:val="00A679B6"/>
    <w:rsid w:val="00A72B6C"/>
    <w:rsid w:val="00AA25C4"/>
    <w:rsid w:val="00AA379D"/>
    <w:rsid w:val="00AB37EF"/>
    <w:rsid w:val="00AB54FE"/>
    <w:rsid w:val="00AC1DEC"/>
    <w:rsid w:val="00AD146F"/>
    <w:rsid w:val="00AD2CCB"/>
    <w:rsid w:val="00AE0355"/>
    <w:rsid w:val="00AE206A"/>
    <w:rsid w:val="00AE38B2"/>
    <w:rsid w:val="00AF6700"/>
    <w:rsid w:val="00AF78DF"/>
    <w:rsid w:val="00B07695"/>
    <w:rsid w:val="00B15D79"/>
    <w:rsid w:val="00B23EF7"/>
    <w:rsid w:val="00B23FD5"/>
    <w:rsid w:val="00B26B18"/>
    <w:rsid w:val="00B26C5E"/>
    <w:rsid w:val="00B367FF"/>
    <w:rsid w:val="00B44B01"/>
    <w:rsid w:val="00B610F5"/>
    <w:rsid w:val="00B64588"/>
    <w:rsid w:val="00B80D71"/>
    <w:rsid w:val="00B821F0"/>
    <w:rsid w:val="00B84226"/>
    <w:rsid w:val="00B8629B"/>
    <w:rsid w:val="00B97C3C"/>
    <w:rsid w:val="00BA5079"/>
    <w:rsid w:val="00BB5D82"/>
    <w:rsid w:val="00BC2BB6"/>
    <w:rsid w:val="00BC3A8D"/>
    <w:rsid w:val="00BD2B62"/>
    <w:rsid w:val="00BE555C"/>
    <w:rsid w:val="00C0341B"/>
    <w:rsid w:val="00C074A5"/>
    <w:rsid w:val="00C14B3A"/>
    <w:rsid w:val="00C22077"/>
    <w:rsid w:val="00C319A0"/>
    <w:rsid w:val="00C3720B"/>
    <w:rsid w:val="00C40CE3"/>
    <w:rsid w:val="00C41DF6"/>
    <w:rsid w:val="00C44591"/>
    <w:rsid w:val="00C63C4E"/>
    <w:rsid w:val="00C63D57"/>
    <w:rsid w:val="00C6773C"/>
    <w:rsid w:val="00C74C65"/>
    <w:rsid w:val="00C95479"/>
    <w:rsid w:val="00CA79CF"/>
    <w:rsid w:val="00CF112D"/>
    <w:rsid w:val="00D00A84"/>
    <w:rsid w:val="00D069A2"/>
    <w:rsid w:val="00D06AFA"/>
    <w:rsid w:val="00D5599D"/>
    <w:rsid w:val="00D579AA"/>
    <w:rsid w:val="00D62CE0"/>
    <w:rsid w:val="00D655B4"/>
    <w:rsid w:val="00D75FCB"/>
    <w:rsid w:val="00D77A88"/>
    <w:rsid w:val="00D808C6"/>
    <w:rsid w:val="00D86A81"/>
    <w:rsid w:val="00D9107A"/>
    <w:rsid w:val="00D92EEE"/>
    <w:rsid w:val="00DA4A47"/>
    <w:rsid w:val="00DB18FF"/>
    <w:rsid w:val="00DB222C"/>
    <w:rsid w:val="00DC2750"/>
    <w:rsid w:val="00DC2D59"/>
    <w:rsid w:val="00DC3088"/>
    <w:rsid w:val="00DC7154"/>
    <w:rsid w:val="00E076DD"/>
    <w:rsid w:val="00E07E30"/>
    <w:rsid w:val="00E26841"/>
    <w:rsid w:val="00E3550F"/>
    <w:rsid w:val="00E37DB9"/>
    <w:rsid w:val="00E37DC1"/>
    <w:rsid w:val="00E62B41"/>
    <w:rsid w:val="00E66BB8"/>
    <w:rsid w:val="00E726A3"/>
    <w:rsid w:val="00E75A37"/>
    <w:rsid w:val="00E77E7A"/>
    <w:rsid w:val="00E80756"/>
    <w:rsid w:val="00E842E2"/>
    <w:rsid w:val="00EA150F"/>
    <w:rsid w:val="00EA6EF0"/>
    <w:rsid w:val="00EC07AD"/>
    <w:rsid w:val="00EC2586"/>
    <w:rsid w:val="00ED0775"/>
    <w:rsid w:val="00ED685A"/>
    <w:rsid w:val="00ED720B"/>
    <w:rsid w:val="00EE15DC"/>
    <w:rsid w:val="00EE4FA1"/>
    <w:rsid w:val="00EF079A"/>
    <w:rsid w:val="00EF23A0"/>
    <w:rsid w:val="00F0314D"/>
    <w:rsid w:val="00F10CF7"/>
    <w:rsid w:val="00F11677"/>
    <w:rsid w:val="00F30300"/>
    <w:rsid w:val="00F40885"/>
    <w:rsid w:val="00F7457C"/>
    <w:rsid w:val="00F90CAF"/>
    <w:rsid w:val="00FA5A37"/>
    <w:rsid w:val="00FB0CFE"/>
    <w:rsid w:val="00FB4F69"/>
    <w:rsid w:val="00FC07B0"/>
    <w:rsid w:val="00FC1D67"/>
    <w:rsid w:val="00FC57DA"/>
    <w:rsid w:val="00FE3211"/>
    <w:rsid w:val="00FE5218"/>
    <w:rsid w:val="00FF0913"/>
    <w:rsid w:val="00FF2487"/>
    <w:rsid w:val="00FF39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86B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DA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25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253F"/>
    <w:rPr>
      <w:rFonts w:ascii="Tahoma" w:hAnsi="Tahoma" w:cs="Tahoma"/>
      <w:sz w:val="16"/>
      <w:szCs w:val="16"/>
    </w:rPr>
  </w:style>
  <w:style w:type="paragraph" w:styleId="Header">
    <w:name w:val="header"/>
    <w:basedOn w:val="Normal"/>
    <w:link w:val="HeaderChar"/>
    <w:uiPriority w:val="99"/>
    <w:unhideWhenUsed/>
    <w:rsid w:val="003A7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07F"/>
  </w:style>
  <w:style w:type="paragraph" w:styleId="Footer">
    <w:name w:val="footer"/>
    <w:basedOn w:val="Normal"/>
    <w:link w:val="FooterChar"/>
    <w:uiPriority w:val="99"/>
    <w:unhideWhenUsed/>
    <w:rsid w:val="003A7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07F"/>
  </w:style>
  <w:style w:type="paragraph" w:styleId="BodyText">
    <w:name w:val="Body Text"/>
    <w:basedOn w:val="Normal"/>
    <w:link w:val="BodyTextChar"/>
    <w:rsid w:val="006E74D0"/>
    <w:pPr>
      <w:spacing w:before="240" w:after="0" w:line="240" w:lineRule="auto"/>
      <w:jc w:val="both"/>
    </w:pPr>
    <w:rPr>
      <w:rFonts w:ascii="Palatino" w:eastAsia="Times New Roman" w:hAnsi="Palatino"/>
      <w:sz w:val="24"/>
      <w:szCs w:val="20"/>
    </w:rPr>
  </w:style>
  <w:style w:type="character" w:customStyle="1" w:styleId="BodyTextChar">
    <w:name w:val="Body Text Char"/>
    <w:link w:val="BodyText"/>
    <w:rsid w:val="006E74D0"/>
    <w:rPr>
      <w:rFonts w:ascii="Palatino" w:eastAsia="Times New Roman" w:hAnsi="Palatino" w:cs="Times New Roman"/>
      <w:sz w:val="24"/>
      <w:szCs w:val="20"/>
    </w:rPr>
  </w:style>
  <w:style w:type="paragraph" w:styleId="ListNumber">
    <w:name w:val="List Number"/>
    <w:basedOn w:val="Normal"/>
    <w:uiPriority w:val="99"/>
    <w:qFormat/>
    <w:rsid w:val="006E74D0"/>
    <w:pPr>
      <w:numPr>
        <w:numId w:val="1"/>
      </w:numPr>
    </w:pPr>
    <w:rPr>
      <w:rFonts w:ascii="Arial" w:eastAsia="Times New Roman" w:hAnsi="Arial"/>
    </w:rPr>
  </w:style>
  <w:style w:type="paragraph" w:styleId="ListNumber2">
    <w:name w:val="List Number 2"/>
    <w:basedOn w:val="Normal"/>
    <w:uiPriority w:val="99"/>
    <w:rsid w:val="006E74D0"/>
    <w:pPr>
      <w:numPr>
        <w:ilvl w:val="1"/>
        <w:numId w:val="1"/>
      </w:numPr>
    </w:pPr>
    <w:rPr>
      <w:rFonts w:ascii="Arial" w:eastAsia="Times New Roman" w:hAnsi="Arial"/>
    </w:rPr>
  </w:style>
  <w:style w:type="paragraph" w:styleId="ListNumber3">
    <w:name w:val="List Number 3"/>
    <w:basedOn w:val="Normal"/>
    <w:uiPriority w:val="99"/>
    <w:rsid w:val="006E74D0"/>
    <w:pPr>
      <w:numPr>
        <w:ilvl w:val="2"/>
        <w:numId w:val="1"/>
      </w:numPr>
    </w:pPr>
    <w:rPr>
      <w:rFonts w:ascii="Arial" w:eastAsia="Times New Roman" w:hAnsi="Arial"/>
    </w:rPr>
  </w:style>
  <w:style w:type="paragraph" w:styleId="ListNumber4">
    <w:name w:val="List Number 4"/>
    <w:basedOn w:val="Normal"/>
    <w:uiPriority w:val="99"/>
    <w:rsid w:val="006E74D0"/>
    <w:pPr>
      <w:numPr>
        <w:ilvl w:val="3"/>
        <w:numId w:val="1"/>
      </w:numPr>
    </w:pPr>
    <w:rPr>
      <w:rFonts w:ascii="Arial" w:eastAsia="Times New Roman" w:hAnsi="Arial"/>
    </w:rPr>
  </w:style>
  <w:style w:type="paragraph" w:styleId="ListNumber5">
    <w:name w:val="List Number 5"/>
    <w:basedOn w:val="Normal"/>
    <w:uiPriority w:val="99"/>
    <w:rsid w:val="006E74D0"/>
    <w:pPr>
      <w:numPr>
        <w:ilvl w:val="4"/>
        <w:numId w:val="1"/>
      </w:numPr>
    </w:pPr>
    <w:rPr>
      <w:rFonts w:ascii="Arial" w:eastAsia="Times New Roman" w:hAnsi="Arial"/>
    </w:rPr>
  </w:style>
  <w:style w:type="character" w:styleId="CommentReference">
    <w:name w:val="annotation reference"/>
    <w:uiPriority w:val="99"/>
    <w:semiHidden/>
    <w:unhideWhenUsed/>
    <w:rsid w:val="00AE206A"/>
    <w:rPr>
      <w:sz w:val="16"/>
      <w:szCs w:val="16"/>
    </w:rPr>
  </w:style>
  <w:style w:type="paragraph" w:styleId="CommentText">
    <w:name w:val="annotation text"/>
    <w:basedOn w:val="Normal"/>
    <w:link w:val="CommentTextChar"/>
    <w:uiPriority w:val="99"/>
    <w:unhideWhenUsed/>
    <w:rsid w:val="00AE206A"/>
    <w:rPr>
      <w:sz w:val="20"/>
      <w:szCs w:val="20"/>
    </w:rPr>
  </w:style>
  <w:style w:type="character" w:customStyle="1" w:styleId="CommentTextChar">
    <w:name w:val="Comment Text Char"/>
    <w:link w:val="CommentText"/>
    <w:uiPriority w:val="99"/>
    <w:rsid w:val="00AE206A"/>
    <w:rPr>
      <w:lang w:eastAsia="en-US"/>
    </w:rPr>
  </w:style>
  <w:style w:type="paragraph" w:styleId="CommentSubject">
    <w:name w:val="annotation subject"/>
    <w:basedOn w:val="CommentText"/>
    <w:next w:val="CommentText"/>
    <w:link w:val="CommentSubjectChar"/>
    <w:uiPriority w:val="99"/>
    <w:semiHidden/>
    <w:unhideWhenUsed/>
    <w:rsid w:val="00AE206A"/>
    <w:rPr>
      <w:b/>
      <w:bCs/>
    </w:rPr>
  </w:style>
  <w:style w:type="character" w:customStyle="1" w:styleId="CommentSubjectChar">
    <w:name w:val="Comment Subject Char"/>
    <w:link w:val="CommentSubject"/>
    <w:uiPriority w:val="99"/>
    <w:semiHidden/>
    <w:rsid w:val="00AE206A"/>
    <w:rPr>
      <w:b/>
      <w:bCs/>
      <w:lang w:eastAsia="en-US"/>
    </w:rPr>
  </w:style>
  <w:style w:type="paragraph" w:styleId="Revision">
    <w:name w:val="Revision"/>
    <w:hidden/>
    <w:uiPriority w:val="99"/>
    <w:semiHidden/>
    <w:rsid w:val="009F4ADC"/>
    <w:rPr>
      <w:sz w:val="22"/>
      <w:szCs w:val="22"/>
      <w:lang w:eastAsia="en-US"/>
    </w:rPr>
  </w:style>
  <w:style w:type="paragraph" w:customStyle="1" w:styleId="BodyText1">
    <w:name w:val="Body Text1"/>
    <w:basedOn w:val="Normal"/>
    <w:rsid w:val="00460353"/>
    <w:pPr>
      <w:spacing w:before="160" w:after="0" w:line="300" w:lineRule="exact"/>
    </w:pPr>
    <w:rPr>
      <w:rFonts w:ascii="Palatino" w:eastAsia="Times New Roman" w:hAnsi="Palatin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9b3ee014a3f95b45de0e8033c0152949">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xmlns:ns6="a95247a4-6a6b-40fb-87b6-0fb2f012c536" targetNamespace="http://schemas.microsoft.com/office/2006/metadata/properties" ma:root="true" ma:fieldsID="57209179091c5eaa0799192d994203f5" ns1:_="" ns2:_="" ns3:_="" ns4:_="" ns5:_="" ns6:_="">
    <xsd:import namespace="http://schemas.microsoft.com/sharepoint/v3"/>
    <xsd:import namespace="b98728ac-f998-415c-abee-6b046fb1441e"/>
    <xsd:import namespace="d869c146-c82e-4435-92e4-da91542262fd"/>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_dlc_DocId xmlns="a95247a4-6a6b-40fb-87b6-0fb2f012c536">D7325JRWV2E7-1309657692-45478</_dlc_DocId>
    <_dlc_DocIdUrl xmlns="a95247a4-6a6b-40fb-87b6-0fb2f012c536">
      <Url>https://dcceew2.sharepoint.com/sites/DCCEEW-DSaD/_layouts/15/DocIdRedir.aspx?ID=D7325JRWV2E7-1309657692-45478</Url>
      <Description>D7325JRWV2E7-1309657692-45478</Description>
    </_dlc_DocIdUrl>
  </documentManagement>
</p:properties>
</file>

<file path=customXml/itemProps1.xml><?xml version="1.0" encoding="utf-8"?>
<ds:datastoreItem xmlns:ds="http://schemas.openxmlformats.org/officeDocument/2006/customXml" ds:itemID="{C6B578A1-58D6-4209-A316-84B3555F83B1}">
  <ds:schemaRefs>
    <ds:schemaRef ds:uri="http://schemas.microsoft.com/office/2006/metadata/longProperties"/>
  </ds:schemaRefs>
</ds:datastoreItem>
</file>

<file path=customXml/itemProps2.xml><?xml version="1.0" encoding="utf-8"?>
<ds:datastoreItem xmlns:ds="http://schemas.openxmlformats.org/officeDocument/2006/customXml" ds:itemID="{8080AAA8-1A3B-424D-AB6B-0929829BFE2D}">
  <ds:schemaRefs>
    <ds:schemaRef ds:uri="http://schemas.openxmlformats.org/officeDocument/2006/bibliography"/>
  </ds:schemaRefs>
</ds:datastoreItem>
</file>

<file path=customXml/itemProps3.xml><?xml version="1.0" encoding="utf-8"?>
<ds:datastoreItem xmlns:ds="http://schemas.openxmlformats.org/officeDocument/2006/customXml" ds:itemID="{FD9FF5D0-4F1A-438F-AF4C-6927CBE4617D}"/>
</file>

<file path=customXml/itemProps4.xml><?xml version="1.0" encoding="utf-8"?>
<ds:datastoreItem xmlns:ds="http://schemas.openxmlformats.org/officeDocument/2006/customXml" ds:itemID="{928B477A-D7A0-44BF-AB0D-B41D7B3127C5}"/>
</file>

<file path=customXml/itemProps5.xml><?xml version="1.0" encoding="utf-8"?>
<ds:datastoreItem xmlns:ds="http://schemas.openxmlformats.org/officeDocument/2006/customXml" ds:itemID="{4D5D7B8B-9AB3-45E7-841C-9BF416C8246F}"/>
</file>

<file path=customXml/itemProps6.xml><?xml version="1.0" encoding="utf-8"?>
<ds:datastoreItem xmlns:ds="http://schemas.openxmlformats.org/officeDocument/2006/customXml" ds:itemID="{65F1C965-05D1-4C27-AA95-6B059565D50D}"/>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2026-08-18T04:58:00Z</dcterms:created>
  <dcterms:modified xsi:type="dcterms:W3CDTF">2026-08-18T04:59:00Z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_dlc_DocIdItemGuid">
    <vt:lpwstr>a1e5d6ed-e5c4-4e6f-8b28-83e9ecde9c41</vt:lpwstr>
  </property>
</Properties>
</file>