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7E7803">
      <w:pPr>
        <w:kinsoku w:val="0"/>
      </w:pPr>
    </w:p>
    <w:p w14:paraId="583F4DEF" w14:textId="03490DBC" w:rsidR="000139B3" w:rsidRDefault="000139B3" w:rsidP="007E7803">
      <w:pPr>
        <w:kinsoku w:val="0"/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</w:t>
      </w:r>
      <w:r w:rsidR="00DF704E">
        <w:rPr>
          <w:rFonts w:ascii="Arial" w:hAnsi="Arial" w:cs="Arial"/>
          <w:b/>
        </w:rPr>
        <w:t xml:space="preserve">VARIATION </w:t>
      </w:r>
      <w:r>
        <w:rPr>
          <w:rFonts w:ascii="Arial" w:hAnsi="Arial" w:cs="Arial"/>
          <w:b/>
        </w:rPr>
        <w:t xml:space="preserve">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50F9815F" w:rsidR="000139B3" w:rsidRPr="00D036A2" w:rsidRDefault="000139B3" w:rsidP="007E7803">
      <w:pPr>
        <w:pStyle w:val="BodyText"/>
        <w:kinsoku w:val="0"/>
        <w:spacing w:after="40"/>
        <w:jc w:val="left"/>
        <w:rPr>
          <w:rFonts w:ascii="Arial" w:hAnsi="Arial" w:cs="Arial"/>
          <w:sz w:val="22"/>
          <w:szCs w:val="22"/>
        </w:rPr>
      </w:pPr>
      <w:r w:rsidRPr="00D036A2">
        <w:rPr>
          <w:rFonts w:ascii="Arial" w:hAnsi="Arial" w:cs="Arial"/>
          <w:sz w:val="22"/>
          <w:szCs w:val="22"/>
        </w:rPr>
        <w:t xml:space="preserve">Pursuant to section 33 of the </w:t>
      </w:r>
      <w:r w:rsidRPr="00464EF6">
        <w:rPr>
          <w:rFonts w:ascii="Arial" w:hAnsi="Arial" w:cs="Arial"/>
          <w:i/>
          <w:iCs/>
          <w:sz w:val="22"/>
          <w:szCs w:val="22"/>
        </w:rPr>
        <w:t>Hazardous Waste (Regulation of Exports and Imports) Act 1989</w:t>
      </w:r>
      <w:r w:rsidRPr="00D036A2">
        <w:rPr>
          <w:rFonts w:ascii="Arial" w:hAnsi="Arial" w:cs="Arial"/>
          <w:sz w:val="22"/>
          <w:szCs w:val="22"/>
        </w:rPr>
        <w:t xml:space="preserve">, notice is given that </w:t>
      </w:r>
      <w:r w:rsidR="004E1EE4" w:rsidRPr="00D036A2">
        <w:rPr>
          <w:rFonts w:ascii="Arial" w:hAnsi="Arial" w:cs="Arial"/>
          <w:sz w:val="22"/>
          <w:szCs w:val="22"/>
        </w:rPr>
        <w:t>Basel</w:t>
      </w:r>
      <w:r w:rsidR="00E90811" w:rsidRPr="00D036A2">
        <w:rPr>
          <w:rFonts w:ascii="Arial" w:hAnsi="Arial" w:cs="Arial"/>
          <w:sz w:val="22"/>
          <w:szCs w:val="22"/>
        </w:rPr>
        <w:t xml:space="preserve"> </w:t>
      </w:r>
      <w:r w:rsidR="004E1EE4" w:rsidRPr="00D036A2">
        <w:rPr>
          <w:rFonts w:ascii="Arial" w:hAnsi="Arial" w:cs="Arial"/>
          <w:sz w:val="22"/>
          <w:szCs w:val="22"/>
        </w:rPr>
        <w:t>import</w:t>
      </w:r>
      <w:r w:rsidR="00E90811" w:rsidRPr="00D036A2">
        <w:rPr>
          <w:rFonts w:ascii="Arial" w:hAnsi="Arial" w:cs="Arial"/>
          <w:sz w:val="22"/>
          <w:szCs w:val="22"/>
        </w:rPr>
        <w:t xml:space="preserve"> </w:t>
      </w:r>
      <w:r w:rsidRPr="00D036A2">
        <w:rPr>
          <w:rFonts w:ascii="Arial" w:hAnsi="Arial" w:cs="Arial"/>
          <w:sz w:val="22"/>
          <w:szCs w:val="22"/>
        </w:rPr>
        <w:t xml:space="preserve">permit </w:t>
      </w:r>
      <w:r w:rsidR="00F2701E">
        <w:rPr>
          <w:rFonts w:ascii="Arial" w:hAnsi="Arial" w:cs="Arial"/>
          <w:sz w:val="22"/>
          <w:szCs w:val="22"/>
        </w:rPr>
        <w:t xml:space="preserve">variation </w:t>
      </w:r>
      <w:r w:rsidR="005606B9" w:rsidRPr="00D036A2">
        <w:rPr>
          <w:rFonts w:ascii="Arial" w:hAnsi="Arial" w:cs="Arial"/>
          <w:sz w:val="22"/>
          <w:szCs w:val="22"/>
        </w:rPr>
        <w:t>AUH</w:t>
      </w:r>
      <w:r w:rsidR="000A7340" w:rsidRPr="00D036A2">
        <w:rPr>
          <w:rFonts w:ascii="Arial" w:hAnsi="Arial" w:cs="Arial"/>
          <w:sz w:val="22"/>
          <w:szCs w:val="22"/>
        </w:rPr>
        <w:t>21</w:t>
      </w:r>
      <w:r w:rsidR="0082719A" w:rsidRPr="00D036A2">
        <w:rPr>
          <w:rFonts w:ascii="Arial" w:hAnsi="Arial" w:cs="Arial"/>
          <w:sz w:val="22"/>
          <w:szCs w:val="22"/>
        </w:rPr>
        <w:t xml:space="preserve">-012 </w:t>
      </w:r>
      <w:r w:rsidRPr="00D036A2">
        <w:rPr>
          <w:rFonts w:ascii="Arial" w:hAnsi="Arial" w:cs="Arial"/>
          <w:sz w:val="22"/>
          <w:szCs w:val="22"/>
        </w:rPr>
        <w:t>w</w:t>
      </w:r>
      <w:r w:rsidR="00D20DD1" w:rsidRPr="00D036A2">
        <w:rPr>
          <w:rFonts w:ascii="Arial" w:hAnsi="Arial" w:cs="Arial"/>
          <w:sz w:val="22"/>
          <w:szCs w:val="22"/>
        </w:rPr>
        <w:t>as</w:t>
      </w:r>
      <w:r w:rsidRPr="00D036A2">
        <w:rPr>
          <w:rFonts w:ascii="Arial" w:hAnsi="Arial" w:cs="Arial"/>
          <w:sz w:val="22"/>
          <w:szCs w:val="22"/>
        </w:rPr>
        <w:t xml:space="preserve"> granted to </w:t>
      </w:r>
      <w:r w:rsidR="0082719A" w:rsidRPr="00D036A2">
        <w:rPr>
          <w:rFonts w:ascii="Arial" w:hAnsi="Arial" w:cs="Arial"/>
          <w:sz w:val="22"/>
          <w:szCs w:val="22"/>
        </w:rPr>
        <w:t xml:space="preserve">Cleanaway Co Pty </w:t>
      </w:r>
      <w:r w:rsidR="00FB3BF4" w:rsidRPr="00D036A2">
        <w:rPr>
          <w:rFonts w:ascii="Arial" w:hAnsi="Arial" w:cs="Arial"/>
          <w:sz w:val="22"/>
          <w:szCs w:val="22"/>
        </w:rPr>
        <w:t xml:space="preserve">Ltd </w:t>
      </w:r>
      <w:r w:rsidR="0082719A" w:rsidRPr="00D036A2">
        <w:rPr>
          <w:rFonts w:ascii="Arial" w:hAnsi="Arial" w:cs="Arial"/>
          <w:sz w:val="22"/>
          <w:szCs w:val="22"/>
        </w:rPr>
        <w:t xml:space="preserve">(ABN 31 127 853 561), 441 St Kilda Road, Melbourne, Victoria 3004 </w:t>
      </w:r>
      <w:r w:rsidR="00E10F71">
        <w:rPr>
          <w:rFonts w:ascii="Arial" w:hAnsi="Arial" w:cs="Arial"/>
          <w:sz w:val="22"/>
          <w:szCs w:val="22"/>
        </w:rPr>
        <w:t>(</w:t>
      </w:r>
      <w:r w:rsidR="0082719A" w:rsidRPr="00D036A2">
        <w:rPr>
          <w:rFonts w:ascii="Arial" w:hAnsi="Arial" w:cs="Arial"/>
          <w:sz w:val="22"/>
          <w:szCs w:val="22"/>
        </w:rPr>
        <w:t>Telephone: +61 427</w:t>
      </w:r>
      <w:r w:rsidR="00F05D62">
        <w:rPr>
          <w:rFonts w:ascii="Arial" w:hAnsi="Arial" w:cs="Arial"/>
          <w:sz w:val="22"/>
          <w:szCs w:val="22"/>
        </w:rPr>
        <w:t xml:space="preserve"> </w:t>
      </w:r>
      <w:r w:rsidR="0082719A" w:rsidRPr="00D036A2">
        <w:rPr>
          <w:rFonts w:ascii="Arial" w:hAnsi="Arial" w:cs="Arial"/>
          <w:sz w:val="22"/>
          <w:szCs w:val="22"/>
        </w:rPr>
        <w:t>717</w:t>
      </w:r>
      <w:r w:rsidR="00F05D62">
        <w:rPr>
          <w:rFonts w:ascii="Arial" w:hAnsi="Arial" w:cs="Arial"/>
          <w:sz w:val="22"/>
          <w:szCs w:val="22"/>
        </w:rPr>
        <w:t xml:space="preserve"> </w:t>
      </w:r>
      <w:r w:rsidR="0082719A" w:rsidRPr="00D036A2">
        <w:rPr>
          <w:rFonts w:ascii="Arial" w:hAnsi="Arial" w:cs="Arial"/>
          <w:sz w:val="22"/>
          <w:szCs w:val="22"/>
        </w:rPr>
        <w:t>673).</w:t>
      </w:r>
    </w:p>
    <w:p w14:paraId="270B1146" w14:textId="77777777" w:rsidR="00386510" w:rsidRPr="00D036A2" w:rsidRDefault="00386510" w:rsidP="007E7803">
      <w:pPr>
        <w:pStyle w:val="BodyText"/>
        <w:kinsoku w:val="0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47A92C14" w:rsidR="000139B3" w:rsidRPr="00D036A2" w:rsidRDefault="000139B3" w:rsidP="007E7803">
      <w:pPr>
        <w:pStyle w:val="BodyText"/>
        <w:kinsoku w:val="0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D036A2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00CE570" w14:textId="77777777" w:rsidR="00386510" w:rsidRPr="00D036A2" w:rsidRDefault="00386510" w:rsidP="007E7803">
      <w:pPr>
        <w:pStyle w:val="BodyText"/>
        <w:kinsoku w:val="0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4933BA39" w14:textId="18B265A0" w:rsidR="007E7803" w:rsidRPr="00D036A2" w:rsidRDefault="007E7803" w:rsidP="00E83ED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lang w:eastAsia="en-AU"/>
        </w:rPr>
      </w:pPr>
      <w:r w:rsidRPr="00D036A2">
        <w:rPr>
          <w:rFonts w:cs="Arial"/>
          <w:lang w:eastAsia="en-AU"/>
        </w:rPr>
        <w:t>The proposed recipient of the waste is Cleanaway Co Pty Ltd, 8-12 Krypton Street, Narangba Queensland 4504 (Telephone: +61 427</w:t>
      </w:r>
      <w:r w:rsidR="00F05D62">
        <w:rPr>
          <w:rFonts w:cs="Arial"/>
          <w:lang w:eastAsia="en-AU"/>
        </w:rPr>
        <w:t xml:space="preserve"> </w:t>
      </w:r>
      <w:r w:rsidRPr="00D036A2">
        <w:rPr>
          <w:rFonts w:cs="Arial"/>
          <w:lang w:eastAsia="en-AU"/>
        </w:rPr>
        <w:t>71 7673).</w:t>
      </w:r>
    </w:p>
    <w:p w14:paraId="607BF3FF" w14:textId="2F7411CE" w:rsidR="007E7803" w:rsidRPr="00D036A2" w:rsidRDefault="007E7803" w:rsidP="00E83ED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lang w:eastAsia="en-AU"/>
        </w:rPr>
      </w:pPr>
      <w:r w:rsidRPr="00D036A2">
        <w:rPr>
          <w:rFonts w:cs="Arial"/>
          <w:lang w:eastAsia="en-AU"/>
        </w:rPr>
        <w:t xml:space="preserve">The type of waste to be imported is </w:t>
      </w:r>
      <w:r w:rsidR="000C1796">
        <w:rPr>
          <w:rFonts w:cs="Arial"/>
          <w:lang w:eastAsia="en-AU"/>
        </w:rPr>
        <w:t xml:space="preserve">aqueous film forming foam (AFFF) fire </w:t>
      </w:r>
      <w:r w:rsidRPr="00D036A2">
        <w:rPr>
          <w:rFonts w:cs="Arial"/>
          <w:lang w:eastAsia="en-AU"/>
        </w:rPr>
        <w:t xml:space="preserve">foam waste </w:t>
      </w:r>
      <w:r w:rsidR="00A3386C">
        <w:rPr>
          <w:rFonts w:cs="Arial"/>
          <w:lang w:eastAsia="en-AU"/>
        </w:rPr>
        <w:t xml:space="preserve">streams </w:t>
      </w:r>
      <w:r w:rsidRPr="00D036A2">
        <w:rPr>
          <w:rFonts w:cs="Arial"/>
          <w:lang w:eastAsia="en-AU"/>
        </w:rPr>
        <w:t>containing per and/or polyfluoroalkyl</w:t>
      </w:r>
      <w:r w:rsidR="00D036A2">
        <w:rPr>
          <w:rFonts w:cs="Arial"/>
          <w:lang w:eastAsia="en-AU"/>
        </w:rPr>
        <w:t xml:space="preserve"> </w:t>
      </w:r>
      <w:r w:rsidRPr="00D036A2">
        <w:rPr>
          <w:rFonts w:cs="Arial"/>
          <w:lang w:eastAsia="en-AU"/>
        </w:rPr>
        <w:t xml:space="preserve">substances (PFAS) (Basel Code A4140). </w:t>
      </w:r>
    </w:p>
    <w:p w14:paraId="0E4C6EEF" w14:textId="77777777" w:rsidR="007E7803" w:rsidRPr="00D036A2" w:rsidRDefault="007E7803" w:rsidP="00E83ED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lang w:eastAsia="en-AU"/>
        </w:rPr>
      </w:pPr>
      <w:r w:rsidRPr="00D036A2">
        <w:rPr>
          <w:rFonts w:cs="Arial"/>
          <w:lang w:eastAsia="en-AU"/>
        </w:rPr>
        <w:t xml:space="preserve">The maximum quantity of the waste that may be imported is 100 tonnes. </w:t>
      </w:r>
    </w:p>
    <w:p w14:paraId="25486C84" w14:textId="77777777" w:rsidR="007E7803" w:rsidRPr="00D036A2" w:rsidRDefault="007E7803" w:rsidP="00E83ED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lang w:eastAsia="en-AU"/>
        </w:rPr>
      </w:pPr>
      <w:r w:rsidRPr="00D036A2">
        <w:rPr>
          <w:rFonts w:cs="Arial"/>
          <w:lang w:eastAsia="en-AU"/>
        </w:rPr>
        <w:t xml:space="preserve">The waste is to be contained in 205 litre drums and/or intermediate bulk containers, and then be packed into shipping containers. </w:t>
      </w:r>
    </w:p>
    <w:p w14:paraId="6677C570" w14:textId="5E7F7A49" w:rsidR="007E7803" w:rsidRPr="00D036A2" w:rsidRDefault="007E7803" w:rsidP="00E83ED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lang w:eastAsia="en-AU"/>
        </w:rPr>
      </w:pPr>
      <w:r w:rsidRPr="00D036A2">
        <w:rPr>
          <w:rFonts w:cs="Arial"/>
          <w:lang w:eastAsia="en-AU"/>
        </w:rPr>
        <w:t xml:space="preserve">The waste is to be transported by </w:t>
      </w:r>
      <w:r w:rsidRPr="00D036A2">
        <w:rPr>
          <w:rFonts w:cs="Arial"/>
        </w:rPr>
        <w:t xml:space="preserve">road </w:t>
      </w:r>
      <w:r w:rsidRPr="00D036A2">
        <w:rPr>
          <w:rFonts w:cs="Arial"/>
          <w:lang w:eastAsia="en-AU"/>
        </w:rPr>
        <w:t xml:space="preserve">to the port of export, shipped by sea, and then by </w:t>
      </w:r>
      <w:r w:rsidRPr="00D036A2">
        <w:rPr>
          <w:rFonts w:cs="Arial"/>
        </w:rPr>
        <w:t>road</w:t>
      </w:r>
      <w:r w:rsidRPr="00D036A2">
        <w:rPr>
          <w:rFonts w:cs="Arial"/>
          <w:lang w:eastAsia="en-AU"/>
        </w:rPr>
        <w:t xml:space="preserve"> from the port of destination to the disposal </w:t>
      </w:r>
      <w:r w:rsidR="00A3386C" w:rsidRPr="00D036A2">
        <w:rPr>
          <w:rFonts w:cs="Arial"/>
          <w:lang w:eastAsia="en-AU"/>
        </w:rPr>
        <w:t>facilit</w:t>
      </w:r>
      <w:r w:rsidR="00A3386C">
        <w:rPr>
          <w:rFonts w:cs="Arial"/>
          <w:lang w:eastAsia="en-AU"/>
        </w:rPr>
        <w:t>ies.</w:t>
      </w:r>
      <w:r w:rsidR="00A3386C" w:rsidRPr="00D036A2">
        <w:rPr>
          <w:rFonts w:cs="Arial"/>
          <w:lang w:eastAsia="en-AU"/>
        </w:rPr>
        <w:t xml:space="preserve"> </w:t>
      </w:r>
    </w:p>
    <w:p w14:paraId="1BDE5074" w14:textId="77777777" w:rsidR="007E7803" w:rsidRPr="00D036A2" w:rsidRDefault="007E7803" w:rsidP="00E83ED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lang w:eastAsia="en-AU"/>
        </w:rPr>
      </w:pPr>
      <w:r w:rsidRPr="00D036A2">
        <w:rPr>
          <w:rFonts w:cs="Arial"/>
          <w:lang w:eastAsia="en-AU"/>
        </w:rPr>
        <w:t xml:space="preserve">The waste may only be imported during the permit period. </w:t>
      </w:r>
    </w:p>
    <w:p w14:paraId="3AC121CC" w14:textId="28D658A0" w:rsidR="007E7803" w:rsidRPr="00D036A2" w:rsidRDefault="007E7803" w:rsidP="00E83ED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lang w:eastAsia="en-AU"/>
        </w:rPr>
      </w:pPr>
      <w:r w:rsidRPr="00D036A2">
        <w:rPr>
          <w:rFonts w:cs="Arial"/>
          <w:lang w:eastAsia="en-AU"/>
        </w:rPr>
        <w:t xml:space="preserve">The waste is to be imported from the </w:t>
      </w:r>
      <w:r w:rsidRPr="00D036A2">
        <w:t xml:space="preserve">Port of </w:t>
      </w:r>
      <w:r w:rsidR="001B5E74">
        <w:t>Tauranga</w:t>
      </w:r>
      <w:r w:rsidRPr="00D036A2">
        <w:rPr>
          <w:rFonts w:cs="Arial"/>
          <w:lang w:eastAsia="en-AU"/>
        </w:rPr>
        <w:t>, New Zealand, and directly shipped to the Port of Brisbane in Australia.</w:t>
      </w:r>
    </w:p>
    <w:p w14:paraId="1E3A56AB" w14:textId="77777777" w:rsidR="007E7803" w:rsidRPr="00D036A2" w:rsidRDefault="007E7803" w:rsidP="00E83ED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lang w:eastAsia="en-AU"/>
        </w:rPr>
      </w:pPr>
      <w:r w:rsidRPr="00D036A2">
        <w:rPr>
          <w:rFonts w:cs="Arial"/>
          <w:lang w:eastAsia="en-AU"/>
        </w:rPr>
        <w:t xml:space="preserve">No other transit ports are permitted. </w:t>
      </w:r>
    </w:p>
    <w:p w14:paraId="7E0391C7" w14:textId="77777777" w:rsidR="005C2455" w:rsidRDefault="005C2455" w:rsidP="005C245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the following </w:t>
      </w:r>
      <w:r w:rsidRPr="00E95F31">
        <w:rPr>
          <w:rFonts w:cs="Arial"/>
          <w:szCs w:val="24"/>
          <w:lang w:eastAsia="en-AU"/>
        </w:rPr>
        <w:t>disposal</w:t>
      </w:r>
      <w:r w:rsidRPr="004255A0">
        <w:rPr>
          <w:rFonts w:cs="Arial"/>
          <w:szCs w:val="24"/>
          <w:lang w:eastAsia="en-AU"/>
        </w:rPr>
        <w:t xml:space="preserve"> operation</w:t>
      </w:r>
      <w:r>
        <w:rPr>
          <w:rFonts w:cs="Arial"/>
          <w:szCs w:val="24"/>
          <w:lang w:eastAsia="en-AU"/>
        </w:rPr>
        <w:t xml:space="preserve">s, </w:t>
      </w:r>
    </w:p>
    <w:p w14:paraId="69FC6A70" w14:textId="77777777" w:rsidR="005C2455" w:rsidRDefault="005C2455" w:rsidP="005C2455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cs="Arial"/>
          <w:szCs w:val="24"/>
          <w:lang w:eastAsia="en-AU"/>
        </w:rPr>
      </w:pPr>
      <w:r w:rsidRPr="00EB169D">
        <w:rPr>
          <w:rFonts w:cs="Arial"/>
          <w:szCs w:val="24"/>
          <w:lang w:eastAsia="en-AU"/>
        </w:rPr>
        <w:t xml:space="preserve">D13 – Blending or mixing prior to submission </w:t>
      </w:r>
      <w:r>
        <w:rPr>
          <w:rFonts w:cs="Arial"/>
          <w:szCs w:val="24"/>
          <w:lang w:eastAsia="en-AU"/>
        </w:rPr>
        <w:t xml:space="preserve">to </w:t>
      </w:r>
      <w:r w:rsidRPr="00EB169D">
        <w:rPr>
          <w:rFonts w:cs="Arial"/>
          <w:szCs w:val="24"/>
          <w:lang w:eastAsia="en-AU"/>
        </w:rPr>
        <w:t>any of the operations in Section A, Annex IV to the Basel Convention</w:t>
      </w:r>
    </w:p>
    <w:p w14:paraId="06B1EF0F" w14:textId="667177CB" w:rsidR="005C2455" w:rsidRPr="004033B2" w:rsidRDefault="005C2455" w:rsidP="004033B2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cs="Arial"/>
          <w:szCs w:val="24"/>
          <w:lang w:eastAsia="en-AU"/>
        </w:rPr>
      </w:pPr>
      <w:r w:rsidRPr="00EB169D">
        <w:rPr>
          <w:rFonts w:cs="Arial"/>
          <w:szCs w:val="24"/>
          <w:lang w:eastAsia="en-AU"/>
        </w:rPr>
        <w:t>D10</w:t>
      </w:r>
      <w:r>
        <w:rPr>
          <w:rFonts w:cs="Arial"/>
          <w:szCs w:val="24"/>
          <w:lang w:eastAsia="en-AU"/>
        </w:rPr>
        <w:t> </w:t>
      </w:r>
      <w:r>
        <w:rPr>
          <w:rFonts w:cs="Arial"/>
          <w:szCs w:val="24"/>
          <w:lang w:eastAsia="en-AU"/>
        </w:rPr>
        <w:noBreakHyphen/>
        <w:t> </w:t>
      </w:r>
      <w:r w:rsidRPr="00EB169D">
        <w:rPr>
          <w:rFonts w:cs="Arial"/>
          <w:szCs w:val="24"/>
          <w:lang w:eastAsia="en-AU"/>
        </w:rPr>
        <w:t xml:space="preserve">Incineration on land. </w:t>
      </w:r>
    </w:p>
    <w:p w14:paraId="732CBBE2" w14:textId="77777777" w:rsidR="005C2455" w:rsidRDefault="005C2455" w:rsidP="005C245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the </w:t>
      </w:r>
      <w:r w:rsidRPr="00E95F31">
        <w:rPr>
          <w:rFonts w:cs="Arial"/>
          <w:szCs w:val="24"/>
          <w:lang w:eastAsia="en-AU"/>
        </w:rPr>
        <w:t>disposal</w:t>
      </w:r>
      <w:r w:rsidRPr="004255A0">
        <w:rPr>
          <w:rFonts w:cs="Arial"/>
          <w:szCs w:val="24"/>
          <w:lang w:eastAsia="en-AU"/>
        </w:rPr>
        <w:t xml:space="preserve"> operation</w:t>
      </w:r>
      <w:r>
        <w:rPr>
          <w:rFonts w:cs="Arial"/>
          <w:szCs w:val="24"/>
          <w:lang w:eastAsia="en-AU"/>
        </w:rPr>
        <w:t xml:space="preserve">s at the following facilities, </w:t>
      </w:r>
    </w:p>
    <w:p w14:paraId="1630B81A" w14:textId="77777777" w:rsidR="005C2455" w:rsidRPr="00EB169D" w:rsidRDefault="005C2455" w:rsidP="005C2455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cs="Arial"/>
          <w:szCs w:val="24"/>
          <w:lang w:eastAsia="en-AU"/>
        </w:rPr>
      </w:pPr>
      <w:r w:rsidRPr="00EB169D">
        <w:rPr>
          <w:rFonts w:cs="Arial"/>
          <w:szCs w:val="24"/>
          <w:lang w:eastAsia="en-AU"/>
        </w:rPr>
        <w:t>D10</w:t>
      </w:r>
      <w:r>
        <w:rPr>
          <w:rFonts w:cs="Arial"/>
          <w:szCs w:val="24"/>
          <w:lang w:eastAsia="en-AU"/>
        </w:rPr>
        <w:t> </w:t>
      </w:r>
      <w:r>
        <w:rPr>
          <w:rFonts w:cs="Arial"/>
          <w:szCs w:val="24"/>
          <w:lang w:eastAsia="en-AU"/>
        </w:rPr>
        <w:noBreakHyphen/>
        <w:t> at Cleanaway Co Pty Ltd in Narangba, Queensland and at Cement Australia (Queensland) Pty Limited in Gladstone, Queensland</w:t>
      </w:r>
      <w:r w:rsidRPr="00EB169D">
        <w:rPr>
          <w:rFonts w:cs="Arial"/>
          <w:szCs w:val="24"/>
          <w:lang w:eastAsia="en-AU"/>
        </w:rPr>
        <w:t xml:space="preserve">. </w:t>
      </w:r>
    </w:p>
    <w:p w14:paraId="66137F9B" w14:textId="7A33B157" w:rsidR="005C2455" w:rsidRDefault="005C2455" w:rsidP="005C2455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cs="Arial"/>
          <w:szCs w:val="24"/>
          <w:lang w:eastAsia="en-AU"/>
        </w:rPr>
      </w:pPr>
      <w:r w:rsidRPr="00EB169D">
        <w:rPr>
          <w:rFonts w:cs="Arial"/>
          <w:szCs w:val="24"/>
          <w:lang w:eastAsia="en-AU"/>
        </w:rPr>
        <w:t>D13 –</w:t>
      </w:r>
      <w:r>
        <w:rPr>
          <w:rFonts w:cs="Arial"/>
          <w:szCs w:val="24"/>
          <w:lang w:eastAsia="en-AU"/>
        </w:rPr>
        <w:t xml:space="preserve">at </w:t>
      </w:r>
      <w:r w:rsidR="00E57793">
        <w:rPr>
          <w:rFonts w:cs="Arial"/>
          <w:szCs w:val="24"/>
          <w:lang w:eastAsia="en-AU"/>
        </w:rPr>
        <w:t>Cement Australia</w:t>
      </w:r>
      <w:r>
        <w:rPr>
          <w:rFonts w:cs="Arial"/>
          <w:szCs w:val="24"/>
          <w:lang w:eastAsia="en-AU"/>
        </w:rPr>
        <w:t xml:space="preserve"> in Dandenong South, Victoria.</w:t>
      </w:r>
    </w:p>
    <w:p w14:paraId="3CC4AA7D" w14:textId="77777777" w:rsidR="0084450B" w:rsidRDefault="0084450B" w:rsidP="007E7803">
      <w:pPr>
        <w:pStyle w:val="BodyText"/>
        <w:kinsoku w:val="0"/>
        <w:spacing w:before="0"/>
        <w:jc w:val="left"/>
        <w:rPr>
          <w:rFonts w:ascii="Arial" w:hAnsi="Arial" w:cs="Arial"/>
          <w:sz w:val="22"/>
          <w:szCs w:val="22"/>
        </w:rPr>
      </w:pPr>
    </w:p>
    <w:p w14:paraId="583AE58E" w14:textId="38916461" w:rsidR="00FB3BF4" w:rsidRPr="00D036A2" w:rsidRDefault="00FB3BF4" w:rsidP="007E7803">
      <w:pPr>
        <w:pStyle w:val="BodyText"/>
        <w:kinsoku w:val="0"/>
        <w:spacing w:before="0"/>
        <w:jc w:val="left"/>
        <w:rPr>
          <w:rFonts w:ascii="Arial" w:hAnsi="Arial" w:cs="Arial"/>
          <w:sz w:val="22"/>
          <w:szCs w:val="22"/>
        </w:rPr>
      </w:pPr>
      <w:r w:rsidRPr="00D036A2">
        <w:rPr>
          <w:rFonts w:ascii="Arial" w:hAnsi="Arial" w:cs="Arial"/>
          <w:sz w:val="22"/>
          <w:szCs w:val="22"/>
        </w:rPr>
        <w:t xml:space="preserve">The permit period is from the date below until the last departure date of </w:t>
      </w:r>
      <w:r w:rsidR="00E83ED8">
        <w:rPr>
          <w:rFonts w:ascii="Arial" w:hAnsi="Arial" w:cs="Arial"/>
          <w:sz w:val="22"/>
          <w:szCs w:val="22"/>
        </w:rPr>
        <w:t>31 December 2021</w:t>
      </w:r>
      <w:r w:rsidRPr="00D036A2">
        <w:rPr>
          <w:rFonts w:ascii="Arial" w:hAnsi="Arial" w:cs="Arial"/>
          <w:sz w:val="22"/>
          <w:szCs w:val="22"/>
        </w:rPr>
        <w:t xml:space="preserve">. All shipments must leave the port of export before or on the last departure date. </w:t>
      </w:r>
    </w:p>
    <w:p w14:paraId="46F1FE8D" w14:textId="77777777" w:rsidR="00D12E64" w:rsidRPr="00D036A2" w:rsidRDefault="00D12E64" w:rsidP="007E7803">
      <w:pPr>
        <w:pStyle w:val="BodyText"/>
        <w:kinsoku w:val="0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Pr="00D036A2" w:rsidRDefault="000139B3" w:rsidP="007E7803">
      <w:pPr>
        <w:pStyle w:val="BodyText"/>
        <w:kinsoku w:val="0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 w:rsidRPr="00D036A2">
        <w:rPr>
          <w:rFonts w:ascii="Arial" w:hAnsi="Arial" w:cs="Arial"/>
          <w:sz w:val="22"/>
          <w:szCs w:val="22"/>
        </w:rPr>
        <w:t>The permit includes and is subject to conditions.</w:t>
      </w:r>
      <w:r w:rsidRPr="00D036A2">
        <w:rPr>
          <w:rFonts w:ascii="Arial" w:hAnsi="Arial" w:cs="Arial"/>
          <w:sz w:val="22"/>
          <w:szCs w:val="22"/>
        </w:rPr>
        <w:br/>
      </w:r>
    </w:p>
    <w:p w14:paraId="37851E65" w14:textId="77777777" w:rsidR="00C16DAB" w:rsidRDefault="00C16DAB" w:rsidP="00C16DAB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08EBD80B" w14:textId="77777777" w:rsidR="00C16DAB" w:rsidRDefault="00C16DAB" w:rsidP="00C16DAB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5ACBDF2F" w14:textId="77777777" w:rsidR="00C16DAB" w:rsidRPr="00AD3A6A" w:rsidRDefault="00C16DAB" w:rsidP="00C16DAB">
      <w:pPr>
        <w:pStyle w:val="BodyText"/>
        <w:spacing w:before="0"/>
        <w:jc w:val="center"/>
        <w:rPr>
          <w:rFonts w:ascii="Arial" w:hAnsi="Arial" w:cs="Arial"/>
          <w:sz w:val="22"/>
          <w:szCs w:val="22"/>
        </w:rPr>
      </w:pPr>
      <w:r w:rsidRPr="00AD3A6A">
        <w:rPr>
          <w:rFonts w:ascii="Arial" w:hAnsi="Arial" w:cs="Arial"/>
          <w:sz w:val="22"/>
          <w:szCs w:val="22"/>
        </w:rPr>
        <w:t>Acting Director</w:t>
      </w:r>
    </w:p>
    <w:p w14:paraId="5A3DE8F6" w14:textId="77777777" w:rsidR="00C16DAB" w:rsidRPr="00AD3A6A" w:rsidRDefault="00C16DAB" w:rsidP="00C16DAB">
      <w:pPr>
        <w:pStyle w:val="BodyText"/>
        <w:spacing w:before="0"/>
        <w:jc w:val="center"/>
        <w:rPr>
          <w:rFonts w:ascii="Arial" w:hAnsi="Arial" w:cs="Arial"/>
          <w:sz w:val="22"/>
          <w:szCs w:val="22"/>
        </w:rPr>
      </w:pPr>
      <w:r w:rsidRPr="00AD3A6A">
        <w:rPr>
          <w:rFonts w:ascii="Arial" w:hAnsi="Arial" w:cs="Arial"/>
          <w:sz w:val="22"/>
          <w:szCs w:val="22"/>
        </w:rPr>
        <w:t>Hazardous Waste Section</w:t>
      </w:r>
    </w:p>
    <w:p w14:paraId="141F0BDF" w14:textId="77777777" w:rsidR="00C16DAB" w:rsidRDefault="00C16DAB" w:rsidP="00C16DAB">
      <w:pPr>
        <w:pStyle w:val="BodyText"/>
        <w:pBdr>
          <w:bottom w:val="single" w:sz="4" w:space="1" w:color="auto"/>
        </w:pBdr>
        <w:spacing w:before="0"/>
        <w:ind w:left="284" w:right="333"/>
        <w:jc w:val="center"/>
        <w:rPr>
          <w:rFonts w:ascii="Arial" w:hAnsi="Arial" w:cs="Arial"/>
          <w:sz w:val="22"/>
          <w:szCs w:val="22"/>
        </w:rPr>
      </w:pPr>
      <w:r w:rsidRPr="00B50A27">
        <w:rPr>
          <w:rFonts w:ascii="Arial" w:hAnsi="Arial" w:cs="Arial"/>
          <w:sz w:val="22"/>
          <w:szCs w:val="22"/>
        </w:rPr>
        <w:t xml:space="preserve">Department of </w:t>
      </w:r>
      <w:r>
        <w:rPr>
          <w:rFonts w:ascii="Arial" w:hAnsi="Arial" w:cs="Arial"/>
          <w:sz w:val="22"/>
          <w:szCs w:val="22"/>
        </w:rPr>
        <w:t xml:space="preserve">Agriculture, </w:t>
      </w:r>
      <w:proofErr w:type="gramStart"/>
      <w:r>
        <w:rPr>
          <w:rFonts w:ascii="Arial" w:hAnsi="Arial" w:cs="Arial"/>
          <w:sz w:val="22"/>
          <w:szCs w:val="22"/>
        </w:rPr>
        <w:t>Water</w:t>
      </w:r>
      <w:proofErr w:type="gramEnd"/>
      <w:r>
        <w:rPr>
          <w:rFonts w:ascii="Arial" w:hAnsi="Arial" w:cs="Arial"/>
          <w:sz w:val="22"/>
          <w:szCs w:val="22"/>
        </w:rPr>
        <w:t xml:space="preserve"> and </w:t>
      </w:r>
      <w:r w:rsidRPr="00B50A27">
        <w:rPr>
          <w:rFonts w:ascii="Arial" w:hAnsi="Arial" w:cs="Arial"/>
          <w:sz w:val="22"/>
          <w:szCs w:val="22"/>
        </w:rPr>
        <w:t>the Environment</w:t>
      </w:r>
    </w:p>
    <w:p w14:paraId="06173013" w14:textId="445DEA5B" w:rsidR="00C16DAB" w:rsidRDefault="007F207E" w:rsidP="00C16DAB">
      <w:pPr>
        <w:pStyle w:val="BodyText"/>
        <w:pBdr>
          <w:bottom w:val="single" w:sz="4" w:space="1" w:color="auto"/>
        </w:pBdr>
        <w:spacing w:before="0"/>
        <w:ind w:left="284" w:right="333"/>
        <w:jc w:val="center"/>
        <w:rPr>
          <w:rFonts w:ascii="Arial" w:hAnsi="Arial" w:cs="Arial"/>
          <w:sz w:val="22"/>
          <w:szCs w:val="22"/>
        </w:rPr>
      </w:pPr>
      <w:r w:rsidRPr="007F207E">
        <w:rPr>
          <w:rFonts w:ascii="Arial" w:hAnsi="Arial" w:cs="Arial"/>
          <w:sz w:val="22"/>
          <w:szCs w:val="22"/>
        </w:rPr>
        <w:t xml:space="preserve">14 </w:t>
      </w:r>
      <w:r w:rsidR="00C16DAB" w:rsidRPr="007F207E">
        <w:rPr>
          <w:rFonts w:ascii="Arial" w:hAnsi="Arial" w:cs="Arial"/>
          <w:sz w:val="22"/>
          <w:szCs w:val="22"/>
        </w:rPr>
        <w:t>October 2021</w:t>
      </w:r>
    </w:p>
    <w:p w14:paraId="531063FF" w14:textId="1B0204F6" w:rsidR="00FB3BF4" w:rsidRPr="00D036A2" w:rsidRDefault="00FB3BF4" w:rsidP="00C16DAB">
      <w:pPr>
        <w:tabs>
          <w:tab w:val="center" w:pos="4252"/>
          <w:tab w:val="right" w:pos="8504"/>
        </w:tabs>
        <w:kinsoku w:val="0"/>
        <w:spacing w:after="0" w:line="240" w:lineRule="auto"/>
        <w:jc w:val="center"/>
        <w:rPr>
          <w:rFonts w:ascii="Arial" w:hAnsi="Arial" w:cs="Arial"/>
        </w:rPr>
      </w:pPr>
    </w:p>
    <w:sectPr w:rsidR="00FB3BF4" w:rsidRPr="00D036A2" w:rsidSect="008E4F6C">
      <w:headerReference w:type="first" r:id="rId11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FAA5A" w14:textId="77777777" w:rsidR="00F22224" w:rsidRDefault="00F22224" w:rsidP="003A707F">
      <w:pPr>
        <w:spacing w:after="0" w:line="240" w:lineRule="auto"/>
      </w:pPr>
      <w:r>
        <w:separator/>
      </w:r>
    </w:p>
  </w:endnote>
  <w:endnote w:type="continuationSeparator" w:id="0">
    <w:p w14:paraId="4C91A063" w14:textId="77777777" w:rsidR="00F22224" w:rsidRDefault="00F22224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D49CD" w14:textId="77777777" w:rsidR="00F22224" w:rsidRDefault="00F22224" w:rsidP="003A707F">
      <w:pPr>
        <w:spacing w:after="0" w:line="240" w:lineRule="auto"/>
      </w:pPr>
      <w:r>
        <w:separator/>
      </w:r>
    </w:p>
  </w:footnote>
  <w:footnote w:type="continuationSeparator" w:id="0">
    <w:p w14:paraId="1BFE7699" w14:textId="77777777" w:rsidR="00F22224" w:rsidRDefault="00F22224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77777777" w:rsidR="00C024FA" w:rsidRDefault="00C024FA" w:rsidP="00C024FA">
    <w:pPr>
      <w:pStyle w:val="Header"/>
      <w:jc w:val="center"/>
    </w:pPr>
    <w:r>
      <w:rPr>
        <w:noProof/>
      </w:rPr>
      <w:drawing>
        <wp:inline distT="0" distB="0" distL="0" distR="0" wp14:anchorId="4BFA74CA" wp14:editId="625F367B">
          <wp:extent cx="4493782" cy="935997"/>
          <wp:effectExtent l="0" t="0" r="0" b="0"/>
          <wp:docPr id="1" name="Picture 1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453" cy="9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59A97048"/>
    <w:multiLevelType w:val="hybridMultilevel"/>
    <w:tmpl w:val="AC7A311A"/>
    <w:lvl w:ilvl="0" w:tplc="0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65582AA7"/>
    <w:multiLevelType w:val="hybridMultilevel"/>
    <w:tmpl w:val="A906E82E"/>
    <w:lvl w:ilvl="0" w:tplc="0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2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82248"/>
    <w:rsid w:val="00090A18"/>
    <w:rsid w:val="00093C26"/>
    <w:rsid w:val="000A056F"/>
    <w:rsid w:val="000A7340"/>
    <w:rsid w:val="000C1796"/>
    <w:rsid w:val="000C4A62"/>
    <w:rsid w:val="000C54C6"/>
    <w:rsid w:val="000E1F2B"/>
    <w:rsid w:val="000F2B68"/>
    <w:rsid w:val="000F77D7"/>
    <w:rsid w:val="000F7C8D"/>
    <w:rsid w:val="00131162"/>
    <w:rsid w:val="00180D06"/>
    <w:rsid w:val="001B5E74"/>
    <w:rsid w:val="001C2AAD"/>
    <w:rsid w:val="001C7F8C"/>
    <w:rsid w:val="001D196D"/>
    <w:rsid w:val="001F6E54"/>
    <w:rsid w:val="002210B1"/>
    <w:rsid w:val="00250669"/>
    <w:rsid w:val="00252DBB"/>
    <w:rsid w:val="00253D5D"/>
    <w:rsid w:val="00280BCD"/>
    <w:rsid w:val="002868CD"/>
    <w:rsid w:val="002E0C4A"/>
    <w:rsid w:val="00302834"/>
    <w:rsid w:val="0034665B"/>
    <w:rsid w:val="00356AD2"/>
    <w:rsid w:val="00384AE3"/>
    <w:rsid w:val="00386510"/>
    <w:rsid w:val="003A707F"/>
    <w:rsid w:val="003B0EC1"/>
    <w:rsid w:val="003B573B"/>
    <w:rsid w:val="003D32C7"/>
    <w:rsid w:val="003F2CBD"/>
    <w:rsid w:val="004033B2"/>
    <w:rsid w:val="00416882"/>
    <w:rsid w:val="00424B97"/>
    <w:rsid w:val="00441BF1"/>
    <w:rsid w:val="00464EF6"/>
    <w:rsid w:val="00497BE1"/>
    <w:rsid w:val="004A04CE"/>
    <w:rsid w:val="004B2753"/>
    <w:rsid w:val="004E1EE4"/>
    <w:rsid w:val="0050024A"/>
    <w:rsid w:val="00520873"/>
    <w:rsid w:val="0054068E"/>
    <w:rsid w:val="00542024"/>
    <w:rsid w:val="005606B9"/>
    <w:rsid w:val="00573D44"/>
    <w:rsid w:val="00583E5B"/>
    <w:rsid w:val="005A4F1D"/>
    <w:rsid w:val="005A54BF"/>
    <w:rsid w:val="005C2455"/>
    <w:rsid w:val="006024FD"/>
    <w:rsid w:val="00683854"/>
    <w:rsid w:val="0075246A"/>
    <w:rsid w:val="007C363F"/>
    <w:rsid w:val="007E69F1"/>
    <w:rsid w:val="007E7803"/>
    <w:rsid w:val="007F207E"/>
    <w:rsid w:val="0082719A"/>
    <w:rsid w:val="00840A06"/>
    <w:rsid w:val="008439B7"/>
    <w:rsid w:val="0084450B"/>
    <w:rsid w:val="00851DDC"/>
    <w:rsid w:val="00852B5E"/>
    <w:rsid w:val="008530BA"/>
    <w:rsid w:val="0087253F"/>
    <w:rsid w:val="008921EF"/>
    <w:rsid w:val="008B3869"/>
    <w:rsid w:val="008E4F6C"/>
    <w:rsid w:val="008F13C9"/>
    <w:rsid w:val="009539C7"/>
    <w:rsid w:val="009A4691"/>
    <w:rsid w:val="009C06ED"/>
    <w:rsid w:val="009C3CB9"/>
    <w:rsid w:val="009E2222"/>
    <w:rsid w:val="00A00F21"/>
    <w:rsid w:val="00A12D87"/>
    <w:rsid w:val="00A3386C"/>
    <w:rsid w:val="00A539F8"/>
    <w:rsid w:val="00A911E4"/>
    <w:rsid w:val="00A973BE"/>
    <w:rsid w:val="00AF3E5F"/>
    <w:rsid w:val="00B00D1F"/>
    <w:rsid w:val="00B00F22"/>
    <w:rsid w:val="00B0212B"/>
    <w:rsid w:val="00B43E5C"/>
    <w:rsid w:val="00B84226"/>
    <w:rsid w:val="00BA2420"/>
    <w:rsid w:val="00BC114E"/>
    <w:rsid w:val="00BC3B30"/>
    <w:rsid w:val="00BD72E3"/>
    <w:rsid w:val="00C024FA"/>
    <w:rsid w:val="00C16DAB"/>
    <w:rsid w:val="00C63C4E"/>
    <w:rsid w:val="00C72C30"/>
    <w:rsid w:val="00CA5B7E"/>
    <w:rsid w:val="00CC2D30"/>
    <w:rsid w:val="00CD2612"/>
    <w:rsid w:val="00CE229D"/>
    <w:rsid w:val="00CE32C9"/>
    <w:rsid w:val="00CE3C3A"/>
    <w:rsid w:val="00D036A2"/>
    <w:rsid w:val="00D05BA0"/>
    <w:rsid w:val="00D12E64"/>
    <w:rsid w:val="00D20DD1"/>
    <w:rsid w:val="00D229E5"/>
    <w:rsid w:val="00D624F2"/>
    <w:rsid w:val="00D77A88"/>
    <w:rsid w:val="00DC0BD7"/>
    <w:rsid w:val="00DD6909"/>
    <w:rsid w:val="00DE5066"/>
    <w:rsid w:val="00DF704E"/>
    <w:rsid w:val="00E10F71"/>
    <w:rsid w:val="00E57793"/>
    <w:rsid w:val="00E83ED8"/>
    <w:rsid w:val="00E90811"/>
    <w:rsid w:val="00EA013B"/>
    <w:rsid w:val="00EC7CEF"/>
    <w:rsid w:val="00F05D62"/>
    <w:rsid w:val="00F06856"/>
    <w:rsid w:val="00F13096"/>
    <w:rsid w:val="00F177BE"/>
    <w:rsid w:val="00F22224"/>
    <w:rsid w:val="00F222AB"/>
    <w:rsid w:val="00F2701E"/>
    <w:rsid w:val="00F37378"/>
    <w:rsid w:val="00F40885"/>
    <w:rsid w:val="00F447D4"/>
    <w:rsid w:val="00F55C48"/>
    <w:rsid w:val="00F64FC4"/>
    <w:rsid w:val="00FA3300"/>
    <w:rsid w:val="00FB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83F4DEE"/>
  <w15:docId w15:val="{47EA489A-C4FC-423E-A3B4-04BE60C93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90811"/>
    <w:pPr>
      <w:numPr>
        <w:numId w:val="1"/>
      </w:numPr>
    </w:pPr>
    <w:rPr>
      <w:rFonts w:ascii="Arial" w:eastAsia="Calibri" w:hAnsi="Arial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54068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3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4" ma:contentTypeDescription="Create a new document." ma:contentTypeScope="" ma:versionID="5ac5b7171d34391e02205fbe47fc11af">
  <xsd:schema xmlns:xsd="http://www.w3.org/2001/XMLSchema" xmlns:xs="http://www.w3.org/2001/XMLSchema" xmlns:p="http://schemas.microsoft.com/office/2006/metadata/properties" xmlns:ns2="ac7ce04e-ea5d-4d46-bab0-39b1fa6a6f36" xmlns:ns3="425a5c30-4c2f-474f-aa2f-443e46b3d189" targetNamespace="http://schemas.microsoft.com/office/2006/metadata/properties" ma:root="true" ma:fieldsID="91d6c043d6d31e4249bddbe0bc290ad9" ns2:_="" ns3:_="">
    <xsd:import namespace="ac7ce04e-ea5d-4d46-bab0-39b1fa6a6f36"/>
    <xsd:import namespace="425a5c30-4c2f-474f-aa2f-443e46b3d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a5c30-4c2f-474f-aa2f-443e46b3d18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9A7A73-C997-4734-BEB1-EBADD58862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7ce04e-ea5d-4d46-bab0-39b1fa6a6f36"/>
    <ds:schemaRef ds:uri="425a5c30-4c2f-474f-aa2f-443e46b3d1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D8B1D2-497D-479C-936C-1FFA0EF8FB02}">
  <ds:schemaRefs>
    <ds:schemaRef ds:uri="ac7ce04e-ea5d-4d46-bab0-39b1fa6a6f36"/>
    <ds:schemaRef ds:uri="http://schemas.microsoft.com/office/infopath/2007/PartnerControls"/>
    <ds:schemaRef ds:uri="http://purl.org/dc/elements/1.1/"/>
    <ds:schemaRef ds:uri="http://schemas.microsoft.com/office/2006/metadata/properties"/>
    <ds:schemaRef ds:uri="425a5c30-4c2f-474f-aa2f-443e46b3d189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61B23BD-C600-4E2B-83FE-78D30E9509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AUH21-012 Permit variation</vt:lpstr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AUH21-012 Permit variation</dc:title>
  <dc:subject/>
  <dc:creator>Department of Agriculture, Water and the Environment</dc:creator>
  <cp:revision>2</cp:revision>
  <dcterms:created xsi:type="dcterms:W3CDTF">2021-10-14T05:52:00Z</dcterms:created>
  <dcterms:modified xsi:type="dcterms:W3CDTF">2021-10-15T05:42:00Z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Point_SubmissionDate">
    <vt:lpwstr/>
  </property>
  <property fmtid="{D5CDD505-2E9C-101B-9397-08002B2CF9AE}" pid="3" name="SPIRECCAddress">
    <vt:lpwstr/>
  </property>
  <property fmtid="{D5CDD505-2E9C-101B-9397-08002B2CF9AE}" pid="4" name="Order">
    <vt:r8>1473900</vt:r8>
  </property>
  <property fmtid="{D5CDD505-2E9C-101B-9397-08002B2CF9AE}" pid="5" name="SPIREToAddress">
    <vt:lpwstr/>
  </property>
  <property fmtid="{D5CDD505-2E9C-101B-9397-08002B2CF9AE}" pid="6" name="RecordPoint_RecordNumberSubmitted">
    <vt:lpwstr/>
  </property>
  <property fmtid="{D5CDD505-2E9C-101B-9397-08002B2CF9AE}" pid="7" name="Significance">
    <vt:lpwstr/>
  </property>
  <property fmtid="{D5CDD505-2E9C-101B-9397-08002B2CF9AE}" pid="8" name="EHAuthorisations">
    <vt:lpwstr/>
  </property>
  <property fmtid="{D5CDD505-2E9C-101B-9397-08002B2CF9AE}" pid="9" name="SPIREBccType">
    <vt:lpwstr/>
  </property>
  <property fmtid="{D5CDD505-2E9C-101B-9397-08002B2CF9AE}" pid="10" name="xd_ProgID">
    <vt:lpwstr/>
  </property>
  <property fmtid="{D5CDD505-2E9C-101B-9397-08002B2CF9AE}" pid="11" name="DocumentSetDescription">
    <vt:lpwstr/>
  </property>
  <property fmtid="{D5CDD505-2E9C-101B-9397-08002B2CF9AE}" pid="12" name="SignificanceReason">
    <vt:lpwstr/>
  </property>
  <property fmtid="{D5CDD505-2E9C-101B-9397-08002B2CF9AE}" pid="13" name="EnvironmentHeritageAudits">
    <vt:lpwstr/>
  </property>
  <property fmtid="{D5CDD505-2E9C-101B-9397-08002B2CF9AE}" pid="14" name="ContentTypeId">
    <vt:lpwstr>0x0101004B6FD6131ACCD942B99EE496FC609FF4</vt:lpwstr>
  </property>
  <property fmtid="{D5CDD505-2E9C-101B-9397-08002B2CF9AE}" pid="15" name="SPIRECC">
    <vt:lpwstr/>
  </property>
  <property fmtid="{D5CDD505-2E9C-101B-9397-08002B2CF9AE}" pid="16" name="SPIREEmailSubject">
    <vt:lpwstr/>
  </property>
  <property fmtid="{D5CDD505-2E9C-101B-9397-08002B2CF9AE}" pid="17" name="RecordPoint_ActiveItemWebId">
    <vt:lpwstr>{6433651e-42d1-4aff-812c-45d6ecdc40dd}</vt:lpwstr>
  </property>
  <property fmtid="{D5CDD505-2E9C-101B-9397-08002B2CF9AE}" pid="18" name="SPIRETo">
    <vt:lpwstr/>
  </property>
  <property fmtid="{D5CDD505-2E9C-101B-9397-08002B2CF9AE}" pid="19" name="AgencyInvolvement">
    <vt:lpwstr/>
  </property>
  <property fmtid="{D5CDD505-2E9C-101B-9397-08002B2CF9AE}" pid="20" name="TrainingServices">
    <vt:lpwstr/>
  </property>
  <property fmtid="{D5CDD505-2E9C-101B-9397-08002B2CF9AE}" pid="21" name="SPIREConversation">
    <vt:lpwstr/>
  </property>
  <property fmtid="{D5CDD505-2E9C-101B-9397-08002B2CF9AE}" pid="22" name="SPIREEmailCategories">
    <vt:lpwstr/>
  </property>
  <property fmtid="{D5CDD505-2E9C-101B-9397-08002B2CF9AE}" pid="23" name="RecordPoint_WorkflowType">
    <vt:lpwstr>ActiveSubmitStub</vt:lpwstr>
  </property>
  <property fmtid="{D5CDD505-2E9C-101B-9397-08002B2CF9AE}" pid="24" name="TemplateUrl">
    <vt:lpwstr/>
  </property>
  <property fmtid="{D5CDD505-2E9C-101B-9397-08002B2CF9AE}" pid="25" name="SPIREBcc">
    <vt:lpwstr/>
  </property>
  <property fmtid="{D5CDD505-2E9C-101B-9397-08002B2CF9AE}" pid="26" name="SPIREFromAddress">
    <vt:lpwstr/>
  </property>
  <property fmtid="{D5CDD505-2E9C-101B-9397-08002B2CF9AE}" pid="27" name="SPIREToType">
    <vt:lpwstr/>
  </property>
  <property fmtid="{D5CDD505-2E9C-101B-9397-08002B2CF9AE}" pid="28" name="SPIREFrom">
    <vt:lpwstr/>
  </property>
  <property fmtid="{D5CDD505-2E9C-101B-9397-08002B2CF9AE}" pid="29" name="SPIREFromType">
    <vt:lpwstr/>
  </property>
  <property fmtid="{D5CDD505-2E9C-101B-9397-08002B2CF9AE}" pid="30" name="SPIRECCType">
    <vt:lpwstr/>
  </property>
  <property fmtid="{D5CDD505-2E9C-101B-9397-08002B2CF9AE}" pid="31" name="RecordPoint_ActiveItemSiteId">
    <vt:lpwstr>{1385f4fc-5717-4abf-b566-e69ec52ac4b2}</vt:lpwstr>
  </property>
  <property fmtid="{D5CDD505-2E9C-101B-9397-08002B2CF9AE}" pid="32" name="_CopySource">
    <vt:lpwstr>http://spire.environment.gov.au/spire/743624/789000/789004/138/1H. Templates cleared by Director/Decision - Website Notice.docx</vt:lpwstr>
  </property>
  <property fmtid="{D5CDD505-2E9C-101B-9397-08002B2CF9AE}" pid="33" name="RecordPoint_ActiveItemListId">
    <vt:lpwstr>{e4092fe8-422a-418f-a353-4f8d5e3a4a7c}</vt:lpwstr>
  </property>
  <property fmtid="{D5CDD505-2E9C-101B-9397-08002B2CF9AE}" pid="34" name="RecordPoint_ActiveItemUniqueId">
    <vt:lpwstr>{11eff8d7-f4bb-48af-9684-37a0d8660fc9}</vt:lpwstr>
  </property>
  <property fmtid="{D5CDD505-2E9C-101B-9397-08002B2CF9AE}" pid="35" name="RecordPoint_SubmissionCompleted">
    <vt:lpwstr/>
  </property>
  <property fmtid="{D5CDD505-2E9C-101B-9397-08002B2CF9AE}" pid="36" name="RecordPoint_ActiveItemMoved">
    <vt:lpwstr/>
  </property>
  <property fmtid="{D5CDD505-2E9C-101B-9397-08002B2CF9AE}" pid="37" name="RecordPoint_RecordFormat">
    <vt:lpwstr/>
  </property>
  <property fmtid="{D5CDD505-2E9C-101B-9397-08002B2CF9AE}" pid="38" name="SPIREBccAddress">
    <vt:lpwstr/>
  </property>
  <property fmtid="{D5CDD505-2E9C-101B-9397-08002B2CF9AE}" pid="39" name="DLM">
    <vt:lpwstr/>
  </property>
  <property fmtid="{D5CDD505-2E9C-101B-9397-08002B2CF9AE}" pid="40" name="AgencyAssessment">
    <vt:lpwstr/>
  </property>
  <property fmtid="{D5CDD505-2E9C-101B-9397-08002B2CF9AE}" pid="41" name="Tender">
    <vt:lpwstr/>
  </property>
</Properties>
</file>