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47420122" w:rsidR="00095B07" w:rsidRPr="00095B07" w:rsidRDefault="000139B3" w:rsidP="00095B07">
      <w:pPr>
        <w:pStyle w:val="BodyText"/>
        <w:spacing w:before="120" w:line="276" w:lineRule="auto"/>
        <w:rPr>
          <w:rFonts w:ascii="Arial" w:hAnsi="Arial" w:cs="Arial"/>
          <w:sz w:val="22"/>
          <w:szCs w:val="22"/>
          <w:highlight w:val="yellow"/>
        </w:rPr>
      </w:pPr>
      <w:r>
        <w:rPr>
          <w:rFonts w:ascii="Arial" w:hAnsi="Arial" w:cs="Arial"/>
          <w:sz w:val="22"/>
          <w:szCs w:val="22"/>
        </w:rPr>
        <w:t xml:space="preserve">Pursuant to section 33 of </w:t>
      </w:r>
      <w:r w:rsidRPr="00981C62">
        <w:rPr>
          <w:rFonts w:ascii="Arial" w:hAnsi="Arial" w:cs="Arial"/>
          <w:sz w:val="22"/>
          <w:szCs w:val="22"/>
        </w:rPr>
        <w:t xml:space="preserve">the </w:t>
      </w:r>
      <w:r w:rsidRPr="00981C62">
        <w:rPr>
          <w:rFonts w:ascii="Arial" w:hAnsi="Arial" w:cs="Arial"/>
          <w:i/>
          <w:sz w:val="22"/>
          <w:szCs w:val="22"/>
        </w:rPr>
        <w:t>Hazardous Waste (Regulation of Exports and Imports) Act 1989</w:t>
      </w:r>
      <w:r w:rsidRPr="00981C62">
        <w:rPr>
          <w:rFonts w:ascii="Arial" w:hAnsi="Arial" w:cs="Arial"/>
          <w:sz w:val="22"/>
          <w:szCs w:val="22"/>
        </w:rPr>
        <w:t xml:space="preserve">, notice is given that </w:t>
      </w:r>
      <w:bookmarkStart w:id="0" w:name="_Hlk129958179"/>
      <w:r w:rsidR="00981C62" w:rsidRPr="00981C62">
        <w:rPr>
          <w:rFonts w:ascii="Arial" w:hAnsi="Arial" w:cs="Arial"/>
          <w:sz w:val="22"/>
          <w:szCs w:val="22"/>
        </w:rPr>
        <w:t>special export permit</w:t>
      </w:r>
      <w:r w:rsidRPr="00981C62">
        <w:rPr>
          <w:rFonts w:ascii="Arial" w:hAnsi="Arial" w:cs="Arial"/>
          <w:sz w:val="22"/>
          <w:szCs w:val="22"/>
        </w:rPr>
        <w:t xml:space="preserve"> </w:t>
      </w:r>
      <w:r w:rsidR="00095B07" w:rsidRPr="00981C62">
        <w:rPr>
          <w:rFonts w:ascii="Arial" w:hAnsi="Arial" w:cs="Arial"/>
          <w:sz w:val="22"/>
          <w:szCs w:val="22"/>
        </w:rPr>
        <w:t>AUH</w:t>
      </w:r>
      <w:r w:rsidR="00981C62" w:rsidRPr="00981C62">
        <w:rPr>
          <w:rFonts w:ascii="Arial" w:hAnsi="Arial" w:cs="Arial"/>
          <w:sz w:val="22"/>
          <w:szCs w:val="22"/>
        </w:rPr>
        <w:t>23</w:t>
      </w:r>
      <w:r w:rsidR="00095B07" w:rsidRPr="00981C62">
        <w:rPr>
          <w:rFonts w:ascii="Arial" w:hAnsi="Arial" w:cs="Arial"/>
          <w:sz w:val="22"/>
          <w:szCs w:val="22"/>
        </w:rPr>
        <w:t>-</w:t>
      </w:r>
      <w:r w:rsidR="00981C62" w:rsidRPr="00981C62">
        <w:rPr>
          <w:rFonts w:ascii="Arial" w:hAnsi="Arial" w:cs="Arial"/>
          <w:sz w:val="22"/>
          <w:szCs w:val="22"/>
        </w:rPr>
        <w:t>027</w:t>
      </w:r>
      <w:r w:rsidR="00095B07" w:rsidRPr="00981C62">
        <w:rPr>
          <w:rFonts w:ascii="Arial" w:hAnsi="Arial" w:cs="Arial"/>
          <w:sz w:val="22"/>
          <w:szCs w:val="22"/>
        </w:rPr>
        <w:t xml:space="preserve"> </w:t>
      </w:r>
      <w:bookmarkEnd w:id="0"/>
      <w:r w:rsidRPr="00981C62">
        <w:rPr>
          <w:rFonts w:ascii="Arial" w:hAnsi="Arial" w:cs="Arial"/>
          <w:sz w:val="22"/>
          <w:szCs w:val="22"/>
        </w:rPr>
        <w:t>w</w:t>
      </w:r>
      <w:r w:rsidR="00D20DD1" w:rsidRPr="00981C62">
        <w:rPr>
          <w:rFonts w:ascii="Arial" w:hAnsi="Arial" w:cs="Arial"/>
          <w:sz w:val="22"/>
          <w:szCs w:val="22"/>
        </w:rPr>
        <w:t>as</w:t>
      </w:r>
      <w:r w:rsidRPr="00981C62">
        <w:rPr>
          <w:rFonts w:ascii="Arial" w:hAnsi="Arial" w:cs="Arial"/>
          <w:sz w:val="22"/>
          <w:szCs w:val="22"/>
        </w:rPr>
        <w:t xml:space="preserve"> granted to </w:t>
      </w:r>
      <w:bookmarkStart w:id="1" w:name="_Hlk129958200"/>
      <w:r w:rsidR="00981C62" w:rsidRPr="00981C62">
        <w:rPr>
          <w:rFonts w:ascii="Arial" w:hAnsi="Arial" w:cs="Arial"/>
          <w:sz w:val="22"/>
          <w:szCs w:val="22"/>
        </w:rPr>
        <w:t>Halliburton Australasia (ABN 73 009 000 775), 15 Marriott Road, Jandakot, WA, 6164 (Telephone: +61 468 598 007).</w:t>
      </w:r>
      <w:r w:rsidR="00095B07" w:rsidRPr="008C3EB7">
        <w:rPr>
          <w:rFonts w:ascii="Arial" w:hAnsi="Arial" w:cs="Arial"/>
          <w:sz w:val="22"/>
          <w:szCs w:val="22"/>
        </w:rPr>
        <w:t xml:space="preserve"> </w:t>
      </w:r>
      <w:bookmarkEnd w:id="1"/>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65254747" w14:textId="77777777" w:rsidR="00C32F6A" w:rsidRPr="004255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Env Batteries, Ltd, 720-999 West Broadway, Vancouver, British Columbia, V5Z 15K, Canada (Telephone: +1 866 784 3017)</w:t>
      </w:r>
    </w:p>
    <w:p w14:paraId="622C4AA7"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type of </w:t>
      </w:r>
      <w:r w:rsidRPr="005E71A0">
        <w:rPr>
          <w:rFonts w:cs="Arial"/>
          <w:szCs w:val="24"/>
          <w:lang w:eastAsia="en-AU"/>
        </w:rPr>
        <w:t xml:space="preserve">waste is </w:t>
      </w:r>
      <w:bookmarkStart w:id="2" w:name="_Hlk138073533"/>
      <w:r w:rsidRPr="005E71A0">
        <w:rPr>
          <w:rFonts w:cs="Arial"/>
          <w:szCs w:val="24"/>
          <w:lang w:eastAsia="en-AU"/>
        </w:rPr>
        <w:t>waste lithium metal batteries (Basel code A1170).</w:t>
      </w:r>
      <w:bookmarkEnd w:id="2"/>
      <w:r w:rsidRPr="005E71A0">
        <w:rPr>
          <w:rFonts w:cs="Arial"/>
          <w:szCs w:val="24"/>
          <w:lang w:eastAsia="en-AU"/>
        </w:rPr>
        <w:t xml:space="preserve"> </w:t>
      </w:r>
    </w:p>
    <w:p w14:paraId="5838DD08"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 xml:space="preserve">The maximum quantity of the waste that may be exported is </w:t>
      </w:r>
      <w:r>
        <w:rPr>
          <w:rFonts w:cs="Arial"/>
          <w:szCs w:val="24"/>
          <w:lang w:eastAsia="en-AU"/>
        </w:rPr>
        <w:t>10 T</w:t>
      </w:r>
      <w:r w:rsidRPr="005E71A0">
        <w:rPr>
          <w:rFonts w:cs="Arial"/>
          <w:szCs w:val="24"/>
          <w:lang w:eastAsia="en-AU"/>
        </w:rPr>
        <w:t xml:space="preserve">. </w:t>
      </w:r>
    </w:p>
    <w:p w14:paraId="1884591F" w14:textId="77777777" w:rsidR="00C32F6A"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 xml:space="preserve">The waste is to be </w:t>
      </w:r>
      <w:bookmarkStart w:id="3" w:name="_Hlk138073583"/>
      <w:r w:rsidRPr="005E71A0">
        <w:rPr>
          <w:rFonts w:cs="Arial"/>
          <w:szCs w:val="24"/>
          <w:lang w:eastAsia="en-AU"/>
        </w:rPr>
        <w:t xml:space="preserve">contained during export </w:t>
      </w:r>
      <w:r>
        <w:rPr>
          <w:rFonts w:cs="Arial"/>
          <w:szCs w:val="24"/>
          <w:lang w:eastAsia="en-AU"/>
        </w:rPr>
        <w:t>either:</w:t>
      </w:r>
    </w:p>
    <w:p w14:paraId="285BAC3E" w14:textId="77777777" w:rsidR="00C32F6A" w:rsidRDefault="00C32F6A" w:rsidP="00C32F6A">
      <w:pPr>
        <w:pStyle w:val="ListParagraph"/>
        <w:numPr>
          <w:ilvl w:val="1"/>
          <w:numId w:val="2"/>
        </w:numPr>
        <w:autoSpaceDE w:val="0"/>
        <w:autoSpaceDN w:val="0"/>
        <w:adjustRightInd w:val="0"/>
        <w:spacing w:after="0" w:line="240" w:lineRule="auto"/>
        <w:rPr>
          <w:rFonts w:cs="Arial"/>
          <w:szCs w:val="24"/>
          <w:lang w:eastAsia="en-AU"/>
        </w:rPr>
      </w:pPr>
      <w:r>
        <w:rPr>
          <w:rFonts w:cs="Arial"/>
          <w:szCs w:val="24"/>
          <w:lang w:eastAsia="en-AU"/>
        </w:rPr>
        <w:t>Individually in an inner packaging of fibreboard tubes with non-conductive cushioning. Multiples of the inner packaging will be packed in an outer packaging of either fibreboard boxes sealed with non-conductive duct tape or packaging tape, or in fibreboard drums, sealed with a cable tie, or</w:t>
      </w:r>
    </w:p>
    <w:p w14:paraId="5FEB7FEB" w14:textId="77777777" w:rsidR="00C32F6A" w:rsidRDefault="00C32F6A" w:rsidP="00C32F6A">
      <w:pPr>
        <w:pStyle w:val="ListParagraph"/>
        <w:numPr>
          <w:ilvl w:val="1"/>
          <w:numId w:val="2"/>
        </w:numPr>
        <w:autoSpaceDE w:val="0"/>
        <w:autoSpaceDN w:val="0"/>
        <w:adjustRightInd w:val="0"/>
        <w:spacing w:after="0" w:line="240" w:lineRule="auto"/>
        <w:rPr>
          <w:rFonts w:cs="Arial"/>
          <w:szCs w:val="24"/>
          <w:lang w:eastAsia="en-AU"/>
        </w:rPr>
      </w:pPr>
      <w:r>
        <w:rPr>
          <w:rFonts w:cs="Arial"/>
          <w:szCs w:val="24"/>
          <w:lang w:eastAsia="en-AU"/>
        </w:rPr>
        <w:t>Individually in inner packaging of either p</w:t>
      </w:r>
      <w:r w:rsidRPr="00600376">
        <w:rPr>
          <w:rFonts w:cs="Arial"/>
          <w:szCs w:val="24"/>
          <w:lang w:eastAsia="en-AU"/>
        </w:rPr>
        <w:t>lastic bag, Mylar, fibreboard tube, polyethylene sheeting, or heavy-duty paper</w:t>
      </w:r>
      <w:r>
        <w:rPr>
          <w:rFonts w:cs="Arial"/>
          <w:szCs w:val="24"/>
          <w:lang w:eastAsia="en-AU"/>
        </w:rPr>
        <w:t>. Multiples of the inner packaging will be packed in an outer packaging of either crates, drums, or boxes, sealed shut with clamps, bolts, nails, screws, or other methods consistent with the packaging type.</w:t>
      </w:r>
    </w:p>
    <w:bookmarkEnd w:id="3"/>
    <w:p w14:paraId="68973974" w14:textId="77777777" w:rsidR="00C32F6A" w:rsidRDefault="00C32F6A" w:rsidP="00C32F6A">
      <w:pPr>
        <w:pStyle w:val="ListParagraph"/>
        <w:numPr>
          <w:ilvl w:val="0"/>
          <w:numId w:val="0"/>
        </w:numPr>
        <w:autoSpaceDE w:val="0"/>
        <w:autoSpaceDN w:val="0"/>
        <w:adjustRightInd w:val="0"/>
        <w:spacing w:after="0" w:line="240" w:lineRule="auto"/>
        <w:ind w:left="567"/>
        <w:rPr>
          <w:rFonts w:cs="Arial"/>
          <w:szCs w:val="24"/>
          <w:lang w:eastAsia="en-AU"/>
        </w:rPr>
      </w:pPr>
      <w:r>
        <w:rPr>
          <w:rFonts w:cs="Arial"/>
          <w:szCs w:val="24"/>
          <w:lang w:eastAsia="en-AU"/>
        </w:rPr>
        <w:t xml:space="preserve">In both methods, the inner packaging will be packed with non-conductive cushioning and linerboard or heavy-duty paper to protect the inner packaging from the sides of the outer packaging and each other. Any wooden or fibreboard outer packaging will be enclosed in shrink-wrap. All outer packaging will be </w:t>
      </w:r>
      <w:r w:rsidRPr="004802DB">
        <w:rPr>
          <w:rFonts w:cs="Arial"/>
          <w:szCs w:val="24"/>
          <w:lang w:eastAsia="en-AU"/>
        </w:rPr>
        <w:t>secured to wooden or plastic pallets using shrink wrap, strapping, or banding, or stored inside shrink-wrapped overpack containers (e.g., crates or boxes), secured closed with nails, screws, or metal bands</w:t>
      </w:r>
      <w:r>
        <w:rPr>
          <w:rFonts w:cs="Arial"/>
          <w:szCs w:val="24"/>
          <w:lang w:eastAsia="en-AU"/>
        </w:rPr>
        <w:t>.</w:t>
      </w:r>
    </w:p>
    <w:p w14:paraId="0C84043D"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The waste is to be transported by road to the port of export, shipped by sea to the port of transit in the United States of America, and then either by road to Canada or by sea to the port of destination, then by road to the recovery facility.</w:t>
      </w:r>
    </w:p>
    <w:p w14:paraId="3FA35D9E"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 xml:space="preserve">The waste may only be exported during the permit period. </w:t>
      </w:r>
    </w:p>
    <w:p w14:paraId="794B5ED8"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 xml:space="preserve">The waste is to be exported to the United States of America ports of New York, New York; Newark, New Jersey; Houston, Texas; Oakland, California; Los Angeles, California; or Long Beach, California, to enter Canada at the port of Vancouver Fraser, British Columbia, or at the border crossings at Abbotsford-Huntingdon, British Columbia; Kingsgate, British Columbia; Osoyoos, British Columbia; Pacific Highway, British Columbia; Paterson, British Columbia; </w:t>
      </w:r>
      <w:proofErr w:type="spellStart"/>
      <w:r w:rsidRPr="005E71A0">
        <w:rPr>
          <w:rFonts w:cs="Arial"/>
          <w:szCs w:val="24"/>
          <w:lang w:eastAsia="en-AU"/>
        </w:rPr>
        <w:t>Rykerts</w:t>
      </w:r>
      <w:proofErr w:type="spellEnd"/>
      <w:r w:rsidRPr="005E71A0">
        <w:rPr>
          <w:rFonts w:cs="Arial"/>
          <w:szCs w:val="24"/>
          <w:lang w:eastAsia="en-AU"/>
        </w:rPr>
        <w:t>, British Columbia; or Waneta, British Columbia.</w:t>
      </w:r>
    </w:p>
    <w:p w14:paraId="5B828C9D"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 xml:space="preserve">The waste may only transit the </w:t>
      </w:r>
      <w:bookmarkStart w:id="4" w:name="_Hlk138073663"/>
      <w:r w:rsidRPr="005E71A0">
        <w:rPr>
          <w:rFonts w:cs="Arial"/>
          <w:szCs w:val="24"/>
          <w:lang w:eastAsia="en-AU"/>
        </w:rPr>
        <w:t xml:space="preserve">ports of New York, New York; Newark, New Jersey; Houston, Texas; Oakland, California; Los Angeles, California; or Long Beach, California, the United States of America. </w:t>
      </w:r>
      <w:r w:rsidRPr="005E71A0">
        <w:rPr>
          <w:rFonts w:cs="Arial"/>
          <w:lang w:eastAsia="en-AU"/>
        </w:rPr>
        <w:t>No other transit ports are permitted</w:t>
      </w:r>
      <w:r w:rsidRPr="005E71A0">
        <w:rPr>
          <w:rFonts w:cs="Arial"/>
          <w:szCs w:val="24"/>
          <w:lang w:eastAsia="en-AU"/>
        </w:rPr>
        <w:t>.</w:t>
      </w:r>
      <w:bookmarkEnd w:id="4"/>
      <w:r w:rsidRPr="005E71A0">
        <w:rPr>
          <w:rFonts w:cs="Arial"/>
          <w:szCs w:val="24"/>
          <w:lang w:eastAsia="en-AU"/>
        </w:rPr>
        <w:t xml:space="preserve"> </w:t>
      </w:r>
    </w:p>
    <w:p w14:paraId="3A593E86" w14:textId="77777777" w:rsidR="00C32F6A" w:rsidRPr="005E71A0"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The waste is to undergo a recovery operation at the Cirba Solutions Canada ULC facility in Trail, British Columbia, Canada.</w:t>
      </w:r>
    </w:p>
    <w:p w14:paraId="0CC06C35" w14:textId="77777777" w:rsidR="00C32F6A" w:rsidRDefault="00C32F6A" w:rsidP="00C32F6A">
      <w:pPr>
        <w:pStyle w:val="ListParagraph"/>
        <w:numPr>
          <w:ilvl w:val="0"/>
          <w:numId w:val="2"/>
        </w:numPr>
        <w:autoSpaceDE w:val="0"/>
        <w:autoSpaceDN w:val="0"/>
        <w:adjustRightInd w:val="0"/>
        <w:spacing w:after="0" w:line="240" w:lineRule="auto"/>
        <w:ind w:left="567" w:hanging="567"/>
        <w:rPr>
          <w:rFonts w:cs="Arial"/>
          <w:szCs w:val="24"/>
          <w:lang w:eastAsia="en-AU"/>
        </w:rPr>
      </w:pPr>
      <w:r w:rsidRPr="005E71A0">
        <w:rPr>
          <w:rFonts w:cs="Arial"/>
          <w:szCs w:val="24"/>
          <w:lang w:eastAsia="en-AU"/>
        </w:rPr>
        <w:t>The waste is to undergo recovery operation R4- Recycling/reclamation of metals</w:t>
      </w:r>
      <w:r>
        <w:rPr>
          <w:rFonts w:cs="Arial"/>
          <w:szCs w:val="24"/>
          <w:lang w:eastAsia="en-AU"/>
        </w:rPr>
        <w:t xml:space="preserve"> and metal compounds. </w:t>
      </w:r>
    </w:p>
    <w:p w14:paraId="3C99314E" w14:textId="77777777" w:rsidR="00C32F6A" w:rsidRPr="00C32F6A" w:rsidRDefault="00C32F6A" w:rsidP="00C32F6A">
      <w:pPr>
        <w:autoSpaceDE w:val="0"/>
        <w:autoSpaceDN w:val="0"/>
        <w:adjustRightInd w:val="0"/>
        <w:spacing w:after="0" w:line="240" w:lineRule="auto"/>
        <w:rPr>
          <w:rFonts w:cs="Arial"/>
          <w:szCs w:val="24"/>
          <w:lang w:eastAsia="en-AU"/>
        </w:rPr>
      </w:pPr>
    </w:p>
    <w:p w14:paraId="36277BCE" w14:textId="1E99BDD6" w:rsidR="00D12E64" w:rsidRDefault="00D12E64" w:rsidP="00D12E64">
      <w:pPr>
        <w:pStyle w:val="BodyText"/>
        <w:spacing w:before="0" w:after="40" w:line="276" w:lineRule="auto"/>
        <w:jc w:val="left"/>
        <w:rPr>
          <w:rFonts w:ascii="Arial" w:hAnsi="Arial" w:cs="Arial"/>
          <w:sz w:val="22"/>
          <w:szCs w:val="22"/>
        </w:rPr>
      </w:pPr>
      <w:r w:rsidRPr="00981C62">
        <w:rPr>
          <w:rFonts w:ascii="Arial" w:hAnsi="Arial" w:cs="Arial"/>
          <w:sz w:val="22"/>
          <w:szCs w:val="22"/>
        </w:rPr>
        <w:t xml:space="preserve">The permit period is from </w:t>
      </w:r>
      <w:r w:rsidR="005606B9" w:rsidRPr="00981C62">
        <w:rPr>
          <w:rFonts w:ascii="Arial" w:hAnsi="Arial" w:cs="Arial"/>
          <w:sz w:val="22"/>
          <w:szCs w:val="22"/>
        </w:rPr>
        <w:t xml:space="preserve">the date below </w:t>
      </w:r>
      <w:r w:rsidRPr="00981C62">
        <w:rPr>
          <w:rFonts w:ascii="Arial" w:hAnsi="Arial" w:cs="Arial"/>
          <w:sz w:val="22"/>
          <w:szCs w:val="22"/>
        </w:rPr>
        <w:t xml:space="preserve">until the </w:t>
      </w:r>
      <w:r w:rsidR="0034665B" w:rsidRPr="00981C62">
        <w:rPr>
          <w:rFonts w:ascii="Arial" w:hAnsi="Arial" w:cs="Arial"/>
          <w:sz w:val="22"/>
          <w:szCs w:val="22"/>
        </w:rPr>
        <w:t xml:space="preserve">last departure date </w:t>
      </w:r>
      <w:r w:rsidRPr="00981C62">
        <w:rPr>
          <w:rFonts w:ascii="Arial" w:hAnsi="Arial" w:cs="Arial"/>
          <w:sz w:val="22"/>
          <w:szCs w:val="22"/>
        </w:rPr>
        <w:t xml:space="preserve">of </w:t>
      </w:r>
      <w:r w:rsidR="00981C62" w:rsidRPr="00981C62">
        <w:rPr>
          <w:rFonts w:ascii="Arial" w:hAnsi="Arial" w:cs="Arial"/>
          <w:sz w:val="22"/>
          <w:szCs w:val="22"/>
        </w:rPr>
        <w:t>30 September 2024</w:t>
      </w:r>
      <w:r w:rsidRPr="00981C62">
        <w:rPr>
          <w:rFonts w:ascii="Arial" w:hAnsi="Arial" w:cs="Arial"/>
          <w:sz w:val="22"/>
          <w:szCs w:val="22"/>
        </w:rPr>
        <w:t xml:space="preserve">. </w:t>
      </w:r>
      <w:r w:rsidR="005606B9" w:rsidRPr="00981C62">
        <w:rPr>
          <w:rFonts w:ascii="Arial" w:hAnsi="Arial" w:cs="Arial"/>
          <w:sz w:val="22"/>
          <w:szCs w:val="22"/>
        </w:rPr>
        <w:t>All shipments must leave the last Australian port before or on the last departure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8EDDB09" w:rsidR="009A4691" w:rsidRDefault="009A4691" w:rsidP="00A12D87">
      <w:pPr>
        <w:pStyle w:val="Footer"/>
        <w:jc w:val="center"/>
        <w:rPr>
          <w:rFonts w:ascii="Arial" w:hAnsi="Arial" w:cs="Arial"/>
        </w:rPr>
      </w:pPr>
      <w:r>
        <w:rPr>
          <w:rFonts w:ascii="Arial" w:hAnsi="Arial" w:cs="Arial"/>
        </w:rPr>
        <w:lastRenderedPageBreak/>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1AF7E2AB" w:rsidR="000139B3" w:rsidRDefault="00AE08E0"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23 November </w:t>
      </w:r>
      <w:r w:rsidR="00981C62">
        <w:rPr>
          <w:rFonts w:ascii="Arial" w:hAnsi="Arial" w:cs="Arial"/>
          <w:sz w:val="22"/>
          <w:szCs w:val="22"/>
        </w:rPr>
        <w:t>2023</w:t>
      </w:r>
    </w:p>
    <w:p w14:paraId="583F4E03" w14:textId="77777777" w:rsidR="000139B3" w:rsidRPr="00424B97" w:rsidRDefault="000139B3" w:rsidP="00424B97"/>
    <w:sectPr w:rsidR="000139B3" w:rsidRPr="00424B97" w:rsidSect="008E4F6C">
      <w:headerReference w:type="first" r:id="rId7"/>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147A2" w14:textId="77777777" w:rsidR="00EE45F9" w:rsidRDefault="00EE45F9" w:rsidP="003A707F">
      <w:pPr>
        <w:spacing w:after="0" w:line="240" w:lineRule="auto"/>
      </w:pPr>
      <w:r>
        <w:separator/>
      </w:r>
    </w:p>
  </w:endnote>
  <w:endnote w:type="continuationSeparator" w:id="0">
    <w:p w14:paraId="6047028E" w14:textId="77777777" w:rsidR="00EE45F9" w:rsidRDefault="00EE45F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F48A5" w14:textId="77777777" w:rsidR="00EE45F9" w:rsidRDefault="00EE45F9" w:rsidP="003A707F">
      <w:pPr>
        <w:spacing w:after="0" w:line="240" w:lineRule="auto"/>
      </w:pPr>
      <w:r>
        <w:separator/>
      </w:r>
    </w:p>
  </w:footnote>
  <w:footnote w:type="continuationSeparator" w:id="0">
    <w:p w14:paraId="047C8BA4" w14:textId="77777777" w:rsidR="00EE45F9" w:rsidRDefault="00EE45F9"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134859">
    <w:abstractNumId w:val="1"/>
  </w:num>
  <w:num w:numId="2" w16cid:durableId="749498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95B07"/>
    <w:rsid w:val="000C4A62"/>
    <w:rsid w:val="000C72FB"/>
    <w:rsid w:val="000D79D0"/>
    <w:rsid w:val="000E1F2B"/>
    <w:rsid w:val="000F2B68"/>
    <w:rsid w:val="000F7C8D"/>
    <w:rsid w:val="00131162"/>
    <w:rsid w:val="00162A30"/>
    <w:rsid w:val="001B3AE9"/>
    <w:rsid w:val="001C2AAD"/>
    <w:rsid w:val="001C7F8C"/>
    <w:rsid w:val="001F6E54"/>
    <w:rsid w:val="00252DBB"/>
    <w:rsid w:val="00253D5D"/>
    <w:rsid w:val="00280BCD"/>
    <w:rsid w:val="002868CD"/>
    <w:rsid w:val="0034665B"/>
    <w:rsid w:val="00386510"/>
    <w:rsid w:val="003A707F"/>
    <w:rsid w:val="003B0EC1"/>
    <w:rsid w:val="003B573B"/>
    <w:rsid w:val="003F2CBD"/>
    <w:rsid w:val="00424B97"/>
    <w:rsid w:val="004802DB"/>
    <w:rsid w:val="004A0B2E"/>
    <w:rsid w:val="004B2753"/>
    <w:rsid w:val="004D5CD1"/>
    <w:rsid w:val="004E1EE4"/>
    <w:rsid w:val="00520873"/>
    <w:rsid w:val="00542024"/>
    <w:rsid w:val="005606B9"/>
    <w:rsid w:val="00573D44"/>
    <w:rsid w:val="00583E5B"/>
    <w:rsid w:val="005A4F1D"/>
    <w:rsid w:val="00600376"/>
    <w:rsid w:val="006024FD"/>
    <w:rsid w:val="00741279"/>
    <w:rsid w:val="007A6ACB"/>
    <w:rsid w:val="007C363F"/>
    <w:rsid w:val="0082768A"/>
    <w:rsid w:val="00840A06"/>
    <w:rsid w:val="008439B7"/>
    <w:rsid w:val="00851DDC"/>
    <w:rsid w:val="00852B5E"/>
    <w:rsid w:val="0087253F"/>
    <w:rsid w:val="008921EF"/>
    <w:rsid w:val="008B16D9"/>
    <w:rsid w:val="008B3869"/>
    <w:rsid w:val="008E4F6C"/>
    <w:rsid w:val="009539C7"/>
    <w:rsid w:val="00981C62"/>
    <w:rsid w:val="00991B1C"/>
    <w:rsid w:val="009A4691"/>
    <w:rsid w:val="009C3CB9"/>
    <w:rsid w:val="009E0670"/>
    <w:rsid w:val="00A00F21"/>
    <w:rsid w:val="00A10D53"/>
    <w:rsid w:val="00A12D87"/>
    <w:rsid w:val="00A539F8"/>
    <w:rsid w:val="00A72351"/>
    <w:rsid w:val="00A911E4"/>
    <w:rsid w:val="00A973BE"/>
    <w:rsid w:val="00AE08E0"/>
    <w:rsid w:val="00AF3E5F"/>
    <w:rsid w:val="00B00D1F"/>
    <w:rsid w:val="00B00F22"/>
    <w:rsid w:val="00B218A2"/>
    <w:rsid w:val="00B43E5C"/>
    <w:rsid w:val="00B84226"/>
    <w:rsid w:val="00BC3B30"/>
    <w:rsid w:val="00BF34C7"/>
    <w:rsid w:val="00C024FA"/>
    <w:rsid w:val="00C32F6A"/>
    <w:rsid w:val="00C63C4E"/>
    <w:rsid w:val="00C72C30"/>
    <w:rsid w:val="00C95ECF"/>
    <w:rsid w:val="00CC2D30"/>
    <w:rsid w:val="00CD2612"/>
    <w:rsid w:val="00CE229D"/>
    <w:rsid w:val="00CE32C9"/>
    <w:rsid w:val="00D12E64"/>
    <w:rsid w:val="00D20DD1"/>
    <w:rsid w:val="00D229E5"/>
    <w:rsid w:val="00D624F2"/>
    <w:rsid w:val="00D77A88"/>
    <w:rsid w:val="00DD6909"/>
    <w:rsid w:val="00DE5066"/>
    <w:rsid w:val="00E57508"/>
    <w:rsid w:val="00EA013B"/>
    <w:rsid w:val="00EC2BB8"/>
    <w:rsid w:val="00EC74D3"/>
    <w:rsid w:val="00EC7CEF"/>
    <w:rsid w:val="00EE45F9"/>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11AA35D9-AD94-41F1-85CD-56E90E0F4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C95ECF"/>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AUH23-027 Permit Granted</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AUH23-027 Permit Granted</dc:title>
  <dc:creator>Department of Climate Change, Energy, the Environment and Water</dc:creator>
  <cp:lastModifiedBy>Haynes, Ellie</cp:lastModifiedBy>
  <cp:revision>2</cp:revision>
  <dcterms:created xsi:type="dcterms:W3CDTF">2023-11-13T23:22:00Z</dcterms:created>
  <dcterms:modified xsi:type="dcterms:W3CDTF">2023-11-13T23:22:00Z</dcterms:modified>
</cp:coreProperties>
</file>