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03443C" w14:textId="77E14CDE" w:rsidR="00CC7B67" w:rsidRDefault="00CC7B67" w:rsidP="00CC7B67">
      <w:pPr>
        <w:spacing w:after="0"/>
        <w:ind w:right="-45"/>
        <w:rPr>
          <w:rFonts w:ascii="Arial" w:hAnsi="Arial" w:cs="Arial"/>
          <w:sz w:val="24"/>
          <w:szCs w:val="20"/>
        </w:rPr>
      </w:pPr>
      <w:r>
        <w:rPr>
          <w:rFonts w:ascii="Arial" w:hAnsi="Arial" w:cs="Arial"/>
          <w:sz w:val="24"/>
          <w:szCs w:val="20"/>
        </w:rPr>
        <w:t xml:space="preserve">I, </w:t>
      </w:r>
      <w:sdt>
        <w:sdtPr>
          <w:rPr>
            <w:rFonts w:ascii="Arial" w:hAnsi="Arial" w:cs="Arial"/>
            <w:sz w:val="24"/>
            <w:szCs w:val="20"/>
          </w:rPr>
          <w:alias w:val="nrsiee_delegate_fullname"/>
          <w:tag w:val="dcp|document||String|jobdone"/>
          <w:id w:val="1742465663"/>
          <w:placeholder>
            <w:docPart w:val="28260D156CF148D4B636801BCAE992EC"/>
          </w:placeholder>
          <w:text/>
        </w:sdtPr>
        <w:sdtEndPr/>
        <w:sdtContent>
          <w:r w:rsidR="00194745">
            <w:rPr>
              <w:rFonts w:ascii="Arial" w:hAnsi="Arial" w:cs="Arial"/>
              <w:sz w:val="24"/>
              <w:szCs w:val="20"/>
            </w:rPr>
            <w:t>Tracy Gurnett</w:t>
          </w:r>
        </w:sdtContent>
      </w:sdt>
      <w:r>
        <w:rPr>
          <w:rFonts w:ascii="Arial" w:hAnsi="Arial" w:cs="Arial"/>
          <w:sz w:val="24"/>
          <w:szCs w:val="20"/>
        </w:rPr>
        <w:t xml:space="preserve">, a Delegate of the Secretary of the Department of </w:t>
      </w:r>
      <w:r w:rsidR="00F43D63">
        <w:rPr>
          <w:rFonts w:ascii="Arial" w:hAnsi="Arial" w:cs="Arial"/>
          <w:sz w:val="24"/>
          <w:szCs w:val="20"/>
        </w:rPr>
        <w:t xml:space="preserve">Climate Change, Energy, </w:t>
      </w:r>
      <w:r w:rsidR="00076CEF">
        <w:rPr>
          <w:rFonts w:ascii="Arial" w:hAnsi="Arial" w:cs="Arial"/>
          <w:sz w:val="24"/>
          <w:szCs w:val="20"/>
        </w:rPr>
        <w:t>the Environment and Water</w:t>
      </w:r>
      <w:r>
        <w:rPr>
          <w:rFonts w:ascii="Arial" w:hAnsi="Arial" w:cs="Arial"/>
          <w:sz w:val="24"/>
          <w:szCs w:val="20"/>
        </w:rPr>
        <w:t xml:space="preserve"> (the Department) grant </w:t>
      </w:r>
      <w:r w:rsidR="00965454">
        <w:rPr>
          <w:rFonts w:ascii="Arial" w:hAnsi="Arial" w:cs="Arial"/>
          <w:sz w:val="24"/>
          <w:szCs w:val="20"/>
        </w:rPr>
        <w:t xml:space="preserve">this exemption from Part 3 of the </w:t>
      </w:r>
      <w:r w:rsidR="00965454" w:rsidRPr="000D16AF">
        <w:rPr>
          <w:rFonts w:ascii="Arial" w:hAnsi="Arial" w:cs="Arial"/>
          <w:i/>
          <w:iCs/>
          <w:sz w:val="24"/>
          <w:szCs w:val="20"/>
        </w:rPr>
        <w:t>Product Emissions Standards Act 2017</w:t>
      </w:r>
      <w:r w:rsidR="00965454" w:rsidRPr="000D16AF">
        <w:rPr>
          <w:rFonts w:ascii="Arial" w:hAnsi="Arial" w:cs="Arial"/>
          <w:sz w:val="24"/>
          <w:szCs w:val="20"/>
        </w:rPr>
        <w:t xml:space="preserve"> (the Act) for the import and supply of the emissions-controlled products specified in Schedule 1 to this Notice, for the purpose described in Schedule 2 to this Notice.</w:t>
      </w:r>
    </w:p>
    <w:p w14:paraId="505D7A2D" w14:textId="77777777" w:rsidR="00CC7B67" w:rsidRDefault="00CC7B67" w:rsidP="00CC7B67">
      <w:pPr>
        <w:spacing w:after="0"/>
        <w:ind w:right="-45"/>
        <w:rPr>
          <w:rFonts w:ascii="Arial" w:hAnsi="Arial" w:cs="Arial"/>
          <w:sz w:val="24"/>
          <w:szCs w:val="20"/>
        </w:rPr>
      </w:pPr>
    </w:p>
    <w:p w14:paraId="2D24FC05" w14:textId="646A1F5B" w:rsidR="00CC7B67" w:rsidRDefault="00CC7B67" w:rsidP="00CC7B67">
      <w:pPr>
        <w:spacing w:after="0"/>
        <w:ind w:right="-45"/>
        <w:rPr>
          <w:rFonts w:ascii="Arial" w:hAnsi="Arial" w:cs="Arial"/>
          <w:sz w:val="24"/>
          <w:szCs w:val="20"/>
        </w:rPr>
      </w:pPr>
      <w:r>
        <w:rPr>
          <w:rFonts w:ascii="Arial" w:hAnsi="Arial" w:cs="Arial"/>
          <w:sz w:val="24"/>
          <w:szCs w:val="20"/>
        </w:rPr>
        <w:t>This exemption is granted under Section 32 of the Product Emissions Standards Rules 2017 in accordance with exemption category 30 (1)(</w:t>
      </w:r>
      <w:r w:rsidR="00BD1ABA">
        <w:rPr>
          <w:rFonts w:ascii="Arial" w:hAnsi="Arial" w:cs="Arial"/>
          <w:sz w:val="24"/>
          <w:szCs w:val="20"/>
        </w:rPr>
        <w:t>e</w:t>
      </w:r>
      <w:r>
        <w:rPr>
          <w:rFonts w:ascii="Arial" w:hAnsi="Arial" w:cs="Arial"/>
          <w:sz w:val="24"/>
          <w:szCs w:val="20"/>
        </w:rPr>
        <w:t xml:space="preserve">) for </w:t>
      </w:r>
      <w:r w:rsidR="009B24C5">
        <w:rPr>
          <w:rFonts w:ascii="Arial" w:hAnsi="Arial" w:cs="Arial"/>
          <w:sz w:val="24"/>
          <w:szCs w:val="20"/>
        </w:rPr>
        <w:t>use</w:t>
      </w:r>
      <w:r w:rsidR="00E935FA">
        <w:rPr>
          <w:rFonts w:ascii="Arial" w:hAnsi="Arial" w:cs="Arial"/>
          <w:sz w:val="24"/>
          <w:szCs w:val="20"/>
        </w:rPr>
        <w:t xml:space="preserve"> only</w:t>
      </w:r>
      <w:r w:rsidR="009B24C5">
        <w:rPr>
          <w:rFonts w:ascii="Arial" w:hAnsi="Arial" w:cs="Arial"/>
          <w:sz w:val="24"/>
          <w:szCs w:val="20"/>
        </w:rPr>
        <w:t xml:space="preserve"> within organised competition</w:t>
      </w:r>
      <w:r w:rsidR="00127EC1">
        <w:rPr>
          <w:rFonts w:ascii="Arial" w:hAnsi="Arial" w:cs="Arial"/>
          <w:sz w:val="24"/>
          <w:szCs w:val="20"/>
        </w:rPr>
        <w:t xml:space="preserve"> of</w:t>
      </w:r>
      <w:r>
        <w:rPr>
          <w:rFonts w:ascii="Arial" w:hAnsi="Arial" w:cs="Arial"/>
          <w:sz w:val="24"/>
          <w:szCs w:val="20"/>
        </w:rPr>
        <w:t xml:space="preserve"> the emissions-controlled products specified in Schedule 1 to this Notice, subject to the conditions specified in Schedule 2 to this Notice.</w:t>
      </w:r>
    </w:p>
    <w:p w14:paraId="7EE52654" w14:textId="77777777" w:rsidR="00CC7B67" w:rsidRDefault="00CC7B67" w:rsidP="00CC7B67">
      <w:pPr>
        <w:spacing w:after="0"/>
        <w:ind w:right="-45"/>
        <w:rPr>
          <w:rFonts w:ascii="Arial" w:hAnsi="Arial" w:cs="Arial"/>
          <w:sz w:val="24"/>
          <w:szCs w:val="20"/>
        </w:rPr>
      </w:pPr>
    </w:p>
    <w:p w14:paraId="37FC4E8A" w14:textId="77777777" w:rsidR="00CC7B67" w:rsidRDefault="00CC7B67" w:rsidP="00CC7B67">
      <w:pPr>
        <w:spacing w:after="0"/>
        <w:ind w:right="-45"/>
        <w:rPr>
          <w:rFonts w:ascii="Arial" w:hAnsi="Arial" w:cs="Arial"/>
          <w:sz w:val="24"/>
          <w:szCs w:val="20"/>
        </w:rPr>
      </w:pPr>
      <w:r>
        <w:rPr>
          <w:rFonts w:ascii="Arial" w:hAnsi="Arial" w:cs="Arial"/>
          <w:sz w:val="24"/>
          <w:szCs w:val="20"/>
        </w:rPr>
        <w:t>This exemption comes into force on the date that it is published on the Department’s Website.</w:t>
      </w:r>
    </w:p>
    <w:p w14:paraId="655DDEDE" w14:textId="77777777" w:rsidR="00CC7B67" w:rsidRDefault="00CC7B67" w:rsidP="00CC7B67">
      <w:pPr>
        <w:spacing w:after="0"/>
        <w:ind w:right="-45"/>
        <w:rPr>
          <w:rFonts w:ascii="Arial" w:hAnsi="Arial" w:cs="Arial"/>
          <w:sz w:val="24"/>
          <w:szCs w:val="20"/>
        </w:rPr>
      </w:pPr>
    </w:p>
    <w:p w14:paraId="5D3BE993" w14:textId="49324FE2" w:rsidR="00CC7B67" w:rsidRDefault="00CC7B67" w:rsidP="00CC7B67">
      <w:pPr>
        <w:spacing w:after="0"/>
        <w:ind w:right="-45"/>
        <w:rPr>
          <w:rFonts w:ascii="Arial" w:hAnsi="Arial" w:cs="Arial"/>
          <w:sz w:val="24"/>
          <w:szCs w:val="20"/>
        </w:rPr>
      </w:pPr>
      <w:r>
        <w:rPr>
          <w:rFonts w:ascii="Arial" w:hAnsi="Arial" w:cs="Arial"/>
          <w:sz w:val="24"/>
          <w:szCs w:val="20"/>
        </w:rPr>
        <w:t xml:space="preserve">This exemption expires on the date specified in </w:t>
      </w:r>
      <w:r w:rsidRPr="00607DC1">
        <w:rPr>
          <w:rFonts w:ascii="Arial" w:hAnsi="Arial" w:cs="Arial"/>
          <w:sz w:val="24"/>
          <w:szCs w:val="20"/>
        </w:rPr>
        <w:t xml:space="preserve">Condition </w:t>
      </w:r>
      <w:r w:rsidR="009303A3" w:rsidRPr="00607DC1">
        <w:rPr>
          <w:rFonts w:ascii="Arial" w:hAnsi="Arial" w:cs="Arial"/>
          <w:sz w:val="24"/>
          <w:szCs w:val="20"/>
        </w:rPr>
        <w:t>1</w:t>
      </w:r>
      <w:r w:rsidRPr="00607DC1">
        <w:rPr>
          <w:rFonts w:ascii="Arial" w:hAnsi="Arial" w:cs="Arial"/>
          <w:sz w:val="24"/>
          <w:szCs w:val="20"/>
        </w:rPr>
        <w:t xml:space="preserve"> of Schedule 2.</w:t>
      </w:r>
    </w:p>
    <w:p w14:paraId="5E7CA110" w14:textId="77777777" w:rsidR="00CC7B67" w:rsidRDefault="00CC7B67" w:rsidP="00CC7B67">
      <w:pPr>
        <w:rPr>
          <w:rFonts w:ascii="Arial" w:hAnsi="Arial" w:cs="Arial"/>
          <w:sz w:val="24"/>
          <w:szCs w:val="20"/>
        </w:rPr>
      </w:pPr>
    </w:p>
    <w:p w14:paraId="3FBDC84C" w14:textId="43C184A7" w:rsidR="00E4386B" w:rsidRDefault="00CC7B67">
      <w:pPr>
        <w:rPr>
          <w:rFonts w:ascii="Arial" w:hAnsi="Arial" w:cs="Arial"/>
          <w:sz w:val="24"/>
          <w:szCs w:val="20"/>
        </w:rPr>
      </w:pPr>
      <w:r>
        <w:rPr>
          <w:rFonts w:ascii="Arial" w:hAnsi="Arial" w:cs="Arial"/>
          <w:sz w:val="24"/>
          <w:szCs w:val="20"/>
        </w:rPr>
        <w:t>In accordance with paragraph 32(1)(a) of the Rules, notice of this exemption will be published on the Department’s website.</w:t>
      </w:r>
    </w:p>
    <w:p w14:paraId="56D75C31" w14:textId="1EF8AD87" w:rsidR="003128DB" w:rsidRDefault="003128DB">
      <w:pPr>
        <w:rPr>
          <w:rFonts w:ascii="Arial" w:hAnsi="Arial" w:cs="Arial"/>
          <w:sz w:val="24"/>
          <w:szCs w:val="20"/>
        </w:rPr>
      </w:pPr>
      <w:r>
        <w:rPr>
          <w:noProof/>
        </w:rPr>
        <w:drawing>
          <wp:anchor distT="0" distB="0" distL="114300" distR="114300" simplePos="0" relativeHeight="251659264" behindDoc="0" locked="0" layoutInCell="1" allowOverlap="1" wp14:anchorId="4525D2D5" wp14:editId="57161775">
            <wp:simplePos x="0" y="0"/>
            <wp:positionH relativeFrom="column">
              <wp:posOffset>0</wp:posOffset>
            </wp:positionH>
            <wp:positionV relativeFrom="paragraph">
              <wp:posOffset>323850</wp:posOffset>
            </wp:positionV>
            <wp:extent cx="1266825" cy="409575"/>
            <wp:effectExtent l="0" t="0" r="9525" b="9525"/>
            <wp:wrapSquare wrapText="bothSides"/>
            <wp:docPr id="2" name="Picture" descr="A signature of a person&#10;&#10;Description automatically generated"/>
            <wp:cNvGraphicFramePr/>
            <a:graphic xmlns:a="http://schemas.openxmlformats.org/drawingml/2006/main">
              <a:graphicData uri="http://schemas.openxmlformats.org/drawingml/2006/picture">
                <pic:pic xmlns:pic="http://schemas.openxmlformats.org/drawingml/2006/picture">
                  <pic:nvPicPr>
                    <pic:cNvPr id="2" name="Picture" descr="A signature of a person&#10;&#10;Description automatically generated"/>
                    <pic:cNvPicPr preferRelativeResize="0"/>
                  </pic:nvPicPr>
                  <pic:blipFill>
                    <a:blip r:embed="rId14">
                      <a:extLst>
                        <a:ext uri="{28A0092B-C50C-407E-A947-70E740481C1C}">
                          <a14:useLocalDpi xmlns:a14="http://schemas.microsoft.com/office/drawing/2010/main" val="0"/>
                        </a:ext>
                      </a:extLst>
                    </a:blip>
                    <a:stretch>
                      <a:fillRect/>
                    </a:stretch>
                  </pic:blipFill>
                  <pic:spPr>
                    <a:xfrm>
                      <a:off x="0" y="0"/>
                      <a:ext cx="1266825" cy="409575"/>
                    </a:xfrm>
                    <a:prstGeom prst="rect">
                      <a:avLst/>
                    </a:prstGeom>
                  </pic:spPr>
                </pic:pic>
              </a:graphicData>
            </a:graphic>
          </wp:anchor>
        </w:drawing>
      </w:r>
    </w:p>
    <w:p w14:paraId="1431AA31" w14:textId="77777777" w:rsidR="003128DB" w:rsidRDefault="003128DB">
      <w:pPr>
        <w:rPr>
          <w:rFonts w:ascii="Arial" w:hAnsi="Arial" w:cs="Arial"/>
          <w:sz w:val="24"/>
          <w:szCs w:val="20"/>
        </w:rPr>
      </w:pPr>
    </w:p>
    <w:p w14:paraId="3FBDC84F" w14:textId="62BC507D" w:rsidR="00E4386B" w:rsidRDefault="006A7003" w:rsidP="003128DB">
      <w:pPr>
        <w:tabs>
          <w:tab w:val="left" w:pos="840"/>
          <w:tab w:val="right" w:pos="8931"/>
        </w:tabs>
        <w:ind w:right="95"/>
        <w:jc w:val="center"/>
        <w:rPr>
          <w:rFonts w:ascii="Arial" w:hAnsi="Arial" w:cs="Arial"/>
          <w:sz w:val="24"/>
          <w:szCs w:val="20"/>
        </w:rPr>
      </w:pPr>
      <w:r>
        <w:rPr>
          <w:rFonts w:ascii="Arial" w:hAnsi="Arial" w:cs="Arial"/>
          <w:sz w:val="24"/>
          <w:szCs w:val="20"/>
        </w:rPr>
        <w:tab/>
      </w:r>
      <w:r w:rsidR="006412B0">
        <w:rPr>
          <w:rFonts w:ascii="Arial" w:hAnsi="Arial" w:cs="Arial"/>
          <w:sz w:val="24"/>
          <w:szCs w:val="20"/>
        </w:rPr>
        <w:t xml:space="preserve">Date: </w:t>
      </w:r>
      <w:r>
        <w:rPr>
          <w:rFonts w:ascii="Arial" w:hAnsi="Arial" w:cs="Arial"/>
          <w:sz w:val="24"/>
          <w:szCs w:val="20"/>
        </w:rPr>
        <w:t>08/11/2023</w:t>
      </w:r>
    </w:p>
    <w:p w14:paraId="3FBDC850" w14:textId="77777777" w:rsidR="00E4386B" w:rsidRDefault="00F2076E">
      <w:pPr>
        <w:ind w:right="95"/>
        <w:rPr>
          <w:rFonts w:ascii="Arial" w:hAnsi="Arial" w:cs="Arial"/>
          <w:sz w:val="24"/>
          <w:szCs w:val="20"/>
        </w:rPr>
      </w:pPr>
      <w:r>
        <w:rPr>
          <w:rFonts w:ascii="Arial" w:hAnsi="Arial" w:cs="Arial"/>
          <w:sz w:val="24"/>
          <w:szCs w:val="20"/>
        </w:rPr>
        <w:pict w14:anchorId="3FBDC89E">
          <v:rect id="_x0000_i1025" style="width:0;height:1.5pt" o:hralign="center" o:hrstd="t" o:hr="t" fillcolor="#a0a0a0" stroked="f"/>
        </w:pict>
      </w:r>
    </w:p>
    <w:p w14:paraId="3FBDC851" w14:textId="77777777" w:rsidR="00E4386B" w:rsidRDefault="006412B0">
      <w:pPr>
        <w:ind w:right="95"/>
        <w:rPr>
          <w:rFonts w:ascii="Arial" w:hAnsi="Arial" w:cs="Arial"/>
          <w:sz w:val="20"/>
          <w:szCs w:val="20"/>
        </w:rPr>
      </w:pPr>
      <w:r>
        <w:rPr>
          <w:rFonts w:ascii="Arial" w:hAnsi="Arial" w:cs="Arial"/>
          <w:sz w:val="24"/>
          <w:szCs w:val="20"/>
        </w:rPr>
        <w:t>Delegate of the Secretary</w:t>
      </w:r>
      <w:r>
        <w:rPr>
          <w:rFonts w:ascii="Arial" w:hAnsi="Arial" w:cs="Arial"/>
          <w:sz w:val="20"/>
          <w:szCs w:val="20"/>
        </w:rPr>
        <w:br w:type="page"/>
      </w:r>
    </w:p>
    <w:p w14:paraId="3FBDC852" w14:textId="77777777" w:rsidR="00E4386B" w:rsidRDefault="00E4386B">
      <w:pPr>
        <w:ind w:left="169" w:right="1089"/>
        <w:rPr>
          <w:rFonts w:ascii="Arial" w:hAnsi="Arial" w:cs="Arial"/>
          <w:sz w:val="20"/>
          <w:szCs w:val="20"/>
        </w:rPr>
      </w:pPr>
    </w:p>
    <w:p w14:paraId="3FBDC853" w14:textId="77777777" w:rsidR="00E4386B" w:rsidRDefault="006412B0">
      <w:pPr>
        <w:ind w:right="-46"/>
        <w:rPr>
          <w:rFonts w:ascii="Arial" w:hAnsi="Arial" w:cs="Arial"/>
          <w:b/>
          <w:noProof/>
          <w:sz w:val="28"/>
          <w:szCs w:val="20"/>
          <w:lang w:eastAsia="en-AU"/>
        </w:rPr>
      </w:pPr>
      <w:r>
        <w:rPr>
          <w:rFonts w:ascii="Arial" w:hAnsi="Arial" w:cs="Arial"/>
          <w:b/>
          <w:noProof/>
          <w:sz w:val="28"/>
          <w:szCs w:val="20"/>
          <w:lang w:eastAsia="en-AU"/>
        </w:rPr>
        <w:t>Schedule 1</w:t>
      </w:r>
    </w:p>
    <w:p w14:paraId="3FBDC854" w14:textId="77777777" w:rsidR="00E4386B" w:rsidRDefault="006412B0">
      <w:pPr>
        <w:ind w:right="-46"/>
        <w:rPr>
          <w:rFonts w:ascii="Arial" w:hAnsi="Arial" w:cs="Arial"/>
          <w:sz w:val="20"/>
          <w:szCs w:val="20"/>
        </w:rPr>
      </w:pPr>
      <w:r>
        <w:rPr>
          <w:rFonts w:ascii="Arial" w:hAnsi="Arial" w:cs="Arial"/>
          <w:b/>
          <w:noProof/>
          <w:sz w:val="28"/>
          <w:szCs w:val="20"/>
          <w:lang w:eastAsia="en-AU"/>
        </w:rPr>
        <w:t>Emissions-Controlled Products (ECPs) Included in this Exemption</w:t>
      </w:r>
      <w:r w:rsidR="00F2076E">
        <w:rPr>
          <w:rFonts w:ascii="Arial" w:hAnsi="Arial" w:cs="Arial"/>
          <w:sz w:val="20"/>
          <w:szCs w:val="20"/>
        </w:rPr>
        <w:pict w14:anchorId="3FBDC89F">
          <v:rect id="_x0000_i1026" style="width:0;height:1.5pt" o:hralign="center" o:bullet="t" o:hrstd="t" o:hr="t" fillcolor="#a0a0a0" stroked="f"/>
        </w:pict>
      </w:r>
    </w:p>
    <w:p w14:paraId="3FBDC855" w14:textId="77777777" w:rsidR="00E4386B" w:rsidRDefault="006412B0">
      <w:pPr>
        <w:ind w:right="-46"/>
        <w:rPr>
          <w:rFonts w:ascii="Arial" w:hAnsi="Arial" w:cs="Arial"/>
          <w:noProof/>
          <w:sz w:val="24"/>
          <w:szCs w:val="20"/>
          <w:lang w:eastAsia="en-AU"/>
        </w:rPr>
      </w:pPr>
      <w:r>
        <w:rPr>
          <w:rFonts w:ascii="Arial" w:hAnsi="Arial" w:cs="Arial"/>
          <w:noProof/>
          <w:sz w:val="24"/>
          <w:szCs w:val="20"/>
          <w:lang w:eastAsia="en-AU"/>
        </w:rPr>
        <w:t>Only the ECPs specified in the table below are included in this exemption.</w:t>
      </w:r>
    </w:p>
    <w:tbl>
      <w:tblPr>
        <w:tblStyle w:val="TableGrid"/>
        <w:tblW w:w="9351" w:type="dxa"/>
        <w:tblLayout w:type="fixed"/>
        <w:tblLook w:val="04A0" w:firstRow="1" w:lastRow="0" w:firstColumn="1" w:lastColumn="0" w:noHBand="0" w:noVBand="1"/>
      </w:tblPr>
      <w:tblGrid>
        <w:gridCol w:w="2263"/>
        <w:gridCol w:w="2552"/>
        <w:gridCol w:w="4536"/>
      </w:tblGrid>
      <w:tr w:rsidR="00263315" w14:paraId="3FBDC85A" w14:textId="77777777" w:rsidTr="00435FA5">
        <w:tc>
          <w:tcPr>
            <w:tcW w:w="2263" w:type="dxa"/>
            <w:shd w:val="clear" w:color="auto" w:fill="DEEAF6" w:themeFill="accent1" w:themeFillTint="33"/>
          </w:tcPr>
          <w:p w14:paraId="3FBDC856" w14:textId="0FD32F6C" w:rsidR="00263315" w:rsidRDefault="00F2076E">
            <w:pPr>
              <w:ind w:right="-46"/>
              <w:rPr>
                <w:b/>
                <w:sz w:val="28"/>
              </w:rPr>
            </w:pPr>
            <w:sdt>
              <w:sdtPr>
                <w:rPr>
                  <w:b/>
                  <w:sz w:val="28"/>
                </w:rPr>
                <w:tag w:val="dcp|tableheader"/>
                <w:id w:val="2074921270"/>
                <w:lock w:val="sdtLocked"/>
                <w:placeholder>
                  <w:docPart w:val="C3DA25D308624B35AB9D20C503317E54"/>
                </w:placeholder>
                <w:showingPlcHdr/>
                <w:text/>
              </w:sdtPr>
              <w:sdtEndPr/>
              <w:sdtContent/>
            </w:sdt>
            <w:r w:rsidR="00263315">
              <w:rPr>
                <w:b/>
                <w:sz w:val="28"/>
              </w:rPr>
              <w:t>Make</w:t>
            </w:r>
          </w:p>
        </w:tc>
        <w:tc>
          <w:tcPr>
            <w:tcW w:w="2552" w:type="dxa"/>
            <w:shd w:val="clear" w:color="auto" w:fill="DEEAF6" w:themeFill="accent1" w:themeFillTint="33"/>
          </w:tcPr>
          <w:p w14:paraId="3FBDC858" w14:textId="77777777" w:rsidR="00263315" w:rsidRDefault="00263315">
            <w:pPr>
              <w:ind w:right="-46"/>
              <w:rPr>
                <w:b/>
                <w:sz w:val="28"/>
              </w:rPr>
            </w:pPr>
            <w:r>
              <w:rPr>
                <w:b/>
                <w:sz w:val="28"/>
              </w:rPr>
              <w:t>Model Name</w:t>
            </w:r>
          </w:p>
        </w:tc>
        <w:tc>
          <w:tcPr>
            <w:tcW w:w="4536" w:type="dxa"/>
            <w:shd w:val="clear" w:color="auto" w:fill="DEEAF6" w:themeFill="accent1" w:themeFillTint="33"/>
          </w:tcPr>
          <w:p w14:paraId="3FBDC859" w14:textId="77777777" w:rsidR="00263315" w:rsidRDefault="00263315">
            <w:pPr>
              <w:ind w:right="-46"/>
              <w:rPr>
                <w:b/>
                <w:sz w:val="28"/>
              </w:rPr>
            </w:pPr>
            <w:r>
              <w:rPr>
                <w:b/>
                <w:sz w:val="28"/>
              </w:rPr>
              <w:t>Equipment Type</w:t>
            </w:r>
          </w:p>
        </w:tc>
      </w:tr>
      <w:tr w:rsidR="00271580" w14:paraId="00DE6C99" w14:textId="77777777" w:rsidTr="00435FA5">
        <w:tc>
          <w:tcPr>
            <w:tcW w:w="2263" w:type="dxa"/>
          </w:tcPr>
          <w:p w14:paraId="7981CF50" w14:textId="31A93780" w:rsidR="00271580" w:rsidRPr="00397B9E" w:rsidRDefault="00F606CC" w:rsidP="005832A3">
            <w:pPr>
              <w:ind w:right="-46"/>
              <w:rPr>
                <w:sz w:val="28"/>
              </w:rPr>
            </w:pPr>
            <w:r w:rsidRPr="00397B9E">
              <w:rPr>
                <w:sz w:val="28"/>
              </w:rPr>
              <w:t>Tohatsu</w:t>
            </w:r>
          </w:p>
        </w:tc>
        <w:tc>
          <w:tcPr>
            <w:tcW w:w="2552" w:type="dxa"/>
          </w:tcPr>
          <w:p w14:paraId="03FB1E23" w14:textId="3A7871B5" w:rsidR="00271580" w:rsidRPr="00397B9E" w:rsidRDefault="00B473B5" w:rsidP="005832A3">
            <w:pPr>
              <w:ind w:right="-46"/>
              <w:rPr>
                <w:sz w:val="28"/>
              </w:rPr>
            </w:pPr>
            <w:r w:rsidRPr="00397B9E">
              <w:rPr>
                <w:sz w:val="28"/>
              </w:rPr>
              <w:t xml:space="preserve">Tohatsu </w:t>
            </w:r>
            <w:r w:rsidR="00F606CC" w:rsidRPr="00397B9E">
              <w:rPr>
                <w:sz w:val="28"/>
              </w:rPr>
              <w:t>9.9</w:t>
            </w:r>
            <w:r w:rsidR="00197B9E" w:rsidRPr="00397B9E">
              <w:rPr>
                <w:sz w:val="28"/>
              </w:rPr>
              <w:t>D2S</w:t>
            </w:r>
          </w:p>
        </w:tc>
        <w:tc>
          <w:tcPr>
            <w:tcW w:w="4536" w:type="dxa"/>
          </w:tcPr>
          <w:p w14:paraId="53BFD1BF" w14:textId="66369ACC" w:rsidR="00271580" w:rsidRPr="00397B9E" w:rsidRDefault="004E4F48" w:rsidP="005832A3">
            <w:pPr>
              <w:ind w:right="-46"/>
              <w:rPr>
                <w:sz w:val="28"/>
              </w:rPr>
            </w:pPr>
            <w:r w:rsidRPr="00397B9E">
              <w:rPr>
                <w:sz w:val="28"/>
              </w:rPr>
              <w:t>Propulsion Marine Engines</w:t>
            </w:r>
          </w:p>
        </w:tc>
      </w:tr>
      <w:tr w:rsidR="007E74CD" w14:paraId="239049FE" w14:textId="77777777" w:rsidTr="00435FA5">
        <w:tc>
          <w:tcPr>
            <w:tcW w:w="2263" w:type="dxa"/>
          </w:tcPr>
          <w:p w14:paraId="7A09E07C" w14:textId="1D9A386C" w:rsidR="007E74CD" w:rsidRPr="00397B9E" w:rsidRDefault="00B473B5" w:rsidP="005832A3">
            <w:pPr>
              <w:ind w:right="-46"/>
              <w:rPr>
                <w:sz w:val="28"/>
              </w:rPr>
            </w:pPr>
            <w:r w:rsidRPr="00397B9E">
              <w:rPr>
                <w:sz w:val="28"/>
              </w:rPr>
              <w:t>Mercury</w:t>
            </w:r>
          </w:p>
        </w:tc>
        <w:tc>
          <w:tcPr>
            <w:tcW w:w="2552" w:type="dxa"/>
          </w:tcPr>
          <w:p w14:paraId="67F5EBA8" w14:textId="47EC8289" w:rsidR="007E74CD" w:rsidRPr="00397B9E" w:rsidRDefault="00B473B5" w:rsidP="005832A3">
            <w:pPr>
              <w:ind w:right="-46"/>
              <w:rPr>
                <w:sz w:val="28"/>
              </w:rPr>
            </w:pPr>
            <w:r w:rsidRPr="00397B9E">
              <w:rPr>
                <w:sz w:val="28"/>
              </w:rPr>
              <w:t>Mercury 9.9D</w:t>
            </w:r>
            <w:r w:rsidR="00397B9E" w:rsidRPr="00397B9E">
              <w:rPr>
                <w:sz w:val="28"/>
              </w:rPr>
              <w:t>2S</w:t>
            </w:r>
          </w:p>
        </w:tc>
        <w:tc>
          <w:tcPr>
            <w:tcW w:w="4536" w:type="dxa"/>
          </w:tcPr>
          <w:p w14:paraId="605E7A8D" w14:textId="1D1374C7" w:rsidR="007E74CD" w:rsidRDefault="00197B9E" w:rsidP="005832A3">
            <w:pPr>
              <w:ind w:right="-46"/>
              <w:rPr>
                <w:sz w:val="28"/>
              </w:rPr>
            </w:pPr>
            <w:r w:rsidRPr="00397B9E">
              <w:rPr>
                <w:sz w:val="28"/>
              </w:rPr>
              <w:t>Propulsion Marine Engines</w:t>
            </w:r>
          </w:p>
        </w:tc>
      </w:tr>
    </w:tbl>
    <w:p w14:paraId="3FBDC88D" w14:textId="69B9D692" w:rsidR="00E4386B" w:rsidRDefault="00E4386B">
      <w:pPr>
        <w:ind w:right="-46"/>
        <w:rPr>
          <w:sz w:val="28"/>
        </w:rPr>
      </w:pPr>
    </w:p>
    <w:p w14:paraId="19697F8D" w14:textId="1C513B57" w:rsidR="00194745" w:rsidRDefault="00194745">
      <w:pPr>
        <w:spacing w:after="160" w:line="259" w:lineRule="auto"/>
        <w:rPr>
          <w:sz w:val="28"/>
        </w:rPr>
      </w:pPr>
      <w:r>
        <w:rPr>
          <w:sz w:val="28"/>
        </w:rPr>
        <w:br w:type="page"/>
      </w:r>
    </w:p>
    <w:p w14:paraId="3FBDC88E" w14:textId="77777777" w:rsidR="00E4386B" w:rsidRDefault="006412B0">
      <w:pPr>
        <w:ind w:right="-46"/>
        <w:rPr>
          <w:rFonts w:ascii="Arial" w:hAnsi="Arial" w:cs="Arial"/>
          <w:b/>
          <w:sz w:val="32"/>
          <w:szCs w:val="20"/>
        </w:rPr>
      </w:pPr>
      <w:r>
        <w:rPr>
          <w:rFonts w:ascii="Arial" w:hAnsi="Arial" w:cs="Arial"/>
          <w:b/>
          <w:sz w:val="32"/>
          <w:szCs w:val="20"/>
        </w:rPr>
        <w:lastRenderedPageBreak/>
        <w:t>Schedule 2</w:t>
      </w:r>
    </w:p>
    <w:p w14:paraId="3FBDC88F" w14:textId="77777777" w:rsidR="00E4386B" w:rsidRDefault="006412B0">
      <w:pPr>
        <w:ind w:right="-46"/>
        <w:rPr>
          <w:rFonts w:ascii="Arial" w:hAnsi="Arial" w:cs="Arial"/>
          <w:sz w:val="24"/>
          <w:szCs w:val="20"/>
        </w:rPr>
      </w:pPr>
      <w:r>
        <w:rPr>
          <w:rFonts w:ascii="Arial" w:hAnsi="Arial" w:cs="Arial"/>
          <w:b/>
          <w:sz w:val="32"/>
          <w:szCs w:val="20"/>
        </w:rPr>
        <w:t>Exemption Conditions</w:t>
      </w:r>
      <w:r w:rsidR="00F2076E">
        <w:rPr>
          <w:rFonts w:ascii="Arial" w:hAnsi="Arial" w:cs="Arial"/>
          <w:sz w:val="24"/>
          <w:szCs w:val="20"/>
        </w:rPr>
        <w:pict w14:anchorId="3FBDC8A0">
          <v:rect id="_x0000_i1027" style="width:0;height:1.5pt" o:hralign="center" o:bullet="t" o:hrstd="t" o:hr="t" fillcolor="#a0a0a0" stroked="f"/>
        </w:pict>
      </w:r>
    </w:p>
    <w:p w14:paraId="19B98258" w14:textId="275E476A" w:rsidR="00841E8A" w:rsidRDefault="00841E8A" w:rsidP="00841E8A">
      <w:pPr>
        <w:ind w:right="-46"/>
        <w:rPr>
          <w:rFonts w:ascii="Arial" w:hAnsi="Arial" w:cs="Arial"/>
          <w:sz w:val="24"/>
          <w:szCs w:val="20"/>
        </w:rPr>
      </w:pPr>
      <w:r w:rsidRPr="009B406F">
        <w:rPr>
          <w:rFonts w:ascii="Arial" w:hAnsi="Arial" w:cs="Arial"/>
          <w:sz w:val="24"/>
          <w:szCs w:val="20"/>
        </w:rPr>
        <w:t xml:space="preserve">In accordance with subsection 34(2) of the </w:t>
      </w:r>
      <w:r w:rsidRPr="009B406F">
        <w:rPr>
          <w:rFonts w:ascii="Arial" w:hAnsi="Arial" w:cs="Arial"/>
          <w:i/>
          <w:sz w:val="24"/>
          <w:szCs w:val="20"/>
        </w:rPr>
        <w:t>Product Emissions Standards Rules 2017</w:t>
      </w:r>
      <w:r w:rsidRPr="009B406F">
        <w:rPr>
          <w:rFonts w:ascii="Arial" w:hAnsi="Arial" w:cs="Arial"/>
          <w:sz w:val="24"/>
          <w:szCs w:val="20"/>
        </w:rPr>
        <w:t>, the exemption for the engines specified in Schedule 1 is granted subject to the following conditions:</w:t>
      </w:r>
    </w:p>
    <w:p w14:paraId="3B37445D" w14:textId="5EB7B22C" w:rsidR="009D02B5" w:rsidRDefault="009D02B5" w:rsidP="009D02B5">
      <w:pPr>
        <w:pStyle w:val="ListParagraph"/>
        <w:numPr>
          <w:ilvl w:val="0"/>
          <w:numId w:val="3"/>
        </w:numPr>
        <w:ind w:right="-46"/>
        <w:rPr>
          <w:rFonts w:ascii="Arial" w:hAnsi="Arial" w:cs="Arial"/>
          <w:sz w:val="24"/>
          <w:szCs w:val="20"/>
        </w:rPr>
      </w:pPr>
      <w:r>
        <w:rPr>
          <w:rFonts w:ascii="Arial" w:hAnsi="Arial" w:cs="Arial"/>
          <w:sz w:val="24"/>
          <w:szCs w:val="20"/>
        </w:rPr>
        <w:t xml:space="preserve">The import, </w:t>
      </w:r>
      <w:r w:rsidR="006E5309">
        <w:rPr>
          <w:rFonts w:ascii="Arial" w:hAnsi="Arial" w:cs="Arial"/>
          <w:sz w:val="24"/>
          <w:szCs w:val="20"/>
        </w:rPr>
        <w:t>and supply</w:t>
      </w:r>
      <w:r>
        <w:rPr>
          <w:rFonts w:ascii="Arial" w:hAnsi="Arial" w:cs="Arial"/>
          <w:sz w:val="24"/>
          <w:szCs w:val="20"/>
        </w:rPr>
        <w:t xml:space="preserve"> of the </w:t>
      </w:r>
      <w:r w:rsidR="006E5309">
        <w:rPr>
          <w:rFonts w:ascii="Arial" w:hAnsi="Arial" w:cs="Arial"/>
          <w:sz w:val="24"/>
          <w:szCs w:val="20"/>
        </w:rPr>
        <w:t>emissions-controlled products</w:t>
      </w:r>
      <w:r>
        <w:rPr>
          <w:rFonts w:ascii="Arial" w:hAnsi="Arial" w:cs="Arial"/>
          <w:sz w:val="24"/>
          <w:szCs w:val="20"/>
        </w:rPr>
        <w:t xml:space="preserve"> must be completed </w:t>
      </w:r>
      <w:r w:rsidR="00A47559">
        <w:rPr>
          <w:rFonts w:ascii="Arial" w:hAnsi="Arial" w:cs="Arial"/>
          <w:sz w:val="24"/>
          <w:szCs w:val="20"/>
        </w:rPr>
        <w:t xml:space="preserve">prior to the expiry date of </w:t>
      </w:r>
      <w:r w:rsidR="00286C67" w:rsidRPr="002E66D2">
        <w:rPr>
          <w:rFonts w:ascii="Arial" w:hAnsi="Arial" w:cs="Arial"/>
          <w:b/>
          <w:bCs/>
          <w:sz w:val="24"/>
          <w:szCs w:val="20"/>
          <w:u w:val="single"/>
        </w:rPr>
        <w:t>30</w:t>
      </w:r>
      <w:r w:rsidR="00A47559" w:rsidRPr="002E66D2">
        <w:rPr>
          <w:rFonts w:ascii="Arial" w:hAnsi="Arial" w:cs="Arial"/>
          <w:b/>
          <w:bCs/>
          <w:sz w:val="24"/>
          <w:szCs w:val="20"/>
          <w:u w:val="single"/>
        </w:rPr>
        <w:t xml:space="preserve"> </w:t>
      </w:r>
      <w:r w:rsidR="003C3759" w:rsidRPr="002E66D2">
        <w:rPr>
          <w:rFonts w:ascii="Arial" w:hAnsi="Arial" w:cs="Arial"/>
          <w:b/>
          <w:bCs/>
          <w:sz w:val="24"/>
          <w:szCs w:val="20"/>
          <w:u w:val="single"/>
        </w:rPr>
        <w:t>October</w:t>
      </w:r>
      <w:r w:rsidR="00A47559" w:rsidRPr="002E66D2">
        <w:rPr>
          <w:rFonts w:ascii="Arial" w:hAnsi="Arial" w:cs="Arial"/>
          <w:b/>
          <w:bCs/>
          <w:sz w:val="24"/>
          <w:szCs w:val="20"/>
          <w:u w:val="single"/>
        </w:rPr>
        <w:t xml:space="preserve"> 202</w:t>
      </w:r>
      <w:r w:rsidR="003C3759" w:rsidRPr="002E66D2">
        <w:rPr>
          <w:rFonts w:ascii="Arial" w:hAnsi="Arial" w:cs="Arial"/>
          <w:b/>
          <w:bCs/>
          <w:sz w:val="24"/>
          <w:szCs w:val="20"/>
          <w:u w:val="single"/>
        </w:rPr>
        <w:t>5</w:t>
      </w:r>
      <w:r w:rsidR="00A47559" w:rsidRPr="002E66D2">
        <w:rPr>
          <w:rFonts w:ascii="Arial" w:hAnsi="Arial" w:cs="Arial"/>
          <w:sz w:val="24"/>
          <w:szCs w:val="20"/>
        </w:rPr>
        <w:t>.</w:t>
      </w:r>
    </w:p>
    <w:p w14:paraId="31A1391F" w14:textId="77777777" w:rsidR="0099657C" w:rsidRDefault="0099657C" w:rsidP="0099657C">
      <w:pPr>
        <w:pStyle w:val="ListParagraph"/>
        <w:ind w:right="-46"/>
        <w:rPr>
          <w:rFonts w:ascii="Arial" w:hAnsi="Arial" w:cs="Arial"/>
          <w:sz w:val="24"/>
          <w:szCs w:val="20"/>
        </w:rPr>
      </w:pPr>
    </w:p>
    <w:p w14:paraId="5D9F5D24" w14:textId="7CEBD243" w:rsidR="0099657C" w:rsidRDefault="0014757B" w:rsidP="0099657C">
      <w:pPr>
        <w:pStyle w:val="ListParagraph"/>
        <w:numPr>
          <w:ilvl w:val="0"/>
          <w:numId w:val="3"/>
        </w:numPr>
        <w:ind w:right="-46"/>
        <w:rPr>
          <w:rFonts w:ascii="Arial" w:hAnsi="Arial" w:cs="Arial"/>
          <w:sz w:val="24"/>
          <w:szCs w:val="20"/>
        </w:rPr>
      </w:pPr>
      <w:r w:rsidRPr="0014757B">
        <w:rPr>
          <w:rFonts w:ascii="Arial" w:hAnsi="Arial" w:cs="Arial"/>
          <w:sz w:val="24"/>
          <w:szCs w:val="20"/>
        </w:rPr>
        <w:t>The engines must only be supplied by Lakeside Marine Pty Ltd through an authorized dealer for the ultimate use of Full Members of the Power Dinghy Racing Club Inc.</w:t>
      </w:r>
    </w:p>
    <w:p w14:paraId="3FF77383" w14:textId="77777777" w:rsidR="0014757B" w:rsidRPr="0014757B" w:rsidRDefault="0014757B" w:rsidP="0014757B">
      <w:pPr>
        <w:pStyle w:val="ListParagraph"/>
        <w:rPr>
          <w:rFonts w:ascii="Arial" w:hAnsi="Arial" w:cs="Arial"/>
          <w:sz w:val="24"/>
          <w:szCs w:val="20"/>
        </w:rPr>
      </w:pPr>
    </w:p>
    <w:p w14:paraId="63549C27" w14:textId="6784CCCC" w:rsidR="0014757B" w:rsidRDefault="004C227C" w:rsidP="0099657C">
      <w:pPr>
        <w:pStyle w:val="ListParagraph"/>
        <w:numPr>
          <w:ilvl w:val="0"/>
          <w:numId w:val="3"/>
        </w:numPr>
        <w:ind w:right="-46"/>
        <w:rPr>
          <w:rFonts w:ascii="Arial" w:hAnsi="Arial" w:cs="Arial"/>
          <w:sz w:val="24"/>
          <w:szCs w:val="20"/>
        </w:rPr>
      </w:pPr>
      <w:r w:rsidRPr="004C227C">
        <w:rPr>
          <w:rFonts w:ascii="Arial" w:hAnsi="Arial" w:cs="Arial"/>
          <w:sz w:val="24"/>
          <w:szCs w:val="20"/>
        </w:rPr>
        <w:t xml:space="preserve">The supply of engines as described in Condition </w:t>
      </w:r>
      <w:r w:rsidR="00623F16">
        <w:rPr>
          <w:rFonts w:ascii="Arial" w:hAnsi="Arial" w:cs="Arial"/>
          <w:sz w:val="24"/>
          <w:szCs w:val="20"/>
        </w:rPr>
        <w:t>2</w:t>
      </w:r>
      <w:r w:rsidRPr="004C227C">
        <w:rPr>
          <w:rFonts w:ascii="Arial" w:hAnsi="Arial" w:cs="Arial"/>
          <w:sz w:val="24"/>
          <w:szCs w:val="20"/>
        </w:rPr>
        <w:t xml:space="preserve"> must only be undertaken upon receipt of an order form from the Treasurer of the Power Dinghy Racing Club applied for by a Full Member of the Power Dinghy Racing Club Inc.</w:t>
      </w:r>
    </w:p>
    <w:p w14:paraId="49D8BCC9" w14:textId="77777777" w:rsidR="004C227C" w:rsidRPr="004C227C" w:rsidRDefault="004C227C" w:rsidP="004C227C">
      <w:pPr>
        <w:pStyle w:val="ListParagraph"/>
        <w:rPr>
          <w:rFonts w:ascii="Arial" w:hAnsi="Arial" w:cs="Arial"/>
          <w:sz w:val="24"/>
          <w:szCs w:val="20"/>
        </w:rPr>
      </w:pPr>
    </w:p>
    <w:p w14:paraId="1CB794EB" w14:textId="4C1005FA" w:rsidR="004C227C" w:rsidRPr="00B42FDC" w:rsidRDefault="004C227C" w:rsidP="0099657C">
      <w:pPr>
        <w:pStyle w:val="ListParagraph"/>
        <w:numPr>
          <w:ilvl w:val="0"/>
          <w:numId w:val="3"/>
        </w:numPr>
        <w:ind w:right="-46"/>
        <w:rPr>
          <w:rFonts w:ascii="Arial" w:hAnsi="Arial" w:cs="Arial"/>
          <w:sz w:val="24"/>
          <w:szCs w:val="20"/>
        </w:rPr>
      </w:pPr>
      <w:r w:rsidRPr="00B42FDC">
        <w:rPr>
          <w:rFonts w:ascii="Arial" w:hAnsi="Arial" w:cs="Arial"/>
          <w:sz w:val="24"/>
          <w:szCs w:val="20"/>
        </w:rPr>
        <w:t>A copy of this exemption must be clearly displayed a</w:t>
      </w:r>
      <w:r w:rsidR="00B42FDC" w:rsidRPr="00B42FDC">
        <w:rPr>
          <w:rFonts w:ascii="Arial" w:hAnsi="Arial" w:cs="Arial"/>
          <w:sz w:val="24"/>
          <w:szCs w:val="20"/>
        </w:rPr>
        <w:t>t</w:t>
      </w:r>
      <w:r w:rsidRPr="00B42FDC">
        <w:rPr>
          <w:rFonts w:ascii="Arial" w:hAnsi="Arial" w:cs="Arial"/>
          <w:sz w:val="24"/>
          <w:szCs w:val="20"/>
        </w:rPr>
        <w:t xml:space="preserve"> the Power Dinghy Racing Club Inc facilities</w:t>
      </w:r>
      <w:r w:rsidR="00945595">
        <w:rPr>
          <w:rFonts w:ascii="Arial" w:hAnsi="Arial" w:cs="Arial"/>
          <w:sz w:val="24"/>
          <w:szCs w:val="20"/>
        </w:rPr>
        <w:t xml:space="preserve"> at</w:t>
      </w:r>
      <w:r w:rsidRPr="00B42FDC">
        <w:rPr>
          <w:rFonts w:ascii="Arial" w:hAnsi="Arial" w:cs="Arial"/>
          <w:sz w:val="24"/>
          <w:szCs w:val="20"/>
        </w:rPr>
        <w:t xml:space="preserve"> 1 Camfield Dr, Burswood WA 6100.</w:t>
      </w:r>
    </w:p>
    <w:p w14:paraId="7CCCA6BF" w14:textId="77777777" w:rsidR="004C227C" w:rsidRPr="004C227C" w:rsidRDefault="004C227C" w:rsidP="004C227C">
      <w:pPr>
        <w:pStyle w:val="ListParagraph"/>
        <w:rPr>
          <w:rFonts w:ascii="Arial" w:hAnsi="Arial" w:cs="Arial"/>
          <w:sz w:val="24"/>
          <w:szCs w:val="20"/>
        </w:rPr>
      </w:pPr>
    </w:p>
    <w:p w14:paraId="403D9BDE" w14:textId="77777777" w:rsidR="007E2F26" w:rsidRPr="00E86BBD" w:rsidRDefault="007E2F26" w:rsidP="007E2F26">
      <w:pPr>
        <w:pStyle w:val="ListParagraph"/>
        <w:numPr>
          <w:ilvl w:val="0"/>
          <w:numId w:val="3"/>
        </w:numPr>
        <w:rPr>
          <w:rFonts w:ascii="Arial" w:hAnsi="Arial" w:cs="Arial"/>
          <w:sz w:val="24"/>
          <w:szCs w:val="20"/>
        </w:rPr>
      </w:pPr>
      <w:r w:rsidRPr="007C389E">
        <w:rPr>
          <w:rFonts w:ascii="Arial" w:hAnsi="Arial" w:cs="Arial"/>
          <w:sz w:val="24"/>
          <w:szCs w:val="20"/>
        </w:rPr>
        <w:t xml:space="preserve">Consistent with the requirements of paragraph 34(1)(b) of the Rules, the engines must be accompanied throughout the supply chain within Australia by a copy of this exemption notice or by information regarding how the exemption can be accessed online. </w:t>
      </w:r>
    </w:p>
    <w:p w14:paraId="30B76F9D" w14:textId="77777777" w:rsidR="009964B2" w:rsidRPr="009964B2" w:rsidRDefault="009964B2" w:rsidP="009964B2">
      <w:pPr>
        <w:pStyle w:val="ListParagraph"/>
        <w:rPr>
          <w:rFonts w:ascii="Arial" w:hAnsi="Arial" w:cs="Arial"/>
          <w:sz w:val="24"/>
          <w:szCs w:val="20"/>
        </w:rPr>
      </w:pPr>
    </w:p>
    <w:p w14:paraId="61CA7996" w14:textId="7B0E423E" w:rsidR="00FB1646" w:rsidRPr="005D62E9" w:rsidRDefault="00D07D11" w:rsidP="00FB1646">
      <w:pPr>
        <w:pStyle w:val="ListParagraph"/>
        <w:numPr>
          <w:ilvl w:val="0"/>
          <w:numId w:val="3"/>
        </w:numPr>
        <w:rPr>
          <w:rFonts w:ascii="Arial" w:hAnsi="Arial" w:cs="Arial"/>
          <w:sz w:val="24"/>
          <w:szCs w:val="20"/>
        </w:rPr>
      </w:pPr>
      <w:r>
        <w:rPr>
          <w:rFonts w:ascii="Arial" w:hAnsi="Arial" w:cs="Arial"/>
          <w:sz w:val="24"/>
          <w:szCs w:val="20"/>
        </w:rPr>
        <w:t>The Power Ding</w:t>
      </w:r>
      <w:r w:rsidR="006917F6">
        <w:rPr>
          <w:rFonts w:ascii="Arial" w:hAnsi="Arial" w:cs="Arial"/>
          <w:sz w:val="24"/>
          <w:szCs w:val="20"/>
        </w:rPr>
        <w:t>hy Racing Club</w:t>
      </w:r>
      <w:r w:rsidR="00FB1646" w:rsidRPr="0058766A">
        <w:rPr>
          <w:rFonts w:ascii="Arial" w:hAnsi="Arial" w:cs="Arial"/>
          <w:sz w:val="24"/>
          <w:szCs w:val="20"/>
        </w:rPr>
        <w:t xml:space="preserve"> must submit a report relating to compliance with the conditions of this exemption, including documentation to confirm the model details and the number of engines imported and supplied prior to the expiry date of the exemption.</w:t>
      </w:r>
    </w:p>
    <w:p w14:paraId="78467778" w14:textId="77777777" w:rsidR="009964B2" w:rsidRPr="009964B2" w:rsidRDefault="009964B2" w:rsidP="009964B2">
      <w:pPr>
        <w:pStyle w:val="ListParagraph"/>
        <w:rPr>
          <w:rFonts w:ascii="Arial" w:hAnsi="Arial" w:cs="Arial"/>
          <w:sz w:val="24"/>
          <w:szCs w:val="20"/>
        </w:rPr>
      </w:pPr>
    </w:p>
    <w:p w14:paraId="42E57857" w14:textId="43645399" w:rsidR="009964B2" w:rsidRDefault="004F02B2" w:rsidP="0099657C">
      <w:pPr>
        <w:pStyle w:val="ListParagraph"/>
        <w:numPr>
          <w:ilvl w:val="0"/>
          <w:numId w:val="3"/>
        </w:numPr>
        <w:ind w:right="-46"/>
        <w:rPr>
          <w:rFonts w:ascii="Arial" w:hAnsi="Arial" w:cs="Arial"/>
          <w:sz w:val="24"/>
          <w:szCs w:val="20"/>
        </w:rPr>
      </w:pPr>
      <w:r w:rsidRPr="004F02B2">
        <w:rPr>
          <w:rFonts w:ascii="Arial" w:hAnsi="Arial" w:cs="Arial"/>
          <w:sz w:val="24"/>
          <w:szCs w:val="20"/>
        </w:rPr>
        <w:t>The engines must not be displayed by any person for sale in a retail showroom or sales area accessible to the public.</w:t>
      </w:r>
    </w:p>
    <w:p w14:paraId="33FDAB00" w14:textId="77777777" w:rsidR="004F02B2" w:rsidRPr="004F02B2" w:rsidRDefault="004F02B2" w:rsidP="004F02B2">
      <w:pPr>
        <w:pStyle w:val="ListParagraph"/>
        <w:rPr>
          <w:rFonts w:ascii="Arial" w:hAnsi="Arial" w:cs="Arial"/>
          <w:sz w:val="24"/>
          <w:szCs w:val="20"/>
        </w:rPr>
      </w:pPr>
    </w:p>
    <w:p w14:paraId="57DC282A" w14:textId="75A3FA0D" w:rsidR="004F02B2" w:rsidRDefault="004F02B2" w:rsidP="0099657C">
      <w:pPr>
        <w:pStyle w:val="ListParagraph"/>
        <w:numPr>
          <w:ilvl w:val="0"/>
          <w:numId w:val="3"/>
        </w:numPr>
        <w:ind w:right="-46"/>
        <w:rPr>
          <w:rFonts w:ascii="Arial" w:hAnsi="Arial" w:cs="Arial"/>
          <w:sz w:val="24"/>
          <w:szCs w:val="20"/>
        </w:rPr>
      </w:pPr>
      <w:r w:rsidRPr="004F02B2">
        <w:rPr>
          <w:rFonts w:ascii="Arial" w:hAnsi="Arial" w:cs="Arial"/>
          <w:sz w:val="24"/>
          <w:szCs w:val="20"/>
        </w:rPr>
        <w:t>Exempted engines imported but not supplied by the expiry of the exemption are not covered by this exemption.</w:t>
      </w:r>
    </w:p>
    <w:p w14:paraId="5C00B8A7" w14:textId="77777777" w:rsidR="004F02B2" w:rsidRPr="004F02B2" w:rsidRDefault="004F02B2" w:rsidP="004F02B2">
      <w:pPr>
        <w:pStyle w:val="ListParagraph"/>
        <w:rPr>
          <w:rFonts w:ascii="Arial" w:hAnsi="Arial" w:cs="Arial"/>
          <w:sz w:val="24"/>
          <w:szCs w:val="20"/>
        </w:rPr>
      </w:pPr>
    </w:p>
    <w:p w14:paraId="4A4BCCB6" w14:textId="5A29F79C" w:rsidR="00A0782C" w:rsidRPr="00A0782C" w:rsidRDefault="008D7A23" w:rsidP="00A0782C">
      <w:pPr>
        <w:pStyle w:val="ListParagraph"/>
        <w:numPr>
          <w:ilvl w:val="0"/>
          <w:numId w:val="3"/>
        </w:numPr>
        <w:ind w:right="-46"/>
        <w:rPr>
          <w:rFonts w:ascii="Arial" w:hAnsi="Arial" w:cs="Arial"/>
          <w:sz w:val="24"/>
          <w:szCs w:val="20"/>
        </w:rPr>
      </w:pPr>
      <w:r w:rsidRPr="008D7A23">
        <w:rPr>
          <w:rFonts w:ascii="Arial" w:hAnsi="Arial" w:cs="Arial"/>
          <w:sz w:val="24"/>
          <w:szCs w:val="20"/>
        </w:rPr>
        <w:t xml:space="preserve">This exemption is for a total of </w:t>
      </w:r>
      <w:r w:rsidR="00DC156D">
        <w:rPr>
          <w:rFonts w:ascii="Arial" w:hAnsi="Arial" w:cs="Arial"/>
          <w:sz w:val="24"/>
          <w:szCs w:val="20"/>
        </w:rPr>
        <w:t>35</w:t>
      </w:r>
      <w:r w:rsidRPr="008D7A23">
        <w:rPr>
          <w:rFonts w:ascii="Arial" w:hAnsi="Arial" w:cs="Arial"/>
          <w:sz w:val="24"/>
          <w:szCs w:val="20"/>
        </w:rPr>
        <w:t xml:space="preserve"> outboards described in Schedule 1.</w:t>
      </w:r>
    </w:p>
    <w:p w14:paraId="7E8EE09C" w14:textId="77777777" w:rsidR="00A0782C" w:rsidRPr="00A0782C" w:rsidRDefault="00A0782C" w:rsidP="00A0782C">
      <w:pPr>
        <w:pStyle w:val="ListParagraph"/>
        <w:ind w:right="-46"/>
        <w:rPr>
          <w:rFonts w:ascii="Arial" w:hAnsi="Arial" w:cs="Arial"/>
          <w:sz w:val="24"/>
          <w:szCs w:val="20"/>
        </w:rPr>
      </w:pPr>
    </w:p>
    <w:p w14:paraId="11FA3AA2" w14:textId="2C8525F6" w:rsidR="00AF2693" w:rsidRPr="00506162" w:rsidRDefault="00CA272B" w:rsidP="00506162">
      <w:pPr>
        <w:pStyle w:val="ListParagraph"/>
        <w:numPr>
          <w:ilvl w:val="0"/>
          <w:numId w:val="3"/>
        </w:numPr>
        <w:rPr>
          <w:rFonts w:ascii="Arial" w:hAnsi="Arial" w:cs="Arial"/>
          <w:sz w:val="24"/>
          <w:szCs w:val="20"/>
        </w:rPr>
      </w:pPr>
      <w:r w:rsidRPr="0072045B">
        <w:rPr>
          <w:rFonts w:ascii="Arial" w:hAnsi="Arial" w:cs="Arial"/>
          <w:sz w:val="24"/>
          <w:szCs w:val="20"/>
        </w:rPr>
        <w:t>Exempted outboards are not to be resold to non</w:t>
      </w:r>
      <w:r w:rsidR="0047367E">
        <w:rPr>
          <w:rFonts w:ascii="Arial" w:hAnsi="Arial" w:cs="Arial"/>
          <w:sz w:val="24"/>
          <w:szCs w:val="20"/>
        </w:rPr>
        <w:t>-</w:t>
      </w:r>
      <w:r w:rsidRPr="0072045B">
        <w:rPr>
          <w:rFonts w:ascii="Arial" w:hAnsi="Arial" w:cs="Arial"/>
          <w:sz w:val="24"/>
          <w:szCs w:val="20"/>
        </w:rPr>
        <w:t>Power Dinghy Racing Club Inc Full Members for 2 years after purchase</w:t>
      </w:r>
      <w:r w:rsidR="00506162">
        <w:rPr>
          <w:rFonts w:ascii="Arial" w:hAnsi="Arial" w:cs="Arial"/>
          <w:sz w:val="24"/>
          <w:szCs w:val="20"/>
        </w:rPr>
        <w:t>.</w:t>
      </w:r>
    </w:p>
    <w:sectPr w:rsidR="00AF2693" w:rsidRPr="00506162">
      <w:headerReference w:type="even" r:id="rId15"/>
      <w:headerReference w:type="default" r:id="rId16"/>
      <w:footerReference w:type="default" r:id="rId17"/>
      <w:headerReference w:type="first" r:id="rId18"/>
      <w:footerReference w:type="first" r:id="rId19"/>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A044B2" w14:textId="77777777" w:rsidR="000D799B" w:rsidRDefault="000D799B">
      <w:pPr>
        <w:spacing w:after="0" w:line="240" w:lineRule="auto"/>
      </w:pPr>
      <w:r>
        <w:separator/>
      </w:r>
    </w:p>
  </w:endnote>
  <w:endnote w:type="continuationSeparator" w:id="0">
    <w:p w14:paraId="34B6C130" w14:textId="77777777" w:rsidR="000D799B" w:rsidRDefault="000D79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40027721"/>
      <w:docPartObj>
        <w:docPartGallery w:val="Page Numbers (Bottom of Page)"/>
        <w:docPartUnique/>
      </w:docPartObj>
    </w:sdtPr>
    <w:sdtEndPr>
      <w:rPr>
        <w:noProof/>
      </w:rPr>
    </w:sdtEndPr>
    <w:sdtContent>
      <w:p w14:paraId="3FBDC8A3" w14:textId="77777777" w:rsidR="00133E66" w:rsidRDefault="006412B0">
        <w:pPr>
          <w:pStyle w:val="Footer"/>
        </w:pPr>
        <w:r>
          <w:t xml:space="preserve">Page | </w:t>
        </w:r>
        <w:r>
          <w:fldChar w:fldCharType="begin"/>
        </w:r>
        <w:r>
          <w:instrText xml:space="preserve"> PAGE   \* MERGEFORMAT </w:instrText>
        </w:r>
        <w:r>
          <w:fldChar w:fldCharType="separate"/>
        </w:r>
        <w:r w:rsidR="00A876CB">
          <w:rPr>
            <w:noProof/>
          </w:rPr>
          <w:t>2</w:t>
        </w:r>
        <w:r>
          <w:rPr>
            <w:noProof/>
          </w:rPr>
          <w:fldChar w:fldCharType="end"/>
        </w:r>
      </w:p>
    </w:sdtContent>
  </w:sdt>
  <w:p w14:paraId="3FBDC8A4" w14:textId="77777777" w:rsidR="00133E66" w:rsidRDefault="00133E6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09375138"/>
      <w:docPartObj>
        <w:docPartGallery w:val="Page Numbers (Bottom of Page)"/>
        <w:docPartUnique/>
      </w:docPartObj>
    </w:sdtPr>
    <w:sdtEndPr>
      <w:rPr>
        <w:noProof/>
      </w:rPr>
    </w:sdtEndPr>
    <w:sdtContent>
      <w:p w14:paraId="3FBDC8AD" w14:textId="77777777" w:rsidR="00133E66" w:rsidRDefault="006412B0">
        <w:pPr>
          <w:pStyle w:val="Footer"/>
        </w:pPr>
        <w:r>
          <w:t xml:space="preserve">Page | </w:t>
        </w:r>
        <w:r>
          <w:fldChar w:fldCharType="begin"/>
        </w:r>
        <w:r>
          <w:instrText xml:space="preserve"> PAGE   \* MERGEFORMAT </w:instrText>
        </w:r>
        <w:r>
          <w:fldChar w:fldCharType="separate"/>
        </w:r>
        <w:r w:rsidR="00A876CB">
          <w:rPr>
            <w:noProof/>
          </w:rPr>
          <w:t>1</w:t>
        </w:r>
        <w:r>
          <w:rPr>
            <w:noProof/>
          </w:rPr>
          <w:fldChar w:fldCharType="end"/>
        </w:r>
      </w:p>
    </w:sdtContent>
  </w:sdt>
  <w:p w14:paraId="3FBDC8AE" w14:textId="77777777" w:rsidR="00133E66" w:rsidRDefault="00133E6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E7972A" w14:textId="77777777" w:rsidR="000D799B" w:rsidRDefault="000D799B">
      <w:pPr>
        <w:spacing w:after="0" w:line="240" w:lineRule="auto"/>
      </w:pPr>
      <w:r>
        <w:separator/>
      </w:r>
    </w:p>
  </w:footnote>
  <w:footnote w:type="continuationSeparator" w:id="0">
    <w:p w14:paraId="01158259" w14:textId="77777777" w:rsidR="000D799B" w:rsidRDefault="000D79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2C0EA8" w14:textId="4DB8B587" w:rsidR="00806064" w:rsidRDefault="0080606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BDC8A1" w14:textId="4218EC96" w:rsidR="00133E66" w:rsidRPr="00650BE3" w:rsidRDefault="006412B0" w:rsidP="00C224C4">
    <w:pPr>
      <w:ind w:right="849"/>
      <w:rPr>
        <w:rFonts w:ascii="Arial" w:hAnsi="Arial" w:cs="Arial"/>
        <w:noProof/>
        <w:sz w:val="20"/>
        <w:szCs w:val="20"/>
        <w:lang w:eastAsia="en-AU"/>
      </w:rPr>
    </w:pPr>
    <w:r w:rsidRPr="00650BE3">
      <w:rPr>
        <w:rFonts w:ascii="Arial" w:hAnsi="Arial" w:cs="Arial"/>
        <w:noProof/>
        <w:sz w:val="20"/>
        <w:szCs w:val="20"/>
        <w:lang w:eastAsia="en-AU"/>
      </w:rPr>
      <w:t xml:space="preserve">Exemption No: </w:t>
    </w:r>
    <w:sdt>
      <w:sdtPr>
        <w:rPr>
          <w:rFonts w:ascii="Arial" w:hAnsi="Arial" w:cs="Arial"/>
          <w:noProof/>
          <w:sz w:val="20"/>
          <w:szCs w:val="20"/>
          <w:lang w:eastAsia="en-AU"/>
        </w:rPr>
        <w:alias w:val="nrsiee_name"/>
        <w:tag w:val="dcp|document||String|jobdone"/>
        <w:id w:val="1296140422"/>
        <w:placeholder>
          <w:docPart w:val="A6B2CAAE6E4142EA81768618EC0EAE56"/>
        </w:placeholder>
        <w:text/>
      </w:sdtPr>
      <w:sdtEndPr/>
      <w:sdtContent>
        <w:r w:rsidR="00F43D63" w:rsidRPr="00A613B9">
          <w:rPr>
            <w:rFonts w:ascii="Arial" w:hAnsi="Arial" w:cs="Arial"/>
            <w:noProof/>
            <w:sz w:val="20"/>
            <w:szCs w:val="20"/>
            <w:lang w:eastAsia="en-AU"/>
          </w:rPr>
          <w:t>ECP-</w:t>
        </w:r>
        <w:r w:rsidR="00A613B9" w:rsidRPr="00A613B9">
          <w:rPr>
            <w:rFonts w:ascii="Arial" w:hAnsi="Arial" w:cs="Arial"/>
            <w:noProof/>
            <w:sz w:val="20"/>
            <w:szCs w:val="20"/>
            <w:lang w:eastAsia="en-AU"/>
          </w:rPr>
          <w:t>23</w:t>
        </w:r>
        <w:r w:rsidR="00F43D63" w:rsidRPr="00A613B9">
          <w:rPr>
            <w:rFonts w:ascii="Arial" w:hAnsi="Arial" w:cs="Arial"/>
            <w:noProof/>
            <w:sz w:val="20"/>
            <w:szCs w:val="20"/>
            <w:lang w:eastAsia="en-AU"/>
          </w:rPr>
          <w:t>-</w:t>
        </w:r>
        <w:r w:rsidR="00A613B9" w:rsidRPr="00A613B9">
          <w:rPr>
            <w:rFonts w:ascii="Arial" w:hAnsi="Arial" w:cs="Arial"/>
            <w:noProof/>
            <w:sz w:val="20"/>
            <w:szCs w:val="20"/>
            <w:lang w:eastAsia="en-AU"/>
          </w:rPr>
          <w:t>0007</w:t>
        </w:r>
        <w:r w:rsidR="00D7457A" w:rsidRPr="00A613B9">
          <w:rPr>
            <w:rFonts w:ascii="Arial" w:hAnsi="Arial" w:cs="Arial"/>
            <w:noProof/>
            <w:sz w:val="20"/>
            <w:szCs w:val="20"/>
            <w:lang w:eastAsia="en-AU"/>
          </w:rPr>
          <w:t>E</w:t>
        </w:r>
      </w:sdtContent>
    </w:sdt>
  </w:p>
  <w:p w14:paraId="3FBDC8A2" w14:textId="77777777" w:rsidR="00133E66" w:rsidRPr="00650BE3" w:rsidRDefault="00F2076E" w:rsidP="00C224C4">
    <w:pPr>
      <w:ind w:right="-46"/>
      <w:rPr>
        <w:rFonts w:ascii="Arial" w:hAnsi="Arial" w:cs="Arial"/>
        <w:b/>
        <w:noProof/>
        <w:sz w:val="20"/>
        <w:szCs w:val="20"/>
        <w:lang w:eastAsia="en-AU"/>
      </w:rPr>
    </w:pPr>
    <w:r>
      <w:rPr>
        <w:rFonts w:ascii="Arial" w:hAnsi="Arial" w:cs="Arial"/>
        <w:sz w:val="20"/>
        <w:szCs w:val="20"/>
      </w:rPr>
      <w:pict w14:anchorId="3FBDC8AF">
        <v:rect id="_x0000_i1028" style="width:403.95pt;height:.9pt" o:hrpct="988" o:hrstd="t" o:hr="t" fillcolor="#a0a0a0" stroked="f"/>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BDC8A6" w14:textId="184FF00C" w:rsidR="00133E66" w:rsidRDefault="008E1216" w:rsidP="008E1216">
    <w:pPr>
      <w:jc w:val="center"/>
      <w:rPr>
        <w:rFonts w:ascii="Arial" w:hAnsi="Arial" w:cs="Arial"/>
        <w:i/>
        <w:color w:val="7B7B7B" w:themeColor="accent3" w:themeShade="BF"/>
        <w:sz w:val="40"/>
        <w:szCs w:val="40"/>
      </w:rPr>
    </w:pPr>
    <w:r>
      <w:rPr>
        <w:rFonts w:ascii="Arial" w:hAnsi="Arial" w:cs="Arial"/>
        <w:i/>
        <w:noProof/>
        <w:color w:val="7B7B7B" w:themeColor="accent3" w:themeShade="BF"/>
        <w:sz w:val="40"/>
        <w:szCs w:val="40"/>
      </w:rPr>
      <w:drawing>
        <wp:inline distT="0" distB="0" distL="0" distR="0" wp14:anchorId="4D206A76" wp14:editId="790D2422">
          <wp:extent cx="3695700" cy="769158"/>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764733" cy="783525"/>
                  </a:xfrm>
                  <a:prstGeom prst="rect">
                    <a:avLst/>
                  </a:prstGeom>
                  <a:noFill/>
                </pic:spPr>
              </pic:pic>
            </a:graphicData>
          </a:graphic>
        </wp:inline>
      </w:drawing>
    </w:r>
  </w:p>
  <w:p w14:paraId="117FADB1" w14:textId="77777777" w:rsidR="008E1216" w:rsidRPr="008E1216" w:rsidRDefault="008E1216" w:rsidP="008E1216">
    <w:pPr>
      <w:jc w:val="center"/>
      <w:rPr>
        <w:rFonts w:ascii="Arial" w:hAnsi="Arial" w:cs="Arial"/>
        <w:i/>
        <w:color w:val="7B7B7B" w:themeColor="accent3" w:themeShade="BF"/>
        <w:sz w:val="40"/>
        <w:szCs w:val="40"/>
      </w:rPr>
    </w:pPr>
  </w:p>
  <w:p w14:paraId="3FBDC8A7" w14:textId="77777777" w:rsidR="00133E66" w:rsidRPr="00622E4D" w:rsidRDefault="006412B0" w:rsidP="00DB50A0">
    <w:pPr>
      <w:jc w:val="center"/>
      <w:rPr>
        <w:rFonts w:ascii="Arial" w:hAnsi="Arial" w:cs="Arial"/>
        <w:i/>
        <w:sz w:val="44"/>
        <w:szCs w:val="44"/>
      </w:rPr>
    </w:pPr>
    <w:r w:rsidRPr="00622E4D">
      <w:rPr>
        <w:rFonts w:ascii="Arial" w:hAnsi="Arial" w:cs="Arial"/>
        <w:i/>
        <w:sz w:val="44"/>
        <w:szCs w:val="44"/>
      </w:rPr>
      <w:t>Product Emissions Standards Act 2017</w:t>
    </w:r>
  </w:p>
  <w:p w14:paraId="3FBDC8A8" w14:textId="77777777" w:rsidR="00133E66" w:rsidRPr="00622E4D" w:rsidRDefault="006412B0" w:rsidP="00DB50A0">
    <w:pPr>
      <w:jc w:val="center"/>
      <w:rPr>
        <w:rFonts w:ascii="Arial" w:hAnsi="Arial" w:cs="Arial"/>
        <w:i/>
        <w:sz w:val="36"/>
        <w:szCs w:val="36"/>
      </w:rPr>
    </w:pPr>
    <w:r w:rsidRPr="00622E4D">
      <w:rPr>
        <w:rFonts w:ascii="Arial" w:hAnsi="Arial" w:cs="Arial"/>
        <w:i/>
        <w:sz w:val="36"/>
        <w:szCs w:val="36"/>
      </w:rPr>
      <w:t>Product Emissions Standards Rules 2017</w:t>
    </w:r>
  </w:p>
  <w:p w14:paraId="3FBDC8A9" w14:textId="77777777" w:rsidR="00133E66" w:rsidRPr="00650BE3" w:rsidRDefault="006412B0" w:rsidP="00DB50A0">
    <w:pPr>
      <w:jc w:val="center"/>
      <w:rPr>
        <w:rFonts w:ascii="Arial" w:hAnsi="Arial" w:cs="Arial"/>
      </w:rPr>
    </w:pPr>
    <w:r w:rsidRPr="00650BE3">
      <w:rPr>
        <w:rFonts w:ascii="Arial" w:hAnsi="Arial" w:cs="Arial"/>
        <w:b/>
        <w:sz w:val="40"/>
        <w:szCs w:val="40"/>
      </w:rPr>
      <w:t>Exemption Notice</w:t>
    </w:r>
  </w:p>
  <w:p w14:paraId="3FBDC8AA" w14:textId="77777777" w:rsidR="00133E66" w:rsidRPr="00650BE3" w:rsidRDefault="00133E66" w:rsidP="00DB50A0">
    <w:pPr>
      <w:rPr>
        <w:rFonts w:ascii="Arial" w:hAnsi="Arial" w:cs="Arial"/>
        <w:b/>
        <w:sz w:val="28"/>
        <w:szCs w:val="28"/>
      </w:rPr>
    </w:pPr>
  </w:p>
  <w:p w14:paraId="3FBDC8AB" w14:textId="698949EE" w:rsidR="00133E66" w:rsidRPr="00650BE3" w:rsidRDefault="006412B0" w:rsidP="00DB50A0">
    <w:pPr>
      <w:rPr>
        <w:rFonts w:ascii="Arial" w:hAnsi="Arial" w:cs="Arial"/>
        <w:b/>
        <w:sz w:val="28"/>
        <w:szCs w:val="28"/>
      </w:rPr>
    </w:pPr>
    <w:r w:rsidRPr="00650BE3">
      <w:rPr>
        <w:rFonts w:ascii="Arial" w:hAnsi="Arial" w:cs="Arial"/>
        <w:b/>
        <w:sz w:val="28"/>
        <w:szCs w:val="28"/>
      </w:rPr>
      <w:t>Exemption No</w:t>
    </w:r>
    <w:r w:rsidR="00F43D63">
      <w:rPr>
        <w:rFonts w:ascii="Arial" w:hAnsi="Arial" w:cs="Arial"/>
        <w:b/>
        <w:sz w:val="28"/>
        <w:szCs w:val="28"/>
      </w:rPr>
      <w:t xml:space="preserve">: </w:t>
    </w:r>
    <w:sdt>
      <w:sdtPr>
        <w:rPr>
          <w:rFonts w:ascii="Arial" w:hAnsi="Arial" w:cs="Arial"/>
          <w:b/>
          <w:sz w:val="28"/>
          <w:szCs w:val="28"/>
        </w:rPr>
        <w:alias w:val="nrsiee_name"/>
        <w:tag w:val="dcp|document||String|jobdone"/>
        <w:id w:val="726291014"/>
        <w:placeholder>
          <w:docPart w:val="7B66FA4FEB5143529FCB46796E27F5E3"/>
        </w:placeholder>
        <w:text/>
      </w:sdtPr>
      <w:sdtEndPr/>
      <w:sdtContent>
        <w:r w:rsidR="00F43D63" w:rsidRPr="00A613B9">
          <w:rPr>
            <w:rFonts w:ascii="Arial" w:hAnsi="Arial" w:cs="Arial"/>
            <w:b/>
            <w:sz w:val="28"/>
            <w:szCs w:val="28"/>
          </w:rPr>
          <w:t>ECP-</w:t>
        </w:r>
        <w:r w:rsidR="00A613B9" w:rsidRPr="00A613B9">
          <w:rPr>
            <w:rFonts w:ascii="Arial" w:hAnsi="Arial" w:cs="Arial"/>
            <w:b/>
            <w:sz w:val="28"/>
            <w:szCs w:val="28"/>
          </w:rPr>
          <w:t>23</w:t>
        </w:r>
        <w:r w:rsidR="00F43D63" w:rsidRPr="00A613B9">
          <w:rPr>
            <w:rFonts w:ascii="Arial" w:hAnsi="Arial" w:cs="Arial"/>
            <w:b/>
            <w:sz w:val="28"/>
            <w:szCs w:val="28"/>
          </w:rPr>
          <w:t>-</w:t>
        </w:r>
        <w:r w:rsidR="00A613B9" w:rsidRPr="00A613B9">
          <w:rPr>
            <w:rFonts w:ascii="Arial" w:hAnsi="Arial" w:cs="Arial"/>
            <w:b/>
            <w:sz w:val="28"/>
            <w:szCs w:val="28"/>
          </w:rPr>
          <w:t>0007</w:t>
        </w:r>
        <w:r w:rsidR="00D7457A" w:rsidRPr="00A613B9">
          <w:rPr>
            <w:rFonts w:ascii="Arial" w:hAnsi="Arial" w:cs="Arial"/>
            <w:b/>
            <w:sz w:val="28"/>
            <w:szCs w:val="28"/>
          </w:rPr>
          <w:t>E</w:t>
        </w:r>
      </w:sdtContent>
    </w:sdt>
  </w:p>
  <w:p w14:paraId="3FBDC8AC" w14:textId="77777777" w:rsidR="00133E66" w:rsidRPr="00DB50A0" w:rsidRDefault="00133E66" w:rsidP="00DB50A0">
    <w:pPr>
      <w:rPr>
        <w:rFonts w:ascii="Arial" w:hAnsi="Arial" w:cs="Arial"/>
        <w:b/>
        <w:color w:val="7B7B7B" w:themeColor="accent3" w:themeShade="BF"/>
        <w:sz w:val="28"/>
        <w:szCs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FB3CF9"/>
    <w:multiLevelType w:val="hybridMultilevel"/>
    <w:tmpl w:val="DBDE93FC"/>
    <w:lvl w:ilvl="0" w:tplc="E0746582">
      <w:start w:val="1"/>
      <w:numFmt w:val="decimal"/>
      <w:lvlText w:val="%1."/>
      <w:lvlJc w:val="left"/>
      <w:pPr>
        <w:ind w:left="720" w:hanging="360"/>
      </w:pPr>
    </w:lvl>
    <w:lvl w:ilvl="1" w:tplc="A208B8C0" w:tentative="1">
      <w:start w:val="1"/>
      <w:numFmt w:val="lowerLetter"/>
      <w:lvlText w:val="%2."/>
      <w:lvlJc w:val="left"/>
      <w:pPr>
        <w:ind w:left="1440" w:hanging="360"/>
      </w:pPr>
    </w:lvl>
    <w:lvl w:ilvl="2" w:tplc="2FC87706" w:tentative="1">
      <w:start w:val="1"/>
      <w:numFmt w:val="lowerRoman"/>
      <w:lvlText w:val="%3."/>
      <w:lvlJc w:val="right"/>
      <w:pPr>
        <w:ind w:left="2160" w:hanging="180"/>
      </w:pPr>
    </w:lvl>
    <w:lvl w:ilvl="3" w:tplc="C0F85B98" w:tentative="1">
      <w:start w:val="1"/>
      <w:numFmt w:val="decimal"/>
      <w:lvlText w:val="%4."/>
      <w:lvlJc w:val="left"/>
      <w:pPr>
        <w:ind w:left="2880" w:hanging="360"/>
      </w:pPr>
    </w:lvl>
    <w:lvl w:ilvl="4" w:tplc="3398D99E" w:tentative="1">
      <w:start w:val="1"/>
      <w:numFmt w:val="lowerLetter"/>
      <w:lvlText w:val="%5."/>
      <w:lvlJc w:val="left"/>
      <w:pPr>
        <w:ind w:left="3600" w:hanging="360"/>
      </w:pPr>
    </w:lvl>
    <w:lvl w:ilvl="5" w:tplc="21424DE2" w:tentative="1">
      <w:start w:val="1"/>
      <w:numFmt w:val="lowerRoman"/>
      <w:lvlText w:val="%6."/>
      <w:lvlJc w:val="right"/>
      <w:pPr>
        <w:ind w:left="4320" w:hanging="180"/>
      </w:pPr>
    </w:lvl>
    <w:lvl w:ilvl="6" w:tplc="34421B02" w:tentative="1">
      <w:start w:val="1"/>
      <w:numFmt w:val="decimal"/>
      <w:lvlText w:val="%7."/>
      <w:lvlJc w:val="left"/>
      <w:pPr>
        <w:ind w:left="5040" w:hanging="360"/>
      </w:pPr>
    </w:lvl>
    <w:lvl w:ilvl="7" w:tplc="91FE4498" w:tentative="1">
      <w:start w:val="1"/>
      <w:numFmt w:val="lowerLetter"/>
      <w:lvlText w:val="%8."/>
      <w:lvlJc w:val="left"/>
      <w:pPr>
        <w:ind w:left="5760" w:hanging="360"/>
      </w:pPr>
    </w:lvl>
    <w:lvl w:ilvl="8" w:tplc="02BC3606" w:tentative="1">
      <w:start w:val="1"/>
      <w:numFmt w:val="lowerRoman"/>
      <w:lvlText w:val="%9."/>
      <w:lvlJc w:val="right"/>
      <w:pPr>
        <w:ind w:left="6480" w:hanging="180"/>
      </w:pPr>
    </w:lvl>
  </w:abstractNum>
  <w:abstractNum w:abstractNumId="1" w15:restartNumberingAfterBreak="0">
    <w:nsid w:val="6B1C5B23"/>
    <w:multiLevelType w:val="hybridMultilevel"/>
    <w:tmpl w:val="D8CEE112"/>
    <w:lvl w:ilvl="0" w:tplc="FC08626C">
      <w:start w:val="1"/>
      <w:numFmt w:val="decimal"/>
      <w:lvlText w:val="%1."/>
      <w:lvlJc w:val="left"/>
      <w:pPr>
        <w:ind w:left="720" w:hanging="380"/>
      </w:pPr>
      <w:rPr>
        <w:rFonts w:hint="default"/>
      </w:rPr>
    </w:lvl>
    <w:lvl w:ilvl="1" w:tplc="43BAA4CC">
      <w:start w:val="1"/>
      <w:numFmt w:val="lowerLetter"/>
      <w:lvlText w:val="%2."/>
      <w:lvlJc w:val="left"/>
      <w:pPr>
        <w:ind w:left="1440" w:hanging="360"/>
      </w:pPr>
    </w:lvl>
    <w:lvl w:ilvl="2" w:tplc="C0FC09DC" w:tentative="1">
      <w:start w:val="1"/>
      <w:numFmt w:val="lowerRoman"/>
      <w:lvlText w:val="%3."/>
      <w:lvlJc w:val="right"/>
      <w:pPr>
        <w:ind w:left="2160" w:hanging="180"/>
      </w:pPr>
    </w:lvl>
    <w:lvl w:ilvl="3" w:tplc="7862B346" w:tentative="1">
      <w:start w:val="1"/>
      <w:numFmt w:val="decimal"/>
      <w:lvlText w:val="%4."/>
      <w:lvlJc w:val="left"/>
      <w:pPr>
        <w:ind w:left="2880" w:hanging="360"/>
      </w:pPr>
    </w:lvl>
    <w:lvl w:ilvl="4" w:tplc="073E3102" w:tentative="1">
      <w:start w:val="1"/>
      <w:numFmt w:val="lowerLetter"/>
      <w:lvlText w:val="%5."/>
      <w:lvlJc w:val="left"/>
      <w:pPr>
        <w:ind w:left="3600" w:hanging="360"/>
      </w:pPr>
    </w:lvl>
    <w:lvl w:ilvl="5" w:tplc="7DC459BC" w:tentative="1">
      <w:start w:val="1"/>
      <w:numFmt w:val="lowerRoman"/>
      <w:lvlText w:val="%6."/>
      <w:lvlJc w:val="right"/>
      <w:pPr>
        <w:ind w:left="4320" w:hanging="180"/>
      </w:pPr>
    </w:lvl>
    <w:lvl w:ilvl="6" w:tplc="F6F6C69A" w:tentative="1">
      <w:start w:val="1"/>
      <w:numFmt w:val="decimal"/>
      <w:lvlText w:val="%7."/>
      <w:lvlJc w:val="left"/>
      <w:pPr>
        <w:ind w:left="5040" w:hanging="360"/>
      </w:pPr>
    </w:lvl>
    <w:lvl w:ilvl="7" w:tplc="7B282B2C" w:tentative="1">
      <w:start w:val="1"/>
      <w:numFmt w:val="lowerLetter"/>
      <w:lvlText w:val="%8."/>
      <w:lvlJc w:val="left"/>
      <w:pPr>
        <w:ind w:left="5760" w:hanging="360"/>
      </w:pPr>
    </w:lvl>
    <w:lvl w:ilvl="8" w:tplc="7CB6F73C" w:tentative="1">
      <w:start w:val="1"/>
      <w:numFmt w:val="lowerRoman"/>
      <w:lvlText w:val="%9."/>
      <w:lvlJc w:val="right"/>
      <w:pPr>
        <w:ind w:left="6480" w:hanging="180"/>
      </w:pPr>
    </w:lvl>
  </w:abstractNum>
  <w:abstractNum w:abstractNumId="2" w15:restartNumberingAfterBreak="0">
    <w:nsid w:val="7A391ED7"/>
    <w:multiLevelType w:val="hybridMultilevel"/>
    <w:tmpl w:val="E7540E76"/>
    <w:lvl w:ilvl="0" w:tplc="00448E4C">
      <w:start w:val="1"/>
      <w:numFmt w:val="decimal"/>
      <w:lvlText w:val="%1."/>
      <w:lvlJc w:val="left"/>
      <w:pPr>
        <w:ind w:left="720" w:hanging="360"/>
      </w:pPr>
      <w:rPr>
        <w:rFonts w:hint="default"/>
      </w:rPr>
    </w:lvl>
    <w:lvl w:ilvl="1" w:tplc="5EE86506" w:tentative="1">
      <w:start w:val="1"/>
      <w:numFmt w:val="lowerLetter"/>
      <w:lvlText w:val="%2."/>
      <w:lvlJc w:val="left"/>
      <w:pPr>
        <w:ind w:left="1440" w:hanging="360"/>
      </w:pPr>
    </w:lvl>
    <w:lvl w:ilvl="2" w:tplc="2E1C5EB2" w:tentative="1">
      <w:start w:val="1"/>
      <w:numFmt w:val="lowerRoman"/>
      <w:lvlText w:val="%3."/>
      <w:lvlJc w:val="right"/>
      <w:pPr>
        <w:ind w:left="2160" w:hanging="180"/>
      </w:pPr>
    </w:lvl>
    <w:lvl w:ilvl="3" w:tplc="4658F44E" w:tentative="1">
      <w:start w:val="1"/>
      <w:numFmt w:val="decimal"/>
      <w:lvlText w:val="%4."/>
      <w:lvlJc w:val="left"/>
      <w:pPr>
        <w:ind w:left="2880" w:hanging="360"/>
      </w:pPr>
    </w:lvl>
    <w:lvl w:ilvl="4" w:tplc="D4AAFF86" w:tentative="1">
      <w:start w:val="1"/>
      <w:numFmt w:val="lowerLetter"/>
      <w:lvlText w:val="%5."/>
      <w:lvlJc w:val="left"/>
      <w:pPr>
        <w:ind w:left="3600" w:hanging="360"/>
      </w:pPr>
    </w:lvl>
    <w:lvl w:ilvl="5" w:tplc="55B6AAB6" w:tentative="1">
      <w:start w:val="1"/>
      <w:numFmt w:val="lowerRoman"/>
      <w:lvlText w:val="%6."/>
      <w:lvlJc w:val="right"/>
      <w:pPr>
        <w:ind w:left="4320" w:hanging="180"/>
      </w:pPr>
    </w:lvl>
    <w:lvl w:ilvl="6" w:tplc="B762BFCC" w:tentative="1">
      <w:start w:val="1"/>
      <w:numFmt w:val="decimal"/>
      <w:lvlText w:val="%7."/>
      <w:lvlJc w:val="left"/>
      <w:pPr>
        <w:ind w:left="5040" w:hanging="360"/>
      </w:pPr>
    </w:lvl>
    <w:lvl w:ilvl="7" w:tplc="82742580" w:tentative="1">
      <w:start w:val="1"/>
      <w:numFmt w:val="lowerLetter"/>
      <w:lvlText w:val="%8."/>
      <w:lvlJc w:val="left"/>
      <w:pPr>
        <w:ind w:left="5760" w:hanging="360"/>
      </w:pPr>
    </w:lvl>
    <w:lvl w:ilvl="8" w:tplc="F6364118" w:tentative="1">
      <w:start w:val="1"/>
      <w:numFmt w:val="lowerRoman"/>
      <w:lvlText w:val="%9."/>
      <w:lvlJc w:val="right"/>
      <w:pPr>
        <w:ind w:left="6480" w:hanging="180"/>
      </w:pPr>
    </w:lvl>
  </w:abstractNum>
  <w:num w:numId="1" w16cid:durableId="190724642">
    <w:abstractNumId w:val="0"/>
  </w:num>
  <w:num w:numId="2" w16cid:durableId="2128311618">
    <w:abstractNumId w:val="2"/>
  </w:num>
  <w:num w:numId="3" w16cid:durableId="75308527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DE0tzAwNrcwMTA0tzRS0lEKTi0uzszPAykwqQUAw9SwuSwAAAA="/>
  </w:docVars>
  <w:rsids>
    <w:rsidRoot w:val="00E4386B"/>
    <w:rsid w:val="000055ED"/>
    <w:rsid w:val="00025ACA"/>
    <w:rsid w:val="00027447"/>
    <w:rsid w:val="00033E38"/>
    <w:rsid w:val="00046AD7"/>
    <w:rsid w:val="000515B5"/>
    <w:rsid w:val="00054CBD"/>
    <w:rsid w:val="00070017"/>
    <w:rsid w:val="00075605"/>
    <w:rsid w:val="00076CEF"/>
    <w:rsid w:val="00090B84"/>
    <w:rsid w:val="000A572E"/>
    <w:rsid w:val="000B5DAC"/>
    <w:rsid w:val="000D799B"/>
    <w:rsid w:val="000E559E"/>
    <w:rsid w:val="00104935"/>
    <w:rsid w:val="001255D2"/>
    <w:rsid w:val="00127EC1"/>
    <w:rsid w:val="00133E66"/>
    <w:rsid w:val="0014757B"/>
    <w:rsid w:val="00157AB8"/>
    <w:rsid w:val="00172353"/>
    <w:rsid w:val="00187937"/>
    <w:rsid w:val="00193C83"/>
    <w:rsid w:val="00194745"/>
    <w:rsid w:val="00197B9E"/>
    <w:rsid w:val="00197E52"/>
    <w:rsid w:val="001A4270"/>
    <w:rsid w:val="001D7DF1"/>
    <w:rsid w:val="001E0AC9"/>
    <w:rsid w:val="001F461F"/>
    <w:rsid w:val="00202E80"/>
    <w:rsid w:val="00250F86"/>
    <w:rsid w:val="00252DEB"/>
    <w:rsid w:val="002548F1"/>
    <w:rsid w:val="002573B0"/>
    <w:rsid w:val="00263315"/>
    <w:rsid w:val="0026553E"/>
    <w:rsid w:val="00271580"/>
    <w:rsid w:val="00272F3B"/>
    <w:rsid w:val="00286C67"/>
    <w:rsid w:val="002961EE"/>
    <w:rsid w:val="002966CD"/>
    <w:rsid w:val="002B000B"/>
    <w:rsid w:val="002B7391"/>
    <w:rsid w:val="002B76BC"/>
    <w:rsid w:val="002C5A3B"/>
    <w:rsid w:val="002C69F8"/>
    <w:rsid w:val="002E319C"/>
    <w:rsid w:val="002E66D2"/>
    <w:rsid w:val="002F28B4"/>
    <w:rsid w:val="002F35B5"/>
    <w:rsid w:val="00304335"/>
    <w:rsid w:val="003128DB"/>
    <w:rsid w:val="00313287"/>
    <w:rsid w:val="00324487"/>
    <w:rsid w:val="00335009"/>
    <w:rsid w:val="00352F54"/>
    <w:rsid w:val="00367E11"/>
    <w:rsid w:val="00380158"/>
    <w:rsid w:val="00383F85"/>
    <w:rsid w:val="00386251"/>
    <w:rsid w:val="00390CD1"/>
    <w:rsid w:val="0039277E"/>
    <w:rsid w:val="00397B9E"/>
    <w:rsid w:val="003C3759"/>
    <w:rsid w:val="003C3A01"/>
    <w:rsid w:val="003D3BFE"/>
    <w:rsid w:val="003F39AB"/>
    <w:rsid w:val="0040635E"/>
    <w:rsid w:val="00406491"/>
    <w:rsid w:val="00413130"/>
    <w:rsid w:val="0042096F"/>
    <w:rsid w:val="004222C5"/>
    <w:rsid w:val="00435FA5"/>
    <w:rsid w:val="004522C5"/>
    <w:rsid w:val="00456017"/>
    <w:rsid w:val="00456310"/>
    <w:rsid w:val="0047367E"/>
    <w:rsid w:val="00485F4F"/>
    <w:rsid w:val="00491A93"/>
    <w:rsid w:val="004C227C"/>
    <w:rsid w:val="004D63F4"/>
    <w:rsid w:val="004D6508"/>
    <w:rsid w:val="004E38B2"/>
    <w:rsid w:val="004E49DD"/>
    <w:rsid w:val="004E4F48"/>
    <w:rsid w:val="004F02B2"/>
    <w:rsid w:val="004F2BE8"/>
    <w:rsid w:val="0050194E"/>
    <w:rsid w:val="00506162"/>
    <w:rsid w:val="0050630F"/>
    <w:rsid w:val="00512669"/>
    <w:rsid w:val="0052003F"/>
    <w:rsid w:val="00527564"/>
    <w:rsid w:val="0053506E"/>
    <w:rsid w:val="005359B1"/>
    <w:rsid w:val="005442C5"/>
    <w:rsid w:val="00547DCC"/>
    <w:rsid w:val="00550407"/>
    <w:rsid w:val="005535A6"/>
    <w:rsid w:val="00567A8A"/>
    <w:rsid w:val="00571CCC"/>
    <w:rsid w:val="00593339"/>
    <w:rsid w:val="0059664A"/>
    <w:rsid w:val="005A4955"/>
    <w:rsid w:val="005B63F0"/>
    <w:rsid w:val="005E2207"/>
    <w:rsid w:val="005E22A8"/>
    <w:rsid w:val="005E77AC"/>
    <w:rsid w:val="005E7954"/>
    <w:rsid w:val="00606F34"/>
    <w:rsid w:val="00607DC1"/>
    <w:rsid w:val="00613293"/>
    <w:rsid w:val="006166BC"/>
    <w:rsid w:val="00622E4D"/>
    <w:rsid w:val="00623F16"/>
    <w:rsid w:val="0062696F"/>
    <w:rsid w:val="00627BE2"/>
    <w:rsid w:val="00634A3D"/>
    <w:rsid w:val="00637EC9"/>
    <w:rsid w:val="006412B0"/>
    <w:rsid w:val="006441BF"/>
    <w:rsid w:val="00644601"/>
    <w:rsid w:val="00670C6C"/>
    <w:rsid w:val="006735B1"/>
    <w:rsid w:val="00677636"/>
    <w:rsid w:val="0068096F"/>
    <w:rsid w:val="0068277E"/>
    <w:rsid w:val="006917F6"/>
    <w:rsid w:val="006A1854"/>
    <w:rsid w:val="006A7003"/>
    <w:rsid w:val="006B1EBE"/>
    <w:rsid w:val="006B24C2"/>
    <w:rsid w:val="006B68AB"/>
    <w:rsid w:val="006D09AF"/>
    <w:rsid w:val="006D288B"/>
    <w:rsid w:val="006D310E"/>
    <w:rsid w:val="006D3C35"/>
    <w:rsid w:val="006E5309"/>
    <w:rsid w:val="006F1A0E"/>
    <w:rsid w:val="0070623E"/>
    <w:rsid w:val="0072045B"/>
    <w:rsid w:val="00730404"/>
    <w:rsid w:val="00730C25"/>
    <w:rsid w:val="0073489B"/>
    <w:rsid w:val="00761C24"/>
    <w:rsid w:val="00775046"/>
    <w:rsid w:val="00793CD5"/>
    <w:rsid w:val="007A41A2"/>
    <w:rsid w:val="007B14D5"/>
    <w:rsid w:val="007C6831"/>
    <w:rsid w:val="007E2F26"/>
    <w:rsid w:val="007E74CD"/>
    <w:rsid w:val="007F0F85"/>
    <w:rsid w:val="00806064"/>
    <w:rsid w:val="00822ABB"/>
    <w:rsid w:val="00841E8A"/>
    <w:rsid w:val="008556A6"/>
    <w:rsid w:val="0085726A"/>
    <w:rsid w:val="00862118"/>
    <w:rsid w:val="008666B8"/>
    <w:rsid w:val="00893AB3"/>
    <w:rsid w:val="008B559E"/>
    <w:rsid w:val="008C6D62"/>
    <w:rsid w:val="008D17B0"/>
    <w:rsid w:val="008D7A23"/>
    <w:rsid w:val="008E1216"/>
    <w:rsid w:val="008E3CE1"/>
    <w:rsid w:val="0090390E"/>
    <w:rsid w:val="00927D3D"/>
    <w:rsid w:val="009303A3"/>
    <w:rsid w:val="00933E42"/>
    <w:rsid w:val="00936E96"/>
    <w:rsid w:val="00940CCF"/>
    <w:rsid w:val="00945595"/>
    <w:rsid w:val="009455E7"/>
    <w:rsid w:val="00955461"/>
    <w:rsid w:val="00960BD5"/>
    <w:rsid w:val="00962B0C"/>
    <w:rsid w:val="00965454"/>
    <w:rsid w:val="00970E24"/>
    <w:rsid w:val="00970E8B"/>
    <w:rsid w:val="009825B2"/>
    <w:rsid w:val="009826A4"/>
    <w:rsid w:val="00985796"/>
    <w:rsid w:val="00994F56"/>
    <w:rsid w:val="009964B2"/>
    <w:rsid w:val="0099657C"/>
    <w:rsid w:val="00997404"/>
    <w:rsid w:val="009A5698"/>
    <w:rsid w:val="009B24C5"/>
    <w:rsid w:val="009B406F"/>
    <w:rsid w:val="009C2421"/>
    <w:rsid w:val="009C6B0F"/>
    <w:rsid w:val="009C75EB"/>
    <w:rsid w:val="009D02B5"/>
    <w:rsid w:val="009D7ABC"/>
    <w:rsid w:val="009E11AD"/>
    <w:rsid w:val="009E178E"/>
    <w:rsid w:val="009E2FF7"/>
    <w:rsid w:val="009F7208"/>
    <w:rsid w:val="00A0782C"/>
    <w:rsid w:val="00A171D0"/>
    <w:rsid w:val="00A27D72"/>
    <w:rsid w:val="00A34954"/>
    <w:rsid w:val="00A44592"/>
    <w:rsid w:val="00A47559"/>
    <w:rsid w:val="00A53D5E"/>
    <w:rsid w:val="00A548DB"/>
    <w:rsid w:val="00A613B9"/>
    <w:rsid w:val="00A70782"/>
    <w:rsid w:val="00A85A46"/>
    <w:rsid w:val="00A876CB"/>
    <w:rsid w:val="00A9268F"/>
    <w:rsid w:val="00AB319B"/>
    <w:rsid w:val="00AB44F8"/>
    <w:rsid w:val="00AB6276"/>
    <w:rsid w:val="00AC46AB"/>
    <w:rsid w:val="00AC5F65"/>
    <w:rsid w:val="00AD4884"/>
    <w:rsid w:val="00AF1AD0"/>
    <w:rsid w:val="00AF2693"/>
    <w:rsid w:val="00AF4445"/>
    <w:rsid w:val="00B1526F"/>
    <w:rsid w:val="00B25EBE"/>
    <w:rsid w:val="00B316EF"/>
    <w:rsid w:val="00B42FDC"/>
    <w:rsid w:val="00B451C9"/>
    <w:rsid w:val="00B473B5"/>
    <w:rsid w:val="00B50072"/>
    <w:rsid w:val="00B65911"/>
    <w:rsid w:val="00B67B89"/>
    <w:rsid w:val="00B82D4E"/>
    <w:rsid w:val="00B9460C"/>
    <w:rsid w:val="00B96B86"/>
    <w:rsid w:val="00BA4223"/>
    <w:rsid w:val="00BA50FC"/>
    <w:rsid w:val="00BC2AFE"/>
    <w:rsid w:val="00BC4E82"/>
    <w:rsid w:val="00BC5E6C"/>
    <w:rsid w:val="00BD1ABA"/>
    <w:rsid w:val="00BD2750"/>
    <w:rsid w:val="00BF361A"/>
    <w:rsid w:val="00C14800"/>
    <w:rsid w:val="00C32803"/>
    <w:rsid w:val="00C41100"/>
    <w:rsid w:val="00C50ED2"/>
    <w:rsid w:val="00C964B5"/>
    <w:rsid w:val="00CA272B"/>
    <w:rsid w:val="00CC51F8"/>
    <w:rsid w:val="00CC7B67"/>
    <w:rsid w:val="00CE0410"/>
    <w:rsid w:val="00CE728C"/>
    <w:rsid w:val="00D04BB9"/>
    <w:rsid w:val="00D05386"/>
    <w:rsid w:val="00D07D11"/>
    <w:rsid w:val="00D10144"/>
    <w:rsid w:val="00D30F32"/>
    <w:rsid w:val="00D324BF"/>
    <w:rsid w:val="00D33A3A"/>
    <w:rsid w:val="00D33E4A"/>
    <w:rsid w:val="00D34661"/>
    <w:rsid w:val="00D46751"/>
    <w:rsid w:val="00D674A1"/>
    <w:rsid w:val="00D675CD"/>
    <w:rsid w:val="00D7290B"/>
    <w:rsid w:val="00D7457A"/>
    <w:rsid w:val="00D83B24"/>
    <w:rsid w:val="00D863CC"/>
    <w:rsid w:val="00D87B97"/>
    <w:rsid w:val="00DA0A03"/>
    <w:rsid w:val="00DA0B41"/>
    <w:rsid w:val="00DA4A56"/>
    <w:rsid w:val="00DB1CA7"/>
    <w:rsid w:val="00DB232F"/>
    <w:rsid w:val="00DB373F"/>
    <w:rsid w:val="00DC156D"/>
    <w:rsid w:val="00DD3F15"/>
    <w:rsid w:val="00DD498F"/>
    <w:rsid w:val="00DE4BC5"/>
    <w:rsid w:val="00DE77F9"/>
    <w:rsid w:val="00E07D2E"/>
    <w:rsid w:val="00E15F79"/>
    <w:rsid w:val="00E4386B"/>
    <w:rsid w:val="00E63EC4"/>
    <w:rsid w:val="00E66F9D"/>
    <w:rsid w:val="00E748EB"/>
    <w:rsid w:val="00E75182"/>
    <w:rsid w:val="00E77421"/>
    <w:rsid w:val="00E83F99"/>
    <w:rsid w:val="00E935FA"/>
    <w:rsid w:val="00EA2C5E"/>
    <w:rsid w:val="00EB7DF6"/>
    <w:rsid w:val="00ED1136"/>
    <w:rsid w:val="00ED2F6A"/>
    <w:rsid w:val="00ED6381"/>
    <w:rsid w:val="00ED6AC7"/>
    <w:rsid w:val="00EF34F0"/>
    <w:rsid w:val="00F06825"/>
    <w:rsid w:val="00F068FE"/>
    <w:rsid w:val="00F06E90"/>
    <w:rsid w:val="00F1040B"/>
    <w:rsid w:val="00F2076E"/>
    <w:rsid w:val="00F43D63"/>
    <w:rsid w:val="00F53FC9"/>
    <w:rsid w:val="00F606CC"/>
    <w:rsid w:val="00F614DF"/>
    <w:rsid w:val="00F71676"/>
    <w:rsid w:val="00F86A61"/>
    <w:rsid w:val="00FA1F6E"/>
    <w:rsid w:val="00FA46C4"/>
    <w:rsid w:val="00FA48D2"/>
    <w:rsid w:val="00FB1646"/>
    <w:rsid w:val="00FC29DE"/>
    <w:rsid w:val="00FC4947"/>
    <w:rsid w:val="00FD73BB"/>
    <w:rsid w:val="00FF6C6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3"/>
    <o:shapelayout v:ext="edit">
      <o:idmap v:ext="edit" data="2"/>
    </o:shapelayout>
  </w:shapeDefaults>
  <w:decimalSymbol w:val="."/>
  <w:listSeparator w:val=","/>
  <w14:docId w14:val="3FBDC844"/>
  <w15:docId w15:val="{BF248B1F-286B-4B5D-853A-1708A40128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99"/>
    <w:qFormat/>
    <w:rsid w:val="00C224C4"/>
    <w:pPr>
      <w:spacing w:after="200" w:line="276" w:lineRule="auto"/>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224C4"/>
    <w:pPr>
      <w:tabs>
        <w:tab w:val="center" w:pos="4513"/>
        <w:tab w:val="right" w:pos="9026"/>
      </w:tabs>
      <w:spacing w:after="0" w:line="240" w:lineRule="auto"/>
    </w:pPr>
  </w:style>
  <w:style w:type="character" w:customStyle="1" w:styleId="HeaderChar">
    <w:name w:val="Header Char"/>
    <w:basedOn w:val="DefaultParagraphFont"/>
    <w:link w:val="Header"/>
    <w:uiPriority w:val="99"/>
    <w:rsid w:val="00C224C4"/>
  </w:style>
  <w:style w:type="paragraph" w:styleId="Footer">
    <w:name w:val="footer"/>
    <w:basedOn w:val="Normal"/>
    <w:link w:val="FooterChar"/>
    <w:uiPriority w:val="99"/>
    <w:unhideWhenUsed/>
    <w:rsid w:val="00C224C4"/>
    <w:pPr>
      <w:tabs>
        <w:tab w:val="center" w:pos="4513"/>
        <w:tab w:val="right" w:pos="9026"/>
      </w:tabs>
      <w:spacing w:after="0" w:line="240" w:lineRule="auto"/>
    </w:pPr>
  </w:style>
  <w:style w:type="character" w:customStyle="1" w:styleId="FooterChar">
    <w:name w:val="Footer Char"/>
    <w:basedOn w:val="DefaultParagraphFont"/>
    <w:link w:val="Footer"/>
    <w:uiPriority w:val="99"/>
    <w:rsid w:val="00C224C4"/>
  </w:style>
  <w:style w:type="table" w:styleId="TableGrid">
    <w:name w:val="Table Grid"/>
    <w:basedOn w:val="TableNormal"/>
    <w:uiPriority w:val="59"/>
    <w:rsid w:val="00C224C4"/>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224C4"/>
    <w:pPr>
      <w:ind w:left="720"/>
      <w:contextualSpacing/>
    </w:pPr>
  </w:style>
  <w:style w:type="character" w:styleId="PlaceholderText">
    <w:name w:val="Placeholder Text"/>
    <w:basedOn w:val="DefaultParagraphFont"/>
    <w:uiPriority w:val="99"/>
    <w:semiHidden/>
    <w:rsid w:val="00FD4F2C"/>
    <w:rPr>
      <w:color w:val="808080"/>
    </w:rPr>
  </w:style>
  <w:style w:type="character" w:styleId="CommentReference">
    <w:name w:val="annotation reference"/>
    <w:basedOn w:val="DefaultParagraphFont"/>
    <w:uiPriority w:val="99"/>
    <w:semiHidden/>
    <w:unhideWhenUsed/>
    <w:rsid w:val="00C964B5"/>
    <w:rPr>
      <w:sz w:val="16"/>
      <w:szCs w:val="16"/>
    </w:rPr>
  </w:style>
  <w:style w:type="paragraph" w:styleId="CommentText">
    <w:name w:val="annotation text"/>
    <w:basedOn w:val="Normal"/>
    <w:link w:val="CommentTextChar"/>
    <w:uiPriority w:val="99"/>
    <w:unhideWhenUsed/>
    <w:rsid w:val="00C964B5"/>
    <w:pPr>
      <w:spacing w:line="240" w:lineRule="auto"/>
    </w:pPr>
    <w:rPr>
      <w:sz w:val="20"/>
      <w:szCs w:val="20"/>
    </w:rPr>
  </w:style>
  <w:style w:type="character" w:customStyle="1" w:styleId="CommentTextChar">
    <w:name w:val="Comment Text Char"/>
    <w:basedOn w:val="DefaultParagraphFont"/>
    <w:link w:val="CommentText"/>
    <w:uiPriority w:val="99"/>
    <w:rsid w:val="00C964B5"/>
    <w:rPr>
      <w:sz w:val="20"/>
      <w:szCs w:val="20"/>
      <w:lang w:val="en-US"/>
    </w:rPr>
  </w:style>
  <w:style w:type="paragraph" w:styleId="CommentSubject">
    <w:name w:val="annotation subject"/>
    <w:basedOn w:val="CommentText"/>
    <w:next w:val="CommentText"/>
    <w:link w:val="CommentSubjectChar"/>
    <w:uiPriority w:val="99"/>
    <w:semiHidden/>
    <w:unhideWhenUsed/>
    <w:rsid w:val="00C964B5"/>
    <w:rPr>
      <w:b/>
      <w:bCs/>
    </w:rPr>
  </w:style>
  <w:style w:type="character" w:customStyle="1" w:styleId="CommentSubjectChar">
    <w:name w:val="Comment Subject Char"/>
    <w:basedOn w:val="CommentTextChar"/>
    <w:link w:val="CommentSubject"/>
    <w:uiPriority w:val="99"/>
    <w:semiHidden/>
    <w:rsid w:val="00C964B5"/>
    <w:rPr>
      <w:b/>
      <w:bCs/>
      <w:sz w:val="20"/>
      <w:szCs w:val="20"/>
      <w:lang w:val="en-US"/>
    </w:rPr>
  </w:style>
  <w:style w:type="paragraph" w:styleId="BalloonText">
    <w:name w:val="Balloon Text"/>
    <w:basedOn w:val="Normal"/>
    <w:link w:val="BalloonTextChar"/>
    <w:uiPriority w:val="99"/>
    <w:semiHidden/>
    <w:unhideWhenUsed/>
    <w:rsid w:val="00C964B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964B5"/>
    <w:rPr>
      <w:rFonts w:ascii="Segoe UI" w:hAnsi="Segoe UI" w:cs="Segoe UI"/>
      <w:sz w:val="18"/>
      <w:szCs w:val="18"/>
      <w:lang w:val="en-US"/>
    </w:rPr>
  </w:style>
  <w:style w:type="paragraph" w:styleId="Revision">
    <w:name w:val="Revision"/>
    <w:hidden/>
    <w:uiPriority w:val="99"/>
    <w:semiHidden/>
    <w:rsid w:val="00380158"/>
    <w:pPr>
      <w:spacing w:after="0" w:line="240" w:lineRule="auto"/>
    </w:pPr>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496723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settings" Target="setting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image" Target="media/image1.png"/><Relationship Id="rId22" Type="http://schemas.openxmlformats.org/officeDocument/2006/relationships/theme" Target="theme/theme1.xml"/></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A6B2CAAE6E4142EA81768618EC0EAE56"/>
        <w:category>
          <w:name w:val="General"/>
          <w:gallery w:val="placeholder"/>
        </w:category>
        <w:types>
          <w:type w:val="bbPlcHdr"/>
        </w:types>
        <w:behaviors>
          <w:behavior w:val="content"/>
        </w:behaviors>
        <w:guid w:val="{AF244BD5-AEFC-449A-95D4-928842B63C67}"/>
      </w:docPartPr>
      <w:docPartBody>
        <w:p w:rsidR="00212824" w:rsidRDefault="00212824"/>
      </w:docPartBody>
    </w:docPart>
    <w:docPart>
      <w:docPartPr>
        <w:name w:val="C3DA25D308624B35AB9D20C503317E54"/>
        <w:category>
          <w:name w:val="General"/>
          <w:gallery w:val="placeholder"/>
        </w:category>
        <w:types>
          <w:type w:val="bbPlcHdr"/>
        </w:types>
        <w:behaviors>
          <w:behavior w:val="content"/>
        </w:behaviors>
        <w:guid w:val="{1436C8C6-AF43-4F99-9C43-43223CDFFEC7}"/>
      </w:docPartPr>
      <w:docPartBody>
        <w:p w:rsidR="003C76CF" w:rsidRDefault="003C76CF"/>
      </w:docPartBody>
    </w:docPart>
    <w:docPart>
      <w:docPartPr>
        <w:name w:val="28260D156CF148D4B636801BCAE992EC"/>
        <w:category>
          <w:name w:val="General"/>
          <w:gallery w:val="placeholder"/>
        </w:category>
        <w:types>
          <w:type w:val="bbPlcHdr"/>
        </w:types>
        <w:behaviors>
          <w:behavior w:val="content"/>
        </w:behaviors>
        <w:guid w:val="{0C938222-B7A7-46F6-BAA2-49C0A852A515}"/>
      </w:docPartPr>
      <w:docPartBody>
        <w:p w:rsidR="00A16B0A" w:rsidRDefault="00A16B0A"/>
      </w:docPartBody>
    </w:docPart>
    <w:docPart>
      <w:docPartPr>
        <w:name w:val="7B66FA4FEB5143529FCB46796E27F5E3"/>
        <w:category>
          <w:name w:val="General"/>
          <w:gallery w:val="placeholder"/>
        </w:category>
        <w:types>
          <w:type w:val="bbPlcHdr"/>
        </w:types>
        <w:behaviors>
          <w:behavior w:val="content"/>
        </w:behaviors>
        <w:guid w:val="{291B1271-BA1F-48DA-9C4C-EA8A1B1959EE}"/>
      </w:docPartPr>
      <w:docPartBody>
        <w:p w:rsidR="00A16B0A" w:rsidRDefault="00A16B0A"/>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B0FD3"/>
    <w:rsid w:val="00021ABC"/>
    <w:rsid w:val="00047D2B"/>
    <w:rsid w:val="000523A5"/>
    <w:rsid w:val="000F2C54"/>
    <w:rsid w:val="000F31FF"/>
    <w:rsid w:val="000F7773"/>
    <w:rsid w:val="001535E1"/>
    <w:rsid w:val="001547D0"/>
    <w:rsid w:val="00183259"/>
    <w:rsid w:val="001D3AB6"/>
    <w:rsid w:val="00212824"/>
    <w:rsid w:val="00226DF1"/>
    <w:rsid w:val="002849ED"/>
    <w:rsid w:val="002F5B7A"/>
    <w:rsid w:val="00322D8D"/>
    <w:rsid w:val="003C76CF"/>
    <w:rsid w:val="003E57E8"/>
    <w:rsid w:val="003F5867"/>
    <w:rsid w:val="004102D9"/>
    <w:rsid w:val="004A0319"/>
    <w:rsid w:val="00556DCC"/>
    <w:rsid w:val="005D0689"/>
    <w:rsid w:val="0071709E"/>
    <w:rsid w:val="00787840"/>
    <w:rsid w:val="007A39E7"/>
    <w:rsid w:val="007F5709"/>
    <w:rsid w:val="00884E86"/>
    <w:rsid w:val="00902ADE"/>
    <w:rsid w:val="009235BF"/>
    <w:rsid w:val="00932345"/>
    <w:rsid w:val="00937ACF"/>
    <w:rsid w:val="009528E7"/>
    <w:rsid w:val="00A16B0A"/>
    <w:rsid w:val="00A60358"/>
    <w:rsid w:val="00A64800"/>
    <w:rsid w:val="00A671A8"/>
    <w:rsid w:val="00AD7AD9"/>
    <w:rsid w:val="00BF156E"/>
    <w:rsid w:val="00C31882"/>
    <w:rsid w:val="00C54417"/>
    <w:rsid w:val="00C67F40"/>
    <w:rsid w:val="00CB2EF4"/>
    <w:rsid w:val="00CB71B8"/>
    <w:rsid w:val="00CC7725"/>
    <w:rsid w:val="00CF3AB5"/>
    <w:rsid w:val="00D36216"/>
    <w:rsid w:val="00D5252E"/>
    <w:rsid w:val="00E0677C"/>
    <w:rsid w:val="00E17F5E"/>
    <w:rsid w:val="00E52CB1"/>
    <w:rsid w:val="00E638FD"/>
    <w:rsid w:val="00EF5082"/>
    <w:rsid w:val="00F04606"/>
    <w:rsid w:val="00F74283"/>
    <w:rsid w:val="00F90E02"/>
    <w:rsid w:val="00FB0FD3"/>
    <w:rsid w:val="00FC5B27"/>
    <w:rsid w:val="00FD7EB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472BF"/>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
    <Synchronization>Asynchronous</Synchronization>
    <Type>10003</Type>
    <SequenceNumber>10000</SequenceNumber>
    <Assembly>RecordPoint.Active.UI, Version=1.0.0.0, Culture=neutral, PublicKeyToken=d49476ae5b650bf3</Assembly>
    <Class>RecordPoint.Active.UI.Events.WorkflowItemEventReceiver</Class>
    <Data/>
    <Filter/>
  </Receiver>
  <Receiver>
    <Name/>
    <Synchronization>Synchronous</Synchronization>
    <Type>3</Type>
    <SequenceNumber>10000</SequenceNumber>
    <Assembly>RecordPoint.Active.UI, Version=1.0.0.0, Culture=neutral, PublicKeyToken=d49476ae5b650bf3</Assembly>
    <Class>RecordPoint.Active.UI.Events.WorkflowItemEventReceiver</Class>
    <Data/>
    <Filter/>
  </Receiver>
  <Receiver>
    <Name/>
    <Synchronization>Asynchronous</Synchronization>
    <Type>10009</Type>
    <SequenceNumber>10000</SequenceNumber>
    <Assembly>RecordPoint.Active.UI, Version=1.0.0.0, Culture=neutral, PublicKeyToken=d49476ae5b650bf3</Assembly>
    <Class>RecordPoint.Active.UI.Events.WorkflowItemEventReceiver</Class>
    <Data/>
    <Filter/>
  </Receiver>
  <Receiver>
    <Name/>
    <Synchronization>Synchronous</Synchronization>
    <Type>9</Type>
    <SequenceNumber>10000</SequenceNumber>
    <Assembly>RecordPoint.Active.UI, Version=1.0.0.0, Culture=neutral, PublicKeyToken=d49476ae5b650bf3</Assembly>
    <Class>RecordPoint.Active.UI.Events.WorkflowItemEventReceiver</Class>
    <Data/>
    <Filter/>
  </Receiver>
  <Receiver>
    <Name/>
    <Synchronization>Asynchronous</Synchronization>
    <Type>10103</Type>
    <SequenceNumber>10000</SequenceNumber>
    <Assembly>RecordPoint.Active.UI, Version=1.0.0.0, Culture=neutral, PublicKeyToken=d49476ae5b650bf3</Assembly>
    <Class>RecordPoint.Active.UI.Events.WorkflowListEventReceiver</Class>
    <Data/>
    <Filter/>
  </Receiver>
  <Receiver>
    <Name/>
    <Synchronization>Synchronous</Synchronization>
    <Type>102</Type>
    <SequenceNumber>10000</SequenceNumber>
    <Assembly>RecordPoint.Active.UI, Version=1.0.0.0, Culture=neutral, PublicKeyToken=d49476ae5b650bf3</Assembly>
    <Class>RecordPoint.Active.UI.Events.WorkflowListEventReceiver</Class>
    <Data/>
    <Filter/>
  </Receiver>
  <Receiver>
    <Name/>
    <Synchronization>Asynchronous</Synchronization>
    <Type>10105</Type>
    <SequenceNumber>10000</SequenceNumber>
    <Assembly>RecordPoint.Active.UI, Version=1.0.0.0, Culture=neutral, PublicKeyToken=d49476ae5b650bf3</Assembly>
    <Class>RecordPoint.Active.UI.Events.WorkflowListEventReceiver</Class>
    <Data/>
    <Filter/>
  </Receiver>
  <Receiver>
    <Name/>
    <Synchronization>Synchronous</Synchronization>
    <Type>105</Type>
    <SequenceNumber>10000</SequenceNumber>
    <Assembly>RecordPoint.Active.UI, Version=1.0.0.0, Culture=neutral, PublicKeyToken=d49476ae5b650bf3</Assembly>
    <Class>RecordPoint.Active.UI.Events.WorkflowListEventReceiver</Class>
    <Data/>
    <Filter/>
  </Receiver>
  <Receiver>
    <Name/>
    <Synchronization>Asynchronous</Synchronization>
    <Type>10002</Type>
    <SequenceNumber>10000</SequenceNumber>
    <Assembly>RecordPoint.Active.UI, Version=1.0.0.0, Culture=neutral, PublicKeyToken=d49476ae5b650bf3</Assembly>
    <Class>RecordPoint.Active.UI.Events.WorkflowItemEventReceiver</Class>
    <Data/>
    <Filter/>
  </Receiver>
  <Receiver>
    <Name/>
    <Synchronization>Synchronous</Synchronization>
    <Type>2</Type>
    <SequenceNumber>10000</SequenceNumber>
    <Assembly>RecordPoint.Active.UI, Version=1.0.0.0, Culture=neutral, PublicKeyToken=d49476ae5b650bf3</Assembly>
    <Class>RecordPoint.Active.UI.Events.WorkflowItemEventReceiver</Class>
    <Data/>
    <Filter/>
  </Receiver>
</spe:Receivers>
</file>

<file path=customXml/item3.xml><?xml version="1.0" encoding="utf-8"?>
<?mso-contentType ?>
<customXsn xmlns="http://schemas.microsoft.com/office/2006/metadata/customXsn">
  <xsnLocation/>
  <cached>True</cached>
  <openByDefault>False</openByDefault>
  <xsnScope/>
</customXsn>
</file>

<file path=customXml/item4.xml><?xml version="1.0" encoding="utf-8"?>
<ct:contentTypeSchema xmlns:ct="http://schemas.microsoft.com/office/2006/metadata/contentType" xmlns:ma="http://schemas.microsoft.com/office/2006/metadata/properties/metaAttributes" ct:_="" ma:_="" ma:contentTypeName="SPIRE Document" ma:contentTypeID="0x01010087E80B6A94CF17418D78389AE32387B5003ED15C0959B7D344ABC116539F0D6F9C" ma:contentTypeVersion="8" ma:contentTypeDescription="SPIRE Document" ma:contentTypeScope="" ma:versionID="0c3a89ef97003180edc583be28382a99">
  <xsd:schema xmlns:xsd="http://www.w3.org/2001/XMLSchema" xmlns:xs="http://www.w3.org/2001/XMLSchema" xmlns:p="http://schemas.microsoft.com/office/2006/metadata/properties" xmlns:ns2="1201fbac-4e05-4e09-943f-b1daffa0ea6b" xmlns:ns3="http://schemas.microsoft.com/sharepoint/v4" targetNamespace="http://schemas.microsoft.com/office/2006/metadata/properties" ma:root="true" ma:fieldsID="1d6abb3dac6ad3bcb1e163ef892bff7d" ns2:_="" ns3:_="">
    <xsd:import namespace="1201fbac-4e05-4e09-943f-b1daffa0ea6b"/>
    <xsd:import namespace="http://schemas.microsoft.com/sharepoint/v4"/>
    <xsd:element name="properties">
      <xsd:complexType>
        <xsd:sequence>
          <xsd:element name="documentManagement">
            <xsd:complexType>
              <xsd:all>
                <xsd:element ref="ns2:DocumentDescription" minOccurs="0"/>
                <xsd:element ref="ns2:Approval" minOccurs="0"/>
                <xsd:element ref="ns2:RecordNumber" minOccurs="0"/>
                <xsd:element ref="ns2:Function" minOccurs="0"/>
                <xsd:element ref="ns3:IconOverla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01fbac-4e05-4e09-943f-b1daffa0ea6b" elementFormDefault="qualified">
    <xsd:import namespace="http://schemas.microsoft.com/office/2006/documentManagement/types"/>
    <xsd:import namespace="http://schemas.microsoft.com/office/infopath/2007/PartnerControls"/>
    <xsd:element name="DocumentDescription" ma:index="8" nillable="true" ma:displayName="Document Description" ma:description="Document Description. Max 255 characters" ma:internalName="DocumentDescription">
      <xsd:simpleType>
        <xsd:restriction base="dms:Note">
          <xsd:maxLength value="255"/>
        </xsd:restriction>
      </xsd:simpleType>
    </xsd:element>
    <xsd:element name="Approval" ma:index="9" nillable="true" ma:displayName="Approval" ma:default="" ma:description="Select the approval status of the document" ma:format="Dropdown" ma:internalName="Approval">
      <xsd:simpleType>
        <xsd:restriction base="dms:Choice">
          <xsd:enumeration value="For Review"/>
          <xsd:enumeration value="Approved"/>
          <xsd:enumeration value="Superseded"/>
          <xsd:enumeration value="Cancelled"/>
        </xsd:restriction>
      </xsd:simpleType>
    </xsd:element>
    <xsd:element name="RecordNumber" ma:index="10" nillable="true" ma:displayName="Record Number" ma:description="RecordPoint Record Number" ma:internalName="RecordNumber">
      <xsd:simpleType>
        <xsd:restriction base="dms:Text"/>
      </xsd:simpleType>
    </xsd:element>
    <xsd:element name="Function" ma:index="11" nillable="true" ma:displayName="Function" ma:default="Regulation" ma:description="Select the relevance function" ma:format="Dropdown" ma:hidden="true" ma:internalName="Function" ma:readOnly="false">
      <xsd:simpleType>
        <xsd:restriction base="dms:Choice">
          <xsd:enumeration value="Administration"/>
          <xsd:enumeration value="International"/>
          <xsd:enumeration value="OHS"/>
          <xsd:enumeration value="Legal"/>
          <xsd:enumeration value="Personnel"/>
          <xsd:enumeration value="Program Admin"/>
          <xsd:enumeration value="Project"/>
          <xsd:enumeration value="Property"/>
          <xsd:enumeration value="Regulation"/>
          <xsd:enumeration value="Technology"/>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12"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letter>
  <document>
    <row>
      <nrsiee_name>ECP-19-0014</nrsiee_name>
      <nrsiee_enddateforexemption>1/01/2021</nrsiee_enddateforexemption>
      <nrsiee_enddateforexemption_ovalue>2021-01-01T00:00:00+11:00</nrsiee_enddateforexemption_ovalue>
      <nrsieear_exemptenginecount>10</nrsieear_exemptenginecount>
      <nrsiee_exemptioncategory>(b) Testing, evaluation or display</nrsiee_exemptioncategory>
      <nrsiee_exemptioncategory_ovalue>380000001</nrsiee_exemptioncategory_ovalue>
      <nrsiee_nrsieeapplicationid>{0957C745-D4E4-E911-BF3D-005056842AD1}</nrsiee_nrsieeapplicationid>
      <nrsiee_applicantorganisation_sewpac_abn>76004881145</nrsiee_applicantorganisation_sewpac_abn>
      <nrsiee_applicantorganisation_name>STIHL Australia Pty Ltd</nrsiee_applicantorganisation_name>
      <nrsiee_delegate_fullname>David Jeffery</nrsiee_delegate_fullname>
    </row>
  </document>
  <table1>
    <row>
      <nrsiee_enginetype1>Non-Road Engines</nrsiee_enginetype1>
      <nrsiee_enginetype1_ovalue>380000001</nrsiee_enginetype1_ovalue>
      <nrsiee_exemptioncategory>(b) Testing, evaluation or display</nrsiee_exemptioncategory>
      <nrsiee_exemptioncategory_ovalue>380000001</nrsiee_exemptioncategory_ovalue>
      <nrsiee_make>STIHL</nrsiee_make>
      <nrsiee_modelname>Engine</nrsiee_modelname>
      <nrsiee_exemptengineid>{3057C745-D4E4-E911-BF3D-005056842AD1}</nrsiee_exemptengineid>
    </row>
    <row>
      <nrsiee_enginetype1>Non-Road Engines</nrsiee_enginetype1>
      <nrsiee_enginetype1_ovalue>380000001</nrsiee_enginetype1_ovalue>
      <nrsiee_exemptioncategory>(b) Testing, evaluation or display</nrsiee_exemptioncategory>
      <nrsiee_exemptioncategory_ovalue>380000001</nrsiee_exemptioncategory_ovalue>
      <nrsiee_make>STIHL Australia</nrsiee_make>
      <nrsiee_modelname>FS 230</nrsiee_modelname>
      <nrsiee_exemptengineid>{3157C745-D4E4-E911-BF3D-005056842AD1}</nrsiee_exemptengineid>
    </row>
    <row>
      <nrsiee_enginetype1>Non-Road Engines</nrsiee_enginetype1>
      <nrsiee_enginetype1_ovalue>380000001</nrsiee_enginetype1_ovalue>
      <nrsiee_exemptioncategory>(b) Testing, evaluation or display</nrsiee_exemptioncategory>
      <nrsiee_exemptioncategory_ovalue>380000001</nrsiee_exemptioncategory_ovalue>
      <nrsiee_make>STIHL</nrsiee_make>
      <nrsiee_modelname>WP 230</nrsiee_modelname>
      <nrsiee_exemptengineid>{3257C745-D4E4-E911-BF3D-005056842AD1}</nrsiee_exemptengineid>
    </row>
    <row>
      <nrsiee_enginetype1>Non-Road Engines</nrsiee_enginetype1>
      <nrsiee_enginetype1_ovalue>380000001</nrsiee_enginetype1_ovalue>
      <nrsiee_exemptioncategory>(b) Testing, evaluation or display</nrsiee_exemptioncategory>
      <nrsiee_exemptioncategory_ovalue>380000001</nrsiee_exemptioncategory_ovalue>
      <nrsiee_make>STIHL</nrsiee_make>
      <nrsiee_modelname>Engine</nrsiee_modelname>
      <nrsiee_exemptengineid>{3757C745-D4E4-E911-BF3D-005056842AD1}</nrsiee_exemptengineid>
    </row>
    <row>
      <nrsiee_enginetype1>Non-Road Engines</nrsiee_enginetype1>
      <nrsiee_enginetype1_ovalue>380000001</nrsiee_enginetype1_ovalue>
      <nrsiee_exemptioncategory>(b) Testing, evaluation or display</nrsiee_exemptioncategory>
      <nrsiee_exemptioncategory_ovalue>380000001</nrsiee_exemptioncategory_ovalue>
      <nrsiee_make>STIHL</nrsiee_make>
      <nrsiee_modelname>Engine</nrsiee_modelname>
      <nrsiee_exemptengineid>{5457C745-D4E4-E911-BF3D-005056842AD1}</nrsiee_exemptengineid>
    </row>
    <row>
      <nrsiee_enginetype1>Non-Road Engines</nrsiee_enginetype1>
      <nrsiee_enginetype1_ovalue>380000001</nrsiee_enginetype1_ovalue>
      <nrsiee_exemptioncategory>(b) Testing, evaluation or display</nrsiee_exemptioncategory>
      <nrsiee_exemptioncategory_ovalue>380000001</nrsiee_exemptioncategory_ovalue>
      <nrsiee_make>STIHL</nrsiee_make>
      <nrsiee_modelname>Engine</nrsiee_modelname>
      <nrsiee_exemptengineid>{5557C745-D4E4-E911-BF3D-005056842AD1}</nrsiee_exemptengineid>
    </row>
    <row>
      <nrsiee_enginetype1>Non-Road Engines</nrsiee_enginetype1>
      <nrsiee_enginetype1_ovalue>380000001</nrsiee_enginetype1_ovalue>
      <nrsiee_exemptioncategory>(b) Testing, evaluation or display</nrsiee_exemptioncategory>
      <nrsiee_exemptioncategory_ovalue>380000001</nrsiee_exemptioncategory_ovalue>
      <nrsiee_make>STIHL</nrsiee_make>
      <nrsiee_modelname>Engine</nrsiee_modelname>
      <nrsiee_exemptengineid>{5857C745-D4E4-E911-BF3D-005056842AD1}</nrsiee_exemptengineid>
    </row>
    <row>
      <nrsiee_enginetype1>Non-Road Engines</nrsiee_enginetype1>
      <nrsiee_enginetype1_ovalue>380000001</nrsiee_enginetype1_ovalue>
      <nrsiee_exemptioncategory>(b) Testing, evaluation or display</nrsiee_exemptioncategory>
      <nrsiee_exemptioncategory_ovalue>380000001</nrsiee_exemptioncategory_ovalue>
      <nrsiee_make>STIHL</nrsiee_make>
      <nrsiee_modelname>VS Engine</nrsiee_modelname>
      <nrsiee_exemptengineid>{6657C745-D4E4-E911-BF3D-005056842AD1}</nrsiee_exemptengineid>
    </row>
    <row>
      <nrsiee_enginetype1>Non-Road Engines</nrsiee_enginetype1>
      <nrsiee_enginetype1_ovalue>380000001</nrsiee_enginetype1_ovalue>
      <nrsiee_exemptioncategory>(b) Testing, evaluation or display</nrsiee_exemptioncategory>
      <nrsiee_exemptioncategory_ovalue>380000001</nrsiee_exemptioncategory_ovalue>
      <nrsiee_make>STIHL</nrsiee_make>
      <nrsiee_modelname>GH Engine</nrsiee_modelname>
      <nrsiee_exemptengineid>{6857C745-D4E4-E911-BF3D-005056842AD1}</nrsiee_exemptengineid>
    </row>
    <row>
      <nrsiee_enginetype1>Non-Road Engines</nrsiee_enginetype1>
      <nrsiee_enginetype1_ovalue>380000001</nrsiee_enginetype1_ovalue>
      <nrsiee_exemptioncategory>(b) Testing, evaluation or display</nrsiee_exemptioncategory>
      <nrsiee_exemptioncategory_ovalue>380000001</nrsiee_exemptioncategory_ovalue>
      <nrsiee_make>STIHL</nrsiee_make>
      <nrsiee_modelname>Engine</nrsiee_modelname>
      <nrsiee_exemptengineid>{7257C745-D4E4-E911-BF3D-005056842AD1}</nrsiee_exemptengineid>
    </row>
  </table1>
  <table2>
    <row>
      <nrsiee_nrsieerecommendationid>{7185B5C3-96E5-E911-BF3D-005056842AD1}</nrsiee_nrsieerecommendationid>
      <nrsiee_nrsieecertificate_nrsiee_nrsieecertificate_nrsiee_nrsieecertificateid_nrsieear_nrsieecondition_nrsieear_conditiontext>The import and testing of the ECPs must be completed prior to the expiry date of this exemption.</nrsiee_nrsieecertificate_nrsiee_nrsieecertificate_nrsiee_nrsieecertificateid_nrsieear_nrsieecondition_nrsieear_conditiontext>
    </row>
    <row>
      <nrsiee_nrsieerecommendationid>{7185B5C3-96E5-E911-BF3D-005056842AD1}</nrsiee_nrsieerecommendationid>
      <nrsiee_nrsieecertificate_nrsiee_nrsieecertificate_nrsiee_nrsieecertificateid_nrsieear_nrsieecondition_nrsieear_conditiontext>The ECPs must be securely stored on STIHL Australia Pty Ltd premises and marked in such a manner that they are clearly identifiable as ECPs imported under this exemption.</nrsiee_nrsieecertificate_nrsiee_nrsieecertificate_nrsiee_nrsieecertificateid_nrsieear_nrsieecondition_nrsieear_conditiontext>
    </row>
    <row>
      <nrsiee_nrsieerecommendationid>{7185B5C3-96E5-E911-BF3D-005056842AD1}</nrsiee_nrsieerecommendationid>
      <nrsiee_nrsieecertificate_nrsiee_nrsieecertificate_nrsiee_nrsieecertificateid_nrsieear_nrsieecondition_nrsieear_conditiontext>A copy of this exemption must be clearly displayed in the area(s) of the STIHL Australia Pty Ltd premises where the ECPs are stored.</nrsiee_nrsieecertificate_nrsiee_nrsieecertificate_nrsiee_nrsieecertificateid_nrsieear_nrsieecondition_nrsieear_conditiontext>
    </row>
    <row>
      <nrsiee_nrsieerecommendationid>{7185B5C3-96E5-E911-BF3D-005056842AD1}</nrsiee_nrsieerecommendationid>
      <nrsiee_nrsieecertificate_nrsiee_nrsieecertificate_nrsiee_nrsieecertificateid_nrsieear_nrsieecondition_nrsieear_conditiontext>When the ECPs have been utilised for the purpose of this exemption and are no longer required, they must destroyed prior to the expiry date of this exemption.</nrsiee_nrsieecertificate_nrsiee_nrsieecertificate_nrsiee_nrsieecertificateid_nrsieear_nrsieecondition_nrsieear_conditiontext>
    </row>
    <row>
      <nrsiee_nrsieerecommendationid>{7185B5C3-96E5-E911-BF3D-005056842AD1}</nrsiee_nrsieerecommendationid>
      <nrsiee_nrsieecertificate_nrsiee_nrsieecertificate_nrsiee_nrsieecertificateid_nrsieear_nrsieecondition_nrsieear_conditiontext>If requested by the Department, STIHL Australia Pty Ltd must be able to submit a report relating to compliance with the conditions of this exemption.</nrsiee_nrsieecertificate_nrsiee_nrsieecertificate_nrsiee_nrsieecertificateid_nrsieear_nrsieecondition_nrsieear_conditiontext>
    </row>
    <row>
      <nrsiee_nrsieerecommendationid>{7185B5C3-96E5-E911-BF3D-005056842AD1}</nrsiee_nrsieerecommendationid>
      <nrsiee_nrsieecertificate_nrsiee_nrsieecertificate_nrsiee_nrsieecertificateid_nrsieear_nrsieecondition_nrsieear_conditiontext>This exemption is for a total of twenty-four (24) ECPs (14 lawn mowers, 4 grass trimmers, 4 water pumps and 2 shredder clippers) to be used for testing by STIHL Australia Pty Ltd staff only.</nrsiee_nrsieecertificate_nrsiee_nrsieecertificate_nrsiee_nrsieecertificateid_nrsieear_nrsieecondition_nrsieear_conditiontext>
    </row>
  </table2>
</letter>
</file>

<file path=customXml/item6.xml><?xml version="1.0" encoding="utf-8"?>
<p:properties xmlns:p="http://schemas.microsoft.com/office/2006/metadata/properties" xmlns:xsi="http://www.w3.org/2001/XMLSchema-instance" xmlns:pc="http://schemas.microsoft.com/office/infopath/2007/PartnerControls">
  <documentManagement>
    <RecordNumber xmlns="1201fbac-4e05-4e09-943f-b1daffa0ea6b" xsi:nil="true"/>
    <IconOverlay xmlns="http://schemas.microsoft.com/sharepoint/v4" xsi:nil="true"/>
    <DocumentDescription xmlns="1201fbac-4e05-4e09-943f-b1daffa0ea6b" xsi:nil="true"/>
    <Approval xmlns="1201fbac-4e05-4e09-943f-b1daffa0ea6b" xsi:nil="true"/>
    <Function xmlns="1201fbac-4e05-4e09-943f-b1daffa0ea6b">Regulation</Function>
  </documentManagement>
</p:properties>
</file>

<file path=customXml/item7.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12BD2B-B10C-4635-900C-2F20C4F6E5B0}">
  <ds:schemaRefs>
    <ds:schemaRef ds:uri="http://schemas.microsoft.com/sharepoint/v3/contenttype/forms"/>
  </ds:schemaRefs>
</ds:datastoreItem>
</file>

<file path=customXml/itemProps2.xml><?xml version="1.0" encoding="utf-8"?>
<ds:datastoreItem xmlns:ds="http://schemas.openxmlformats.org/officeDocument/2006/customXml" ds:itemID="{CBB95473-7357-4BE4-8B48-72C8642914AC}">
  <ds:schemaRefs>
    <ds:schemaRef ds:uri="http://schemas.microsoft.com/sharepoint/events"/>
  </ds:schemaRefs>
</ds:datastoreItem>
</file>

<file path=customXml/itemProps3.xml><?xml version="1.0" encoding="utf-8"?>
<ds:datastoreItem xmlns:ds="http://schemas.openxmlformats.org/officeDocument/2006/customXml" ds:itemID="{D60009F8-0402-4BB7-B485-F902029F19BA}">
  <ds:schemaRefs>
    <ds:schemaRef ds:uri="http://schemas.microsoft.com/office/2006/metadata/customXsn"/>
  </ds:schemaRefs>
</ds:datastoreItem>
</file>

<file path=customXml/itemProps4.xml><?xml version="1.0" encoding="utf-8"?>
<ds:datastoreItem xmlns:ds="http://schemas.openxmlformats.org/officeDocument/2006/customXml" ds:itemID="{A50C1165-E83C-422B-AAB3-F6E45F43A08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201fbac-4e05-4e09-943f-b1daffa0ea6b"/>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70EC950B-A0FC-4409-9FAE-132F1782F3F0}">
  <ds:schemaRefs/>
</ds:datastoreItem>
</file>

<file path=customXml/itemProps6.xml><?xml version="1.0" encoding="utf-8"?>
<ds:datastoreItem xmlns:ds="http://schemas.openxmlformats.org/officeDocument/2006/customXml" ds:itemID="{9FFC36CF-B3BE-4CD3-A41F-6133AA2AF065}">
  <ds:schemaRefs>
    <ds:schemaRef ds:uri="http://schemas.microsoft.com/office/infopath/2007/PartnerControls"/>
    <ds:schemaRef ds:uri="http://purl.org/dc/terms/"/>
    <ds:schemaRef ds:uri="http://purl.org/dc/elements/1.1/"/>
    <ds:schemaRef ds:uri="http://schemas.microsoft.com/sharepoint/v4"/>
    <ds:schemaRef ds:uri="http://schemas.microsoft.com/office/2006/documentManagement/types"/>
    <ds:schemaRef ds:uri="http://schemas.openxmlformats.org/package/2006/metadata/core-properties"/>
    <ds:schemaRef ds:uri="http://purl.org/dc/dcmitype/"/>
    <ds:schemaRef ds:uri="http://www.w3.org/XML/1998/namespace"/>
    <ds:schemaRef ds:uri="1201fbac-4e05-4e09-943f-b1daffa0ea6b"/>
    <ds:schemaRef ds:uri="http://schemas.microsoft.com/office/2006/metadata/properties"/>
  </ds:schemaRefs>
</ds:datastoreItem>
</file>

<file path=customXml/itemProps7.xml><?xml version="1.0" encoding="utf-8"?>
<ds:datastoreItem xmlns:ds="http://schemas.openxmlformats.org/officeDocument/2006/customXml" ds:itemID="{D050BDCF-63B4-498A-9905-22D7C5FD10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467</Words>
  <Characters>2665</Characters>
  <Application>Microsoft Office Word</Application>
  <DocSecurity>4</DocSecurity>
  <Lines>22</Lines>
  <Paragraphs>6</Paragraphs>
  <ScaleCrop>false</ScaleCrop>
  <HeadingPairs>
    <vt:vector size="2" baseType="variant">
      <vt:variant>
        <vt:lpstr>Title</vt:lpstr>
      </vt:variant>
      <vt:variant>
        <vt:i4>1</vt:i4>
      </vt:variant>
    </vt:vector>
  </HeadingPairs>
  <TitlesOfParts>
    <vt:vector size="1" baseType="lpstr">
      <vt:lpstr>Product Emissions Standards Act 2017 Exemption notice ECP-23-0007E</vt:lpstr>
    </vt:vector>
  </TitlesOfParts>
  <Company/>
  <LinksUpToDate>false</LinksUpToDate>
  <CharactersWithSpaces>3126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Emissions Standards Act 2017 Exemption notice ECP-23-0007E</dc:title>
  <dc:creator>Department of Climate Change, Energy, the Environment and Water</dc:creator>
  <cp:lastModifiedBy>Durack, Bec</cp:lastModifiedBy>
  <cp:revision>2</cp:revision>
  <cp:lastPrinted>2021-06-01T05:24:00Z</cp:lastPrinted>
  <dcterms:created xsi:type="dcterms:W3CDTF">2023-11-08T23:25:00Z</dcterms:created>
  <dcterms:modified xsi:type="dcterms:W3CDTF">2023-11-08T23:25:00Z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Count">
    <vt:lpwstr>1</vt:lpwstr>
  </property>
  <property fmtid="{D5CDD505-2E9C-101B-9397-08002B2CF9AE}" pid="3" name="table1Count">
    <vt:lpwstr>10</vt:lpwstr>
  </property>
  <property fmtid="{D5CDD505-2E9C-101B-9397-08002B2CF9AE}" pid="4" name="table2Count">
    <vt:lpwstr>6</vt:lpwstr>
  </property>
  <property fmtid="{D5CDD505-2E9C-101B-9397-08002B2CF9AE}" pid="5" name="WMMTaskPane">
    <vt:lpwstr>ad2f1fff-288a-48bb-b05a-fdbf2aab5300</vt:lpwstr>
  </property>
  <property fmtid="{D5CDD505-2E9C-101B-9397-08002B2CF9AE}" pid="6" name="WMMTemplateName">
    <vt:lpwstr>a834ebc1-5b86-e911-81af-000d3ae13a91</vt:lpwstr>
  </property>
  <property fmtid="{D5CDD505-2E9C-101B-9397-08002B2CF9AE}" pid="7" name="wmm_AdditionalFields1">
    <vt:lpwstr>|nrsiee_name|</vt:lpwstr>
  </property>
  <property fmtid="{D5CDD505-2E9C-101B-9397-08002B2CF9AE}" pid="8" name="wmm_Field_6591d23d-420d-4cb8-80b8-5b6d5f1118c0_1">
    <vt:lpwstr>nrsiee_nrsieecertificate_nrsiee_nrsieecertificate_nrsiee_nrsieecertificateid_nrsieear_nrsieecondition_nrsieear_conditiontext</vt:lpwstr>
  </property>
  <property fmtid="{D5CDD505-2E9C-101B-9397-08002B2CF9AE}" pid="9" name="WordMailMerge">
    <vt:lpwstr>nrsiee_nrsieeapplication</vt:lpwstr>
  </property>
  <property fmtid="{D5CDD505-2E9C-101B-9397-08002B2CF9AE}" pid="10" name="WordMailMergeDocType">
    <vt:lpwstr>Client</vt:lpwstr>
  </property>
  <property fmtid="{D5CDD505-2E9C-101B-9397-08002B2CF9AE}" pid="11" name="WordMailMergeDocumentName">
    <vt:lpwstr>&lt;&lt;nrsiee_name&gt;&gt; + ' Exemption Certificate'</vt:lpwstr>
  </property>
  <property fmtid="{D5CDD505-2E9C-101B-9397-08002B2CF9AE}" pid="12" name="WordMailMergeDocumentNameValue">
    <vt:lpwstr>ECP-19-0014 Exemption Certificate</vt:lpwstr>
  </property>
  <property fmtid="{D5CDD505-2E9C-101B-9397-08002B2CF9AE}" pid="13" name="WordMailMergeFetchX1">
    <vt:lpwstr>&lt;fetches&gt;&lt;fetch name="document"&gt;&lt;entity name="nrsiee_nrsieeapplication"&gt;&lt;attribute name="nrsiee_name" /&gt;&lt;attribute name="nrsiee_enddateforexemption" /&gt;&lt;attribute name="nrsieear_exemptenginecount" /&gt;&lt;attribute name="nrsiee_exemptioncategory" /&gt;&lt;attribute n</vt:lpwstr>
  </property>
  <property fmtid="{D5CDD505-2E9C-101B-9397-08002B2CF9AE}" pid="14" name="WordMailMergeFetchX10">
    <vt:lpwstr>ue&gt;&lt;/condition&gt;&lt;/filter&gt;&lt;/entity&gt;&lt;/fetch&gt;&lt;/fetches&gt;</vt:lpwstr>
  </property>
  <property fmtid="{D5CDD505-2E9C-101B-9397-08002B2CF9AE}" pid="15" name="WordMailMergeFetchX2">
    <vt:lpwstr>ame="nrsiee_nrsieeapplicationid" /&gt;&lt;link-entity name="account" to="nrsiee_applicantorganisation" link-type="outer" alias="nrsiee_applicantorganisation"&gt;&lt;attribute name="sewpac_abn" /&gt;&lt;attribute name="name" /&gt;&lt;/link-entity&gt;&lt;link-entity name="contact" to="n</vt:lpwstr>
  </property>
  <property fmtid="{D5CDD505-2E9C-101B-9397-08002B2CF9AE}" pid="16" name="WordMailMergeFetchX3">
    <vt:lpwstr>rsiee_applicantindividual" link-type="outer" alias="nrsiee_applicantindividual"&gt;&lt;attribute name="fullname" /&gt;&lt;/link-entity&gt;&lt;link-entity name="systemuser" to="nrsiee_delegate" link-type="outer" alias="nrsiee_delegate"&gt;&lt;attribute name="fullname" /&gt;&lt;/link-en</vt:lpwstr>
  </property>
  <property fmtid="{D5CDD505-2E9C-101B-9397-08002B2CF9AE}" pid="17" name="WordMailMergeFetchX4">
    <vt:lpwstr>tity&gt;&lt;filter type="and"&gt;&lt;condition attribute="nrsiee_nrsieeapplicationid" operator="in"&gt;&lt;value&gt;qid&lt;/value&gt;&lt;/condition&gt;&lt;/filter&gt;&lt;/entity&gt;&lt;/fetch&gt;&lt;fetch name="table1" relationshipname="nrsiee_nrsiee_nrsieeapplication_nrsiee_exemptengine_NRSIEEApplication" m</vt:lpwstr>
  </property>
  <property fmtid="{D5CDD505-2E9C-101B-9397-08002B2CF9AE}" pid="18" name="WordMailMergeFetchX5">
    <vt:lpwstr>apping="logical"&gt;&lt;entity name="nrsiee_exemptengine"&gt;&lt;attribute name="nrsiee_enginetype1" /&gt;&lt;attribute name="nrsiee_exemptioncategory" /&gt;&lt;attribute name="nrsiee_make" /&gt;&lt;attribute name="nrsiee_modelname" /&gt;&lt;filter type="and"&gt;&lt;condition attribute="nrsiee_nr</vt:lpwstr>
  </property>
  <property fmtid="{D5CDD505-2E9C-101B-9397-08002B2CF9AE}" pid="19" name="WordMailMergeFetchX6">
    <vt:lpwstr>sieeapplication" operator="in"&gt;&lt;value&gt;qid&lt;/value&gt;&lt;/condition&gt;&lt;/filter&gt;&lt;/entity&gt;&lt;/fetch&gt;&lt;fetch name="table2" relationshipname="nrsiee_nrsiee_nrsieeapplication_nrsiee_nrsieerecommendation_NRSIEEApplication" mapping="logical"&gt;&lt;entity name="nrsiee_nrsieerecom</vt:lpwstr>
  </property>
  <property fmtid="{D5CDD505-2E9C-101B-9397-08002B2CF9AE}" pid="20" name="WordMailMergeFetchX7">
    <vt:lpwstr>mendation"&gt;&lt;link-entity relationshipname="nrsiee_nrsiee_nrsieecertificate_nrsiee_nrsieerecommendation_NRSIEECertificate" name="nrsiee_nrsieecertificate" to="nrsiee_nrsieecertificate" from="nrsiee_nrsieecertificateid" link-type="outer" alias="nrsiee_nrsiee</vt:lpwstr>
  </property>
  <property fmtid="{D5CDD505-2E9C-101B-9397-08002B2CF9AE}" pid="21" name="WordMailMergeFetchX8">
    <vt:lpwstr>certificate_nrsiee_nrsieecertificate"&gt;&lt;link-entity relationshipname="nrsieear_nrsiee_nrsieecertificate_nrsieear_nrsieec" name="nrsieear_nrsieecondition" to="nrsiee_nrsieecertificateid" from="nrsieear_certificateid" link-type="outer" alias="nrsiee_nrsieece</vt:lpwstr>
  </property>
  <property fmtid="{D5CDD505-2E9C-101B-9397-08002B2CF9AE}" pid="22" name="WordMailMergeFetchX9">
    <vt:lpwstr>rtificate_nrsiee_nrsieecertificate_nrsiee_nrsieecertificateid_nrsieear_nrsieecondition"&gt;&lt;attribute name="nrsieear_conditiontext" /&gt;&lt;/link-entity&gt;&lt;/link-entity&gt;&lt;filter type="and"&gt;&lt;condition attribute="nrsiee_nrsieeapplication" operator="in"&gt;&lt;value&gt;qid&lt;/val</vt:lpwstr>
  </property>
  <property fmtid="{D5CDD505-2E9C-101B-9397-08002B2CF9AE}" pid="23" name="WordMailMergeGUID">
    <vt:lpwstr>0957c745-d4e4-e911-bf3d-005056842ad1</vt:lpwstr>
  </property>
  <property fmtid="{D5CDD505-2E9C-101B-9397-08002B2CF9AE}" pid="24" name="ContentTypeId">
    <vt:lpwstr>0x01010087E80B6A94CF17418D78389AE32387B5003ED15C0959B7D344ABC116539F0D6F9C</vt:lpwstr>
  </property>
  <property fmtid="{D5CDD505-2E9C-101B-9397-08002B2CF9AE}" pid="25" name="_CopySource">
    <vt:lpwstr>ECP-19-0014 Exemption Certificate.docx</vt:lpwstr>
  </property>
  <property fmtid="{D5CDD505-2E9C-101B-9397-08002B2CF9AE}" pid="26" name="RecordPoint_WorkflowType">
    <vt:lpwstr>ActiveSubmitStub</vt:lpwstr>
  </property>
  <property fmtid="{D5CDD505-2E9C-101B-9397-08002B2CF9AE}" pid="27" name="RecordPoint_ActiveItemUniqueId">
    <vt:lpwstr>{dfbaff65-53c1-458a-9046-aaad95c82939}</vt:lpwstr>
  </property>
  <property fmtid="{D5CDD505-2E9C-101B-9397-08002B2CF9AE}" pid="28" name="RecordPoint_ActiveItemWebId">
    <vt:lpwstr>{0d0b87a8-e30d-4c14-854d-535026678011}</vt:lpwstr>
  </property>
  <property fmtid="{D5CDD505-2E9C-101B-9397-08002B2CF9AE}" pid="29" name="RecordPoint_ActiveItemSiteId">
    <vt:lpwstr>{1385f4fc-5717-4abf-b566-e69ec52ac4b2}</vt:lpwstr>
  </property>
  <property fmtid="{D5CDD505-2E9C-101B-9397-08002B2CF9AE}" pid="30" name="RecordPoint_ActiveItemListId">
    <vt:lpwstr>{7e869c47-6100-4ff1-a958-c6ffd1b32956}</vt:lpwstr>
  </property>
  <property fmtid="{D5CDD505-2E9C-101B-9397-08002B2CF9AE}" pid="31" name="RecordPoint_RecordNumberSubmitted">
    <vt:lpwstr/>
  </property>
  <property fmtid="{D5CDD505-2E9C-101B-9397-08002B2CF9AE}" pid="32" name="RecordPoint_SubmissionCompleted">
    <vt:lpwstr/>
  </property>
  <property fmtid="{D5CDD505-2E9C-101B-9397-08002B2CF9AE}" pid="33" name="RecordPoint_SubmissionDate">
    <vt:lpwstr/>
  </property>
  <property fmtid="{D5CDD505-2E9C-101B-9397-08002B2CF9AE}" pid="34" name="RecordPoint_ActiveItemMoved">
    <vt:lpwstr/>
  </property>
  <property fmtid="{D5CDD505-2E9C-101B-9397-08002B2CF9AE}" pid="35" name="RecordPoint_RecordFormat">
    <vt:lpwstr/>
  </property>
</Properties>
</file>