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3443C" w14:textId="29F0B15B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194745">
            <w:rPr>
              <w:rFonts w:ascii="Arial" w:hAnsi="Arial" w:cs="Arial"/>
              <w:sz w:val="24"/>
              <w:szCs w:val="20"/>
            </w:rPr>
            <w:t>Tracy Gurnett</w:t>
          </w:r>
        </w:sdtContent>
      </w:sdt>
      <w:r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>
        <w:rPr>
          <w:rFonts w:ascii="Arial" w:hAnsi="Arial" w:cs="Arial"/>
          <w:sz w:val="24"/>
          <w:szCs w:val="20"/>
        </w:rPr>
        <w:t xml:space="preserve">Climate Change, Energy, </w:t>
      </w:r>
      <w:r w:rsidR="00076CEF">
        <w:rPr>
          <w:rFonts w:ascii="Arial" w:hAnsi="Arial" w:cs="Arial"/>
          <w:sz w:val="24"/>
          <w:szCs w:val="20"/>
        </w:rPr>
        <w:t>the Environment and Water</w:t>
      </w:r>
      <w:r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8C0368">
        <w:rPr>
          <w:rFonts w:ascii="Arial" w:hAnsi="Arial" w:cs="Arial"/>
          <w:sz w:val="24"/>
          <w:szCs w:val="20"/>
        </w:rPr>
        <w:t>Marine Power International LLC</w:t>
      </w:r>
      <w:r>
        <w:rPr>
          <w:rFonts w:ascii="Arial" w:hAnsi="Arial" w:cs="Arial"/>
          <w:sz w:val="24"/>
          <w:szCs w:val="20"/>
        </w:rPr>
        <w:t xml:space="preserve"> </w:t>
      </w:r>
      <w:r w:rsidR="000515B5">
        <w:rPr>
          <w:rFonts w:ascii="Arial" w:hAnsi="Arial" w:cs="Arial"/>
          <w:sz w:val="24"/>
          <w:szCs w:val="20"/>
        </w:rPr>
        <w:t>(</w:t>
      </w:r>
      <w:r w:rsidR="004F2BE8">
        <w:rPr>
          <w:rFonts w:ascii="Arial" w:hAnsi="Arial" w:cs="Arial"/>
          <w:sz w:val="24"/>
          <w:szCs w:val="20"/>
        </w:rPr>
        <w:t xml:space="preserve">ABN </w:t>
      </w:r>
      <w:r w:rsidR="008C0368" w:rsidRPr="00D03EFA">
        <w:rPr>
          <w:rFonts w:ascii="Arial" w:hAnsi="Arial" w:cs="Arial"/>
          <w:sz w:val="24"/>
          <w:szCs w:val="20"/>
        </w:rPr>
        <w:t>25</w:t>
      </w:r>
      <w:r w:rsidR="004F2BE8" w:rsidRPr="00D03EFA">
        <w:rPr>
          <w:rFonts w:ascii="Arial" w:hAnsi="Arial" w:cs="Arial"/>
          <w:sz w:val="24"/>
          <w:szCs w:val="20"/>
        </w:rPr>
        <w:t xml:space="preserve"> </w:t>
      </w:r>
      <w:r w:rsidR="00D03EFA" w:rsidRPr="00D03EFA">
        <w:rPr>
          <w:rFonts w:ascii="Arial" w:hAnsi="Arial" w:cs="Arial"/>
          <w:sz w:val="24"/>
          <w:szCs w:val="20"/>
        </w:rPr>
        <w:t>003</w:t>
      </w:r>
      <w:r w:rsidR="004F2BE8" w:rsidRPr="00D03EFA">
        <w:rPr>
          <w:rFonts w:ascii="Arial" w:hAnsi="Arial" w:cs="Arial"/>
          <w:sz w:val="24"/>
          <w:szCs w:val="20"/>
        </w:rPr>
        <w:t xml:space="preserve"> </w:t>
      </w:r>
      <w:r w:rsidR="00D03EFA" w:rsidRPr="00D03EFA">
        <w:rPr>
          <w:rFonts w:ascii="Arial" w:hAnsi="Arial" w:cs="Arial"/>
          <w:sz w:val="24"/>
          <w:szCs w:val="20"/>
        </w:rPr>
        <w:t>100</w:t>
      </w:r>
      <w:r w:rsidR="004F2BE8" w:rsidRPr="00D03EFA">
        <w:rPr>
          <w:rFonts w:ascii="Arial" w:hAnsi="Arial" w:cs="Arial"/>
          <w:sz w:val="24"/>
          <w:szCs w:val="20"/>
        </w:rPr>
        <w:t xml:space="preserve"> </w:t>
      </w:r>
      <w:r w:rsidR="00D03EFA" w:rsidRPr="00D03EFA">
        <w:rPr>
          <w:rFonts w:ascii="Arial" w:hAnsi="Arial" w:cs="Arial"/>
          <w:sz w:val="24"/>
          <w:szCs w:val="20"/>
        </w:rPr>
        <w:t>007</w:t>
      </w:r>
      <w:r w:rsidR="000515B5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2D24FC05" w14:textId="6115420E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is granted under Section 32 of the Product Emissions Standards Rules 2017 in accordance with exemption category 30 (1)(</w:t>
      </w:r>
      <w:r w:rsidR="00173505">
        <w:rPr>
          <w:rFonts w:ascii="Arial" w:hAnsi="Arial" w:cs="Arial"/>
          <w:sz w:val="24"/>
          <w:szCs w:val="20"/>
        </w:rPr>
        <w:t>f</w:t>
      </w:r>
      <w:r>
        <w:rPr>
          <w:rFonts w:ascii="Arial" w:hAnsi="Arial" w:cs="Arial"/>
          <w:sz w:val="24"/>
          <w:szCs w:val="20"/>
        </w:rPr>
        <w:t xml:space="preserve">) for the </w:t>
      </w:r>
      <w:r w:rsidR="00C05332">
        <w:rPr>
          <w:rFonts w:ascii="Arial" w:hAnsi="Arial" w:cs="Arial"/>
          <w:sz w:val="24"/>
          <w:szCs w:val="20"/>
        </w:rPr>
        <w:t>replacement</w:t>
      </w:r>
      <w:r w:rsidR="001D0578">
        <w:rPr>
          <w:rFonts w:ascii="Arial" w:hAnsi="Arial" w:cs="Arial"/>
          <w:sz w:val="24"/>
          <w:szCs w:val="20"/>
        </w:rPr>
        <w:t xml:space="preserve"> of uncertified, unserviceable engines</w:t>
      </w:r>
      <w:r w:rsidR="000A572E">
        <w:rPr>
          <w:rFonts w:ascii="Arial" w:hAnsi="Arial" w:cs="Arial"/>
          <w:sz w:val="24"/>
          <w:szCs w:val="20"/>
        </w:rPr>
        <w:t xml:space="preserve"> f</w:t>
      </w:r>
      <w:r>
        <w:rPr>
          <w:rFonts w:ascii="Arial" w:hAnsi="Arial" w:cs="Arial"/>
          <w:sz w:val="24"/>
          <w:szCs w:val="20"/>
        </w:rPr>
        <w:t>or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306578">
        <w:rPr>
          <w:rFonts w:ascii="Arial" w:hAnsi="Arial" w:cs="Arial"/>
          <w:sz w:val="24"/>
          <w:szCs w:val="20"/>
        </w:rPr>
        <w:t xml:space="preserve">Condition </w:t>
      </w:r>
      <w:r w:rsidR="009303A3" w:rsidRPr="00306578">
        <w:rPr>
          <w:rFonts w:ascii="Arial" w:hAnsi="Arial" w:cs="Arial"/>
          <w:sz w:val="24"/>
          <w:szCs w:val="20"/>
        </w:rPr>
        <w:t>1</w:t>
      </w:r>
      <w:r w:rsidRPr="00306578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43C184A7" w:rsidR="00E4386B" w:rsidRDefault="00CC7B67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0C8D8952" w14:textId="7A3E5773" w:rsidR="00E41489" w:rsidRDefault="00756562">
      <w:pPr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noProof/>
          <w:sz w:val="24"/>
          <w:szCs w:val="20"/>
        </w:rPr>
        <w:drawing>
          <wp:inline distT="0" distB="0" distL="0" distR="0" wp14:anchorId="2A9B4B8F" wp14:editId="6EE5A02A">
            <wp:extent cx="1268095" cy="408305"/>
            <wp:effectExtent l="0" t="0" r="8255" b="0"/>
            <wp:docPr id="62015026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8095" cy="408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BDC84F" w14:textId="00BD528F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E41489">
        <w:rPr>
          <w:rFonts w:ascii="Arial" w:hAnsi="Arial" w:cs="Arial"/>
          <w:sz w:val="24"/>
          <w:szCs w:val="20"/>
        </w:rPr>
        <w:t>15/4/24</w:t>
      </w:r>
    </w:p>
    <w:p w14:paraId="3FBDC850" w14:textId="77777777" w:rsidR="00E4386B" w:rsidRDefault="00756562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77777777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77777777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  <w:r w:rsidR="00756562">
        <w:rPr>
          <w:rFonts w:ascii="Arial" w:hAnsi="Arial" w:cs="Arial"/>
          <w:sz w:val="20"/>
          <w:szCs w:val="20"/>
        </w:rPr>
        <w:pict w14:anchorId="3FBDC89F">
          <v:rect id="_x0000_i1026" style="width:0;height:1.5pt" o:hralign="center" o:bullet="t" o:hrstd="t" o:hr="t" fillcolor="#a0a0a0" stroked="f"/>
        </w:pic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756562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464F1632" w:rsidR="00271580" w:rsidRPr="00306578" w:rsidRDefault="003724E4" w:rsidP="005832A3">
            <w:pPr>
              <w:ind w:right="-46"/>
              <w:rPr>
                <w:sz w:val="28"/>
              </w:rPr>
            </w:pPr>
            <w:r w:rsidRPr="00306578">
              <w:rPr>
                <w:sz w:val="28"/>
              </w:rPr>
              <w:t>Mercury</w:t>
            </w:r>
          </w:p>
        </w:tc>
        <w:tc>
          <w:tcPr>
            <w:tcW w:w="2552" w:type="dxa"/>
          </w:tcPr>
          <w:p w14:paraId="03FB1E23" w14:textId="0853E554" w:rsidR="00271580" w:rsidRPr="00306578" w:rsidRDefault="00B44F1E" w:rsidP="005832A3">
            <w:pPr>
              <w:ind w:right="-46"/>
              <w:rPr>
                <w:sz w:val="28"/>
              </w:rPr>
            </w:pPr>
            <w:r w:rsidRPr="00306578">
              <w:rPr>
                <w:sz w:val="28"/>
              </w:rPr>
              <w:t>350 MPI Alpha</w:t>
            </w:r>
          </w:p>
        </w:tc>
        <w:tc>
          <w:tcPr>
            <w:tcW w:w="4536" w:type="dxa"/>
          </w:tcPr>
          <w:p w14:paraId="53BFD1BF" w14:textId="6D797AD0" w:rsidR="00271580" w:rsidRPr="00306578" w:rsidRDefault="00A7344E" w:rsidP="005832A3">
            <w:pPr>
              <w:ind w:right="-46"/>
              <w:rPr>
                <w:sz w:val="28"/>
              </w:rPr>
            </w:pPr>
            <w:r w:rsidRPr="00306578">
              <w:rPr>
                <w:sz w:val="28"/>
              </w:rPr>
              <w:t>Propulsion Marine</w:t>
            </w:r>
            <w:r w:rsidR="00790FED" w:rsidRPr="00306578">
              <w:rPr>
                <w:sz w:val="28"/>
              </w:rPr>
              <w:t xml:space="preserve"> Engine</w:t>
            </w:r>
            <w:r w:rsidR="004E4F48" w:rsidRPr="00306578">
              <w:rPr>
                <w:sz w:val="28"/>
              </w:rPr>
              <w:t xml:space="preserve"> </w:t>
            </w:r>
          </w:p>
        </w:tc>
      </w:tr>
      <w:tr w:rsidR="007E74CD" w14:paraId="239049FE" w14:textId="77777777" w:rsidTr="00435FA5">
        <w:tc>
          <w:tcPr>
            <w:tcW w:w="2263" w:type="dxa"/>
          </w:tcPr>
          <w:p w14:paraId="7A09E07C" w14:textId="4D8D0819" w:rsidR="007E74CD" w:rsidRPr="006174D6" w:rsidRDefault="00B44F1E" w:rsidP="005832A3">
            <w:pPr>
              <w:ind w:right="-46"/>
              <w:rPr>
                <w:sz w:val="28"/>
              </w:rPr>
            </w:pPr>
            <w:r w:rsidRPr="006174D6">
              <w:rPr>
                <w:sz w:val="28"/>
              </w:rPr>
              <w:t>Mercury</w:t>
            </w:r>
          </w:p>
        </w:tc>
        <w:tc>
          <w:tcPr>
            <w:tcW w:w="2552" w:type="dxa"/>
          </w:tcPr>
          <w:p w14:paraId="67F5EBA8" w14:textId="43BCD757" w:rsidR="007E74CD" w:rsidRPr="006174D6" w:rsidRDefault="00B44F1E" w:rsidP="005832A3">
            <w:pPr>
              <w:ind w:right="-46"/>
              <w:rPr>
                <w:sz w:val="28"/>
              </w:rPr>
            </w:pPr>
            <w:r w:rsidRPr="006174D6">
              <w:rPr>
                <w:sz w:val="28"/>
              </w:rPr>
              <w:t>3.0L TKS Alpha</w:t>
            </w:r>
          </w:p>
        </w:tc>
        <w:tc>
          <w:tcPr>
            <w:tcW w:w="4536" w:type="dxa"/>
          </w:tcPr>
          <w:p w14:paraId="605E7A8D" w14:textId="62EB1B48" w:rsidR="007E74CD" w:rsidRPr="00306578" w:rsidRDefault="00790FED" w:rsidP="005832A3">
            <w:pPr>
              <w:ind w:right="-46"/>
              <w:rPr>
                <w:sz w:val="28"/>
              </w:rPr>
            </w:pPr>
            <w:r w:rsidRPr="00306578">
              <w:rPr>
                <w:sz w:val="28"/>
              </w:rPr>
              <w:t>Propulsion Marine Engine</w:t>
            </w:r>
          </w:p>
        </w:tc>
      </w:tr>
      <w:tr w:rsidR="007E74CD" w14:paraId="640FDA49" w14:textId="77777777" w:rsidTr="00435FA5">
        <w:tc>
          <w:tcPr>
            <w:tcW w:w="2263" w:type="dxa"/>
          </w:tcPr>
          <w:p w14:paraId="52622AB5" w14:textId="5D8119F6" w:rsidR="007E74CD" w:rsidRPr="006174D6" w:rsidRDefault="00B44F1E" w:rsidP="005832A3">
            <w:pPr>
              <w:ind w:right="-46"/>
              <w:rPr>
                <w:sz w:val="28"/>
              </w:rPr>
            </w:pPr>
            <w:r w:rsidRPr="006174D6">
              <w:rPr>
                <w:sz w:val="28"/>
              </w:rPr>
              <w:t>Mercury</w:t>
            </w:r>
          </w:p>
        </w:tc>
        <w:tc>
          <w:tcPr>
            <w:tcW w:w="2552" w:type="dxa"/>
          </w:tcPr>
          <w:p w14:paraId="1B0D3587" w14:textId="5096BBFB" w:rsidR="007E74CD" w:rsidRPr="006174D6" w:rsidRDefault="00186D1B" w:rsidP="005832A3">
            <w:pPr>
              <w:ind w:right="-46"/>
              <w:rPr>
                <w:sz w:val="28"/>
              </w:rPr>
            </w:pPr>
            <w:r w:rsidRPr="006174D6">
              <w:rPr>
                <w:sz w:val="28"/>
              </w:rPr>
              <w:t>350 MPI Bravo</w:t>
            </w:r>
          </w:p>
        </w:tc>
        <w:tc>
          <w:tcPr>
            <w:tcW w:w="4536" w:type="dxa"/>
          </w:tcPr>
          <w:p w14:paraId="64CB3DD4" w14:textId="5B1D28CB" w:rsidR="007E74CD" w:rsidRPr="00306578" w:rsidRDefault="00790FED" w:rsidP="005832A3">
            <w:pPr>
              <w:ind w:right="-46"/>
              <w:rPr>
                <w:sz w:val="28"/>
              </w:rPr>
            </w:pPr>
            <w:r w:rsidRPr="00306578">
              <w:rPr>
                <w:sz w:val="28"/>
              </w:rPr>
              <w:t>Propulsion Marine Engine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77777777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  <w:r w:rsidR="00756562">
        <w:rPr>
          <w:rFonts w:ascii="Arial" w:hAnsi="Arial" w:cs="Arial"/>
          <w:sz w:val="24"/>
          <w:szCs w:val="20"/>
        </w:rPr>
        <w:pict w14:anchorId="3FBDC8A0">
          <v:rect id="_x0000_i1027" style="width:0;height:1.5pt" o:hralign="center" o:bullet="t" o:hrstd="t" o:hr="t" fillcolor="#a0a0a0" stroked="f"/>
        </w:pic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3B37445D" w14:textId="133CE4C0" w:rsidR="009D02B5" w:rsidRDefault="009D02B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</w:t>
      </w:r>
      <w:r w:rsidR="002A6E9D">
        <w:rPr>
          <w:rFonts w:ascii="Arial" w:hAnsi="Arial" w:cs="Arial"/>
          <w:sz w:val="24"/>
          <w:szCs w:val="20"/>
        </w:rPr>
        <w:t xml:space="preserve">import </w:t>
      </w:r>
      <w:r w:rsidR="002A6E9D" w:rsidRPr="009C7D49">
        <w:rPr>
          <w:rFonts w:ascii="Arial" w:eastAsia="Times New Roman" w:hAnsi="Arial" w:cs="Arial"/>
          <w:sz w:val="24"/>
          <w:szCs w:val="20"/>
        </w:rPr>
        <w:t xml:space="preserve">and supply of the ECPs for the purpose specified in this exemption must be completed prior to the expiry date </w:t>
      </w:r>
      <w:r w:rsidR="00A47559">
        <w:rPr>
          <w:rFonts w:ascii="Arial" w:hAnsi="Arial" w:cs="Arial"/>
          <w:sz w:val="24"/>
          <w:szCs w:val="20"/>
        </w:rPr>
        <w:t xml:space="preserve">of </w:t>
      </w:r>
      <w:r w:rsidR="00277AA3" w:rsidRPr="00300BA0">
        <w:rPr>
          <w:rFonts w:ascii="Arial" w:hAnsi="Arial" w:cs="Arial"/>
          <w:b/>
          <w:bCs/>
          <w:sz w:val="24"/>
          <w:szCs w:val="20"/>
          <w:u w:val="single"/>
        </w:rPr>
        <w:t>30</w:t>
      </w:r>
      <w:r w:rsidR="00A47559" w:rsidRPr="00300BA0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277AA3" w:rsidRPr="00300BA0">
        <w:rPr>
          <w:rFonts w:ascii="Arial" w:hAnsi="Arial" w:cs="Arial"/>
          <w:b/>
          <w:bCs/>
          <w:sz w:val="24"/>
          <w:szCs w:val="20"/>
          <w:u w:val="single"/>
        </w:rPr>
        <w:t>June</w:t>
      </w:r>
      <w:r w:rsidR="00A47559" w:rsidRPr="00300BA0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277AA3" w:rsidRPr="00300BA0">
        <w:rPr>
          <w:rFonts w:ascii="Arial" w:hAnsi="Arial" w:cs="Arial"/>
          <w:b/>
          <w:bCs/>
          <w:sz w:val="24"/>
          <w:szCs w:val="20"/>
          <w:u w:val="single"/>
        </w:rPr>
        <w:t>6</w:t>
      </w:r>
      <w:r w:rsidR="00A47559" w:rsidRPr="00300BA0">
        <w:rPr>
          <w:rFonts w:ascii="Arial" w:hAnsi="Arial" w:cs="Arial"/>
          <w:sz w:val="24"/>
          <w:szCs w:val="20"/>
        </w:rPr>
        <w:t>.</w:t>
      </w:r>
    </w:p>
    <w:p w14:paraId="0B92EB82" w14:textId="77777777" w:rsidR="00212C15" w:rsidRDefault="00212C15" w:rsidP="00212C15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E9EE79C" w14:textId="6714761F" w:rsidR="00212C15" w:rsidRPr="00212C15" w:rsidRDefault="00212C15" w:rsidP="00212C1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Exempted </w:t>
      </w:r>
      <w:r w:rsidRPr="00FC3A35">
        <w:rPr>
          <w:rFonts w:ascii="Arial" w:eastAsia="Times New Roman" w:hAnsi="Arial" w:cs="Arial"/>
          <w:sz w:val="24"/>
          <w:szCs w:val="20"/>
        </w:rPr>
        <w:t>engines imported but not supplied by 30 June 202</w:t>
      </w:r>
      <w:r>
        <w:rPr>
          <w:rFonts w:ascii="Arial" w:eastAsia="Times New Roman" w:hAnsi="Arial" w:cs="Arial"/>
          <w:sz w:val="24"/>
          <w:szCs w:val="20"/>
        </w:rPr>
        <w:t>6</w:t>
      </w:r>
      <w:r w:rsidRPr="00FC3A35">
        <w:rPr>
          <w:rFonts w:ascii="Arial" w:eastAsia="Times New Roman" w:hAnsi="Arial" w:cs="Arial"/>
          <w:sz w:val="24"/>
          <w:szCs w:val="20"/>
        </w:rPr>
        <w:t xml:space="preserve"> are not covered by this exemption.</w:t>
      </w:r>
    </w:p>
    <w:p w14:paraId="3CA432B2" w14:textId="77777777" w:rsidR="0028159D" w:rsidRDefault="0028159D" w:rsidP="0028159D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A03A8BA" w14:textId="61BE011B" w:rsidR="00AE0123" w:rsidRDefault="003D1135" w:rsidP="009D02B5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engines </w:t>
      </w:r>
      <w:r w:rsidR="004B0EFD">
        <w:rPr>
          <w:rFonts w:ascii="Arial" w:hAnsi="Arial" w:cs="Arial"/>
          <w:sz w:val="24"/>
          <w:szCs w:val="20"/>
        </w:rPr>
        <w:t>must only be supplied for the purpose of replacing an uncertified, unserviceable</w:t>
      </w:r>
      <w:r w:rsidR="00E210B9">
        <w:rPr>
          <w:rFonts w:ascii="Arial" w:hAnsi="Arial" w:cs="Arial"/>
          <w:sz w:val="24"/>
          <w:szCs w:val="20"/>
        </w:rPr>
        <w:t xml:space="preserve"> engine that was supplied to the engine user before 1 July 2020.</w:t>
      </w:r>
    </w:p>
    <w:p w14:paraId="31A1391F" w14:textId="77777777" w:rsidR="0099657C" w:rsidRDefault="0099657C" w:rsidP="0099657C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D9F5D24" w14:textId="5C3D54E3" w:rsidR="0099657C" w:rsidRDefault="00A87D1C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 If an</w:t>
      </w:r>
      <w:r w:rsidR="00B2669A">
        <w:rPr>
          <w:rFonts w:ascii="Arial" w:hAnsi="Arial" w:cs="Arial"/>
          <w:sz w:val="24"/>
          <w:szCs w:val="20"/>
        </w:rPr>
        <w:t xml:space="preserve"> engine supplied in accordance with Condition 1 of this exemption fails or becomes unserviceable within the engine’s warranty period, a further replacement engine is considered to be a replacement of the original uncertified, unserviceable engine.</w:t>
      </w:r>
    </w:p>
    <w:p w14:paraId="63D0A15C" w14:textId="77777777" w:rsidR="00B2669A" w:rsidRPr="00B2669A" w:rsidRDefault="00B2669A" w:rsidP="00B2669A">
      <w:pPr>
        <w:pStyle w:val="ListParagraph"/>
        <w:rPr>
          <w:rFonts w:ascii="Arial" w:hAnsi="Arial" w:cs="Arial"/>
          <w:sz w:val="24"/>
          <w:szCs w:val="20"/>
        </w:rPr>
      </w:pPr>
    </w:p>
    <w:p w14:paraId="7562A13D" w14:textId="2ECBEA6C" w:rsidR="00B2669A" w:rsidRPr="00BA7B2F" w:rsidRDefault="00B2669A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ECPs </w:t>
      </w:r>
      <w:r w:rsidR="00BA7B2F" w:rsidRPr="0039277E">
        <w:rPr>
          <w:rFonts w:ascii="Arial" w:eastAsia="Times New Roman" w:hAnsi="Arial" w:cs="Arial"/>
          <w:sz w:val="24"/>
          <w:szCs w:val="20"/>
        </w:rPr>
        <w:t xml:space="preserve">must be securely stored on </w:t>
      </w:r>
      <w:r w:rsidR="004708C9">
        <w:rPr>
          <w:rFonts w:ascii="Arial" w:eastAsia="Times New Roman" w:hAnsi="Arial" w:cs="Arial"/>
          <w:sz w:val="24"/>
          <w:szCs w:val="20"/>
        </w:rPr>
        <w:t>Marine Power International LLC</w:t>
      </w:r>
      <w:r w:rsidR="00BA7B2F" w:rsidRPr="0039277E">
        <w:rPr>
          <w:rFonts w:ascii="Arial" w:eastAsia="Times New Roman" w:hAnsi="Arial" w:cs="Arial"/>
          <w:sz w:val="24"/>
          <w:szCs w:val="20"/>
        </w:rPr>
        <w:t xml:space="preserve"> premises and marked in such a manner that they are clearly identifiable as ECPs imported under this exemption.</w:t>
      </w:r>
    </w:p>
    <w:p w14:paraId="155767AB" w14:textId="77777777" w:rsidR="00BA7B2F" w:rsidRPr="00BA7B2F" w:rsidRDefault="00BA7B2F" w:rsidP="00BA7B2F">
      <w:pPr>
        <w:pStyle w:val="ListParagraph"/>
        <w:rPr>
          <w:rFonts w:ascii="Arial" w:hAnsi="Arial" w:cs="Arial"/>
          <w:sz w:val="24"/>
          <w:szCs w:val="20"/>
        </w:rPr>
      </w:pPr>
    </w:p>
    <w:p w14:paraId="32E1A3D8" w14:textId="676220C4" w:rsidR="00BA7B2F" w:rsidRPr="00225FC7" w:rsidRDefault="001D78EA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 copy </w:t>
      </w:r>
      <w:r w:rsidR="00225FC7" w:rsidRPr="0039277E">
        <w:rPr>
          <w:rFonts w:ascii="Arial" w:eastAsia="Times New Roman" w:hAnsi="Arial" w:cs="Arial"/>
          <w:sz w:val="24"/>
          <w:szCs w:val="20"/>
        </w:rPr>
        <w:t>of this exemption must be clearly displayed in the area(s) of the premises where the ECPs are stored.</w:t>
      </w:r>
    </w:p>
    <w:p w14:paraId="7B346A89" w14:textId="77777777" w:rsidR="00225FC7" w:rsidRPr="00225FC7" w:rsidRDefault="00225FC7" w:rsidP="00225FC7">
      <w:pPr>
        <w:pStyle w:val="ListParagraph"/>
        <w:rPr>
          <w:rFonts w:ascii="Arial" w:hAnsi="Arial" w:cs="Arial"/>
          <w:sz w:val="24"/>
          <w:szCs w:val="20"/>
        </w:rPr>
      </w:pPr>
    </w:p>
    <w:p w14:paraId="5B9B9873" w14:textId="221EE045" w:rsidR="00225FC7" w:rsidRPr="00197560" w:rsidRDefault="00013285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engines </w:t>
      </w:r>
      <w:r w:rsidR="00197560" w:rsidRPr="0039277E">
        <w:rPr>
          <w:rFonts w:ascii="Arial" w:eastAsia="Times New Roman" w:hAnsi="Arial" w:cs="Arial"/>
          <w:sz w:val="24"/>
          <w:szCs w:val="20"/>
        </w:rPr>
        <w:t>are to be labelled upon arrival with the relevant supply limitation details outlined in this Exemption Notice.</w:t>
      </w:r>
    </w:p>
    <w:p w14:paraId="4FBDD683" w14:textId="77777777" w:rsidR="00197560" w:rsidRPr="00197560" w:rsidRDefault="00197560" w:rsidP="00197560">
      <w:pPr>
        <w:pStyle w:val="ListParagraph"/>
        <w:rPr>
          <w:rFonts w:ascii="Arial" w:hAnsi="Arial" w:cs="Arial"/>
          <w:sz w:val="24"/>
          <w:szCs w:val="20"/>
        </w:rPr>
      </w:pPr>
    </w:p>
    <w:p w14:paraId="65BAF109" w14:textId="249B46E6" w:rsidR="00197560" w:rsidRPr="003F574C" w:rsidRDefault="003F574C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39277E">
        <w:rPr>
          <w:rFonts w:ascii="Arial" w:eastAsia="Times New Roman" w:hAnsi="Arial" w:cs="Arial"/>
          <w:sz w:val="24"/>
          <w:szCs w:val="20"/>
        </w:rPr>
        <w:t xml:space="preserve">Marine Power International </w:t>
      </w:r>
      <w:r w:rsidR="004708C9">
        <w:rPr>
          <w:rFonts w:ascii="Arial" w:eastAsia="Times New Roman" w:hAnsi="Arial" w:cs="Arial"/>
          <w:sz w:val="24"/>
          <w:szCs w:val="20"/>
        </w:rPr>
        <w:t>LLC</w:t>
      </w:r>
      <w:r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D77829">
        <w:rPr>
          <w:rFonts w:ascii="Arial" w:eastAsia="Times New Roman" w:hAnsi="Arial" w:cs="Arial"/>
          <w:sz w:val="24"/>
          <w:szCs w:val="20"/>
        </w:rPr>
        <w:t>submit a comprehensive report demonstrating compliance with the conditions of this exemption prior to 30 June 2026.</w:t>
      </w:r>
    </w:p>
    <w:p w14:paraId="160CA15F" w14:textId="77777777" w:rsidR="003F574C" w:rsidRPr="003F574C" w:rsidRDefault="003F574C" w:rsidP="003F574C">
      <w:pPr>
        <w:pStyle w:val="ListParagraph"/>
        <w:rPr>
          <w:rFonts w:ascii="Arial" w:hAnsi="Arial" w:cs="Arial"/>
          <w:sz w:val="24"/>
          <w:szCs w:val="20"/>
        </w:rPr>
      </w:pPr>
    </w:p>
    <w:p w14:paraId="666D9C28" w14:textId="6C3FF372" w:rsidR="003F574C" w:rsidRPr="000A3BC7" w:rsidRDefault="000E69FC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Marine Power </w:t>
      </w:r>
      <w:r w:rsidR="000A3BC7" w:rsidRPr="0039277E">
        <w:rPr>
          <w:rFonts w:ascii="Arial" w:eastAsia="Times New Roman" w:hAnsi="Arial" w:cs="Arial"/>
          <w:sz w:val="24"/>
          <w:szCs w:val="20"/>
        </w:rPr>
        <w:t xml:space="preserve">International </w:t>
      </w:r>
      <w:r w:rsidR="004708C9">
        <w:rPr>
          <w:rFonts w:ascii="Arial" w:eastAsia="Times New Roman" w:hAnsi="Arial" w:cs="Arial"/>
          <w:sz w:val="24"/>
          <w:szCs w:val="20"/>
        </w:rPr>
        <w:t>LLC</w:t>
      </w:r>
      <w:r w:rsidR="000A3BC7" w:rsidRPr="0039277E">
        <w:rPr>
          <w:rFonts w:ascii="Arial" w:eastAsia="Times New Roman" w:hAnsi="Arial" w:cs="Arial"/>
          <w:sz w:val="24"/>
          <w:szCs w:val="20"/>
        </w:rPr>
        <w:t xml:space="preserve"> must keep records of each engine being replaced with an engine supplied under this exemption including why the engine has no suitable certified alternative.</w:t>
      </w:r>
    </w:p>
    <w:p w14:paraId="11F1007D" w14:textId="77777777" w:rsidR="000A3BC7" w:rsidRPr="000A3BC7" w:rsidRDefault="000A3BC7" w:rsidP="000A3BC7">
      <w:pPr>
        <w:pStyle w:val="ListParagraph"/>
        <w:rPr>
          <w:rFonts w:ascii="Arial" w:hAnsi="Arial" w:cs="Arial"/>
          <w:sz w:val="24"/>
          <w:szCs w:val="20"/>
        </w:rPr>
      </w:pPr>
    </w:p>
    <w:p w14:paraId="07816221" w14:textId="671D4242" w:rsidR="00966043" w:rsidRPr="00966043" w:rsidRDefault="000A3BC7" w:rsidP="00966043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The engines </w:t>
      </w:r>
      <w:r w:rsidR="00B77C57" w:rsidRPr="0039277E">
        <w:rPr>
          <w:rFonts w:ascii="Arial" w:eastAsia="Times New Roman" w:hAnsi="Arial" w:cs="Arial"/>
          <w:sz w:val="24"/>
          <w:szCs w:val="20"/>
        </w:rPr>
        <w:t>must not be displayed by any person for sale in a retail showroom or sales area accessible to the public.</w:t>
      </w:r>
    </w:p>
    <w:p w14:paraId="13F0C03D" w14:textId="77777777" w:rsidR="002111D9" w:rsidRPr="00212C15" w:rsidRDefault="002111D9" w:rsidP="00212C15">
      <w:pPr>
        <w:rPr>
          <w:rFonts w:ascii="Arial" w:hAnsi="Arial" w:cs="Arial"/>
          <w:sz w:val="24"/>
          <w:szCs w:val="20"/>
        </w:rPr>
      </w:pPr>
    </w:p>
    <w:p w14:paraId="11FA3AA2" w14:textId="573AA696" w:rsidR="00AF2693" w:rsidRPr="0044593E" w:rsidRDefault="00FD6FF7" w:rsidP="0044593E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</w:t>
      </w:r>
      <w:r w:rsidR="00DE4AEE">
        <w:rPr>
          <w:rFonts w:ascii="Arial" w:eastAsia="Times New Roman" w:hAnsi="Arial" w:cs="Arial"/>
          <w:sz w:val="24"/>
          <w:szCs w:val="20"/>
        </w:rPr>
        <w:t>is for a total of t</w:t>
      </w:r>
      <w:r w:rsidR="00300BA0">
        <w:rPr>
          <w:rFonts w:ascii="Arial" w:eastAsia="Times New Roman" w:hAnsi="Arial" w:cs="Arial"/>
          <w:sz w:val="24"/>
          <w:szCs w:val="20"/>
        </w:rPr>
        <w:t>wo</w:t>
      </w:r>
      <w:r w:rsidR="00DE4AEE">
        <w:rPr>
          <w:rFonts w:ascii="Arial" w:eastAsia="Times New Roman" w:hAnsi="Arial" w:cs="Arial"/>
          <w:sz w:val="24"/>
          <w:szCs w:val="20"/>
        </w:rPr>
        <w:t xml:space="preserve"> hundred and </w:t>
      </w:r>
      <w:r w:rsidR="00300BA0">
        <w:rPr>
          <w:rFonts w:ascii="Arial" w:eastAsia="Times New Roman" w:hAnsi="Arial" w:cs="Arial"/>
          <w:sz w:val="24"/>
          <w:szCs w:val="20"/>
        </w:rPr>
        <w:t>ninety</w:t>
      </w:r>
      <w:r w:rsidR="00DE4AEE">
        <w:rPr>
          <w:rFonts w:ascii="Arial" w:eastAsia="Times New Roman" w:hAnsi="Arial" w:cs="Arial"/>
          <w:sz w:val="24"/>
          <w:szCs w:val="20"/>
        </w:rPr>
        <w:t xml:space="preserve"> (</w:t>
      </w:r>
      <w:r w:rsidR="00300BA0">
        <w:rPr>
          <w:rFonts w:ascii="Arial" w:eastAsia="Times New Roman" w:hAnsi="Arial" w:cs="Arial"/>
          <w:sz w:val="24"/>
          <w:szCs w:val="20"/>
        </w:rPr>
        <w:t>290</w:t>
      </w:r>
      <w:r w:rsidR="00DE4AEE">
        <w:rPr>
          <w:rFonts w:ascii="Arial" w:eastAsia="Times New Roman" w:hAnsi="Arial" w:cs="Arial"/>
          <w:sz w:val="24"/>
          <w:szCs w:val="20"/>
        </w:rPr>
        <w:t>) ECPs as described in Schedule 1.</w:t>
      </w:r>
    </w:p>
    <w:sectPr w:rsidR="00AF2693" w:rsidRPr="0044593E">
      <w:headerReference w:type="even" r:id="rId14"/>
      <w:headerReference w:type="default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A7461" w14:textId="77777777" w:rsidR="00ED10E6" w:rsidRDefault="00ED10E6">
      <w:pPr>
        <w:spacing w:after="0" w:line="240" w:lineRule="auto"/>
      </w:pPr>
      <w:r>
        <w:separator/>
      </w:r>
    </w:p>
  </w:endnote>
  <w:endnote w:type="continuationSeparator" w:id="0">
    <w:p w14:paraId="1E8CF409" w14:textId="77777777" w:rsidR="00ED10E6" w:rsidRDefault="00ED10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400277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3" w14:textId="77777777" w:rsidR="00037AF8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FBDC8A4" w14:textId="77777777" w:rsidR="00037AF8" w:rsidRDefault="00037AF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93751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BDC8AD" w14:textId="77777777" w:rsidR="00037AF8" w:rsidRDefault="006412B0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876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FBDC8AE" w14:textId="77777777" w:rsidR="00037AF8" w:rsidRDefault="00037A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50129B" w14:textId="77777777" w:rsidR="00ED10E6" w:rsidRDefault="00ED10E6">
      <w:pPr>
        <w:spacing w:after="0" w:line="240" w:lineRule="auto"/>
      </w:pPr>
      <w:r>
        <w:separator/>
      </w:r>
    </w:p>
  </w:footnote>
  <w:footnote w:type="continuationSeparator" w:id="0">
    <w:p w14:paraId="32870FF2" w14:textId="77777777" w:rsidR="00ED10E6" w:rsidRDefault="00ED10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C0EA8" w14:textId="0D3FBE39" w:rsidR="00806064" w:rsidRDefault="0080606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1" w14:textId="61714A7A" w:rsidR="00037AF8" w:rsidRPr="00650BE3" w:rsidRDefault="006412B0" w:rsidP="00C224C4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693CD7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DE4AEE" w:rsidRPr="00693CD7">
          <w:rPr>
            <w:rFonts w:ascii="Arial" w:hAnsi="Arial" w:cs="Arial"/>
            <w:noProof/>
            <w:sz w:val="20"/>
            <w:szCs w:val="20"/>
            <w:lang w:eastAsia="en-AU"/>
          </w:rPr>
          <w:t>24</w:t>
        </w:r>
        <w:r w:rsidR="00F43D63" w:rsidRPr="00693CD7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DE4AEE" w:rsidRPr="00693CD7">
          <w:rPr>
            <w:rFonts w:ascii="Arial" w:hAnsi="Arial" w:cs="Arial"/>
            <w:noProof/>
            <w:sz w:val="20"/>
            <w:szCs w:val="20"/>
            <w:lang w:eastAsia="en-AU"/>
          </w:rPr>
          <w:t>0005</w:t>
        </w:r>
        <w:r w:rsidR="00D7457A" w:rsidRPr="00693CD7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  <w:p w14:paraId="3FBDC8A2" w14:textId="77777777" w:rsidR="00037AF8" w:rsidRPr="00650BE3" w:rsidRDefault="00756562" w:rsidP="00C224C4">
    <w:pPr>
      <w:ind w:right="-46"/>
      <w:rPr>
        <w:rFonts w:ascii="Arial" w:hAnsi="Arial" w:cs="Arial"/>
        <w:b/>
        <w:noProof/>
        <w:sz w:val="20"/>
        <w:szCs w:val="20"/>
        <w:lang w:eastAsia="en-AU"/>
      </w:rPr>
    </w:pPr>
    <w:r>
      <w:rPr>
        <w:rFonts w:ascii="Arial" w:hAnsi="Arial" w:cs="Arial"/>
        <w:sz w:val="20"/>
        <w:szCs w:val="20"/>
      </w:rPr>
      <w:pict w14:anchorId="3FBDC8AF">
        <v:rect id="_x0000_i1028" style="width:403.95pt;height:.9pt" o:hrpct="988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DC8A6" w14:textId="68BBF1FF" w:rsidR="00037AF8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90D2422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037AF8" w:rsidRPr="00622E4D" w:rsidRDefault="006412B0" w:rsidP="00DB50A0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037AF8" w:rsidRPr="00622E4D" w:rsidRDefault="006412B0" w:rsidP="00DB50A0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037AF8" w:rsidRPr="00650BE3" w:rsidRDefault="006412B0" w:rsidP="00DB50A0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037AF8" w:rsidRPr="00650BE3" w:rsidRDefault="00037AF8" w:rsidP="00DB50A0">
    <w:pPr>
      <w:rPr>
        <w:rFonts w:ascii="Arial" w:hAnsi="Arial" w:cs="Arial"/>
        <w:b/>
        <w:sz w:val="28"/>
        <w:szCs w:val="28"/>
      </w:rPr>
    </w:pPr>
  </w:p>
  <w:p w14:paraId="3FBDC8AB" w14:textId="3DD05E9C" w:rsidR="00037AF8" w:rsidRPr="00650BE3" w:rsidRDefault="006412B0" w:rsidP="00DB50A0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306578">
          <w:rPr>
            <w:rFonts w:ascii="Arial" w:hAnsi="Arial" w:cs="Arial"/>
            <w:b/>
            <w:sz w:val="28"/>
            <w:szCs w:val="28"/>
          </w:rPr>
          <w:t>ECP-</w:t>
        </w:r>
        <w:r w:rsidR="00DE4AEE" w:rsidRPr="00306578">
          <w:rPr>
            <w:rFonts w:ascii="Arial" w:hAnsi="Arial" w:cs="Arial"/>
            <w:b/>
            <w:sz w:val="28"/>
            <w:szCs w:val="28"/>
          </w:rPr>
          <w:t>24</w:t>
        </w:r>
        <w:r w:rsidR="00F43D63" w:rsidRPr="00306578">
          <w:rPr>
            <w:rFonts w:ascii="Arial" w:hAnsi="Arial" w:cs="Arial"/>
            <w:b/>
            <w:sz w:val="28"/>
            <w:szCs w:val="28"/>
          </w:rPr>
          <w:t>-</w:t>
        </w:r>
        <w:r w:rsidR="00DE4AEE" w:rsidRPr="00306578">
          <w:rPr>
            <w:rFonts w:ascii="Arial" w:hAnsi="Arial" w:cs="Arial"/>
            <w:b/>
            <w:sz w:val="28"/>
            <w:szCs w:val="28"/>
          </w:rPr>
          <w:t>0005</w:t>
        </w:r>
        <w:r w:rsidR="00D7457A" w:rsidRPr="00306578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037AF8" w:rsidRPr="00DB50A0" w:rsidRDefault="00037AF8" w:rsidP="00DB50A0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13285"/>
    <w:rsid w:val="00025ACA"/>
    <w:rsid w:val="00027447"/>
    <w:rsid w:val="00033E38"/>
    <w:rsid w:val="00037AF8"/>
    <w:rsid w:val="00046AD7"/>
    <w:rsid w:val="000515B5"/>
    <w:rsid w:val="00054CBD"/>
    <w:rsid w:val="00070017"/>
    <w:rsid w:val="00075605"/>
    <w:rsid w:val="00076CEF"/>
    <w:rsid w:val="00090B84"/>
    <w:rsid w:val="000A3BC7"/>
    <w:rsid w:val="000A572E"/>
    <w:rsid w:val="000B5DAC"/>
    <w:rsid w:val="000E559E"/>
    <w:rsid w:val="000E69FC"/>
    <w:rsid w:val="00104935"/>
    <w:rsid w:val="001255D2"/>
    <w:rsid w:val="0014081D"/>
    <w:rsid w:val="00157AB8"/>
    <w:rsid w:val="00172353"/>
    <w:rsid w:val="00173505"/>
    <w:rsid w:val="00186D1B"/>
    <w:rsid w:val="00187937"/>
    <w:rsid w:val="00193C83"/>
    <w:rsid w:val="00194745"/>
    <w:rsid w:val="00197560"/>
    <w:rsid w:val="00197E52"/>
    <w:rsid w:val="001A4270"/>
    <w:rsid w:val="001D0578"/>
    <w:rsid w:val="001D78EA"/>
    <w:rsid w:val="001D7DF1"/>
    <w:rsid w:val="001E0AC9"/>
    <w:rsid w:val="001F461F"/>
    <w:rsid w:val="00202E80"/>
    <w:rsid w:val="002111D9"/>
    <w:rsid w:val="00212C15"/>
    <w:rsid w:val="00225FC7"/>
    <w:rsid w:val="00250F86"/>
    <w:rsid w:val="00252DEB"/>
    <w:rsid w:val="002548F1"/>
    <w:rsid w:val="002573B0"/>
    <w:rsid w:val="00263315"/>
    <w:rsid w:val="0026553E"/>
    <w:rsid w:val="00271580"/>
    <w:rsid w:val="00272F3B"/>
    <w:rsid w:val="00277AA3"/>
    <w:rsid w:val="0028159D"/>
    <w:rsid w:val="002961EE"/>
    <w:rsid w:val="002966CD"/>
    <w:rsid w:val="002A6E9D"/>
    <w:rsid w:val="002B000B"/>
    <w:rsid w:val="002B7391"/>
    <w:rsid w:val="002B76BC"/>
    <w:rsid w:val="002C5A3B"/>
    <w:rsid w:val="002C69F8"/>
    <w:rsid w:val="002E319C"/>
    <w:rsid w:val="002F28B4"/>
    <w:rsid w:val="002F35B5"/>
    <w:rsid w:val="00300BA0"/>
    <w:rsid w:val="00304335"/>
    <w:rsid w:val="00306578"/>
    <w:rsid w:val="00313287"/>
    <w:rsid w:val="00324487"/>
    <w:rsid w:val="00335009"/>
    <w:rsid w:val="00352F54"/>
    <w:rsid w:val="00367E11"/>
    <w:rsid w:val="003724E4"/>
    <w:rsid w:val="00380158"/>
    <w:rsid w:val="00383F85"/>
    <w:rsid w:val="00386251"/>
    <w:rsid w:val="0039277E"/>
    <w:rsid w:val="003C3A01"/>
    <w:rsid w:val="003D1135"/>
    <w:rsid w:val="003D3BFE"/>
    <w:rsid w:val="003E5063"/>
    <w:rsid w:val="003F39AB"/>
    <w:rsid w:val="003F574C"/>
    <w:rsid w:val="0040635E"/>
    <w:rsid w:val="00406491"/>
    <w:rsid w:val="00413026"/>
    <w:rsid w:val="00413130"/>
    <w:rsid w:val="0042096F"/>
    <w:rsid w:val="004222C5"/>
    <w:rsid w:val="00435FA5"/>
    <w:rsid w:val="0044593E"/>
    <w:rsid w:val="004522C5"/>
    <w:rsid w:val="00456017"/>
    <w:rsid w:val="00456310"/>
    <w:rsid w:val="004708C9"/>
    <w:rsid w:val="00485F4F"/>
    <w:rsid w:val="00491A93"/>
    <w:rsid w:val="004B0EFD"/>
    <w:rsid w:val="004D63F4"/>
    <w:rsid w:val="004D6508"/>
    <w:rsid w:val="004E38B2"/>
    <w:rsid w:val="004E49DD"/>
    <w:rsid w:val="004E4F48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67A8A"/>
    <w:rsid w:val="00571CCC"/>
    <w:rsid w:val="00593339"/>
    <w:rsid w:val="0059664A"/>
    <w:rsid w:val="005A4955"/>
    <w:rsid w:val="005B63F0"/>
    <w:rsid w:val="005E2207"/>
    <w:rsid w:val="005E22A8"/>
    <w:rsid w:val="005E77AC"/>
    <w:rsid w:val="00606F34"/>
    <w:rsid w:val="00613293"/>
    <w:rsid w:val="006166BC"/>
    <w:rsid w:val="006174D6"/>
    <w:rsid w:val="00622E4D"/>
    <w:rsid w:val="0062696F"/>
    <w:rsid w:val="00627BE2"/>
    <w:rsid w:val="006345B8"/>
    <w:rsid w:val="00634A3D"/>
    <w:rsid w:val="00637EC9"/>
    <w:rsid w:val="006412B0"/>
    <w:rsid w:val="006441BF"/>
    <w:rsid w:val="00644601"/>
    <w:rsid w:val="00670C6C"/>
    <w:rsid w:val="006735B1"/>
    <w:rsid w:val="00677636"/>
    <w:rsid w:val="0068096F"/>
    <w:rsid w:val="0068277E"/>
    <w:rsid w:val="00693CD7"/>
    <w:rsid w:val="006A1854"/>
    <w:rsid w:val="006B1EBE"/>
    <w:rsid w:val="006B24C2"/>
    <w:rsid w:val="006B68AB"/>
    <w:rsid w:val="006D09AF"/>
    <w:rsid w:val="006D288B"/>
    <w:rsid w:val="006D310E"/>
    <w:rsid w:val="006D3C35"/>
    <w:rsid w:val="006F1A0E"/>
    <w:rsid w:val="0070623E"/>
    <w:rsid w:val="00730404"/>
    <w:rsid w:val="00730C25"/>
    <w:rsid w:val="0073489B"/>
    <w:rsid w:val="00756562"/>
    <w:rsid w:val="00761C24"/>
    <w:rsid w:val="00775046"/>
    <w:rsid w:val="00790FED"/>
    <w:rsid w:val="00793CD5"/>
    <w:rsid w:val="007A41A2"/>
    <w:rsid w:val="007C6831"/>
    <w:rsid w:val="007E74CD"/>
    <w:rsid w:val="00806064"/>
    <w:rsid w:val="00822ABB"/>
    <w:rsid w:val="00841E8A"/>
    <w:rsid w:val="008556A6"/>
    <w:rsid w:val="0085726A"/>
    <w:rsid w:val="008666B8"/>
    <w:rsid w:val="00893AB3"/>
    <w:rsid w:val="008A03F5"/>
    <w:rsid w:val="008B559E"/>
    <w:rsid w:val="008C0368"/>
    <w:rsid w:val="008C6D62"/>
    <w:rsid w:val="008D17B0"/>
    <w:rsid w:val="008E1216"/>
    <w:rsid w:val="008E3CE1"/>
    <w:rsid w:val="0090390E"/>
    <w:rsid w:val="00927D3D"/>
    <w:rsid w:val="009303A3"/>
    <w:rsid w:val="00933E42"/>
    <w:rsid w:val="00936E96"/>
    <w:rsid w:val="00940CCF"/>
    <w:rsid w:val="00955461"/>
    <w:rsid w:val="00960BD5"/>
    <w:rsid w:val="00962B0C"/>
    <w:rsid w:val="00966043"/>
    <w:rsid w:val="00970E24"/>
    <w:rsid w:val="00970E8B"/>
    <w:rsid w:val="009825B2"/>
    <w:rsid w:val="009826A4"/>
    <w:rsid w:val="00985796"/>
    <w:rsid w:val="00994F56"/>
    <w:rsid w:val="0099657C"/>
    <w:rsid w:val="00997404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27D72"/>
    <w:rsid w:val="00A34954"/>
    <w:rsid w:val="00A44592"/>
    <w:rsid w:val="00A47559"/>
    <w:rsid w:val="00A53D5E"/>
    <w:rsid w:val="00A548DB"/>
    <w:rsid w:val="00A56C3B"/>
    <w:rsid w:val="00A70782"/>
    <w:rsid w:val="00A7344E"/>
    <w:rsid w:val="00A85A46"/>
    <w:rsid w:val="00A876CB"/>
    <w:rsid w:val="00A87D1C"/>
    <w:rsid w:val="00A9268F"/>
    <w:rsid w:val="00AB319B"/>
    <w:rsid w:val="00AB44F8"/>
    <w:rsid w:val="00AB6276"/>
    <w:rsid w:val="00AC46AB"/>
    <w:rsid w:val="00AC5F65"/>
    <w:rsid w:val="00AD4884"/>
    <w:rsid w:val="00AE0123"/>
    <w:rsid w:val="00AE77F7"/>
    <w:rsid w:val="00AF1AD0"/>
    <w:rsid w:val="00AF2693"/>
    <w:rsid w:val="00AF4445"/>
    <w:rsid w:val="00B1526F"/>
    <w:rsid w:val="00B25EBE"/>
    <w:rsid w:val="00B2669A"/>
    <w:rsid w:val="00B316EF"/>
    <w:rsid w:val="00B44F1E"/>
    <w:rsid w:val="00B451C9"/>
    <w:rsid w:val="00B50072"/>
    <w:rsid w:val="00B65911"/>
    <w:rsid w:val="00B67B89"/>
    <w:rsid w:val="00B77C57"/>
    <w:rsid w:val="00B82D4E"/>
    <w:rsid w:val="00B9460C"/>
    <w:rsid w:val="00B96B86"/>
    <w:rsid w:val="00BA112C"/>
    <w:rsid w:val="00BA4223"/>
    <w:rsid w:val="00BA50FC"/>
    <w:rsid w:val="00BA7B2F"/>
    <w:rsid w:val="00BC2AFE"/>
    <w:rsid w:val="00BC4E82"/>
    <w:rsid w:val="00BC5E6C"/>
    <w:rsid w:val="00BD2750"/>
    <w:rsid w:val="00BF361A"/>
    <w:rsid w:val="00C03311"/>
    <w:rsid w:val="00C05332"/>
    <w:rsid w:val="00C14800"/>
    <w:rsid w:val="00C32803"/>
    <w:rsid w:val="00C41100"/>
    <w:rsid w:val="00C50ED2"/>
    <w:rsid w:val="00C964B5"/>
    <w:rsid w:val="00CA753E"/>
    <w:rsid w:val="00CC51F8"/>
    <w:rsid w:val="00CC7B67"/>
    <w:rsid w:val="00CE0410"/>
    <w:rsid w:val="00CE728C"/>
    <w:rsid w:val="00D03EFA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77829"/>
    <w:rsid w:val="00D83B24"/>
    <w:rsid w:val="00D863CC"/>
    <w:rsid w:val="00D87B97"/>
    <w:rsid w:val="00DA0A03"/>
    <w:rsid w:val="00DA0B41"/>
    <w:rsid w:val="00DA4A56"/>
    <w:rsid w:val="00DB1CA7"/>
    <w:rsid w:val="00DB232F"/>
    <w:rsid w:val="00DB373F"/>
    <w:rsid w:val="00DD3F15"/>
    <w:rsid w:val="00DD498F"/>
    <w:rsid w:val="00DE4AEE"/>
    <w:rsid w:val="00DE4BC5"/>
    <w:rsid w:val="00DE77F9"/>
    <w:rsid w:val="00E07D2E"/>
    <w:rsid w:val="00E15F79"/>
    <w:rsid w:val="00E210B9"/>
    <w:rsid w:val="00E41489"/>
    <w:rsid w:val="00E4386B"/>
    <w:rsid w:val="00E63EC4"/>
    <w:rsid w:val="00E66F9D"/>
    <w:rsid w:val="00E748EB"/>
    <w:rsid w:val="00E75182"/>
    <w:rsid w:val="00E77421"/>
    <w:rsid w:val="00E83F99"/>
    <w:rsid w:val="00EA2C5E"/>
    <w:rsid w:val="00EB7DF6"/>
    <w:rsid w:val="00ED10E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4131D"/>
    <w:rsid w:val="00F43D63"/>
    <w:rsid w:val="00F53FC9"/>
    <w:rsid w:val="00F614DF"/>
    <w:rsid w:val="00F71676"/>
    <w:rsid w:val="00F86A61"/>
    <w:rsid w:val="00FA1F6E"/>
    <w:rsid w:val="00FA46C4"/>
    <w:rsid w:val="00FC29DE"/>
    <w:rsid w:val="00FC4947"/>
    <w:rsid w:val="00FD6FF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."/>
  <w:listSeparator w:val=","/>
  <w14:docId w14:val="3FBDC844"/>
  <w15:docId w15:val="{BF248B1F-286B-4B5D-853A-1708A4012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glossaryDocument" Target="glossary/document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F51A05" w:rsidRDefault="00F51A05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47D2B"/>
    <w:rsid w:val="000523A5"/>
    <w:rsid w:val="000F2C54"/>
    <w:rsid w:val="000F31FF"/>
    <w:rsid w:val="000F7773"/>
    <w:rsid w:val="001535E1"/>
    <w:rsid w:val="001547D0"/>
    <w:rsid w:val="00183259"/>
    <w:rsid w:val="00226DF1"/>
    <w:rsid w:val="002849ED"/>
    <w:rsid w:val="002F5B7A"/>
    <w:rsid w:val="00322D8D"/>
    <w:rsid w:val="003C76CF"/>
    <w:rsid w:val="003E57E8"/>
    <w:rsid w:val="003F5867"/>
    <w:rsid w:val="004102D9"/>
    <w:rsid w:val="004A0319"/>
    <w:rsid w:val="004E3F27"/>
    <w:rsid w:val="00556DCC"/>
    <w:rsid w:val="005D0689"/>
    <w:rsid w:val="0071709E"/>
    <w:rsid w:val="00787840"/>
    <w:rsid w:val="007A39E7"/>
    <w:rsid w:val="007F5709"/>
    <w:rsid w:val="00902ADE"/>
    <w:rsid w:val="009235BF"/>
    <w:rsid w:val="00932345"/>
    <w:rsid w:val="00937ACF"/>
    <w:rsid w:val="009528E7"/>
    <w:rsid w:val="00A0386E"/>
    <w:rsid w:val="00A16B0A"/>
    <w:rsid w:val="00A60358"/>
    <w:rsid w:val="00A671A8"/>
    <w:rsid w:val="00AD7AD9"/>
    <w:rsid w:val="00BF156E"/>
    <w:rsid w:val="00C31882"/>
    <w:rsid w:val="00C54417"/>
    <w:rsid w:val="00C67F40"/>
    <w:rsid w:val="00CB2EF4"/>
    <w:rsid w:val="00CB71B8"/>
    <w:rsid w:val="00CC7725"/>
    <w:rsid w:val="00CF3AB5"/>
    <w:rsid w:val="00D36216"/>
    <w:rsid w:val="00D5252E"/>
    <w:rsid w:val="00E0677C"/>
    <w:rsid w:val="00E17F5E"/>
    <w:rsid w:val="00E52CB1"/>
    <w:rsid w:val="00E638FD"/>
    <w:rsid w:val="00EF5082"/>
    <w:rsid w:val="00F04606"/>
    <w:rsid w:val="00F51A05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customXsn xmlns="http://schemas.microsoft.com/office/2006/metadata/customXsn">
  <xsnLocation/>
  <cached>True</cached>
  <openByDefault>False</openByDefault>
  <xsnScope/>
</customXsn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A4F77836BB3D4E8942C3BA8310D952" ma:contentTypeVersion="15" ma:contentTypeDescription="Create a new document." ma:contentTypeScope="" ma:versionID="6e48aec5def834d40ec44ff6c92fbf08">
  <xsd:schema xmlns:xsd="http://www.w3.org/2001/XMLSchema" xmlns:xs="http://www.w3.org/2001/XMLSchema" xmlns:p="http://schemas.microsoft.com/office/2006/metadata/properties" xmlns:ns2="b98728ac-f998-415c-abee-6b046fb1441e" xmlns:ns3="81c01dc6-2c49-4730-b140-874c95cac377" xmlns:ns4="d869c146-c82e-4435-92e4-da91542262fd" targetNamespace="http://schemas.microsoft.com/office/2006/metadata/properties" ma:root="true" ma:fieldsID="987a2097c9261067d7968c54a9b0e15b" ns2:_="" ns3:_="" ns4:_="">
    <xsd:import namespace="b98728ac-f998-415c-abee-6b046fb1441e"/>
    <xsd:import namespace="81c01dc6-2c49-4730-b140-874c95cac377"/>
    <xsd:import namespace="d869c146-c82e-4435-92e4-da91542262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4:SharedWithUsers" minOccurs="0"/>
                <xsd:element ref="ns4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881b4ab-c2b0-4b32-8bb7-29fb05a8de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c01dc6-2c49-4730-b140-874c95cac37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636b5be2-cf4e-43ec-8734-a0fb5251e776}" ma:internalName="TaxCatchAll" ma:showField="CatchAllData" ma:web="d869c146-c82e-4435-92e4-da91542262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SPIRE Document" ma:contentTypeID="0x01010087E80B6A94CF17418D78389AE32387B5003ED15C0959B7D344ABC116539F0D6F9C" ma:contentTypeVersion="8" ma:contentTypeDescription="SPIRE Document" ma:contentTypeScope="" ma:versionID="0c3a89ef97003180edc583be28382a99">
  <xsd:schema xmlns:xsd="http://www.w3.org/2001/XMLSchema" xmlns:xs="http://www.w3.org/2001/XMLSchema" xmlns:p="http://schemas.microsoft.com/office/2006/metadata/properties" xmlns:ns2="1201fbac-4e05-4e09-943f-b1daffa0ea6b" xmlns:ns3="http://schemas.microsoft.com/sharepoint/v4" targetNamespace="http://schemas.microsoft.com/office/2006/metadata/properties" ma:root="true" ma:fieldsID="1d6abb3dac6ad3bcb1e163ef892bff7d" ns2:_="" ns3:_="">
    <xsd:import namespace="1201fbac-4e05-4e09-943f-b1daffa0ea6b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DocumentDescription" minOccurs="0"/>
                <xsd:element ref="ns2:Approval" minOccurs="0"/>
                <xsd:element ref="ns2:RecordNumber" minOccurs="0"/>
                <xsd:element ref="ns2:Function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01fbac-4e05-4e09-943f-b1daffa0ea6b" elementFormDefault="qualified">
    <xsd:import namespace="http://schemas.microsoft.com/office/2006/documentManagement/types"/>
    <xsd:import namespace="http://schemas.microsoft.com/office/infopath/2007/PartnerControls"/>
    <xsd:element name="DocumentDescription" ma:index="8" nillable="true" ma:displayName="Document Description" ma:description="Document Description. Max 255 characters" ma:internalName="DocumentDescription">
      <xsd:simpleType>
        <xsd:restriction base="dms:Note">
          <xsd:maxLength value="255"/>
        </xsd:restriction>
      </xsd:simpleType>
    </xsd:element>
    <xsd:element name="Approval" ma:index="9" nillable="true" ma:displayName="Approval" ma:default="" ma:description="Select the approval status of the document" ma:format="Dropdown" ma:internalName="Approval">
      <xsd:simpleType>
        <xsd:restriction base="dms:Choice">
          <xsd:enumeration value="For Review"/>
          <xsd:enumeration value="Approved"/>
          <xsd:enumeration value="Superseded"/>
          <xsd:enumeration value="Cancelled"/>
        </xsd:restriction>
      </xsd:simpleType>
    </xsd:element>
    <xsd:element name="RecordNumber" ma:index="10" nillable="true" ma:displayName="Record Number" ma:description="RecordPoint Record Number" ma:internalName="RecordNumber">
      <xsd:simpleType>
        <xsd:restriction base="dms:Text"/>
      </xsd:simpleType>
    </xsd:element>
    <xsd:element name="Function" ma:index="11" nillable="true" ma:displayName="Function" ma:default="Regulation" ma:description="Select the relevance function" ma:format="Dropdown" ma:hidden="true" ma:internalName="Function" ma:readOnly="false">
      <xsd:simpleType>
        <xsd:restriction base="dms:Choice">
          <xsd:enumeration value="Administration"/>
          <xsd:enumeration value="International"/>
          <xsd:enumeration value="OHS"/>
          <xsd:enumeration value="Legal"/>
          <xsd:enumeration value="Personnel"/>
          <xsd:enumeration value="Program Admin"/>
          <xsd:enumeration value="Project"/>
          <xsd:enumeration value="Property"/>
          <xsd:enumeration value="Regulation"/>
          <xsd:enumeration value="Technology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2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0009F8-0402-4BB7-B485-F902029F19BA}">
  <ds:schemaRefs>
    <ds:schemaRef ds:uri="http://schemas.microsoft.com/office/2006/metadata/customXsn"/>
  </ds:schemaRefs>
</ds:datastoreItem>
</file>

<file path=customXml/itemProps2.xml><?xml version="1.0" encoding="utf-8"?>
<ds:datastoreItem xmlns:ds="http://schemas.openxmlformats.org/officeDocument/2006/customXml" ds:itemID="{270C501C-8EA7-474C-868F-ACC2709E20AD}"/>
</file>

<file path=customXml/itemProps3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70EC950B-A0FC-4409-9FAE-132F1782F3F0}">
  <ds:schemaRefs/>
</ds:datastoreItem>
</file>

<file path=customXml/itemProps6.xml><?xml version="1.0" encoding="utf-8"?>
<ds:datastoreItem xmlns:ds="http://schemas.openxmlformats.org/officeDocument/2006/customXml" ds:itemID="{A50C1165-E83C-422B-AAB3-F6E45F43A0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01fbac-4e05-4e09-943f-b1daffa0ea6b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 ECP-21-0012</vt:lpstr>
    </vt:vector>
  </TitlesOfParts>
  <Company/>
  <LinksUpToDate>false</LinksUpToDate>
  <CharactersWithSpaces>3108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- ECP-24-0005</dc:title>
  <dc:creator>Ric Jarratt</dc:creator>
  <cp:lastModifiedBy>Toole, Elliot</cp:lastModifiedBy>
  <cp:revision>5</cp:revision>
  <cp:lastPrinted>2021-06-01T05:24:00Z</cp:lastPrinted>
  <dcterms:created xsi:type="dcterms:W3CDTF">2024-04-15T22:47:00Z</dcterms:created>
  <dcterms:modified xsi:type="dcterms:W3CDTF">2024-04-15T22:49:00Z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0x01010087E80B6A94CF17418D78389AE32387B5003ED15C0959B7D344ABC116539F0D6F9C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</Properties>
</file>