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C10B3" w14:textId="77F77770" w:rsidR="00C55A46" w:rsidRPr="00A74CD2" w:rsidRDefault="00DE3213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6D4130"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-2024466868"/>
          <w:placeholder>
            <w:docPart w:val="E76720A5FFE34CF1922D3EFDC7F6EE0B"/>
          </w:placeholder>
          <w:text/>
        </w:sdtPr>
        <w:sdtEndPr/>
        <w:sdtContent>
          <w:r w:rsidRPr="006D4130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 w:rsidRPr="006D4130">
        <w:rPr>
          <w:rFonts w:ascii="Arial" w:hAnsi="Arial" w:cs="Arial"/>
          <w:sz w:val="24"/>
          <w:szCs w:val="20"/>
        </w:rPr>
        <w:t xml:space="preserve">, a Delegate of the Secretary of the Department of Climate Change, Energy, the Environment and Water (the Department) grant this exemption from Part 3 of the </w:t>
      </w:r>
      <w:r w:rsidRPr="006D4130">
        <w:rPr>
          <w:rFonts w:ascii="Arial" w:hAnsi="Arial" w:cs="Arial"/>
          <w:i/>
          <w:iCs/>
          <w:sz w:val="24"/>
          <w:szCs w:val="20"/>
        </w:rPr>
        <w:t>Product Emissions Standards Act 2017</w:t>
      </w:r>
      <w:r w:rsidRPr="006D4130">
        <w:rPr>
          <w:rFonts w:ascii="Arial" w:hAnsi="Arial" w:cs="Arial"/>
          <w:sz w:val="24"/>
          <w:szCs w:val="20"/>
        </w:rPr>
        <w:t xml:space="preserve"> (the Act) for the import and supply of the emissions-controlled products specified in Schedule 1 to this Notice, for the purpose described in Schedule 2 to this Notice.</w:t>
      </w:r>
    </w:p>
    <w:p w14:paraId="505D7A2D" w14:textId="77777777" w:rsidR="00CC7B67" w:rsidRPr="00DE3213" w:rsidRDefault="00CC7B67" w:rsidP="00CC7B67">
      <w:pPr>
        <w:spacing w:after="0"/>
        <w:ind w:right="-45"/>
        <w:rPr>
          <w:rFonts w:ascii="Arial" w:hAnsi="Arial" w:cs="Arial"/>
          <w:sz w:val="24"/>
          <w:szCs w:val="20"/>
          <w:highlight w:val="cyan"/>
        </w:rPr>
      </w:pPr>
    </w:p>
    <w:p w14:paraId="2D24FC05" w14:textId="5FD8A24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623C9"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8B014C">
        <w:rPr>
          <w:rFonts w:ascii="Arial" w:hAnsi="Arial" w:cs="Arial"/>
          <w:sz w:val="24"/>
          <w:szCs w:val="20"/>
        </w:rPr>
        <w:t>d</w:t>
      </w:r>
      <w:r w:rsidRPr="000623C9">
        <w:rPr>
          <w:rFonts w:ascii="Arial" w:hAnsi="Arial" w:cs="Arial"/>
          <w:sz w:val="24"/>
          <w:szCs w:val="20"/>
        </w:rPr>
        <w:t xml:space="preserve">) for </w:t>
      </w:r>
      <w:r w:rsidR="005C34D0">
        <w:rPr>
          <w:rFonts w:ascii="Arial" w:hAnsi="Arial" w:cs="Arial"/>
          <w:sz w:val="24"/>
          <w:szCs w:val="20"/>
        </w:rPr>
        <w:t xml:space="preserve">use by an emergency services </w:t>
      </w:r>
      <w:r w:rsidR="00A65210">
        <w:rPr>
          <w:rFonts w:ascii="Arial" w:hAnsi="Arial" w:cs="Arial"/>
          <w:sz w:val="24"/>
          <w:szCs w:val="20"/>
        </w:rPr>
        <w:t xml:space="preserve">organization </w:t>
      </w:r>
      <w:r w:rsidR="00280FD2">
        <w:rPr>
          <w:rFonts w:ascii="Arial" w:hAnsi="Arial" w:cs="Arial"/>
          <w:sz w:val="24"/>
          <w:szCs w:val="20"/>
        </w:rPr>
        <w:t>of the</w:t>
      </w:r>
      <w:r w:rsidRPr="000623C9">
        <w:rPr>
          <w:rFonts w:ascii="Arial" w:hAnsi="Arial" w:cs="Arial"/>
          <w:sz w:val="24"/>
          <w:szCs w:val="20"/>
        </w:rPr>
        <w:t xml:space="preserve">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E7CA110" w14:textId="6E0F21A5" w:rsidR="00CC7B67" w:rsidRDefault="00CC7B67" w:rsidP="00896C0A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6D4130">
        <w:rPr>
          <w:rFonts w:ascii="Arial" w:hAnsi="Arial" w:cs="Arial"/>
          <w:sz w:val="24"/>
          <w:szCs w:val="20"/>
        </w:rPr>
        <w:t xml:space="preserve">Condition </w:t>
      </w:r>
      <w:r w:rsidR="009303A3" w:rsidRPr="006D4130">
        <w:rPr>
          <w:rFonts w:ascii="Arial" w:hAnsi="Arial" w:cs="Arial"/>
          <w:sz w:val="24"/>
          <w:szCs w:val="20"/>
        </w:rPr>
        <w:t>1</w:t>
      </w:r>
      <w:r w:rsidRPr="006D4130">
        <w:rPr>
          <w:rFonts w:ascii="Arial" w:hAnsi="Arial" w:cs="Arial"/>
          <w:sz w:val="24"/>
          <w:szCs w:val="20"/>
        </w:rPr>
        <w:t xml:space="preserve"> of Schedule 2.</w:t>
      </w:r>
    </w:p>
    <w:p w14:paraId="43761139" w14:textId="77777777" w:rsidR="00896C0A" w:rsidRDefault="00896C0A" w:rsidP="00896C0A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61451B35" w14:textId="0F0D7A3F" w:rsidR="00BB09CC" w:rsidRDefault="00BB09CC">
      <w:pPr>
        <w:rPr>
          <w:rFonts w:ascii="Arial" w:hAnsi="Arial" w:cs="Arial"/>
          <w:sz w:val="24"/>
          <w:szCs w:val="20"/>
        </w:rPr>
      </w:pPr>
      <w:r>
        <w:rPr>
          <w:noProof/>
        </w:rPr>
        <w:drawing>
          <wp:inline distT="0" distB="0" distL="0" distR="0" wp14:anchorId="13177C6F" wp14:editId="71FFEF40">
            <wp:extent cx="1268095" cy="408305"/>
            <wp:effectExtent l="0" t="0" r="8255" b="0"/>
            <wp:docPr id="620150268" name="Picture 1" descr="Signature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150268" name="Picture 1" descr="Signature&#10;&#10;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DC84F" w14:textId="1DF5EF45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>Date:</w:t>
      </w:r>
      <w:r w:rsidR="00896C0A">
        <w:rPr>
          <w:rFonts w:ascii="Arial" w:hAnsi="Arial" w:cs="Arial"/>
          <w:sz w:val="24"/>
          <w:szCs w:val="20"/>
        </w:rPr>
        <w:t>19/</w:t>
      </w:r>
      <w:r w:rsidR="007D4E02">
        <w:rPr>
          <w:rFonts w:ascii="Arial" w:hAnsi="Arial" w:cs="Arial"/>
          <w:sz w:val="24"/>
          <w:szCs w:val="20"/>
        </w:rPr>
        <w:t>08/2024</w:t>
      </w:r>
      <w:r w:rsidR="006412B0">
        <w:rPr>
          <w:rFonts w:ascii="Arial" w:hAnsi="Arial" w:cs="Arial"/>
          <w:sz w:val="24"/>
          <w:szCs w:val="20"/>
        </w:rPr>
        <w:t xml:space="preserve"> </w:t>
      </w:r>
    </w:p>
    <w:p w14:paraId="3FBDC850" w14:textId="77777777" w:rsidR="00E4386B" w:rsidRDefault="00457E98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457E98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457E98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4A99131D" w:rsidR="00271580" w:rsidRPr="002078B7" w:rsidRDefault="000E5260" w:rsidP="005832A3">
            <w:pPr>
              <w:ind w:right="-46"/>
              <w:rPr>
                <w:sz w:val="28"/>
              </w:rPr>
            </w:pPr>
            <w:r w:rsidRPr="002078B7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03FB1E23" w14:textId="346CE1E9" w:rsidR="00271580" w:rsidRPr="002078B7" w:rsidRDefault="002078B7" w:rsidP="005832A3">
            <w:pPr>
              <w:ind w:right="-46"/>
              <w:rPr>
                <w:sz w:val="28"/>
              </w:rPr>
            </w:pPr>
            <w:r w:rsidRPr="002078B7">
              <w:rPr>
                <w:sz w:val="28"/>
              </w:rPr>
              <w:t>M25H-</w:t>
            </w:r>
            <w:r w:rsidR="00060995">
              <w:rPr>
                <w:sz w:val="28"/>
              </w:rPr>
              <w:t>s</w:t>
            </w:r>
          </w:p>
        </w:tc>
        <w:tc>
          <w:tcPr>
            <w:tcW w:w="4536" w:type="dxa"/>
          </w:tcPr>
          <w:p w14:paraId="53BFD1BF" w14:textId="6D7F0ECF" w:rsidR="00271580" w:rsidRPr="002078B7" w:rsidRDefault="004E4F48" w:rsidP="005832A3">
            <w:pPr>
              <w:ind w:right="-46"/>
              <w:rPr>
                <w:sz w:val="28"/>
              </w:rPr>
            </w:pPr>
            <w:r w:rsidRPr="002078B7">
              <w:rPr>
                <w:sz w:val="28"/>
              </w:rPr>
              <w:t>Propulsion Marine Engines</w:t>
            </w:r>
          </w:p>
        </w:tc>
      </w:tr>
      <w:tr w:rsidR="009D4FC3" w14:paraId="63D75CEF" w14:textId="77777777" w:rsidTr="00435FA5">
        <w:tc>
          <w:tcPr>
            <w:tcW w:w="2263" w:type="dxa"/>
          </w:tcPr>
          <w:p w14:paraId="37D65574" w14:textId="7F13540E" w:rsidR="009D4FC3" w:rsidRPr="002078B7" w:rsidRDefault="004D19E3" w:rsidP="005832A3">
            <w:pPr>
              <w:ind w:right="-46"/>
              <w:rPr>
                <w:sz w:val="28"/>
              </w:rPr>
            </w:pPr>
            <w:r w:rsidRPr="004D19E3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3499211A" w14:textId="268CD1FB" w:rsidR="009D4FC3" w:rsidRPr="002078B7" w:rsidRDefault="003F5A47" w:rsidP="005832A3">
            <w:pPr>
              <w:ind w:right="-46"/>
              <w:rPr>
                <w:sz w:val="28"/>
              </w:rPr>
            </w:pPr>
            <w:r w:rsidRPr="003F5A47">
              <w:rPr>
                <w:sz w:val="28"/>
                <w:lang w:val="en-AU"/>
              </w:rPr>
              <w:t>M25H</w:t>
            </w:r>
          </w:p>
        </w:tc>
        <w:tc>
          <w:tcPr>
            <w:tcW w:w="4536" w:type="dxa"/>
          </w:tcPr>
          <w:p w14:paraId="7197B3BD" w14:textId="3C7D9623" w:rsidR="009D4FC3" w:rsidRPr="002078B7" w:rsidRDefault="00C547DE" w:rsidP="005832A3">
            <w:pPr>
              <w:ind w:right="-46"/>
              <w:rPr>
                <w:sz w:val="28"/>
              </w:rPr>
            </w:pPr>
            <w:r w:rsidRPr="00C547DE">
              <w:rPr>
                <w:sz w:val="28"/>
              </w:rPr>
              <w:t>Propulsion Marine Engines</w:t>
            </w:r>
          </w:p>
        </w:tc>
      </w:tr>
      <w:tr w:rsidR="009D4FC3" w14:paraId="58587161" w14:textId="77777777" w:rsidTr="00435FA5">
        <w:tc>
          <w:tcPr>
            <w:tcW w:w="2263" w:type="dxa"/>
          </w:tcPr>
          <w:p w14:paraId="3A2F1541" w14:textId="24B346DC" w:rsidR="009D4FC3" w:rsidRPr="002078B7" w:rsidRDefault="004D19E3" w:rsidP="005832A3">
            <w:pPr>
              <w:ind w:right="-46"/>
              <w:rPr>
                <w:sz w:val="28"/>
              </w:rPr>
            </w:pPr>
            <w:r w:rsidRPr="004D19E3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3B4F29C4" w14:textId="48E819AB" w:rsidR="009D4FC3" w:rsidRPr="002078B7" w:rsidRDefault="00CF49E9" w:rsidP="005832A3">
            <w:pPr>
              <w:ind w:right="-46"/>
              <w:rPr>
                <w:sz w:val="28"/>
              </w:rPr>
            </w:pPr>
            <w:r w:rsidRPr="00CF49E9">
              <w:rPr>
                <w:sz w:val="28"/>
                <w:lang w:val="en-AU"/>
              </w:rPr>
              <w:t>M30H</w:t>
            </w:r>
          </w:p>
        </w:tc>
        <w:tc>
          <w:tcPr>
            <w:tcW w:w="4536" w:type="dxa"/>
          </w:tcPr>
          <w:p w14:paraId="67022529" w14:textId="18FBBFF7" w:rsidR="009D4FC3" w:rsidRPr="002078B7" w:rsidRDefault="00C547DE" w:rsidP="005832A3">
            <w:pPr>
              <w:ind w:right="-46"/>
              <w:rPr>
                <w:sz w:val="28"/>
              </w:rPr>
            </w:pPr>
            <w:r w:rsidRPr="00C547DE">
              <w:rPr>
                <w:sz w:val="28"/>
              </w:rPr>
              <w:t>Propulsion Marine Engines</w:t>
            </w:r>
          </w:p>
        </w:tc>
      </w:tr>
      <w:tr w:rsidR="009D4FC3" w14:paraId="391A8168" w14:textId="77777777" w:rsidTr="00435FA5">
        <w:tc>
          <w:tcPr>
            <w:tcW w:w="2263" w:type="dxa"/>
          </w:tcPr>
          <w:p w14:paraId="5CCEAD4D" w14:textId="2C78D6B2" w:rsidR="009D4FC3" w:rsidRPr="002078B7" w:rsidRDefault="004D19E3" w:rsidP="005832A3">
            <w:pPr>
              <w:ind w:right="-46"/>
              <w:rPr>
                <w:sz w:val="28"/>
              </w:rPr>
            </w:pPr>
            <w:r w:rsidRPr="004D19E3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7FDB4174" w14:textId="4C0DF58C" w:rsidR="009D4FC3" w:rsidRPr="002078B7" w:rsidRDefault="002D756A" w:rsidP="005832A3">
            <w:pPr>
              <w:ind w:right="-46"/>
              <w:rPr>
                <w:sz w:val="28"/>
              </w:rPr>
            </w:pPr>
            <w:r w:rsidRPr="002D756A">
              <w:rPr>
                <w:sz w:val="28"/>
                <w:lang w:val="en-AU"/>
              </w:rPr>
              <w:t>MX25H</w:t>
            </w:r>
          </w:p>
        </w:tc>
        <w:tc>
          <w:tcPr>
            <w:tcW w:w="4536" w:type="dxa"/>
          </w:tcPr>
          <w:p w14:paraId="196B0138" w14:textId="63667FD0" w:rsidR="009D4FC3" w:rsidRPr="002078B7" w:rsidRDefault="00C547DE" w:rsidP="005832A3">
            <w:pPr>
              <w:ind w:right="-46"/>
              <w:rPr>
                <w:sz w:val="28"/>
              </w:rPr>
            </w:pPr>
            <w:r w:rsidRPr="00C547DE">
              <w:rPr>
                <w:sz w:val="28"/>
              </w:rPr>
              <w:t>Propulsion Marine Engines</w:t>
            </w:r>
          </w:p>
        </w:tc>
      </w:tr>
      <w:tr w:rsidR="009D4FC3" w14:paraId="0077CB76" w14:textId="77777777" w:rsidTr="00435FA5">
        <w:tc>
          <w:tcPr>
            <w:tcW w:w="2263" w:type="dxa"/>
          </w:tcPr>
          <w:p w14:paraId="70BB8222" w14:textId="00C616B4" w:rsidR="009D4FC3" w:rsidRPr="002078B7" w:rsidRDefault="004D19E3" w:rsidP="005832A3">
            <w:pPr>
              <w:ind w:right="-46"/>
              <w:rPr>
                <w:sz w:val="28"/>
              </w:rPr>
            </w:pPr>
            <w:r w:rsidRPr="004D19E3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647C3BB3" w14:textId="791F482A" w:rsidR="009D4FC3" w:rsidRPr="002078B7" w:rsidRDefault="000E3095" w:rsidP="005832A3">
            <w:pPr>
              <w:ind w:right="-46"/>
              <w:rPr>
                <w:sz w:val="28"/>
              </w:rPr>
            </w:pPr>
            <w:r w:rsidRPr="000E3095">
              <w:rPr>
                <w:sz w:val="28"/>
                <w:lang w:val="en-AU"/>
              </w:rPr>
              <w:t>MX30H</w:t>
            </w:r>
          </w:p>
        </w:tc>
        <w:tc>
          <w:tcPr>
            <w:tcW w:w="4536" w:type="dxa"/>
          </w:tcPr>
          <w:p w14:paraId="0D0B2ADB" w14:textId="7F5ED7AF" w:rsidR="009D4FC3" w:rsidRPr="002078B7" w:rsidRDefault="00C547DE" w:rsidP="005832A3">
            <w:pPr>
              <w:ind w:right="-46"/>
              <w:rPr>
                <w:sz w:val="28"/>
              </w:rPr>
            </w:pPr>
            <w:r w:rsidRPr="00C547DE">
              <w:rPr>
                <w:sz w:val="28"/>
              </w:rPr>
              <w:t>Propulsion Marine Engines</w:t>
            </w:r>
          </w:p>
        </w:tc>
      </w:tr>
      <w:tr w:rsidR="009D4FC3" w14:paraId="57664DB8" w14:textId="77777777" w:rsidTr="00435FA5">
        <w:tc>
          <w:tcPr>
            <w:tcW w:w="2263" w:type="dxa"/>
          </w:tcPr>
          <w:p w14:paraId="799D4B00" w14:textId="1DBA5816" w:rsidR="009D4FC3" w:rsidRPr="002078B7" w:rsidRDefault="000D601C" w:rsidP="005832A3">
            <w:pPr>
              <w:ind w:right="-46"/>
              <w:rPr>
                <w:sz w:val="28"/>
              </w:rPr>
            </w:pPr>
            <w:r w:rsidRPr="000D601C">
              <w:rPr>
                <w:sz w:val="28"/>
                <w:lang w:val="en-AU"/>
              </w:rPr>
              <w:t>MERCURY</w:t>
            </w:r>
          </w:p>
        </w:tc>
        <w:tc>
          <w:tcPr>
            <w:tcW w:w="2552" w:type="dxa"/>
          </w:tcPr>
          <w:p w14:paraId="22532DF9" w14:textId="1C21E0E9" w:rsidR="009D4FC3" w:rsidRPr="002078B7" w:rsidRDefault="001B5DB6" w:rsidP="005832A3">
            <w:pPr>
              <w:ind w:right="-46"/>
              <w:rPr>
                <w:sz w:val="28"/>
              </w:rPr>
            </w:pPr>
            <w:r w:rsidRPr="001B5DB6">
              <w:rPr>
                <w:sz w:val="28"/>
                <w:lang w:val="en-AU"/>
              </w:rPr>
              <w:t>25M</w:t>
            </w:r>
          </w:p>
        </w:tc>
        <w:tc>
          <w:tcPr>
            <w:tcW w:w="4536" w:type="dxa"/>
          </w:tcPr>
          <w:p w14:paraId="6C175D61" w14:textId="5103BEC7" w:rsidR="009D4FC3" w:rsidRPr="002078B7" w:rsidRDefault="00C547DE" w:rsidP="005832A3">
            <w:pPr>
              <w:ind w:right="-46"/>
              <w:rPr>
                <w:sz w:val="28"/>
              </w:rPr>
            </w:pPr>
            <w:r w:rsidRPr="00C547DE">
              <w:rPr>
                <w:sz w:val="28"/>
              </w:rPr>
              <w:t>Propulsion Marine Engines</w:t>
            </w:r>
          </w:p>
        </w:tc>
      </w:tr>
      <w:tr w:rsidR="00C547DE" w14:paraId="7F104F16" w14:textId="77777777" w:rsidTr="00435FA5">
        <w:tc>
          <w:tcPr>
            <w:tcW w:w="2263" w:type="dxa"/>
          </w:tcPr>
          <w:p w14:paraId="2AB4E569" w14:textId="5F690B40" w:rsidR="00C547DE" w:rsidRPr="002078B7" w:rsidRDefault="000D601C" w:rsidP="005832A3">
            <w:pPr>
              <w:ind w:right="-46"/>
              <w:rPr>
                <w:sz w:val="28"/>
              </w:rPr>
            </w:pPr>
            <w:r w:rsidRPr="000D601C">
              <w:rPr>
                <w:sz w:val="28"/>
                <w:lang w:val="en-AU"/>
              </w:rPr>
              <w:t>MERCURY</w:t>
            </w:r>
          </w:p>
        </w:tc>
        <w:tc>
          <w:tcPr>
            <w:tcW w:w="2552" w:type="dxa"/>
          </w:tcPr>
          <w:p w14:paraId="78D1A8A2" w14:textId="05F3FDA6" w:rsidR="00C547DE" w:rsidRPr="002078B7" w:rsidRDefault="001B5DB6" w:rsidP="005832A3">
            <w:pPr>
              <w:ind w:right="-46"/>
              <w:rPr>
                <w:sz w:val="28"/>
              </w:rPr>
            </w:pPr>
            <w:r w:rsidRPr="001B5DB6">
              <w:rPr>
                <w:sz w:val="28"/>
                <w:lang w:val="en-AU"/>
              </w:rPr>
              <w:t>30M</w:t>
            </w:r>
          </w:p>
        </w:tc>
        <w:tc>
          <w:tcPr>
            <w:tcW w:w="4536" w:type="dxa"/>
          </w:tcPr>
          <w:p w14:paraId="1E3F5799" w14:textId="7B621429" w:rsidR="00C547DE" w:rsidRPr="002078B7" w:rsidRDefault="00C547DE" w:rsidP="005832A3">
            <w:pPr>
              <w:ind w:right="-46"/>
              <w:rPr>
                <w:sz w:val="28"/>
              </w:rPr>
            </w:pPr>
            <w:r w:rsidRPr="00C547DE">
              <w:rPr>
                <w:sz w:val="28"/>
              </w:rPr>
              <w:t>Propulsion Marine Engines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457E98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3C39B3BB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</w:t>
      </w:r>
      <w:r w:rsidR="00F60A7F">
        <w:rPr>
          <w:rFonts w:ascii="Arial" w:hAnsi="Arial" w:cs="Arial"/>
          <w:sz w:val="24"/>
          <w:szCs w:val="20"/>
        </w:rPr>
        <w:t xml:space="preserve"> (ECPs)</w:t>
      </w:r>
      <w:r w:rsidRPr="009B406F">
        <w:rPr>
          <w:rFonts w:ascii="Arial" w:hAnsi="Arial" w:cs="Arial"/>
          <w:sz w:val="24"/>
          <w:szCs w:val="20"/>
        </w:rPr>
        <w:t xml:space="preserve"> specified in Schedule 1 is granted subject to the following conditions:</w:t>
      </w:r>
    </w:p>
    <w:p w14:paraId="3B37445D" w14:textId="2B0011AD" w:rsidR="009D02B5" w:rsidRDefault="009D02B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</w:t>
      </w:r>
      <w:r w:rsidRPr="005809FE">
        <w:rPr>
          <w:rFonts w:ascii="Arial" w:hAnsi="Arial" w:cs="Arial"/>
          <w:sz w:val="24"/>
          <w:szCs w:val="20"/>
        </w:rPr>
        <w:t>import</w:t>
      </w:r>
      <w:r w:rsidR="00DE3213" w:rsidRPr="005809FE">
        <w:rPr>
          <w:rFonts w:ascii="Arial" w:hAnsi="Arial" w:cs="Arial"/>
          <w:sz w:val="24"/>
          <w:szCs w:val="20"/>
        </w:rPr>
        <w:t xml:space="preserve"> and supply</w:t>
      </w:r>
      <w:r>
        <w:rPr>
          <w:rFonts w:ascii="Arial" w:hAnsi="Arial" w:cs="Arial"/>
          <w:sz w:val="24"/>
          <w:szCs w:val="20"/>
        </w:rPr>
        <w:t xml:space="preserve"> of the ECP</w:t>
      </w:r>
      <w:r w:rsidR="00DE3213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424748" w:rsidRPr="008D7A70">
        <w:rPr>
          <w:rFonts w:ascii="Arial" w:hAnsi="Arial" w:cs="Arial"/>
          <w:b/>
          <w:bCs/>
          <w:sz w:val="24"/>
          <w:szCs w:val="20"/>
          <w:u w:val="single"/>
        </w:rPr>
        <w:t>31</w:t>
      </w:r>
      <w:r w:rsidR="00A47559" w:rsidRPr="008D7A70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424748" w:rsidRPr="008D7A70">
        <w:rPr>
          <w:rFonts w:ascii="Arial" w:hAnsi="Arial" w:cs="Arial"/>
          <w:b/>
          <w:bCs/>
          <w:sz w:val="24"/>
          <w:szCs w:val="20"/>
          <w:u w:val="single"/>
        </w:rPr>
        <w:t>August</w:t>
      </w:r>
      <w:r w:rsidR="00A47559" w:rsidRPr="008D7A70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424748" w:rsidRPr="008D7A70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8D7A70">
        <w:rPr>
          <w:rFonts w:ascii="Arial" w:hAnsi="Arial" w:cs="Arial"/>
          <w:b/>
          <w:bCs/>
          <w:sz w:val="24"/>
          <w:szCs w:val="20"/>
          <w:u w:val="single"/>
        </w:rPr>
        <w:t>.</w:t>
      </w:r>
    </w:p>
    <w:p w14:paraId="4BBAF361" w14:textId="77777777" w:rsidR="00B75D02" w:rsidRDefault="00B75D02" w:rsidP="00B75D02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2062AED9" w14:textId="0538633F" w:rsidR="00B75D02" w:rsidRDefault="00B75D02" w:rsidP="00B75D0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7E61EA">
        <w:rPr>
          <w:rFonts w:ascii="Arial" w:hAnsi="Arial" w:cs="Arial"/>
          <w:sz w:val="24"/>
          <w:szCs w:val="20"/>
        </w:rPr>
        <w:t xml:space="preserve">The </w:t>
      </w:r>
      <w:r w:rsidR="00005E84">
        <w:rPr>
          <w:rFonts w:ascii="Arial" w:hAnsi="Arial" w:cs="Arial"/>
          <w:sz w:val="24"/>
          <w:szCs w:val="20"/>
        </w:rPr>
        <w:t>ECPs</w:t>
      </w:r>
      <w:r w:rsidRPr="007E61EA">
        <w:rPr>
          <w:rFonts w:ascii="Arial" w:hAnsi="Arial" w:cs="Arial"/>
          <w:sz w:val="24"/>
          <w:szCs w:val="20"/>
        </w:rPr>
        <w:t xml:space="preserve"> must only be supplied by</w:t>
      </w:r>
      <w:r w:rsidR="00B408A6">
        <w:rPr>
          <w:rFonts w:ascii="Arial" w:hAnsi="Arial" w:cs="Arial"/>
          <w:sz w:val="24"/>
          <w:szCs w:val="20"/>
        </w:rPr>
        <w:t xml:space="preserve"> an authorized </w:t>
      </w:r>
      <w:r w:rsidR="006C5290">
        <w:rPr>
          <w:rFonts w:ascii="Arial" w:hAnsi="Arial" w:cs="Arial"/>
          <w:sz w:val="24"/>
          <w:szCs w:val="20"/>
        </w:rPr>
        <w:t xml:space="preserve">Mercury or </w:t>
      </w:r>
      <w:proofErr w:type="spellStart"/>
      <w:r w:rsidR="00B408A6">
        <w:rPr>
          <w:rFonts w:ascii="Arial" w:hAnsi="Arial" w:cs="Arial"/>
          <w:sz w:val="24"/>
          <w:szCs w:val="20"/>
        </w:rPr>
        <w:t>Tohatsu</w:t>
      </w:r>
      <w:proofErr w:type="spellEnd"/>
      <w:r w:rsidR="00280FD2">
        <w:rPr>
          <w:rFonts w:ascii="Arial" w:hAnsi="Arial" w:cs="Arial"/>
          <w:sz w:val="24"/>
          <w:szCs w:val="20"/>
        </w:rPr>
        <w:t xml:space="preserve"> supplier</w:t>
      </w:r>
      <w:r w:rsidRPr="007E61EA">
        <w:rPr>
          <w:rFonts w:ascii="Arial" w:hAnsi="Arial" w:cs="Arial"/>
          <w:sz w:val="24"/>
          <w:szCs w:val="20"/>
        </w:rPr>
        <w:t xml:space="preserve"> for the ultimate use of </w:t>
      </w:r>
      <w:r w:rsidR="006C235B">
        <w:rPr>
          <w:rFonts w:ascii="Arial" w:hAnsi="Arial" w:cs="Arial"/>
          <w:sz w:val="24"/>
          <w:szCs w:val="20"/>
        </w:rPr>
        <w:t>the NSW Department of Climate Change, Energy, the Environment and Water (NSW DCCEEW)</w:t>
      </w:r>
      <w:r w:rsidRPr="007E61EA">
        <w:rPr>
          <w:rFonts w:ascii="Arial" w:hAnsi="Arial" w:cs="Arial"/>
          <w:sz w:val="24"/>
          <w:szCs w:val="20"/>
        </w:rPr>
        <w:t xml:space="preserve"> </w:t>
      </w:r>
      <w:r w:rsidR="00005E84">
        <w:rPr>
          <w:rFonts w:ascii="Arial" w:hAnsi="Arial" w:cs="Arial"/>
          <w:sz w:val="24"/>
          <w:szCs w:val="20"/>
        </w:rPr>
        <w:t>for</w:t>
      </w:r>
      <w:r w:rsidRPr="007E61EA">
        <w:rPr>
          <w:rFonts w:ascii="Arial" w:hAnsi="Arial" w:cs="Arial"/>
          <w:sz w:val="24"/>
          <w:szCs w:val="20"/>
        </w:rPr>
        <w:t xml:space="preserve"> </w:t>
      </w:r>
      <w:r w:rsidR="00A8501C">
        <w:rPr>
          <w:rFonts w:ascii="Arial" w:hAnsi="Arial" w:cs="Arial"/>
          <w:sz w:val="24"/>
          <w:szCs w:val="20"/>
        </w:rPr>
        <w:t>the</w:t>
      </w:r>
      <w:r w:rsidRPr="007E61EA">
        <w:rPr>
          <w:rFonts w:ascii="Arial" w:hAnsi="Arial" w:cs="Arial"/>
          <w:sz w:val="24"/>
          <w:szCs w:val="20"/>
        </w:rPr>
        <w:t xml:space="preserve"> purpose</w:t>
      </w:r>
      <w:r w:rsidR="00A8501C">
        <w:rPr>
          <w:rFonts w:ascii="Arial" w:hAnsi="Arial" w:cs="Arial"/>
          <w:sz w:val="24"/>
          <w:szCs w:val="20"/>
        </w:rPr>
        <w:t xml:space="preserve"> of marine mammal rescue as specified in the application</w:t>
      </w:r>
      <w:r w:rsidRPr="007E61EA">
        <w:rPr>
          <w:rFonts w:ascii="Arial" w:hAnsi="Arial" w:cs="Arial"/>
          <w:sz w:val="24"/>
          <w:szCs w:val="20"/>
        </w:rPr>
        <w:t>.</w:t>
      </w:r>
    </w:p>
    <w:p w14:paraId="2AC43986" w14:textId="77777777" w:rsidR="00B75D02" w:rsidRPr="00B75D02" w:rsidRDefault="00B75D02" w:rsidP="00B75D02">
      <w:pPr>
        <w:pStyle w:val="ListParagraph"/>
        <w:rPr>
          <w:rFonts w:ascii="Arial" w:hAnsi="Arial" w:cs="Arial"/>
          <w:sz w:val="24"/>
          <w:szCs w:val="20"/>
        </w:rPr>
      </w:pPr>
    </w:p>
    <w:p w14:paraId="59D3B376" w14:textId="72A8BB7D" w:rsidR="00B30A5D" w:rsidRPr="00133712" w:rsidRDefault="00B75D02" w:rsidP="0013371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B538DD">
        <w:rPr>
          <w:rFonts w:ascii="Arial" w:hAnsi="Arial" w:cs="Arial"/>
          <w:sz w:val="24"/>
          <w:szCs w:val="20"/>
        </w:rPr>
        <w:t xml:space="preserve">The supply of </w:t>
      </w:r>
      <w:r w:rsidR="00005E84">
        <w:rPr>
          <w:rFonts w:ascii="Arial" w:hAnsi="Arial" w:cs="Arial"/>
          <w:sz w:val="24"/>
          <w:szCs w:val="20"/>
        </w:rPr>
        <w:t>ECPs</w:t>
      </w:r>
      <w:r w:rsidRPr="00B538DD">
        <w:rPr>
          <w:rFonts w:ascii="Arial" w:hAnsi="Arial" w:cs="Arial"/>
          <w:sz w:val="24"/>
          <w:szCs w:val="20"/>
        </w:rPr>
        <w:t xml:space="preserve"> as described in Condition </w:t>
      </w:r>
      <w:r>
        <w:rPr>
          <w:rFonts w:ascii="Arial" w:hAnsi="Arial" w:cs="Arial"/>
          <w:sz w:val="24"/>
          <w:szCs w:val="20"/>
        </w:rPr>
        <w:t>2</w:t>
      </w:r>
      <w:r w:rsidRPr="00B538DD">
        <w:rPr>
          <w:rFonts w:ascii="Arial" w:hAnsi="Arial" w:cs="Arial"/>
          <w:sz w:val="24"/>
          <w:szCs w:val="20"/>
        </w:rPr>
        <w:t xml:space="preserve"> must only be undertaken upon receipt of an order form</w:t>
      </w:r>
      <w:r w:rsidR="00E81211">
        <w:rPr>
          <w:rFonts w:ascii="Arial" w:hAnsi="Arial" w:cs="Arial"/>
          <w:sz w:val="24"/>
          <w:szCs w:val="20"/>
        </w:rPr>
        <w:t xml:space="preserve"> or written request</w:t>
      </w:r>
      <w:r w:rsidRPr="00B538DD">
        <w:rPr>
          <w:rFonts w:ascii="Arial" w:hAnsi="Arial" w:cs="Arial"/>
          <w:sz w:val="24"/>
          <w:szCs w:val="20"/>
        </w:rPr>
        <w:t xml:space="preserve"> from </w:t>
      </w:r>
      <w:r w:rsidR="006102C7">
        <w:rPr>
          <w:rFonts w:ascii="Arial" w:hAnsi="Arial" w:cs="Arial"/>
          <w:sz w:val="24"/>
          <w:szCs w:val="20"/>
        </w:rPr>
        <w:t>NSW DCCEEW to an authorized supplier</w:t>
      </w:r>
      <w:r w:rsidR="00427853">
        <w:rPr>
          <w:rFonts w:ascii="Arial" w:hAnsi="Arial" w:cs="Arial"/>
          <w:sz w:val="24"/>
          <w:szCs w:val="20"/>
        </w:rPr>
        <w:t>.</w:t>
      </w:r>
      <w:r w:rsidR="00742A84">
        <w:rPr>
          <w:rFonts w:ascii="Arial" w:hAnsi="Arial" w:cs="Arial"/>
          <w:sz w:val="24"/>
          <w:szCs w:val="20"/>
        </w:rPr>
        <w:t xml:space="preserve"> </w:t>
      </w:r>
      <w:r w:rsidR="00427853">
        <w:rPr>
          <w:rFonts w:ascii="Arial" w:hAnsi="Arial" w:cs="Arial"/>
          <w:sz w:val="24"/>
          <w:szCs w:val="20"/>
        </w:rPr>
        <w:t>The form or request must include</w:t>
      </w:r>
      <w:r w:rsidR="008B5BAE">
        <w:rPr>
          <w:rFonts w:ascii="Arial" w:hAnsi="Arial" w:cs="Arial"/>
          <w:sz w:val="24"/>
          <w:szCs w:val="20"/>
        </w:rPr>
        <w:t xml:space="preserve"> information identifying NSW DCCEEW as the purchaser</w:t>
      </w:r>
      <w:r>
        <w:rPr>
          <w:rFonts w:ascii="Arial" w:hAnsi="Arial" w:cs="Arial"/>
          <w:sz w:val="24"/>
          <w:szCs w:val="20"/>
        </w:rPr>
        <w:t>.</w:t>
      </w:r>
    </w:p>
    <w:p w14:paraId="32FE1E0D" w14:textId="77777777" w:rsidR="00B30A5D" w:rsidRPr="00B30A5D" w:rsidRDefault="00B30A5D" w:rsidP="00133712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0A38FF93" w14:textId="0605546F" w:rsidR="00054B7B" w:rsidRPr="005B307C" w:rsidRDefault="00005E84" w:rsidP="005B30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05E84">
        <w:rPr>
          <w:rFonts w:ascii="Arial" w:hAnsi="Arial" w:cs="Arial"/>
          <w:sz w:val="24"/>
          <w:szCs w:val="20"/>
        </w:rPr>
        <w:t>Consistent with the requirements of paragraph 34(1)(b) of the Rules, when the ECPs are imported or supplied, they must be accompanied within Australia with a copy of this exemption notice or with information regarding how the exemption can be accessed online</w:t>
      </w:r>
      <w:r w:rsidRPr="00054079">
        <w:rPr>
          <w:rFonts w:ascii="Arial" w:hAnsi="Arial" w:cs="Arial"/>
          <w:sz w:val="24"/>
          <w:szCs w:val="20"/>
        </w:rPr>
        <w:t>.</w:t>
      </w:r>
    </w:p>
    <w:p w14:paraId="1461E130" w14:textId="77777777" w:rsidR="00054079" w:rsidRDefault="00054079" w:rsidP="00054B7B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6C52DD23" w14:textId="0AD23D2B" w:rsidR="005A22E5" w:rsidRPr="005A22E5" w:rsidRDefault="00005E84" w:rsidP="005A22E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05E84">
        <w:rPr>
          <w:rFonts w:ascii="Arial" w:hAnsi="Arial" w:cs="Arial"/>
          <w:sz w:val="24"/>
          <w:szCs w:val="20"/>
        </w:rPr>
        <w:t xml:space="preserve">Consistent with the requirements of Condition 4, the ECPs are also to be labelled upon on arrival with the relevant supply limitation details outlined in this Exemption </w:t>
      </w:r>
      <w:r w:rsidR="008354CD" w:rsidRPr="00005E84">
        <w:rPr>
          <w:rFonts w:ascii="Arial" w:hAnsi="Arial" w:cs="Arial"/>
          <w:sz w:val="24"/>
          <w:szCs w:val="20"/>
        </w:rPr>
        <w:t>Notice and</w:t>
      </w:r>
      <w:r w:rsidRPr="00005E84">
        <w:rPr>
          <w:rFonts w:ascii="Arial" w:hAnsi="Arial" w:cs="Arial"/>
          <w:sz w:val="24"/>
          <w:szCs w:val="20"/>
        </w:rPr>
        <w:t xml:space="preserve"> must be securely stored on the </w:t>
      </w:r>
      <w:r w:rsidR="006E5F16">
        <w:rPr>
          <w:rFonts w:ascii="Arial" w:hAnsi="Arial" w:cs="Arial"/>
          <w:sz w:val="24"/>
          <w:szCs w:val="20"/>
        </w:rPr>
        <w:t>importer</w:t>
      </w:r>
      <w:r w:rsidR="005A22E5">
        <w:rPr>
          <w:rFonts w:ascii="Arial" w:hAnsi="Arial" w:cs="Arial"/>
          <w:sz w:val="24"/>
          <w:szCs w:val="20"/>
        </w:rPr>
        <w:t>s</w:t>
      </w:r>
      <w:r w:rsidR="006E5F16">
        <w:rPr>
          <w:rFonts w:ascii="Arial" w:hAnsi="Arial" w:cs="Arial"/>
          <w:sz w:val="24"/>
          <w:szCs w:val="20"/>
        </w:rPr>
        <w:t xml:space="preserve"> or </w:t>
      </w:r>
      <w:r w:rsidR="0012078F">
        <w:rPr>
          <w:rFonts w:ascii="Arial" w:hAnsi="Arial" w:cs="Arial"/>
          <w:sz w:val="24"/>
          <w:szCs w:val="20"/>
        </w:rPr>
        <w:t>supplier’s</w:t>
      </w:r>
      <w:r w:rsidR="005A22E5">
        <w:rPr>
          <w:rFonts w:ascii="Arial" w:hAnsi="Arial" w:cs="Arial"/>
          <w:sz w:val="24"/>
          <w:szCs w:val="20"/>
        </w:rPr>
        <w:t xml:space="preserve"> </w:t>
      </w:r>
      <w:r w:rsidRPr="00005E84">
        <w:rPr>
          <w:rFonts w:ascii="Arial" w:hAnsi="Arial" w:cs="Arial"/>
          <w:sz w:val="24"/>
          <w:szCs w:val="20"/>
        </w:rPr>
        <w:t>premises with this information clearly displayed to identify that they are ECPs imported under this Exemption</w:t>
      </w:r>
      <w:r w:rsidR="00054079" w:rsidRPr="00054079">
        <w:rPr>
          <w:rFonts w:ascii="Arial" w:hAnsi="Arial" w:cs="Arial"/>
          <w:sz w:val="24"/>
          <w:szCs w:val="20"/>
        </w:rPr>
        <w:t>.</w:t>
      </w:r>
    </w:p>
    <w:p w14:paraId="09C882E9" w14:textId="77777777" w:rsidR="005A22E5" w:rsidRPr="005A22E5" w:rsidRDefault="005A22E5" w:rsidP="005A22E5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0BD7BC17" w14:textId="74250D69" w:rsidR="00054079" w:rsidRPr="00005E84" w:rsidRDefault="00054079" w:rsidP="00005E84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54079">
        <w:rPr>
          <w:rFonts w:ascii="Arial" w:hAnsi="Arial" w:cs="Arial"/>
          <w:sz w:val="24"/>
          <w:szCs w:val="20"/>
        </w:rPr>
        <w:t xml:space="preserve">The </w:t>
      </w:r>
      <w:r w:rsidR="00005E84">
        <w:rPr>
          <w:rFonts w:ascii="Arial" w:hAnsi="Arial" w:cs="Arial"/>
          <w:sz w:val="24"/>
          <w:szCs w:val="20"/>
        </w:rPr>
        <w:t>ECPs</w:t>
      </w:r>
      <w:r w:rsidRPr="00054079">
        <w:rPr>
          <w:rFonts w:ascii="Arial" w:hAnsi="Arial" w:cs="Arial"/>
          <w:sz w:val="24"/>
          <w:szCs w:val="20"/>
        </w:rPr>
        <w:t xml:space="preserve"> must not be displayed by any person for sale in a retail showroom or sales area accessible to the public</w:t>
      </w:r>
      <w:r w:rsidR="00005E84">
        <w:rPr>
          <w:rFonts w:ascii="Arial" w:hAnsi="Arial" w:cs="Arial"/>
          <w:sz w:val="24"/>
          <w:szCs w:val="20"/>
        </w:rPr>
        <w:t xml:space="preserve"> </w:t>
      </w:r>
      <w:r w:rsidR="00005E84" w:rsidRPr="00005E84">
        <w:rPr>
          <w:rFonts w:ascii="Arial" w:hAnsi="Arial" w:cs="Arial"/>
          <w:sz w:val="24"/>
          <w:szCs w:val="20"/>
        </w:rPr>
        <w:t xml:space="preserve">and must not be available for purchase in Australia to the public through </w:t>
      </w:r>
      <w:r w:rsidR="004901E7">
        <w:rPr>
          <w:rFonts w:ascii="Arial" w:hAnsi="Arial" w:cs="Arial"/>
          <w:sz w:val="24"/>
          <w:szCs w:val="20"/>
        </w:rPr>
        <w:t xml:space="preserve">the </w:t>
      </w:r>
      <w:r w:rsidR="0084321F">
        <w:rPr>
          <w:rFonts w:ascii="Arial" w:hAnsi="Arial" w:cs="Arial"/>
          <w:sz w:val="24"/>
          <w:szCs w:val="20"/>
        </w:rPr>
        <w:t>supplier’s</w:t>
      </w:r>
      <w:r w:rsidR="00005E84" w:rsidRPr="00005E84">
        <w:rPr>
          <w:rFonts w:ascii="Arial" w:hAnsi="Arial" w:cs="Arial"/>
          <w:sz w:val="24"/>
          <w:szCs w:val="20"/>
        </w:rPr>
        <w:t xml:space="preserve"> dealer network or by any other means</w:t>
      </w:r>
      <w:r w:rsidRPr="00054079">
        <w:rPr>
          <w:rFonts w:ascii="Arial" w:hAnsi="Arial" w:cs="Arial"/>
          <w:sz w:val="24"/>
          <w:szCs w:val="20"/>
        </w:rPr>
        <w:t>.</w:t>
      </w:r>
    </w:p>
    <w:p w14:paraId="31A1391F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5D9F5D24" w14:textId="33954073" w:rsidR="0099657C" w:rsidRDefault="00054079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54079">
        <w:rPr>
          <w:rFonts w:ascii="Arial" w:hAnsi="Arial" w:cs="Arial"/>
          <w:sz w:val="24"/>
          <w:szCs w:val="20"/>
        </w:rPr>
        <w:t xml:space="preserve">Exempted </w:t>
      </w:r>
      <w:r w:rsidR="00005E84">
        <w:rPr>
          <w:rFonts w:ascii="Arial" w:hAnsi="Arial" w:cs="Arial"/>
          <w:sz w:val="24"/>
          <w:szCs w:val="20"/>
        </w:rPr>
        <w:t>ECPs</w:t>
      </w:r>
      <w:r w:rsidRPr="00054079">
        <w:rPr>
          <w:rFonts w:ascii="Arial" w:hAnsi="Arial" w:cs="Arial"/>
          <w:sz w:val="24"/>
          <w:szCs w:val="20"/>
        </w:rPr>
        <w:t xml:space="preserve"> imported but not supplied by </w:t>
      </w:r>
      <w:r w:rsidR="00C3427F" w:rsidRPr="00C3427F">
        <w:rPr>
          <w:rFonts w:ascii="Arial" w:hAnsi="Arial" w:cs="Arial"/>
          <w:sz w:val="24"/>
          <w:szCs w:val="20"/>
        </w:rPr>
        <w:t>31</w:t>
      </w:r>
      <w:r w:rsidRPr="00C3427F">
        <w:rPr>
          <w:rFonts w:ascii="Arial" w:hAnsi="Arial" w:cs="Arial"/>
          <w:sz w:val="24"/>
          <w:szCs w:val="20"/>
        </w:rPr>
        <w:t xml:space="preserve"> </w:t>
      </w:r>
      <w:r w:rsidR="00C3427F" w:rsidRPr="00C3427F">
        <w:rPr>
          <w:rFonts w:ascii="Arial" w:hAnsi="Arial" w:cs="Arial"/>
          <w:sz w:val="24"/>
          <w:szCs w:val="20"/>
        </w:rPr>
        <w:t>August</w:t>
      </w:r>
      <w:r w:rsidRPr="00C3427F">
        <w:rPr>
          <w:rFonts w:ascii="Arial" w:hAnsi="Arial" w:cs="Arial"/>
          <w:sz w:val="24"/>
          <w:szCs w:val="20"/>
        </w:rPr>
        <w:t xml:space="preserve"> 20</w:t>
      </w:r>
      <w:r w:rsidR="00C3427F" w:rsidRPr="00C3427F">
        <w:rPr>
          <w:rFonts w:ascii="Arial" w:hAnsi="Arial" w:cs="Arial"/>
          <w:sz w:val="24"/>
          <w:szCs w:val="20"/>
        </w:rPr>
        <w:t>26</w:t>
      </w:r>
      <w:r w:rsidRPr="00054079">
        <w:rPr>
          <w:rFonts w:ascii="Arial" w:hAnsi="Arial" w:cs="Arial"/>
          <w:sz w:val="24"/>
          <w:szCs w:val="20"/>
        </w:rPr>
        <w:t xml:space="preserve"> are not covered by this exemption.</w:t>
      </w:r>
    </w:p>
    <w:p w14:paraId="3A0BBE80" w14:textId="77777777" w:rsidR="005B307C" w:rsidRPr="005B307C" w:rsidRDefault="005B307C" w:rsidP="005B307C">
      <w:pPr>
        <w:pStyle w:val="ListParagraph"/>
        <w:rPr>
          <w:rFonts w:ascii="Arial" w:hAnsi="Arial" w:cs="Arial"/>
          <w:sz w:val="24"/>
          <w:szCs w:val="20"/>
        </w:rPr>
      </w:pPr>
    </w:p>
    <w:p w14:paraId="09C73367" w14:textId="001E100F" w:rsidR="005B307C" w:rsidRPr="005B307C" w:rsidRDefault="005B307C" w:rsidP="005B30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54B7B">
        <w:rPr>
          <w:rFonts w:ascii="Arial" w:hAnsi="Arial" w:cs="Arial"/>
          <w:sz w:val="24"/>
          <w:szCs w:val="20"/>
        </w:rPr>
        <w:t xml:space="preserve">When ordering these </w:t>
      </w:r>
      <w:r w:rsidR="00FC2095">
        <w:rPr>
          <w:rFonts w:ascii="Arial" w:hAnsi="Arial" w:cs="Arial"/>
          <w:sz w:val="24"/>
          <w:szCs w:val="20"/>
        </w:rPr>
        <w:t>ECPs</w:t>
      </w:r>
      <w:r w:rsidRPr="00054B7B">
        <w:rPr>
          <w:rFonts w:ascii="Arial" w:hAnsi="Arial" w:cs="Arial"/>
          <w:sz w:val="24"/>
          <w:szCs w:val="20"/>
        </w:rPr>
        <w:t xml:space="preserve"> as described in Condition </w:t>
      </w:r>
      <w:r w:rsidR="00E50923">
        <w:rPr>
          <w:rFonts w:ascii="Arial" w:hAnsi="Arial" w:cs="Arial"/>
          <w:sz w:val="24"/>
          <w:szCs w:val="20"/>
        </w:rPr>
        <w:t>3</w:t>
      </w:r>
      <w:r w:rsidRPr="00054B7B">
        <w:rPr>
          <w:rFonts w:ascii="Arial" w:hAnsi="Arial" w:cs="Arial"/>
          <w:sz w:val="24"/>
          <w:szCs w:val="20"/>
        </w:rPr>
        <w:t xml:space="preserve">, NSW </w:t>
      </w:r>
      <w:r>
        <w:rPr>
          <w:rFonts w:ascii="Arial" w:hAnsi="Arial" w:cs="Arial"/>
          <w:sz w:val="24"/>
          <w:szCs w:val="20"/>
        </w:rPr>
        <w:t>DCCEEW</w:t>
      </w:r>
      <w:r w:rsidRPr="00054B7B">
        <w:rPr>
          <w:rFonts w:ascii="Arial" w:hAnsi="Arial" w:cs="Arial"/>
          <w:sz w:val="24"/>
          <w:szCs w:val="20"/>
        </w:rPr>
        <w:t xml:space="preserve"> must provide the supplier</w:t>
      </w:r>
      <w:r>
        <w:rPr>
          <w:rFonts w:ascii="Arial" w:hAnsi="Arial" w:cs="Arial"/>
          <w:sz w:val="24"/>
          <w:szCs w:val="20"/>
        </w:rPr>
        <w:t xml:space="preserve"> </w:t>
      </w:r>
      <w:r w:rsidR="00E1497B">
        <w:rPr>
          <w:rFonts w:ascii="Arial" w:hAnsi="Arial" w:cs="Arial"/>
          <w:sz w:val="24"/>
          <w:szCs w:val="20"/>
        </w:rPr>
        <w:t xml:space="preserve">and the </w:t>
      </w:r>
      <w:r>
        <w:rPr>
          <w:rFonts w:ascii="Arial" w:hAnsi="Arial" w:cs="Arial"/>
          <w:sz w:val="24"/>
          <w:szCs w:val="20"/>
        </w:rPr>
        <w:t>importer</w:t>
      </w:r>
      <w:r w:rsidRPr="00054B7B">
        <w:rPr>
          <w:rFonts w:ascii="Arial" w:hAnsi="Arial" w:cs="Arial"/>
          <w:sz w:val="24"/>
          <w:szCs w:val="20"/>
        </w:rPr>
        <w:t xml:space="preserve"> with a copy of the Exemption Notice to </w:t>
      </w:r>
      <w:r w:rsidRPr="00054B7B">
        <w:rPr>
          <w:rFonts w:ascii="Arial" w:hAnsi="Arial" w:cs="Arial"/>
          <w:sz w:val="24"/>
          <w:szCs w:val="20"/>
        </w:rPr>
        <w:lastRenderedPageBreak/>
        <w:t xml:space="preserve">inform them of </w:t>
      </w:r>
      <w:r w:rsidR="0089339B">
        <w:rPr>
          <w:rFonts w:ascii="Arial" w:hAnsi="Arial" w:cs="Arial"/>
          <w:sz w:val="24"/>
          <w:szCs w:val="20"/>
        </w:rPr>
        <w:t>the purpose</w:t>
      </w:r>
      <w:r w:rsidR="003377DF">
        <w:rPr>
          <w:rFonts w:ascii="Arial" w:hAnsi="Arial" w:cs="Arial"/>
          <w:sz w:val="24"/>
          <w:szCs w:val="20"/>
        </w:rPr>
        <w:t xml:space="preserve"> of this exemption</w:t>
      </w:r>
      <w:r w:rsidRPr="00054B7B">
        <w:rPr>
          <w:rFonts w:ascii="Arial" w:hAnsi="Arial" w:cs="Arial"/>
          <w:sz w:val="24"/>
          <w:szCs w:val="20"/>
        </w:rPr>
        <w:t xml:space="preserve"> and to enable the Exemption number to be quoted by the importer on the import declaration.</w:t>
      </w:r>
    </w:p>
    <w:p w14:paraId="4BF99959" w14:textId="77777777" w:rsidR="00B75D02" w:rsidRPr="00B75D02" w:rsidRDefault="00B75D02" w:rsidP="00B75D02">
      <w:pPr>
        <w:pStyle w:val="ListParagraph"/>
        <w:rPr>
          <w:rFonts w:ascii="Arial" w:hAnsi="Arial" w:cs="Arial"/>
          <w:sz w:val="24"/>
          <w:szCs w:val="20"/>
        </w:rPr>
      </w:pPr>
    </w:p>
    <w:p w14:paraId="33909039" w14:textId="4478C1DB" w:rsidR="00B75D02" w:rsidRPr="00B75D02" w:rsidRDefault="004901E7" w:rsidP="00B75D0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NSW DCCEEW</w:t>
      </w:r>
      <w:r w:rsidR="00B75D02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75D02">
        <w:rPr>
          <w:rFonts w:ascii="Arial" w:eastAsia="Times New Roman" w:hAnsi="Arial" w:cs="Arial"/>
          <w:sz w:val="24"/>
          <w:szCs w:val="20"/>
        </w:rPr>
        <w:t xml:space="preserve">submit a comprehensive report demonstrating compliance with the conditions of this exemption prior to </w:t>
      </w:r>
      <w:r w:rsidR="00C3427F" w:rsidRPr="00C3427F">
        <w:rPr>
          <w:rFonts w:ascii="Arial" w:eastAsia="Times New Roman" w:hAnsi="Arial" w:cs="Arial"/>
          <w:sz w:val="24"/>
          <w:szCs w:val="20"/>
        </w:rPr>
        <w:t>31</w:t>
      </w:r>
      <w:r w:rsidR="00B75D02" w:rsidRPr="00C3427F">
        <w:rPr>
          <w:rFonts w:ascii="Arial" w:eastAsia="Times New Roman" w:hAnsi="Arial" w:cs="Arial"/>
          <w:sz w:val="24"/>
          <w:szCs w:val="20"/>
        </w:rPr>
        <w:t xml:space="preserve"> </w:t>
      </w:r>
      <w:r w:rsidR="00C3427F" w:rsidRPr="00C3427F">
        <w:rPr>
          <w:rFonts w:ascii="Arial" w:eastAsia="Times New Roman" w:hAnsi="Arial" w:cs="Arial"/>
          <w:sz w:val="24"/>
          <w:szCs w:val="20"/>
        </w:rPr>
        <w:t>August</w:t>
      </w:r>
      <w:r w:rsidR="00B75D02" w:rsidRPr="00C3427F">
        <w:rPr>
          <w:rFonts w:ascii="Arial" w:eastAsia="Times New Roman" w:hAnsi="Arial" w:cs="Arial"/>
          <w:sz w:val="24"/>
          <w:szCs w:val="20"/>
        </w:rPr>
        <w:t xml:space="preserve"> 20</w:t>
      </w:r>
      <w:r w:rsidR="00C3427F" w:rsidRPr="00C3427F">
        <w:rPr>
          <w:rFonts w:ascii="Arial" w:eastAsia="Times New Roman" w:hAnsi="Arial" w:cs="Arial"/>
          <w:sz w:val="24"/>
          <w:szCs w:val="20"/>
        </w:rPr>
        <w:t>26</w:t>
      </w:r>
      <w:r w:rsidR="00B75D02">
        <w:rPr>
          <w:rFonts w:ascii="Arial" w:eastAsia="Times New Roman" w:hAnsi="Arial" w:cs="Arial"/>
          <w:sz w:val="24"/>
          <w:szCs w:val="20"/>
        </w:rPr>
        <w:t>.</w:t>
      </w:r>
    </w:p>
    <w:p w14:paraId="307E54F6" w14:textId="77777777" w:rsidR="00DE3213" w:rsidRPr="00DE3213" w:rsidRDefault="00DE3213" w:rsidP="00DE3213">
      <w:pPr>
        <w:pStyle w:val="ListParagraph"/>
        <w:rPr>
          <w:rFonts w:ascii="Arial" w:hAnsi="Arial" w:cs="Arial"/>
          <w:sz w:val="24"/>
          <w:szCs w:val="20"/>
        </w:rPr>
      </w:pPr>
    </w:p>
    <w:p w14:paraId="2E27308D" w14:textId="5FA8455D" w:rsidR="00DE3213" w:rsidRPr="002966CD" w:rsidRDefault="00DE3213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DE3213">
        <w:rPr>
          <w:rFonts w:ascii="Arial" w:hAnsi="Arial" w:cs="Arial"/>
          <w:sz w:val="24"/>
          <w:szCs w:val="20"/>
        </w:rPr>
        <w:t xml:space="preserve">This exemption is for a total of </w:t>
      </w:r>
      <w:r w:rsidR="00C3427F">
        <w:rPr>
          <w:rFonts w:ascii="Arial" w:hAnsi="Arial" w:cs="Arial"/>
          <w:sz w:val="24"/>
          <w:szCs w:val="20"/>
        </w:rPr>
        <w:t>12</w:t>
      </w:r>
      <w:r w:rsidRPr="00DE3213">
        <w:rPr>
          <w:rFonts w:ascii="Arial" w:hAnsi="Arial" w:cs="Arial"/>
          <w:sz w:val="24"/>
          <w:szCs w:val="20"/>
        </w:rPr>
        <w:t xml:space="preserve"> ECPs</w:t>
      </w:r>
      <w:r w:rsidR="009153C5" w:rsidRPr="009153C5">
        <w:rPr>
          <w:rFonts w:ascii="Arial" w:hAnsi="Arial" w:cs="Arial"/>
          <w:sz w:val="24"/>
          <w:szCs w:val="20"/>
        </w:rPr>
        <w:t>, with the total to be made up of any combination of the ECPs as described in Schedule 1.</w:t>
      </w:r>
    </w:p>
    <w:p w14:paraId="1BCE8A61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64D40" w14:textId="77777777" w:rsidR="000252E7" w:rsidRDefault="000252E7">
      <w:pPr>
        <w:spacing w:after="0" w:line="240" w:lineRule="auto"/>
      </w:pPr>
      <w:r>
        <w:separator/>
      </w:r>
    </w:p>
  </w:endnote>
  <w:endnote w:type="continuationSeparator" w:id="0">
    <w:p w14:paraId="58BD9D90" w14:textId="77777777" w:rsidR="000252E7" w:rsidRDefault="000252E7">
      <w:pPr>
        <w:spacing w:after="0" w:line="240" w:lineRule="auto"/>
      </w:pPr>
      <w:r>
        <w:continuationSeparator/>
      </w:r>
    </w:p>
  </w:endnote>
  <w:endnote w:type="continuationNotice" w:id="1">
    <w:p w14:paraId="62CB4125" w14:textId="77777777" w:rsidR="000252E7" w:rsidRDefault="000252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EDCBB" w14:textId="0BF7F13E" w:rsidR="00AE2272" w:rsidRDefault="00AE227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41EE8036" wp14:editId="09DF53C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2758414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80D57A" w14:textId="138A8470" w:rsidR="00AE2272" w:rsidRPr="00AE2272" w:rsidRDefault="00AE2272" w:rsidP="00AE22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227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E80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280D57A" w14:textId="138A8470" w:rsidR="00AE2272" w:rsidRPr="00AE2272" w:rsidRDefault="00AE2272" w:rsidP="00AE22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E227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3" w14:textId="4BDEF324" w:rsidR="0057011F" w:rsidRDefault="00AE227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43228EAF" wp14:editId="1101970C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29702696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0B18EB" w14:textId="15C79ECE" w:rsidR="00AE2272" w:rsidRPr="00AE2272" w:rsidRDefault="00AE2272" w:rsidP="00AE22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227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228EA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50B18EB" w14:textId="15C79ECE" w:rsidR="00AE2272" w:rsidRPr="00AE2272" w:rsidRDefault="00AE2272" w:rsidP="00AE22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E227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400277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2</w:t>
        </w:r>
        <w:r w:rsidR="006412B0">
          <w:rPr>
            <w:noProof/>
          </w:rPr>
          <w:fldChar w:fldCharType="end"/>
        </w:r>
      </w:sdtContent>
    </w:sdt>
  </w:p>
  <w:p w14:paraId="3FBDC8A4" w14:textId="77777777" w:rsidR="0057011F" w:rsidRDefault="00570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D" w14:textId="1D5B1C5D" w:rsidR="0057011F" w:rsidRDefault="00AE227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4B5BE43E" wp14:editId="3FF94009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5884424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9558B0" w14:textId="287808B8" w:rsidR="00AE2272" w:rsidRPr="00AE2272" w:rsidRDefault="00AE2272" w:rsidP="00AE22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227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BE43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C9558B0" w14:textId="287808B8" w:rsidR="00AE2272" w:rsidRPr="00AE2272" w:rsidRDefault="00AE2272" w:rsidP="00AE22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E227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09375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1</w:t>
        </w:r>
        <w:r w:rsidR="006412B0">
          <w:rPr>
            <w:noProof/>
          </w:rPr>
          <w:fldChar w:fldCharType="end"/>
        </w:r>
      </w:sdtContent>
    </w:sdt>
  </w:p>
  <w:p w14:paraId="3FBDC8AE" w14:textId="77777777" w:rsidR="0057011F" w:rsidRDefault="0057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D1D51" w14:textId="77777777" w:rsidR="000252E7" w:rsidRDefault="000252E7">
      <w:pPr>
        <w:spacing w:after="0" w:line="240" w:lineRule="auto"/>
      </w:pPr>
      <w:r>
        <w:separator/>
      </w:r>
    </w:p>
  </w:footnote>
  <w:footnote w:type="continuationSeparator" w:id="0">
    <w:p w14:paraId="01E1B484" w14:textId="77777777" w:rsidR="000252E7" w:rsidRDefault="000252E7">
      <w:pPr>
        <w:spacing w:after="0" w:line="240" w:lineRule="auto"/>
      </w:pPr>
      <w:r>
        <w:continuationSeparator/>
      </w:r>
    </w:p>
  </w:footnote>
  <w:footnote w:type="continuationNotice" w:id="1">
    <w:p w14:paraId="32B8F471" w14:textId="77777777" w:rsidR="000252E7" w:rsidRDefault="000252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C0EA8" w14:textId="5F2CB6CB" w:rsidR="00806064" w:rsidRDefault="00AE227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0640901" wp14:editId="475D724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15486109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E27086" w14:textId="3003AD95" w:rsidR="00AE2272" w:rsidRPr="00AE2272" w:rsidRDefault="00AE2272" w:rsidP="00AE22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227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409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EE27086" w14:textId="3003AD95" w:rsidR="00AE2272" w:rsidRPr="00AE2272" w:rsidRDefault="00AE2272" w:rsidP="00AE22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E227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1" w14:textId="516D6E86" w:rsidR="0057011F" w:rsidRPr="00650BE3" w:rsidRDefault="00AE2272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E0C3F2D" wp14:editId="7B80EB77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074496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0F630F" w14:textId="0057D6D3" w:rsidR="00AE2272" w:rsidRPr="00AE2272" w:rsidRDefault="00AE2272" w:rsidP="00AE22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227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0C3F2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0F630F" w14:textId="0057D6D3" w:rsidR="00AE2272" w:rsidRPr="00AE2272" w:rsidRDefault="00AE2272" w:rsidP="00AE22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E227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12B0"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A73D64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A74CD2" w:rsidRPr="00A73D64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A73D64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A74CD2" w:rsidRPr="00A73D64">
          <w:rPr>
            <w:rFonts w:ascii="Arial" w:hAnsi="Arial" w:cs="Arial"/>
            <w:noProof/>
            <w:sz w:val="20"/>
            <w:szCs w:val="20"/>
            <w:lang w:eastAsia="en-AU"/>
          </w:rPr>
          <w:t>1063</w:t>
        </w:r>
        <w:r w:rsidR="00D7457A" w:rsidRPr="00A73D64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57011F" w:rsidRPr="00650BE3" w:rsidRDefault="00457E98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6" w14:textId="09781790" w:rsidR="0057011F" w:rsidRDefault="00AE2272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5FDEF36" wp14:editId="3DE7F1D5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4336273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A0BF37" w14:textId="6ED49498" w:rsidR="00AE2272" w:rsidRPr="00AE2272" w:rsidRDefault="00AE2272" w:rsidP="00AE22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227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FDEF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61A0BF37" w14:textId="6ED49498" w:rsidR="00AE2272" w:rsidRPr="00AE2272" w:rsidRDefault="00AE2272" w:rsidP="00AE22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E227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E1216"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6759E876">
          <wp:extent cx="3695700" cy="769158"/>
          <wp:effectExtent l="0" t="0" r="0" b="0"/>
          <wp:docPr id="5" name="Picture 5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Department of Climate Change, Energy, the Environment and Water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57011F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57011F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57011F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57011F" w:rsidRPr="00650BE3" w:rsidRDefault="0057011F" w:rsidP="00DB50A0">
    <w:pPr>
      <w:rPr>
        <w:rFonts w:ascii="Arial" w:hAnsi="Arial" w:cs="Arial"/>
        <w:b/>
        <w:sz w:val="28"/>
        <w:szCs w:val="28"/>
      </w:rPr>
    </w:pPr>
  </w:p>
  <w:p w14:paraId="3FBDC8AB" w14:textId="44028657" w:rsidR="0057011F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6D4130">
          <w:rPr>
            <w:rFonts w:ascii="Arial" w:hAnsi="Arial" w:cs="Arial"/>
            <w:b/>
            <w:sz w:val="28"/>
            <w:szCs w:val="28"/>
          </w:rPr>
          <w:t>ECP-</w:t>
        </w:r>
        <w:r w:rsidR="00BE356A" w:rsidRPr="006D4130">
          <w:rPr>
            <w:rFonts w:ascii="Arial" w:hAnsi="Arial" w:cs="Arial"/>
            <w:b/>
            <w:sz w:val="28"/>
            <w:szCs w:val="28"/>
          </w:rPr>
          <w:t>24</w:t>
        </w:r>
        <w:r w:rsidR="00F43D63" w:rsidRPr="006D4130">
          <w:rPr>
            <w:rFonts w:ascii="Arial" w:hAnsi="Arial" w:cs="Arial"/>
            <w:b/>
            <w:sz w:val="28"/>
            <w:szCs w:val="28"/>
          </w:rPr>
          <w:t>-</w:t>
        </w:r>
        <w:r w:rsidR="00BE356A" w:rsidRPr="006D4130">
          <w:rPr>
            <w:rFonts w:ascii="Arial" w:hAnsi="Arial" w:cs="Arial"/>
            <w:b/>
            <w:sz w:val="28"/>
            <w:szCs w:val="28"/>
          </w:rPr>
          <w:t>1063</w:t>
        </w:r>
        <w:r w:rsidR="00D7457A" w:rsidRPr="006D4130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57011F" w:rsidRPr="00DB50A0" w:rsidRDefault="0057011F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3"/>
  </w:num>
  <w:num w:numId="3" w16cid:durableId="753085273">
    <w:abstractNumId w:val="1"/>
  </w:num>
  <w:num w:numId="4" w16cid:durableId="1230849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05E84"/>
    <w:rsid w:val="000066FD"/>
    <w:rsid w:val="00024631"/>
    <w:rsid w:val="000252E7"/>
    <w:rsid w:val="00025ACA"/>
    <w:rsid w:val="00027447"/>
    <w:rsid w:val="00033E38"/>
    <w:rsid w:val="00046AD7"/>
    <w:rsid w:val="000515B5"/>
    <w:rsid w:val="00054079"/>
    <w:rsid w:val="00054B7B"/>
    <w:rsid w:val="00054CBD"/>
    <w:rsid w:val="00060995"/>
    <w:rsid w:val="000623C9"/>
    <w:rsid w:val="00070017"/>
    <w:rsid w:val="00071664"/>
    <w:rsid w:val="00075605"/>
    <w:rsid w:val="00076CEF"/>
    <w:rsid w:val="00090B84"/>
    <w:rsid w:val="000A572E"/>
    <w:rsid w:val="000B5DAC"/>
    <w:rsid w:val="000C6E41"/>
    <w:rsid w:val="000D601C"/>
    <w:rsid w:val="000D7791"/>
    <w:rsid w:val="000E3095"/>
    <w:rsid w:val="000E5260"/>
    <w:rsid w:val="000E559E"/>
    <w:rsid w:val="00104935"/>
    <w:rsid w:val="0012078F"/>
    <w:rsid w:val="001255D2"/>
    <w:rsid w:val="00133712"/>
    <w:rsid w:val="00146C4A"/>
    <w:rsid w:val="00157AB8"/>
    <w:rsid w:val="00172353"/>
    <w:rsid w:val="00187937"/>
    <w:rsid w:val="00193C83"/>
    <w:rsid w:val="00194745"/>
    <w:rsid w:val="00197E52"/>
    <w:rsid w:val="001A4270"/>
    <w:rsid w:val="001B5DB6"/>
    <w:rsid w:val="001D7DF1"/>
    <w:rsid w:val="001E0AC9"/>
    <w:rsid w:val="001F461F"/>
    <w:rsid w:val="001F7BED"/>
    <w:rsid w:val="00202E80"/>
    <w:rsid w:val="002078B7"/>
    <w:rsid w:val="00220139"/>
    <w:rsid w:val="00223912"/>
    <w:rsid w:val="002245FC"/>
    <w:rsid w:val="00250F86"/>
    <w:rsid w:val="00252DEB"/>
    <w:rsid w:val="002548F1"/>
    <w:rsid w:val="002573B0"/>
    <w:rsid w:val="00263315"/>
    <w:rsid w:val="0026553E"/>
    <w:rsid w:val="00271580"/>
    <w:rsid w:val="00272F3B"/>
    <w:rsid w:val="00280FD2"/>
    <w:rsid w:val="002961EE"/>
    <w:rsid w:val="002966CD"/>
    <w:rsid w:val="002B000B"/>
    <w:rsid w:val="002B55AA"/>
    <w:rsid w:val="002B7391"/>
    <w:rsid w:val="002B76BC"/>
    <w:rsid w:val="002C1B6C"/>
    <w:rsid w:val="002C5A3B"/>
    <w:rsid w:val="002C69F8"/>
    <w:rsid w:val="002D756A"/>
    <w:rsid w:val="002E319C"/>
    <w:rsid w:val="002E68C8"/>
    <w:rsid w:val="002F28B4"/>
    <w:rsid w:val="002F35B5"/>
    <w:rsid w:val="00304335"/>
    <w:rsid w:val="00313287"/>
    <w:rsid w:val="00324487"/>
    <w:rsid w:val="00335009"/>
    <w:rsid w:val="003377DF"/>
    <w:rsid w:val="00352F54"/>
    <w:rsid w:val="00367E11"/>
    <w:rsid w:val="00380158"/>
    <w:rsid w:val="00382E8A"/>
    <w:rsid w:val="00383F85"/>
    <w:rsid w:val="00386251"/>
    <w:rsid w:val="00387AB1"/>
    <w:rsid w:val="0039277E"/>
    <w:rsid w:val="003A3AD5"/>
    <w:rsid w:val="003C3A01"/>
    <w:rsid w:val="003D3BFE"/>
    <w:rsid w:val="003F39AB"/>
    <w:rsid w:val="003F5A47"/>
    <w:rsid w:val="0040635E"/>
    <w:rsid w:val="00406491"/>
    <w:rsid w:val="00413130"/>
    <w:rsid w:val="0042096F"/>
    <w:rsid w:val="004222C5"/>
    <w:rsid w:val="00424748"/>
    <w:rsid w:val="00427853"/>
    <w:rsid w:val="00432EC0"/>
    <w:rsid w:val="00435FA5"/>
    <w:rsid w:val="004522C5"/>
    <w:rsid w:val="00456017"/>
    <w:rsid w:val="00456310"/>
    <w:rsid w:val="00457E98"/>
    <w:rsid w:val="00485F4F"/>
    <w:rsid w:val="004901E7"/>
    <w:rsid w:val="00491A93"/>
    <w:rsid w:val="004A4250"/>
    <w:rsid w:val="004D19E3"/>
    <w:rsid w:val="004D63F4"/>
    <w:rsid w:val="004D6508"/>
    <w:rsid w:val="004E38B2"/>
    <w:rsid w:val="004E49DD"/>
    <w:rsid w:val="004E4F48"/>
    <w:rsid w:val="004F2BE8"/>
    <w:rsid w:val="0050194E"/>
    <w:rsid w:val="0050630F"/>
    <w:rsid w:val="00512669"/>
    <w:rsid w:val="00517A89"/>
    <w:rsid w:val="0052003F"/>
    <w:rsid w:val="00527564"/>
    <w:rsid w:val="0053506E"/>
    <w:rsid w:val="005359B1"/>
    <w:rsid w:val="005442C5"/>
    <w:rsid w:val="00547DCC"/>
    <w:rsid w:val="00550407"/>
    <w:rsid w:val="005535A6"/>
    <w:rsid w:val="00567A8A"/>
    <w:rsid w:val="0057011F"/>
    <w:rsid w:val="00571CCC"/>
    <w:rsid w:val="005809FE"/>
    <w:rsid w:val="00593339"/>
    <w:rsid w:val="0059664A"/>
    <w:rsid w:val="005A22E5"/>
    <w:rsid w:val="005A4955"/>
    <w:rsid w:val="005B307C"/>
    <w:rsid w:val="005B4743"/>
    <w:rsid w:val="005B63F0"/>
    <w:rsid w:val="005C34D0"/>
    <w:rsid w:val="005E2207"/>
    <w:rsid w:val="005E22A8"/>
    <w:rsid w:val="005E77AC"/>
    <w:rsid w:val="00601396"/>
    <w:rsid w:val="00606F34"/>
    <w:rsid w:val="006102C7"/>
    <w:rsid w:val="00610562"/>
    <w:rsid w:val="00613293"/>
    <w:rsid w:val="006166BC"/>
    <w:rsid w:val="00622E4D"/>
    <w:rsid w:val="0062696F"/>
    <w:rsid w:val="00627163"/>
    <w:rsid w:val="00627BE2"/>
    <w:rsid w:val="00634A3D"/>
    <w:rsid w:val="00637EC9"/>
    <w:rsid w:val="006412B0"/>
    <w:rsid w:val="006441BF"/>
    <w:rsid w:val="00644490"/>
    <w:rsid w:val="00644586"/>
    <w:rsid w:val="00644601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C235B"/>
    <w:rsid w:val="006C5290"/>
    <w:rsid w:val="006D09AF"/>
    <w:rsid w:val="006D288B"/>
    <w:rsid w:val="006D310E"/>
    <w:rsid w:val="006D3C35"/>
    <w:rsid w:val="006D4130"/>
    <w:rsid w:val="006E5F16"/>
    <w:rsid w:val="006F1A0E"/>
    <w:rsid w:val="0070623E"/>
    <w:rsid w:val="00730404"/>
    <w:rsid w:val="00730C25"/>
    <w:rsid w:val="0073489B"/>
    <w:rsid w:val="00742A84"/>
    <w:rsid w:val="00751421"/>
    <w:rsid w:val="00761C24"/>
    <w:rsid w:val="00766CA1"/>
    <w:rsid w:val="00775046"/>
    <w:rsid w:val="00793CD5"/>
    <w:rsid w:val="007A41A2"/>
    <w:rsid w:val="007C6831"/>
    <w:rsid w:val="007D4E02"/>
    <w:rsid w:val="007E74CD"/>
    <w:rsid w:val="00806064"/>
    <w:rsid w:val="008156C4"/>
    <w:rsid w:val="00822ABB"/>
    <w:rsid w:val="00831DB9"/>
    <w:rsid w:val="008350F0"/>
    <w:rsid w:val="008354CD"/>
    <w:rsid w:val="00841E8A"/>
    <w:rsid w:val="0084321F"/>
    <w:rsid w:val="008556A6"/>
    <w:rsid w:val="0085726A"/>
    <w:rsid w:val="008666B8"/>
    <w:rsid w:val="0089339B"/>
    <w:rsid w:val="00893AB3"/>
    <w:rsid w:val="00896C0A"/>
    <w:rsid w:val="008B014C"/>
    <w:rsid w:val="008B559E"/>
    <w:rsid w:val="008B5BAE"/>
    <w:rsid w:val="008C6D62"/>
    <w:rsid w:val="008D17B0"/>
    <w:rsid w:val="008D7A70"/>
    <w:rsid w:val="008E1216"/>
    <w:rsid w:val="008E3CE1"/>
    <w:rsid w:val="0090390E"/>
    <w:rsid w:val="00905D5E"/>
    <w:rsid w:val="009153C5"/>
    <w:rsid w:val="009159C7"/>
    <w:rsid w:val="00927D3D"/>
    <w:rsid w:val="009303A3"/>
    <w:rsid w:val="00933E42"/>
    <w:rsid w:val="00936E96"/>
    <w:rsid w:val="00940CCF"/>
    <w:rsid w:val="00955461"/>
    <w:rsid w:val="00960BD5"/>
    <w:rsid w:val="00962B0C"/>
    <w:rsid w:val="00970E24"/>
    <w:rsid w:val="00970E8B"/>
    <w:rsid w:val="00972EFD"/>
    <w:rsid w:val="009825B2"/>
    <w:rsid w:val="009826A4"/>
    <w:rsid w:val="00985796"/>
    <w:rsid w:val="00994F56"/>
    <w:rsid w:val="0099657C"/>
    <w:rsid w:val="00997404"/>
    <w:rsid w:val="009A5698"/>
    <w:rsid w:val="009B406F"/>
    <w:rsid w:val="009C2421"/>
    <w:rsid w:val="009C6B0F"/>
    <w:rsid w:val="009C75EB"/>
    <w:rsid w:val="009D02B5"/>
    <w:rsid w:val="009D4FC3"/>
    <w:rsid w:val="009D7ABC"/>
    <w:rsid w:val="009E11AD"/>
    <w:rsid w:val="009E178E"/>
    <w:rsid w:val="009E2FF7"/>
    <w:rsid w:val="009F7208"/>
    <w:rsid w:val="00A27D72"/>
    <w:rsid w:val="00A34954"/>
    <w:rsid w:val="00A44592"/>
    <w:rsid w:val="00A47559"/>
    <w:rsid w:val="00A53D5E"/>
    <w:rsid w:val="00A548DB"/>
    <w:rsid w:val="00A65210"/>
    <w:rsid w:val="00A70782"/>
    <w:rsid w:val="00A73D64"/>
    <w:rsid w:val="00A74CD2"/>
    <w:rsid w:val="00A8501C"/>
    <w:rsid w:val="00A85A46"/>
    <w:rsid w:val="00A876CB"/>
    <w:rsid w:val="00A9268F"/>
    <w:rsid w:val="00A92A07"/>
    <w:rsid w:val="00AB319B"/>
    <w:rsid w:val="00AB44F8"/>
    <w:rsid w:val="00AB6276"/>
    <w:rsid w:val="00AC46AB"/>
    <w:rsid w:val="00AC5F65"/>
    <w:rsid w:val="00AD123A"/>
    <w:rsid w:val="00AD4884"/>
    <w:rsid w:val="00AE2272"/>
    <w:rsid w:val="00AF1AD0"/>
    <w:rsid w:val="00AF2693"/>
    <w:rsid w:val="00AF4445"/>
    <w:rsid w:val="00B1526F"/>
    <w:rsid w:val="00B25EBE"/>
    <w:rsid w:val="00B30A5D"/>
    <w:rsid w:val="00B316EF"/>
    <w:rsid w:val="00B31771"/>
    <w:rsid w:val="00B408A6"/>
    <w:rsid w:val="00B451C9"/>
    <w:rsid w:val="00B50072"/>
    <w:rsid w:val="00B65911"/>
    <w:rsid w:val="00B67B89"/>
    <w:rsid w:val="00B67EAD"/>
    <w:rsid w:val="00B70C38"/>
    <w:rsid w:val="00B75D02"/>
    <w:rsid w:val="00B82D4E"/>
    <w:rsid w:val="00B9460C"/>
    <w:rsid w:val="00B96B86"/>
    <w:rsid w:val="00BA4223"/>
    <w:rsid w:val="00BA50FC"/>
    <w:rsid w:val="00BB09CC"/>
    <w:rsid w:val="00BC2AFE"/>
    <w:rsid w:val="00BC4E82"/>
    <w:rsid w:val="00BC5E6C"/>
    <w:rsid w:val="00BD2750"/>
    <w:rsid w:val="00BE356A"/>
    <w:rsid w:val="00BE4EF2"/>
    <w:rsid w:val="00BF361A"/>
    <w:rsid w:val="00C14800"/>
    <w:rsid w:val="00C32803"/>
    <w:rsid w:val="00C33030"/>
    <w:rsid w:val="00C3427F"/>
    <w:rsid w:val="00C41100"/>
    <w:rsid w:val="00C44DAF"/>
    <w:rsid w:val="00C50ED2"/>
    <w:rsid w:val="00C547DE"/>
    <w:rsid w:val="00C55A46"/>
    <w:rsid w:val="00C964B5"/>
    <w:rsid w:val="00CA79CE"/>
    <w:rsid w:val="00CA7F77"/>
    <w:rsid w:val="00CC51F8"/>
    <w:rsid w:val="00CC7B67"/>
    <w:rsid w:val="00CD63AA"/>
    <w:rsid w:val="00CE0410"/>
    <w:rsid w:val="00CE728C"/>
    <w:rsid w:val="00CF49E9"/>
    <w:rsid w:val="00D04BB9"/>
    <w:rsid w:val="00D05386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3B24"/>
    <w:rsid w:val="00D863CC"/>
    <w:rsid w:val="00D87B97"/>
    <w:rsid w:val="00DA0A03"/>
    <w:rsid w:val="00DA0B41"/>
    <w:rsid w:val="00DA4A56"/>
    <w:rsid w:val="00DB1CA7"/>
    <w:rsid w:val="00DB232F"/>
    <w:rsid w:val="00DB373F"/>
    <w:rsid w:val="00DD3F15"/>
    <w:rsid w:val="00DD498F"/>
    <w:rsid w:val="00DE3213"/>
    <w:rsid w:val="00DE4BC5"/>
    <w:rsid w:val="00DE77F9"/>
    <w:rsid w:val="00E07D2E"/>
    <w:rsid w:val="00E1497B"/>
    <w:rsid w:val="00E15F79"/>
    <w:rsid w:val="00E4386B"/>
    <w:rsid w:val="00E50923"/>
    <w:rsid w:val="00E63EC4"/>
    <w:rsid w:val="00E66F9D"/>
    <w:rsid w:val="00E748EB"/>
    <w:rsid w:val="00E75182"/>
    <w:rsid w:val="00E77421"/>
    <w:rsid w:val="00E81211"/>
    <w:rsid w:val="00E83F99"/>
    <w:rsid w:val="00EA2C5E"/>
    <w:rsid w:val="00EB7DF6"/>
    <w:rsid w:val="00ED1136"/>
    <w:rsid w:val="00ED2F6A"/>
    <w:rsid w:val="00ED6381"/>
    <w:rsid w:val="00ED64F2"/>
    <w:rsid w:val="00ED6AC7"/>
    <w:rsid w:val="00EE0F72"/>
    <w:rsid w:val="00EF0E94"/>
    <w:rsid w:val="00EF34F0"/>
    <w:rsid w:val="00F06825"/>
    <w:rsid w:val="00F068FE"/>
    <w:rsid w:val="00F06E90"/>
    <w:rsid w:val="00F1040B"/>
    <w:rsid w:val="00F227D5"/>
    <w:rsid w:val="00F43D63"/>
    <w:rsid w:val="00F526B3"/>
    <w:rsid w:val="00F53FC9"/>
    <w:rsid w:val="00F60A7F"/>
    <w:rsid w:val="00F614DF"/>
    <w:rsid w:val="00F71676"/>
    <w:rsid w:val="00F86A61"/>
    <w:rsid w:val="00FA1F6E"/>
    <w:rsid w:val="00FA46C4"/>
    <w:rsid w:val="00FC2095"/>
    <w:rsid w:val="00FC29DE"/>
    <w:rsid w:val="00FC494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321A32" w:rsidRDefault="00321A3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  <w:docPart>
      <w:docPartPr>
        <w:name w:val="E76720A5FFE34CF1922D3EFDC7F6E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8D3A2-3EC7-4A9E-8482-A129EE35758F}"/>
      </w:docPartPr>
      <w:docPartBody>
        <w:p w:rsidR="00321A32" w:rsidRDefault="00321A3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D7791"/>
    <w:rsid w:val="000F2C54"/>
    <w:rsid w:val="000F31FF"/>
    <w:rsid w:val="000F7773"/>
    <w:rsid w:val="001535E1"/>
    <w:rsid w:val="001547D0"/>
    <w:rsid w:val="00183259"/>
    <w:rsid w:val="002245FC"/>
    <w:rsid w:val="00226DF1"/>
    <w:rsid w:val="002849ED"/>
    <w:rsid w:val="002B55AA"/>
    <w:rsid w:val="002C1B6C"/>
    <w:rsid w:val="002F5B7A"/>
    <w:rsid w:val="00321A32"/>
    <w:rsid w:val="00322D8D"/>
    <w:rsid w:val="003C76CF"/>
    <w:rsid w:val="003E57E8"/>
    <w:rsid w:val="003F5867"/>
    <w:rsid w:val="004102D9"/>
    <w:rsid w:val="004A0319"/>
    <w:rsid w:val="00556DCC"/>
    <w:rsid w:val="005B4743"/>
    <w:rsid w:val="005D0689"/>
    <w:rsid w:val="0071709E"/>
    <w:rsid w:val="00751421"/>
    <w:rsid w:val="00787840"/>
    <w:rsid w:val="007A39E7"/>
    <w:rsid w:val="007F5709"/>
    <w:rsid w:val="00886AD1"/>
    <w:rsid w:val="00902ADE"/>
    <w:rsid w:val="009235BF"/>
    <w:rsid w:val="00932345"/>
    <w:rsid w:val="00937ACF"/>
    <w:rsid w:val="009528E7"/>
    <w:rsid w:val="00972EFD"/>
    <w:rsid w:val="00A16B0A"/>
    <w:rsid w:val="00A60358"/>
    <w:rsid w:val="00A671A8"/>
    <w:rsid w:val="00AD7AD9"/>
    <w:rsid w:val="00B31771"/>
    <w:rsid w:val="00B70C38"/>
    <w:rsid w:val="00BE4EF2"/>
    <w:rsid w:val="00BF156E"/>
    <w:rsid w:val="00C31882"/>
    <w:rsid w:val="00C54417"/>
    <w:rsid w:val="00C67F40"/>
    <w:rsid w:val="00CB2EF4"/>
    <w:rsid w:val="00CB71B8"/>
    <w:rsid w:val="00CC7725"/>
    <w:rsid w:val="00CD63AA"/>
    <w:rsid w:val="00CF3AB5"/>
    <w:rsid w:val="00D36216"/>
    <w:rsid w:val="00D5252E"/>
    <w:rsid w:val="00E0677C"/>
    <w:rsid w:val="00E17F5E"/>
    <w:rsid w:val="00E52CB1"/>
    <w:rsid w:val="00E638FD"/>
    <w:rsid w:val="00EC6A8E"/>
    <w:rsid w:val="00ED64F2"/>
    <w:rsid w:val="00EF5082"/>
    <w:rsid w:val="00F04606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EC950B-A0FC-4409-9FAE-132F1782F3F0}">
  <ds:schemaRefs/>
</ds:datastoreItem>
</file>

<file path=customXml/itemProps3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574</Words>
  <Characters>3277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Exemption No: ECP-24-1063E</vt:lpstr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Exemption No: ECP-24-1063E</dc:title>
  <dc:subject/>
  <dc:creator>Department of Climate Change, Energy, the Environment and Water</dc:creator>
  <cp:keywords/>
  <dc:description/>
  <cp:lastModifiedBy>Bec DURACK</cp:lastModifiedBy>
  <cp:revision>2</cp:revision>
  <cp:lastPrinted>2021-06-01T05:24:00Z</cp:lastPrinted>
  <dcterms:created xsi:type="dcterms:W3CDTF">2024-08-20T00:48:00Z</dcterms:created>
  <dcterms:modified xsi:type="dcterms:W3CDTF">2024-08-20T00:48:00Z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ClassificationContentMarkingHeaderShapeIds">
    <vt:lpwstr>3e3073b0,44d5c822,994c601</vt:lpwstr>
  </property>
  <property fmtid="{D5CDD505-2E9C-101B-9397-08002B2CF9AE}" pid="37" name="ClassificationContentMarkingHeaderFontProps">
    <vt:lpwstr>#ff0000,12,Calibri</vt:lpwstr>
  </property>
  <property fmtid="{D5CDD505-2E9C-101B-9397-08002B2CF9AE}" pid="38" name="ClassificationContentMarkingHeaderText">
    <vt:lpwstr>OFFICIAL</vt:lpwstr>
  </property>
  <property fmtid="{D5CDD505-2E9C-101B-9397-08002B2CF9AE}" pid="39" name="ClassificationContentMarkingFooterShapeIds">
    <vt:lpwstr>6ecbb657,3749cf91,4d4f0f95</vt:lpwstr>
  </property>
  <property fmtid="{D5CDD505-2E9C-101B-9397-08002B2CF9AE}" pid="40" name="ClassificationContentMarkingFooterFontProps">
    <vt:lpwstr>#ff0000,12,Calibri</vt:lpwstr>
  </property>
  <property fmtid="{D5CDD505-2E9C-101B-9397-08002B2CF9AE}" pid="41" name="ClassificationContentMarkingFooterText">
    <vt:lpwstr>OFFICIAL</vt:lpwstr>
  </property>
</Properties>
</file>