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C10B3" w14:textId="29096545" w:rsidR="00C55A46" w:rsidRPr="00024FB3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902D7F">
        <w:rPr>
          <w:rFonts w:ascii="Arial" w:hAnsi="Arial" w:cs="Arial"/>
          <w:sz w:val="24"/>
          <w:szCs w:val="20"/>
        </w:rPr>
        <w:t xml:space="preserve">I, </w:t>
      </w:r>
      <w:sdt>
        <w:sdtPr>
          <w:rPr>
            <w:rFonts w:ascii="Arial" w:hAnsi="Arial" w:cs="Arial"/>
            <w:sz w:val="24"/>
            <w:szCs w:val="20"/>
          </w:rPr>
          <w:alias w:val="nrsiee_delegate_fullname"/>
          <w:tag w:val="dcp|document||String|jobdone"/>
          <w:id w:val="1742465663"/>
          <w:placeholder>
            <w:docPart w:val="28260D156CF148D4B636801BCAE992EC"/>
          </w:placeholder>
          <w:text/>
        </w:sdtPr>
        <w:sdtEndPr/>
        <w:sdtContent>
          <w:r w:rsidR="00D85C02">
            <w:rPr>
              <w:rFonts w:ascii="Arial" w:hAnsi="Arial" w:cs="Arial"/>
              <w:sz w:val="24"/>
              <w:szCs w:val="20"/>
            </w:rPr>
            <w:t>David Perry</w:t>
          </w:r>
        </w:sdtContent>
      </w:sdt>
      <w:r w:rsidRPr="00902D7F">
        <w:rPr>
          <w:rFonts w:ascii="Arial" w:hAnsi="Arial" w:cs="Arial"/>
          <w:sz w:val="24"/>
          <w:szCs w:val="20"/>
        </w:rPr>
        <w:t xml:space="preserve">, a Delegate of the Secretary of the Department of </w:t>
      </w:r>
      <w:r w:rsidR="00F43D63" w:rsidRPr="00902D7F">
        <w:rPr>
          <w:rFonts w:ascii="Arial" w:hAnsi="Arial" w:cs="Arial"/>
          <w:sz w:val="24"/>
          <w:szCs w:val="20"/>
        </w:rPr>
        <w:t xml:space="preserve">Climate Change, Energy, </w:t>
      </w:r>
      <w:r w:rsidR="00076CEF" w:rsidRPr="00902D7F">
        <w:rPr>
          <w:rFonts w:ascii="Arial" w:hAnsi="Arial" w:cs="Arial"/>
          <w:sz w:val="24"/>
          <w:szCs w:val="20"/>
        </w:rPr>
        <w:t>the Environment and Water</w:t>
      </w:r>
      <w:r w:rsidRPr="00902D7F">
        <w:rPr>
          <w:rFonts w:ascii="Arial" w:hAnsi="Arial" w:cs="Arial"/>
          <w:sz w:val="24"/>
          <w:szCs w:val="20"/>
        </w:rPr>
        <w:t xml:space="preserve"> (the Department) grant this exemption from Part 3 of the Product Emissions Standards Act to </w:t>
      </w:r>
      <w:r w:rsidR="00A25F22" w:rsidRPr="00902D7F">
        <w:rPr>
          <w:rFonts w:ascii="Arial" w:hAnsi="Arial" w:cs="Arial"/>
          <w:sz w:val="24"/>
          <w:szCs w:val="20"/>
        </w:rPr>
        <w:t>STIHL PTY LTD</w:t>
      </w:r>
      <w:r w:rsidRPr="00902D7F">
        <w:rPr>
          <w:rFonts w:ascii="Arial" w:hAnsi="Arial" w:cs="Arial"/>
          <w:sz w:val="24"/>
          <w:szCs w:val="20"/>
        </w:rPr>
        <w:t xml:space="preserve"> </w:t>
      </w:r>
      <w:r w:rsidR="000515B5" w:rsidRPr="00902D7F">
        <w:rPr>
          <w:rFonts w:ascii="Arial" w:hAnsi="Arial" w:cs="Arial"/>
          <w:sz w:val="24"/>
          <w:szCs w:val="20"/>
        </w:rPr>
        <w:t>(</w:t>
      </w:r>
      <w:r w:rsidR="004F2BE8" w:rsidRPr="00902D7F">
        <w:rPr>
          <w:rFonts w:ascii="Arial" w:hAnsi="Arial" w:cs="Arial"/>
          <w:sz w:val="24"/>
          <w:szCs w:val="20"/>
        </w:rPr>
        <w:t xml:space="preserve">ABN </w:t>
      </w:r>
      <w:r w:rsidR="00F61DDE" w:rsidRPr="00902D7F">
        <w:rPr>
          <w:rFonts w:ascii="Arial" w:hAnsi="Arial" w:cs="Arial"/>
          <w:sz w:val="24"/>
          <w:szCs w:val="20"/>
        </w:rPr>
        <w:t>76</w:t>
      </w:r>
      <w:r w:rsidR="004F2BE8" w:rsidRPr="00902D7F">
        <w:rPr>
          <w:rFonts w:ascii="Arial" w:hAnsi="Arial" w:cs="Arial"/>
          <w:sz w:val="24"/>
          <w:szCs w:val="20"/>
        </w:rPr>
        <w:t xml:space="preserve"> </w:t>
      </w:r>
      <w:r w:rsidR="00F61DDE" w:rsidRPr="00902D7F">
        <w:rPr>
          <w:rFonts w:ascii="Arial" w:hAnsi="Arial" w:cs="Arial"/>
          <w:sz w:val="24"/>
          <w:szCs w:val="20"/>
        </w:rPr>
        <w:t>004</w:t>
      </w:r>
      <w:r w:rsidR="004F2BE8" w:rsidRPr="00902D7F">
        <w:rPr>
          <w:rFonts w:ascii="Arial" w:hAnsi="Arial" w:cs="Arial"/>
          <w:sz w:val="24"/>
          <w:szCs w:val="20"/>
        </w:rPr>
        <w:t xml:space="preserve"> </w:t>
      </w:r>
      <w:r w:rsidR="00DA1968" w:rsidRPr="00902D7F">
        <w:rPr>
          <w:rFonts w:ascii="Arial" w:hAnsi="Arial" w:cs="Arial"/>
          <w:sz w:val="24"/>
          <w:szCs w:val="20"/>
        </w:rPr>
        <w:t>881</w:t>
      </w:r>
      <w:r w:rsidR="004F2BE8" w:rsidRPr="00902D7F">
        <w:rPr>
          <w:rFonts w:ascii="Arial" w:hAnsi="Arial" w:cs="Arial"/>
          <w:sz w:val="24"/>
          <w:szCs w:val="20"/>
        </w:rPr>
        <w:t xml:space="preserve"> </w:t>
      </w:r>
      <w:r w:rsidR="00DA1968" w:rsidRPr="00902D7F">
        <w:rPr>
          <w:rFonts w:ascii="Arial" w:hAnsi="Arial" w:cs="Arial"/>
          <w:sz w:val="24"/>
          <w:szCs w:val="20"/>
        </w:rPr>
        <w:t>145</w:t>
      </w:r>
      <w:r w:rsidR="000515B5" w:rsidRPr="00902D7F">
        <w:rPr>
          <w:rFonts w:ascii="Arial" w:hAnsi="Arial" w:cs="Arial"/>
          <w:sz w:val="24"/>
          <w:szCs w:val="20"/>
        </w:rPr>
        <w:t>)</w:t>
      </w:r>
    </w:p>
    <w:p w14:paraId="505D7A2D" w14:textId="77777777" w:rsidR="00CC7B67" w:rsidRPr="00DE3213" w:rsidRDefault="00CC7B67" w:rsidP="00CC7B67">
      <w:pPr>
        <w:spacing w:after="0"/>
        <w:ind w:right="-45"/>
        <w:rPr>
          <w:rFonts w:ascii="Arial" w:hAnsi="Arial" w:cs="Arial"/>
          <w:sz w:val="24"/>
          <w:szCs w:val="20"/>
          <w:highlight w:val="cyan"/>
        </w:rPr>
      </w:pPr>
    </w:p>
    <w:p w14:paraId="2D24FC05" w14:textId="66F4814D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 w:rsidRPr="000623C9">
        <w:rPr>
          <w:rFonts w:ascii="Arial" w:hAnsi="Arial" w:cs="Arial"/>
          <w:sz w:val="24"/>
          <w:szCs w:val="20"/>
        </w:rPr>
        <w:t xml:space="preserve">This exemption is granted under Section 32 of the Product Emissions Standards Rules 2017 in accordance with exemption category </w:t>
      </w:r>
      <w:r w:rsidRPr="00902D7F">
        <w:rPr>
          <w:rFonts w:ascii="Arial" w:hAnsi="Arial" w:cs="Arial"/>
          <w:sz w:val="24"/>
          <w:szCs w:val="20"/>
        </w:rPr>
        <w:t>30 (1)(</w:t>
      </w:r>
      <w:r w:rsidR="00AC5BCD" w:rsidRPr="00902D7F">
        <w:rPr>
          <w:rFonts w:ascii="Arial" w:hAnsi="Arial" w:cs="Arial"/>
          <w:sz w:val="24"/>
          <w:szCs w:val="20"/>
        </w:rPr>
        <w:t>b</w:t>
      </w:r>
      <w:r w:rsidRPr="00902D7F">
        <w:rPr>
          <w:rFonts w:ascii="Arial" w:hAnsi="Arial" w:cs="Arial"/>
          <w:sz w:val="24"/>
          <w:szCs w:val="20"/>
        </w:rPr>
        <w:t xml:space="preserve">) for </w:t>
      </w:r>
      <w:r w:rsidR="00902D7F" w:rsidRPr="00902D7F">
        <w:rPr>
          <w:rFonts w:ascii="Arial" w:hAnsi="Arial" w:cs="Arial"/>
          <w:sz w:val="24"/>
          <w:szCs w:val="20"/>
        </w:rPr>
        <w:t>the</w:t>
      </w:r>
      <w:r w:rsidR="00902D7F">
        <w:rPr>
          <w:rFonts w:ascii="Arial" w:hAnsi="Arial" w:cs="Arial"/>
          <w:sz w:val="24"/>
          <w:szCs w:val="20"/>
        </w:rPr>
        <w:t xml:space="preserve"> </w:t>
      </w:r>
      <w:r w:rsidR="00AC5BCD">
        <w:rPr>
          <w:rFonts w:ascii="Arial" w:hAnsi="Arial" w:cs="Arial"/>
          <w:sz w:val="24"/>
          <w:szCs w:val="20"/>
        </w:rPr>
        <w:t>testing</w:t>
      </w:r>
      <w:r w:rsidR="00D85C02">
        <w:rPr>
          <w:rFonts w:ascii="Arial" w:hAnsi="Arial" w:cs="Arial"/>
          <w:sz w:val="24"/>
          <w:szCs w:val="20"/>
        </w:rPr>
        <w:t>, evaluation</w:t>
      </w:r>
      <w:r w:rsidR="00AC5BCD">
        <w:rPr>
          <w:rFonts w:ascii="Arial" w:hAnsi="Arial" w:cs="Arial"/>
          <w:sz w:val="24"/>
          <w:szCs w:val="20"/>
        </w:rPr>
        <w:t xml:space="preserve"> </w:t>
      </w:r>
      <w:r w:rsidR="002D50D3">
        <w:rPr>
          <w:rFonts w:ascii="Arial" w:hAnsi="Arial" w:cs="Arial"/>
          <w:sz w:val="24"/>
          <w:szCs w:val="20"/>
        </w:rPr>
        <w:t xml:space="preserve">and </w:t>
      </w:r>
      <w:r w:rsidR="00A25F22">
        <w:rPr>
          <w:rFonts w:ascii="Arial" w:hAnsi="Arial" w:cs="Arial"/>
          <w:sz w:val="24"/>
          <w:szCs w:val="20"/>
        </w:rPr>
        <w:t>display of</w:t>
      </w:r>
      <w:r w:rsidRPr="000623C9">
        <w:rPr>
          <w:rFonts w:ascii="Arial" w:hAnsi="Arial" w:cs="Arial"/>
          <w:sz w:val="24"/>
          <w:szCs w:val="20"/>
        </w:rPr>
        <w:t xml:space="preserve"> the emissions-controlled products specified in Schedule 1 to this Notice, subject to the conditions specified in Schedule 2 to this Notice.</w:t>
      </w:r>
    </w:p>
    <w:p w14:paraId="7EE52654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37FC4E8A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This exemption comes into force on the date that it is published on the Department’s Website.</w:t>
      </w:r>
    </w:p>
    <w:p w14:paraId="655DDEDE" w14:textId="77777777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</w:p>
    <w:p w14:paraId="5D3BE993" w14:textId="49324FE2" w:rsidR="00CC7B67" w:rsidRDefault="00CC7B67" w:rsidP="00CC7B67">
      <w:pPr>
        <w:spacing w:after="0"/>
        <w:ind w:right="-4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This exemption expires on the date specified in </w:t>
      </w:r>
      <w:r w:rsidRPr="004773C9">
        <w:rPr>
          <w:rFonts w:ascii="Arial" w:hAnsi="Arial" w:cs="Arial"/>
          <w:sz w:val="24"/>
          <w:szCs w:val="20"/>
        </w:rPr>
        <w:t xml:space="preserve">Condition </w:t>
      </w:r>
      <w:r w:rsidR="009303A3" w:rsidRPr="004773C9">
        <w:rPr>
          <w:rFonts w:ascii="Arial" w:hAnsi="Arial" w:cs="Arial"/>
          <w:sz w:val="24"/>
          <w:szCs w:val="20"/>
        </w:rPr>
        <w:t>1</w:t>
      </w:r>
      <w:r w:rsidRPr="004773C9">
        <w:rPr>
          <w:rFonts w:ascii="Arial" w:hAnsi="Arial" w:cs="Arial"/>
          <w:sz w:val="24"/>
          <w:szCs w:val="20"/>
        </w:rPr>
        <w:t xml:space="preserve"> of Schedule 2.</w:t>
      </w:r>
    </w:p>
    <w:p w14:paraId="5E7CA110" w14:textId="77777777" w:rsidR="00CC7B67" w:rsidRDefault="00CC7B67" w:rsidP="00CC7B67">
      <w:pPr>
        <w:rPr>
          <w:rFonts w:ascii="Arial" w:hAnsi="Arial" w:cs="Arial"/>
          <w:sz w:val="24"/>
          <w:szCs w:val="20"/>
        </w:rPr>
      </w:pPr>
    </w:p>
    <w:p w14:paraId="3FBDC84C" w14:textId="22CB4D48" w:rsidR="00E4386B" w:rsidRDefault="001C07CE">
      <w:pPr>
        <w:rPr>
          <w:rFonts w:ascii="Arial" w:hAnsi="Arial" w:cs="Arial"/>
          <w:sz w:val="24"/>
          <w:szCs w:val="20"/>
        </w:rPr>
      </w:pPr>
      <w:r w:rsidRPr="001C07CE">
        <w:rPr>
          <w:rFonts w:ascii="Arial" w:hAnsi="Arial" w:cs="Arial"/>
          <w:noProof/>
          <w:sz w:val="24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359057C" wp14:editId="5570AED2">
                <wp:simplePos x="0" y="0"/>
                <wp:positionH relativeFrom="column">
                  <wp:posOffset>296545</wp:posOffset>
                </wp:positionH>
                <wp:positionV relativeFrom="paragraph">
                  <wp:posOffset>502285</wp:posOffset>
                </wp:positionV>
                <wp:extent cx="1875790" cy="284480"/>
                <wp:effectExtent l="0" t="0" r="0" b="12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579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A8E87B" w14:textId="523A1A7B" w:rsidR="001C07CE" w:rsidRDefault="001C07CE">
                            <w:r>
                              <w:t>Signed by David Perry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59057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3.35pt;margin-top:39.55pt;width:147.7pt;height:2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" stroked="f">
                <v:textbox>
                  <w:txbxContent>
                    <w:p w14:paraId="57A8E87B" w14:textId="523A1A7B" w:rsidR="001C07CE" w:rsidRDefault="001C07CE">
                      <w:r>
                        <w:t>Signed by David Perry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C7B67">
        <w:rPr>
          <w:rFonts w:ascii="Arial" w:hAnsi="Arial" w:cs="Arial"/>
          <w:sz w:val="24"/>
          <w:szCs w:val="20"/>
        </w:rPr>
        <w:t>In accordance with paragraph 32(1)(a) of the Rules, notice of this exemption will be published on the Department’s website.</w:t>
      </w:r>
    </w:p>
    <w:p w14:paraId="3FBDC84F" w14:textId="3194569B" w:rsidR="00E4386B" w:rsidRDefault="00E63EC4" w:rsidP="00512669">
      <w:pPr>
        <w:tabs>
          <w:tab w:val="left" w:pos="840"/>
          <w:tab w:val="right" w:pos="8931"/>
        </w:tabs>
        <w:ind w:right="95"/>
        <w:jc w:val="right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ab/>
      </w:r>
      <w:r w:rsidR="006412B0">
        <w:rPr>
          <w:rFonts w:ascii="Arial" w:hAnsi="Arial" w:cs="Arial"/>
          <w:sz w:val="24"/>
          <w:szCs w:val="20"/>
        </w:rPr>
        <w:t xml:space="preserve">Date: </w:t>
      </w:r>
      <w:r w:rsidR="001C07CE">
        <w:rPr>
          <w:rFonts w:ascii="Arial" w:hAnsi="Arial" w:cs="Arial"/>
          <w:sz w:val="24"/>
          <w:szCs w:val="20"/>
        </w:rPr>
        <w:t>11/3/26</w:t>
      </w:r>
    </w:p>
    <w:p w14:paraId="3FBDC850" w14:textId="5706B26E" w:rsidR="00E4386B" w:rsidRDefault="00C03B61">
      <w:pPr>
        <w:ind w:right="95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pict w14:anchorId="3FBDC89E">
          <v:rect id="_x0000_i1025" style="width:0;height:1.5pt" o:hralign="center" o:hrstd="t" o:hr="t" fillcolor="#a0a0a0" stroked="f"/>
        </w:pict>
      </w:r>
    </w:p>
    <w:p w14:paraId="3FBDC851" w14:textId="44B97DF4" w:rsidR="00E4386B" w:rsidRDefault="006412B0">
      <w:pPr>
        <w:ind w:right="9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4"/>
          <w:szCs w:val="20"/>
        </w:rPr>
        <w:t>Delegate of the Secretary</w:t>
      </w:r>
      <w:r>
        <w:rPr>
          <w:rFonts w:ascii="Arial" w:hAnsi="Arial" w:cs="Arial"/>
          <w:sz w:val="20"/>
          <w:szCs w:val="20"/>
        </w:rPr>
        <w:br w:type="page"/>
      </w:r>
    </w:p>
    <w:p w14:paraId="3FBDC852" w14:textId="77777777" w:rsidR="00E4386B" w:rsidRDefault="00E4386B">
      <w:pPr>
        <w:ind w:left="169" w:right="1089"/>
        <w:rPr>
          <w:rFonts w:ascii="Arial" w:hAnsi="Arial" w:cs="Arial"/>
          <w:sz w:val="20"/>
          <w:szCs w:val="20"/>
        </w:rPr>
      </w:pPr>
    </w:p>
    <w:p w14:paraId="3FBDC853" w14:textId="77777777" w:rsidR="00E4386B" w:rsidRDefault="006412B0">
      <w:pPr>
        <w:ind w:right="-46"/>
        <w:rPr>
          <w:rFonts w:ascii="Arial" w:hAnsi="Arial" w:cs="Arial"/>
          <w:b/>
          <w:noProof/>
          <w:sz w:val="28"/>
          <w:szCs w:val="20"/>
          <w:lang w:eastAsia="en-AU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Schedule 1</w:t>
      </w:r>
    </w:p>
    <w:p w14:paraId="3FBDC854" w14:textId="64B9DE1E" w:rsidR="00E4386B" w:rsidRDefault="006412B0">
      <w:pPr>
        <w:ind w:right="-46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noProof/>
          <w:sz w:val="28"/>
          <w:szCs w:val="20"/>
          <w:lang w:eastAsia="en-AU"/>
        </w:rPr>
        <w:t>Emissions-Controlled Products (ECPs) Included in this Exemption</w:t>
      </w:r>
    </w:p>
    <w:p w14:paraId="3FBDC855" w14:textId="77777777" w:rsidR="00E4386B" w:rsidRDefault="006412B0">
      <w:pPr>
        <w:ind w:right="-46"/>
        <w:rPr>
          <w:rFonts w:ascii="Arial" w:hAnsi="Arial" w:cs="Arial"/>
          <w:noProof/>
          <w:sz w:val="24"/>
          <w:szCs w:val="20"/>
          <w:lang w:eastAsia="en-AU"/>
        </w:rPr>
      </w:pPr>
      <w:r>
        <w:rPr>
          <w:rFonts w:ascii="Arial" w:hAnsi="Arial" w:cs="Arial"/>
          <w:noProof/>
          <w:sz w:val="24"/>
          <w:szCs w:val="20"/>
          <w:lang w:eastAsia="en-AU"/>
        </w:rPr>
        <w:t>Only the ECPs specified in the table below are included in this exemption.</w:t>
      </w: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2263"/>
        <w:gridCol w:w="2552"/>
        <w:gridCol w:w="4536"/>
      </w:tblGrid>
      <w:tr w:rsidR="00263315" w14:paraId="3FBDC85A" w14:textId="77777777" w:rsidTr="00435FA5">
        <w:tc>
          <w:tcPr>
            <w:tcW w:w="2263" w:type="dxa"/>
            <w:shd w:val="clear" w:color="auto" w:fill="DEEAF6" w:themeFill="accent1" w:themeFillTint="33"/>
          </w:tcPr>
          <w:p w14:paraId="3FBDC856" w14:textId="0FD32F6C" w:rsidR="00263315" w:rsidRDefault="00C03B61">
            <w:pPr>
              <w:ind w:right="-46"/>
              <w:rPr>
                <w:b/>
                <w:sz w:val="28"/>
              </w:rPr>
            </w:pPr>
            <w:sdt>
              <w:sdtPr>
                <w:rPr>
                  <w:b/>
                  <w:sz w:val="28"/>
                </w:rPr>
                <w:tag w:val="dcp|tableheader"/>
                <w:id w:val="2074921270"/>
                <w:lock w:val="sdtLocked"/>
                <w:placeholder>
                  <w:docPart w:val="C3DA25D308624B35AB9D20C503317E54"/>
                </w:placeholder>
                <w:showingPlcHdr/>
                <w:text/>
              </w:sdtPr>
              <w:sdtEndPr/>
              <w:sdtContent/>
            </w:sdt>
            <w:r w:rsidR="00263315">
              <w:rPr>
                <w:b/>
                <w:sz w:val="28"/>
              </w:rPr>
              <w:t>Make</w:t>
            </w:r>
          </w:p>
        </w:tc>
        <w:tc>
          <w:tcPr>
            <w:tcW w:w="2552" w:type="dxa"/>
            <w:shd w:val="clear" w:color="auto" w:fill="DEEAF6" w:themeFill="accent1" w:themeFillTint="33"/>
          </w:tcPr>
          <w:p w14:paraId="3FBDC858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Model Name</w:t>
            </w:r>
          </w:p>
        </w:tc>
        <w:tc>
          <w:tcPr>
            <w:tcW w:w="4536" w:type="dxa"/>
            <w:shd w:val="clear" w:color="auto" w:fill="DEEAF6" w:themeFill="accent1" w:themeFillTint="33"/>
          </w:tcPr>
          <w:p w14:paraId="3FBDC859" w14:textId="77777777" w:rsidR="00263315" w:rsidRDefault="00263315">
            <w:pPr>
              <w:ind w:right="-46"/>
              <w:rPr>
                <w:b/>
                <w:sz w:val="28"/>
              </w:rPr>
            </w:pPr>
            <w:r>
              <w:rPr>
                <w:b/>
                <w:sz w:val="28"/>
              </w:rPr>
              <w:t>Equipment Type</w:t>
            </w:r>
          </w:p>
        </w:tc>
      </w:tr>
      <w:tr w:rsidR="00271580" w14:paraId="00DE6C99" w14:textId="77777777" w:rsidTr="00435FA5">
        <w:tc>
          <w:tcPr>
            <w:tcW w:w="2263" w:type="dxa"/>
          </w:tcPr>
          <w:p w14:paraId="7981CF50" w14:textId="12C83F14" w:rsidR="00271580" w:rsidRPr="004773C9" w:rsidRDefault="00EB3986" w:rsidP="00BC79DC">
            <w:pPr>
              <w:ind w:right="-46"/>
              <w:rPr>
                <w:sz w:val="28"/>
              </w:rPr>
            </w:pPr>
            <w:r w:rsidRPr="004773C9">
              <w:rPr>
                <w:sz w:val="28"/>
              </w:rPr>
              <w:t>STIHL</w:t>
            </w:r>
          </w:p>
        </w:tc>
        <w:tc>
          <w:tcPr>
            <w:tcW w:w="2552" w:type="dxa"/>
          </w:tcPr>
          <w:p w14:paraId="03FB1E23" w14:textId="1A6E8BE4" w:rsidR="00271580" w:rsidRPr="004773C9" w:rsidRDefault="00EB3986" w:rsidP="00BC79DC">
            <w:pPr>
              <w:ind w:right="-46"/>
              <w:rPr>
                <w:sz w:val="28"/>
              </w:rPr>
            </w:pPr>
            <w:r w:rsidRPr="004773C9">
              <w:rPr>
                <w:sz w:val="28"/>
              </w:rPr>
              <w:t>11</w:t>
            </w:r>
            <w:r w:rsidR="008F655D" w:rsidRPr="004773C9">
              <w:rPr>
                <w:sz w:val="28"/>
              </w:rPr>
              <w:t>47-011-3016</w:t>
            </w:r>
          </w:p>
        </w:tc>
        <w:tc>
          <w:tcPr>
            <w:tcW w:w="4536" w:type="dxa"/>
          </w:tcPr>
          <w:p w14:paraId="53BFD1BF" w14:textId="38981965" w:rsidR="00271580" w:rsidRPr="004773C9" w:rsidRDefault="004E4F48" w:rsidP="00BC79DC">
            <w:pPr>
              <w:ind w:right="-46"/>
              <w:rPr>
                <w:sz w:val="28"/>
              </w:rPr>
            </w:pPr>
            <w:r w:rsidRPr="004773C9">
              <w:rPr>
                <w:sz w:val="28"/>
              </w:rPr>
              <w:t>Non</w:t>
            </w:r>
            <w:r w:rsidR="00E77421" w:rsidRPr="004773C9">
              <w:rPr>
                <w:sz w:val="28"/>
              </w:rPr>
              <w:t>-</w:t>
            </w:r>
            <w:r w:rsidRPr="004773C9">
              <w:rPr>
                <w:sz w:val="28"/>
              </w:rPr>
              <w:t>Road Engines</w:t>
            </w:r>
          </w:p>
        </w:tc>
      </w:tr>
    </w:tbl>
    <w:p w14:paraId="3FBDC88D" w14:textId="69B9D692" w:rsidR="00E4386B" w:rsidRDefault="00E4386B">
      <w:pPr>
        <w:ind w:right="-46"/>
        <w:rPr>
          <w:sz w:val="28"/>
        </w:rPr>
      </w:pPr>
    </w:p>
    <w:p w14:paraId="19697F8D" w14:textId="1C513B57" w:rsidR="00194745" w:rsidRDefault="00194745">
      <w:pPr>
        <w:spacing w:after="160" w:line="259" w:lineRule="auto"/>
        <w:rPr>
          <w:sz w:val="28"/>
        </w:rPr>
      </w:pPr>
      <w:r>
        <w:rPr>
          <w:sz w:val="28"/>
        </w:rPr>
        <w:br w:type="page"/>
      </w:r>
    </w:p>
    <w:p w14:paraId="3FBDC88E" w14:textId="77777777" w:rsidR="00E4386B" w:rsidRDefault="006412B0">
      <w:pPr>
        <w:ind w:right="-46"/>
        <w:rPr>
          <w:rFonts w:ascii="Arial" w:hAnsi="Arial" w:cs="Arial"/>
          <w:b/>
          <w:sz w:val="32"/>
          <w:szCs w:val="20"/>
        </w:rPr>
      </w:pPr>
      <w:r>
        <w:rPr>
          <w:rFonts w:ascii="Arial" w:hAnsi="Arial" w:cs="Arial"/>
          <w:b/>
          <w:sz w:val="32"/>
          <w:szCs w:val="20"/>
        </w:rPr>
        <w:lastRenderedPageBreak/>
        <w:t>Schedule 2</w:t>
      </w:r>
    </w:p>
    <w:p w14:paraId="3FBDC88F" w14:textId="498B2314" w:rsidR="00E4386B" w:rsidRDefault="006412B0">
      <w:p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b/>
          <w:sz w:val="32"/>
          <w:szCs w:val="20"/>
        </w:rPr>
        <w:t>Exemption Conditions</w:t>
      </w:r>
    </w:p>
    <w:p w14:paraId="19B98258" w14:textId="275E476A" w:rsidR="00841E8A" w:rsidRDefault="00841E8A" w:rsidP="00841E8A">
      <w:p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 xml:space="preserve">In accordance with subsection 34(2) of the </w:t>
      </w:r>
      <w:r w:rsidRPr="009B406F">
        <w:rPr>
          <w:rFonts w:ascii="Arial" w:hAnsi="Arial" w:cs="Arial"/>
          <w:i/>
          <w:sz w:val="24"/>
          <w:szCs w:val="20"/>
        </w:rPr>
        <w:t>Product Emissions Standards Rules 2017</w:t>
      </w:r>
      <w:r w:rsidRPr="009B406F">
        <w:rPr>
          <w:rFonts w:ascii="Arial" w:hAnsi="Arial" w:cs="Arial"/>
          <w:sz w:val="24"/>
          <w:szCs w:val="20"/>
        </w:rPr>
        <w:t>, the exemption for the engines specified in Schedule 1 is granted subject to the following conditions:</w:t>
      </w:r>
    </w:p>
    <w:p w14:paraId="4A10DB70" w14:textId="5E8A6B62" w:rsidR="00BE5B4F" w:rsidRPr="00E74D1F" w:rsidRDefault="009D02B5" w:rsidP="00E74D1F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The import</w:t>
      </w:r>
      <w:r w:rsidRPr="00B56A09">
        <w:rPr>
          <w:rFonts w:ascii="Arial" w:hAnsi="Arial" w:cs="Arial"/>
          <w:sz w:val="24"/>
          <w:szCs w:val="20"/>
        </w:rPr>
        <w:t>, testing</w:t>
      </w:r>
      <w:r w:rsidR="002962CA" w:rsidRPr="00B56A09">
        <w:rPr>
          <w:rFonts w:ascii="Arial" w:hAnsi="Arial" w:cs="Arial"/>
          <w:sz w:val="24"/>
          <w:szCs w:val="20"/>
        </w:rPr>
        <w:t>,</w:t>
      </w:r>
      <w:r w:rsidRPr="00B56A09">
        <w:rPr>
          <w:rFonts w:ascii="Arial" w:hAnsi="Arial" w:cs="Arial"/>
          <w:sz w:val="24"/>
          <w:szCs w:val="20"/>
        </w:rPr>
        <w:t xml:space="preserve"> evaluation</w:t>
      </w:r>
      <w:r w:rsidR="002962CA" w:rsidRPr="00B56A09">
        <w:rPr>
          <w:rFonts w:ascii="Arial" w:hAnsi="Arial" w:cs="Arial"/>
          <w:sz w:val="24"/>
          <w:szCs w:val="20"/>
        </w:rPr>
        <w:t xml:space="preserve"> and display</w:t>
      </w:r>
      <w:r w:rsidR="00DE3213" w:rsidRPr="00B56A09">
        <w:rPr>
          <w:rFonts w:ascii="Arial" w:hAnsi="Arial" w:cs="Arial"/>
          <w:sz w:val="24"/>
          <w:szCs w:val="20"/>
        </w:rPr>
        <w:t xml:space="preserve"> </w:t>
      </w:r>
      <w:r w:rsidRPr="00B56A09">
        <w:rPr>
          <w:rFonts w:ascii="Arial" w:hAnsi="Arial" w:cs="Arial"/>
          <w:sz w:val="24"/>
          <w:szCs w:val="20"/>
        </w:rPr>
        <w:t xml:space="preserve">of the ECP must be completed </w:t>
      </w:r>
      <w:r w:rsidR="00A47559" w:rsidRPr="00B56A09">
        <w:rPr>
          <w:rFonts w:ascii="Arial" w:hAnsi="Arial" w:cs="Arial"/>
          <w:sz w:val="24"/>
          <w:szCs w:val="20"/>
        </w:rPr>
        <w:t xml:space="preserve">prior to the expiry date of </w:t>
      </w:r>
      <w:r w:rsidR="00E74D1F" w:rsidRPr="00B56A09">
        <w:rPr>
          <w:rFonts w:ascii="Arial" w:hAnsi="Arial" w:cs="Arial"/>
          <w:b/>
          <w:bCs/>
          <w:sz w:val="24"/>
          <w:szCs w:val="20"/>
          <w:u w:val="single"/>
        </w:rPr>
        <w:t>2</w:t>
      </w:r>
      <w:r w:rsidR="00A47559" w:rsidRPr="00B56A09">
        <w:rPr>
          <w:rFonts w:ascii="Arial" w:hAnsi="Arial" w:cs="Arial"/>
          <w:b/>
          <w:bCs/>
          <w:sz w:val="24"/>
          <w:szCs w:val="20"/>
          <w:u w:val="single"/>
        </w:rPr>
        <w:t xml:space="preserve"> </w:t>
      </w:r>
      <w:r w:rsidR="00E74D1F" w:rsidRPr="00B56A09">
        <w:rPr>
          <w:rFonts w:ascii="Arial" w:hAnsi="Arial" w:cs="Arial"/>
          <w:b/>
          <w:bCs/>
          <w:sz w:val="24"/>
          <w:szCs w:val="20"/>
          <w:u w:val="single"/>
        </w:rPr>
        <w:t>February</w:t>
      </w:r>
      <w:r w:rsidR="00A47559" w:rsidRPr="00B56A09">
        <w:rPr>
          <w:rFonts w:ascii="Arial" w:hAnsi="Arial" w:cs="Arial"/>
          <w:b/>
          <w:bCs/>
          <w:sz w:val="24"/>
          <w:szCs w:val="20"/>
          <w:u w:val="single"/>
        </w:rPr>
        <w:t xml:space="preserve"> 202</w:t>
      </w:r>
      <w:r w:rsidR="00E74D1F" w:rsidRPr="00B56A09">
        <w:rPr>
          <w:rFonts w:ascii="Arial" w:hAnsi="Arial" w:cs="Arial"/>
          <w:b/>
          <w:bCs/>
          <w:sz w:val="24"/>
          <w:szCs w:val="20"/>
          <w:u w:val="single"/>
        </w:rPr>
        <w:t>8</w:t>
      </w:r>
      <w:r w:rsidR="00A47559" w:rsidRPr="00B56A09">
        <w:rPr>
          <w:rFonts w:ascii="Arial" w:hAnsi="Arial" w:cs="Arial"/>
          <w:sz w:val="24"/>
          <w:szCs w:val="20"/>
        </w:rPr>
        <w:t>.</w:t>
      </w:r>
    </w:p>
    <w:p w14:paraId="03A1BA59" w14:textId="77777777" w:rsidR="00005E84" w:rsidRPr="00005E84" w:rsidRDefault="00005E84" w:rsidP="00005E84">
      <w:pPr>
        <w:pStyle w:val="ListParagraph"/>
        <w:rPr>
          <w:rFonts w:ascii="Arial" w:hAnsi="Arial" w:cs="Arial"/>
          <w:sz w:val="24"/>
          <w:szCs w:val="20"/>
        </w:rPr>
      </w:pPr>
    </w:p>
    <w:p w14:paraId="1B8984F0" w14:textId="154B431D" w:rsidR="00C00FF2" w:rsidRPr="002112FB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Upon arrival, the ECP must be securely stored on </w:t>
      </w:r>
      <w:r w:rsidR="00E74D1F">
        <w:rPr>
          <w:rFonts w:ascii="Arial" w:hAnsi="Arial" w:cs="Arial"/>
          <w:sz w:val="24"/>
          <w:szCs w:val="20"/>
        </w:rPr>
        <w:t>STIHL PTY LTD</w:t>
      </w:r>
      <w:r>
        <w:rPr>
          <w:rFonts w:ascii="Arial" w:hAnsi="Arial" w:cs="Arial"/>
          <w:sz w:val="24"/>
          <w:szCs w:val="20"/>
        </w:rPr>
        <w:t xml:space="preserve"> premises and marked in such a manner that it is clearly identifiable as the ECP imported under this exemption.</w:t>
      </w:r>
    </w:p>
    <w:p w14:paraId="05BDB7FE" w14:textId="77777777" w:rsidR="00C00FF2" w:rsidRDefault="00C00FF2" w:rsidP="00C00FF2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5A4845B7" w14:textId="3B865D6E" w:rsidR="00C00FF2" w:rsidRPr="00AD01BA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 xml:space="preserve">A copy of this exemption must be clearly displayed in the area(s) of the premises where the ECP </w:t>
      </w:r>
      <w:r w:rsidR="00752DCC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stored.</w:t>
      </w:r>
    </w:p>
    <w:p w14:paraId="02A95BC1" w14:textId="77777777" w:rsidR="00054079" w:rsidRDefault="00054079" w:rsidP="00054079">
      <w:pPr>
        <w:pStyle w:val="ListParagraph"/>
        <w:ind w:right="-46"/>
        <w:rPr>
          <w:rFonts w:ascii="Arial" w:hAnsi="Arial" w:cs="Arial"/>
          <w:sz w:val="24"/>
          <w:szCs w:val="20"/>
        </w:rPr>
      </w:pPr>
    </w:p>
    <w:p w14:paraId="13D44A70" w14:textId="77D3044D" w:rsidR="00C00FF2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9B406F">
        <w:rPr>
          <w:rFonts w:ascii="Arial" w:hAnsi="Arial" w:cs="Arial"/>
          <w:sz w:val="24"/>
          <w:szCs w:val="20"/>
        </w:rPr>
        <w:t>When the ECP</w:t>
      </w:r>
      <w:r>
        <w:rPr>
          <w:rFonts w:ascii="Arial" w:hAnsi="Arial" w:cs="Arial"/>
          <w:sz w:val="24"/>
          <w:szCs w:val="20"/>
        </w:rPr>
        <w:t xml:space="preserve"> ha</w:t>
      </w:r>
      <w:r w:rsidR="00752DCC">
        <w:rPr>
          <w:rFonts w:ascii="Arial" w:hAnsi="Arial" w:cs="Arial"/>
          <w:sz w:val="24"/>
          <w:szCs w:val="20"/>
        </w:rPr>
        <w:t>s</w:t>
      </w:r>
      <w:r>
        <w:rPr>
          <w:rFonts w:ascii="Arial" w:hAnsi="Arial" w:cs="Arial"/>
          <w:sz w:val="24"/>
          <w:szCs w:val="20"/>
        </w:rPr>
        <w:t xml:space="preserve"> been </w:t>
      </w:r>
      <w:r w:rsidRPr="005442C5">
        <w:rPr>
          <w:rFonts w:ascii="Arial" w:hAnsi="Arial" w:cs="Arial"/>
          <w:sz w:val="24"/>
          <w:szCs w:val="20"/>
          <w:lang w:val="en-AU"/>
        </w:rPr>
        <w:t>utilised</w:t>
      </w:r>
      <w:r>
        <w:rPr>
          <w:rFonts w:ascii="Arial" w:hAnsi="Arial" w:cs="Arial"/>
          <w:sz w:val="24"/>
          <w:szCs w:val="20"/>
        </w:rPr>
        <w:t xml:space="preserve"> for the purpose of this exemption and </w:t>
      </w:r>
      <w:r w:rsidR="00752DCC">
        <w:rPr>
          <w:rFonts w:ascii="Arial" w:hAnsi="Arial" w:cs="Arial"/>
          <w:sz w:val="24"/>
          <w:szCs w:val="20"/>
        </w:rPr>
        <w:t>is</w:t>
      </w:r>
      <w:r>
        <w:rPr>
          <w:rFonts w:ascii="Arial" w:hAnsi="Arial" w:cs="Arial"/>
          <w:sz w:val="24"/>
          <w:szCs w:val="20"/>
        </w:rPr>
        <w:t xml:space="preserve"> no longer required, before the expiry date of this exemption </w:t>
      </w:r>
      <w:r w:rsidR="00705A45">
        <w:rPr>
          <w:rFonts w:ascii="Arial" w:hAnsi="Arial" w:cs="Arial"/>
          <w:sz w:val="24"/>
          <w:szCs w:val="20"/>
        </w:rPr>
        <w:t>it</w:t>
      </w:r>
      <w:r>
        <w:rPr>
          <w:rFonts w:ascii="Arial" w:hAnsi="Arial" w:cs="Arial"/>
          <w:sz w:val="24"/>
          <w:szCs w:val="20"/>
        </w:rPr>
        <w:t xml:space="preserve"> must be either:</w:t>
      </w:r>
    </w:p>
    <w:p w14:paraId="52387790" w14:textId="77777777" w:rsidR="00C00FF2" w:rsidRDefault="00C00FF2" w:rsidP="00C00FF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destroyed through a product destruction service and a certificate of destruction collected as evidence of the destruction; or</w:t>
      </w:r>
    </w:p>
    <w:p w14:paraId="5B4FB716" w14:textId="77777777" w:rsidR="00C00FF2" w:rsidRDefault="00C00FF2" w:rsidP="00C00FF2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exported and a record of the export collected as evidence; or</w:t>
      </w:r>
    </w:p>
    <w:p w14:paraId="7CCC340A" w14:textId="29CEFA6F" w:rsidR="00054079" w:rsidRPr="00B56A09" w:rsidRDefault="00C00FF2" w:rsidP="00B56A09">
      <w:pPr>
        <w:pStyle w:val="ListParagraph"/>
        <w:numPr>
          <w:ilvl w:val="1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if the ECP becomes certified during the exemption period, a copy of the certification must be provided to the Department</w:t>
      </w:r>
      <w:r w:rsidR="004773C9">
        <w:rPr>
          <w:rFonts w:ascii="Arial" w:hAnsi="Arial" w:cs="Arial"/>
          <w:sz w:val="24"/>
          <w:szCs w:val="20"/>
        </w:rPr>
        <w:t>.</w:t>
      </w:r>
    </w:p>
    <w:p w14:paraId="4A2B070F" w14:textId="77777777" w:rsidR="00C00FF2" w:rsidRPr="00C00FF2" w:rsidRDefault="00C00FF2" w:rsidP="00C00FF2">
      <w:pPr>
        <w:pStyle w:val="ListParagraph"/>
        <w:rPr>
          <w:rFonts w:ascii="Arial" w:hAnsi="Arial" w:cs="Arial"/>
          <w:sz w:val="24"/>
          <w:szCs w:val="20"/>
        </w:rPr>
      </w:pPr>
    </w:p>
    <w:p w14:paraId="028BD9B1" w14:textId="0E56ADF4" w:rsidR="00C00FF2" w:rsidRPr="00C00FF2" w:rsidRDefault="00C00FF2" w:rsidP="00C00FF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hAnsi="Arial" w:cs="Arial"/>
          <w:sz w:val="24"/>
          <w:szCs w:val="20"/>
        </w:rPr>
        <w:t>Any staff or external testing agents engaged to undertake the required testing</w:t>
      </w:r>
      <w:r w:rsidR="001316E2">
        <w:rPr>
          <w:rFonts w:ascii="Arial" w:hAnsi="Arial" w:cs="Arial"/>
          <w:sz w:val="24"/>
          <w:szCs w:val="20"/>
        </w:rPr>
        <w:t xml:space="preserve"> and display</w:t>
      </w:r>
      <w:r>
        <w:rPr>
          <w:rFonts w:ascii="Arial" w:hAnsi="Arial" w:cs="Arial"/>
          <w:sz w:val="24"/>
          <w:szCs w:val="20"/>
        </w:rPr>
        <w:t xml:space="preserve"> of the ECP must be made aware of the requirements and limitations of this exemption.</w:t>
      </w:r>
    </w:p>
    <w:p w14:paraId="4BF99959" w14:textId="77777777" w:rsidR="00B75D02" w:rsidRPr="00B75D02" w:rsidRDefault="00B75D02" w:rsidP="00B75D02">
      <w:pPr>
        <w:pStyle w:val="ListParagraph"/>
        <w:rPr>
          <w:rFonts w:ascii="Arial" w:hAnsi="Arial" w:cs="Arial"/>
          <w:sz w:val="24"/>
          <w:szCs w:val="20"/>
        </w:rPr>
      </w:pPr>
    </w:p>
    <w:p w14:paraId="33909039" w14:textId="1F8C6732" w:rsidR="00B75D02" w:rsidRPr="00B75D02" w:rsidRDefault="000572FA" w:rsidP="00B75D02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>
        <w:rPr>
          <w:rFonts w:ascii="Arial" w:eastAsia="Times New Roman" w:hAnsi="Arial" w:cs="Arial"/>
          <w:sz w:val="24"/>
          <w:szCs w:val="20"/>
        </w:rPr>
        <w:t>STIHL PTY LTD</w:t>
      </w:r>
      <w:r w:rsidR="00B75D02" w:rsidRPr="0039277E">
        <w:rPr>
          <w:rFonts w:ascii="Arial" w:eastAsia="Times New Roman" w:hAnsi="Arial" w:cs="Arial"/>
          <w:sz w:val="24"/>
          <w:szCs w:val="20"/>
        </w:rPr>
        <w:t xml:space="preserve"> must </w:t>
      </w:r>
      <w:r w:rsidR="00B75D02">
        <w:rPr>
          <w:rFonts w:ascii="Arial" w:eastAsia="Times New Roman" w:hAnsi="Arial" w:cs="Arial"/>
          <w:sz w:val="24"/>
          <w:szCs w:val="20"/>
        </w:rPr>
        <w:t xml:space="preserve">submit a comprehensive report demonstrating compliance with the conditions of this exemption prior </w:t>
      </w:r>
      <w:r w:rsidR="00B75D02" w:rsidRPr="000572FA">
        <w:rPr>
          <w:rFonts w:ascii="Arial" w:eastAsia="Times New Roman" w:hAnsi="Arial" w:cs="Arial"/>
          <w:sz w:val="24"/>
          <w:szCs w:val="20"/>
        </w:rPr>
        <w:t xml:space="preserve">to </w:t>
      </w:r>
      <w:r w:rsidRPr="000572FA">
        <w:rPr>
          <w:rFonts w:ascii="Arial" w:eastAsia="Times New Roman" w:hAnsi="Arial" w:cs="Arial"/>
          <w:sz w:val="24"/>
          <w:szCs w:val="20"/>
        </w:rPr>
        <w:t>2</w:t>
      </w:r>
      <w:r w:rsidR="00B75D02" w:rsidRPr="000572FA">
        <w:rPr>
          <w:rFonts w:ascii="Arial" w:eastAsia="Times New Roman" w:hAnsi="Arial" w:cs="Arial"/>
          <w:sz w:val="24"/>
          <w:szCs w:val="20"/>
        </w:rPr>
        <w:t xml:space="preserve"> </w:t>
      </w:r>
      <w:r w:rsidRPr="000572FA">
        <w:rPr>
          <w:rFonts w:ascii="Arial" w:eastAsia="Times New Roman" w:hAnsi="Arial" w:cs="Arial"/>
          <w:sz w:val="24"/>
          <w:szCs w:val="20"/>
        </w:rPr>
        <w:t>February</w:t>
      </w:r>
      <w:r w:rsidR="00B75D02" w:rsidRPr="000572FA">
        <w:rPr>
          <w:rFonts w:ascii="Arial" w:eastAsia="Times New Roman" w:hAnsi="Arial" w:cs="Arial"/>
          <w:sz w:val="24"/>
          <w:szCs w:val="20"/>
        </w:rPr>
        <w:t xml:space="preserve"> 20</w:t>
      </w:r>
      <w:r w:rsidRPr="000572FA">
        <w:rPr>
          <w:rFonts w:ascii="Arial" w:eastAsia="Times New Roman" w:hAnsi="Arial" w:cs="Arial"/>
          <w:sz w:val="24"/>
          <w:szCs w:val="20"/>
        </w:rPr>
        <w:t>28</w:t>
      </w:r>
      <w:r w:rsidR="00B75D02" w:rsidRPr="000572FA">
        <w:rPr>
          <w:rFonts w:ascii="Arial" w:eastAsia="Times New Roman" w:hAnsi="Arial" w:cs="Arial"/>
          <w:sz w:val="24"/>
          <w:szCs w:val="20"/>
        </w:rPr>
        <w:t>.</w:t>
      </w:r>
    </w:p>
    <w:p w14:paraId="307E54F6" w14:textId="77777777" w:rsidR="00DE3213" w:rsidRPr="00DE3213" w:rsidRDefault="00DE3213" w:rsidP="00DE3213">
      <w:pPr>
        <w:pStyle w:val="ListParagraph"/>
        <w:rPr>
          <w:rFonts w:ascii="Arial" w:hAnsi="Arial" w:cs="Arial"/>
          <w:sz w:val="24"/>
          <w:szCs w:val="20"/>
        </w:rPr>
      </w:pPr>
    </w:p>
    <w:p w14:paraId="1BCE8A61" w14:textId="4F9A2A57" w:rsidR="0099657C" w:rsidRPr="00A7246B" w:rsidRDefault="00DE3213" w:rsidP="0099657C">
      <w:pPr>
        <w:pStyle w:val="ListParagraph"/>
        <w:numPr>
          <w:ilvl w:val="0"/>
          <w:numId w:val="3"/>
        </w:numPr>
        <w:ind w:right="-46"/>
        <w:rPr>
          <w:rFonts w:ascii="Arial" w:hAnsi="Arial" w:cs="Arial"/>
          <w:sz w:val="24"/>
          <w:szCs w:val="20"/>
        </w:rPr>
      </w:pPr>
      <w:r w:rsidRPr="00A7246B">
        <w:rPr>
          <w:rFonts w:ascii="Arial" w:hAnsi="Arial" w:cs="Arial"/>
          <w:sz w:val="24"/>
          <w:szCs w:val="20"/>
        </w:rPr>
        <w:t xml:space="preserve">This exemption is for a total of </w:t>
      </w:r>
      <w:r w:rsidR="000572FA" w:rsidRPr="00A7246B">
        <w:rPr>
          <w:rFonts w:ascii="Arial" w:hAnsi="Arial" w:cs="Arial"/>
          <w:sz w:val="24"/>
          <w:szCs w:val="20"/>
        </w:rPr>
        <w:t>1</w:t>
      </w:r>
      <w:r w:rsidRPr="00A7246B">
        <w:rPr>
          <w:rFonts w:ascii="Arial" w:hAnsi="Arial" w:cs="Arial"/>
          <w:sz w:val="24"/>
          <w:szCs w:val="20"/>
        </w:rPr>
        <w:t xml:space="preserve"> ECP</w:t>
      </w:r>
      <w:r w:rsidR="00A7246B">
        <w:rPr>
          <w:rFonts w:ascii="Arial" w:hAnsi="Arial" w:cs="Arial"/>
          <w:sz w:val="24"/>
          <w:szCs w:val="20"/>
        </w:rPr>
        <w:t>.</w:t>
      </w:r>
    </w:p>
    <w:p w14:paraId="11FA3AA2" w14:textId="77777777" w:rsidR="00AF2693" w:rsidRDefault="00AF2693">
      <w:pPr>
        <w:ind w:right="-46"/>
        <w:rPr>
          <w:rFonts w:ascii="Arial" w:hAnsi="Arial" w:cs="Arial"/>
          <w:sz w:val="24"/>
          <w:szCs w:val="20"/>
        </w:rPr>
      </w:pPr>
    </w:p>
    <w:sectPr w:rsidR="00AF269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A8D6" w14:textId="77777777" w:rsidR="004545B8" w:rsidRDefault="004545B8">
      <w:pPr>
        <w:spacing w:after="0" w:line="240" w:lineRule="auto"/>
      </w:pPr>
      <w:r>
        <w:separator/>
      </w:r>
    </w:p>
  </w:endnote>
  <w:endnote w:type="continuationSeparator" w:id="0">
    <w:p w14:paraId="6C46B547" w14:textId="77777777" w:rsidR="004545B8" w:rsidRDefault="004545B8">
      <w:pPr>
        <w:spacing w:after="0" w:line="240" w:lineRule="auto"/>
      </w:pPr>
      <w:r>
        <w:continuationSeparator/>
      </w:r>
    </w:p>
  </w:endnote>
  <w:endnote w:type="continuationNotice" w:id="1">
    <w:p w14:paraId="34E4560C" w14:textId="77777777" w:rsidR="004545B8" w:rsidRDefault="004545B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75155" w14:textId="713FBAF1" w:rsidR="003055EE" w:rsidRDefault="003055E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8" behindDoc="0" locked="0" layoutInCell="1" allowOverlap="1" wp14:anchorId="34F3A963" wp14:editId="5BF651C0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249935198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C87A4EA" w14:textId="2ACEA74F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3A96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5824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6C87A4EA" w14:textId="2ACEA74F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3" w14:textId="2DAF26AE" w:rsidR="0057011F" w:rsidRDefault="00C03B61">
    <w:pPr>
      <w:pStyle w:val="Footer"/>
    </w:pPr>
    <w:sdt>
      <w:sdtPr>
        <w:id w:val="-24002772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2</w:t>
        </w:r>
        <w:r w:rsidR="006412B0">
          <w:rPr>
            <w:noProof/>
          </w:rPr>
          <w:fldChar w:fldCharType="end"/>
        </w:r>
      </w:sdtContent>
    </w:sdt>
  </w:p>
  <w:p w14:paraId="3FBDC8A4" w14:textId="77777777" w:rsidR="0057011F" w:rsidRDefault="0057011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D" w14:textId="37CDBA62" w:rsidR="0057011F" w:rsidRDefault="00C03B61">
    <w:pPr>
      <w:pStyle w:val="Footer"/>
    </w:pPr>
    <w:sdt>
      <w:sdtPr>
        <w:id w:val="-190937513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6412B0">
          <w:t xml:space="preserve">Page | </w:t>
        </w:r>
        <w:r w:rsidR="006412B0">
          <w:fldChar w:fldCharType="begin"/>
        </w:r>
        <w:r w:rsidR="006412B0">
          <w:instrText xml:space="preserve"> PAGE   \* MERGEFORMAT </w:instrText>
        </w:r>
        <w:r w:rsidR="006412B0">
          <w:fldChar w:fldCharType="separate"/>
        </w:r>
        <w:r w:rsidR="00A876CB">
          <w:rPr>
            <w:noProof/>
          </w:rPr>
          <w:t>1</w:t>
        </w:r>
        <w:r w:rsidR="006412B0">
          <w:rPr>
            <w:noProof/>
          </w:rPr>
          <w:fldChar w:fldCharType="end"/>
        </w:r>
      </w:sdtContent>
    </w:sdt>
  </w:p>
  <w:p w14:paraId="3FBDC8AE" w14:textId="77777777" w:rsidR="0057011F" w:rsidRDefault="0057011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6EC5EF" w14:textId="77777777" w:rsidR="004545B8" w:rsidRDefault="004545B8">
      <w:pPr>
        <w:spacing w:after="0" w:line="240" w:lineRule="auto"/>
      </w:pPr>
      <w:r>
        <w:separator/>
      </w:r>
    </w:p>
  </w:footnote>
  <w:footnote w:type="continuationSeparator" w:id="0">
    <w:p w14:paraId="0BD27F67" w14:textId="77777777" w:rsidR="004545B8" w:rsidRDefault="004545B8">
      <w:pPr>
        <w:spacing w:after="0" w:line="240" w:lineRule="auto"/>
      </w:pPr>
      <w:r>
        <w:continuationSeparator/>
      </w:r>
    </w:p>
  </w:footnote>
  <w:footnote w:type="continuationNotice" w:id="1">
    <w:p w14:paraId="1592B04D" w14:textId="77777777" w:rsidR="004545B8" w:rsidRDefault="004545B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2C0EA8" w14:textId="6DC6A0A0" w:rsidR="00806064" w:rsidRDefault="003055E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75710DFE" wp14:editId="294585C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454471521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3D370E" w14:textId="5E75C4DD" w:rsidR="003055EE" w:rsidRPr="003055EE" w:rsidRDefault="003055EE" w:rsidP="003055E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055E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710DFE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alt="OFFICIAL" style="position:absolute;margin-left:0;margin-top:0;width:43.45pt;height:31.85pt;z-index:25165824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033D370E" w14:textId="5E75C4DD" w:rsidR="003055EE" w:rsidRPr="003055EE" w:rsidRDefault="003055EE" w:rsidP="003055E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055E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2" w14:textId="2427D47C" w:rsidR="0057011F" w:rsidRPr="00480CC0" w:rsidRDefault="006412B0" w:rsidP="00480CC0">
    <w:pPr>
      <w:ind w:right="849"/>
      <w:rPr>
        <w:rFonts w:ascii="Arial" w:hAnsi="Arial" w:cs="Arial"/>
        <w:noProof/>
        <w:sz w:val="20"/>
        <w:szCs w:val="20"/>
        <w:lang w:eastAsia="en-AU"/>
      </w:rPr>
    </w:pPr>
    <w:r w:rsidRPr="00650BE3">
      <w:rPr>
        <w:rFonts w:ascii="Arial" w:hAnsi="Arial" w:cs="Arial"/>
        <w:noProof/>
        <w:sz w:val="20"/>
        <w:szCs w:val="20"/>
        <w:lang w:eastAsia="en-AU"/>
      </w:rPr>
      <w:t xml:space="preserve">Exemption No: </w:t>
    </w:r>
    <w:sdt>
      <w:sdtPr>
        <w:rPr>
          <w:rFonts w:ascii="Arial" w:hAnsi="Arial" w:cs="Arial"/>
          <w:noProof/>
          <w:sz w:val="20"/>
          <w:szCs w:val="20"/>
          <w:lang w:eastAsia="en-AU"/>
        </w:rPr>
        <w:alias w:val="nrsiee_name"/>
        <w:tag w:val="dcp|document||String|jobdone"/>
        <w:id w:val="1296140422"/>
        <w:placeholder>
          <w:docPart w:val="A6B2CAAE6E4142EA81768618EC0EAE56"/>
        </w:placeholder>
        <w:text/>
      </w:sdtPr>
      <w:sdtEndPr/>
      <w:sdtContent>
        <w:r w:rsidR="00F43D63" w:rsidRPr="004773C9">
          <w:rPr>
            <w:rFonts w:ascii="Arial" w:hAnsi="Arial" w:cs="Arial"/>
            <w:noProof/>
            <w:sz w:val="20"/>
            <w:szCs w:val="20"/>
            <w:lang w:eastAsia="en-AU"/>
          </w:rPr>
          <w:t>ECP-</w:t>
        </w:r>
        <w:r w:rsidR="000A4655" w:rsidRPr="004773C9">
          <w:rPr>
            <w:rFonts w:ascii="Arial" w:hAnsi="Arial" w:cs="Arial"/>
            <w:noProof/>
            <w:sz w:val="20"/>
            <w:szCs w:val="20"/>
            <w:lang w:eastAsia="en-AU"/>
          </w:rPr>
          <w:t>26</w:t>
        </w:r>
        <w:r w:rsidR="00F43D63" w:rsidRPr="004773C9">
          <w:rPr>
            <w:rFonts w:ascii="Arial" w:hAnsi="Arial" w:cs="Arial"/>
            <w:noProof/>
            <w:sz w:val="20"/>
            <w:szCs w:val="20"/>
            <w:lang w:eastAsia="en-AU"/>
          </w:rPr>
          <w:t>-</w:t>
        </w:r>
        <w:r w:rsidR="000A4655" w:rsidRPr="004773C9">
          <w:rPr>
            <w:rFonts w:ascii="Arial" w:hAnsi="Arial" w:cs="Arial"/>
            <w:noProof/>
            <w:sz w:val="20"/>
            <w:szCs w:val="20"/>
            <w:lang w:eastAsia="en-AU"/>
          </w:rPr>
          <w:t>0015</w:t>
        </w:r>
        <w:r w:rsidR="00D7457A" w:rsidRPr="004773C9">
          <w:rPr>
            <w:rFonts w:ascii="Arial" w:hAnsi="Arial" w:cs="Arial"/>
            <w:noProof/>
            <w:sz w:val="20"/>
            <w:szCs w:val="20"/>
            <w:lang w:eastAsia="en-AU"/>
          </w:rPr>
          <w:t>E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DC8A6" w14:textId="1742C81F" w:rsidR="0057011F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  <w:r>
      <w:rPr>
        <w:rFonts w:ascii="Arial" w:hAnsi="Arial" w:cs="Arial"/>
        <w:i/>
        <w:noProof/>
        <w:color w:val="7B7B7B" w:themeColor="accent3" w:themeShade="BF"/>
        <w:sz w:val="40"/>
        <w:szCs w:val="40"/>
      </w:rPr>
      <w:drawing>
        <wp:inline distT="0" distB="0" distL="0" distR="0" wp14:anchorId="4D206A76" wp14:editId="78041C75">
          <wp:extent cx="3695700" cy="769158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64733" cy="783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17FADB1" w14:textId="77777777" w:rsidR="008E1216" w:rsidRPr="008E1216" w:rsidRDefault="008E1216" w:rsidP="008E1216">
    <w:pPr>
      <w:jc w:val="center"/>
      <w:rPr>
        <w:rFonts w:ascii="Arial" w:hAnsi="Arial" w:cs="Arial"/>
        <w:i/>
        <w:color w:val="7B7B7B" w:themeColor="accent3" w:themeShade="BF"/>
        <w:sz w:val="40"/>
        <w:szCs w:val="40"/>
      </w:rPr>
    </w:pPr>
  </w:p>
  <w:p w14:paraId="3FBDC8A7" w14:textId="77777777" w:rsidR="0057011F" w:rsidRPr="00622E4D" w:rsidRDefault="006412B0" w:rsidP="00BC79DC">
    <w:pPr>
      <w:jc w:val="center"/>
      <w:rPr>
        <w:rFonts w:ascii="Arial" w:hAnsi="Arial" w:cs="Arial"/>
        <w:i/>
        <w:sz w:val="44"/>
        <w:szCs w:val="44"/>
      </w:rPr>
    </w:pPr>
    <w:r w:rsidRPr="00622E4D">
      <w:rPr>
        <w:rFonts w:ascii="Arial" w:hAnsi="Arial" w:cs="Arial"/>
        <w:i/>
        <w:sz w:val="44"/>
        <w:szCs w:val="44"/>
      </w:rPr>
      <w:t>Product Emissions Standards Act 2017</w:t>
    </w:r>
  </w:p>
  <w:p w14:paraId="3FBDC8A8" w14:textId="77777777" w:rsidR="0057011F" w:rsidRPr="00622E4D" w:rsidRDefault="006412B0" w:rsidP="00BC79DC">
    <w:pPr>
      <w:jc w:val="center"/>
      <w:rPr>
        <w:rFonts w:ascii="Arial" w:hAnsi="Arial" w:cs="Arial"/>
        <w:i/>
        <w:sz w:val="36"/>
        <w:szCs w:val="36"/>
      </w:rPr>
    </w:pPr>
    <w:r w:rsidRPr="00622E4D">
      <w:rPr>
        <w:rFonts w:ascii="Arial" w:hAnsi="Arial" w:cs="Arial"/>
        <w:i/>
        <w:sz w:val="36"/>
        <w:szCs w:val="36"/>
      </w:rPr>
      <w:t>Product Emissions Standards Rules 2017</w:t>
    </w:r>
  </w:p>
  <w:p w14:paraId="3FBDC8A9" w14:textId="77777777" w:rsidR="0057011F" w:rsidRPr="00650BE3" w:rsidRDefault="006412B0" w:rsidP="00BC79DC">
    <w:pPr>
      <w:jc w:val="center"/>
      <w:rPr>
        <w:rFonts w:ascii="Arial" w:hAnsi="Arial" w:cs="Arial"/>
      </w:rPr>
    </w:pPr>
    <w:r w:rsidRPr="00650BE3">
      <w:rPr>
        <w:rFonts w:ascii="Arial" w:hAnsi="Arial" w:cs="Arial"/>
        <w:b/>
        <w:sz w:val="40"/>
        <w:szCs w:val="40"/>
      </w:rPr>
      <w:t>Exemption Notice</w:t>
    </w:r>
  </w:p>
  <w:p w14:paraId="3FBDC8AA" w14:textId="77777777" w:rsidR="0057011F" w:rsidRPr="00650BE3" w:rsidRDefault="0057011F" w:rsidP="00BC79DC">
    <w:pPr>
      <w:rPr>
        <w:rFonts w:ascii="Arial" w:hAnsi="Arial" w:cs="Arial"/>
        <w:b/>
        <w:sz w:val="28"/>
        <w:szCs w:val="28"/>
      </w:rPr>
    </w:pPr>
  </w:p>
  <w:p w14:paraId="3FBDC8AB" w14:textId="4CD5B134" w:rsidR="0057011F" w:rsidRPr="00650BE3" w:rsidRDefault="006412B0" w:rsidP="00BC79DC">
    <w:pPr>
      <w:rPr>
        <w:rFonts w:ascii="Arial" w:hAnsi="Arial" w:cs="Arial"/>
        <w:b/>
        <w:sz w:val="28"/>
        <w:szCs w:val="28"/>
      </w:rPr>
    </w:pPr>
    <w:r w:rsidRPr="00650BE3">
      <w:rPr>
        <w:rFonts w:ascii="Arial" w:hAnsi="Arial" w:cs="Arial"/>
        <w:b/>
        <w:sz w:val="28"/>
        <w:szCs w:val="28"/>
      </w:rPr>
      <w:t>Exemption No</w:t>
    </w:r>
    <w:r w:rsidR="00F43D63">
      <w:rPr>
        <w:rFonts w:ascii="Arial" w:hAnsi="Arial" w:cs="Arial"/>
        <w:b/>
        <w:sz w:val="28"/>
        <w:szCs w:val="28"/>
      </w:rPr>
      <w:t xml:space="preserve">: </w:t>
    </w:r>
    <w:sdt>
      <w:sdtPr>
        <w:rPr>
          <w:rFonts w:ascii="Arial" w:hAnsi="Arial" w:cs="Arial"/>
          <w:b/>
          <w:sz w:val="28"/>
          <w:szCs w:val="28"/>
        </w:rPr>
        <w:alias w:val="nrsiee_name"/>
        <w:tag w:val="dcp|document||String|jobdone"/>
        <w:id w:val="726291014"/>
        <w:placeholder>
          <w:docPart w:val="7B66FA4FEB5143529FCB46796E27F5E3"/>
        </w:placeholder>
        <w:text/>
      </w:sdtPr>
      <w:sdtEndPr/>
      <w:sdtContent>
        <w:r w:rsidR="00F43D63" w:rsidRPr="004773C9">
          <w:rPr>
            <w:rFonts w:ascii="Arial" w:hAnsi="Arial" w:cs="Arial"/>
            <w:b/>
            <w:sz w:val="28"/>
            <w:szCs w:val="28"/>
          </w:rPr>
          <w:t>ECP-</w:t>
        </w:r>
        <w:r w:rsidR="000A4655" w:rsidRPr="004773C9">
          <w:rPr>
            <w:rFonts w:ascii="Arial" w:hAnsi="Arial" w:cs="Arial"/>
            <w:b/>
            <w:sz w:val="28"/>
            <w:szCs w:val="28"/>
          </w:rPr>
          <w:t>26</w:t>
        </w:r>
        <w:r w:rsidR="00F43D63" w:rsidRPr="004773C9">
          <w:rPr>
            <w:rFonts w:ascii="Arial" w:hAnsi="Arial" w:cs="Arial"/>
            <w:b/>
            <w:sz w:val="28"/>
            <w:szCs w:val="28"/>
          </w:rPr>
          <w:t>-</w:t>
        </w:r>
        <w:r w:rsidR="000A4655" w:rsidRPr="004773C9">
          <w:rPr>
            <w:rFonts w:ascii="Arial" w:hAnsi="Arial" w:cs="Arial"/>
            <w:b/>
            <w:sz w:val="28"/>
            <w:szCs w:val="28"/>
          </w:rPr>
          <w:t>0015</w:t>
        </w:r>
        <w:r w:rsidR="00D7457A" w:rsidRPr="004773C9">
          <w:rPr>
            <w:rFonts w:ascii="Arial" w:hAnsi="Arial" w:cs="Arial"/>
            <w:b/>
            <w:sz w:val="28"/>
            <w:szCs w:val="28"/>
          </w:rPr>
          <w:t>E</w:t>
        </w:r>
      </w:sdtContent>
    </w:sdt>
  </w:p>
  <w:p w14:paraId="3FBDC8AC" w14:textId="77777777" w:rsidR="0057011F" w:rsidRPr="00DB50A0" w:rsidRDefault="0057011F" w:rsidP="00BC79DC">
    <w:pPr>
      <w:rPr>
        <w:rFonts w:ascii="Arial" w:hAnsi="Arial" w:cs="Arial"/>
        <w:b/>
        <w:color w:val="7B7B7B" w:themeColor="accent3" w:themeShade="BF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FB3CF9"/>
    <w:multiLevelType w:val="hybridMultilevel"/>
    <w:tmpl w:val="DBDE93FC"/>
    <w:lvl w:ilvl="0" w:tplc="E0746582">
      <w:start w:val="1"/>
      <w:numFmt w:val="decimal"/>
      <w:lvlText w:val="%1."/>
      <w:lvlJc w:val="left"/>
      <w:pPr>
        <w:ind w:left="720" w:hanging="360"/>
      </w:pPr>
    </w:lvl>
    <w:lvl w:ilvl="1" w:tplc="A208B8C0" w:tentative="1">
      <w:start w:val="1"/>
      <w:numFmt w:val="lowerLetter"/>
      <w:lvlText w:val="%2."/>
      <w:lvlJc w:val="left"/>
      <w:pPr>
        <w:ind w:left="1440" w:hanging="360"/>
      </w:pPr>
    </w:lvl>
    <w:lvl w:ilvl="2" w:tplc="2FC87706" w:tentative="1">
      <w:start w:val="1"/>
      <w:numFmt w:val="lowerRoman"/>
      <w:lvlText w:val="%3."/>
      <w:lvlJc w:val="right"/>
      <w:pPr>
        <w:ind w:left="2160" w:hanging="180"/>
      </w:pPr>
    </w:lvl>
    <w:lvl w:ilvl="3" w:tplc="C0F85B98" w:tentative="1">
      <w:start w:val="1"/>
      <w:numFmt w:val="decimal"/>
      <w:lvlText w:val="%4."/>
      <w:lvlJc w:val="left"/>
      <w:pPr>
        <w:ind w:left="2880" w:hanging="360"/>
      </w:pPr>
    </w:lvl>
    <w:lvl w:ilvl="4" w:tplc="3398D99E" w:tentative="1">
      <w:start w:val="1"/>
      <w:numFmt w:val="lowerLetter"/>
      <w:lvlText w:val="%5."/>
      <w:lvlJc w:val="left"/>
      <w:pPr>
        <w:ind w:left="3600" w:hanging="360"/>
      </w:pPr>
    </w:lvl>
    <w:lvl w:ilvl="5" w:tplc="21424DE2" w:tentative="1">
      <w:start w:val="1"/>
      <w:numFmt w:val="lowerRoman"/>
      <w:lvlText w:val="%6."/>
      <w:lvlJc w:val="right"/>
      <w:pPr>
        <w:ind w:left="4320" w:hanging="180"/>
      </w:pPr>
    </w:lvl>
    <w:lvl w:ilvl="6" w:tplc="34421B02" w:tentative="1">
      <w:start w:val="1"/>
      <w:numFmt w:val="decimal"/>
      <w:lvlText w:val="%7."/>
      <w:lvlJc w:val="left"/>
      <w:pPr>
        <w:ind w:left="5040" w:hanging="360"/>
      </w:pPr>
    </w:lvl>
    <w:lvl w:ilvl="7" w:tplc="91FE4498" w:tentative="1">
      <w:start w:val="1"/>
      <w:numFmt w:val="lowerLetter"/>
      <w:lvlText w:val="%8."/>
      <w:lvlJc w:val="left"/>
      <w:pPr>
        <w:ind w:left="5760" w:hanging="360"/>
      </w:pPr>
    </w:lvl>
    <w:lvl w:ilvl="8" w:tplc="02BC360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B1C5B23"/>
    <w:multiLevelType w:val="hybridMultilevel"/>
    <w:tmpl w:val="D8CEE112"/>
    <w:lvl w:ilvl="0" w:tplc="FC08626C">
      <w:start w:val="1"/>
      <w:numFmt w:val="decimal"/>
      <w:lvlText w:val="%1."/>
      <w:lvlJc w:val="left"/>
      <w:pPr>
        <w:ind w:left="720" w:hanging="380"/>
      </w:pPr>
      <w:rPr>
        <w:rFonts w:hint="default"/>
      </w:rPr>
    </w:lvl>
    <w:lvl w:ilvl="1" w:tplc="43BAA4CC">
      <w:start w:val="1"/>
      <w:numFmt w:val="lowerLetter"/>
      <w:lvlText w:val="%2."/>
      <w:lvlJc w:val="left"/>
      <w:pPr>
        <w:ind w:left="1440" w:hanging="360"/>
      </w:pPr>
    </w:lvl>
    <w:lvl w:ilvl="2" w:tplc="C0FC09DC" w:tentative="1">
      <w:start w:val="1"/>
      <w:numFmt w:val="lowerRoman"/>
      <w:lvlText w:val="%3."/>
      <w:lvlJc w:val="right"/>
      <w:pPr>
        <w:ind w:left="2160" w:hanging="180"/>
      </w:pPr>
    </w:lvl>
    <w:lvl w:ilvl="3" w:tplc="7862B346" w:tentative="1">
      <w:start w:val="1"/>
      <w:numFmt w:val="decimal"/>
      <w:lvlText w:val="%4."/>
      <w:lvlJc w:val="left"/>
      <w:pPr>
        <w:ind w:left="2880" w:hanging="360"/>
      </w:pPr>
    </w:lvl>
    <w:lvl w:ilvl="4" w:tplc="073E3102" w:tentative="1">
      <w:start w:val="1"/>
      <w:numFmt w:val="lowerLetter"/>
      <w:lvlText w:val="%5."/>
      <w:lvlJc w:val="left"/>
      <w:pPr>
        <w:ind w:left="3600" w:hanging="360"/>
      </w:pPr>
    </w:lvl>
    <w:lvl w:ilvl="5" w:tplc="7DC459BC" w:tentative="1">
      <w:start w:val="1"/>
      <w:numFmt w:val="lowerRoman"/>
      <w:lvlText w:val="%6."/>
      <w:lvlJc w:val="right"/>
      <w:pPr>
        <w:ind w:left="4320" w:hanging="180"/>
      </w:pPr>
    </w:lvl>
    <w:lvl w:ilvl="6" w:tplc="F6F6C69A" w:tentative="1">
      <w:start w:val="1"/>
      <w:numFmt w:val="decimal"/>
      <w:lvlText w:val="%7."/>
      <w:lvlJc w:val="left"/>
      <w:pPr>
        <w:ind w:left="5040" w:hanging="360"/>
      </w:pPr>
    </w:lvl>
    <w:lvl w:ilvl="7" w:tplc="7B282B2C" w:tentative="1">
      <w:start w:val="1"/>
      <w:numFmt w:val="lowerLetter"/>
      <w:lvlText w:val="%8."/>
      <w:lvlJc w:val="left"/>
      <w:pPr>
        <w:ind w:left="5760" w:hanging="360"/>
      </w:pPr>
    </w:lvl>
    <w:lvl w:ilvl="8" w:tplc="7CB6F73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391ED7"/>
    <w:multiLevelType w:val="hybridMultilevel"/>
    <w:tmpl w:val="E7540E76"/>
    <w:lvl w:ilvl="0" w:tplc="00448E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E86506" w:tentative="1">
      <w:start w:val="1"/>
      <w:numFmt w:val="lowerLetter"/>
      <w:lvlText w:val="%2."/>
      <w:lvlJc w:val="left"/>
      <w:pPr>
        <w:ind w:left="1440" w:hanging="360"/>
      </w:pPr>
    </w:lvl>
    <w:lvl w:ilvl="2" w:tplc="2E1C5EB2" w:tentative="1">
      <w:start w:val="1"/>
      <w:numFmt w:val="lowerRoman"/>
      <w:lvlText w:val="%3."/>
      <w:lvlJc w:val="right"/>
      <w:pPr>
        <w:ind w:left="2160" w:hanging="180"/>
      </w:pPr>
    </w:lvl>
    <w:lvl w:ilvl="3" w:tplc="4658F44E" w:tentative="1">
      <w:start w:val="1"/>
      <w:numFmt w:val="decimal"/>
      <w:lvlText w:val="%4."/>
      <w:lvlJc w:val="left"/>
      <w:pPr>
        <w:ind w:left="2880" w:hanging="360"/>
      </w:pPr>
    </w:lvl>
    <w:lvl w:ilvl="4" w:tplc="D4AAFF86" w:tentative="1">
      <w:start w:val="1"/>
      <w:numFmt w:val="lowerLetter"/>
      <w:lvlText w:val="%5."/>
      <w:lvlJc w:val="left"/>
      <w:pPr>
        <w:ind w:left="3600" w:hanging="360"/>
      </w:pPr>
    </w:lvl>
    <w:lvl w:ilvl="5" w:tplc="55B6AAB6" w:tentative="1">
      <w:start w:val="1"/>
      <w:numFmt w:val="lowerRoman"/>
      <w:lvlText w:val="%6."/>
      <w:lvlJc w:val="right"/>
      <w:pPr>
        <w:ind w:left="4320" w:hanging="180"/>
      </w:pPr>
    </w:lvl>
    <w:lvl w:ilvl="6" w:tplc="B762BFCC" w:tentative="1">
      <w:start w:val="1"/>
      <w:numFmt w:val="decimal"/>
      <w:lvlText w:val="%7."/>
      <w:lvlJc w:val="left"/>
      <w:pPr>
        <w:ind w:left="5040" w:hanging="360"/>
      </w:pPr>
    </w:lvl>
    <w:lvl w:ilvl="7" w:tplc="82742580" w:tentative="1">
      <w:start w:val="1"/>
      <w:numFmt w:val="lowerLetter"/>
      <w:lvlText w:val="%8."/>
      <w:lvlJc w:val="left"/>
      <w:pPr>
        <w:ind w:left="5760" w:hanging="360"/>
      </w:pPr>
    </w:lvl>
    <w:lvl w:ilvl="8" w:tplc="F636411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724642">
    <w:abstractNumId w:val="0"/>
  </w:num>
  <w:num w:numId="2" w16cid:durableId="2128311618">
    <w:abstractNumId w:val="2"/>
  </w:num>
  <w:num w:numId="3" w16cid:durableId="753085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E0tzAwNrcwMTA0tzRS0lEKTi0uzszPAykwqQUAw9SwuSwAAAA="/>
  </w:docVars>
  <w:rsids>
    <w:rsidRoot w:val="00E4386B"/>
    <w:rsid w:val="000055ED"/>
    <w:rsid w:val="00005E84"/>
    <w:rsid w:val="00024FB3"/>
    <w:rsid w:val="00025ACA"/>
    <w:rsid w:val="00027447"/>
    <w:rsid w:val="00033E38"/>
    <w:rsid w:val="00046AD7"/>
    <w:rsid w:val="000515B5"/>
    <w:rsid w:val="00054079"/>
    <w:rsid w:val="00054CBD"/>
    <w:rsid w:val="000572FA"/>
    <w:rsid w:val="000623C9"/>
    <w:rsid w:val="00070017"/>
    <w:rsid w:val="00075605"/>
    <w:rsid w:val="00076CEF"/>
    <w:rsid w:val="00090B84"/>
    <w:rsid w:val="00096ABD"/>
    <w:rsid w:val="000A4655"/>
    <w:rsid w:val="000A572E"/>
    <w:rsid w:val="000B5DAC"/>
    <w:rsid w:val="000E559E"/>
    <w:rsid w:val="00104935"/>
    <w:rsid w:val="001125A7"/>
    <w:rsid w:val="001255D2"/>
    <w:rsid w:val="0013072E"/>
    <w:rsid w:val="001316E2"/>
    <w:rsid w:val="00157AB8"/>
    <w:rsid w:val="00172353"/>
    <w:rsid w:val="0018296C"/>
    <w:rsid w:val="00187937"/>
    <w:rsid w:val="00193C83"/>
    <w:rsid w:val="00194745"/>
    <w:rsid w:val="00197E52"/>
    <w:rsid w:val="001A218E"/>
    <w:rsid w:val="001A4270"/>
    <w:rsid w:val="001C07CE"/>
    <w:rsid w:val="001D7DF1"/>
    <w:rsid w:val="001E0AC9"/>
    <w:rsid w:val="001F461F"/>
    <w:rsid w:val="00202E80"/>
    <w:rsid w:val="00250F86"/>
    <w:rsid w:val="00252DEB"/>
    <w:rsid w:val="002548F1"/>
    <w:rsid w:val="002573B0"/>
    <w:rsid w:val="00263315"/>
    <w:rsid w:val="0026553E"/>
    <w:rsid w:val="0027020A"/>
    <w:rsid w:val="00271580"/>
    <w:rsid w:val="00272F3B"/>
    <w:rsid w:val="002961EE"/>
    <w:rsid w:val="002962CA"/>
    <w:rsid w:val="002966CD"/>
    <w:rsid w:val="002B000B"/>
    <w:rsid w:val="002B7391"/>
    <w:rsid w:val="002B76BC"/>
    <w:rsid w:val="002C5A3B"/>
    <w:rsid w:val="002C69F8"/>
    <w:rsid w:val="002D50D3"/>
    <w:rsid w:val="002E319C"/>
    <w:rsid w:val="002F28B4"/>
    <w:rsid w:val="002F35B5"/>
    <w:rsid w:val="00304335"/>
    <w:rsid w:val="003055EE"/>
    <w:rsid w:val="00313287"/>
    <w:rsid w:val="00324487"/>
    <w:rsid w:val="00335009"/>
    <w:rsid w:val="00352F54"/>
    <w:rsid w:val="00367E11"/>
    <w:rsid w:val="00380158"/>
    <w:rsid w:val="00383F85"/>
    <w:rsid w:val="00386251"/>
    <w:rsid w:val="0039277E"/>
    <w:rsid w:val="003A3AD5"/>
    <w:rsid w:val="003B2C49"/>
    <w:rsid w:val="003C3A01"/>
    <w:rsid w:val="003D3BFE"/>
    <w:rsid w:val="003F39AB"/>
    <w:rsid w:val="0040635E"/>
    <w:rsid w:val="00406491"/>
    <w:rsid w:val="00413130"/>
    <w:rsid w:val="0042096F"/>
    <w:rsid w:val="004222C5"/>
    <w:rsid w:val="00435FA5"/>
    <w:rsid w:val="004522C5"/>
    <w:rsid w:val="004545B8"/>
    <w:rsid w:val="00456017"/>
    <w:rsid w:val="00456310"/>
    <w:rsid w:val="004773C9"/>
    <w:rsid w:val="00480CC0"/>
    <w:rsid w:val="00485F4F"/>
    <w:rsid w:val="00491A93"/>
    <w:rsid w:val="004D63F4"/>
    <w:rsid w:val="004D6508"/>
    <w:rsid w:val="004E38B2"/>
    <w:rsid w:val="004E49DD"/>
    <w:rsid w:val="004E4F48"/>
    <w:rsid w:val="004F28E9"/>
    <w:rsid w:val="004F2BE8"/>
    <w:rsid w:val="0050194E"/>
    <w:rsid w:val="0050630F"/>
    <w:rsid w:val="00512669"/>
    <w:rsid w:val="0052003F"/>
    <w:rsid w:val="00527564"/>
    <w:rsid w:val="0053506E"/>
    <w:rsid w:val="005359B1"/>
    <w:rsid w:val="005442C5"/>
    <w:rsid w:val="00547DCC"/>
    <w:rsid w:val="00550407"/>
    <w:rsid w:val="005535A6"/>
    <w:rsid w:val="00554A40"/>
    <w:rsid w:val="00567A8A"/>
    <w:rsid w:val="0057011F"/>
    <w:rsid w:val="00571CCC"/>
    <w:rsid w:val="00593339"/>
    <w:rsid w:val="0059664A"/>
    <w:rsid w:val="005A4955"/>
    <w:rsid w:val="005B63F0"/>
    <w:rsid w:val="005D023A"/>
    <w:rsid w:val="005D055F"/>
    <w:rsid w:val="005E2207"/>
    <w:rsid w:val="005E22A8"/>
    <w:rsid w:val="005E77AC"/>
    <w:rsid w:val="005F2089"/>
    <w:rsid w:val="00606F34"/>
    <w:rsid w:val="00610562"/>
    <w:rsid w:val="00613293"/>
    <w:rsid w:val="006166BC"/>
    <w:rsid w:val="00622E4D"/>
    <w:rsid w:val="0062696F"/>
    <w:rsid w:val="00627BE2"/>
    <w:rsid w:val="006327CB"/>
    <w:rsid w:val="00634A3D"/>
    <w:rsid w:val="00637EC9"/>
    <w:rsid w:val="006412B0"/>
    <w:rsid w:val="006441BF"/>
    <w:rsid w:val="00644490"/>
    <w:rsid w:val="00644601"/>
    <w:rsid w:val="00670C6C"/>
    <w:rsid w:val="006735B1"/>
    <w:rsid w:val="00677636"/>
    <w:rsid w:val="0068096F"/>
    <w:rsid w:val="0068277E"/>
    <w:rsid w:val="006A1854"/>
    <w:rsid w:val="006B1EBE"/>
    <w:rsid w:val="006B24C2"/>
    <w:rsid w:val="006B68AB"/>
    <w:rsid w:val="006D09AF"/>
    <w:rsid w:val="006D288B"/>
    <w:rsid w:val="006D310E"/>
    <w:rsid w:val="006D3C35"/>
    <w:rsid w:val="006F1A0E"/>
    <w:rsid w:val="00705A45"/>
    <w:rsid w:val="0070623E"/>
    <w:rsid w:val="00730404"/>
    <w:rsid w:val="00730C25"/>
    <w:rsid w:val="0073489B"/>
    <w:rsid w:val="00742A84"/>
    <w:rsid w:val="00752DCC"/>
    <w:rsid w:val="00761C24"/>
    <w:rsid w:val="00775046"/>
    <w:rsid w:val="00780BFD"/>
    <w:rsid w:val="00793CD5"/>
    <w:rsid w:val="007A41A2"/>
    <w:rsid w:val="007B0178"/>
    <w:rsid w:val="007C6831"/>
    <w:rsid w:val="007E74CD"/>
    <w:rsid w:val="00806064"/>
    <w:rsid w:val="00812737"/>
    <w:rsid w:val="00814CE7"/>
    <w:rsid w:val="00822ABB"/>
    <w:rsid w:val="00841E8A"/>
    <w:rsid w:val="008556A6"/>
    <w:rsid w:val="0085726A"/>
    <w:rsid w:val="008666B8"/>
    <w:rsid w:val="00893AB3"/>
    <w:rsid w:val="008B559E"/>
    <w:rsid w:val="008C6D62"/>
    <w:rsid w:val="008D17B0"/>
    <w:rsid w:val="008E1216"/>
    <w:rsid w:val="008E3CE1"/>
    <w:rsid w:val="008F655D"/>
    <w:rsid w:val="00902D7F"/>
    <w:rsid w:val="0090390E"/>
    <w:rsid w:val="00905D5E"/>
    <w:rsid w:val="00927D3D"/>
    <w:rsid w:val="009303A3"/>
    <w:rsid w:val="00933E42"/>
    <w:rsid w:val="00935C75"/>
    <w:rsid w:val="00936E96"/>
    <w:rsid w:val="00940CCF"/>
    <w:rsid w:val="00955461"/>
    <w:rsid w:val="00960BD5"/>
    <w:rsid w:val="00962B0C"/>
    <w:rsid w:val="00970E24"/>
    <w:rsid w:val="00970E8B"/>
    <w:rsid w:val="00972EFD"/>
    <w:rsid w:val="009825B2"/>
    <w:rsid w:val="009826A4"/>
    <w:rsid w:val="00985796"/>
    <w:rsid w:val="00994B67"/>
    <w:rsid w:val="00994F56"/>
    <w:rsid w:val="0099657C"/>
    <w:rsid w:val="00997404"/>
    <w:rsid w:val="009A13F5"/>
    <w:rsid w:val="009A5698"/>
    <w:rsid w:val="009B406F"/>
    <w:rsid w:val="009C2421"/>
    <w:rsid w:val="009C6B0F"/>
    <w:rsid w:val="009C75EB"/>
    <w:rsid w:val="009D02B5"/>
    <w:rsid w:val="009D7ABC"/>
    <w:rsid w:val="009E11AD"/>
    <w:rsid w:val="009E178E"/>
    <w:rsid w:val="009E2FF7"/>
    <w:rsid w:val="009F7208"/>
    <w:rsid w:val="00A10E15"/>
    <w:rsid w:val="00A25F22"/>
    <w:rsid w:val="00A27D72"/>
    <w:rsid w:val="00A34954"/>
    <w:rsid w:val="00A44592"/>
    <w:rsid w:val="00A47559"/>
    <w:rsid w:val="00A53D5E"/>
    <w:rsid w:val="00A548DB"/>
    <w:rsid w:val="00A70782"/>
    <w:rsid w:val="00A7246B"/>
    <w:rsid w:val="00A77413"/>
    <w:rsid w:val="00A85A46"/>
    <w:rsid w:val="00A876CB"/>
    <w:rsid w:val="00A9268F"/>
    <w:rsid w:val="00AB319B"/>
    <w:rsid w:val="00AB44F8"/>
    <w:rsid w:val="00AB55DD"/>
    <w:rsid w:val="00AB6276"/>
    <w:rsid w:val="00AC46AB"/>
    <w:rsid w:val="00AC5BCD"/>
    <w:rsid w:val="00AC5F65"/>
    <w:rsid w:val="00AD4884"/>
    <w:rsid w:val="00AF1AD0"/>
    <w:rsid w:val="00AF2693"/>
    <w:rsid w:val="00AF4445"/>
    <w:rsid w:val="00B051AF"/>
    <w:rsid w:val="00B05548"/>
    <w:rsid w:val="00B1526F"/>
    <w:rsid w:val="00B25EBE"/>
    <w:rsid w:val="00B316EF"/>
    <w:rsid w:val="00B31771"/>
    <w:rsid w:val="00B451C9"/>
    <w:rsid w:val="00B50072"/>
    <w:rsid w:val="00B56A09"/>
    <w:rsid w:val="00B623BF"/>
    <w:rsid w:val="00B65911"/>
    <w:rsid w:val="00B67B89"/>
    <w:rsid w:val="00B75D02"/>
    <w:rsid w:val="00B82D4E"/>
    <w:rsid w:val="00B9460C"/>
    <w:rsid w:val="00B96B86"/>
    <w:rsid w:val="00BA4223"/>
    <w:rsid w:val="00BA50FC"/>
    <w:rsid w:val="00BA5FEC"/>
    <w:rsid w:val="00BC2AFE"/>
    <w:rsid w:val="00BC3D24"/>
    <w:rsid w:val="00BC4E82"/>
    <w:rsid w:val="00BC5E6C"/>
    <w:rsid w:val="00BC79DC"/>
    <w:rsid w:val="00BD2750"/>
    <w:rsid w:val="00BE5B4F"/>
    <w:rsid w:val="00BF361A"/>
    <w:rsid w:val="00C00FF2"/>
    <w:rsid w:val="00C03B61"/>
    <w:rsid w:val="00C14800"/>
    <w:rsid w:val="00C21E9E"/>
    <w:rsid w:val="00C32803"/>
    <w:rsid w:val="00C33030"/>
    <w:rsid w:val="00C41100"/>
    <w:rsid w:val="00C50ED2"/>
    <w:rsid w:val="00C55A46"/>
    <w:rsid w:val="00C61658"/>
    <w:rsid w:val="00C64FBC"/>
    <w:rsid w:val="00C87ED0"/>
    <w:rsid w:val="00C964B5"/>
    <w:rsid w:val="00CA7F77"/>
    <w:rsid w:val="00CB003B"/>
    <w:rsid w:val="00CB42D3"/>
    <w:rsid w:val="00CC28C7"/>
    <w:rsid w:val="00CC51F8"/>
    <w:rsid w:val="00CC7B67"/>
    <w:rsid w:val="00CE0410"/>
    <w:rsid w:val="00CE728C"/>
    <w:rsid w:val="00D04BB9"/>
    <w:rsid w:val="00D05386"/>
    <w:rsid w:val="00D10144"/>
    <w:rsid w:val="00D30F32"/>
    <w:rsid w:val="00D324BF"/>
    <w:rsid w:val="00D33A3A"/>
    <w:rsid w:val="00D33E4A"/>
    <w:rsid w:val="00D34661"/>
    <w:rsid w:val="00D46751"/>
    <w:rsid w:val="00D674A1"/>
    <w:rsid w:val="00D675CD"/>
    <w:rsid w:val="00D7457A"/>
    <w:rsid w:val="00D83B24"/>
    <w:rsid w:val="00D85C02"/>
    <w:rsid w:val="00D863CC"/>
    <w:rsid w:val="00D87B97"/>
    <w:rsid w:val="00DA0A03"/>
    <w:rsid w:val="00DA0B41"/>
    <w:rsid w:val="00DA1968"/>
    <w:rsid w:val="00DA4A56"/>
    <w:rsid w:val="00DB1CA7"/>
    <w:rsid w:val="00DB232F"/>
    <w:rsid w:val="00DB364C"/>
    <w:rsid w:val="00DB373F"/>
    <w:rsid w:val="00DC6E12"/>
    <w:rsid w:val="00DD3F15"/>
    <w:rsid w:val="00DD498F"/>
    <w:rsid w:val="00DE3213"/>
    <w:rsid w:val="00DE4BC5"/>
    <w:rsid w:val="00DE77F9"/>
    <w:rsid w:val="00DF5A41"/>
    <w:rsid w:val="00E00468"/>
    <w:rsid w:val="00E07D2E"/>
    <w:rsid w:val="00E15F79"/>
    <w:rsid w:val="00E4386B"/>
    <w:rsid w:val="00E63EC4"/>
    <w:rsid w:val="00E66F9D"/>
    <w:rsid w:val="00E748EB"/>
    <w:rsid w:val="00E74D1F"/>
    <w:rsid w:val="00E75182"/>
    <w:rsid w:val="00E77421"/>
    <w:rsid w:val="00E83F99"/>
    <w:rsid w:val="00EA2C5E"/>
    <w:rsid w:val="00EB3986"/>
    <w:rsid w:val="00EB7DF6"/>
    <w:rsid w:val="00ED1136"/>
    <w:rsid w:val="00ED2F6A"/>
    <w:rsid w:val="00ED6381"/>
    <w:rsid w:val="00ED6AC7"/>
    <w:rsid w:val="00EF34F0"/>
    <w:rsid w:val="00F06825"/>
    <w:rsid w:val="00F068FE"/>
    <w:rsid w:val="00F06E90"/>
    <w:rsid w:val="00F1040B"/>
    <w:rsid w:val="00F43D63"/>
    <w:rsid w:val="00F50C42"/>
    <w:rsid w:val="00F53FC9"/>
    <w:rsid w:val="00F614DF"/>
    <w:rsid w:val="00F61DDE"/>
    <w:rsid w:val="00F71676"/>
    <w:rsid w:val="00F75F8A"/>
    <w:rsid w:val="00F86A61"/>
    <w:rsid w:val="00FA1F6E"/>
    <w:rsid w:val="00FA46C4"/>
    <w:rsid w:val="00FC29DE"/>
    <w:rsid w:val="00FC4947"/>
    <w:rsid w:val="00FD73BB"/>
    <w:rsid w:val="00FF6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3FBDC844"/>
  <w15:docId w15:val="{3ADC1232-E4A7-4BF2-BCC7-B93810D2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99"/>
    <w:qFormat/>
    <w:rsid w:val="00C224C4"/>
    <w:pPr>
      <w:spacing w:after="200" w:line="27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24C4"/>
  </w:style>
  <w:style w:type="paragraph" w:styleId="Footer">
    <w:name w:val="footer"/>
    <w:basedOn w:val="Normal"/>
    <w:link w:val="FooterChar"/>
    <w:uiPriority w:val="99"/>
    <w:unhideWhenUsed/>
    <w:rsid w:val="00C22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24C4"/>
  </w:style>
  <w:style w:type="table" w:styleId="TableGrid">
    <w:name w:val="Table Grid"/>
    <w:basedOn w:val="TableNormal"/>
    <w:uiPriority w:val="59"/>
    <w:rsid w:val="00C224C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224C4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FD4F2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964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964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64B5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964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964B5"/>
    <w:rPr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64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4B5"/>
    <w:rPr>
      <w:rFonts w:ascii="Segoe UI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380158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6B2CAAE6E4142EA81768618EC0EAE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244BD5-AEFC-449A-95D4-928842B63C67}"/>
      </w:docPartPr>
      <w:docPartBody>
        <w:p w:rsidR="00321A32" w:rsidRDefault="00321A32"/>
      </w:docPartBody>
    </w:docPart>
    <w:docPart>
      <w:docPartPr>
        <w:name w:val="C3DA25D308624B35AB9D20C503317E5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36C8C6-AF43-4F99-9C43-43223CDFFEC7}"/>
      </w:docPartPr>
      <w:docPartBody>
        <w:p w:rsidR="003C76CF" w:rsidRDefault="003C76CF"/>
      </w:docPartBody>
    </w:docPart>
    <w:docPart>
      <w:docPartPr>
        <w:name w:val="28260D156CF148D4B636801BCAE992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938222-B7A7-46F6-BAA2-49C0A852A515}"/>
      </w:docPartPr>
      <w:docPartBody>
        <w:p w:rsidR="00A16B0A" w:rsidRDefault="00A16B0A"/>
      </w:docPartBody>
    </w:docPart>
    <w:docPart>
      <w:docPartPr>
        <w:name w:val="7B66FA4FEB5143529FCB46796E27F5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1B1271-BA1F-48DA-9C4C-EA8A1B1959EE}"/>
      </w:docPartPr>
      <w:docPartBody>
        <w:p w:rsidR="00A16B0A" w:rsidRDefault="00A16B0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0FD3"/>
    <w:rsid w:val="00025262"/>
    <w:rsid w:val="00047D2B"/>
    <w:rsid w:val="000523A5"/>
    <w:rsid w:val="000F2C54"/>
    <w:rsid w:val="000F31FF"/>
    <w:rsid w:val="000F7773"/>
    <w:rsid w:val="001125A7"/>
    <w:rsid w:val="001535E1"/>
    <w:rsid w:val="001547D0"/>
    <w:rsid w:val="00183259"/>
    <w:rsid w:val="00226DF1"/>
    <w:rsid w:val="0027020A"/>
    <w:rsid w:val="002849ED"/>
    <w:rsid w:val="002F5B7A"/>
    <w:rsid w:val="00321A32"/>
    <w:rsid w:val="00322D8D"/>
    <w:rsid w:val="003C76CF"/>
    <w:rsid w:val="003E57E8"/>
    <w:rsid w:val="003F5867"/>
    <w:rsid w:val="004102D9"/>
    <w:rsid w:val="004A0319"/>
    <w:rsid w:val="00556DCC"/>
    <w:rsid w:val="005D0689"/>
    <w:rsid w:val="0071709E"/>
    <w:rsid w:val="00787840"/>
    <w:rsid w:val="007A39E7"/>
    <w:rsid w:val="007F5709"/>
    <w:rsid w:val="008D5E87"/>
    <w:rsid w:val="00902ADE"/>
    <w:rsid w:val="009235BF"/>
    <w:rsid w:val="00932345"/>
    <w:rsid w:val="00937ACF"/>
    <w:rsid w:val="009528E7"/>
    <w:rsid w:val="00972EFD"/>
    <w:rsid w:val="00994B67"/>
    <w:rsid w:val="00A16B0A"/>
    <w:rsid w:val="00A60358"/>
    <w:rsid w:val="00A671A8"/>
    <w:rsid w:val="00A77413"/>
    <w:rsid w:val="00AB55DD"/>
    <w:rsid w:val="00AD7AD9"/>
    <w:rsid w:val="00B31771"/>
    <w:rsid w:val="00B5195E"/>
    <w:rsid w:val="00BC3D24"/>
    <w:rsid w:val="00BD7898"/>
    <w:rsid w:val="00BF156E"/>
    <w:rsid w:val="00C31882"/>
    <w:rsid w:val="00C54417"/>
    <w:rsid w:val="00C64FBC"/>
    <w:rsid w:val="00C67F40"/>
    <w:rsid w:val="00CB2EF4"/>
    <w:rsid w:val="00CB71B8"/>
    <w:rsid w:val="00CC7725"/>
    <w:rsid w:val="00CF3AB5"/>
    <w:rsid w:val="00D33082"/>
    <w:rsid w:val="00D36216"/>
    <w:rsid w:val="00D42CF6"/>
    <w:rsid w:val="00D5252E"/>
    <w:rsid w:val="00DC6E12"/>
    <w:rsid w:val="00E0677C"/>
    <w:rsid w:val="00E17F5E"/>
    <w:rsid w:val="00E52CB1"/>
    <w:rsid w:val="00E638FD"/>
    <w:rsid w:val="00EF5082"/>
    <w:rsid w:val="00F04606"/>
    <w:rsid w:val="00F74283"/>
    <w:rsid w:val="00F90E02"/>
    <w:rsid w:val="00FB0FD3"/>
    <w:rsid w:val="00FC5B27"/>
    <w:rsid w:val="00FD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472B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3.xml><?xml version="1.0" encoding="utf-8"?>
<letter>
  <document>
    <row>
      <nrsiee_name>ECP-19-0014</nrsiee_name>
      <nrsiee_enddateforexemption>1/01/2021</nrsiee_enddateforexemption>
      <nrsiee_enddateforexemption_ovalue>2021-01-01T00:00:00+11:00</nrsiee_enddateforexemption_ovalue>
      <nrsieear_exemptenginecount>10</nrsieear_exemptenginecount>
      <nrsiee_exemptioncategory>(b) Testing, evaluation or display</nrsiee_exemptioncategory>
      <nrsiee_exemptioncategory_ovalue>380000001</nrsiee_exemptioncategory_ovalue>
      <nrsiee_nrsieeapplicationid>{0957C745-D4E4-E911-BF3D-005056842AD1}</nrsiee_nrsieeapplicationid>
      <nrsiee_applicantorganisation_sewpac_abn>76004881145</nrsiee_applicantorganisation_sewpac_abn>
      <nrsiee_applicantorganisation_name>STIHL Australia Pty Ltd</nrsiee_applicantorganisation_name>
      <nrsiee_delegate_fullname>David Jeffery</nrsiee_delegate_fullname>
    </row>
  </document>
  <table1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{3057C745-D4E4-E911-BF3D-005056842AD1}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 Australia</nrsiee_make>
      <nrsiee_modelname>FS 230</nrsiee_modelname>
      <nrsiee_exemptengineid>{3157C745-D4E4-E911-BF3D-005056842AD1}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WP 230</nrsiee_modelname>
      <nrsiee_exemptengineid>{3257C745-D4E4-E911-BF3D-005056842AD1}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{3757C745-D4E4-E911-BF3D-005056842AD1}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{5457C745-D4E4-E911-BF3D-005056842AD1}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{5557C745-D4E4-E911-BF3D-005056842AD1}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{5857C745-D4E4-E911-BF3D-005056842AD1}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VS Engine</nrsiee_modelname>
      <nrsiee_exemptengineid>{6657C745-D4E4-E911-BF3D-005056842AD1}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GH Engine</nrsiee_modelname>
      <nrsiee_exemptengineid>{6857C745-D4E4-E911-BF3D-005056842AD1}</nrsiee_exemptengineid>
    </row>
    <row>
      <nrsiee_enginetype1>Non-Road Engines</nrsiee_enginetype1>
      <nrsiee_enginetype1_ovalue>380000001</nrsiee_enginetype1_ovalue>
      <nrsiee_exemptioncategory>(b) Testing, evaluation or display</nrsiee_exemptioncategory>
      <nrsiee_exemptioncategory_ovalue>380000001</nrsiee_exemptioncategory_ovalue>
      <nrsiee_make>STIHL</nrsiee_make>
      <nrsiee_modelname>Engine</nrsiee_modelname>
      <nrsiee_exemptengineid>{7257C745-D4E4-E911-BF3D-005056842AD1}</nrsiee_exemptengineid>
    </row>
  </table1>
  <table2>
    <row>
      <nrsiee_nrsieerecommendationid>{7185B5C3-96E5-E911-BF3D-005056842AD1}</nrsiee_nrsieerecommendationid>
      <nrsiee_nrsieecertificate_nrsiee_nrsieecertificate_nrsiee_nrsieecertificateid_nrsieear_nrsieecondition_nrsieear_conditiontext>The import and testing of the ECPs must be completed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The ECPs must be securely stored on STIHL Australia Pty Ltd premises and marked in such a manner that they are clearly identifiable as ECPs imported under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A copy of this exemption must be clearly displayed in the area(s) of the STIHL Australia Pty Ltd premises where the ECPs are stored.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When the ECPs have been utilised for the purpose of this exemption and are no longer required, they must destroyed prior to the expiry date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If requested by the Department, STIHL Australia Pty Ltd must be able to submit a report relating to compliance with the conditions of this exemption.</nrsiee_nrsieecertificate_nrsiee_nrsieecertificate_nrsiee_nrsieecertificateid_nrsieear_nrsieecondition_nrsieear_conditiontext>
    </row>
    <row>
      <nrsiee_nrsieerecommendationid>{7185B5C3-96E5-E911-BF3D-005056842AD1}</nrsiee_nrsieerecommendationid>
      <nrsiee_nrsieecertificate_nrsiee_nrsieecertificate_nrsiee_nrsieecertificateid_nrsieear_nrsieecondition_nrsieear_conditiontext>This exemption is for a total of twenty-four (24) ECPs (14 lawn mowers, 4 grass trimmers, 4 water pumps and 2 shredder clippers) to be used for testing by STIHL Australia Pty Ltd staff only.</nrsiee_nrsieecertificate_nrsiee_nrsieecertificate_nrsiee_nrsieecertificateid_nrsieear_nrsieecondition_nrsieear_conditiontext>
    </row>
  </table2>
</letter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7271EF-257C-440B-9CCA-A7FA6210C202}"/>
</file>

<file path=customXml/itemProps2.xml><?xml version="1.0" encoding="utf-8"?>
<ds:datastoreItem xmlns:ds="http://schemas.openxmlformats.org/officeDocument/2006/customXml" ds:itemID="{409A84F3-401F-4966-9BDC-D25398A0608A}">
  <ds:schemaRefs>
    <ds:schemaRef ds:uri="e8238601-ce47-4778-85d0-8b1d6564965a"/>
    <ds:schemaRef ds:uri="http://schemas.microsoft.com/office/2006/metadata/properties"/>
    <ds:schemaRef ds:uri="http://www.w3.org/XML/1998/namespace"/>
    <ds:schemaRef ds:uri="http://schemas.microsoft.com/sharepoint/v3/fields"/>
    <ds:schemaRef ds:uri="http://schemas.microsoft.com/office/2006/documentManagement/types"/>
    <ds:schemaRef ds:uri="http://purl.org/dc/elements/1.1/"/>
    <ds:schemaRef ds:uri="d81c2681-db7b-4a56-9abd-a3238a78f6b2"/>
    <ds:schemaRef ds:uri="588bda36-003c-4202-9eb7-bfcac190ee19"/>
    <ds:schemaRef ds:uri="http://schemas.microsoft.com/sharepoint/v3"/>
    <ds:schemaRef ds:uri="http://purl.org/dc/terms/"/>
    <ds:schemaRef ds:uri="http://schemas.microsoft.com/office/infopath/2007/PartnerControls"/>
    <ds:schemaRef ds:uri="http://schemas.openxmlformats.org/package/2006/metadata/core-properties"/>
    <ds:schemaRef ds:uri="b342a6d7-03b4-4b69-aa17-84f60e1134c0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0EC950B-A0FC-4409-9FAE-132F1782F3F0}">
  <ds:schemaRefs/>
</ds:datastoreItem>
</file>

<file path=customXml/itemProps4.xml><?xml version="1.0" encoding="utf-8"?>
<ds:datastoreItem xmlns:ds="http://schemas.openxmlformats.org/officeDocument/2006/customXml" ds:itemID="{7912BD2B-B10C-4635-900C-2F20C4F6E5B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050BDCF-63B4-498A-9905-22D7C5FD102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425</Words>
  <Characters>2146</Characters>
  <Application>Microsoft Office Word</Application>
  <DocSecurity>0</DocSecurity>
  <Lines>63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 - ECP-21-0012</vt:lpstr>
    </vt:vector>
  </TitlesOfParts>
  <Company/>
  <LinksUpToDate>false</LinksUpToDate>
  <CharactersWithSpaces>2537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DRAFT Exemption Notice</dc:title>
  <dc:subject/>
  <dc:creator>Ric Jarratt</dc:creator>
  <cp:keywords/>
  <cp:lastModifiedBy>Elliot TOOLE</cp:lastModifiedBy>
  <cp:revision>3</cp:revision>
  <cp:lastPrinted>2021-05-31T12:24:00Z</cp:lastPrinted>
  <dcterms:created xsi:type="dcterms:W3CDTF">2026-03-11T02:35:00Z</dcterms:created>
  <dcterms:modified xsi:type="dcterms:W3CDTF">2026-03-11T02:36:00Z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Count">
    <vt:lpwstr>1</vt:lpwstr>
  </property>
  <property fmtid="{D5CDD505-2E9C-101B-9397-08002B2CF9AE}" pid="3" name="table1Count">
    <vt:lpwstr>10</vt:lpwstr>
  </property>
  <property fmtid="{D5CDD505-2E9C-101B-9397-08002B2CF9AE}" pid="4" name="table2Count">
    <vt:lpwstr>6</vt:lpwstr>
  </property>
  <property fmtid="{D5CDD505-2E9C-101B-9397-08002B2CF9AE}" pid="5" name="WMMTaskPane">
    <vt:lpwstr>ad2f1fff-288a-48bb-b05a-fdbf2aab5300</vt:lpwstr>
  </property>
  <property fmtid="{D5CDD505-2E9C-101B-9397-08002B2CF9AE}" pid="6" name="WMMTemplateName">
    <vt:lpwstr>a834ebc1-5b86-e911-81af-000d3ae13a91</vt:lpwstr>
  </property>
  <property fmtid="{D5CDD505-2E9C-101B-9397-08002B2CF9AE}" pid="7" name="wmm_AdditionalFields1">
    <vt:lpwstr>|nrsiee_name|</vt:lpwstr>
  </property>
  <property fmtid="{D5CDD505-2E9C-101B-9397-08002B2CF9AE}" pid="8" name="wmm_Field_6591d23d-420d-4cb8-80b8-5b6d5f1118c0_1">
    <vt:lpwstr>nrsiee_nrsieecertificate_nrsiee_nrsieecertificate_nrsiee_nrsieecertificateid_nrsieear_nrsieecondition_nrsieear_conditiontext</vt:lpwstr>
  </property>
  <property fmtid="{D5CDD505-2E9C-101B-9397-08002B2CF9AE}" pid="9" name="WordMailMerge">
    <vt:lpwstr>nrsiee_nrsieeapplication</vt:lpwstr>
  </property>
  <property fmtid="{D5CDD505-2E9C-101B-9397-08002B2CF9AE}" pid="10" name="WordMailMergeDocType">
    <vt:lpwstr>Client</vt:lpwstr>
  </property>
  <property fmtid="{D5CDD505-2E9C-101B-9397-08002B2CF9AE}" pid="11" name="WordMailMergeDocumentName">
    <vt:lpwstr>&lt;&lt;nrsiee_name&gt;&gt; + ' Exemption Certificate'</vt:lpwstr>
  </property>
  <property fmtid="{D5CDD505-2E9C-101B-9397-08002B2CF9AE}" pid="12" name="WordMailMergeDocumentNameValue">
    <vt:lpwstr>ECP-19-0014 Exemption Certificate</vt:lpwstr>
  </property>
  <property fmtid="{D5CDD505-2E9C-101B-9397-08002B2CF9AE}" pid="13" name="WordMailMergeFetchX1">
    <vt:lpwstr>&lt;fetches&gt;&lt;fetch name="document"&gt;&lt;entity name="nrsiee_nrsieeapplication"&gt;&lt;attribute name="nrsiee_name" /&gt;&lt;attribute name="nrsiee_enddateforexemption" /&gt;&lt;attribute name="nrsieear_exemptenginecount" /&gt;&lt;attribute name="nrsiee_exemptioncategory" /&gt;&lt;attribute n</vt:lpwstr>
  </property>
  <property fmtid="{D5CDD505-2E9C-101B-9397-08002B2CF9AE}" pid="14" name="WordMailMergeFetchX10">
    <vt:lpwstr>ue&gt;&lt;/condition&gt;&lt;/filter&gt;&lt;/entity&gt;&lt;/fetch&gt;&lt;/fetches&gt;</vt:lpwstr>
  </property>
  <property fmtid="{D5CDD505-2E9C-101B-9397-08002B2CF9AE}" pid="15" name="WordMailMergeFetchX2">
    <vt:lpwstr>ame="nrsiee_nrsieeapplicationid" /&gt;&lt;link-entity name="account" to="nrsiee_applicantorganisation" link-type="outer" alias="nrsiee_applicantorganisation"&gt;&lt;attribute name="sewpac_abn" /&gt;&lt;attribute name="name" /&gt;&lt;/link-entity&gt;&lt;link-entity name="contact" to="n</vt:lpwstr>
  </property>
  <property fmtid="{D5CDD505-2E9C-101B-9397-08002B2CF9AE}" pid="16" name="WordMailMergeFetchX3">
    <vt:lpwstr>rsiee_applicantindividual" link-type="outer" alias="nrsiee_applicantindividual"&gt;&lt;attribute name="fullname" /&gt;&lt;/link-entity&gt;&lt;link-entity name="systemuser" to="nrsiee_delegate" link-type="outer" alias="nrsiee_delegate"&gt;&lt;attribute name="fullname" /&gt;&lt;/link-en</vt:lpwstr>
  </property>
  <property fmtid="{D5CDD505-2E9C-101B-9397-08002B2CF9AE}" pid="17" name="WordMailMergeFetchX4">
    <vt:lpwstr>tity&gt;&lt;filter type="and"&gt;&lt;condition attribute="nrsiee_nrsieeapplicationid" operator="in"&gt;&lt;value&gt;qid&lt;/value&gt;&lt;/condition&gt;&lt;/filter&gt;&lt;/entity&gt;&lt;/fetch&gt;&lt;fetch name="table1" relationshipname="nrsiee_nrsiee_nrsieeapplication_nrsiee_exemptengine_NRSIEEApplication" m</vt:lpwstr>
  </property>
  <property fmtid="{D5CDD505-2E9C-101B-9397-08002B2CF9AE}" pid="18" name="WordMailMergeFetchX5">
    <vt:lpwstr>apping="logical"&gt;&lt;entity name="nrsiee_exemptengine"&gt;&lt;attribute name="nrsiee_enginetype1" /&gt;&lt;attribute name="nrsiee_exemptioncategory" /&gt;&lt;attribute name="nrsiee_make" /&gt;&lt;attribute name="nrsiee_modelname" /&gt;&lt;filter type="and"&gt;&lt;condition attribute="nrsiee_nr</vt:lpwstr>
  </property>
  <property fmtid="{D5CDD505-2E9C-101B-9397-08002B2CF9AE}" pid="19" name="WordMailMergeFetchX6">
    <vt:lpwstr>sieeapplication" operator="in"&gt;&lt;value&gt;qid&lt;/value&gt;&lt;/condition&gt;&lt;/filter&gt;&lt;/entity&gt;&lt;/fetch&gt;&lt;fetch name="table2" relationshipname="nrsiee_nrsiee_nrsieeapplication_nrsiee_nrsieerecommendation_NRSIEEApplication" mapping="logical"&gt;&lt;entity name="nrsiee_nrsieerecom</vt:lpwstr>
  </property>
  <property fmtid="{D5CDD505-2E9C-101B-9397-08002B2CF9AE}" pid="20" name="WordMailMergeFetchX7">
    <vt:lpwstr>mendation"&gt;&lt;link-entity relationshipname="nrsiee_nrsiee_nrsieecertificate_nrsiee_nrsieerecommendation_NRSIEECertificate" name="nrsiee_nrsieecertificate" to="nrsiee_nrsieecertificate" from="nrsiee_nrsieecertificateid" link-type="outer" alias="nrsiee_nrsiee</vt:lpwstr>
  </property>
  <property fmtid="{D5CDD505-2E9C-101B-9397-08002B2CF9AE}" pid="21" name="WordMailMergeFetchX8">
    <vt:lpwstr>certificate_nrsiee_nrsieecertificate"&gt;&lt;link-entity relationshipname="nrsieear_nrsiee_nrsieecertificate_nrsieear_nrsieec" name="nrsieear_nrsieecondition" to="nrsiee_nrsieecertificateid" from="nrsieear_certificateid" link-type="outer" alias="nrsiee_nrsieece</vt:lpwstr>
  </property>
  <property fmtid="{D5CDD505-2E9C-101B-9397-08002B2CF9AE}" pid="22" name="WordMailMergeFetchX9">
    <vt:lpwstr>rtificate_nrsiee_nrsieecertificate_nrsiee_nrsieecertificateid_nrsieear_nrsieecondition"&gt;&lt;attribute name="nrsieear_conditiontext" /&gt;&lt;/link-entity&gt;&lt;/link-entity&gt;&lt;filter type="and"&gt;&lt;condition attribute="nrsiee_nrsieeapplication" operator="in"&gt;&lt;value&gt;qid&lt;/val</vt:lpwstr>
  </property>
  <property fmtid="{D5CDD505-2E9C-101B-9397-08002B2CF9AE}" pid="23" name="WordMailMergeGUID">
    <vt:lpwstr>0957c745-d4e4-e911-bf3d-005056842ad1</vt:lpwstr>
  </property>
  <property fmtid="{D5CDD505-2E9C-101B-9397-08002B2CF9AE}" pid="24" name="ContentTypeId">
    <vt:lpwstr>0x010100D001B2BE74D025469E1D0E28F10DD2C8</vt:lpwstr>
  </property>
  <property fmtid="{D5CDD505-2E9C-101B-9397-08002B2CF9AE}" pid="25" name="_CopySource">
    <vt:lpwstr>ECP-19-0014 Exemption Certificate.docx</vt:lpwstr>
  </property>
  <property fmtid="{D5CDD505-2E9C-101B-9397-08002B2CF9AE}" pid="26" name="RecordPoint_WorkflowType">
    <vt:lpwstr>ActiveSubmitStub</vt:lpwstr>
  </property>
  <property fmtid="{D5CDD505-2E9C-101B-9397-08002B2CF9AE}" pid="27" name="RecordPoint_ActiveItemUniqueId">
    <vt:lpwstr>{757c7fc1-d3e1-4263-9430-275377dd842f}</vt:lpwstr>
  </property>
  <property fmtid="{D5CDD505-2E9C-101B-9397-08002B2CF9AE}" pid="28" name="RecordPoint_ActiveItemWebId">
    <vt:lpwstr>{0d0b87a8-e30d-4c14-854d-535026678011}</vt:lpwstr>
  </property>
  <property fmtid="{D5CDD505-2E9C-101B-9397-08002B2CF9AE}" pid="29" name="RecordPoint_ActiveItemSiteId">
    <vt:lpwstr>{1385f4fc-5717-4abf-b566-e69ec52ac4b2}</vt:lpwstr>
  </property>
  <property fmtid="{D5CDD505-2E9C-101B-9397-08002B2CF9AE}" pid="30" name="RecordPoint_ActiveItemListId">
    <vt:lpwstr>{7e869c47-6100-4ff1-a958-c6ffd1b32956}</vt:lpwstr>
  </property>
  <property fmtid="{D5CDD505-2E9C-101B-9397-08002B2CF9AE}" pid="31" name="RecordPoint_RecordNumberSubmitted">
    <vt:lpwstr/>
  </property>
  <property fmtid="{D5CDD505-2E9C-101B-9397-08002B2CF9AE}" pid="32" name="RecordPoint_SubmissionCompleted">
    <vt:lpwstr/>
  </property>
  <property fmtid="{D5CDD505-2E9C-101B-9397-08002B2CF9AE}" pid="33" name="RecordPoint_SubmissionDate">
    <vt:lpwstr/>
  </property>
  <property fmtid="{D5CDD505-2E9C-101B-9397-08002B2CF9AE}" pid="34" name="RecordPoint_ActiveItemMoved">
    <vt:lpwstr/>
  </property>
  <property fmtid="{D5CDD505-2E9C-101B-9397-08002B2CF9AE}" pid="35" name="RecordPoint_RecordFormat">
    <vt:lpwstr/>
  </property>
  <property fmtid="{D5CDD505-2E9C-101B-9397-08002B2CF9AE}" pid="36" name="ClassificationContentMarkingHeaderShapeIds">
    <vt:lpwstr>7dfd49,1b16af61,77eeda32</vt:lpwstr>
  </property>
  <property fmtid="{D5CDD505-2E9C-101B-9397-08002B2CF9AE}" pid="37" name="ClassificationContentMarkingHeaderFontProps">
    <vt:lpwstr>#ff0000,12,Calibri</vt:lpwstr>
  </property>
  <property fmtid="{D5CDD505-2E9C-101B-9397-08002B2CF9AE}" pid="38" name="ClassificationContentMarkingHeaderText">
    <vt:lpwstr>OFFICIAL</vt:lpwstr>
  </property>
  <property fmtid="{D5CDD505-2E9C-101B-9397-08002B2CF9AE}" pid="39" name="ClassificationContentMarkingFooterShapeIds">
    <vt:lpwstr>3443e032,ee5b55e,41004f0</vt:lpwstr>
  </property>
  <property fmtid="{D5CDD505-2E9C-101B-9397-08002B2CF9AE}" pid="40" name="ClassificationContentMarkingFooterFontProps">
    <vt:lpwstr>#ff0000,12,Calibri</vt:lpwstr>
  </property>
  <property fmtid="{D5CDD505-2E9C-101B-9397-08002B2CF9AE}" pid="41" name="ClassificationContentMarkingFooterText">
    <vt:lpwstr>OFFICIAL</vt:lpwstr>
  </property>
  <property fmtid="{D5CDD505-2E9C-101B-9397-08002B2CF9AE}" pid="42" name="Record_x0020_Classification">
    <vt:lpwstr/>
  </property>
  <property fmtid="{D5CDD505-2E9C-101B-9397-08002B2CF9AE}" pid="43" name="MediaServiceImageTags">
    <vt:lpwstr/>
  </property>
  <property fmtid="{D5CDD505-2E9C-101B-9397-08002B2CF9AE}" pid="44" name="h64465b6520a47a58f1168c7a3f04764">
    <vt:lpwstr/>
  </property>
  <property fmtid="{D5CDD505-2E9C-101B-9397-08002B2CF9AE}" pid="45" name="Record Classification">
    <vt:lpwstr/>
  </property>
</Properties>
</file>