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5168E4" w14:textId="77777777" w:rsidR="004B2753" w:rsidRDefault="004B2753" w:rsidP="00424B97"/>
    <w:p w14:paraId="0F5168E5" w14:textId="6FAE4053" w:rsidR="000139B3" w:rsidRDefault="000139B3" w:rsidP="000139B3">
      <w:pPr>
        <w:jc w:val="center"/>
        <w:rPr>
          <w:rFonts w:ascii="Arial" w:hAnsi="Arial" w:cs="Arial"/>
          <w:b/>
          <w:i/>
          <w:color w:val="000000"/>
        </w:rPr>
      </w:pPr>
      <w:bookmarkStart w:id="0" w:name="_GoBack"/>
      <w:r>
        <w:rPr>
          <w:rFonts w:ascii="Arial" w:hAnsi="Arial" w:cs="Arial"/>
          <w:b/>
        </w:rPr>
        <w:t xml:space="preserve">NOTICE OF DECISION TO GRANT </w:t>
      </w:r>
      <w:r w:rsidR="00826105">
        <w:rPr>
          <w:rFonts w:ascii="Arial" w:hAnsi="Arial" w:cs="Arial"/>
          <w:b/>
        </w:rPr>
        <w:t xml:space="preserve">A </w:t>
      </w:r>
      <w:r>
        <w:rPr>
          <w:rFonts w:ascii="Arial" w:hAnsi="Arial" w:cs="Arial"/>
          <w:b/>
        </w:rPr>
        <w:t xml:space="preserve">PERMIT </w:t>
      </w:r>
      <w:r w:rsidR="00826105">
        <w:rPr>
          <w:rFonts w:ascii="Arial" w:hAnsi="Arial" w:cs="Arial"/>
          <w:b/>
        </w:rPr>
        <w:t xml:space="preserve">VARIATION </w:t>
      </w:r>
      <w:r>
        <w:rPr>
          <w:rFonts w:ascii="Arial" w:hAnsi="Arial" w:cs="Arial"/>
          <w:b/>
        </w:rPr>
        <w:t xml:space="preserve">UNDER THE </w:t>
      </w:r>
      <w:r>
        <w:rPr>
          <w:rFonts w:ascii="Arial" w:hAnsi="Arial" w:cs="Arial"/>
          <w:b/>
        </w:rPr>
        <w:br/>
      </w:r>
      <w:r>
        <w:rPr>
          <w:rFonts w:ascii="Arial" w:hAnsi="Arial" w:cs="Arial"/>
          <w:b/>
          <w:i/>
        </w:rPr>
        <w:t>HAZARDOUS WASTE (REGULATION OF EXPORTS AND IMPORTS) ACT 1989</w:t>
      </w:r>
      <w:bookmarkEnd w:id="0"/>
    </w:p>
    <w:p w14:paraId="0F5168E6" w14:textId="06AF3723" w:rsidR="00930400" w:rsidRDefault="000139B3" w:rsidP="00FE7A2D">
      <w:pPr>
        <w:pStyle w:val="BodyText"/>
        <w:spacing w:before="0" w:after="120"/>
        <w:jc w:val="left"/>
        <w:rPr>
          <w:rFonts w:ascii="Arial" w:hAnsi="Arial" w:cs="Arial"/>
          <w:sz w:val="22"/>
          <w:szCs w:val="22"/>
        </w:rPr>
      </w:pPr>
      <w:r>
        <w:rPr>
          <w:rFonts w:ascii="Arial" w:hAnsi="Arial" w:cs="Arial"/>
          <w:sz w:val="22"/>
          <w:szCs w:val="22"/>
        </w:rPr>
        <w:t xml:space="preserve">Pursuant to section 33 of the </w:t>
      </w:r>
      <w:r>
        <w:rPr>
          <w:rFonts w:ascii="Arial" w:hAnsi="Arial" w:cs="Arial"/>
          <w:i/>
          <w:sz w:val="22"/>
          <w:szCs w:val="22"/>
        </w:rPr>
        <w:t>Hazardous Waste (Regulation of Exports and Imports) Act 1989</w:t>
      </w:r>
      <w:r>
        <w:rPr>
          <w:rFonts w:ascii="Arial" w:hAnsi="Arial" w:cs="Arial"/>
          <w:sz w:val="22"/>
          <w:szCs w:val="22"/>
        </w:rPr>
        <w:t>, notice is given that</w:t>
      </w:r>
      <w:r w:rsidR="00930400">
        <w:rPr>
          <w:rFonts w:ascii="Arial" w:hAnsi="Arial" w:cs="Arial"/>
          <w:sz w:val="22"/>
          <w:szCs w:val="22"/>
        </w:rPr>
        <w:t xml:space="preserve"> special export permit </w:t>
      </w:r>
      <w:r w:rsidR="00826105">
        <w:rPr>
          <w:rFonts w:ascii="Arial" w:hAnsi="Arial" w:cs="Arial"/>
          <w:sz w:val="22"/>
          <w:szCs w:val="22"/>
        </w:rPr>
        <w:t xml:space="preserve">variation </w:t>
      </w:r>
      <w:r w:rsidR="00930400">
        <w:rPr>
          <w:rFonts w:ascii="Arial" w:hAnsi="Arial" w:cs="Arial"/>
          <w:sz w:val="22"/>
          <w:szCs w:val="22"/>
        </w:rPr>
        <w:t xml:space="preserve">AUH16-033 was granted to </w:t>
      </w:r>
      <w:r w:rsidR="00930400" w:rsidRPr="00930400">
        <w:rPr>
          <w:rFonts w:ascii="Arial" w:hAnsi="Arial" w:cs="Arial"/>
          <w:sz w:val="22"/>
          <w:szCs w:val="22"/>
        </w:rPr>
        <w:t>Dodd &amp; Dodd Group Unit Trust T/A Dodd &amp; Dodd Group Pty Ltd (ACN 009 238 671), 521 Dundas Road, Forrestfield, Western Australia 6058 (Telephone: +61 8 9448 5750; Facsimile: +61 8 9448 5750).</w:t>
      </w:r>
      <w:r>
        <w:rPr>
          <w:rFonts w:ascii="Arial" w:hAnsi="Arial" w:cs="Arial"/>
          <w:sz w:val="22"/>
          <w:szCs w:val="22"/>
        </w:rPr>
        <w:t xml:space="preserve"> </w:t>
      </w:r>
    </w:p>
    <w:p w14:paraId="3BA67462" w14:textId="77777777" w:rsidR="00EB56C3" w:rsidRPr="00EF6B33" w:rsidRDefault="00EB56C3" w:rsidP="00EB56C3">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 xml:space="preserve">The particulars of </w:t>
      </w:r>
      <w:r>
        <w:rPr>
          <w:rFonts w:ascii="Arial" w:hAnsi="Arial" w:cs="Arial"/>
          <w:color w:val="000000"/>
          <w:sz w:val="22"/>
          <w:szCs w:val="22"/>
        </w:rPr>
        <w:t xml:space="preserve">the varied permit </w:t>
      </w:r>
      <w:r w:rsidRPr="00EF6B33">
        <w:rPr>
          <w:rFonts w:ascii="Arial" w:hAnsi="Arial" w:cs="Arial"/>
          <w:color w:val="000000"/>
          <w:sz w:val="22"/>
          <w:szCs w:val="22"/>
        </w:rPr>
        <w:t>are as follows:</w:t>
      </w:r>
    </w:p>
    <w:p w14:paraId="7BCBA618" w14:textId="77777777" w:rsidR="00EB56C3" w:rsidRPr="004255A0" w:rsidRDefault="00EB56C3" w:rsidP="00EB56C3">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 xml:space="preserve">the </w:t>
      </w:r>
      <w:r>
        <w:rPr>
          <w:rFonts w:cs="Arial"/>
          <w:szCs w:val="24"/>
          <w:lang w:eastAsia="en-AU"/>
        </w:rPr>
        <w:t xml:space="preserve">proposed recipient of the waste is KOBAR, Ltd, 296-2 </w:t>
      </w:r>
      <w:proofErr w:type="spellStart"/>
      <w:r>
        <w:rPr>
          <w:rFonts w:cs="Arial"/>
          <w:szCs w:val="24"/>
          <w:lang w:eastAsia="en-AU"/>
        </w:rPr>
        <w:t>Daech</w:t>
      </w:r>
      <w:proofErr w:type="spellEnd"/>
      <w:r>
        <w:rPr>
          <w:rFonts w:cs="Arial"/>
          <w:szCs w:val="24"/>
          <w:lang w:eastAsia="en-AU"/>
        </w:rPr>
        <w:t xml:space="preserve">-li, </w:t>
      </w:r>
      <w:proofErr w:type="spellStart"/>
      <w:r>
        <w:rPr>
          <w:rFonts w:cs="Arial"/>
          <w:szCs w:val="24"/>
          <w:lang w:eastAsia="en-AU"/>
        </w:rPr>
        <w:t>Chilseo-myun</w:t>
      </w:r>
      <w:proofErr w:type="spellEnd"/>
      <w:r>
        <w:rPr>
          <w:rFonts w:cs="Arial"/>
          <w:szCs w:val="24"/>
          <w:lang w:eastAsia="en-AU"/>
        </w:rPr>
        <w:t xml:space="preserve">, Haman-kun, </w:t>
      </w:r>
      <w:proofErr w:type="spellStart"/>
      <w:r>
        <w:rPr>
          <w:rFonts w:cs="Arial"/>
          <w:szCs w:val="24"/>
          <w:lang w:eastAsia="en-AU"/>
        </w:rPr>
        <w:t>Kyungnsam</w:t>
      </w:r>
      <w:proofErr w:type="spellEnd"/>
      <w:r>
        <w:rPr>
          <w:rFonts w:cs="Arial"/>
          <w:szCs w:val="24"/>
          <w:lang w:eastAsia="en-AU"/>
        </w:rPr>
        <w:t>-do, Republic of Korea</w:t>
      </w:r>
      <w:r w:rsidRPr="004255A0">
        <w:rPr>
          <w:rFonts w:cs="Arial"/>
          <w:szCs w:val="24"/>
          <w:lang w:eastAsia="en-AU"/>
        </w:rPr>
        <w:t xml:space="preserve"> </w:t>
      </w:r>
      <w:r>
        <w:rPr>
          <w:rFonts w:cs="Arial"/>
          <w:szCs w:val="24"/>
          <w:lang w:eastAsia="en-AU"/>
        </w:rPr>
        <w:t xml:space="preserve">(Telephone: +80 55 232 3500; Facsimile: </w:t>
      </w:r>
      <w:r>
        <w:rPr>
          <w:rFonts w:cs="Arial"/>
          <w:szCs w:val="24"/>
          <w:lang w:eastAsia="en-AU"/>
        </w:rPr>
        <w:br/>
        <w:t>+80 55 231 6300)</w:t>
      </w:r>
      <w:r w:rsidRPr="004255A0">
        <w:rPr>
          <w:rFonts w:cs="Arial"/>
          <w:szCs w:val="24"/>
          <w:lang w:eastAsia="en-AU"/>
        </w:rPr>
        <w:t xml:space="preserve">; </w:t>
      </w:r>
    </w:p>
    <w:p w14:paraId="4EAFE665" w14:textId="77777777" w:rsidR="00EB56C3" w:rsidRPr="004255A0" w:rsidRDefault="00EB56C3" w:rsidP="00EB56C3">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the type of waste</w:t>
      </w:r>
      <w:r>
        <w:rPr>
          <w:rFonts w:cs="Arial"/>
          <w:szCs w:val="24"/>
          <w:lang w:eastAsia="en-AU"/>
        </w:rPr>
        <w:t xml:space="preserve"> is waste nickel-cadmium and nickel-metal hydride batteries (Basel Code A1170)</w:t>
      </w:r>
      <w:r w:rsidRPr="004255A0">
        <w:rPr>
          <w:rFonts w:cs="Arial"/>
          <w:szCs w:val="24"/>
          <w:lang w:eastAsia="en-AU"/>
        </w:rPr>
        <w:t xml:space="preserve">; </w:t>
      </w:r>
    </w:p>
    <w:p w14:paraId="4D269E50" w14:textId="77777777" w:rsidR="00EB56C3" w:rsidRPr="004255A0" w:rsidRDefault="00EB56C3" w:rsidP="00EB56C3">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 xml:space="preserve">the maximum quantity of the waste that may be </w:t>
      </w:r>
      <w:r w:rsidRPr="00104EE7">
        <w:rPr>
          <w:rFonts w:cs="Arial"/>
          <w:szCs w:val="24"/>
          <w:lang w:eastAsia="en-AU"/>
        </w:rPr>
        <w:t>exported is 150 tonnes;</w:t>
      </w:r>
      <w:r w:rsidRPr="004255A0">
        <w:rPr>
          <w:rFonts w:cs="Arial"/>
          <w:szCs w:val="24"/>
          <w:lang w:eastAsia="en-AU"/>
        </w:rPr>
        <w:t xml:space="preserve"> </w:t>
      </w:r>
    </w:p>
    <w:p w14:paraId="5D9432EF" w14:textId="77777777" w:rsidR="00EB56C3" w:rsidRDefault="00EB56C3" w:rsidP="00EB56C3">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 xml:space="preserve">the </w:t>
      </w:r>
      <w:r>
        <w:rPr>
          <w:rFonts w:cs="Arial"/>
          <w:szCs w:val="24"/>
          <w:lang w:eastAsia="en-AU"/>
        </w:rPr>
        <w:t>waste wet cell nickel-cadmium batteries are to be stacked on pallets with each layer to be separated by non-conductive material, then wrapped in plastic, and strapped;</w:t>
      </w:r>
    </w:p>
    <w:p w14:paraId="1972ECCB" w14:textId="77777777" w:rsidR="00EB56C3" w:rsidRDefault="00EB56C3" w:rsidP="00EB56C3">
      <w:pPr>
        <w:pStyle w:val="ListParagraph"/>
        <w:numPr>
          <w:ilvl w:val="0"/>
          <w:numId w:val="2"/>
        </w:numPr>
        <w:autoSpaceDE w:val="0"/>
        <w:autoSpaceDN w:val="0"/>
        <w:adjustRightInd w:val="0"/>
        <w:spacing w:after="0"/>
        <w:ind w:left="567" w:hanging="567"/>
        <w:rPr>
          <w:rFonts w:cs="Arial"/>
          <w:szCs w:val="24"/>
          <w:lang w:eastAsia="en-AU"/>
        </w:rPr>
      </w:pPr>
      <w:r w:rsidRPr="00CE4E03">
        <w:rPr>
          <w:rFonts w:cs="Arial"/>
          <w:szCs w:val="24"/>
          <w:lang w:eastAsia="en-AU"/>
        </w:rPr>
        <w:t xml:space="preserve">the waste dry-cell nickel-cadmium and nickel-metal hydride batteries are to be placed in vented steel drums lined with polyethylene, then stacked onto pallets and strapped; </w:t>
      </w:r>
    </w:p>
    <w:p w14:paraId="68F2E5C9" w14:textId="77777777" w:rsidR="00EB56C3" w:rsidRPr="00CE4E03" w:rsidRDefault="00EB56C3" w:rsidP="00EB56C3">
      <w:pPr>
        <w:pStyle w:val="ListParagraph"/>
        <w:numPr>
          <w:ilvl w:val="0"/>
          <w:numId w:val="2"/>
        </w:numPr>
        <w:autoSpaceDE w:val="0"/>
        <w:autoSpaceDN w:val="0"/>
        <w:adjustRightInd w:val="0"/>
        <w:spacing w:after="0"/>
        <w:ind w:left="567" w:hanging="567"/>
        <w:rPr>
          <w:rFonts w:cs="Arial"/>
          <w:szCs w:val="24"/>
          <w:lang w:eastAsia="en-AU"/>
        </w:rPr>
      </w:pPr>
      <w:r w:rsidRPr="00CE4E03">
        <w:rPr>
          <w:rFonts w:cs="Arial"/>
          <w:szCs w:val="24"/>
          <w:lang w:eastAsia="en-AU"/>
        </w:rPr>
        <w:t xml:space="preserve">the waste is to be transported by road to the port of export, shipped by sea, and then by </w:t>
      </w:r>
      <w:r>
        <w:rPr>
          <w:rFonts w:cs="Arial"/>
          <w:szCs w:val="24"/>
          <w:lang w:eastAsia="en-AU"/>
        </w:rPr>
        <w:t>road</w:t>
      </w:r>
      <w:r w:rsidRPr="00CE4E03">
        <w:rPr>
          <w:rFonts w:cs="Arial"/>
          <w:szCs w:val="24"/>
          <w:lang w:eastAsia="en-AU"/>
        </w:rPr>
        <w:t xml:space="preserve"> from the port of destination to the recovery facility; </w:t>
      </w:r>
    </w:p>
    <w:p w14:paraId="49663925" w14:textId="77777777" w:rsidR="00EB56C3" w:rsidRPr="004255A0" w:rsidRDefault="00EB56C3" w:rsidP="00EB56C3">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 xml:space="preserve">the waste </w:t>
      </w:r>
      <w:r>
        <w:rPr>
          <w:rFonts w:cs="Arial"/>
          <w:szCs w:val="24"/>
          <w:lang w:eastAsia="en-AU"/>
        </w:rPr>
        <w:t>may</w:t>
      </w:r>
      <w:r w:rsidRPr="004255A0">
        <w:rPr>
          <w:rFonts w:cs="Arial"/>
          <w:szCs w:val="24"/>
          <w:lang w:eastAsia="en-AU"/>
        </w:rPr>
        <w:t xml:space="preserve"> </w:t>
      </w:r>
      <w:r>
        <w:rPr>
          <w:rFonts w:cs="Arial"/>
          <w:szCs w:val="24"/>
          <w:lang w:eastAsia="en-AU"/>
        </w:rPr>
        <w:t xml:space="preserve">only </w:t>
      </w:r>
      <w:r w:rsidRPr="004255A0">
        <w:rPr>
          <w:rFonts w:cs="Arial"/>
          <w:szCs w:val="24"/>
          <w:lang w:eastAsia="en-AU"/>
        </w:rPr>
        <w:t>be exported</w:t>
      </w:r>
      <w:r>
        <w:rPr>
          <w:rFonts w:cs="Arial"/>
          <w:szCs w:val="24"/>
          <w:lang w:eastAsia="en-AU"/>
        </w:rPr>
        <w:t xml:space="preserve"> during the permit period</w:t>
      </w:r>
      <w:r w:rsidRPr="004255A0">
        <w:rPr>
          <w:rFonts w:cs="Arial"/>
          <w:szCs w:val="24"/>
          <w:lang w:eastAsia="en-AU"/>
        </w:rPr>
        <w:t xml:space="preserve">; </w:t>
      </w:r>
    </w:p>
    <w:p w14:paraId="71AB1435" w14:textId="77777777" w:rsidR="00EB56C3" w:rsidRPr="004255A0" w:rsidRDefault="00EB56C3" w:rsidP="00EB56C3">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 xml:space="preserve">the </w:t>
      </w:r>
      <w:r>
        <w:rPr>
          <w:rFonts w:cs="Arial"/>
          <w:szCs w:val="24"/>
          <w:lang w:eastAsia="en-AU"/>
        </w:rPr>
        <w:t>waste is to be exported to the Port of Busan, Republic of Korea</w:t>
      </w:r>
      <w:r w:rsidRPr="004255A0">
        <w:rPr>
          <w:rFonts w:cs="Arial"/>
          <w:szCs w:val="24"/>
          <w:lang w:eastAsia="en-AU"/>
        </w:rPr>
        <w:t xml:space="preserve">; </w:t>
      </w:r>
    </w:p>
    <w:p w14:paraId="4B33384E" w14:textId="77777777" w:rsidR="00EB56C3" w:rsidRPr="004255A0" w:rsidRDefault="00EB56C3" w:rsidP="00EB56C3">
      <w:pPr>
        <w:pStyle w:val="ListParagraph"/>
        <w:numPr>
          <w:ilvl w:val="0"/>
          <w:numId w:val="2"/>
        </w:numPr>
        <w:autoSpaceDE w:val="0"/>
        <w:autoSpaceDN w:val="0"/>
        <w:adjustRightInd w:val="0"/>
        <w:spacing w:after="0"/>
        <w:ind w:left="567" w:hanging="567"/>
        <w:rPr>
          <w:rFonts w:cs="Arial"/>
          <w:szCs w:val="24"/>
          <w:lang w:eastAsia="en-AU"/>
        </w:rPr>
      </w:pPr>
      <w:r>
        <w:rPr>
          <w:rFonts w:cs="Arial"/>
          <w:szCs w:val="24"/>
          <w:lang w:eastAsia="en-AU"/>
        </w:rPr>
        <w:t>the waste is to only transit the following countries: Republic of Singapore and Malaysia;</w:t>
      </w:r>
      <w:r w:rsidRPr="004255A0">
        <w:rPr>
          <w:rFonts w:cs="Arial"/>
          <w:szCs w:val="24"/>
          <w:lang w:eastAsia="en-AU"/>
        </w:rPr>
        <w:t xml:space="preserve"> </w:t>
      </w:r>
    </w:p>
    <w:p w14:paraId="0703D657" w14:textId="77777777" w:rsidR="00EB56C3" w:rsidRPr="004255A0" w:rsidRDefault="00EB56C3" w:rsidP="00EB56C3">
      <w:pPr>
        <w:pStyle w:val="ListParagraph"/>
        <w:numPr>
          <w:ilvl w:val="0"/>
          <w:numId w:val="2"/>
        </w:numPr>
        <w:autoSpaceDE w:val="0"/>
        <w:autoSpaceDN w:val="0"/>
        <w:adjustRightInd w:val="0"/>
        <w:spacing w:after="0"/>
        <w:ind w:left="567" w:hanging="567"/>
        <w:rPr>
          <w:rFonts w:cs="Arial"/>
          <w:szCs w:val="24"/>
          <w:lang w:eastAsia="en-AU"/>
        </w:rPr>
      </w:pPr>
      <w:r w:rsidRPr="004255A0">
        <w:rPr>
          <w:rFonts w:cs="Arial"/>
          <w:szCs w:val="24"/>
          <w:lang w:eastAsia="en-AU"/>
        </w:rPr>
        <w:t>the waste is to undergo a recovery operation</w:t>
      </w:r>
      <w:r>
        <w:rPr>
          <w:rFonts w:cs="Arial"/>
          <w:szCs w:val="24"/>
          <w:lang w:eastAsia="en-AU"/>
        </w:rPr>
        <w:t xml:space="preserve"> at the facility of KOBAR, Ltd</w:t>
      </w:r>
      <w:r w:rsidRPr="004255A0">
        <w:rPr>
          <w:rFonts w:cs="Arial"/>
          <w:szCs w:val="24"/>
          <w:lang w:eastAsia="en-AU"/>
        </w:rPr>
        <w:t xml:space="preserve">; </w:t>
      </w:r>
      <w:r w:rsidRPr="00646A1F">
        <w:rPr>
          <w:rFonts w:cs="Arial"/>
          <w:szCs w:val="24"/>
          <w:lang w:eastAsia="en-AU"/>
        </w:rPr>
        <w:t>and</w:t>
      </w:r>
    </w:p>
    <w:p w14:paraId="39427E74" w14:textId="77777777" w:rsidR="00EB56C3" w:rsidRDefault="00EB56C3" w:rsidP="00EB56C3">
      <w:pPr>
        <w:pStyle w:val="ListParagraph"/>
        <w:numPr>
          <w:ilvl w:val="0"/>
          <w:numId w:val="2"/>
        </w:numPr>
        <w:autoSpaceDE w:val="0"/>
        <w:autoSpaceDN w:val="0"/>
        <w:adjustRightInd w:val="0"/>
        <w:spacing w:after="0"/>
        <w:ind w:left="567" w:hanging="567"/>
        <w:rPr>
          <w:rFonts w:cs="Arial"/>
          <w:szCs w:val="24"/>
          <w:lang w:eastAsia="en-AU"/>
        </w:rPr>
      </w:pPr>
      <w:proofErr w:type="gramStart"/>
      <w:r w:rsidRPr="004255A0">
        <w:rPr>
          <w:rFonts w:cs="Arial"/>
          <w:szCs w:val="24"/>
          <w:lang w:eastAsia="en-AU"/>
        </w:rPr>
        <w:t>the</w:t>
      </w:r>
      <w:proofErr w:type="gramEnd"/>
      <w:r w:rsidRPr="004255A0">
        <w:rPr>
          <w:rFonts w:cs="Arial"/>
          <w:szCs w:val="24"/>
          <w:lang w:eastAsia="en-AU"/>
        </w:rPr>
        <w:t xml:space="preserve"> recovery operation </w:t>
      </w:r>
      <w:r>
        <w:rPr>
          <w:rFonts w:cs="Arial"/>
          <w:szCs w:val="24"/>
          <w:lang w:eastAsia="en-AU"/>
        </w:rPr>
        <w:t>is R4 – Recycling/reclamation of metals and metal compounds.</w:t>
      </w:r>
    </w:p>
    <w:p w14:paraId="0F5168F4" w14:textId="77777777" w:rsidR="00930400" w:rsidRPr="00EB56C3" w:rsidRDefault="00930400" w:rsidP="00EB56C3">
      <w:pPr>
        <w:autoSpaceDE w:val="0"/>
        <w:autoSpaceDN w:val="0"/>
        <w:adjustRightInd w:val="0"/>
        <w:spacing w:after="0" w:line="240" w:lineRule="auto"/>
        <w:ind w:left="369" w:hanging="369"/>
        <w:rPr>
          <w:rFonts w:cs="Arial"/>
        </w:rPr>
      </w:pPr>
    </w:p>
    <w:p w14:paraId="0F5168F5" w14:textId="12A3C8A6" w:rsidR="00930400" w:rsidRDefault="00930400" w:rsidP="00930400">
      <w:pPr>
        <w:pStyle w:val="BodyText"/>
        <w:spacing w:before="0"/>
        <w:jc w:val="left"/>
        <w:rPr>
          <w:rFonts w:ascii="Arial" w:hAnsi="Arial" w:cs="Arial"/>
          <w:sz w:val="22"/>
          <w:szCs w:val="22"/>
        </w:rPr>
      </w:pPr>
      <w:r>
        <w:rPr>
          <w:rFonts w:ascii="Arial" w:hAnsi="Arial" w:cs="Arial"/>
          <w:sz w:val="22"/>
          <w:szCs w:val="22"/>
        </w:rPr>
        <w:t xml:space="preserve">The permit period is from </w:t>
      </w:r>
      <w:r w:rsidR="000E603A">
        <w:rPr>
          <w:rFonts w:ascii="Arial" w:hAnsi="Arial" w:cs="Arial"/>
          <w:sz w:val="22"/>
          <w:szCs w:val="22"/>
        </w:rPr>
        <w:t>the date below</w:t>
      </w:r>
      <w:r>
        <w:rPr>
          <w:rFonts w:ascii="Arial" w:hAnsi="Arial" w:cs="Arial"/>
          <w:sz w:val="22"/>
          <w:szCs w:val="22"/>
        </w:rPr>
        <w:t xml:space="preserve"> until the permit expiry date of 3</w:t>
      </w:r>
      <w:r w:rsidR="00B16846">
        <w:rPr>
          <w:rFonts w:ascii="Arial" w:hAnsi="Arial" w:cs="Arial"/>
          <w:sz w:val="22"/>
          <w:szCs w:val="22"/>
        </w:rPr>
        <w:t>1</w:t>
      </w:r>
      <w:r>
        <w:rPr>
          <w:rFonts w:ascii="Arial" w:hAnsi="Arial" w:cs="Arial"/>
          <w:sz w:val="22"/>
          <w:szCs w:val="22"/>
        </w:rPr>
        <w:t xml:space="preserve"> </w:t>
      </w:r>
      <w:r w:rsidR="00B16846">
        <w:rPr>
          <w:rFonts w:ascii="Arial" w:hAnsi="Arial" w:cs="Arial"/>
          <w:sz w:val="22"/>
          <w:szCs w:val="22"/>
        </w:rPr>
        <w:t>December 2017</w:t>
      </w:r>
      <w:r>
        <w:rPr>
          <w:rFonts w:ascii="Arial" w:hAnsi="Arial" w:cs="Arial"/>
          <w:sz w:val="22"/>
          <w:szCs w:val="22"/>
        </w:rPr>
        <w:t>. All transboundary movements must be completed by the permit expiry date.</w:t>
      </w:r>
    </w:p>
    <w:p w14:paraId="0F5168F6" w14:textId="77777777" w:rsidR="000139B3" w:rsidRDefault="000139B3" w:rsidP="000139B3">
      <w:pPr>
        <w:pStyle w:val="BodyText"/>
        <w:spacing w:before="0" w:after="40" w:line="276" w:lineRule="auto"/>
        <w:ind w:left="426"/>
        <w:jc w:val="left"/>
        <w:rPr>
          <w:rFonts w:ascii="Arial" w:hAnsi="Arial" w:cs="Arial"/>
          <w:color w:val="000000"/>
          <w:sz w:val="22"/>
          <w:szCs w:val="22"/>
        </w:rPr>
      </w:pPr>
    </w:p>
    <w:p w14:paraId="0F5168F7" w14:textId="77777777" w:rsidR="000139B3" w:rsidRDefault="000139B3" w:rsidP="000139B3">
      <w:pPr>
        <w:pStyle w:val="BodyText"/>
        <w:spacing w:before="0" w:after="40" w:line="276" w:lineRule="auto"/>
        <w:ind w:left="1134" w:hanging="1134"/>
        <w:jc w:val="left"/>
        <w:rPr>
          <w:rFonts w:ascii="Arial" w:eastAsia="Calibri" w:hAnsi="Arial" w:cs="Arial"/>
          <w:sz w:val="22"/>
          <w:szCs w:val="22"/>
        </w:rPr>
      </w:pPr>
      <w:r>
        <w:rPr>
          <w:rFonts w:ascii="Arial" w:hAnsi="Arial" w:cs="Arial"/>
          <w:sz w:val="22"/>
          <w:szCs w:val="22"/>
        </w:rPr>
        <w:t>The permit includes and is subject to conditions.</w:t>
      </w:r>
      <w:r>
        <w:rPr>
          <w:rFonts w:ascii="Arial" w:hAnsi="Arial" w:cs="Arial"/>
          <w:sz w:val="22"/>
          <w:szCs w:val="22"/>
        </w:rPr>
        <w:br/>
      </w:r>
    </w:p>
    <w:p w14:paraId="0F5168F8" w14:textId="2E8DD7FD" w:rsidR="000139B3" w:rsidRDefault="00C33642" w:rsidP="000E603A">
      <w:pPr>
        <w:spacing w:after="0"/>
        <w:jc w:val="center"/>
        <w:rPr>
          <w:rFonts w:ascii="Arial" w:eastAsia="Calibri" w:hAnsi="Arial" w:cs="Arial"/>
        </w:rPr>
      </w:pPr>
      <w:r>
        <w:rPr>
          <w:rFonts w:ascii="Arial" w:hAnsi="Arial" w:cs="Arial"/>
        </w:rPr>
        <w:t>Andrew McNee</w:t>
      </w:r>
    </w:p>
    <w:p w14:paraId="0F5168F9" w14:textId="77777777" w:rsidR="000139B3" w:rsidRDefault="000139B3" w:rsidP="000E603A">
      <w:pPr>
        <w:spacing w:after="0"/>
        <w:jc w:val="center"/>
        <w:rPr>
          <w:rFonts w:ascii="Arial" w:hAnsi="Arial" w:cs="Arial"/>
        </w:rPr>
      </w:pPr>
      <w:r>
        <w:rPr>
          <w:rFonts w:ascii="Arial" w:hAnsi="Arial" w:cs="Arial"/>
        </w:rPr>
        <w:t>Delegate of the Minister</w:t>
      </w:r>
    </w:p>
    <w:p w14:paraId="0F5168FA" w14:textId="68016DDF" w:rsidR="000139B3" w:rsidRDefault="000139B3" w:rsidP="000E603A">
      <w:pPr>
        <w:pStyle w:val="Footer"/>
        <w:spacing w:line="276" w:lineRule="auto"/>
        <w:jc w:val="center"/>
        <w:rPr>
          <w:rFonts w:ascii="Arial" w:hAnsi="Arial" w:cs="Arial"/>
        </w:rPr>
      </w:pPr>
      <w:r>
        <w:rPr>
          <w:rFonts w:ascii="Arial" w:hAnsi="Arial" w:cs="Arial"/>
        </w:rPr>
        <w:t>Assistant Secretary</w:t>
      </w:r>
    </w:p>
    <w:p w14:paraId="0F5168FB" w14:textId="77777777" w:rsidR="000139B3" w:rsidRDefault="000139B3" w:rsidP="000E603A">
      <w:pPr>
        <w:pStyle w:val="Footer"/>
        <w:spacing w:line="276" w:lineRule="auto"/>
        <w:jc w:val="center"/>
        <w:rPr>
          <w:rFonts w:ascii="Arial" w:hAnsi="Arial" w:cs="Arial"/>
        </w:rPr>
      </w:pPr>
      <w:r>
        <w:rPr>
          <w:rFonts w:ascii="Arial" w:hAnsi="Arial" w:cs="Arial"/>
        </w:rPr>
        <w:t>Chemicals and Waste Branch</w:t>
      </w:r>
    </w:p>
    <w:p w14:paraId="5D5D0ED8" w14:textId="77777777" w:rsidR="00FE7A2D" w:rsidRDefault="00EB56C3" w:rsidP="00EB56C3">
      <w:pPr>
        <w:pStyle w:val="BodyText"/>
        <w:pBdr>
          <w:bottom w:val="single" w:sz="4" w:space="1" w:color="auto"/>
        </w:pBdr>
        <w:tabs>
          <w:tab w:val="center" w:pos="4786"/>
          <w:tab w:val="left" w:pos="8100"/>
        </w:tabs>
        <w:spacing w:before="0" w:line="276" w:lineRule="auto"/>
        <w:ind w:right="65"/>
        <w:jc w:val="left"/>
        <w:rPr>
          <w:rFonts w:ascii="Arial" w:hAnsi="Arial" w:cs="Arial"/>
          <w:sz w:val="22"/>
          <w:szCs w:val="22"/>
        </w:rPr>
      </w:pPr>
      <w:r>
        <w:rPr>
          <w:rFonts w:ascii="Arial" w:hAnsi="Arial" w:cs="Arial"/>
          <w:sz w:val="22"/>
          <w:szCs w:val="22"/>
        </w:rPr>
        <w:tab/>
        <w:t>Department of the Environment and Energy</w:t>
      </w:r>
    </w:p>
    <w:p w14:paraId="0F5168FD" w14:textId="589DCB65" w:rsidR="000139B3" w:rsidRDefault="00FE7A2D" w:rsidP="00FE7A2D">
      <w:pPr>
        <w:pStyle w:val="BodyText"/>
        <w:pBdr>
          <w:bottom w:val="single" w:sz="4" w:space="1" w:color="auto"/>
        </w:pBdr>
        <w:tabs>
          <w:tab w:val="center" w:pos="4786"/>
          <w:tab w:val="left" w:pos="8100"/>
        </w:tabs>
        <w:spacing w:before="0" w:line="276" w:lineRule="auto"/>
        <w:ind w:right="65"/>
        <w:jc w:val="center"/>
        <w:rPr>
          <w:rFonts w:ascii="Arial" w:hAnsi="Arial" w:cs="Arial"/>
          <w:sz w:val="22"/>
          <w:szCs w:val="22"/>
        </w:rPr>
      </w:pPr>
      <w:r>
        <w:rPr>
          <w:rFonts w:ascii="Arial" w:hAnsi="Arial" w:cs="Arial"/>
          <w:sz w:val="22"/>
          <w:szCs w:val="22"/>
        </w:rPr>
        <w:t>12 October 2017</w:t>
      </w:r>
    </w:p>
    <w:p w14:paraId="0F5168FE" w14:textId="77777777" w:rsidR="000139B3" w:rsidRDefault="000139B3" w:rsidP="000139B3">
      <w:pPr>
        <w:pStyle w:val="BodyText"/>
        <w:tabs>
          <w:tab w:val="left" w:pos="8364"/>
        </w:tabs>
        <w:spacing w:after="60"/>
        <w:rPr>
          <w:rFonts w:ascii="Arial" w:hAnsi="Arial" w:cs="Arial"/>
          <w:sz w:val="16"/>
          <w:szCs w:val="16"/>
        </w:rPr>
      </w:pPr>
      <w:r>
        <w:rPr>
          <w:rFonts w:ascii="Arial" w:hAnsi="Arial" w:cs="Arial"/>
          <w:sz w:val="16"/>
          <w:szCs w:val="16"/>
        </w:rPr>
        <w:t xml:space="preserve">Subject to the </w:t>
      </w:r>
      <w:r>
        <w:rPr>
          <w:rFonts w:ascii="Arial" w:hAnsi="Arial" w:cs="Arial"/>
          <w:i/>
          <w:iCs/>
          <w:sz w:val="16"/>
          <w:szCs w:val="16"/>
        </w:rPr>
        <w:t>Administrative Appeals Tribunal Act 1975</w:t>
      </w:r>
      <w:r>
        <w:rPr>
          <w:rFonts w:ascii="Arial" w:hAnsi="Arial" w:cs="Arial"/>
          <w:sz w:val="16"/>
          <w:szCs w:val="16"/>
        </w:rPr>
        <w:t>, a person or persons whose interests are affected by this decision may, within 28 days, make an application in writing to the Department of the Environment requesting the reasons for the decision.</w:t>
      </w:r>
    </w:p>
    <w:p w14:paraId="0F5168FF"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0F516900" w14:textId="77777777" w:rsidR="000139B3" w:rsidRDefault="000139B3" w:rsidP="000139B3">
      <w:pPr>
        <w:pStyle w:val="BodyText"/>
        <w:tabs>
          <w:tab w:val="left" w:pos="8364"/>
        </w:tabs>
        <w:spacing w:before="0" w:after="60"/>
        <w:jc w:val="left"/>
        <w:rPr>
          <w:rFonts w:ascii="Arial" w:hAnsi="Arial" w:cs="Arial"/>
          <w:sz w:val="16"/>
          <w:szCs w:val="16"/>
        </w:rPr>
      </w:pPr>
      <w:r>
        <w:rPr>
          <w:rFonts w:ascii="Arial" w:hAnsi="Arial" w:cs="Arial"/>
          <w:sz w:val="16"/>
          <w:szCs w:val="16"/>
        </w:rPr>
        <w:t xml:space="preserve">Further information or enquiries relating to the decision should be directed to: </w:t>
      </w:r>
    </w:p>
    <w:p w14:paraId="0F516901"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Director, Hazardous Waste Section</w:t>
      </w:r>
    </w:p>
    <w:p w14:paraId="0F516902"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Department of the Environment</w:t>
      </w:r>
    </w:p>
    <w:p w14:paraId="0F516903" w14:textId="77777777" w:rsidR="000139B3" w:rsidRDefault="000139B3" w:rsidP="000139B3">
      <w:pPr>
        <w:pStyle w:val="BodyText"/>
        <w:tabs>
          <w:tab w:val="left" w:pos="8364"/>
        </w:tabs>
        <w:spacing w:before="0"/>
        <w:ind w:left="720"/>
        <w:rPr>
          <w:rFonts w:ascii="Arial" w:hAnsi="Arial" w:cs="Arial"/>
          <w:sz w:val="16"/>
          <w:szCs w:val="16"/>
        </w:rPr>
      </w:pPr>
      <w:r>
        <w:rPr>
          <w:rFonts w:ascii="Arial" w:hAnsi="Arial" w:cs="Arial"/>
          <w:sz w:val="16"/>
          <w:szCs w:val="16"/>
        </w:rPr>
        <w:t>GPO Box 787</w:t>
      </w:r>
    </w:p>
    <w:p w14:paraId="0F516904" w14:textId="77777777" w:rsidR="000139B3" w:rsidRDefault="000139B3" w:rsidP="000139B3">
      <w:pPr>
        <w:pStyle w:val="BodyText"/>
        <w:tabs>
          <w:tab w:val="left" w:pos="8364"/>
        </w:tabs>
        <w:spacing w:before="0"/>
        <w:ind w:left="720"/>
        <w:rPr>
          <w:rFonts w:ascii="Arial" w:hAnsi="Arial" w:cs="Arial"/>
          <w:sz w:val="16"/>
          <w:szCs w:val="16"/>
        </w:rPr>
      </w:pPr>
      <w:proofErr w:type="gramStart"/>
      <w:r>
        <w:rPr>
          <w:rFonts w:ascii="Arial" w:hAnsi="Arial" w:cs="Arial"/>
          <w:sz w:val="16"/>
          <w:szCs w:val="16"/>
        </w:rPr>
        <w:t>CANBERRA  ACT</w:t>
      </w:r>
      <w:proofErr w:type="gramEnd"/>
      <w:r>
        <w:rPr>
          <w:rFonts w:ascii="Arial" w:hAnsi="Arial" w:cs="Arial"/>
          <w:sz w:val="16"/>
          <w:szCs w:val="16"/>
        </w:rPr>
        <w:t xml:space="preserve">  2601</w:t>
      </w:r>
    </w:p>
    <w:p w14:paraId="0F516905" w14:textId="77777777" w:rsidR="000139B3" w:rsidRPr="00930400" w:rsidRDefault="000139B3" w:rsidP="00930400">
      <w:pPr>
        <w:pStyle w:val="BodyText"/>
        <w:tabs>
          <w:tab w:val="left" w:pos="8364"/>
        </w:tabs>
        <w:spacing w:before="0"/>
        <w:ind w:left="720"/>
        <w:rPr>
          <w:sz w:val="16"/>
          <w:szCs w:val="16"/>
        </w:rPr>
      </w:pPr>
      <w:r>
        <w:rPr>
          <w:rFonts w:ascii="Arial" w:hAnsi="Arial" w:cs="Arial"/>
          <w:sz w:val="16"/>
          <w:szCs w:val="16"/>
        </w:rPr>
        <w:t>Telephone 1800 803 772, Facsimile (02) 6274 1164, or by email at hwa@environment.gov.au.</w:t>
      </w:r>
    </w:p>
    <w:sectPr w:rsidR="000139B3" w:rsidRPr="00930400"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516908" w14:textId="77777777" w:rsidR="008E4F6C" w:rsidRDefault="008E4F6C" w:rsidP="003A707F">
      <w:pPr>
        <w:spacing w:after="0" w:line="240" w:lineRule="auto"/>
      </w:pPr>
      <w:r>
        <w:separator/>
      </w:r>
    </w:p>
  </w:endnote>
  <w:endnote w:type="continuationSeparator" w:id="0">
    <w:p w14:paraId="0F516909"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13E31C" w14:textId="77777777" w:rsidR="00807117" w:rsidRDefault="0080711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A2829E" w14:textId="77777777" w:rsidR="00807117" w:rsidRDefault="0080711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567C8" w14:textId="77777777" w:rsidR="00807117" w:rsidRDefault="008071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516906" w14:textId="77777777" w:rsidR="008E4F6C" w:rsidRDefault="008E4F6C" w:rsidP="003A707F">
      <w:pPr>
        <w:spacing w:after="0" w:line="240" w:lineRule="auto"/>
      </w:pPr>
      <w:r>
        <w:separator/>
      </w:r>
    </w:p>
  </w:footnote>
  <w:footnote w:type="continuationSeparator" w:id="0">
    <w:p w14:paraId="0F516907"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1E7C08" w14:textId="77777777" w:rsidR="00807117" w:rsidRDefault="008071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316F77" w14:textId="77777777" w:rsidR="00807117" w:rsidRDefault="008071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516911" w14:textId="77777777" w:rsidR="00F40885" w:rsidRPr="003A707F" w:rsidRDefault="00F40885" w:rsidP="00F40885">
    <w:pPr>
      <w:pStyle w:val="Header"/>
      <w:rPr>
        <w:sz w:val="2"/>
        <w:szCs w:val="2"/>
      </w:rPr>
    </w:pPr>
  </w:p>
  <w:p w14:paraId="0F516912" w14:textId="28214E8B" w:rsidR="00F40885" w:rsidRPr="00F40885" w:rsidRDefault="00826105" w:rsidP="00826105">
    <w:pPr>
      <w:pStyle w:val="Header"/>
      <w:jc w:val="center"/>
      <w:rPr>
        <w:sz w:val="2"/>
        <w:szCs w:val="2"/>
      </w:rPr>
    </w:pPr>
    <w:r w:rsidRPr="00122E8D">
      <w:rPr>
        <w:noProof/>
        <w:lang w:eastAsia="en-AU"/>
      </w:rPr>
      <w:drawing>
        <wp:inline distT="0" distB="0" distL="0" distR="0" wp14:anchorId="20CEE17F" wp14:editId="3BAD850D">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82248"/>
    <w:rsid w:val="000E1F2B"/>
    <w:rsid w:val="000E603A"/>
    <w:rsid w:val="000F7C8D"/>
    <w:rsid w:val="00144336"/>
    <w:rsid w:val="00150C30"/>
    <w:rsid w:val="001C2AAD"/>
    <w:rsid w:val="001C7F8C"/>
    <w:rsid w:val="001F6E54"/>
    <w:rsid w:val="00252DBB"/>
    <w:rsid w:val="00280BCD"/>
    <w:rsid w:val="002868CD"/>
    <w:rsid w:val="00322CE5"/>
    <w:rsid w:val="003A707F"/>
    <w:rsid w:val="003B0EC1"/>
    <w:rsid w:val="003B573B"/>
    <w:rsid w:val="003F2CBD"/>
    <w:rsid w:val="003F6CBF"/>
    <w:rsid w:val="00421260"/>
    <w:rsid w:val="00424B97"/>
    <w:rsid w:val="004B2753"/>
    <w:rsid w:val="004E1EE4"/>
    <w:rsid w:val="00520873"/>
    <w:rsid w:val="00573D44"/>
    <w:rsid w:val="005B178A"/>
    <w:rsid w:val="0066293F"/>
    <w:rsid w:val="006A2380"/>
    <w:rsid w:val="007C363F"/>
    <w:rsid w:val="00807117"/>
    <w:rsid w:val="00826105"/>
    <w:rsid w:val="00840A06"/>
    <w:rsid w:val="008439B7"/>
    <w:rsid w:val="0087253F"/>
    <w:rsid w:val="008E4F6C"/>
    <w:rsid w:val="008F29F3"/>
    <w:rsid w:val="00930400"/>
    <w:rsid w:val="009539C7"/>
    <w:rsid w:val="009C3CB9"/>
    <w:rsid w:val="00A00F21"/>
    <w:rsid w:val="00A539F8"/>
    <w:rsid w:val="00A973BE"/>
    <w:rsid w:val="00B00F22"/>
    <w:rsid w:val="00B16846"/>
    <w:rsid w:val="00B43E5C"/>
    <w:rsid w:val="00B84226"/>
    <w:rsid w:val="00BA5F1B"/>
    <w:rsid w:val="00C33642"/>
    <w:rsid w:val="00C63C4E"/>
    <w:rsid w:val="00C72C30"/>
    <w:rsid w:val="00CE02F1"/>
    <w:rsid w:val="00CE32C9"/>
    <w:rsid w:val="00D229E5"/>
    <w:rsid w:val="00D43D5D"/>
    <w:rsid w:val="00D77A88"/>
    <w:rsid w:val="00E51BD2"/>
    <w:rsid w:val="00EB56C3"/>
    <w:rsid w:val="00F40885"/>
    <w:rsid w:val="00FA416F"/>
    <w:rsid w:val="00FE7A2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0F51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6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930400"/>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BA2FEDD1-0C92-461A-9324-EFE0634F6E7B}"/>
</file>

<file path=customXml/itemProps2.xml><?xml version="1.0" encoding="utf-8"?>
<ds:datastoreItem xmlns:ds="http://schemas.openxmlformats.org/officeDocument/2006/customXml" ds:itemID="{70BDF1A5-020D-4625-A287-5DBC8E475BF8}"/>
</file>

<file path=customXml/itemProps3.xml><?xml version="1.0" encoding="utf-8"?>
<ds:datastoreItem xmlns:ds="http://schemas.openxmlformats.org/officeDocument/2006/customXml" ds:itemID="{826444B4-68B9-4523-A5A4-B0DD33BB2706}"/>
</file>

<file path=customXml/itemProps4.xml><?xml version="1.0" encoding="utf-8"?>
<ds:datastoreItem xmlns:ds="http://schemas.openxmlformats.org/officeDocument/2006/customXml" ds:itemID="{3EA63DFE-8311-4B98-8FD7-AB8801CF5E60}"/>
</file>

<file path=customXml/itemProps5.xml><?xml version="1.0" encoding="utf-8"?>
<ds:datastoreItem xmlns:ds="http://schemas.openxmlformats.org/officeDocument/2006/customXml" ds:itemID="{9D15D086-BEEC-4892-B2DD-68E55F7A2AA9}"/>
</file>

<file path=docProps/app.xml><?xml version="1.0" encoding="utf-8"?>
<Properties xmlns="http://schemas.openxmlformats.org/officeDocument/2006/extended-properties" xmlns:vt="http://schemas.openxmlformats.org/officeDocument/2006/docPropsVTypes">
  <Template>Normal.dotm</Template>
  <TotalTime>0</TotalTime>
  <Pages>1</Pages>
  <Words>485</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Notice of Decision to grant a permit variation to Dodd &amp; Dodd Group Pty Ltd for the export of waste nickel-cadmium and nickel-metal hydride batteries to the Republic of Korea – AUH16-033 </vt:lpstr>
    </vt:vector>
  </TitlesOfParts>
  <Company/>
  <LinksUpToDate>false</LinksUpToDate>
  <CharactersWithSpaces>3247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variation to Dodd &amp; Dodd Group Pty Ltd for the export of waste nickel-cadmium and nickel-metal hydride batteries to the Republic of Korea – AUH16-033 </dc:title>
  <dc:creator/>
  <cp:lastModifiedBy/>
  <cp:revision>1</cp:revision>
  <dcterms:created xsi:type="dcterms:W3CDTF">2017-10-18T02:31:00Z</dcterms:created>
  <dcterms:modified xsi:type="dcterms:W3CDTF">2017-10-18T02:31:00Z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