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44F037" w14:textId="77777777" w:rsidR="004B2753" w:rsidRDefault="004B2753" w:rsidP="00424B97">
      <w:bookmarkStart w:id="0" w:name="_GoBack"/>
      <w:bookmarkEnd w:id="0"/>
    </w:p>
    <w:p w14:paraId="2644F038" w14:textId="24DDFE32" w:rsidR="000139B3" w:rsidRDefault="000139B3" w:rsidP="000139B3">
      <w:pPr>
        <w:jc w:val="center"/>
        <w:rPr>
          <w:rFonts w:ascii="Arial" w:hAnsi="Arial" w:cs="Arial"/>
          <w:b/>
          <w:i/>
          <w:color w:val="000000"/>
        </w:rPr>
      </w:pPr>
      <w:r>
        <w:rPr>
          <w:rFonts w:ascii="Arial" w:hAnsi="Arial" w:cs="Arial"/>
          <w:b/>
        </w:rPr>
        <w:t xml:space="preserve">NOTICE OF DECISION TO GRANT </w:t>
      </w:r>
      <w:r w:rsidR="00E36DC9">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2644F039" w14:textId="6005A050"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w:t>
      </w:r>
      <w:r w:rsidRPr="004F7964">
        <w:rPr>
          <w:rFonts w:ascii="Arial" w:hAnsi="Arial" w:cs="Arial"/>
          <w:sz w:val="22"/>
          <w:szCs w:val="22"/>
        </w:rPr>
        <w:t xml:space="preserve">that </w:t>
      </w:r>
      <w:r w:rsidR="004E1EE4" w:rsidRPr="004F7964">
        <w:rPr>
          <w:rFonts w:ascii="Arial" w:hAnsi="Arial" w:cs="Arial"/>
          <w:sz w:val="22"/>
          <w:szCs w:val="22"/>
        </w:rPr>
        <w:t>special</w:t>
      </w:r>
      <w:r w:rsidR="004F7964" w:rsidRPr="004F7964">
        <w:rPr>
          <w:rFonts w:ascii="Arial" w:hAnsi="Arial" w:cs="Arial"/>
          <w:sz w:val="22"/>
          <w:szCs w:val="22"/>
        </w:rPr>
        <w:t xml:space="preserve"> </w:t>
      </w:r>
      <w:r w:rsidR="004E1EE4" w:rsidRPr="004F7964">
        <w:rPr>
          <w:rFonts w:ascii="Arial" w:hAnsi="Arial" w:cs="Arial"/>
          <w:sz w:val="22"/>
          <w:szCs w:val="22"/>
        </w:rPr>
        <w:t xml:space="preserve">import </w:t>
      </w:r>
      <w:r w:rsidR="004F7964" w:rsidRPr="004F7964">
        <w:rPr>
          <w:rFonts w:ascii="Arial" w:hAnsi="Arial" w:cs="Arial"/>
          <w:sz w:val="22"/>
          <w:szCs w:val="22"/>
        </w:rPr>
        <w:t>permit</w:t>
      </w:r>
      <w:r w:rsidRPr="004F7964">
        <w:rPr>
          <w:rFonts w:ascii="Arial" w:hAnsi="Arial" w:cs="Arial"/>
          <w:sz w:val="22"/>
          <w:szCs w:val="22"/>
        </w:rPr>
        <w:t xml:space="preserve"> AUH</w:t>
      </w:r>
      <w:r w:rsidR="004F7964" w:rsidRPr="004F7964">
        <w:rPr>
          <w:rFonts w:ascii="Arial" w:hAnsi="Arial" w:cs="Arial"/>
          <w:sz w:val="22"/>
          <w:szCs w:val="22"/>
        </w:rPr>
        <w:t>17-0</w:t>
      </w:r>
      <w:r w:rsidR="0073049A">
        <w:rPr>
          <w:rFonts w:ascii="Arial" w:hAnsi="Arial" w:cs="Arial"/>
          <w:sz w:val="22"/>
          <w:szCs w:val="22"/>
        </w:rPr>
        <w:t>4</w:t>
      </w:r>
      <w:r w:rsidR="004F7964" w:rsidRPr="004F7964">
        <w:rPr>
          <w:rFonts w:ascii="Arial" w:hAnsi="Arial" w:cs="Arial"/>
          <w:sz w:val="22"/>
          <w:szCs w:val="22"/>
        </w:rPr>
        <w:t>4</w:t>
      </w:r>
      <w:r w:rsidRPr="004F7964">
        <w:rPr>
          <w:rFonts w:ascii="Arial" w:hAnsi="Arial" w:cs="Arial"/>
          <w:sz w:val="22"/>
          <w:szCs w:val="22"/>
        </w:rPr>
        <w:t xml:space="preserve"> w</w:t>
      </w:r>
      <w:r w:rsidR="004F7964" w:rsidRPr="004F7964">
        <w:rPr>
          <w:rFonts w:ascii="Arial" w:hAnsi="Arial" w:cs="Arial"/>
          <w:sz w:val="22"/>
          <w:szCs w:val="22"/>
        </w:rPr>
        <w:t>as</w:t>
      </w:r>
      <w:r w:rsidRPr="004F7964">
        <w:rPr>
          <w:rFonts w:ascii="Arial" w:hAnsi="Arial" w:cs="Arial"/>
          <w:sz w:val="22"/>
          <w:szCs w:val="22"/>
        </w:rPr>
        <w:t xml:space="preserve"> granted</w:t>
      </w:r>
      <w:r w:rsidRPr="000139B3">
        <w:rPr>
          <w:rFonts w:ascii="Arial" w:hAnsi="Arial" w:cs="Arial"/>
          <w:sz w:val="22"/>
          <w:szCs w:val="22"/>
        </w:rPr>
        <w:t xml:space="preserve"> to </w:t>
      </w:r>
      <w:r w:rsidR="004F7964" w:rsidRPr="004F7964">
        <w:rPr>
          <w:rFonts w:ascii="Arial" w:hAnsi="Arial" w:cs="Arial"/>
          <w:sz w:val="22"/>
          <w:szCs w:val="22"/>
        </w:rPr>
        <w:t xml:space="preserve">Certified Destruction Services </w:t>
      </w:r>
      <w:r w:rsidR="006B075F">
        <w:rPr>
          <w:rFonts w:ascii="Arial" w:hAnsi="Arial" w:cs="Arial"/>
          <w:sz w:val="22"/>
          <w:szCs w:val="22"/>
        </w:rPr>
        <w:t>Pty Ltd trading as</w:t>
      </w:r>
      <w:r w:rsidR="004F7964" w:rsidRPr="004F7964">
        <w:rPr>
          <w:rFonts w:ascii="Arial" w:hAnsi="Arial" w:cs="Arial"/>
          <w:sz w:val="22"/>
          <w:szCs w:val="22"/>
        </w:rPr>
        <w:t xml:space="preserve"> CDS Recycling (ACN 146 007 490), 1359 Kingsford Smith Drive, Pinkenba, Queensland, 4008 (Telephone + 61 7 3268 1828; Facsimile + 61 7 3268 3891).</w:t>
      </w:r>
    </w:p>
    <w:p w14:paraId="2644F03A" w14:textId="77777777"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permits are as follows:</w:t>
      </w:r>
    </w:p>
    <w:p w14:paraId="6B41A10E" w14:textId="4F51CFEA" w:rsidR="006B075F" w:rsidRPr="004255A0"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exporter of the waste is </w:t>
      </w:r>
      <w:proofErr w:type="spellStart"/>
      <w:r>
        <w:rPr>
          <w:rFonts w:cs="Arial"/>
          <w:szCs w:val="24"/>
          <w:lang w:eastAsia="en-AU"/>
        </w:rPr>
        <w:t>Recycal</w:t>
      </w:r>
      <w:proofErr w:type="spellEnd"/>
      <w:r>
        <w:rPr>
          <w:rFonts w:cs="Arial"/>
          <w:szCs w:val="24"/>
          <w:lang w:eastAsia="en-AU"/>
        </w:rPr>
        <w:t xml:space="preserve"> </w:t>
      </w:r>
      <w:proofErr w:type="spellStart"/>
      <w:r>
        <w:rPr>
          <w:rFonts w:cs="Arial"/>
          <w:szCs w:val="24"/>
          <w:lang w:eastAsia="en-AU"/>
        </w:rPr>
        <w:t>Sarl</w:t>
      </w:r>
      <w:proofErr w:type="spellEnd"/>
      <w:r>
        <w:rPr>
          <w:rFonts w:cs="Arial"/>
          <w:szCs w:val="24"/>
          <w:lang w:eastAsia="en-AU"/>
        </w:rPr>
        <w:t xml:space="preserve">, 6 Rue Georgette </w:t>
      </w:r>
      <w:proofErr w:type="spellStart"/>
      <w:r>
        <w:rPr>
          <w:rFonts w:cs="Arial"/>
          <w:szCs w:val="24"/>
          <w:lang w:eastAsia="en-AU"/>
        </w:rPr>
        <w:t>Mourin</w:t>
      </w:r>
      <w:proofErr w:type="spellEnd"/>
      <w:r>
        <w:rPr>
          <w:rFonts w:cs="Arial"/>
          <w:szCs w:val="24"/>
          <w:lang w:eastAsia="en-AU"/>
        </w:rPr>
        <w:t xml:space="preserve">, </w:t>
      </w:r>
      <w:proofErr w:type="spellStart"/>
      <w:r>
        <w:rPr>
          <w:rFonts w:cs="Arial"/>
          <w:szCs w:val="24"/>
          <w:lang w:eastAsia="en-AU"/>
        </w:rPr>
        <w:t>Zi</w:t>
      </w:r>
      <w:proofErr w:type="spellEnd"/>
      <w:r>
        <w:rPr>
          <w:rFonts w:cs="Arial"/>
          <w:szCs w:val="24"/>
          <w:lang w:eastAsia="en-AU"/>
        </w:rPr>
        <w:t xml:space="preserve"> De </w:t>
      </w:r>
      <w:proofErr w:type="spellStart"/>
      <w:r>
        <w:rPr>
          <w:rFonts w:cs="Arial"/>
          <w:szCs w:val="24"/>
          <w:lang w:eastAsia="en-AU"/>
        </w:rPr>
        <w:t>Normandie</w:t>
      </w:r>
      <w:proofErr w:type="spellEnd"/>
      <w:r>
        <w:rPr>
          <w:rFonts w:cs="Arial"/>
          <w:szCs w:val="24"/>
          <w:lang w:eastAsia="en-AU"/>
        </w:rPr>
        <w:t xml:space="preserve">, Noumea, New Caledonia </w:t>
      </w:r>
      <w:r>
        <w:rPr>
          <w:rFonts w:cs="Arial"/>
        </w:rPr>
        <w:t>(Telephone +687790669</w:t>
      </w:r>
      <w:r w:rsidRPr="00923B18">
        <w:rPr>
          <w:rFonts w:cs="Arial"/>
        </w:rPr>
        <w:t>; Facsimile +6</w:t>
      </w:r>
      <w:r>
        <w:rPr>
          <w:rFonts w:cs="Arial"/>
        </w:rPr>
        <w:t>87439693</w:t>
      </w:r>
      <w:r w:rsidRPr="00923B18">
        <w:rPr>
          <w:rFonts w:cs="Arial"/>
        </w:rPr>
        <w:t>)</w:t>
      </w:r>
      <w:r w:rsidRPr="004255A0">
        <w:rPr>
          <w:rFonts w:cs="Arial"/>
          <w:szCs w:val="24"/>
          <w:lang w:eastAsia="en-AU"/>
        </w:rPr>
        <w:t xml:space="preserve">; </w:t>
      </w:r>
    </w:p>
    <w:p w14:paraId="4FCC8E7F" w14:textId="77777777" w:rsidR="006B075F" w:rsidRPr="00D17D19"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 xml:space="preserve">the type of the waste is </w:t>
      </w:r>
      <w:r w:rsidRPr="00D17D19">
        <w:rPr>
          <w:rFonts w:cs="Arial"/>
          <w:color w:val="000000"/>
        </w:rPr>
        <w:t>waste electrical and electronic equipment</w:t>
      </w:r>
      <w:r w:rsidRPr="00D17D19">
        <w:rPr>
          <w:rFonts w:cs="Arial"/>
        </w:rPr>
        <w:t xml:space="preserve"> (Basel Code A1180)</w:t>
      </w:r>
      <w:r w:rsidRPr="00D17D19">
        <w:rPr>
          <w:rFonts w:cs="Arial"/>
          <w:szCs w:val="24"/>
          <w:lang w:eastAsia="en-AU"/>
        </w:rPr>
        <w:t xml:space="preserve">; </w:t>
      </w:r>
    </w:p>
    <w:p w14:paraId="75837414" w14:textId="77777777" w:rsidR="006B075F" w:rsidRPr="00D17D19"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the maximum quantity of the waste that may be imported is 500</w:t>
      </w:r>
      <w:r>
        <w:rPr>
          <w:rFonts w:cs="Arial"/>
          <w:szCs w:val="24"/>
          <w:lang w:eastAsia="en-AU"/>
        </w:rPr>
        <w:t> </w:t>
      </w:r>
      <w:r w:rsidRPr="00D17D19">
        <w:rPr>
          <w:rFonts w:cs="Arial"/>
          <w:szCs w:val="24"/>
          <w:lang w:eastAsia="en-AU"/>
        </w:rPr>
        <w:t xml:space="preserve">tonnes; </w:t>
      </w:r>
    </w:p>
    <w:p w14:paraId="4F090A37" w14:textId="77777777" w:rsidR="006B075F" w:rsidRPr="004255A0"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D17D19">
        <w:rPr>
          <w:rFonts w:cs="Arial"/>
          <w:szCs w:val="24"/>
          <w:lang w:eastAsia="en-AU"/>
        </w:rPr>
        <w:t>the waste</w:t>
      </w:r>
      <w:r w:rsidRPr="004255A0">
        <w:rPr>
          <w:rFonts w:cs="Arial"/>
          <w:szCs w:val="24"/>
          <w:lang w:eastAsia="en-AU"/>
        </w:rPr>
        <w:t xml:space="preserve"> is to be </w:t>
      </w:r>
      <w:r>
        <w:rPr>
          <w:rFonts w:cs="Arial"/>
          <w:szCs w:val="24"/>
          <w:lang w:eastAsia="en-AU"/>
        </w:rPr>
        <w:t xml:space="preserve">loosely packed in a sealed shipping container during import </w:t>
      </w:r>
      <w:r w:rsidRPr="008F72A4">
        <w:rPr>
          <w:rFonts w:cs="Arial"/>
          <w:szCs w:val="24"/>
          <w:lang w:eastAsia="en-AU"/>
        </w:rPr>
        <w:t>with any lithium batteries to remain within laptops, or taped over to prevent short circuiting during transit</w:t>
      </w:r>
      <w:r>
        <w:rPr>
          <w:rFonts w:cs="Arial"/>
          <w:szCs w:val="24"/>
          <w:lang w:eastAsia="en-AU"/>
        </w:rPr>
        <w:t xml:space="preserve">; </w:t>
      </w:r>
    </w:p>
    <w:p w14:paraId="28D9D000" w14:textId="77777777" w:rsidR="006B075F" w:rsidRPr="004255A0"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be transported </w:t>
      </w:r>
      <w:r>
        <w:rPr>
          <w:rFonts w:cs="Arial"/>
          <w:szCs w:val="24"/>
          <w:lang w:eastAsia="en-AU"/>
        </w:rPr>
        <w:t xml:space="preserve">by road to the port of export, </w:t>
      </w:r>
      <w:r w:rsidRPr="00D17D19">
        <w:rPr>
          <w:rFonts w:cs="Arial"/>
          <w:szCs w:val="24"/>
          <w:lang w:eastAsia="en-AU"/>
        </w:rPr>
        <w:t>shipped by sea,</w:t>
      </w:r>
      <w:r>
        <w:rPr>
          <w:rFonts w:cs="Arial"/>
          <w:szCs w:val="24"/>
          <w:lang w:eastAsia="en-AU"/>
        </w:rPr>
        <w:t xml:space="preserve"> and then by road from the port of destination to the recovery facility</w:t>
      </w:r>
      <w:r w:rsidRPr="004255A0">
        <w:rPr>
          <w:rFonts w:cs="Arial"/>
          <w:szCs w:val="24"/>
          <w:lang w:eastAsia="en-AU"/>
        </w:rPr>
        <w:t xml:space="preserve">; </w:t>
      </w:r>
    </w:p>
    <w:p w14:paraId="470D58AE" w14:textId="77777777" w:rsidR="006B075F" w:rsidRPr="004255A0"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im</w:t>
      </w:r>
      <w:r w:rsidRPr="004255A0">
        <w:rPr>
          <w:rFonts w:cs="Arial"/>
          <w:szCs w:val="24"/>
          <w:lang w:eastAsia="en-AU"/>
        </w:rPr>
        <w:t>ported</w:t>
      </w:r>
      <w:r>
        <w:rPr>
          <w:rFonts w:cs="Arial"/>
          <w:szCs w:val="24"/>
          <w:lang w:eastAsia="en-AU"/>
        </w:rPr>
        <w:t xml:space="preserve"> during the permit period</w:t>
      </w:r>
      <w:r w:rsidRPr="004255A0">
        <w:rPr>
          <w:rFonts w:cs="Arial"/>
          <w:szCs w:val="24"/>
          <w:lang w:eastAsia="en-AU"/>
        </w:rPr>
        <w:t xml:space="preserve">; </w:t>
      </w:r>
    </w:p>
    <w:p w14:paraId="660FEC64" w14:textId="77777777" w:rsidR="006B075F" w:rsidRPr="004255A0"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imported to the </w:t>
      </w:r>
      <w:r w:rsidRPr="004255A0">
        <w:rPr>
          <w:rFonts w:cs="Arial"/>
          <w:szCs w:val="24"/>
          <w:lang w:eastAsia="en-AU"/>
        </w:rPr>
        <w:t xml:space="preserve">port </w:t>
      </w:r>
      <w:r>
        <w:rPr>
          <w:rFonts w:cs="Arial"/>
          <w:szCs w:val="24"/>
          <w:lang w:eastAsia="en-AU"/>
        </w:rPr>
        <w:t>of Brisbane, Australia;</w:t>
      </w:r>
      <w:r w:rsidRPr="004255A0">
        <w:rPr>
          <w:rFonts w:cs="Arial"/>
          <w:szCs w:val="24"/>
          <w:lang w:eastAsia="en-AU"/>
        </w:rPr>
        <w:t xml:space="preserve"> </w:t>
      </w:r>
    </w:p>
    <w:p w14:paraId="0BECA8B9" w14:textId="77777777" w:rsidR="006B075F" w:rsidRPr="008F72A4"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8F72A4">
        <w:rPr>
          <w:rFonts w:cs="Arial"/>
          <w:szCs w:val="24"/>
          <w:lang w:eastAsia="en-AU"/>
        </w:rPr>
        <w:t>the waste is to only transit Auckland and Tauranga in New Zealand;</w:t>
      </w:r>
    </w:p>
    <w:p w14:paraId="1111865E" w14:textId="77777777" w:rsidR="006B075F" w:rsidRPr="008F72A4"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8F72A4">
        <w:rPr>
          <w:rFonts w:cs="Arial"/>
          <w:szCs w:val="24"/>
          <w:lang w:eastAsia="en-AU"/>
        </w:rPr>
        <w:t xml:space="preserve">the waste is to undergo a recovery operation at Certified Destruction Services </w:t>
      </w:r>
      <w:r>
        <w:rPr>
          <w:rFonts w:cs="Arial"/>
          <w:szCs w:val="24"/>
          <w:lang w:eastAsia="en-AU"/>
        </w:rPr>
        <w:t>Pty Ltd trading as</w:t>
      </w:r>
      <w:r w:rsidRPr="008F72A4">
        <w:rPr>
          <w:rFonts w:cs="Arial"/>
          <w:szCs w:val="24"/>
          <w:lang w:eastAsia="en-AU"/>
        </w:rPr>
        <w:t xml:space="preserve"> CDS</w:t>
      </w:r>
      <w:r>
        <w:rPr>
          <w:rFonts w:cs="Arial"/>
          <w:szCs w:val="24"/>
          <w:lang w:eastAsia="en-AU"/>
        </w:rPr>
        <w:t> </w:t>
      </w:r>
      <w:r w:rsidRPr="008F72A4">
        <w:rPr>
          <w:rFonts w:cs="Arial"/>
          <w:szCs w:val="24"/>
          <w:lang w:eastAsia="en-AU"/>
        </w:rPr>
        <w:t>Recycling (ACN 146 007 490), 1359 Kingsford Smith Drive, Pinkenba, Queensland, 4008</w:t>
      </w:r>
    </w:p>
    <w:p w14:paraId="685C90B9" w14:textId="77777777" w:rsidR="006B075F"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8F72A4">
        <w:rPr>
          <w:rFonts w:cs="Arial"/>
          <w:szCs w:val="24"/>
          <w:lang w:eastAsia="en-AU"/>
        </w:rPr>
        <w:t xml:space="preserve">the waste may only undergo the recovery operation at the above facility after the commencement of the permit period and before one calendar year after the expiry of the permit; </w:t>
      </w:r>
    </w:p>
    <w:p w14:paraId="4228FB79" w14:textId="4270F040" w:rsidR="006B075F" w:rsidRPr="004255A0"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the waste is to undergo recovery operation</w:t>
      </w:r>
      <w:r>
        <w:rPr>
          <w:rFonts w:cs="Arial"/>
          <w:szCs w:val="24"/>
          <w:lang w:eastAsia="en-AU"/>
        </w:rPr>
        <w:t xml:space="preserve"> </w:t>
      </w:r>
      <w:r w:rsidRPr="00D523B6">
        <w:rPr>
          <w:rFonts w:cs="Arial"/>
          <w:szCs w:val="24"/>
          <w:lang w:eastAsia="en-AU"/>
        </w:rPr>
        <w:t>R13 – Accumulation of material intended for any other recovery operation</w:t>
      </w:r>
      <w:r w:rsidRPr="004255A0">
        <w:rPr>
          <w:rFonts w:cs="Arial"/>
          <w:szCs w:val="24"/>
          <w:lang w:eastAsia="en-AU"/>
        </w:rPr>
        <w:t>;</w:t>
      </w:r>
      <w:r>
        <w:rPr>
          <w:rFonts w:cs="Arial"/>
          <w:szCs w:val="24"/>
          <w:lang w:eastAsia="en-AU"/>
        </w:rPr>
        <w:t xml:space="preserve"> and</w:t>
      </w:r>
      <w:r w:rsidRPr="004255A0">
        <w:rPr>
          <w:rFonts w:cs="Arial"/>
          <w:szCs w:val="24"/>
          <w:lang w:eastAsia="en-AU"/>
        </w:rPr>
        <w:t xml:space="preserve"> </w:t>
      </w:r>
    </w:p>
    <w:p w14:paraId="39442ADF" w14:textId="77777777" w:rsidR="006B075F" w:rsidRPr="005263D5" w:rsidRDefault="006B075F" w:rsidP="006B075F">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5263D5">
        <w:rPr>
          <w:rFonts w:cs="Arial"/>
          <w:szCs w:val="24"/>
          <w:lang w:eastAsia="en-AU"/>
        </w:rPr>
        <w:t>a</w:t>
      </w:r>
      <w:proofErr w:type="gramEnd"/>
      <w:r w:rsidRPr="005263D5">
        <w:rPr>
          <w:rFonts w:cs="Arial"/>
          <w:szCs w:val="24"/>
          <w:lang w:eastAsia="en-AU"/>
        </w:rPr>
        <w:t xml:space="preserve"> financial guarantee of at least AUD $10</w:t>
      </w:r>
      <w:r>
        <w:rPr>
          <w:rFonts w:cs="Arial"/>
          <w:szCs w:val="24"/>
          <w:lang w:eastAsia="en-AU"/>
        </w:rPr>
        <w:t>,</w:t>
      </w:r>
      <w:r w:rsidRPr="005263D5">
        <w:rPr>
          <w:rFonts w:cs="Arial"/>
          <w:szCs w:val="24"/>
          <w:lang w:eastAsia="en-AU"/>
        </w:rPr>
        <w:t xml:space="preserve">000 is to be in place from the date below until </w:t>
      </w:r>
      <w:r w:rsidRPr="00A446B9">
        <w:rPr>
          <w:rFonts w:cs="Arial"/>
          <w:szCs w:val="24"/>
          <w:lang w:eastAsia="en-AU"/>
        </w:rPr>
        <w:t>30 June</w:t>
      </w:r>
      <w:r>
        <w:rPr>
          <w:rFonts w:cs="Arial"/>
          <w:szCs w:val="24"/>
          <w:lang w:eastAsia="en-AU"/>
        </w:rPr>
        <w:t> </w:t>
      </w:r>
      <w:r w:rsidRPr="00A446B9">
        <w:rPr>
          <w:rFonts w:cs="Arial"/>
          <w:szCs w:val="24"/>
          <w:lang w:eastAsia="en-AU"/>
        </w:rPr>
        <w:t>2019</w:t>
      </w:r>
      <w:r w:rsidRPr="005263D5">
        <w:rPr>
          <w:rFonts w:cs="Arial"/>
          <w:szCs w:val="24"/>
          <w:lang w:eastAsia="en-AU"/>
        </w:rPr>
        <w:t>.</w:t>
      </w:r>
      <w:r>
        <w:rPr>
          <w:rFonts w:cs="Arial"/>
          <w:szCs w:val="24"/>
          <w:lang w:eastAsia="en-AU"/>
        </w:rPr>
        <w:br/>
      </w:r>
    </w:p>
    <w:p w14:paraId="11873DE8" w14:textId="7CF7DF72" w:rsidR="004F7964" w:rsidRDefault="004F7964" w:rsidP="004F7964">
      <w:pPr>
        <w:pStyle w:val="BodyText"/>
        <w:spacing w:before="0"/>
        <w:jc w:val="left"/>
        <w:rPr>
          <w:rFonts w:ascii="Arial" w:hAnsi="Arial" w:cs="Arial"/>
          <w:sz w:val="22"/>
          <w:szCs w:val="22"/>
        </w:rPr>
      </w:pPr>
      <w:r>
        <w:rPr>
          <w:rFonts w:ascii="Arial" w:hAnsi="Arial" w:cs="Arial"/>
          <w:sz w:val="22"/>
          <w:szCs w:val="22"/>
        </w:rPr>
        <w:t>The permit period is from the date below until the permit expiry date of 31 December 201</w:t>
      </w:r>
      <w:r w:rsidR="0073049A">
        <w:rPr>
          <w:rFonts w:ascii="Arial" w:hAnsi="Arial" w:cs="Arial"/>
          <w:sz w:val="22"/>
          <w:szCs w:val="22"/>
        </w:rPr>
        <w:t>8</w:t>
      </w:r>
      <w:r>
        <w:rPr>
          <w:rFonts w:ascii="Arial" w:hAnsi="Arial" w:cs="Arial"/>
          <w:sz w:val="22"/>
          <w:szCs w:val="22"/>
        </w:rPr>
        <w:t xml:space="preserve">. </w:t>
      </w:r>
      <w:r>
        <w:rPr>
          <w:rFonts w:ascii="Arial" w:hAnsi="Arial" w:cs="Arial"/>
          <w:sz w:val="22"/>
          <w:szCs w:val="22"/>
        </w:rPr>
        <w:br/>
        <w:t>All transboundary movements must be completed by the permit expiry date.</w:t>
      </w:r>
    </w:p>
    <w:p w14:paraId="17951F43" w14:textId="77777777" w:rsidR="004F7964" w:rsidRDefault="004F7964" w:rsidP="000139B3">
      <w:pPr>
        <w:pStyle w:val="BodyText"/>
        <w:spacing w:before="0" w:after="40" w:line="276" w:lineRule="auto"/>
        <w:ind w:left="1134" w:hanging="1134"/>
        <w:jc w:val="left"/>
        <w:rPr>
          <w:rFonts w:ascii="Arial" w:hAnsi="Arial" w:cs="Arial"/>
          <w:sz w:val="22"/>
          <w:szCs w:val="22"/>
        </w:rPr>
      </w:pPr>
    </w:p>
    <w:p w14:paraId="2644F03D"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2644F03E" w14:textId="77777777" w:rsidR="000139B3" w:rsidRDefault="000139B3" w:rsidP="00A539F8">
      <w:pPr>
        <w:spacing w:after="0"/>
        <w:jc w:val="center"/>
        <w:rPr>
          <w:rFonts w:ascii="Arial" w:eastAsia="Calibri" w:hAnsi="Arial" w:cs="Arial"/>
        </w:rPr>
      </w:pPr>
      <w:r w:rsidRPr="000F2B68">
        <w:rPr>
          <w:rFonts w:ascii="Arial" w:hAnsi="Arial" w:cs="Arial"/>
        </w:rPr>
        <w:t>Andrew McNee</w:t>
      </w:r>
    </w:p>
    <w:p w14:paraId="2644F03F" w14:textId="77777777" w:rsidR="000139B3" w:rsidRDefault="000139B3" w:rsidP="00A539F8">
      <w:pPr>
        <w:spacing w:after="0"/>
        <w:jc w:val="center"/>
        <w:rPr>
          <w:rFonts w:ascii="Arial" w:hAnsi="Arial" w:cs="Arial"/>
        </w:rPr>
      </w:pPr>
      <w:r>
        <w:rPr>
          <w:rFonts w:ascii="Arial" w:hAnsi="Arial" w:cs="Arial"/>
        </w:rPr>
        <w:t>Delegate of the Minister</w:t>
      </w:r>
    </w:p>
    <w:p w14:paraId="2644F040"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2644F041" w14:textId="17B40E63"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6B075F">
        <w:rPr>
          <w:rFonts w:ascii="Arial" w:hAnsi="Arial" w:cs="Arial"/>
        </w:rPr>
        <w:t>Management</w:t>
      </w:r>
      <w:r>
        <w:rPr>
          <w:rFonts w:ascii="Arial" w:hAnsi="Arial" w:cs="Arial"/>
        </w:rPr>
        <w:t xml:space="preserve"> Branch</w:t>
      </w:r>
    </w:p>
    <w:p w14:paraId="2644F042"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2644F043" w14:textId="63E048A3" w:rsidR="000139B3" w:rsidRDefault="00CF7230"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20</w:t>
      </w:r>
      <w:r w:rsidR="00082248" w:rsidRPr="00076DAB">
        <w:rPr>
          <w:rFonts w:ascii="Arial" w:hAnsi="Arial" w:cs="Arial"/>
          <w:sz w:val="22"/>
          <w:szCs w:val="22"/>
        </w:rPr>
        <w:t xml:space="preserve"> M</w:t>
      </w:r>
      <w:r w:rsidR="004F7964" w:rsidRPr="004F7964">
        <w:rPr>
          <w:rFonts w:ascii="Arial" w:hAnsi="Arial" w:cs="Arial"/>
          <w:sz w:val="22"/>
          <w:szCs w:val="22"/>
        </w:rPr>
        <w:t>arch 201</w:t>
      </w:r>
      <w:r w:rsidR="005E5770">
        <w:rPr>
          <w:rFonts w:ascii="Arial" w:hAnsi="Arial" w:cs="Arial"/>
          <w:sz w:val="22"/>
          <w:szCs w:val="22"/>
        </w:rPr>
        <w:t>8</w:t>
      </w:r>
    </w:p>
    <w:p w14:paraId="2644F044"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2644F045"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2644F046"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2644F047"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2644F048"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lastRenderedPageBreak/>
        <w:t>Department of the Environment</w:t>
      </w:r>
      <w:r w:rsidR="00EC7CEF">
        <w:rPr>
          <w:rFonts w:ascii="Arial" w:hAnsi="Arial" w:cs="Arial"/>
          <w:sz w:val="16"/>
          <w:szCs w:val="16"/>
        </w:rPr>
        <w:t xml:space="preserve"> and Energy</w:t>
      </w:r>
    </w:p>
    <w:p w14:paraId="2644F049"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2644F04A"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2644F04B"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2644F04C"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44F04F" w14:textId="77777777" w:rsidR="008E4F6C" w:rsidRDefault="008E4F6C" w:rsidP="003A707F">
      <w:pPr>
        <w:spacing w:after="0" w:line="240" w:lineRule="auto"/>
      </w:pPr>
      <w:r>
        <w:separator/>
      </w:r>
    </w:p>
  </w:endnote>
  <w:endnote w:type="continuationSeparator" w:id="0">
    <w:p w14:paraId="2644F050"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8133DB" w14:textId="77777777" w:rsidR="00410B73" w:rsidRDefault="00410B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18B15" w14:textId="77777777" w:rsidR="00410B73" w:rsidRDefault="00410B7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E0794A" w14:textId="77777777" w:rsidR="00410B73" w:rsidRDefault="00410B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44F04D" w14:textId="77777777" w:rsidR="008E4F6C" w:rsidRDefault="008E4F6C" w:rsidP="003A707F">
      <w:pPr>
        <w:spacing w:after="0" w:line="240" w:lineRule="auto"/>
      </w:pPr>
      <w:r>
        <w:separator/>
      </w:r>
    </w:p>
  </w:footnote>
  <w:footnote w:type="continuationSeparator" w:id="0">
    <w:p w14:paraId="2644F04E"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5BB13A" w14:textId="77777777" w:rsidR="00410B73" w:rsidRDefault="00410B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C25BFA" w14:textId="77777777" w:rsidR="00410B73" w:rsidRDefault="00410B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4F058" w14:textId="77777777" w:rsidR="00F40885" w:rsidRPr="003A707F" w:rsidRDefault="00F40885" w:rsidP="00F40885">
    <w:pPr>
      <w:pStyle w:val="Header"/>
      <w:rPr>
        <w:sz w:val="2"/>
        <w:szCs w:val="2"/>
      </w:rPr>
    </w:pPr>
  </w:p>
  <w:p w14:paraId="2644F059" w14:textId="1B09CEC7" w:rsidR="00F40885" w:rsidRPr="00F40885" w:rsidRDefault="00E36DC9" w:rsidP="00E36DC9">
    <w:pPr>
      <w:pStyle w:val="Header"/>
      <w:jc w:val="center"/>
      <w:rPr>
        <w:sz w:val="2"/>
        <w:szCs w:val="2"/>
      </w:rPr>
    </w:pPr>
    <w:r w:rsidRPr="00122E8D">
      <w:rPr>
        <w:noProof/>
        <w:lang w:eastAsia="en-AU"/>
      </w:rPr>
      <w:drawing>
        <wp:inline distT="0" distB="0" distL="0" distR="0" wp14:anchorId="624E680E" wp14:editId="74FAD107">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6CF43388"/>
    <w:lvl w:ilvl="0">
      <w:start w:val="1"/>
      <w:numFmt w:val="decimal"/>
      <w:pStyle w:val="ListNumber"/>
      <w:lvlText w:val="%1."/>
      <w:lvlJc w:val="left"/>
      <w:pPr>
        <w:tabs>
          <w:tab w:val="num" w:pos="360"/>
        </w:tabs>
        <w:ind w:left="360" w:hanging="36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8451D62"/>
    <w:multiLevelType w:val="hybridMultilevel"/>
    <w:tmpl w:val="C9E00F6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76DAB"/>
    <w:rsid w:val="00082248"/>
    <w:rsid w:val="000C4A62"/>
    <w:rsid w:val="000E1F2B"/>
    <w:rsid w:val="000F2B68"/>
    <w:rsid w:val="000F7C8D"/>
    <w:rsid w:val="001C2AAD"/>
    <w:rsid w:val="001C7F8C"/>
    <w:rsid w:val="001F6E54"/>
    <w:rsid w:val="00252DBB"/>
    <w:rsid w:val="00280BCD"/>
    <w:rsid w:val="002868CD"/>
    <w:rsid w:val="00364819"/>
    <w:rsid w:val="003A707F"/>
    <w:rsid w:val="003B0EC1"/>
    <w:rsid w:val="003B573B"/>
    <w:rsid w:val="003F2CBD"/>
    <w:rsid w:val="00410B73"/>
    <w:rsid w:val="00413F6D"/>
    <w:rsid w:val="00424B97"/>
    <w:rsid w:val="004509E4"/>
    <w:rsid w:val="004B2753"/>
    <w:rsid w:val="004E1EE4"/>
    <w:rsid w:val="004F7964"/>
    <w:rsid w:val="00520873"/>
    <w:rsid w:val="00542024"/>
    <w:rsid w:val="00573D44"/>
    <w:rsid w:val="005E5770"/>
    <w:rsid w:val="006612EC"/>
    <w:rsid w:val="006B075F"/>
    <w:rsid w:val="0073049A"/>
    <w:rsid w:val="007C363F"/>
    <w:rsid w:val="00840A06"/>
    <w:rsid w:val="008439B7"/>
    <w:rsid w:val="00852B5E"/>
    <w:rsid w:val="0087253F"/>
    <w:rsid w:val="008E4F6C"/>
    <w:rsid w:val="009539C7"/>
    <w:rsid w:val="009C3CB9"/>
    <w:rsid w:val="00A00F21"/>
    <w:rsid w:val="00A539F8"/>
    <w:rsid w:val="00A56C70"/>
    <w:rsid w:val="00A973BE"/>
    <w:rsid w:val="00B00F22"/>
    <w:rsid w:val="00B43E5C"/>
    <w:rsid w:val="00B84226"/>
    <w:rsid w:val="00B94B16"/>
    <w:rsid w:val="00C63C4E"/>
    <w:rsid w:val="00C72C30"/>
    <w:rsid w:val="00CE32C9"/>
    <w:rsid w:val="00CF7230"/>
    <w:rsid w:val="00D229E5"/>
    <w:rsid w:val="00D735AE"/>
    <w:rsid w:val="00D77A88"/>
    <w:rsid w:val="00E36DC9"/>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644F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customStyle="1" w:styleId="indent1ai">
    <w:name w:val="indent 1.(a)(i)"/>
    <w:basedOn w:val="Normal"/>
    <w:rsid w:val="004F7964"/>
    <w:pPr>
      <w:spacing w:before="160" w:after="0" w:line="280" w:lineRule="atLeast"/>
      <w:ind w:left="1700" w:hanging="560"/>
    </w:pPr>
    <w:rPr>
      <w:rFonts w:ascii="Palatino" w:eastAsia="Times New Roman" w:hAnsi="Palatino" w:cs="Times New Roman"/>
      <w:szCs w:val="20"/>
    </w:rPr>
  </w:style>
  <w:style w:type="paragraph" w:styleId="ListParagraph">
    <w:name w:val="List Paragraph"/>
    <w:basedOn w:val="Normal"/>
    <w:uiPriority w:val="34"/>
    <w:rsid w:val="004F7964"/>
    <w:pPr>
      <w:numPr>
        <w:numId w:val="1"/>
      </w:numPr>
    </w:pPr>
    <w:rPr>
      <w:rFonts w:ascii="Arial" w:eastAsia="Calibri" w:hAnsi="Arial" w:cs="Times New Roman"/>
    </w:rPr>
  </w:style>
  <w:style w:type="paragraph" w:styleId="ListNumber">
    <w:name w:val="List Number"/>
    <w:basedOn w:val="Normal"/>
    <w:uiPriority w:val="99"/>
    <w:semiHidden/>
    <w:unhideWhenUsed/>
    <w:rsid w:val="006612EC"/>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ABC30-C3BE-45D3-A507-E5C464239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CAE68F9B.dotm</Template>
  <TotalTime>0</TotalTime>
  <Pages>2</Pages>
  <Words>515</Words>
  <Characters>2940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Notice of Decision to grant a permit to Certified Destruction Services Pty Ltd to import waste electrical and electronic equipment from New Caledonia - AUH17-044</vt:lpstr>
    </vt:vector>
  </TitlesOfParts>
  <Company/>
  <LinksUpToDate>false</LinksUpToDate>
  <CharactersWithSpaces>3449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Certified Destruction Services Pty Ltd to import waste electrical and electronic equipment from New Caledonia - AUH17-044</dc:title>
  <dc:creator/>
  <cp:lastModifiedBy/>
  <cp:revision>1</cp:revision>
  <dcterms:created xsi:type="dcterms:W3CDTF">2018-03-20T03:36:00Z</dcterms:created>
  <dcterms:modified xsi:type="dcterms:W3CDTF">2018-03-20T03:36:00Z</dcterms:modified>
</cp:coreProperties>
</file>