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4473BAA8" w:rsidR="004B2753" w:rsidRDefault="004B2753" w:rsidP="00D00ACB">
      <w:pPr>
        <w:tabs>
          <w:tab w:val="left" w:pos="3255"/>
        </w:tabs>
      </w:pPr>
      <w:bookmarkStart w:id="0" w:name="_GoBack"/>
      <w:bookmarkEnd w:id="0"/>
    </w:p>
    <w:p w14:paraId="583F4DEF" w14:textId="4F94F66A" w:rsidR="000139B3" w:rsidRDefault="000139B3" w:rsidP="00667301">
      <w:pPr>
        <w:spacing w:after="120" w:line="240" w:lineRule="auto"/>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42EACB3" w:rsidR="000139B3" w:rsidRPr="00AA7650" w:rsidRDefault="000139B3" w:rsidP="004754C0">
      <w:pPr>
        <w:pStyle w:val="BodyText"/>
        <w:jc w:val="left"/>
        <w:rPr>
          <w:rFonts w:ascii="Arial" w:hAnsi="Arial" w:cs="Arial"/>
          <w:sz w:val="22"/>
          <w:szCs w:val="22"/>
        </w:rPr>
      </w:pPr>
      <w:r w:rsidRPr="00AA7650">
        <w:rPr>
          <w:rFonts w:ascii="Arial" w:hAnsi="Arial" w:cs="Arial"/>
          <w:sz w:val="22"/>
          <w:szCs w:val="22"/>
        </w:rPr>
        <w:t xml:space="preserve">Pursuant to section 33 of the </w:t>
      </w:r>
      <w:r w:rsidRPr="00AA7650">
        <w:rPr>
          <w:rFonts w:ascii="Arial" w:hAnsi="Arial" w:cs="Arial"/>
          <w:i/>
          <w:sz w:val="22"/>
          <w:szCs w:val="22"/>
        </w:rPr>
        <w:t>Hazardous Waste (Regulation of Exports and Imports) Act 1989</w:t>
      </w:r>
      <w:r w:rsidRPr="00AA7650">
        <w:rPr>
          <w:rFonts w:ascii="Arial" w:hAnsi="Arial" w:cs="Arial"/>
          <w:sz w:val="22"/>
          <w:szCs w:val="22"/>
        </w:rPr>
        <w:t xml:space="preserve">, notice is given that </w:t>
      </w:r>
      <w:r w:rsidR="004E1EE4" w:rsidRPr="00AA7650">
        <w:rPr>
          <w:rFonts w:ascii="Arial" w:hAnsi="Arial" w:cs="Arial"/>
          <w:sz w:val="22"/>
          <w:szCs w:val="22"/>
        </w:rPr>
        <w:t>special</w:t>
      </w:r>
      <w:r w:rsidR="002A6F97" w:rsidRPr="00AA7650">
        <w:rPr>
          <w:rFonts w:ascii="Arial" w:hAnsi="Arial" w:cs="Arial"/>
          <w:sz w:val="22"/>
          <w:szCs w:val="22"/>
        </w:rPr>
        <w:t xml:space="preserve"> export </w:t>
      </w:r>
      <w:r w:rsidRPr="00AA7650">
        <w:rPr>
          <w:rFonts w:ascii="Arial" w:hAnsi="Arial" w:cs="Arial"/>
          <w:sz w:val="22"/>
          <w:szCs w:val="22"/>
        </w:rPr>
        <w:t>permit AUH</w:t>
      </w:r>
      <w:r w:rsidR="0060116A">
        <w:rPr>
          <w:rFonts w:ascii="Arial" w:hAnsi="Arial" w:cs="Arial"/>
          <w:sz w:val="22"/>
          <w:szCs w:val="22"/>
        </w:rPr>
        <w:t>19-009</w:t>
      </w:r>
      <w:r w:rsidR="002A6F97" w:rsidRPr="00AA7650">
        <w:rPr>
          <w:rFonts w:ascii="Arial" w:hAnsi="Arial" w:cs="Arial"/>
          <w:sz w:val="22"/>
          <w:szCs w:val="22"/>
        </w:rPr>
        <w:t xml:space="preserve"> </w:t>
      </w:r>
      <w:r w:rsidRPr="00AA7650">
        <w:rPr>
          <w:rFonts w:ascii="Arial" w:hAnsi="Arial" w:cs="Arial"/>
          <w:sz w:val="22"/>
          <w:szCs w:val="22"/>
        </w:rPr>
        <w:t>w</w:t>
      </w:r>
      <w:r w:rsidR="00D20DD1" w:rsidRPr="00AA7650">
        <w:rPr>
          <w:rFonts w:ascii="Arial" w:hAnsi="Arial" w:cs="Arial"/>
          <w:sz w:val="22"/>
          <w:szCs w:val="22"/>
        </w:rPr>
        <w:t>as</w:t>
      </w:r>
      <w:r w:rsidRPr="00AA7650">
        <w:rPr>
          <w:rFonts w:ascii="Arial" w:hAnsi="Arial" w:cs="Arial"/>
          <w:sz w:val="22"/>
          <w:szCs w:val="22"/>
        </w:rPr>
        <w:t xml:space="preserve"> granted to </w:t>
      </w:r>
      <w:r w:rsidR="00D342DA" w:rsidRPr="00AA7650">
        <w:rPr>
          <w:rFonts w:ascii="Arial" w:hAnsi="Arial" w:cs="Arial"/>
          <w:sz w:val="22"/>
          <w:szCs w:val="22"/>
        </w:rPr>
        <w:t>Halliburton Australia Pty Ltd (ABN</w:t>
      </w:r>
      <w:r w:rsidR="000A7BE0">
        <w:rPr>
          <w:rFonts w:ascii="Arial" w:hAnsi="Arial" w:cs="Arial"/>
          <w:sz w:val="22"/>
          <w:szCs w:val="22"/>
        </w:rPr>
        <w:t> </w:t>
      </w:r>
      <w:r w:rsidR="00D342DA" w:rsidRPr="00AA7650">
        <w:rPr>
          <w:rFonts w:ascii="Arial" w:hAnsi="Arial" w:cs="Arial"/>
          <w:sz w:val="22"/>
          <w:szCs w:val="22"/>
        </w:rPr>
        <w:t>73</w:t>
      </w:r>
      <w:r w:rsidR="000A7BE0">
        <w:rPr>
          <w:rFonts w:ascii="Arial" w:hAnsi="Arial" w:cs="Arial"/>
          <w:sz w:val="22"/>
          <w:szCs w:val="22"/>
        </w:rPr>
        <w:t> </w:t>
      </w:r>
      <w:r w:rsidR="00D342DA" w:rsidRPr="00AA7650">
        <w:rPr>
          <w:rFonts w:ascii="Arial" w:hAnsi="Arial" w:cs="Arial"/>
          <w:sz w:val="22"/>
          <w:szCs w:val="22"/>
        </w:rPr>
        <w:t>009 000 775), Roma Downs Road, Roma, Queensland 4455 (Telephone:</w:t>
      </w:r>
      <w:r w:rsidR="009126FF">
        <w:rPr>
          <w:rFonts w:ascii="Arial" w:hAnsi="Arial" w:cs="Arial"/>
          <w:sz w:val="22"/>
          <w:szCs w:val="22"/>
        </w:rPr>
        <w:t> </w:t>
      </w:r>
      <w:r w:rsidR="00D342DA" w:rsidRPr="00AA7650">
        <w:rPr>
          <w:rFonts w:ascii="Arial" w:hAnsi="Arial" w:cs="Arial"/>
          <w:sz w:val="22"/>
          <w:szCs w:val="22"/>
        </w:rPr>
        <w:t>+61</w:t>
      </w:r>
      <w:r w:rsidR="000A7BE0">
        <w:rPr>
          <w:rFonts w:ascii="Arial" w:hAnsi="Arial" w:cs="Arial"/>
          <w:sz w:val="22"/>
          <w:szCs w:val="22"/>
        </w:rPr>
        <w:t> </w:t>
      </w:r>
      <w:r w:rsidR="00D342DA" w:rsidRPr="00AA7650">
        <w:rPr>
          <w:rFonts w:ascii="Arial" w:hAnsi="Arial" w:cs="Arial"/>
          <w:sz w:val="22"/>
          <w:szCs w:val="22"/>
        </w:rPr>
        <w:t>841</w:t>
      </w:r>
      <w:r w:rsidR="000A7BE0">
        <w:rPr>
          <w:rFonts w:ascii="Arial" w:hAnsi="Arial" w:cs="Arial"/>
          <w:sz w:val="22"/>
          <w:szCs w:val="22"/>
        </w:rPr>
        <w:t> </w:t>
      </w:r>
      <w:r w:rsidR="00D342DA" w:rsidRPr="00AA7650">
        <w:rPr>
          <w:rFonts w:ascii="Arial" w:hAnsi="Arial" w:cs="Arial"/>
          <w:sz w:val="22"/>
          <w:szCs w:val="22"/>
        </w:rPr>
        <w:t>621</w:t>
      </w:r>
      <w:r w:rsidR="000A7BE0">
        <w:rPr>
          <w:rFonts w:ascii="Arial" w:hAnsi="Arial" w:cs="Arial"/>
          <w:sz w:val="22"/>
          <w:szCs w:val="22"/>
        </w:rPr>
        <w:t> </w:t>
      </w:r>
      <w:r w:rsidR="00D342DA" w:rsidRPr="00AA7650">
        <w:rPr>
          <w:rFonts w:ascii="Arial" w:hAnsi="Arial" w:cs="Arial"/>
          <w:sz w:val="22"/>
          <w:szCs w:val="22"/>
        </w:rPr>
        <w:t xml:space="preserve">5919). </w:t>
      </w:r>
    </w:p>
    <w:p w14:paraId="327CDA38" w14:textId="011B5DBB" w:rsidR="00AA7650" w:rsidRDefault="000139B3" w:rsidP="00667301">
      <w:pPr>
        <w:pStyle w:val="BodyText"/>
        <w:spacing w:before="120" w:after="120"/>
        <w:jc w:val="left"/>
        <w:rPr>
          <w:rFonts w:ascii="Arial" w:hAnsi="Arial" w:cs="Arial"/>
          <w:color w:val="000000"/>
          <w:sz w:val="22"/>
          <w:szCs w:val="22"/>
        </w:rPr>
      </w:pPr>
      <w:r w:rsidRPr="00AA7650">
        <w:rPr>
          <w:rFonts w:ascii="Arial" w:hAnsi="Arial" w:cs="Arial"/>
          <w:color w:val="000000"/>
          <w:sz w:val="22"/>
          <w:szCs w:val="22"/>
        </w:rPr>
        <w:t>The particulars of the permit are as follows:</w:t>
      </w:r>
    </w:p>
    <w:p w14:paraId="7ACC5FEC" w14:textId="16C23484"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the proposed recipient of the waste is Env Batteries</w:t>
      </w:r>
      <w:r w:rsidR="009126FF">
        <w:rPr>
          <w:rFonts w:ascii="Arial" w:hAnsi="Arial" w:cs="Arial"/>
          <w:sz w:val="22"/>
          <w:szCs w:val="22"/>
        </w:rPr>
        <w:t xml:space="preserve">, </w:t>
      </w:r>
      <w:r w:rsidRPr="00AA7650">
        <w:rPr>
          <w:rFonts w:ascii="Arial" w:hAnsi="Arial" w:cs="Arial"/>
          <w:sz w:val="22"/>
          <w:szCs w:val="22"/>
        </w:rPr>
        <w:t xml:space="preserve">Ltd., 720-999 West Broadway, Vancouver, British Columbia, V5Z 1K5, Canada (Telephone: +1 866 784 3017); </w:t>
      </w:r>
    </w:p>
    <w:p w14:paraId="0D88C8D0" w14:textId="2900CB97"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the type of waste is used lithium metal batteries</w:t>
      </w:r>
      <w:r w:rsidR="0060116A">
        <w:rPr>
          <w:rFonts w:ascii="Arial" w:hAnsi="Arial" w:cs="Arial"/>
          <w:sz w:val="22"/>
          <w:szCs w:val="22"/>
        </w:rPr>
        <w:t xml:space="preserve"> in equipment</w:t>
      </w:r>
      <w:r w:rsidRPr="00AA7650">
        <w:rPr>
          <w:rFonts w:ascii="Arial" w:hAnsi="Arial" w:cs="Arial"/>
          <w:sz w:val="22"/>
          <w:szCs w:val="22"/>
        </w:rPr>
        <w:t xml:space="preserve"> (Basel Code A11</w:t>
      </w:r>
      <w:r w:rsidR="0060116A">
        <w:rPr>
          <w:rFonts w:ascii="Arial" w:hAnsi="Arial" w:cs="Arial"/>
          <w:sz w:val="22"/>
          <w:szCs w:val="22"/>
        </w:rPr>
        <w:t>8</w:t>
      </w:r>
      <w:r w:rsidRPr="00AA7650">
        <w:rPr>
          <w:rFonts w:ascii="Arial" w:hAnsi="Arial" w:cs="Arial"/>
          <w:sz w:val="22"/>
          <w:szCs w:val="22"/>
        </w:rPr>
        <w:t xml:space="preserve">0); </w:t>
      </w:r>
    </w:p>
    <w:p w14:paraId="538C9294" w14:textId="73AE80FC"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maximum quantity of the waste that may be exported is </w:t>
      </w:r>
      <w:r w:rsidR="0060116A">
        <w:rPr>
          <w:rFonts w:ascii="Arial" w:hAnsi="Arial" w:cs="Arial"/>
          <w:sz w:val="22"/>
          <w:szCs w:val="22"/>
        </w:rPr>
        <w:t>5</w:t>
      </w:r>
      <w:r w:rsidRPr="00AA7650">
        <w:rPr>
          <w:rFonts w:ascii="Arial" w:hAnsi="Arial" w:cs="Arial"/>
          <w:sz w:val="22"/>
          <w:szCs w:val="22"/>
        </w:rPr>
        <w:t xml:space="preserve"> tonnes; </w:t>
      </w:r>
    </w:p>
    <w:p w14:paraId="52E00863" w14:textId="03955EBD"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the waste batteries will be packaged in accordance with applicable requirements including those of the International Maritime Dangerous Goods Code</w:t>
      </w:r>
      <w:r w:rsidR="0060116A">
        <w:rPr>
          <w:rFonts w:ascii="Arial" w:hAnsi="Arial" w:cs="Arial"/>
          <w:sz w:val="22"/>
          <w:szCs w:val="22"/>
        </w:rPr>
        <w:t xml:space="preserve">; </w:t>
      </w:r>
      <w:r w:rsidRPr="00AA7650">
        <w:rPr>
          <w:rFonts w:ascii="Arial" w:hAnsi="Arial" w:cs="Arial"/>
          <w:sz w:val="22"/>
          <w:szCs w:val="22"/>
        </w:rPr>
        <w:t xml:space="preserve"> </w:t>
      </w:r>
    </w:p>
    <w:p w14:paraId="0291EE07" w14:textId="47348142"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waste is to be </w:t>
      </w:r>
      <w:r w:rsidR="00983C13">
        <w:rPr>
          <w:rFonts w:ascii="Arial" w:hAnsi="Arial" w:cs="Arial"/>
          <w:sz w:val="22"/>
          <w:szCs w:val="22"/>
        </w:rPr>
        <w:t xml:space="preserve">transported by road </w:t>
      </w:r>
      <w:r w:rsidRPr="00AA7650">
        <w:rPr>
          <w:rFonts w:ascii="Arial" w:hAnsi="Arial" w:cs="Arial"/>
          <w:sz w:val="22"/>
          <w:szCs w:val="22"/>
        </w:rPr>
        <w:t>to th</w:t>
      </w:r>
      <w:r w:rsidR="002701C3">
        <w:rPr>
          <w:rFonts w:ascii="Arial" w:hAnsi="Arial" w:cs="Arial"/>
          <w:sz w:val="22"/>
          <w:szCs w:val="22"/>
        </w:rPr>
        <w:t>e ports of export, Sydney, Newc</w:t>
      </w:r>
      <w:r w:rsidRPr="00AA7650">
        <w:rPr>
          <w:rFonts w:ascii="Arial" w:hAnsi="Arial" w:cs="Arial"/>
          <w:sz w:val="22"/>
          <w:szCs w:val="22"/>
        </w:rPr>
        <w:t>astle, Fremantle, Adelaide, Melbourne or Brisbane in Australia</w:t>
      </w:r>
      <w:r w:rsidR="00193F8F">
        <w:rPr>
          <w:rFonts w:ascii="Arial" w:hAnsi="Arial" w:cs="Arial"/>
          <w:sz w:val="22"/>
          <w:szCs w:val="22"/>
        </w:rPr>
        <w:t xml:space="preserve">; </w:t>
      </w:r>
      <w:r w:rsidRPr="00AA7650">
        <w:rPr>
          <w:rFonts w:ascii="Arial" w:hAnsi="Arial" w:cs="Arial"/>
          <w:sz w:val="22"/>
          <w:szCs w:val="22"/>
        </w:rPr>
        <w:t xml:space="preserve"> </w:t>
      </w:r>
    </w:p>
    <w:p w14:paraId="336522D7" w14:textId="06676214" w:rsidR="00AA7650" w:rsidRPr="00AA7650" w:rsidRDefault="006A050E" w:rsidP="00667301">
      <w:pPr>
        <w:pStyle w:val="BodyText"/>
        <w:numPr>
          <w:ilvl w:val="0"/>
          <w:numId w:val="1"/>
        </w:numPr>
        <w:spacing w:before="0"/>
        <w:rPr>
          <w:rFonts w:ascii="Arial" w:hAnsi="Arial" w:cs="Arial"/>
          <w:sz w:val="22"/>
          <w:szCs w:val="22"/>
        </w:rPr>
      </w:pPr>
      <w:r>
        <w:rPr>
          <w:rFonts w:ascii="Arial" w:hAnsi="Arial" w:cs="Arial"/>
          <w:sz w:val="22"/>
          <w:szCs w:val="22"/>
        </w:rPr>
        <w:t>t</w:t>
      </w:r>
      <w:r w:rsidR="00AA7650" w:rsidRPr="00AA7650">
        <w:rPr>
          <w:rFonts w:ascii="Arial" w:hAnsi="Arial" w:cs="Arial"/>
          <w:sz w:val="22"/>
          <w:szCs w:val="22"/>
        </w:rPr>
        <w:t xml:space="preserve">he waste is to be shipped by sea, and then by road from the ports of destination to the recovery facility; </w:t>
      </w:r>
    </w:p>
    <w:p w14:paraId="49F65099" w14:textId="6243681B"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waste may only be exported during the permit period; </w:t>
      </w:r>
    </w:p>
    <w:p w14:paraId="097EDACC" w14:textId="3AC129CC"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waste is to be exported to the ports of Abbotsford-Huntingdon, Kingsgate, Osoyoos, Pacific Highway, Paterson, </w:t>
      </w:r>
      <w:proofErr w:type="spellStart"/>
      <w:r w:rsidRPr="00AA7650">
        <w:rPr>
          <w:rFonts w:ascii="Arial" w:hAnsi="Arial" w:cs="Arial"/>
          <w:sz w:val="22"/>
          <w:szCs w:val="22"/>
        </w:rPr>
        <w:t>Rykerts</w:t>
      </w:r>
      <w:proofErr w:type="spellEnd"/>
      <w:r w:rsidRPr="00AA7650">
        <w:rPr>
          <w:rFonts w:ascii="Arial" w:hAnsi="Arial" w:cs="Arial"/>
          <w:sz w:val="22"/>
          <w:szCs w:val="22"/>
        </w:rPr>
        <w:t>, Waneta</w:t>
      </w:r>
      <w:r w:rsidR="00CF77A8">
        <w:rPr>
          <w:rFonts w:ascii="Arial" w:hAnsi="Arial" w:cs="Arial"/>
          <w:sz w:val="22"/>
          <w:szCs w:val="22"/>
        </w:rPr>
        <w:t xml:space="preserve">, </w:t>
      </w:r>
      <w:r w:rsidRPr="00AA7650">
        <w:rPr>
          <w:rFonts w:ascii="Arial" w:hAnsi="Arial" w:cs="Arial"/>
          <w:sz w:val="22"/>
          <w:szCs w:val="22"/>
        </w:rPr>
        <w:t>Vancouver Fraser</w:t>
      </w:r>
      <w:r w:rsidR="00CF77A8">
        <w:rPr>
          <w:rFonts w:ascii="Arial" w:hAnsi="Arial" w:cs="Arial"/>
          <w:sz w:val="22"/>
          <w:szCs w:val="22"/>
        </w:rPr>
        <w:t xml:space="preserve">, </w:t>
      </w:r>
      <w:r w:rsidRPr="00AA7650">
        <w:rPr>
          <w:rFonts w:ascii="Arial" w:hAnsi="Arial" w:cs="Arial"/>
          <w:sz w:val="22"/>
          <w:szCs w:val="22"/>
        </w:rPr>
        <w:t>Montreal</w:t>
      </w:r>
      <w:r w:rsidR="00CF77A8">
        <w:rPr>
          <w:rFonts w:ascii="Arial" w:hAnsi="Arial" w:cs="Arial"/>
          <w:sz w:val="22"/>
          <w:szCs w:val="22"/>
        </w:rPr>
        <w:t xml:space="preserve"> </w:t>
      </w:r>
      <w:r w:rsidRPr="00AA7650">
        <w:rPr>
          <w:rFonts w:ascii="Arial" w:hAnsi="Arial" w:cs="Arial"/>
          <w:sz w:val="22"/>
          <w:szCs w:val="22"/>
        </w:rPr>
        <w:t xml:space="preserve">or Halifax in Canada; </w:t>
      </w:r>
    </w:p>
    <w:p w14:paraId="629C7616" w14:textId="07074BD8"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the waste may only transit the following ports and countries: Auckland, Napier, Port Chalmers, or Tauranga in New Zealand; New York, Newark, Philadelphia, Charleston</w:t>
      </w:r>
      <w:r w:rsidR="00B7550E">
        <w:rPr>
          <w:rFonts w:ascii="Arial" w:hAnsi="Arial" w:cs="Arial"/>
          <w:sz w:val="22"/>
          <w:szCs w:val="22"/>
        </w:rPr>
        <w:t xml:space="preserve">, Houston, Oakland, Los Angeles or </w:t>
      </w:r>
      <w:r w:rsidRPr="00AA7650">
        <w:rPr>
          <w:rFonts w:ascii="Arial" w:hAnsi="Arial" w:cs="Arial"/>
          <w:sz w:val="22"/>
          <w:szCs w:val="22"/>
        </w:rPr>
        <w:t xml:space="preserve">Long Beach in United States of America; </w:t>
      </w:r>
    </w:p>
    <w:p w14:paraId="1B322110" w14:textId="43C60AD7" w:rsidR="00AA7650" w:rsidRPr="00667301" w:rsidRDefault="00AA7650" w:rsidP="00667301">
      <w:pPr>
        <w:pStyle w:val="BodyText"/>
        <w:numPr>
          <w:ilvl w:val="0"/>
          <w:numId w:val="1"/>
        </w:numPr>
        <w:spacing w:before="0"/>
        <w:rPr>
          <w:rFonts w:ascii="Arial" w:hAnsi="Arial" w:cs="Arial"/>
          <w:sz w:val="22"/>
          <w:szCs w:val="22"/>
        </w:rPr>
      </w:pPr>
      <w:r w:rsidRPr="00667301">
        <w:rPr>
          <w:rFonts w:ascii="Arial" w:hAnsi="Arial" w:cs="Arial"/>
          <w:sz w:val="22"/>
          <w:szCs w:val="22"/>
        </w:rPr>
        <w:t xml:space="preserve">the waste is to undergo a recovery operation R4 – Recycling/reclamation of metal and metal compounds at the </w:t>
      </w:r>
      <w:proofErr w:type="spellStart"/>
      <w:r w:rsidRPr="00667301">
        <w:rPr>
          <w:rFonts w:ascii="Arial" w:hAnsi="Arial" w:cs="Arial"/>
          <w:sz w:val="22"/>
          <w:szCs w:val="22"/>
        </w:rPr>
        <w:t>Retriev</w:t>
      </w:r>
      <w:proofErr w:type="spellEnd"/>
      <w:r w:rsidRPr="00667301">
        <w:rPr>
          <w:rFonts w:ascii="Arial" w:hAnsi="Arial" w:cs="Arial"/>
          <w:sz w:val="22"/>
          <w:szCs w:val="22"/>
        </w:rPr>
        <w:t xml:space="preserve"> Technologies Ltd in Trial, British Columbia, Canada.  </w:t>
      </w:r>
    </w:p>
    <w:p w14:paraId="583F4DF2" w14:textId="6D2B348F" w:rsidR="000139B3" w:rsidRDefault="00AA7650" w:rsidP="00667301">
      <w:pPr>
        <w:pStyle w:val="BodyText"/>
        <w:spacing w:before="120" w:after="120"/>
        <w:jc w:val="left"/>
        <w:rPr>
          <w:rFonts w:ascii="Arial" w:hAnsi="Arial" w:cs="Arial"/>
          <w:sz w:val="22"/>
          <w:szCs w:val="22"/>
        </w:rPr>
      </w:pPr>
      <w:r w:rsidRPr="00AA7650">
        <w:rPr>
          <w:rFonts w:ascii="Arial" w:hAnsi="Arial" w:cs="Arial"/>
          <w:sz w:val="22"/>
          <w:szCs w:val="22"/>
        </w:rPr>
        <w:t>The permit period is from the date below until the permit expiry date of 30 November 2020. All transboundary movements must be completed by the permit expiry date.</w:t>
      </w:r>
      <w:r w:rsidR="000139B3">
        <w:rPr>
          <w:rFonts w:ascii="Arial" w:hAnsi="Arial" w:cs="Arial"/>
          <w:sz w:val="22"/>
          <w:szCs w:val="22"/>
        </w:rPr>
        <w:tab/>
      </w:r>
    </w:p>
    <w:p w14:paraId="583F4DF4" w14:textId="49557EE5" w:rsidR="000139B3" w:rsidRDefault="000139B3" w:rsidP="00667301">
      <w:pPr>
        <w:pStyle w:val="BodyText"/>
        <w:spacing w:before="120" w:after="120"/>
        <w:ind w:left="1134" w:hanging="1134"/>
        <w:jc w:val="left"/>
        <w:rPr>
          <w:rFonts w:ascii="Arial" w:eastAsia="Calibri" w:hAnsi="Arial" w:cs="Arial"/>
          <w:sz w:val="22"/>
          <w:szCs w:val="22"/>
        </w:rPr>
      </w:pPr>
      <w:r>
        <w:rPr>
          <w:rFonts w:ascii="Arial" w:hAnsi="Arial" w:cs="Arial"/>
          <w:sz w:val="22"/>
          <w:szCs w:val="22"/>
        </w:rPr>
        <w:t>The permit includes and is subject to conditions.</w:t>
      </w:r>
    </w:p>
    <w:p w14:paraId="75887532" w14:textId="3D14071D" w:rsidR="00EA013B" w:rsidRDefault="00667301" w:rsidP="00667301">
      <w:pPr>
        <w:spacing w:after="0" w:line="240" w:lineRule="auto"/>
        <w:jc w:val="center"/>
        <w:rPr>
          <w:rFonts w:ascii="Arial" w:hAnsi="Arial" w:cs="Arial"/>
        </w:rPr>
      </w:pPr>
      <w:r>
        <w:rPr>
          <w:rFonts w:ascii="Arial" w:hAnsi="Arial" w:cs="Arial"/>
        </w:rPr>
        <w:t xml:space="preserve">Jackie Raynor </w:t>
      </w:r>
      <w:r w:rsidR="00EA013B">
        <w:rPr>
          <w:rFonts w:ascii="Arial" w:hAnsi="Arial" w:cs="Arial"/>
        </w:rPr>
        <w:t xml:space="preserve"> </w:t>
      </w:r>
    </w:p>
    <w:p w14:paraId="583F4DF6" w14:textId="0F04F2C8" w:rsidR="000139B3" w:rsidRDefault="000139B3" w:rsidP="00667301">
      <w:pPr>
        <w:spacing w:after="0" w:line="240" w:lineRule="auto"/>
        <w:jc w:val="center"/>
        <w:rPr>
          <w:rFonts w:ascii="Arial" w:hAnsi="Arial" w:cs="Arial"/>
        </w:rPr>
      </w:pPr>
      <w:r>
        <w:rPr>
          <w:rFonts w:ascii="Arial" w:hAnsi="Arial" w:cs="Arial"/>
        </w:rPr>
        <w:t>Delegate of the Minister</w:t>
      </w:r>
    </w:p>
    <w:p w14:paraId="583F4DF7" w14:textId="77777777" w:rsidR="000139B3" w:rsidRDefault="000139B3" w:rsidP="00667301">
      <w:pPr>
        <w:pStyle w:val="Footer"/>
        <w:jc w:val="center"/>
        <w:rPr>
          <w:rFonts w:ascii="Arial" w:hAnsi="Arial" w:cs="Arial"/>
        </w:rPr>
      </w:pPr>
      <w:r>
        <w:rPr>
          <w:rFonts w:ascii="Arial" w:hAnsi="Arial" w:cs="Arial"/>
        </w:rPr>
        <w:t>Assistant Secretary</w:t>
      </w:r>
    </w:p>
    <w:p w14:paraId="583F4DF8" w14:textId="0F68708D" w:rsidR="000139B3" w:rsidRDefault="00667301" w:rsidP="00667301">
      <w:pPr>
        <w:pStyle w:val="Footer"/>
        <w:jc w:val="center"/>
        <w:rPr>
          <w:rFonts w:ascii="Arial" w:hAnsi="Arial" w:cs="Arial"/>
        </w:rPr>
      </w:pPr>
      <w:r>
        <w:rPr>
          <w:rFonts w:ascii="Arial" w:hAnsi="Arial" w:cs="Arial"/>
        </w:rPr>
        <w:t xml:space="preserve">Waste </w:t>
      </w:r>
      <w:r w:rsidR="008921EF">
        <w:rPr>
          <w:rFonts w:ascii="Arial" w:hAnsi="Arial" w:cs="Arial"/>
        </w:rPr>
        <w:t xml:space="preserve">Management </w:t>
      </w:r>
      <w:r w:rsidR="000139B3">
        <w:rPr>
          <w:rFonts w:ascii="Arial" w:hAnsi="Arial" w:cs="Arial"/>
        </w:rPr>
        <w:t>Branch</w:t>
      </w:r>
    </w:p>
    <w:p w14:paraId="583F4DF9" w14:textId="1947CCA9" w:rsidR="00CE32C9" w:rsidRDefault="00CE32C9" w:rsidP="00667301">
      <w:pPr>
        <w:pStyle w:val="Footer"/>
        <w:jc w:val="center"/>
        <w:rPr>
          <w:rFonts w:ascii="Arial" w:hAnsi="Arial" w:cs="Arial"/>
        </w:rPr>
      </w:pPr>
      <w:r>
        <w:rPr>
          <w:rFonts w:ascii="Arial" w:hAnsi="Arial" w:cs="Arial"/>
        </w:rPr>
        <w:t xml:space="preserve">Department of </w:t>
      </w:r>
      <w:r w:rsidR="004754C0">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0C6CA6FC" w:rsidR="000139B3" w:rsidRDefault="00DF0EDC" w:rsidP="00667301">
      <w:pPr>
        <w:pStyle w:val="BodyText"/>
        <w:pBdr>
          <w:bottom w:val="single" w:sz="4" w:space="1" w:color="auto"/>
        </w:pBdr>
        <w:spacing w:before="0"/>
        <w:ind w:right="65"/>
        <w:jc w:val="center"/>
        <w:rPr>
          <w:rFonts w:ascii="Arial" w:hAnsi="Arial" w:cs="Arial"/>
          <w:sz w:val="22"/>
          <w:szCs w:val="22"/>
        </w:rPr>
      </w:pPr>
      <w:r>
        <w:rPr>
          <w:rFonts w:ascii="Arial" w:hAnsi="Arial" w:cs="Arial"/>
          <w:sz w:val="22"/>
          <w:szCs w:val="22"/>
        </w:rPr>
        <w:t>3</w:t>
      </w:r>
      <w:r w:rsidR="004754C0">
        <w:rPr>
          <w:rFonts w:ascii="Arial" w:hAnsi="Arial" w:cs="Arial"/>
          <w:sz w:val="22"/>
          <w:szCs w:val="22"/>
        </w:rPr>
        <w:t xml:space="preserve"> February</w:t>
      </w:r>
      <w:r w:rsidR="009126FF">
        <w:rPr>
          <w:rFonts w:ascii="Arial" w:hAnsi="Arial" w:cs="Arial"/>
          <w:sz w:val="22"/>
          <w:szCs w:val="22"/>
        </w:rPr>
        <w:t xml:space="preserve"> 2020</w:t>
      </w:r>
    </w:p>
    <w:p w14:paraId="583F4DFB" w14:textId="5CC08E65" w:rsidR="000139B3" w:rsidRDefault="000139B3" w:rsidP="00667301">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DF0EDC">
        <w:rPr>
          <w:rFonts w:ascii="Arial" w:hAnsi="Arial" w:cs="Arial"/>
          <w:sz w:val="16"/>
          <w:szCs w:val="16"/>
        </w:rPr>
        <w:t> </w:t>
      </w:r>
      <w:r>
        <w:rPr>
          <w:rFonts w:ascii="Arial" w:hAnsi="Arial" w:cs="Arial"/>
          <w:sz w:val="16"/>
          <w:szCs w:val="16"/>
        </w:rPr>
        <w:t xml:space="preserve">days, make an application in writing to the Department of </w:t>
      </w:r>
      <w:r w:rsidR="00DF0EDC">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667301">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667301">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2CEDA66B" w:rsidR="000139B3" w:rsidRDefault="000139B3" w:rsidP="00667301">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3C50F8B0" w:rsidR="000139B3" w:rsidRDefault="000139B3" w:rsidP="00667301">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4754C0">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77777777" w:rsidR="000139B3" w:rsidRDefault="000139B3" w:rsidP="00667301">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667301">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216B18E6" w:rsidR="000139B3" w:rsidRPr="00424B97" w:rsidRDefault="000139B3" w:rsidP="0060116A">
      <w:pPr>
        <w:pStyle w:val="BodyText"/>
        <w:tabs>
          <w:tab w:val="left" w:pos="8364"/>
        </w:tabs>
        <w:spacing w:before="0"/>
        <w:ind w:left="720"/>
      </w:pPr>
      <w:r>
        <w:rPr>
          <w:rFonts w:ascii="Arial" w:hAnsi="Arial" w:cs="Arial"/>
          <w:sz w:val="16"/>
          <w:szCs w:val="16"/>
        </w:rPr>
        <w:t>Telephone 1800 803 772, Facsimile (02) 6274 1164, or by email at hwa@</w:t>
      </w:r>
      <w:r w:rsidR="004754C0">
        <w:rPr>
          <w:rFonts w:ascii="Arial" w:hAnsi="Arial" w:cs="Arial"/>
          <w:sz w:val="16"/>
          <w:szCs w:val="16"/>
        </w:rPr>
        <w:t>awe</w:t>
      </w:r>
      <w:r>
        <w:rPr>
          <w:rFonts w:ascii="Arial" w:hAnsi="Arial" w:cs="Arial"/>
          <w:sz w:val="16"/>
          <w:szCs w:val="16"/>
        </w:rPr>
        <w:t>.gov.au.</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4551B" w14:textId="77777777" w:rsidR="00347DF9" w:rsidRDefault="00347DF9" w:rsidP="003A707F">
      <w:pPr>
        <w:spacing w:after="0" w:line="240" w:lineRule="auto"/>
      </w:pPr>
      <w:r>
        <w:separator/>
      </w:r>
    </w:p>
  </w:endnote>
  <w:endnote w:type="continuationSeparator" w:id="0">
    <w:p w14:paraId="4BEC5330" w14:textId="77777777" w:rsidR="00347DF9" w:rsidRDefault="00347DF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7543F3" w14:textId="77777777" w:rsidR="00347DF9" w:rsidRDefault="00347DF9" w:rsidP="003A707F">
      <w:pPr>
        <w:spacing w:after="0" w:line="240" w:lineRule="auto"/>
      </w:pPr>
      <w:r>
        <w:separator/>
      </w:r>
    </w:p>
  </w:footnote>
  <w:footnote w:type="continuationSeparator" w:id="0">
    <w:p w14:paraId="5461DB94" w14:textId="77777777" w:rsidR="00347DF9" w:rsidRDefault="00347DF9"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10" w14:textId="4BE22255" w:rsidR="00F40885" w:rsidRPr="00AA3E1F" w:rsidRDefault="00FC3A89" w:rsidP="00D00ACB">
    <w:pPr>
      <w:pStyle w:val="Header"/>
      <w:jc w:val="center"/>
      <w:rPr>
        <w:sz w:val="2"/>
        <w:szCs w:val="2"/>
        <w:lang w:val="en-US"/>
      </w:rPr>
    </w:pPr>
    <w:r>
      <w:rPr>
        <w:noProof/>
      </w:rPr>
      <w:drawing>
        <wp:inline distT="0" distB="0" distL="0" distR="0" wp14:anchorId="692BBC5F" wp14:editId="2B71E81B">
          <wp:extent cx="270510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05100" cy="1009650"/>
                  </a:xfrm>
                  <a:prstGeom prst="rect">
                    <a:avLst/>
                  </a:prstGeom>
                  <a:noFill/>
                  <a:ln>
                    <a:noFill/>
                  </a:ln>
                </pic:spPr>
              </pic:pic>
            </a:graphicData>
          </a:graphic>
        </wp:inline>
      </w:drawing>
    </w:r>
    <w:proofErr w:type="spellStart"/>
    <w:r w:rsidR="00AA3E1F">
      <w:rPr>
        <w:sz w:val="2"/>
        <w:szCs w:val="2"/>
        <w:lang w:val="en-US"/>
      </w:rPr>
      <w:t>kkk</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12B99"/>
    <w:multiLevelType w:val="hybridMultilevel"/>
    <w:tmpl w:val="57B07590"/>
    <w:lvl w:ilvl="0" w:tplc="6D049276">
      <w:start w:val="1"/>
      <w:numFmt w:val="lowerRoman"/>
      <w:lvlText w:val="(%1)"/>
      <w:lvlJc w:val="left"/>
      <w:pPr>
        <w:ind w:left="36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54E7335"/>
    <w:multiLevelType w:val="hybridMultilevel"/>
    <w:tmpl w:val="33D85E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636E6"/>
    <w:rsid w:val="00082248"/>
    <w:rsid w:val="0008443E"/>
    <w:rsid w:val="000A7BE0"/>
    <w:rsid w:val="000C4A62"/>
    <w:rsid w:val="000E1F2B"/>
    <w:rsid w:val="000F0628"/>
    <w:rsid w:val="000F2B68"/>
    <w:rsid w:val="000F7C8D"/>
    <w:rsid w:val="00131162"/>
    <w:rsid w:val="00193F8F"/>
    <w:rsid w:val="001C2AAD"/>
    <w:rsid w:val="001C7F8C"/>
    <w:rsid w:val="001F6E54"/>
    <w:rsid w:val="00252DBB"/>
    <w:rsid w:val="002701C3"/>
    <w:rsid w:val="00280BCD"/>
    <w:rsid w:val="002868CD"/>
    <w:rsid w:val="002A6F97"/>
    <w:rsid w:val="003071FB"/>
    <w:rsid w:val="00347DF9"/>
    <w:rsid w:val="003A707F"/>
    <w:rsid w:val="003B0EC1"/>
    <w:rsid w:val="003B573B"/>
    <w:rsid w:val="003F2CBD"/>
    <w:rsid w:val="00424B97"/>
    <w:rsid w:val="004754C0"/>
    <w:rsid w:val="004B2753"/>
    <w:rsid w:val="004E1EE4"/>
    <w:rsid w:val="00520873"/>
    <w:rsid w:val="00542024"/>
    <w:rsid w:val="00573D44"/>
    <w:rsid w:val="00583E5B"/>
    <w:rsid w:val="005A4F1D"/>
    <w:rsid w:val="0060116A"/>
    <w:rsid w:val="006024FD"/>
    <w:rsid w:val="00667301"/>
    <w:rsid w:val="006A050E"/>
    <w:rsid w:val="007C363F"/>
    <w:rsid w:val="00840A06"/>
    <w:rsid w:val="008439B7"/>
    <w:rsid w:val="00852B5E"/>
    <w:rsid w:val="0087253F"/>
    <w:rsid w:val="008921EF"/>
    <w:rsid w:val="008E4F6C"/>
    <w:rsid w:val="009126FF"/>
    <w:rsid w:val="009539C7"/>
    <w:rsid w:val="00983C13"/>
    <w:rsid w:val="009C3CB9"/>
    <w:rsid w:val="00A00F21"/>
    <w:rsid w:val="00A03C30"/>
    <w:rsid w:val="00A539F8"/>
    <w:rsid w:val="00A973BE"/>
    <w:rsid w:val="00AA3E1F"/>
    <w:rsid w:val="00AA7650"/>
    <w:rsid w:val="00B00F22"/>
    <w:rsid w:val="00B43E5C"/>
    <w:rsid w:val="00B7550E"/>
    <w:rsid w:val="00B84226"/>
    <w:rsid w:val="00C52CB5"/>
    <w:rsid w:val="00C63C4E"/>
    <w:rsid w:val="00C72C30"/>
    <w:rsid w:val="00CA1904"/>
    <w:rsid w:val="00CD2612"/>
    <w:rsid w:val="00CE32C9"/>
    <w:rsid w:val="00CF77A8"/>
    <w:rsid w:val="00D00ACB"/>
    <w:rsid w:val="00D1081E"/>
    <w:rsid w:val="00D12E64"/>
    <w:rsid w:val="00D20DD1"/>
    <w:rsid w:val="00D229E5"/>
    <w:rsid w:val="00D342DA"/>
    <w:rsid w:val="00D77A88"/>
    <w:rsid w:val="00D909AE"/>
    <w:rsid w:val="00DF0EDC"/>
    <w:rsid w:val="00EA013B"/>
    <w:rsid w:val="00EC7CEF"/>
    <w:rsid w:val="00F30ADC"/>
    <w:rsid w:val="00F37378"/>
    <w:rsid w:val="00F40885"/>
    <w:rsid w:val="00FC3A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https://ausgovenvironment.sharepoint.com/sites/AWE-intranet/Forms%20and%20templates/DAWE-inline-black.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EFA9E-D8CF-4186-9666-DF18AEFAF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E589E80F.dotm</Template>
  <TotalTime>1</TotalTime>
  <Pages>1</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AUH19-009 Decision Permit Granted</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AUH19-009 Decision Permit Granted</dc:title>
  <dc:creator>Department of Agriculture, Water and the Environment</dc:creator>
  <cp:lastModifiedBy>Edyta Kucharska</cp:lastModifiedBy>
  <cp:revision>2</cp:revision>
  <dcterms:created xsi:type="dcterms:W3CDTF">2020-02-04T04:41:00Z</dcterms:created>
  <dcterms:modified xsi:type="dcterms:W3CDTF">2020-02-04T04:42:00Z</dcterms:modified>
</cp:coreProperties>
</file>