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06DC1" w14:textId="77777777" w:rsidR="004B2753" w:rsidRDefault="004B2753" w:rsidP="00424B97">
      <w:bookmarkStart w:id="0" w:name="_GoBack"/>
      <w:bookmarkEnd w:id="0"/>
    </w:p>
    <w:p w14:paraId="72506DC2" w14:textId="77777777" w:rsidR="000139B3" w:rsidRDefault="000139B3" w:rsidP="000139B3">
      <w:pPr>
        <w:jc w:val="center"/>
        <w:rPr>
          <w:rFonts w:ascii="Arial" w:hAnsi="Arial" w:cs="Arial"/>
          <w:b/>
          <w:i/>
          <w:color w:val="000000"/>
        </w:rPr>
      </w:pPr>
      <w:r>
        <w:rPr>
          <w:rFonts w:ascii="Arial" w:hAnsi="Arial" w:cs="Arial"/>
          <w:b/>
        </w:rPr>
        <w:t xml:space="preserve">NOTICE OF DECISION TO GRANT PERMITS UNDER THE </w:t>
      </w:r>
      <w:r>
        <w:rPr>
          <w:rFonts w:ascii="Arial" w:hAnsi="Arial" w:cs="Arial"/>
          <w:b/>
        </w:rPr>
        <w:br/>
      </w:r>
      <w:r>
        <w:rPr>
          <w:rFonts w:ascii="Arial" w:hAnsi="Arial" w:cs="Arial"/>
          <w:b/>
          <w:i/>
        </w:rPr>
        <w:t>HAZARDOUS WASTE (REGULATION OF EXPORTS AND IMPORTS) ACT 1989</w:t>
      </w:r>
    </w:p>
    <w:p w14:paraId="72506DC3" w14:textId="6D40E804"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E1734A" w:rsidRPr="00E1734A">
        <w:rPr>
          <w:rFonts w:ascii="Arial" w:hAnsi="Arial" w:cs="Arial"/>
          <w:sz w:val="22"/>
          <w:szCs w:val="22"/>
        </w:rPr>
        <w:t xml:space="preserve">special Waigani </w:t>
      </w:r>
      <w:r w:rsidR="004E1EE4" w:rsidRPr="00E1734A">
        <w:rPr>
          <w:rFonts w:ascii="Arial" w:hAnsi="Arial" w:cs="Arial"/>
          <w:sz w:val="22"/>
          <w:szCs w:val="22"/>
        </w:rPr>
        <w:t>import</w:t>
      </w:r>
      <w:r w:rsidR="00E1734A" w:rsidRPr="00E1734A">
        <w:rPr>
          <w:rFonts w:ascii="Arial" w:hAnsi="Arial" w:cs="Arial"/>
          <w:sz w:val="22"/>
          <w:szCs w:val="22"/>
        </w:rPr>
        <w:t xml:space="preserve"> </w:t>
      </w:r>
      <w:r w:rsidR="00A268F6">
        <w:rPr>
          <w:rFonts w:ascii="Arial" w:hAnsi="Arial" w:cs="Arial"/>
          <w:sz w:val="22"/>
          <w:szCs w:val="22"/>
        </w:rPr>
        <w:t>permit</w:t>
      </w:r>
      <w:r>
        <w:rPr>
          <w:rFonts w:ascii="Arial" w:hAnsi="Arial" w:cs="Arial"/>
          <w:sz w:val="22"/>
          <w:szCs w:val="22"/>
        </w:rPr>
        <w:t xml:space="preserve"> </w:t>
      </w:r>
      <w:r w:rsidRPr="00E1734A">
        <w:rPr>
          <w:rFonts w:ascii="Arial" w:hAnsi="Arial" w:cs="Arial"/>
          <w:sz w:val="22"/>
          <w:szCs w:val="22"/>
        </w:rPr>
        <w:t>AUH</w:t>
      </w:r>
      <w:r w:rsidR="00E1734A" w:rsidRPr="00E1734A">
        <w:rPr>
          <w:rFonts w:ascii="Arial" w:hAnsi="Arial" w:cs="Arial"/>
          <w:sz w:val="22"/>
          <w:szCs w:val="22"/>
        </w:rPr>
        <w:t>19</w:t>
      </w:r>
      <w:r w:rsidR="00A539F8" w:rsidRPr="00E1734A">
        <w:rPr>
          <w:rFonts w:ascii="Arial" w:hAnsi="Arial" w:cs="Arial"/>
          <w:sz w:val="22"/>
          <w:szCs w:val="22"/>
        </w:rPr>
        <w:t>-</w:t>
      </w:r>
      <w:r w:rsidR="00E1734A" w:rsidRPr="00E1734A">
        <w:rPr>
          <w:rFonts w:ascii="Arial" w:hAnsi="Arial" w:cs="Arial"/>
          <w:sz w:val="22"/>
          <w:szCs w:val="22"/>
        </w:rPr>
        <w:t>01</w:t>
      </w:r>
      <w:r w:rsidR="00515145">
        <w:rPr>
          <w:rFonts w:ascii="Arial" w:hAnsi="Arial" w:cs="Arial"/>
          <w:sz w:val="22"/>
          <w:szCs w:val="22"/>
        </w:rPr>
        <w:t>3</w:t>
      </w:r>
      <w:r w:rsidR="00A268F6">
        <w:rPr>
          <w:rFonts w:ascii="Arial" w:hAnsi="Arial" w:cs="Arial"/>
          <w:sz w:val="22"/>
          <w:szCs w:val="22"/>
        </w:rPr>
        <w:t xml:space="preserve"> was</w:t>
      </w:r>
      <w:r>
        <w:rPr>
          <w:rFonts w:ascii="Arial" w:hAnsi="Arial" w:cs="Arial"/>
          <w:sz w:val="22"/>
          <w:szCs w:val="22"/>
        </w:rPr>
        <w:t xml:space="preserve"> </w:t>
      </w:r>
      <w:r w:rsidRPr="000139B3">
        <w:rPr>
          <w:rFonts w:ascii="Arial" w:hAnsi="Arial" w:cs="Arial"/>
          <w:sz w:val="22"/>
          <w:szCs w:val="22"/>
        </w:rPr>
        <w:t xml:space="preserve">granted to </w:t>
      </w:r>
      <w:r w:rsidR="00E1734A" w:rsidRPr="00E1734A">
        <w:rPr>
          <w:rFonts w:ascii="Arial" w:hAnsi="Arial" w:cs="Arial"/>
          <w:sz w:val="22"/>
          <w:szCs w:val="22"/>
        </w:rPr>
        <w:t>Total Waste M</w:t>
      </w:r>
      <w:r w:rsidR="00E1734A">
        <w:rPr>
          <w:rFonts w:ascii="Arial" w:hAnsi="Arial" w:cs="Arial"/>
          <w:sz w:val="22"/>
          <w:szCs w:val="22"/>
        </w:rPr>
        <w:t xml:space="preserve">anagement PNG Ltd </w:t>
      </w:r>
      <w:r w:rsidR="00E1734A" w:rsidRPr="00E1734A">
        <w:rPr>
          <w:rFonts w:ascii="Arial" w:hAnsi="Arial" w:cs="Arial"/>
          <w:sz w:val="22"/>
          <w:szCs w:val="22"/>
        </w:rPr>
        <w:t>(PNG Investment Promotion Authority Registration Number 1-80483), PO Box 473, Waigani, National Capital District 131, Papua New Guinea (Telephone: +675 320 3242; Facsimile: +675 320 2688).</w:t>
      </w:r>
    </w:p>
    <w:p w14:paraId="72506DC4" w14:textId="1B1E845E" w:rsidR="000139B3" w:rsidRDefault="00A268F6"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w:t>
      </w:r>
      <w:r w:rsidR="000139B3">
        <w:rPr>
          <w:rFonts w:ascii="Arial" w:hAnsi="Arial" w:cs="Arial"/>
          <w:color w:val="000000"/>
          <w:sz w:val="22"/>
          <w:szCs w:val="22"/>
        </w:rPr>
        <w:t xml:space="preserve"> are as follows:</w:t>
      </w:r>
    </w:p>
    <w:p w14:paraId="3715DB31" w14:textId="77777777" w:rsidR="00515145" w:rsidRPr="004255A0" w:rsidRDefault="00515145" w:rsidP="00515145">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 xml:space="preserve">the </w:t>
      </w:r>
      <w:r>
        <w:rPr>
          <w:rFonts w:cs="Arial"/>
          <w:szCs w:val="24"/>
          <w:lang w:eastAsia="en-AU"/>
        </w:rPr>
        <w:t>kind</w:t>
      </w:r>
      <w:r w:rsidRPr="004255A0">
        <w:rPr>
          <w:rFonts w:cs="Arial"/>
          <w:szCs w:val="24"/>
          <w:lang w:eastAsia="en-AU"/>
        </w:rPr>
        <w:t xml:space="preserve"> of waste</w:t>
      </w:r>
      <w:r>
        <w:rPr>
          <w:rFonts w:cs="Arial"/>
          <w:szCs w:val="24"/>
          <w:lang w:eastAsia="en-AU"/>
        </w:rPr>
        <w:t xml:space="preserve"> to be imported is </w:t>
      </w:r>
      <w:r w:rsidRPr="00034C89">
        <w:rPr>
          <w:rFonts w:cs="Arial"/>
          <w:szCs w:val="24"/>
          <w:lang w:eastAsia="en-AU"/>
        </w:rPr>
        <w:t xml:space="preserve">waste </w:t>
      </w:r>
      <w:r w:rsidRPr="00227E1E">
        <w:t xml:space="preserve">alkalis </w:t>
      </w:r>
      <w:r w:rsidRPr="00034C89">
        <w:rPr>
          <w:rFonts w:cs="Arial"/>
          <w:szCs w:val="24"/>
          <w:lang w:eastAsia="en-AU"/>
        </w:rPr>
        <w:t>(Basel Code A4090)</w:t>
      </w:r>
      <w:r w:rsidRPr="004255A0">
        <w:rPr>
          <w:rFonts w:cs="Arial"/>
          <w:szCs w:val="24"/>
          <w:lang w:eastAsia="en-AU"/>
        </w:rPr>
        <w:t xml:space="preserve">; </w:t>
      </w:r>
    </w:p>
    <w:p w14:paraId="5C86C596" w14:textId="77777777" w:rsidR="00515145" w:rsidRPr="004255A0" w:rsidRDefault="00515145" w:rsidP="00515145">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w:t>
      </w:r>
      <w:r w:rsidRPr="00034C89">
        <w:rPr>
          <w:rFonts w:cs="Arial"/>
          <w:szCs w:val="24"/>
          <w:lang w:eastAsia="en-AU"/>
        </w:rPr>
        <w:t>100,000L</w:t>
      </w:r>
      <w:r w:rsidRPr="004255A0">
        <w:rPr>
          <w:rFonts w:cs="Arial"/>
          <w:szCs w:val="24"/>
          <w:lang w:eastAsia="en-AU"/>
        </w:rPr>
        <w:t xml:space="preserve">; </w:t>
      </w:r>
    </w:p>
    <w:p w14:paraId="3956F3B8" w14:textId="77777777" w:rsidR="00515145" w:rsidRPr="00602F81" w:rsidRDefault="00515145" w:rsidP="00515145">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 xml:space="preserve">the waste is to be </w:t>
      </w:r>
      <w:r w:rsidRPr="00034C89">
        <w:rPr>
          <w:rFonts w:cs="Arial"/>
          <w:szCs w:val="24"/>
          <w:lang w:eastAsia="en-AU"/>
        </w:rPr>
        <w:t>contained during import in 1000L IBCs and shrink wrapped 205L drums strapped to heat treated timber pallets. Smaller packages will be contained in drums, with absorbent material used to fill the void spaces to ensure cushioning distances are maintained</w:t>
      </w:r>
      <w:r>
        <w:rPr>
          <w:rFonts w:cs="Arial"/>
          <w:szCs w:val="24"/>
          <w:lang w:eastAsia="en-AU"/>
        </w:rPr>
        <w:t>;</w:t>
      </w:r>
    </w:p>
    <w:p w14:paraId="57D0A6B8" w14:textId="27B55627" w:rsidR="00515145" w:rsidRPr="00034C89" w:rsidRDefault="00515145" w:rsidP="00515145">
      <w:pPr>
        <w:pStyle w:val="ListParagraph"/>
        <w:numPr>
          <w:ilvl w:val="0"/>
          <w:numId w:val="2"/>
        </w:numPr>
        <w:autoSpaceDE w:val="0"/>
        <w:autoSpaceDN w:val="0"/>
        <w:adjustRightInd w:val="0"/>
        <w:spacing w:after="0" w:line="240" w:lineRule="auto"/>
        <w:rPr>
          <w:rFonts w:cs="Arial"/>
          <w:szCs w:val="24"/>
          <w:lang w:eastAsia="en-AU"/>
        </w:rPr>
      </w:pPr>
      <w:r w:rsidRPr="00034C89">
        <w:rPr>
          <w:rFonts w:cs="Arial"/>
          <w:szCs w:val="24"/>
          <w:lang w:eastAsia="en-AU"/>
        </w:rPr>
        <w:t>the waste is to be transported by road to the port of export in Port Moresby, shipped by sea to</w:t>
      </w:r>
      <w:r>
        <w:rPr>
          <w:rFonts w:cs="Arial"/>
          <w:szCs w:val="24"/>
          <w:lang w:eastAsia="en-AU"/>
        </w:rPr>
        <w:t xml:space="preserve"> </w:t>
      </w:r>
      <w:r w:rsidRPr="00034C89">
        <w:rPr>
          <w:rFonts w:cs="Arial"/>
          <w:szCs w:val="24"/>
          <w:lang w:eastAsia="en-AU"/>
        </w:rPr>
        <w:t>the port of destination and then transported by road to the disposal facilities;</w:t>
      </w:r>
    </w:p>
    <w:p w14:paraId="7A98C89E" w14:textId="77777777" w:rsidR="00515145" w:rsidRPr="00034C89" w:rsidRDefault="00515145" w:rsidP="00515145">
      <w:pPr>
        <w:pStyle w:val="ListParagraph"/>
        <w:numPr>
          <w:ilvl w:val="0"/>
          <w:numId w:val="2"/>
        </w:numPr>
        <w:autoSpaceDE w:val="0"/>
        <w:autoSpaceDN w:val="0"/>
        <w:adjustRightInd w:val="0"/>
        <w:spacing w:after="0" w:line="240" w:lineRule="auto"/>
        <w:rPr>
          <w:rFonts w:cs="Arial"/>
          <w:szCs w:val="24"/>
          <w:lang w:eastAsia="en-AU"/>
        </w:rPr>
      </w:pPr>
      <w:r w:rsidRPr="00034C89">
        <w:rPr>
          <w:rFonts w:cs="Arial"/>
          <w:szCs w:val="24"/>
          <w:lang w:eastAsia="en-AU"/>
        </w:rPr>
        <w:t>the waste may only be imported during the permit period;</w:t>
      </w:r>
    </w:p>
    <w:p w14:paraId="52554531" w14:textId="0FF43D0D" w:rsidR="00515145" w:rsidRDefault="00515145" w:rsidP="00515145">
      <w:pPr>
        <w:pStyle w:val="ListParagraph"/>
        <w:numPr>
          <w:ilvl w:val="0"/>
          <w:numId w:val="2"/>
        </w:numPr>
        <w:autoSpaceDE w:val="0"/>
        <w:autoSpaceDN w:val="0"/>
        <w:adjustRightInd w:val="0"/>
        <w:spacing w:after="0" w:line="240" w:lineRule="auto"/>
        <w:rPr>
          <w:rFonts w:cs="Arial"/>
          <w:szCs w:val="24"/>
          <w:lang w:eastAsia="en-AU"/>
        </w:rPr>
      </w:pPr>
      <w:r w:rsidRPr="00B83D6F">
        <w:rPr>
          <w:rFonts w:cs="Arial"/>
          <w:szCs w:val="24"/>
          <w:lang w:eastAsia="en-AU"/>
        </w:rPr>
        <w:t xml:space="preserve">the waste is to be </w:t>
      </w:r>
      <w:r>
        <w:rPr>
          <w:rFonts w:cs="Arial"/>
          <w:szCs w:val="24"/>
          <w:lang w:eastAsia="en-AU"/>
        </w:rPr>
        <w:t>im</w:t>
      </w:r>
      <w:r w:rsidRPr="00B83D6F">
        <w:rPr>
          <w:rFonts w:cs="Arial"/>
          <w:szCs w:val="24"/>
          <w:lang w:eastAsia="en-AU"/>
        </w:rPr>
        <w:t xml:space="preserve">ported </w:t>
      </w:r>
      <w:r>
        <w:rPr>
          <w:rFonts w:cs="Arial"/>
          <w:szCs w:val="24"/>
          <w:lang w:eastAsia="en-AU"/>
        </w:rPr>
        <w:t xml:space="preserve">from the Port </w:t>
      </w:r>
      <w:r w:rsidRPr="0083283D">
        <w:rPr>
          <w:rFonts w:cs="Arial"/>
        </w:rPr>
        <w:t xml:space="preserve">of </w:t>
      </w:r>
      <w:r w:rsidR="00247E31">
        <w:rPr>
          <w:rFonts w:cs="Arial"/>
        </w:rPr>
        <w:t xml:space="preserve">Port </w:t>
      </w:r>
      <w:r w:rsidRPr="0083283D">
        <w:rPr>
          <w:rFonts w:cs="Arial"/>
        </w:rPr>
        <w:t>Moresby</w:t>
      </w:r>
      <w:r>
        <w:rPr>
          <w:rFonts w:cs="Arial"/>
        </w:rPr>
        <w:t xml:space="preserve"> or Port of Lae or Port of Lihir</w:t>
      </w:r>
      <w:r w:rsidRPr="0083283D">
        <w:rPr>
          <w:rFonts w:cs="Arial"/>
        </w:rPr>
        <w:t>, Papua New Guinea</w:t>
      </w:r>
      <w:r w:rsidRPr="0008390C">
        <w:rPr>
          <w:rFonts w:cs="Arial"/>
        </w:rPr>
        <w:t>,</w:t>
      </w:r>
      <w:r w:rsidR="000E038E" w:rsidRPr="0008390C">
        <w:rPr>
          <w:rFonts w:cs="Arial"/>
        </w:rPr>
        <w:t xml:space="preserve"> and may</w:t>
      </w:r>
      <w:r w:rsidR="0008390C" w:rsidRPr="0008390C">
        <w:rPr>
          <w:rFonts w:cs="Arial"/>
        </w:rPr>
        <w:t xml:space="preserve"> only</w:t>
      </w:r>
      <w:r w:rsidR="000E038E" w:rsidRPr="0008390C">
        <w:rPr>
          <w:rFonts w:cs="Arial"/>
        </w:rPr>
        <w:t xml:space="preserve"> transit</w:t>
      </w:r>
      <w:r w:rsidR="00224846" w:rsidRPr="0008390C">
        <w:rPr>
          <w:rFonts w:cs="Arial"/>
        </w:rPr>
        <w:t xml:space="preserve"> </w:t>
      </w:r>
      <w:r w:rsidRPr="0008390C">
        <w:rPr>
          <w:rFonts w:cs="Arial"/>
        </w:rPr>
        <w:t xml:space="preserve">the following ports and country: </w:t>
      </w:r>
      <w:r w:rsidR="00247E31">
        <w:rPr>
          <w:rFonts w:cs="Arial"/>
        </w:rPr>
        <w:t xml:space="preserve">Port of </w:t>
      </w:r>
      <w:r w:rsidRPr="0008390C">
        <w:rPr>
          <w:rFonts w:cs="Arial"/>
        </w:rPr>
        <w:t>Honiara or</w:t>
      </w:r>
      <w:r w:rsidRPr="00034C89">
        <w:rPr>
          <w:rFonts w:cs="Arial"/>
          <w:szCs w:val="24"/>
          <w:lang w:eastAsia="en-AU"/>
        </w:rPr>
        <w:t xml:space="preserve"> </w:t>
      </w:r>
      <w:r w:rsidR="00247E31">
        <w:rPr>
          <w:rFonts w:cs="Arial"/>
          <w:szCs w:val="24"/>
          <w:lang w:eastAsia="en-AU"/>
        </w:rPr>
        <w:t xml:space="preserve">Port of </w:t>
      </w:r>
      <w:r w:rsidRPr="00034C89">
        <w:rPr>
          <w:rFonts w:cs="Arial"/>
          <w:szCs w:val="24"/>
          <w:lang w:eastAsia="en-AU"/>
        </w:rPr>
        <w:t>Nora in the Solomon Islands;</w:t>
      </w:r>
      <w:r w:rsidRPr="00667F92">
        <w:rPr>
          <w:rFonts w:cs="Arial"/>
          <w:szCs w:val="24"/>
          <w:lang w:eastAsia="en-AU"/>
        </w:rPr>
        <w:t xml:space="preserve"> </w:t>
      </w:r>
      <w:r>
        <w:rPr>
          <w:rFonts w:cs="Arial"/>
          <w:szCs w:val="24"/>
          <w:lang w:eastAsia="en-AU"/>
        </w:rPr>
        <w:t xml:space="preserve">enroute to </w:t>
      </w:r>
      <w:r w:rsidRPr="00034C89">
        <w:rPr>
          <w:rFonts w:cs="Arial"/>
          <w:szCs w:val="24"/>
          <w:lang w:eastAsia="en-AU"/>
        </w:rPr>
        <w:t>the Port of Brisbane, Australia</w:t>
      </w:r>
      <w:r w:rsidR="00D71EEC">
        <w:rPr>
          <w:rFonts w:cs="Arial"/>
          <w:szCs w:val="24"/>
          <w:lang w:eastAsia="en-AU"/>
        </w:rPr>
        <w:t>, no other transit ports are permitted</w:t>
      </w:r>
      <w:r>
        <w:rPr>
          <w:rFonts w:cs="Arial"/>
          <w:szCs w:val="24"/>
          <w:lang w:eastAsia="en-AU"/>
        </w:rPr>
        <w:t>;</w:t>
      </w:r>
    </w:p>
    <w:p w14:paraId="2C4C42F1" w14:textId="77777777" w:rsidR="00515145" w:rsidRDefault="00515145" w:rsidP="00515145">
      <w:pPr>
        <w:pStyle w:val="ListParagraph"/>
        <w:numPr>
          <w:ilvl w:val="0"/>
          <w:numId w:val="2"/>
        </w:numPr>
        <w:autoSpaceDE w:val="0"/>
        <w:autoSpaceDN w:val="0"/>
        <w:adjustRightInd w:val="0"/>
        <w:spacing w:after="0" w:line="240" w:lineRule="auto"/>
        <w:rPr>
          <w:rFonts w:cs="Arial"/>
          <w:szCs w:val="24"/>
          <w:lang w:eastAsia="en-AU"/>
        </w:rPr>
      </w:pPr>
      <w:r w:rsidRPr="007C55B5">
        <w:rPr>
          <w:rFonts w:cs="Arial"/>
          <w:szCs w:val="24"/>
          <w:lang w:eastAsia="en-AU"/>
        </w:rPr>
        <w:t xml:space="preserve">the </w:t>
      </w:r>
      <w:r>
        <w:rPr>
          <w:rFonts w:cs="Arial"/>
          <w:szCs w:val="24"/>
          <w:lang w:eastAsia="en-AU"/>
        </w:rPr>
        <w:t xml:space="preserve">waste will be dealt with by the following disposal </w:t>
      </w:r>
      <w:r w:rsidRPr="007C55B5">
        <w:rPr>
          <w:rFonts w:cs="Arial"/>
          <w:szCs w:val="24"/>
          <w:lang w:eastAsia="en-AU"/>
        </w:rPr>
        <w:t>operation</w:t>
      </w:r>
      <w:r>
        <w:rPr>
          <w:rFonts w:cs="Arial"/>
          <w:szCs w:val="24"/>
          <w:lang w:eastAsia="en-AU"/>
        </w:rPr>
        <w:t>s:</w:t>
      </w:r>
    </w:p>
    <w:p w14:paraId="04B0DEBD" w14:textId="2DDD4B87" w:rsidR="00515145" w:rsidRPr="00B04616" w:rsidRDefault="00515145" w:rsidP="00515145">
      <w:pPr>
        <w:pStyle w:val="ListParagraph"/>
        <w:numPr>
          <w:ilvl w:val="0"/>
          <w:numId w:val="0"/>
        </w:numPr>
        <w:autoSpaceDE w:val="0"/>
        <w:autoSpaceDN w:val="0"/>
        <w:adjustRightInd w:val="0"/>
        <w:spacing w:after="0" w:line="240" w:lineRule="auto"/>
        <w:ind w:left="360"/>
        <w:rPr>
          <w:rFonts w:cs="Arial"/>
          <w:szCs w:val="24"/>
          <w:lang w:eastAsia="en-AU"/>
        </w:rPr>
      </w:pPr>
      <w:r w:rsidRPr="00E13593">
        <w:rPr>
          <w:rFonts w:cs="Arial"/>
          <w:szCs w:val="24"/>
          <w:lang w:eastAsia="en-AU"/>
        </w:rPr>
        <w:t>(i</w:t>
      </w:r>
      <w:r w:rsidRPr="00B04616">
        <w:rPr>
          <w:rFonts w:cs="Arial"/>
          <w:szCs w:val="24"/>
          <w:lang w:eastAsia="en-AU"/>
        </w:rPr>
        <w:t>) D9 – physico-chemical treatment not specified elsewhere in Annex IV to the Basel Convention; followed by,</w:t>
      </w:r>
    </w:p>
    <w:p w14:paraId="105D9B35" w14:textId="77777777" w:rsidR="00515145" w:rsidRPr="00B04616" w:rsidRDefault="00515145" w:rsidP="00515145">
      <w:pPr>
        <w:pStyle w:val="ListParagraph"/>
        <w:numPr>
          <w:ilvl w:val="0"/>
          <w:numId w:val="0"/>
        </w:numPr>
        <w:autoSpaceDE w:val="0"/>
        <w:autoSpaceDN w:val="0"/>
        <w:adjustRightInd w:val="0"/>
        <w:spacing w:after="0" w:line="240" w:lineRule="auto"/>
        <w:ind w:left="360"/>
        <w:rPr>
          <w:rFonts w:cs="Arial"/>
          <w:szCs w:val="24"/>
          <w:lang w:eastAsia="en-AU"/>
        </w:rPr>
      </w:pPr>
      <w:r w:rsidRPr="00B04616">
        <w:rPr>
          <w:rFonts w:cs="Arial"/>
          <w:szCs w:val="24"/>
          <w:lang w:eastAsia="en-AU"/>
        </w:rPr>
        <w:t xml:space="preserve">(ii) D5 - specifically engineered landfill, (e.g., placement in to lined discrete cells which are capped and isolated from one another and the environment, etc.); </w:t>
      </w:r>
    </w:p>
    <w:p w14:paraId="7217E99D" w14:textId="77777777" w:rsidR="00515145" w:rsidRDefault="00515145" w:rsidP="00515145">
      <w:pPr>
        <w:pStyle w:val="ListParagraph"/>
        <w:numPr>
          <w:ilvl w:val="0"/>
          <w:numId w:val="2"/>
        </w:numPr>
        <w:autoSpaceDE w:val="0"/>
        <w:autoSpaceDN w:val="0"/>
        <w:adjustRightInd w:val="0"/>
        <w:spacing w:after="0" w:line="240" w:lineRule="auto"/>
        <w:rPr>
          <w:rFonts w:cs="Arial"/>
          <w:szCs w:val="24"/>
          <w:lang w:eastAsia="en-AU"/>
        </w:rPr>
      </w:pPr>
      <w:r w:rsidRPr="009C1C8A">
        <w:rPr>
          <w:rFonts w:cs="Arial"/>
          <w:szCs w:val="24"/>
          <w:lang w:eastAsia="en-AU"/>
        </w:rPr>
        <w:t xml:space="preserve">the waste is to undergo </w:t>
      </w:r>
      <w:r>
        <w:rPr>
          <w:rFonts w:cs="Arial"/>
          <w:szCs w:val="24"/>
          <w:lang w:eastAsia="en-AU"/>
        </w:rPr>
        <w:t xml:space="preserve">the </w:t>
      </w:r>
      <w:r w:rsidRPr="004D0D32">
        <w:rPr>
          <w:rFonts w:cs="Arial"/>
          <w:szCs w:val="24"/>
          <w:lang w:eastAsia="en-AU"/>
        </w:rPr>
        <w:t>disposal</w:t>
      </w:r>
      <w:r w:rsidRPr="009C1C8A">
        <w:rPr>
          <w:rFonts w:cs="Arial"/>
          <w:szCs w:val="24"/>
          <w:lang w:eastAsia="en-AU"/>
        </w:rPr>
        <w:t xml:space="preserve"> operation</w:t>
      </w:r>
      <w:r>
        <w:rPr>
          <w:rFonts w:cs="Arial"/>
          <w:szCs w:val="24"/>
          <w:lang w:eastAsia="en-AU"/>
        </w:rPr>
        <w:t>s</w:t>
      </w:r>
      <w:r w:rsidRPr="009C1C8A">
        <w:rPr>
          <w:rFonts w:cs="Arial"/>
          <w:szCs w:val="24"/>
          <w:lang w:eastAsia="en-AU"/>
        </w:rPr>
        <w:t xml:space="preserve"> at </w:t>
      </w:r>
      <w:r>
        <w:rPr>
          <w:rFonts w:cs="Arial"/>
          <w:szCs w:val="24"/>
          <w:lang w:eastAsia="en-AU"/>
        </w:rPr>
        <w:t>the following facilities:</w:t>
      </w:r>
    </w:p>
    <w:p w14:paraId="1A6A1011" w14:textId="77777777" w:rsidR="00515145" w:rsidRPr="004D0D32" w:rsidRDefault="00515145" w:rsidP="00515145">
      <w:pPr>
        <w:pStyle w:val="ListParagraph"/>
        <w:numPr>
          <w:ilvl w:val="0"/>
          <w:numId w:val="0"/>
        </w:numPr>
        <w:autoSpaceDE w:val="0"/>
        <w:autoSpaceDN w:val="0"/>
        <w:adjustRightInd w:val="0"/>
        <w:spacing w:after="0" w:line="240" w:lineRule="auto"/>
        <w:ind w:left="360"/>
        <w:rPr>
          <w:rFonts w:cs="Arial"/>
          <w:szCs w:val="24"/>
          <w:lang w:eastAsia="en-AU"/>
        </w:rPr>
      </w:pPr>
      <w:r w:rsidRPr="004D0D32">
        <w:rPr>
          <w:rFonts w:cs="Arial"/>
          <w:szCs w:val="24"/>
          <w:lang w:eastAsia="en-AU"/>
        </w:rPr>
        <w:t>(i) D9 - at Cleanaway Operations Ltd T/A Nationwide Oil Pty Ltd, 26-32 Potassium Street, Narangba, Queensland; and,</w:t>
      </w:r>
    </w:p>
    <w:p w14:paraId="71F72288" w14:textId="7D71447B" w:rsidR="00515145" w:rsidRDefault="00515145" w:rsidP="00515145">
      <w:pPr>
        <w:pStyle w:val="ListParagraph"/>
        <w:numPr>
          <w:ilvl w:val="0"/>
          <w:numId w:val="0"/>
        </w:numPr>
        <w:autoSpaceDE w:val="0"/>
        <w:autoSpaceDN w:val="0"/>
        <w:adjustRightInd w:val="0"/>
        <w:spacing w:after="0" w:line="240" w:lineRule="auto"/>
        <w:ind w:left="360"/>
        <w:rPr>
          <w:rFonts w:cs="Arial"/>
          <w:szCs w:val="24"/>
          <w:lang w:eastAsia="en-AU"/>
        </w:rPr>
      </w:pPr>
      <w:r w:rsidRPr="004D0D32">
        <w:rPr>
          <w:rFonts w:cs="Arial"/>
          <w:szCs w:val="24"/>
          <w:lang w:eastAsia="en-AU"/>
        </w:rPr>
        <w:t>(ii) D5 - at Cleanaway Operations Ltd, Ipswich Landfill, Chum Street and 20 Rhondda Road, New Chum, Queensland</w:t>
      </w:r>
      <w:r w:rsidR="00846E68">
        <w:rPr>
          <w:rFonts w:cs="Arial"/>
          <w:szCs w:val="24"/>
          <w:lang w:eastAsia="en-AU"/>
        </w:rPr>
        <w:t>.</w:t>
      </w:r>
    </w:p>
    <w:p w14:paraId="72506DC6"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404FB3CF" w14:textId="5616D0BD" w:rsidR="004D199D" w:rsidRDefault="004D199D" w:rsidP="004D199D">
      <w:pPr>
        <w:pStyle w:val="BodyText"/>
        <w:spacing w:before="0" w:after="40" w:line="276" w:lineRule="auto"/>
        <w:jc w:val="left"/>
        <w:rPr>
          <w:rFonts w:ascii="Arial" w:hAnsi="Arial" w:cs="Arial"/>
          <w:sz w:val="22"/>
          <w:szCs w:val="22"/>
        </w:rPr>
      </w:pPr>
      <w:r>
        <w:rPr>
          <w:rFonts w:ascii="Arial" w:hAnsi="Arial" w:cs="Arial"/>
          <w:sz w:val="22"/>
          <w:szCs w:val="22"/>
        </w:rPr>
        <w:t xml:space="preserve">The permit period is from </w:t>
      </w:r>
      <w:r w:rsidR="00457983" w:rsidRPr="009E5442">
        <w:rPr>
          <w:rFonts w:ascii="Arial" w:hAnsi="Arial" w:cs="Arial"/>
          <w:sz w:val="22"/>
          <w:szCs w:val="22"/>
        </w:rPr>
        <w:t xml:space="preserve">the date below </w:t>
      </w:r>
      <w:r>
        <w:rPr>
          <w:rFonts w:ascii="Arial" w:hAnsi="Arial" w:cs="Arial"/>
          <w:sz w:val="22"/>
          <w:szCs w:val="22"/>
        </w:rPr>
        <w:t xml:space="preserve">until the permit expiry date of </w:t>
      </w:r>
      <w:r w:rsidR="00457983" w:rsidRPr="00195900">
        <w:rPr>
          <w:rFonts w:ascii="Arial" w:hAnsi="Arial" w:cs="Arial"/>
          <w:sz w:val="22"/>
          <w:szCs w:val="22"/>
        </w:rPr>
        <w:t xml:space="preserve">16 </w:t>
      </w:r>
      <w:r w:rsidR="00457983">
        <w:rPr>
          <w:rFonts w:ascii="Arial" w:hAnsi="Arial" w:cs="Arial"/>
          <w:sz w:val="22"/>
          <w:szCs w:val="22"/>
        </w:rPr>
        <w:t>June 2020</w:t>
      </w:r>
      <w:r>
        <w:rPr>
          <w:rFonts w:ascii="Arial" w:hAnsi="Arial" w:cs="Arial"/>
          <w:sz w:val="22"/>
          <w:szCs w:val="22"/>
        </w:rPr>
        <w:t xml:space="preserve">. All transboundary movements must be completed by the permit expiry date. </w:t>
      </w:r>
    </w:p>
    <w:p w14:paraId="5D4DFD77" w14:textId="77777777" w:rsidR="004D199D" w:rsidRDefault="004D199D" w:rsidP="004D199D">
      <w:pPr>
        <w:pStyle w:val="BodyText"/>
        <w:spacing w:before="0" w:after="40" w:line="276" w:lineRule="auto"/>
        <w:jc w:val="left"/>
        <w:rPr>
          <w:rFonts w:ascii="Arial" w:hAnsi="Arial" w:cs="Arial"/>
          <w:sz w:val="22"/>
          <w:szCs w:val="22"/>
        </w:rPr>
      </w:pPr>
    </w:p>
    <w:p w14:paraId="72506DC7"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67B4AB9A" w14:textId="77777777" w:rsidR="00CF646A" w:rsidRDefault="00CF646A" w:rsidP="00A539F8">
      <w:pPr>
        <w:spacing w:after="0"/>
        <w:jc w:val="center"/>
        <w:rPr>
          <w:rFonts w:ascii="Arial" w:hAnsi="Arial" w:cs="Arial"/>
        </w:rPr>
      </w:pPr>
      <w:r>
        <w:rPr>
          <w:rFonts w:ascii="Arial" w:hAnsi="Arial" w:cs="Arial"/>
        </w:rPr>
        <w:t xml:space="preserve">Anthony McGregor </w:t>
      </w:r>
    </w:p>
    <w:p w14:paraId="72506DC9" w14:textId="19282C08" w:rsidR="000139B3" w:rsidRDefault="000139B3" w:rsidP="00A539F8">
      <w:pPr>
        <w:spacing w:after="0"/>
        <w:jc w:val="center"/>
        <w:rPr>
          <w:rFonts w:ascii="Arial" w:hAnsi="Arial" w:cs="Arial"/>
        </w:rPr>
      </w:pPr>
      <w:r>
        <w:rPr>
          <w:rFonts w:ascii="Arial" w:hAnsi="Arial" w:cs="Arial"/>
        </w:rPr>
        <w:t>Delegate of the Minister</w:t>
      </w:r>
    </w:p>
    <w:p w14:paraId="72506DCA"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72506DCB" w14:textId="284FC039"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3500D4">
        <w:rPr>
          <w:rFonts w:ascii="Arial" w:hAnsi="Arial" w:cs="Arial"/>
        </w:rPr>
        <w:t xml:space="preserve">Management </w:t>
      </w:r>
      <w:r>
        <w:rPr>
          <w:rFonts w:ascii="Arial" w:hAnsi="Arial" w:cs="Arial"/>
        </w:rPr>
        <w:t>Branch</w:t>
      </w:r>
    </w:p>
    <w:p w14:paraId="72506DCC"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72506DCD" w14:textId="73BC7379" w:rsidR="000139B3" w:rsidRPr="00C56877" w:rsidRDefault="005F11E0" w:rsidP="00A539F8">
      <w:pPr>
        <w:pStyle w:val="BodyText"/>
        <w:pBdr>
          <w:bottom w:val="single" w:sz="4" w:space="1" w:color="auto"/>
        </w:pBdr>
        <w:spacing w:before="0" w:line="276" w:lineRule="auto"/>
        <w:ind w:right="65"/>
        <w:jc w:val="center"/>
        <w:rPr>
          <w:rFonts w:ascii="Arial" w:eastAsiaTheme="minorHAnsi" w:hAnsi="Arial" w:cs="Arial"/>
          <w:sz w:val="22"/>
          <w:szCs w:val="22"/>
        </w:rPr>
      </w:pPr>
      <w:r>
        <w:rPr>
          <w:rFonts w:ascii="Arial" w:eastAsiaTheme="minorHAnsi" w:hAnsi="Arial" w:cs="Arial"/>
          <w:sz w:val="22"/>
          <w:szCs w:val="22"/>
        </w:rPr>
        <w:t xml:space="preserve">25 </w:t>
      </w:r>
      <w:r w:rsidR="00C56877" w:rsidRPr="00C56877">
        <w:rPr>
          <w:rFonts w:ascii="Arial" w:eastAsiaTheme="minorHAnsi" w:hAnsi="Arial" w:cs="Arial"/>
          <w:sz w:val="22"/>
          <w:szCs w:val="22"/>
        </w:rPr>
        <w:t xml:space="preserve">July </w:t>
      </w:r>
      <w:r w:rsidR="008A0A77" w:rsidRPr="00C56877">
        <w:rPr>
          <w:rFonts w:ascii="Arial" w:eastAsiaTheme="minorHAnsi" w:hAnsi="Arial" w:cs="Arial"/>
          <w:sz w:val="22"/>
          <w:szCs w:val="22"/>
        </w:rPr>
        <w:t>2019</w:t>
      </w:r>
    </w:p>
    <w:p w14:paraId="72506DC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72506DC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72506DD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72506DD1" w14:textId="7DA03344"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w:t>
      </w:r>
      <w:r w:rsidR="000A7CC1">
        <w:rPr>
          <w:rFonts w:ascii="Arial" w:hAnsi="Arial" w:cs="Arial"/>
          <w:sz w:val="16"/>
          <w:szCs w:val="16"/>
        </w:rPr>
        <w:t xml:space="preserve"> Chemicals Management and</w:t>
      </w:r>
      <w:r>
        <w:rPr>
          <w:rFonts w:ascii="Arial" w:hAnsi="Arial" w:cs="Arial"/>
          <w:sz w:val="16"/>
          <w:szCs w:val="16"/>
        </w:rPr>
        <w:t xml:space="preserve"> Hazardous Waste Section</w:t>
      </w:r>
    </w:p>
    <w:p w14:paraId="72506DD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lastRenderedPageBreak/>
        <w:t>Department of the Environment</w:t>
      </w:r>
      <w:r w:rsidR="00EC7CEF">
        <w:rPr>
          <w:rFonts w:ascii="Arial" w:hAnsi="Arial" w:cs="Arial"/>
          <w:sz w:val="16"/>
          <w:szCs w:val="16"/>
        </w:rPr>
        <w:t xml:space="preserve"> and Energy</w:t>
      </w:r>
    </w:p>
    <w:p w14:paraId="72506DD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72506DD4"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72506DD5"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72506DD6" w14:textId="77777777" w:rsidR="000139B3" w:rsidRPr="00424B97" w:rsidRDefault="000139B3" w:rsidP="00424B97"/>
    <w:sectPr w:rsidR="000139B3" w:rsidRPr="00424B97" w:rsidSect="008E4F6C">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06DD9" w14:textId="77777777" w:rsidR="008E4F6C" w:rsidRDefault="008E4F6C" w:rsidP="003A707F">
      <w:pPr>
        <w:spacing w:after="0" w:line="240" w:lineRule="auto"/>
      </w:pPr>
      <w:r>
        <w:separator/>
      </w:r>
    </w:p>
  </w:endnote>
  <w:endnote w:type="continuationSeparator" w:id="0">
    <w:p w14:paraId="72506DDA"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06DD7" w14:textId="77777777" w:rsidR="008E4F6C" w:rsidRDefault="008E4F6C" w:rsidP="003A707F">
      <w:pPr>
        <w:spacing w:after="0" w:line="240" w:lineRule="auto"/>
      </w:pPr>
      <w:r>
        <w:separator/>
      </w:r>
    </w:p>
  </w:footnote>
  <w:footnote w:type="continuationSeparator" w:id="0">
    <w:p w14:paraId="72506DD8" w14:textId="77777777" w:rsidR="008E4F6C" w:rsidRDefault="008E4F6C" w:rsidP="003A70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6C5C9D34"/>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0"/>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82248"/>
    <w:rsid w:val="0008235A"/>
    <w:rsid w:val="0008390C"/>
    <w:rsid w:val="000A7CC1"/>
    <w:rsid w:val="000C4A62"/>
    <w:rsid w:val="000E038E"/>
    <w:rsid w:val="000E1F2B"/>
    <w:rsid w:val="000F2B68"/>
    <w:rsid w:val="000F7C8D"/>
    <w:rsid w:val="001C2AAD"/>
    <w:rsid w:val="001C7F8C"/>
    <w:rsid w:val="001F6E54"/>
    <w:rsid w:val="00224846"/>
    <w:rsid w:val="00247E31"/>
    <w:rsid w:val="00252DBB"/>
    <w:rsid w:val="00280BCD"/>
    <w:rsid w:val="002868CD"/>
    <w:rsid w:val="002B7973"/>
    <w:rsid w:val="002E0BE9"/>
    <w:rsid w:val="003500D4"/>
    <w:rsid w:val="003A707F"/>
    <w:rsid w:val="003B0EC1"/>
    <w:rsid w:val="003B573B"/>
    <w:rsid w:val="003F2CBD"/>
    <w:rsid w:val="00424B97"/>
    <w:rsid w:val="00457983"/>
    <w:rsid w:val="00493471"/>
    <w:rsid w:val="004B2753"/>
    <w:rsid w:val="004D199D"/>
    <w:rsid w:val="004E1EE4"/>
    <w:rsid w:val="00515145"/>
    <w:rsid w:val="00520873"/>
    <w:rsid w:val="00536033"/>
    <w:rsid w:val="00542024"/>
    <w:rsid w:val="00573D44"/>
    <w:rsid w:val="005F11E0"/>
    <w:rsid w:val="0074340A"/>
    <w:rsid w:val="007523A1"/>
    <w:rsid w:val="007B4F8B"/>
    <w:rsid w:val="007C363F"/>
    <w:rsid w:val="00840A06"/>
    <w:rsid w:val="008439B7"/>
    <w:rsid w:val="00846E68"/>
    <w:rsid w:val="00852B5E"/>
    <w:rsid w:val="00855863"/>
    <w:rsid w:val="0086387B"/>
    <w:rsid w:val="0087253F"/>
    <w:rsid w:val="008A0A77"/>
    <w:rsid w:val="008A23F6"/>
    <w:rsid w:val="008B5471"/>
    <w:rsid w:val="008E4F6C"/>
    <w:rsid w:val="0090638D"/>
    <w:rsid w:val="009539C7"/>
    <w:rsid w:val="009C3CB9"/>
    <w:rsid w:val="00A00F21"/>
    <w:rsid w:val="00A268F6"/>
    <w:rsid w:val="00A539F8"/>
    <w:rsid w:val="00A973BE"/>
    <w:rsid w:val="00AF11DA"/>
    <w:rsid w:val="00B00F22"/>
    <w:rsid w:val="00B43E5C"/>
    <w:rsid w:val="00B84226"/>
    <w:rsid w:val="00BA2801"/>
    <w:rsid w:val="00C40022"/>
    <w:rsid w:val="00C56877"/>
    <w:rsid w:val="00C63C4E"/>
    <w:rsid w:val="00C72C30"/>
    <w:rsid w:val="00CE32C9"/>
    <w:rsid w:val="00CF646A"/>
    <w:rsid w:val="00D229E5"/>
    <w:rsid w:val="00D71EEC"/>
    <w:rsid w:val="00D77A88"/>
    <w:rsid w:val="00E1734A"/>
    <w:rsid w:val="00EC7CEF"/>
    <w:rsid w:val="00F40885"/>
    <w:rsid w:val="00F667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72506DC1"/>
  <w15:docId w15:val="{E2D3A1A9-4CB3-40A0-B0FB-07283605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8A23F6"/>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76291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Description xmlns="1201fbac-4e05-4e09-943f-b1daffa0ea6b">Decision Website Notice template for two or more applications AUHY19-012 AUH19-013 AUH19-014</DocumentDescription>
    <Approval xmlns="1201fbac-4e05-4e09-943f-b1daffa0ea6b">Approved</Approval>
    <Function xmlns="1201fbac-4e05-4e09-943f-b1daffa0ea6b">Regulation</Function>
    <IconOverlay xmlns="http://schemas.microsoft.com/sharepoint/v4" xsi:nil="true"/>
    <RecordNumber xmlns="1201fbac-4e05-4e09-943f-b1daffa0ea6b">002931717</RecordNumber>
  </documentManagement>
</p:properties>
</file>

<file path=customXml/item2.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3.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7" ma:contentTypeDescription="SPIRE Document" ma:contentTypeScope="" ma:versionID="90ca2e091ad60c70708bb299db56abb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9B0B1-BB12-4D5C-9A28-00300C4111D6}">
  <ds:schemaRefs>
    <ds:schemaRef ds:uri="http://purl.org/dc/dcmitype/"/>
    <ds:schemaRef ds:uri="http://purl.org/dc/elements/1.1/"/>
    <ds:schemaRef ds:uri="http://schemas.microsoft.com/office/infopath/2007/PartnerControls"/>
    <ds:schemaRef ds:uri="http://schemas.microsoft.com/office/2006/documentManagement/types"/>
    <ds:schemaRef ds:uri="http://purl.org/dc/terms/"/>
    <ds:schemaRef ds:uri="http://www.w3.org/XML/1998/namespace"/>
    <ds:schemaRef ds:uri="http://schemas.microsoft.com/office/2006/metadata/properties"/>
    <ds:schemaRef ds:uri="http://schemas.openxmlformats.org/package/2006/metadata/core-properties"/>
    <ds:schemaRef ds:uri="http://schemas.microsoft.com/sharepoint/v4"/>
    <ds:schemaRef ds:uri="1201fbac-4e05-4e09-943f-b1daffa0ea6b"/>
  </ds:schemaRefs>
</ds:datastoreItem>
</file>

<file path=customXml/itemProps2.xml><?xml version="1.0" encoding="utf-8"?>
<ds:datastoreItem xmlns:ds="http://schemas.openxmlformats.org/officeDocument/2006/customXml" ds:itemID="{44A0C03C-DD75-4E37-98FA-D1AA48730044}">
  <ds:schemaRefs>
    <ds:schemaRef ds:uri="http://schemas.microsoft.com/sharepoint/events"/>
  </ds:schemaRefs>
</ds:datastoreItem>
</file>

<file path=customXml/itemProps3.xml><?xml version="1.0" encoding="utf-8"?>
<ds:datastoreItem xmlns:ds="http://schemas.openxmlformats.org/officeDocument/2006/customXml" ds:itemID="{44E8DF97-99B6-4831-895D-30DB7E980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37ECD9-726C-40B0-A60B-971958A13E62}">
  <ds:schemaRefs>
    <ds:schemaRef ds:uri="http://schemas.microsoft.com/sharepoint/v3/contenttype/forms"/>
  </ds:schemaRefs>
</ds:datastoreItem>
</file>

<file path=customXml/itemProps5.xml><?xml version="1.0" encoding="utf-8"?>
<ds:datastoreItem xmlns:ds="http://schemas.openxmlformats.org/officeDocument/2006/customXml" ds:itemID="{0713CA7D-22C0-4751-B9C1-109552D4F2AD}">
  <ds:schemaRefs>
    <ds:schemaRef ds:uri="http://schemas.microsoft.com/office/2006/metadata/customXsn"/>
  </ds:schemaRefs>
</ds:datastoreItem>
</file>

<file path=customXml/itemProps6.xml><?xml version="1.0" encoding="utf-8"?>
<ds:datastoreItem xmlns:ds="http://schemas.openxmlformats.org/officeDocument/2006/customXml" ds:itemID="{96C0F74F-5668-406D-A613-30E81DA0E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8961A978.dotm</Template>
  <TotalTime>2</TotalTime>
  <Pages>2</Pages>
  <Words>593</Words>
  <Characters>3077</Characters>
  <Application>Microsoft Office Word</Application>
  <DocSecurity>0</DocSecurity>
  <Lines>54</Lines>
  <Paragraphs>35</Paragraphs>
  <ScaleCrop>false</ScaleCrop>
  <HeadingPairs>
    <vt:vector size="2" baseType="variant">
      <vt:variant>
        <vt:lpstr>Title</vt:lpstr>
      </vt:variant>
      <vt:variant>
        <vt:i4>1</vt:i4>
      </vt:variant>
    </vt:vector>
  </HeadingPairs>
  <TitlesOfParts>
    <vt:vector size="1" baseType="lpstr">
      <vt:lpstr>AUH19-013 Decision Permit Granted</vt:lpstr>
    </vt:vector>
  </TitlesOfParts>
  <Company/>
  <LinksUpToDate>false</LinksUpToDate>
  <CharactersWithSpaces>3635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AUH19-013 Decision Permit Granted</dc:title>
  <dc:creator>Department of the Environment and Energy</dc:creator>
  <cp:lastModifiedBy>Katrina Spinaze</cp:lastModifiedBy>
  <cp:revision>3</cp:revision>
  <dcterms:created xsi:type="dcterms:W3CDTF">2019-08-01T03:23:00Z</dcterms:created>
  <dcterms:modified xsi:type="dcterms:W3CDTF">2019-08-01T03:33:00Z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IRECCAddress">
    <vt:lpwstr/>
  </property>
  <property fmtid="{D5CDD505-2E9C-101B-9397-08002B2CF9AE}" pid="3" name="Order">
    <vt:r8>1113400</vt:r8>
  </property>
  <property fmtid="{D5CDD505-2E9C-101B-9397-08002B2CF9AE}" pid="4" name="RecordPoint_SubmissionDate">
    <vt:lpwstr/>
  </property>
  <property fmtid="{D5CDD505-2E9C-101B-9397-08002B2CF9AE}" pid="5" name="SPIREToAddress">
    <vt:lpwstr/>
  </property>
  <property fmtid="{D5CDD505-2E9C-101B-9397-08002B2CF9AE}" pid="6" name="RecordPoint_RecordNumberSubmitted">
    <vt:lpwstr/>
  </property>
  <property fmtid="{D5CDD505-2E9C-101B-9397-08002B2CF9AE}" pid="7" name="Significance">
    <vt:lpwstr/>
  </property>
  <property fmtid="{D5CDD505-2E9C-101B-9397-08002B2CF9AE}" pid="8" name="EHAuthorisations">
    <vt:lpwstr/>
  </property>
  <property fmtid="{D5CDD505-2E9C-101B-9397-08002B2CF9AE}" pid="9" name="xd_ProgID">
    <vt:lpwstr/>
  </property>
  <property fmtid="{D5CDD505-2E9C-101B-9397-08002B2CF9AE}" pid="10" name="DocumentSetDescription">
    <vt:lpwstr/>
  </property>
  <property fmtid="{D5CDD505-2E9C-101B-9397-08002B2CF9AE}" pid="11" name="SignificanceReason">
    <vt:lpwstr/>
  </property>
  <property fmtid="{D5CDD505-2E9C-101B-9397-08002B2CF9AE}" pid="12" name="EnvironmentHeritageAudits">
    <vt:lpwstr/>
  </property>
  <property fmtid="{D5CDD505-2E9C-101B-9397-08002B2CF9AE}" pid="13" name="SPIREBccType">
    <vt:lpwstr/>
  </property>
  <property fmtid="{D5CDD505-2E9C-101B-9397-08002B2CF9AE}" pid="14" name="ContentTypeId">
    <vt:lpwstr>0x01010087E80B6A94CF17418D78389AE32387B50019169EB14E5B8440A796D27C1A666850</vt:lpwstr>
  </property>
  <property fmtid="{D5CDD505-2E9C-101B-9397-08002B2CF9AE}" pid="15" name="SPIRECC">
    <vt:lpwstr/>
  </property>
  <property fmtid="{D5CDD505-2E9C-101B-9397-08002B2CF9AE}" pid="16" name="SPIREEmailSubject">
    <vt:lpwstr/>
  </property>
  <property fmtid="{D5CDD505-2E9C-101B-9397-08002B2CF9AE}" pid="17" name="RecordPoint_ActiveItemWebId">
    <vt:lpwstr>{6433651e-42d1-4aff-812c-45d6ecdc40dd}</vt:lpwstr>
  </property>
  <property fmtid="{D5CDD505-2E9C-101B-9397-08002B2CF9AE}" pid="18" name="AgencyInvolvement">
    <vt:lpwstr/>
  </property>
  <property fmtid="{D5CDD505-2E9C-101B-9397-08002B2CF9AE}" pid="19" name="TrainingServices">
    <vt:lpwstr/>
  </property>
  <property fmtid="{D5CDD505-2E9C-101B-9397-08002B2CF9AE}" pid="20" name="SPIREConversation">
    <vt:lpwstr/>
  </property>
  <property fmtid="{D5CDD505-2E9C-101B-9397-08002B2CF9AE}" pid="21" name="SPIREEmailCategories">
    <vt:lpwstr/>
  </property>
  <property fmtid="{D5CDD505-2E9C-101B-9397-08002B2CF9AE}" pid="22" name="SPIRETo">
    <vt:lpwstr/>
  </property>
  <property fmtid="{D5CDD505-2E9C-101B-9397-08002B2CF9AE}" pid="23" name="RecordPoint_WorkflowType">
    <vt:lpwstr>ActiveSubmitStub</vt:lpwstr>
  </property>
  <property fmtid="{D5CDD505-2E9C-101B-9397-08002B2CF9AE}" pid="24" name="TemplateUrl">
    <vt:lpwstr/>
  </property>
  <property fmtid="{D5CDD505-2E9C-101B-9397-08002B2CF9AE}" pid="25" name="SPIREBcc">
    <vt:lpwstr/>
  </property>
  <property fmtid="{D5CDD505-2E9C-101B-9397-08002B2CF9AE}" pid="26" name="SPIREFromAddress">
    <vt:lpwstr/>
  </property>
  <property fmtid="{D5CDD505-2E9C-101B-9397-08002B2CF9AE}" pid="27" name="SPIREToType">
    <vt:lpwstr/>
  </property>
  <property fmtid="{D5CDD505-2E9C-101B-9397-08002B2CF9AE}" pid="28" name="SPIREFrom">
    <vt:lpwstr/>
  </property>
  <property fmtid="{D5CDD505-2E9C-101B-9397-08002B2CF9AE}" pid="29" name="SPIREFromType">
    <vt:lpwstr/>
  </property>
  <property fmtid="{D5CDD505-2E9C-101B-9397-08002B2CF9AE}" pid="30" name="SPIRECCType">
    <vt:lpwstr/>
  </property>
  <property fmtid="{D5CDD505-2E9C-101B-9397-08002B2CF9AE}" pid="31" name="RecordPoint_ActiveItemSiteId">
    <vt:lpwstr>{1385f4fc-5717-4abf-b566-e69ec52ac4b2}</vt:lpwstr>
  </property>
  <property fmtid="{D5CDD505-2E9C-101B-9397-08002B2CF9AE}" pid="32" name="RecordPoint_ActiveItemListId">
    <vt:lpwstr>{e4092fe8-422a-418f-a353-4f8d5e3a4a7c}</vt:lpwstr>
  </property>
  <property fmtid="{D5CDD505-2E9C-101B-9397-08002B2CF9AE}" pid="33" name="_CopySource">
    <vt:lpwstr>http://spire.environment.gov.au/spire/743624/789000/789004/138/1H. Templates cleared by Director/Decision - Website Notice - Combined application.docx</vt:lpwstr>
  </property>
  <property fmtid="{D5CDD505-2E9C-101B-9397-08002B2CF9AE}" pid="34" name="RecordPoint_ActiveItemUniqueId">
    <vt:lpwstr>{a8eaa0a4-71f5-476f-b464-d04faa70e91a}</vt:lpwstr>
  </property>
  <property fmtid="{D5CDD505-2E9C-101B-9397-08002B2CF9AE}" pid="35" name="RecordPoint_SubmissionCompleted">
    <vt:lpwstr/>
  </property>
  <property fmtid="{D5CDD505-2E9C-101B-9397-08002B2CF9AE}" pid="36" name="SPIREBccAddress">
    <vt:lpwstr/>
  </property>
  <property fmtid="{D5CDD505-2E9C-101B-9397-08002B2CF9AE}" pid="37" name="RecordPoint_ActiveItemMoved">
    <vt:lpwstr/>
  </property>
  <property fmtid="{D5CDD505-2E9C-101B-9397-08002B2CF9AE}" pid="38" name="RecordPoint_RecordFormat">
    <vt:lpwstr/>
  </property>
  <property fmtid="{D5CDD505-2E9C-101B-9397-08002B2CF9AE}" pid="39" name="DLM">
    <vt:lpwstr/>
  </property>
  <property fmtid="{D5CDD505-2E9C-101B-9397-08002B2CF9AE}" pid="40" name="AgencyAssessment">
    <vt:lpwstr/>
  </property>
  <property fmtid="{D5CDD505-2E9C-101B-9397-08002B2CF9AE}" pid="41" name="Tender">
    <vt:lpwstr/>
  </property>
</Properties>
</file>