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E8C87FF" w:rsidR="000139B3" w:rsidRDefault="000139B3" w:rsidP="00C26AD5">
      <w:pPr>
        <w:pStyle w:val="BodyText"/>
        <w:spacing w:before="0" w:after="12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w:t>
      </w:r>
      <w:r w:rsidRPr="00C26AD5">
        <w:rPr>
          <w:rFonts w:ascii="Arial" w:hAnsi="Arial" w:cs="Arial"/>
          <w:sz w:val="22"/>
          <w:szCs w:val="22"/>
        </w:rPr>
        <w:t xml:space="preserve">given </w:t>
      </w:r>
      <w:r w:rsidRPr="008470F6">
        <w:rPr>
          <w:rFonts w:ascii="Arial" w:hAnsi="Arial" w:cs="Arial"/>
          <w:sz w:val="22"/>
          <w:szCs w:val="22"/>
        </w:rPr>
        <w:t xml:space="preserve">that </w:t>
      </w:r>
      <w:r w:rsidR="00C26AD5" w:rsidRPr="008470F6">
        <w:rPr>
          <w:rFonts w:ascii="Arial" w:hAnsi="Arial" w:cs="Arial"/>
          <w:sz w:val="22"/>
          <w:szCs w:val="22"/>
        </w:rPr>
        <w:t>OECD</w:t>
      </w:r>
      <w:r w:rsidR="004E1EE4" w:rsidRPr="008470F6">
        <w:rPr>
          <w:rFonts w:ascii="Arial" w:hAnsi="Arial" w:cs="Arial"/>
          <w:sz w:val="22"/>
          <w:szCs w:val="22"/>
        </w:rPr>
        <w:t xml:space="preserve"> </w:t>
      </w:r>
      <w:r w:rsidRPr="008470F6">
        <w:rPr>
          <w:rFonts w:ascii="Arial" w:hAnsi="Arial" w:cs="Arial"/>
          <w:sz w:val="22"/>
          <w:szCs w:val="22"/>
        </w:rPr>
        <w:t>permit AUH</w:t>
      </w:r>
      <w:r w:rsidR="00C26AD5" w:rsidRPr="008470F6">
        <w:rPr>
          <w:rFonts w:ascii="Arial" w:hAnsi="Arial" w:cs="Arial"/>
          <w:sz w:val="22"/>
          <w:szCs w:val="22"/>
        </w:rPr>
        <w:t>19</w:t>
      </w:r>
      <w:r w:rsidR="00A539F8" w:rsidRPr="008470F6">
        <w:rPr>
          <w:rFonts w:ascii="Arial" w:hAnsi="Arial" w:cs="Arial"/>
          <w:sz w:val="22"/>
          <w:szCs w:val="22"/>
        </w:rPr>
        <w:t>-</w:t>
      </w:r>
      <w:r w:rsidR="00C26AD5" w:rsidRPr="008470F6">
        <w:rPr>
          <w:rFonts w:ascii="Arial" w:hAnsi="Arial" w:cs="Arial"/>
          <w:sz w:val="22"/>
          <w:szCs w:val="22"/>
        </w:rPr>
        <w:t>040</w:t>
      </w:r>
      <w:r w:rsidRPr="008470F6">
        <w:rPr>
          <w:rFonts w:ascii="Arial" w:hAnsi="Arial" w:cs="Arial"/>
          <w:sz w:val="22"/>
          <w:szCs w:val="22"/>
        </w:rPr>
        <w:t xml:space="preserve"> w</w:t>
      </w:r>
      <w:r w:rsidR="00D20DD1" w:rsidRPr="008470F6">
        <w:rPr>
          <w:rFonts w:ascii="Arial" w:hAnsi="Arial" w:cs="Arial"/>
          <w:sz w:val="22"/>
          <w:szCs w:val="22"/>
        </w:rPr>
        <w:t>as</w:t>
      </w:r>
      <w:r w:rsidRPr="00C26AD5">
        <w:rPr>
          <w:rFonts w:ascii="Arial" w:hAnsi="Arial" w:cs="Arial"/>
          <w:sz w:val="22"/>
          <w:szCs w:val="22"/>
        </w:rPr>
        <w:t xml:space="preserve"> granted </w:t>
      </w:r>
      <w:r w:rsidR="00C26AD5" w:rsidRPr="00C26AD5">
        <w:rPr>
          <w:rFonts w:ascii="Arial" w:hAnsi="Arial" w:cs="Arial"/>
          <w:sz w:val="22"/>
          <w:szCs w:val="22"/>
        </w:rPr>
        <w:t xml:space="preserve">to Hydromet Corporation Pty Limited (ABN 71 002 802 646), 201 Five Islands Rd, Unanderra, </w:t>
      </w:r>
      <w:r w:rsidR="009726D2">
        <w:rPr>
          <w:rFonts w:ascii="Arial" w:hAnsi="Arial" w:cs="Arial"/>
          <w:sz w:val="22"/>
          <w:szCs w:val="22"/>
        </w:rPr>
        <w:t xml:space="preserve">NSW, </w:t>
      </w:r>
      <w:r w:rsidR="00C26AD5" w:rsidRPr="00C26AD5">
        <w:rPr>
          <w:rFonts w:ascii="Arial" w:hAnsi="Arial" w:cs="Arial"/>
          <w:sz w:val="22"/>
          <w:szCs w:val="22"/>
        </w:rPr>
        <w:t>2526 (Telephone: +64 9 914 8594).</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FDCE6ED" w14:textId="77777777" w:rsidR="009726D2" w:rsidRPr="00840B2C"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840B2C">
        <w:rPr>
          <w:rFonts w:cs="Arial"/>
          <w:szCs w:val="24"/>
          <w:lang w:eastAsia="en-AU"/>
        </w:rPr>
        <w:t>the proposed recipient of the waste is Exide Technologies SLU, C</w:t>
      </w:r>
      <w:r>
        <w:rPr>
          <w:rFonts w:cs="Arial"/>
          <w:szCs w:val="24"/>
          <w:lang w:eastAsia="en-AU"/>
        </w:rPr>
        <w:t>r</w:t>
      </w:r>
      <w:r w:rsidRPr="00840B2C">
        <w:rPr>
          <w:rFonts w:cs="Arial"/>
          <w:szCs w:val="24"/>
          <w:lang w:eastAsia="en-AU"/>
        </w:rPr>
        <w:t>t</w:t>
      </w:r>
      <w:r>
        <w:rPr>
          <w:rFonts w:cs="Arial"/>
          <w:szCs w:val="24"/>
          <w:lang w:eastAsia="en-AU"/>
        </w:rPr>
        <w:t>r</w:t>
      </w:r>
      <w:r w:rsidRPr="00840B2C">
        <w:rPr>
          <w:rFonts w:cs="Arial"/>
          <w:szCs w:val="24"/>
          <w:lang w:eastAsia="en-AU"/>
        </w:rPr>
        <w:t>a Nacional 122</w:t>
      </w:r>
      <w:r w:rsidRPr="00840B2C">
        <w:t xml:space="preserve"> </w:t>
      </w:r>
      <w:r w:rsidRPr="00840B2C">
        <w:rPr>
          <w:rFonts w:cs="Arial"/>
          <w:szCs w:val="24"/>
          <w:lang w:eastAsia="en-AU"/>
        </w:rPr>
        <w:t>Km</w:t>
      </w:r>
      <w:r>
        <w:rPr>
          <w:rFonts w:cs="Arial"/>
          <w:szCs w:val="24"/>
          <w:lang w:eastAsia="en-AU"/>
        </w:rPr>
        <w:t xml:space="preserve"> </w:t>
      </w:r>
      <w:r w:rsidRPr="00840B2C">
        <w:rPr>
          <w:rFonts w:cs="Arial"/>
          <w:szCs w:val="24"/>
          <w:lang w:eastAsia="en-AU"/>
        </w:rPr>
        <w:t>229</w:t>
      </w:r>
      <w:r>
        <w:rPr>
          <w:rFonts w:cs="Arial"/>
          <w:szCs w:val="24"/>
          <w:lang w:eastAsia="en-AU"/>
        </w:rPr>
        <w:noBreakHyphen/>
      </w:r>
      <w:r w:rsidRPr="00840B2C">
        <w:rPr>
          <w:rFonts w:cs="Arial"/>
          <w:szCs w:val="24"/>
          <w:lang w:eastAsia="en-AU"/>
        </w:rPr>
        <w:t>42330</w:t>
      </w:r>
      <w:r>
        <w:rPr>
          <w:rFonts w:cs="Arial"/>
          <w:szCs w:val="24"/>
          <w:lang w:eastAsia="en-AU"/>
        </w:rPr>
        <w:t xml:space="preserve"> - </w:t>
      </w:r>
      <w:r w:rsidRPr="00840B2C">
        <w:rPr>
          <w:rFonts w:cs="Arial"/>
          <w:szCs w:val="24"/>
          <w:lang w:eastAsia="en-AU"/>
        </w:rPr>
        <w:t xml:space="preserve">San Esteban de Gormaz, Spain (Telephone: +34 664 455 490); </w:t>
      </w:r>
    </w:p>
    <w:p w14:paraId="0893F289" w14:textId="77777777" w:rsidR="009726D2" w:rsidRPr="00840B2C"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840B2C">
        <w:rPr>
          <w:rFonts w:cs="Arial"/>
          <w:szCs w:val="24"/>
          <w:lang w:eastAsia="en-AU"/>
        </w:rPr>
        <w:t xml:space="preserve">the type of waste is </w:t>
      </w:r>
      <w:r>
        <w:rPr>
          <w:rFonts w:cs="Arial"/>
          <w:szCs w:val="24"/>
          <w:lang w:eastAsia="en-AU"/>
        </w:rPr>
        <w:t>l</w:t>
      </w:r>
      <w:r w:rsidRPr="00840B2C">
        <w:rPr>
          <w:rFonts w:cs="Arial"/>
          <w:szCs w:val="24"/>
          <w:lang w:eastAsia="en-AU"/>
        </w:rPr>
        <w:t xml:space="preserve">ead </w:t>
      </w:r>
      <w:r>
        <w:rPr>
          <w:rFonts w:cs="Arial"/>
          <w:szCs w:val="24"/>
          <w:lang w:eastAsia="en-AU"/>
        </w:rPr>
        <w:t>w</w:t>
      </w:r>
      <w:r w:rsidRPr="00840B2C">
        <w:rPr>
          <w:rFonts w:cs="Arial"/>
          <w:szCs w:val="24"/>
          <w:lang w:eastAsia="en-AU"/>
        </w:rPr>
        <w:t xml:space="preserve">aste and </w:t>
      </w:r>
      <w:r>
        <w:rPr>
          <w:rFonts w:cs="Arial"/>
          <w:szCs w:val="24"/>
          <w:lang w:eastAsia="en-AU"/>
        </w:rPr>
        <w:t>s</w:t>
      </w:r>
      <w:r w:rsidRPr="00840B2C">
        <w:rPr>
          <w:rFonts w:cs="Arial"/>
          <w:szCs w:val="24"/>
          <w:lang w:eastAsia="en-AU"/>
        </w:rPr>
        <w:t>crap (paste) (</w:t>
      </w:r>
      <w:r>
        <w:rPr>
          <w:rFonts w:cs="Arial"/>
          <w:szCs w:val="24"/>
          <w:lang w:eastAsia="en-AU"/>
        </w:rPr>
        <w:t>Basel</w:t>
      </w:r>
      <w:r w:rsidRPr="00840B2C">
        <w:rPr>
          <w:rFonts w:cs="Arial"/>
          <w:szCs w:val="24"/>
          <w:lang w:eastAsia="en-AU"/>
        </w:rPr>
        <w:t xml:space="preserve"> Code A1020); </w:t>
      </w:r>
    </w:p>
    <w:p w14:paraId="2ECC1C8E" w14:textId="77777777" w:rsidR="009726D2" w:rsidRPr="00840B2C"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840B2C">
        <w:rPr>
          <w:rFonts w:cs="Arial"/>
          <w:szCs w:val="24"/>
          <w:lang w:eastAsia="en-AU"/>
        </w:rPr>
        <w:t xml:space="preserve">the maximum quantity of the waste that may be exported is 12,000 tonnes; </w:t>
      </w:r>
    </w:p>
    <w:p w14:paraId="6770428F" w14:textId="77777777" w:rsidR="009726D2" w:rsidRPr="00840B2C"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840B2C">
        <w:rPr>
          <w:rFonts w:cs="Arial"/>
          <w:szCs w:val="24"/>
          <w:lang w:eastAsia="en-AU"/>
        </w:rPr>
        <w:t xml:space="preserve">the waste is to be contained during export in </w:t>
      </w:r>
      <w:r w:rsidRPr="00840B2C">
        <w:t xml:space="preserve">plastic lined jumbo bags. Each bag is to weigh approximately 2.0 to 2.1 wet metric tonnes and to be directly loaded into a standard or heavy duty 20 foot </w:t>
      </w:r>
      <w:r>
        <w:t xml:space="preserve">fully sealed </w:t>
      </w:r>
      <w:r w:rsidRPr="00840B2C">
        <w:t>containers with a maximum weight of 24.5 metric tonnes without pallets</w:t>
      </w:r>
      <w:r w:rsidRPr="00840B2C">
        <w:rPr>
          <w:rFonts w:cs="Arial"/>
          <w:szCs w:val="24"/>
          <w:lang w:eastAsia="en-AU"/>
        </w:rPr>
        <w:t xml:space="preserve">; </w:t>
      </w:r>
    </w:p>
    <w:p w14:paraId="58B65305" w14:textId="77777777" w:rsidR="009726D2" w:rsidRPr="00840B2C"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1" w:name="_Hlk33088290"/>
      <w:r w:rsidRPr="00840B2C">
        <w:rPr>
          <w:rFonts w:cs="Arial"/>
          <w:szCs w:val="24"/>
          <w:lang w:eastAsia="en-AU"/>
        </w:rPr>
        <w:t xml:space="preserve">the waste is to be transported during export by road to the port of export, shipped by sea, and then by road from the port of destination to the recovery facility; </w:t>
      </w:r>
    </w:p>
    <w:bookmarkEnd w:id="1"/>
    <w:p w14:paraId="659BD64F" w14:textId="77777777" w:rsidR="009726D2" w:rsidRPr="00E1037B"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E1037B">
        <w:rPr>
          <w:rFonts w:cs="Arial"/>
          <w:szCs w:val="24"/>
          <w:lang w:eastAsia="en-AU"/>
        </w:rPr>
        <w:t xml:space="preserve">the waste may only be exported during the permit period; </w:t>
      </w:r>
    </w:p>
    <w:p w14:paraId="26797954" w14:textId="77777777" w:rsidR="009726D2" w:rsidRPr="00E1037B"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E1037B">
        <w:rPr>
          <w:rFonts w:cs="Arial"/>
          <w:szCs w:val="24"/>
          <w:lang w:eastAsia="en-AU"/>
        </w:rPr>
        <w:t xml:space="preserve">the waste is to be exported to the Port of Valencia, Spain; </w:t>
      </w:r>
    </w:p>
    <w:p w14:paraId="1D30632F" w14:textId="77777777" w:rsidR="009726D2" w:rsidRPr="00E1037B"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E1037B">
        <w:rPr>
          <w:rFonts w:cs="Arial"/>
          <w:szCs w:val="24"/>
          <w:lang w:eastAsia="en-AU"/>
        </w:rPr>
        <w:t xml:space="preserve">the waste </w:t>
      </w:r>
      <w:r>
        <w:rPr>
          <w:rFonts w:cs="Arial"/>
          <w:szCs w:val="24"/>
          <w:lang w:eastAsia="en-AU"/>
        </w:rPr>
        <w:t>may</w:t>
      </w:r>
      <w:r w:rsidRPr="00E1037B">
        <w:rPr>
          <w:rFonts w:cs="Arial"/>
          <w:szCs w:val="24"/>
          <w:lang w:eastAsia="en-AU"/>
        </w:rPr>
        <w:t xml:space="preserve"> </w:t>
      </w:r>
      <w:r>
        <w:rPr>
          <w:rFonts w:cs="Arial"/>
          <w:szCs w:val="24"/>
          <w:lang w:eastAsia="en-AU"/>
        </w:rPr>
        <w:t xml:space="preserve">only </w:t>
      </w:r>
      <w:r w:rsidRPr="00E1037B">
        <w:rPr>
          <w:rFonts w:cs="Arial"/>
          <w:szCs w:val="24"/>
          <w:lang w:eastAsia="en-AU"/>
        </w:rPr>
        <w:t xml:space="preserve">transit the following ports and countries: </w:t>
      </w:r>
      <w:r>
        <w:rPr>
          <w:rFonts w:cs="Arial"/>
          <w:szCs w:val="24"/>
          <w:lang w:eastAsia="en-AU"/>
        </w:rPr>
        <w:t xml:space="preserve">Port of Brisbane, Port of Adelaide, and Port of Fremantle, Australia; </w:t>
      </w:r>
      <w:r w:rsidRPr="00E1037B">
        <w:rPr>
          <w:rFonts w:cs="Arial"/>
          <w:szCs w:val="24"/>
          <w:lang w:eastAsia="en-AU"/>
        </w:rPr>
        <w:t>Singapore, Singapore; Tanjung</w:t>
      </w:r>
      <w:r>
        <w:rPr>
          <w:rFonts w:cs="Arial"/>
          <w:szCs w:val="24"/>
          <w:lang w:eastAsia="en-AU"/>
        </w:rPr>
        <w:t> </w:t>
      </w:r>
      <w:r w:rsidRPr="00E1037B">
        <w:rPr>
          <w:rFonts w:cs="Arial"/>
          <w:szCs w:val="24"/>
          <w:lang w:eastAsia="en-AU"/>
        </w:rPr>
        <w:t xml:space="preserve">Pelepas, Malaysia; Jeddah, </w:t>
      </w:r>
      <w:r>
        <w:rPr>
          <w:rFonts w:cs="Arial"/>
          <w:szCs w:val="24"/>
          <w:lang w:eastAsia="en-AU"/>
        </w:rPr>
        <w:t xml:space="preserve">Kingdom of </w:t>
      </w:r>
      <w:r w:rsidRPr="00E1037B">
        <w:rPr>
          <w:rFonts w:cs="Arial"/>
          <w:szCs w:val="24"/>
          <w:lang w:eastAsia="en-AU"/>
        </w:rPr>
        <w:t>Saudi Arabia; Damietta, Suez Canal</w:t>
      </w:r>
      <w:r w:rsidRPr="00151530">
        <w:rPr>
          <w:rFonts w:cs="Arial"/>
          <w:szCs w:val="24"/>
          <w:lang w:eastAsia="en-AU"/>
        </w:rPr>
        <w:t>, and Port Said, Egypt; Gioia Tauro</w:t>
      </w:r>
      <w:r>
        <w:rPr>
          <w:rFonts w:cs="Arial"/>
          <w:szCs w:val="24"/>
          <w:lang w:eastAsia="en-AU"/>
        </w:rPr>
        <w:t xml:space="preserve"> and Messina</w:t>
      </w:r>
      <w:r w:rsidRPr="00151530">
        <w:rPr>
          <w:rFonts w:cs="Arial"/>
          <w:szCs w:val="24"/>
          <w:lang w:eastAsia="en-AU"/>
        </w:rPr>
        <w:t>, Italy; Colombo, Sri Lanka</w:t>
      </w:r>
      <w:r>
        <w:rPr>
          <w:rFonts w:cs="Arial"/>
          <w:szCs w:val="24"/>
          <w:lang w:eastAsia="en-AU"/>
        </w:rPr>
        <w:t xml:space="preserve">; </w:t>
      </w:r>
      <w:r w:rsidRPr="00151530">
        <w:rPr>
          <w:rFonts w:cs="Arial"/>
          <w:szCs w:val="24"/>
          <w:lang w:eastAsia="en-AU"/>
        </w:rPr>
        <w:t>Malta Freeport, Malta</w:t>
      </w:r>
      <w:r>
        <w:rPr>
          <w:rFonts w:cs="Arial"/>
          <w:szCs w:val="24"/>
          <w:lang w:eastAsia="en-AU"/>
        </w:rPr>
        <w:t xml:space="preserve"> and </w:t>
      </w:r>
      <w:r w:rsidRPr="00E1037B">
        <w:rPr>
          <w:rFonts w:cs="Arial"/>
          <w:szCs w:val="24"/>
          <w:lang w:eastAsia="en-AU"/>
        </w:rPr>
        <w:t>Barcelona</w:t>
      </w:r>
      <w:r>
        <w:rPr>
          <w:rFonts w:cs="Arial"/>
          <w:szCs w:val="24"/>
          <w:lang w:eastAsia="en-AU"/>
        </w:rPr>
        <w:t>, Spain. N</w:t>
      </w:r>
      <w:r w:rsidRPr="00151530">
        <w:rPr>
          <w:rFonts w:cs="Arial"/>
          <w:szCs w:val="24"/>
          <w:lang w:eastAsia="en-AU"/>
        </w:rPr>
        <w:t>o other transit ports are permitted;</w:t>
      </w:r>
    </w:p>
    <w:p w14:paraId="6459C97B" w14:textId="3D30B079" w:rsidR="009726D2" w:rsidRPr="00E1037B"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E1037B">
        <w:rPr>
          <w:rFonts w:cs="Arial"/>
          <w:szCs w:val="24"/>
          <w:lang w:eastAsia="en-AU"/>
        </w:rPr>
        <w:t>the waste is to undergo a recovery operation at the Exide Technologies SLU facility in San Esteban</w:t>
      </w:r>
      <w:r>
        <w:rPr>
          <w:rFonts w:cs="Arial"/>
          <w:szCs w:val="24"/>
          <w:lang w:eastAsia="en-AU"/>
        </w:rPr>
        <w:t xml:space="preserve"> de Gomez</w:t>
      </w:r>
      <w:r w:rsidRPr="00E1037B">
        <w:rPr>
          <w:rFonts w:cs="Arial"/>
          <w:szCs w:val="24"/>
          <w:lang w:eastAsia="en-AU"/>
        </w:rPr>
        <w:t xml:space="preserve">, Spain; </w:t>
      </w:r>
      <w:r>
        <w:rPr>
          <w:rFonts w:cs="Arial"/>
          <w:szCs w:val="24"/>
          <w:lang w:eastAsia="en-AU"/>
        </w:rPr>
        <w:t>and</w:t>
      </w:r>
    </w:p>
    <w:p w14:paraId="6393517E" w14:textId="77777777" w:rsidR="009726D2" w:rsidRPr="00E1037B" w:rsidRDefault="009726D2" w:rsidP="009726D2">
      <w:pPr>
        <w:pStyle w:val="ListParagraph"/>
        <w:numPr>
          <w:ilvl w:val="0"/>
          <w:numId w:val="2"/>
        </w:numPr>
        <w:autoSpaceDE w:val="0"/>
        <w:autoSpaceDN w:val="0"/>
        <w:adjustRightInd w:val="0"/>
        <w:spacing w:after="0" w:line="240" w:lineRule="auto"/>
        <w:ind w:left="567" w:hanging="567"/>
        <w:rPr>
          <w:rFonts w:cs="Arial"/>
          <w:szCs w:val="24"/>
          <w:lang w:eastAsia="en-AU"/>
        </w:rPr>
      </w:pPr>
      <w:r w:rsidRPr="00E1037B">
        <w:rPr>
          <w:rFonts w:cs="Arial"/>
          <w:szCs w:val="24"/>
          <w:lang w:eastAsia="en-AU"/>
        </w:rPr>
        <w:t>the waste is to undergo recovery operation R4 – Recycling/reclamation of metal and metal compounds;</w:t>
      </w:r>
      <w:r>
        <w:rPr>
          <w:rFonts w:cs="Arial"/>
          <w:szCs w:val="24"/>
          <w:lang w:eastAsia="en-AU"/>
        </w:rPr>
        <w:t xml:space="preserve"> and</w:t>
      </w:r>
    </w:p>
    <w:p w14:paraId="42FF14E1" w14:textId="77777777" w:rsidR="00EA7F26" w:rsidRPr="00EA7F26" w:rsidRDefault="00EA7F26" w:rsidP="00EA7F26">
      <w:pPr>
        <w:autoSpaceDE w:val="0"/>
        <w:autoSpaceDN w:val="0"/>
        <w:adjustRightInd w:val="0"/>
        <w:spacing w:after="0" w:line="240" w:lineRule="auto"/>
        <w:rPr>
          <w:rFonts w:cs="Arial"/>
          <w:szCs w:val="24"/>
          <w:lang w:eastAsia="en-AU"/>
        </w:rPr>
      </w:pPr>
    </w:p>
    <w:p w14:paraId="46F1FE8D" w14:textId="488FDF7C" w:rsidR="00D12E64" w:rsidRDefault="00C26AD5" w:rsidP="00C26AD5">
      <w:pPr>
        <w:pStyle w:val="BodyText"/>
        <w:spacing w:before="0" w:after="120"/>
        <w:jc w:val="left"/>
        <w:rPr>
          <w:rFonts w:ascii="Arial" w:hAnsi="Arial" w:cs="Arial"/>
          <w:sz w:val="22"/>
          <w:szCs w:val="22"/>
        </w:rPr>
      </w:pPr>
      <w:r w:rsidRPr="00E1037B">
        <w:rPr>
          <w:rFonts w:ascii="Arial" w:hAnsi="Arial" w:cs="Arial"/>
          <w:sz w:val="22"/>
          <w:szCs w:val="22"/>
        </w:rPr>
        <w:t xml:space="preserve">The permit period is from the date </w:t>
      </w:r>
      <w:r w:rsidR="009A2B15">
        <w:rPr>
          <w:rFonts w:ascii="Arial" w:hAnsi="Arial" w:cs="Arial"/>
          <w:sz w:val="22"/>
          <w:szCs w:val="22"/>
        </w:rPr>
        <w:t xml:space="preserve">below </w:t>
      </w:r>
      <w:r w:rsidRPr="00E1037B">
        <w:rPr>
          <w:rFonts w:ascii="Arial" w:hAnsi="Arial" w:cs="Arial"/>
          <w:sz w:val="22"/>
          <w:szCs w:val="22"/>
        </w:rPr>
        <w:t>and expires one calendar year from this date. All transboundary movements must be completed by the permit expiry date.</w:t>
      </w:r>
    </w:p>
    <w:p w14:paraId="583F4DF4" w14:textId="40E4FFB4" w:rsidR="000139B3" w:rsidRDefault="000139B3" w:rsidP="00E35521">
      <w:pPr>
        <w:pStyle w:val="BodyText"/>
        <w:spacing w:before="0" w:after="12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p>
    <w:p w14:paraId="75887532" w14:textId="5EF5B67C" w:rsidR="00EA013B" w:rsidRDefault="00C26AD5"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3B022D3E" w:rsidR="000139B3" w:rsidRDefault="00C26AD5"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279A13AC" w14:textId="77777777" w:rsidR="00C26AD5" w:rsidRDefault="00C26AD5" w:rsidP="00A539F8">
      <w:pPr>
        <w:pStyle w:val="BodyText"/>
        <w:pBdr>
          <w:bottom w:val="single" w:sz="4" w:space="1" w:color="auto"/>
        </w:pBdr>
        <w:spacing w:before="0" w:line="276" w:lineRule="auto"/>
        <w:ind w:right="65"/>
        <w:jc w:val="center"/>
        <w:rPr>
          <w:rFonts w:ascii="Arial" w:hAnsi="Arial" w:cs="Arial"/>
          <w:sz w:val="22"/>
          <w:szCs w:val="22"/>
        </w:rPr>
      </w:pPr>
      <w:r w:rsidRPr="00B50A27">
        <w:rPr>
          <w:rFonts w:ascii="Arial" w:hAnsi="Arial" w:cs="Arial"/>
          <w:sz w:val="22"/>
          <w:szCs w:val="22"/>
        </w:rPr>
        <w:t xml:space="preserve">Department of </w:t>
      </w:r>
      <w:r>
        <w:rPr>
          <w:rFonts w:ascii="Arial" w:hAnsi="Arial" w:cs="Arial"/>
          <w:sz w:val="22"/>
          <w:szCs w:val="22"/>
        </w:rPr>
        <w:t>Agriculture, Water and the</w:t>
      </w:r>
      <w:r w:rsidRPr="00B50A27">
        <w:rPr>
          <w:rFonts w:ascii="Arial" w:hAnsi="Arial" w:cs="Arial"/>
          <w:sz w:val="22"/>
          <w:szCs w:val="22"/>
        </w:rPr>
        <w:t xml:space="preserve"> Environment</w:t>
      </w:r>
      <w:r>
        <w:rPr>
          <w:rFonts w:ascii="Arial" w:hAnsi="Arial" w:cs="Arial"/>
          <w:sz w:val="22"/>
          <w:szCs w:val="22"/>
        </w:rPr>
        <w:t xml:space="preserve"> </w:t>
      </w:r>
    </w:p>
    <w:p w14:paraId="583F4DFA" w14:textId="4A2C5B6F" w:rsidR="000139B3" w:rsidRDefault="00082248" w:rsidP="00A539F8">
      <w:pPr>
        <w:pStyle w:val="BodyText"/>
        <w:pBdr>
          <w:bottom w:val="single" w:sz="4" w:space="1" w:color="auto"/>
        </w:pBdr>
        <w:spacing w:before="0" w:line="276" w:lineRule="auto"/>
        <w:ind w:right="65"/>
        <w:jc w:val="center"/>
        <w:rPr>
          <w:rFonts w:ascii="Arial" w:hAnsi="Arial" w:cs="Arial"/>
          <w:sz w:val="22"/>
          <w:szCs w:val="22"/>
        </w:rPr>
      </w:pPr>
      <w:r w:rsidRPr="009726D2">
        <w:rPr>
          <w:rFonts w:ascii="Arial" w:hAnsi="Arial" w:cs="Arial"/>
          <w:sz w:val="22"/>
          <w:szCs w:val="22"/>
        </w:rPr>
        <w:t xml:space="preserve"> </w:t>
      </w:r>
      <w:r w:rsidR="00CF2461">
        <w:rPr>
          <w:rFonts w:ascii="Arial" w:hAnsi="Arial" w:cs="Arial"/>
          <w:sz w:val="22"/>
          <w:szCs w:val="22"/>
        </w:rPr>
        <w:t xml:space="preserve">9 </w:t>
      </w:r>
      <w:r w:rsidR="00F42DC9" w:rsidRPr="009726D2">
        <w:rPr>
          <w:rFonts w:ascii="Arial" w:hAnsi="Arial" w:cs="Arial"/>
          <w:sz w:val="22"/>
          <w:szCs w:val="22"/>
        </w:rPr>
        <w:t xml:space="preserve">April </w:t>
      </w:r>
      <w:r w:rsidR="00C26AD5" w:rsidRPr="009726D2">
        <w:rPr>
          <w:rFonts w:ascii="Arial" w:hAnsi="Arial" w:cs="Arial"/>
          <w:sz w:val="22"/>
          <w:szCs w:val="22"/>
        </w:rPr>
        <w:t>2020</w:t>
      </w:r>
    </w:p>
    <w:p w14:paraId="583F4DFB" w14:textId="646ECA80" w:rsidR="000139B3" w:rsidRDefault="000139B3" w:rsidP="003F5C8D">
      <w:pPr>
        <w:pStyle w:val="BodyText"/>
        <w:tabs>
          <w:tab w:val="left" w:pos="8364"/>
        </w:tabs>
        <w:spacing w:before="120"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w:t>
      </w:r>
      <w:r w:rsidR="00513713">
        <w:rPr>
          <w:rFonts w:ascii="Arial" w:hAnsi="Arial" w:cs="Arial"/>
          <w:sz w:val="16"/>
          <w:szCs w:val="16"/>
        </w:rPr>
        <w:t xml:space="preserve">Agriculture, Water and </w:t>
      </w:r>
      <w:r>
        <w:rPr>
          <w:rFonts w:ascii="Arial" w:hAnsi="Arial" w:cs="Arial"/>
          <w:sz w:val="16"/>
          <w:szCs w:val="16"/>
        </w:rPr>
        <w:t>the Environment</w:t>
      </w:r>
      <w:r w:rsidR="00513713">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5D24FCD"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27A4DC4F"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66607E">
        <w:rPr>
          <w:rFonts w:ascii="Arial" w:hAnsi="Arial" w:cs="Arial"/>
          <w:sz w:val="16"/>
          <w:szCs w:val="16"/>
        </w:rPr>
        <w:t>Agriculture, Water and the</w:t>
      </w:r>
      <w:r>
        <w:rPr>
          <w:rFonts w:ascii="Arial" w:hAnsi="Arial" w:cs="Arial"/>
          <w:sz w:val="16"/>
          <w:szCs w:val="16"/>
        </w:rPr>
        <w:t xml:space="preserve"> Environment</w:t>
      </w:r>
      <w:r w:rsidR="00EC7CEF">
        <w:rPr>
          <w:rFonts w:ascii="Arial" w:hAnsi="Arial" w:cs="Arial"/>
          <w:sz w:val="16"/>
          <w:szCs w:val="16"/>
        </w:rPr>
        <w:t xml:space="preserve"> </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3" w14:textId="3B1A58EE" w:rsidR="000139B3" w:rsidRPr="00C26AD5" w:rsidRDefault="000139B3" w:rsidP="00C26AD5">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66607E">
        <w:rPr>
          <w:rFonts w:ascii="Arial" w:hAnsi="Arial" w:cs="Arial"/>
          <w:sz w:val="16"/>
          <w:szCs w:val="16"/>
        </w:rPr>
        <w:t>awe</w:t>
      </w:r>
      <w:r>
        <w:rPr>
          <w:rFonts w:ascii="Arial" w:hAnsi="Arial" w:cs="Arial"/>
          <w:sz w:val="16"/>
          <w:szCs w:val="16"/>
        </w:rPr>
        <w:t>.gov.au.</w:t>
      </w:r>
    </w:p>
    <w:sectPr w:rsidR="000139B3" w:rsidRPr="00C26AD5" w:rsidSect="00E35521">
      <w:headerReference w:type="first" r:id="rId8"/>
      <w:type w:val="continuous"/>
      <w:pgSz w:w="11906" w:h="16838" w:code="9"/>
      <w:pgMar w:top="567"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F05EA" w14:textId="77777777" w:rsidR="00AB2BDE" w:rsidRDefault="00AB2BDE" w:rsidP="003A707F">
      <w:pPr>
        <w:spacing w:after="0" w:line="240" w:lineRule="auto"/>
      </w:pPr>
      <w:r>
        <w:separator/>
      </w:r>
    </w:p>
  </w:endnote>
  <w:endnote w:type="continuationSeparator" w:id="0">
    <w:p w14:paraId="5708F07F" w14:textId="77777777" w:rsidR="00AB2BDE" w:rsidRDefault="00AB2BDE"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EFD81" w14:textId="77777777" w:rsidR="00AB2BDE" w:rsidRDefault="00AB2BDE" w:rsidP="003A707F">
      <w:pPr>
        <w:spacing w:after="0" w:line="240" w:lineRule="auto"/>
      </w:pPr>
      <w:r>
        <w:separator/>
      </w:r>
    </w:p>
  </w:footnote>
  <w:footnote w:type="continuationSeparator" w:id="0">
    <w:p w14:paraId="717B2B1F" w14:textId="77777777" w:rsidR="00AB2BDE" w:rsidRDefault="00AB2BDE"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2F063CD2" w:rsidR="00F40885" w:rsidRPr="003A707F" w:rsidRDefault="00F40885" w:rsidP="00CD2612">
    <w:pPr>
      <w:pStyle w:val="Header"/>
      <w:jc w:val="center"/>
      <w:rPr>
        <w:sz w:val="2"/>
        <w:szCs w:val="2"/>
      </w:rPr>
    </w:pPr>
  </w:p>
  <w:p w14:paraId="583F4E10" w14:textId="056115ED" w:rsidR="00F40885" w:rsidRPr="00F40885" w:rsidRDefault="00E35521">
    <w:pPr>
      <w:pStyle w:val="Header"/>
      <w:rPr>
        <w:sz w:val="2"/>
        <w:szCs w:val="2"/>
      </w:rPr>
    </w:pPr>
    <w:r>
      <w:rPr>
        <w:noProof/>
      </w:rPr>
      <w:drawing>
        <wp:inline distT="0" distB="0" distL="0" distR="0" wp14:anchorId="7892C83C" wp14:editId="5C7BB1BE">
          <wp:extent cx="4493260" cy="878840"/>
          <wp:effectExtent l="0" t="0" r="0" b="0"/>
          <wp:docPr id="1" name="Picture 1" descr="https://ausgovenvironment.sharepoint.com/sites/AWE-intranet/Forms%20and%20templates/DAWE-strip-black.png"/>
          <wp:cNvGraphicFramePr/>
          <a:graphic xmlns:a="http://schemas.openxmlformats.org/drawingml/2006/main">
            <a:graphicData uri="http://schemas.openxmlformats.org/drawingml/2006/picture">
              <pic:pic xmlns:pic="http://schemas.openxmlformats.org/drawingml/2006/picture">
                <pic:nvPicPr>
                  <pic:cNvPr id="1" name="Picture 1" descr="https://ausgovenvironment.sharepoint.com/sites/AWE-intranet/Forms%20and%20templates/DAWE-strip-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3260" cy="878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82248"/>
    <w:rsid w:val="000A77AF"/>
    <w:rsid w:val="000C4A62"/>
    <w:rsid w:val="000E1F2B"/>
    <w:rsid w:val="000F21E5"/>
    <w:rsid w:val="000F2B68"/>
    <w:rsid w:val="000F7C8D"/>
    <w:rsid w:val="00131162"/>
    <w:rsid w:val="001C2AAD"/>
    <w:rsid w:val="001C7F8C"/>
    <w:rsid w:val="001F6E54"/>
    <w:rsid w:val="00252DBB"/>
    <w:rsid w:val="00280BCD"/>
    <w:rsid w:val="002868CD"/>
    <w:rsid w:val="003A707F"/>
    <w:rsid w:val="003B0EC1"/>
    <w:rsid w:val="003B573B"/>
    <w:rsid w:val="003F2CBD"/>
    <w:rsid w:val="003F5C8D"/>
    <w:rsid w:val="00424B97"/>
    <w:rsid w:val="004B2753"/>
    <w:rsid w:val="004E1EE4"/>
    <w:rsid w:val="00502DC0"/>
    <w:rsid w:val="00513713"/>
    <w:rsid w:val="00520873"/>
    <w:rsid w:val="00542024"/>
    <w:rsid w:val="00573D44"/>
    <w:rsid w:val="00583E5B"/>
    <w:rsid w:val="005A4F1D"/>
    <w:rsid w:val="006024FD"/>
    <w:rsid w:val="0066607E"/>
    <w:rsid w:val="006F7F50"/>
    <w:rsid w:val="007C363F"/>
    <w:rsid w:val="00840A06"/>
    <w:rsid w:val="008439B7"/>
    <w:rsid w:val="008470F6"/>
    <w:rsid w:val="00852B5E"/>
    <w:rsid w:val="0087253F"/>
    <w:rsid w:val="008921EF"/>
    <w:rsid w:val="008E4F6C"/>
    <w:rsid w:val="009539C7"/>
    <w:rsid w:val="009726D2"/>
    <w:rsid w:val="009A2B15"/>
    <w:rsid w:val="009C3CB9"/>
    <w:rsid w:val="00A00F21"/>
    <w:rsid w:val="00A539F8"/>
    <w:rsid w:val="00A973BE"/>
    <w:rsid w:val="00AB2BDE"/>
    <w:rsid w:val="00B00F22"/>
    <w:rsid w:val="00B43E5C"/>
    <w:rsid w:val="00B84226"/>
    <w:rsid w:val="00BC3C11"/>
    <w:rsid w:val="00C26AD5"/>
    <w:rsid w:val="00C63C4E"/>
    <w:rsid w:val="00C72C30"/>
    <w:rsid w:val="00CD2612"/>
    <w:rsid w:val="00CE32C9"/>
    <w:rsid w:val="00CF2461"/>
    <w:rsid w:val="00D11F50"/>
    <w:rsid w:val="00D12E64"/>
    <w:rsid w:val="00D20DD1"/>
    <w:rsid w:val="00D229E5"/>
    <w:rsid w:val="00D77A88"/>
    <w:rsid w:val="00D948A8"/>
    <w:rsid w:val="00DD7999"/>
    <w:rsid w:val="00E35521"/>
    <w:rsid w:val="00EA013B"/>
    <w:rsid w:val="00EA7F26"/>
    <w:rsid w:val="00EC7CEF"/>
    <w:rsid w:val="00F37378"/>
    <w:rsid w:val="00F40885"/>
    <w:rsid w:val="00F42D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C26AD5"/>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95EA0-6B31-4930-87E3-3D98C2DFF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AUH19-040 Decision Permit</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AUH19-040 Decision Permit</dc:title>
  <dc:creator/>
  <cp:lastModifiedBy/>
  <cp:revision>1</cp:revision>
  <dcterms:created xsi:type="dcterms:W3CDTF">2020-04-10T01:21:00Z</dcterms:created>
  <dcterms:modified xsi:type="dcterms:W3CDTF">2020-04-10T01:26:00Z</dcterms:modified>
</cp:coreProperties>
</file>