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6D253159" w:rsidR="000139B3" w:rsidRDefault="000139B3" w:rsidP="003958B6">
      <w:pPr>
        <w:pStyle w:val="BodyText"/>
        <w:spacing w:before="0" w:line="276" w:lineRule="auto"/>
        <w:jc w:val="left"/>
        <w:rPr>
          <w:rFonts w:ascii="Arial" w:hAnsi="Arial" w:cs="Arial"/>
          <w:sz w:val="22"/>
          <w:szCs w:val="22"/>
        </w:rPr>
      </w:pPr>
      <w:r w:rsidRPr="005C379B">
        <w:rPr>
          <w:rFonts w:ascii="Arial" w:hAnsi="Arial" w:cs="Arial"/>
          <w:sz w:val="22"/>
          <w:szCs w:val="22"/>
        </w:rPr>
        <w:t xml:space="preserve">Pursuant to section 33 of the </w:t>
      </w:r>
      <w:r w:rsidRPr="005C379B">
        <w:rPr>
          <w:rFonts w:ascii="Arial" w:hAnsi="Arial" w:cs="Arial"/>
          <w:i/>
          <w:sz w:val="22"/>
          <w:szCs w:val="22"/>
        </w:rPr>
        <w:t>Hazardous Waste (Regulation of Exports and Imports) Act 1989</w:t>
      </w:r>
      <w:r w:rsidRPr="005C379B">
        <w:rPr>
          <w:rFonts w:ascii="Arial" w:hAnsi="Arial" w:cs="Arial"/>
          <w:sz w:val="22"/>
          <w:szCs w:val="22"/>
        </w:rPr>
        <w:t xml:space="preserve">, notice is given that </w:t>
      </w:r>
      <w:r w:rsidR="004E1EE4" w:rsidRPr="005C379B">
        <w:rPr>
          <w:rFonts w:ascii="Arial" w:hAnsi="Arial" w:cs="Arial"/>
          <w:sz w:val="22"/>
          <w:szCs w:val="22"/>
        </w:rPr>
        <w:t>special</w:t>
      </w:r>
      <w:r w:rsidR="005C379B" w:rsidRPr="005C379B">
        <w:rPr>
          <w:rFonts w:ascii="Arial" w:hAnsi="Arial" w:cs="Arial"/>
          <w:sz w:val="22"/>
          <w:szCs w:val="22"/>
        </w:rPr>
        <w:t xml:space="preserve"> </w:t>
      </w:r>
      <w:r w:rsidR="004E1EE4" w:rsidRPr="005C379B">
        <w:rPr>
          <w:rFonts w:ascii="Arial" w:hAnsi="Arial" w:cs="Arial"/>
          <w:sz w:val="22"/>
          <w:szCs w:val="22"/>
        </w:rPr>
        <w:t xml:space="preserve">import </w:t>
      </w:r>
      <w:r w:rsidRPr="005C379B">
        <w:rPr>
          <w:rFonts w:ascii="Arial" w:hAnsi="Arial" w:cs="Arial"/>
          <w:sz w:val="22"/>
          <w:szCs w:val="22"/>
        </w:rPr>
        <w:t>permit AUH</w:t>
      </w:r>
      <w:r w:rsidR="005C379B" w:rsidRPr="005C379B">
        <w:rPr>
          <w:rFonts w:ascii="Arial" w:hAnsi="Arial" w:cs="Arial"/>
          <w:sz w:val="22"/>
          <w:szCs w:val="22"/>
        </w:rPr>
        <w:t>20</w:t>
      </w:r>
      <w:r w:rsidR="00A539F8" w:rsidRPr="005C379B">
        <w:rPr>
          <w:rFonts w:ascii="Arial" w:hAnsi="Arial" w:cs="Arial"/>
          <w:sz w:val="22"/>
          <w:szCs w:val="22"/>
        </w:rPr>
        <w:t>-</w:t>
      </w:r>
      <w:r w:rsidR="005C379B" w:rsidRPr="005C379B">
        <w:rPr>
          <w:rFonts w:ascii="Arial" w:hAnsi="Arial" w:cs="Arial"/>
          <w:sz w:val="22"/>
          <w:szCs w:val="22"/>
        </w:rPr>
        <w:t>001</w:t>
      </w:r>
      <w:r w:rsidRPr="005C379B">
        <w:rPr>
          <w:rFonts w:ascii="Arial" w:hAnsi="Arial" w:cs="Arial"/>
          <w:sz w:val="22"/>
          <w:szCs w:val="22"/>
        </w:rPr>
        <w:t xml:space="preserve"> w</w:t>
      </w:r>
      <w:r w:rsidR="00D20DD1" w:rsidRPr="005C379B">
        <w:rPr>
          <w:rFonts w:ascii="Arial" w:hAnsi="Arial" w:cs="Arial"/>
          <w:sz w:val="22"/>
          <w:szCs w:val="22"/>
        </w:rPr>
        <w:t>as</w:t>
      </w:r>
      <w:r w:rsidRPr="005C379B">
        <w:rPr>
          <w:rFonts w:ascii="Arial" w:hAnsi="Arial" w:cs="Arial"/>
          <w:sz w:val="22"/>
          <w:szCs w:val="22"/>
        </w:rPr>
        <w:t xml:space="preserve"> granted to</w:t>
      </w:r>
      <w:r w:rsidRPr="000139B3">
        <w:rPr>
          <w:rFonts w:ascii="Arial" w:hAnsi="Arial" w:cs="Arial"/>
          <w:sz w:val="22"/>
          <w:szCs w:val="22"/>
        </w:rPr>
        <w:t xml:space="preserve"> </w:t>
      </w:r>
      <w:r w:rsidR="005C379B" w:rsidRPr="00A43A82">
        <w:rPr>
          <w:rFonts w:ascii="Arial" w:hAnsi="Arial" w:cs="Arial"/>
          <w:color w:val="000000"/>
          <w:sz w:val="22"/>
          <w:szCs w:val="22"/>
        </w:rPr>
        <w:t>Certified</w:t>
      </w:r>
      <w:r w:rsidR="005C379B">
        <w:rPr>
          <w:rFonts w:ascii="Arial" w:hAnsi="Arial" w:cs="Arial"/>
          <w:color w:val="000000"/>
          <w:sz w:val="22"/>
          <w:szCs w:val="22"/>
        </w:rPr>
        <w:t> </w:t>
      </w:r>
      <w:r w:rsidR="005C379B" w:rsidRPr="00A43A82">
        <w:rPr>
          <w:rFonts w:ascii="Arial" w:hAnsi="Arial" w:cs="Arial"/>
          <w:color w:val="000000"/>
          <w:sz w:val="22"/>
          <w:szCs w:val="22"/>
        </w:rPr>
        <w:t>Destruction</w:t>
      </w:r>
      <w:r w:rsidR="005C379B">
        <w:rPr>
          <w:rFonts w:ascii="Arial" w:hAnsi="Arial" w:cs="Arial"/>
          <w:color w:val="000000"/>
          <w:sz w:val="22"/>
          <w:szCs w:val="22"/>
        </w:rPr>
        <w:t> </w:t>
      </w:r>
      <w:r w:rsidR="005C379B" w:rsidRPr="00A43A82">
        <w:rPr>
          <w:rFonts w:ascii="Arial" w:hAnsi="Arial" w:cs="Arial"/>
          <w:color w:val="000000"/>
          <w:sz w:val="22"/>
          <w:szCs w:val="22"/>
        </w:rPr>
        <w:t>Services</w:t>
      </w:r>
      <w:r w:rsidR="009817CB">
        <w:rPr>
          <w:rFonts w:ascii="Arial" w:hAnsi="Arial" w:cs="Arial"/>
          <w:color w:val="000000"/>
          <w:sz w:val="22"/>
          <w:szCs w:val="22"/>
        </w:rPr>
        <w:t xml:space="preserve"> Pty Ltd</w:t>
      </w:r>
      <w:r w:rsidR="005C379B">
        <w:rPr>
          <w:rFonts w:ascii="Arial" w:hAnsi="Arial" w:cs="Arial"/>
          <w:color w:val="000000"/>
          <w:sz w:val="22"/>
          <w:szCs w:val="22"/>
        </w:rPr>
        <w:t>,</w:t>
      </w:r>
      <w:r w:rsidR="005C379B" w:rsidRPr="00A43A82">
        <w:rPr>
          <w:rFonts w:ascii="Arial" w:hAnsi="Arial" w:cs="Arial"/>
          <w:color w:val="000000"/>
          <w:sz w:val="22"/>
          <w:szCs w:val="22"/>
        </w:rPr>
        <w:t xml:space="preserve"> </w:t>
      </w:r>
      <w:r w:rsidR="005C379B" w:rsidRPr="007F6CDC">
        <w:rPr>
          <w:rFonts w:ascii="Arial" w:hAnsi="Arial" w:cs="Arial"/>
          <w:sz w:val="22"/>
          <w:szCs w:val="22"/>
        </w:rPr>
        <w:t xml:space="preserve">trading as </w:t>
      </w:r>
      <w:r w:rsidR="005C379B" w:rsidRPr="00A43A82">
        <w:rPr>
          <w:rFonts w:ascii="Arial" w:hAnsi="Arial" w:cs="Arial"/>
          <w:color w:val="000000"/>
          <w:sz w:val="22"/>
          <w:szCs w:val="22"/>
        </w:rPr>
        <w:t>CDS Recycling (ABN </w:t>
      </w:r>
      <w:r w:rsidR="005C379B">
        <w:rPr>
          <w:rFonts w:ascii="Arial" w:hAnsi="Arial" w:cs="Arial"/>
          <w:color w:val="000000"/>
          <w:sz w:val="22"/>
          <w:szCs w:val="22"/>
        </w:rPr>
        <w:t>86 146 007 490</w:t>
      </w:r>
      <w:r w:rsidR="005C379B" w:rsidRPr="00A43A82">
        <w:rPr>
          <w:rFonts w:ascii="Arial" w:hAnsi="Arial" w:cs="Arial"/>
          <w:color w:val="000000"/>
          <w:sz w:val="22"/>
          <w:szCs w:val="22"/>
        </w:rPr>
        <w:t xml:space="preserve">), </w:t>
      </w:r>
      <w:r w:rsidR="005C379B" w:rsidRPr="007F6CDC">
        <w:rPr>
          <w:rFonts w:ascii="Arial" w:hAnsi="Arial" w:cs="Arial"/>
          <w:sz w:val="22"/>
          <w:szCs w:val="22"/>
        </w:rPr>
        <w:t>1359</w:t>
      </w:r>
      <w:r w:rsidR="005C379B">
        <w:rPr>
          <w:rFonts w:ascii="Arial" w:hAnsi="Arial" w:cs="Arial"/>
          <w:sz w:val="22"/>
          <w:szCs w:val="22"/>
        </w:rPr>
        <w:t> </w:t>
      </w:r>
      <w:r w:rsidR="005C379B" w:rsidRPr="007F6CDC">
        <w:rPr>
          <w:rFonts w:ascii="Arial" w:hAnsi="Arial" w:cs="Arial"/>
          <w:sz w:val="22"/>
          <w:szCs w:val="22"/>
        </w:rPr>
        <w:t>Kingsford</w:t>
      </w:r>
      <w:r w:rsidR="005C379B">
        <w:rPr>
          <w:rFonts w:ascii="Arial" w:hAnsi="Arial" w:cs="Arial"/>
          <w:sz w:val="22"/>
          <w:szCs w:val="22"/>
        </w:rPr>
        <w:t> </w:t>
      </w:r>
      <w:r w:rsidR="005C379B" w:rsidRPr="007F6CDC">
        <w:rPr>
          <w:rFonts w:ascii="Arial" w:hAnsi="Arial" w:cs="Arial"/>
          <w:sz w:val="22"/>
          <w:szCs w:val="22"/>
        </w:rPr>
        <w:t>Smith</w:t>
      </w:r>
      <w:r w:rsidR="005C379B">
        <w:rPr>
          <w:rFonts w:ascii="Arial" w:hAnsi="Arial" w:cs="Arial"/>
          <w:sz w:val="22"/>
          <w:szCs w:val="22"/>
        </w:rPr>
        <w:t> </w:t>
      </w:r>
      <w:r w:rsidR="005C379B" w:rsidRPr="007F6CDC">
        <w:rPr>
          <w:rFonts w:ascii="Arial" w:hAnsi="Arial" w:cs="Arial"/>
          <w:sz w:val="22"/>
          <w:szCs w:val="22"/>
        </w:rPr>
        <w:t>Drive,</w:t>
      </w:r>
      <w:r w:rsidR="005E0B5E">
        <w:rPr>
          <w:rFonts w:ascii="Arial" w:hAnsi="Arial" w:cs="Arial"/>
          <w:sz w:val="22"/>
          <w:szCs w:val="22"/>
        </w:rPr>
        <w:t xml:space="preserve"> </w:t>
      </w:r>
      <w:r w:rsidR="00FB35FD">
        <w:rPr>
          <w:rFonts w:ascii="Arial" w:hAnsi="Arial" w:cs="Arial"/>
          <w:sz w:val="22"/>
          <w:szCs w:val="22"/>
        </w:rPr>
        <w:t>Pi</w:t>
      </w:r>
      <w:r w:rsidR="00CC696E">
        <w:rPr>
          <w:rFonts w:ascii="Arial" w:hAnsi="Arial" w:cs="Arial"/>
          <w:sz w:val="22"/>
          <w:szCs w:val="22"/>
        </w:rPr>
        <w:t>n</w:t>
      </w:r>
      <w:r w:rsidR="00FB35FD">
        <w:rPr>
          <w:rFonts w:ascii="Arial" w:hAnsi="Arial" w:cs="Arial"/>
          <w:sz w:val="22"/>
          <w:szCs w:val="22"/>
        </w:rPr>
        <w:t>kenba</w:t>
      </w:r>
      <w:r w:rsidR="005C379B" w:rsidRPr="007F6CDC">
        <w:rPr>
          <w:rFonts w:ascii="Arial" w:hAnsi="Arial" w:cs="Arial"/>
          <w:sz w:val="22"/>
          <w:szCs w:val="22"/>
        </w:rPr>
        <w:t xml:space="preserve">, </w:t>
      </w:r>
      <w:r w:rsidR="00CC696E">
        <w:rPr>
          <w:rFonts w:ascii="Arial" w:hAnsi="Arial" w:cs="Arial"/>
          <w:sz w:val="22"/>
          <w:szCs w:val="22"/>
        </w:rPr>
        <w:t xml:space="preserve">Queensland </w:t>
      </w:r>
      <w:r w:rsidR="005C379B">
        <w:rPr>
          <w:rFonts w:ascii="Arial" w:hAnsi="Arial" w:cs="Arial"/>
          <w:sz w:val="22"/>
          <w:szCs w:val="22"/>
        </w:rPr>
        <w:t>400</w:t>
      </w:r>
      <w:r w:rsidR="00C84406">
        <w:rPr>
          <w:rFonts w:ascii="Arial" w:hAnsi="Arial" w:cs="Arial"/>
          <w:sz w:val="22"/>
          <w:szCs w:val="22"/>
        </w:rPr>
        <w:t>9</w:t>
      </w:r>
      <w:r w:rsidR="005C379B" w:rsidRPr="007F6CDC">
        <w:rPr>
          <w:rFonts w:ascii="Arial" w:hAnsi="Arial" w:cs="Arial"/>
          <w:sz w:val="22"/>
          <w:szCs w:val="22"/>
        </w:rPr>
        <w:t xml:space="preserve"> </w:t>
      </w:r>
      <w:r w:rsidR="0075487E" w:rsidRPr="007F6CDC">
        <w:rPr>
          <w:rFonts w:ascii="Arial" w:hAnsi="Arial" w:cs="Arial"/>
          <w:sz w:val="22"/>
          <w:szCs w:val="22"/>
        </w:rPr>
        <w:t>(Telephone:</w:t>
      </w:r>
      <w:r w:rsidR="0075487E">
        <w:rPr>
          <w:rFonts w:ascii="Arial" w:hAnsi="Arial" w:cs="Arial"/>
          <w:szCs w:val="22"/>
        </w:rPr>
        <w:t> </w:t>
      </w:r>
      <w:r w:rsidR="0075487E" w:rsidRPr="007F6CDC">
        <w:rPr>
          <w:rFonts w:ascii="Arial" w:hAnsi="Arial" w:cs="Arial"/>
          <w:sz w:val="22"/>
          <w:szCs w:val="22"/>
        </w:rPr>
        <w:t>+61</w:t>
      </w:r>
      <w:r w:rsidR="0075487E">
        <w:rPr>
          <w:rFonts w:ascii="Arial" w:hAnsi="Arial" w:cs="Arial"/>
          <w:szCs w:val="22"/>
        </w:rPr>
        <w:t> </w:t>
      </w:r>
      <w:r w:rsidR="0075487E" w:rsidRPr="007F6CDC">
        <w:rPr>
          <w:rFonts w:ascii="Arial" w:hAnsi="Arial" w:cs="Arial"/>
          <w:sz w:val="22"/>
          <w:szCs w:val="22"/>
        </w:rPr>
        <w:t>7</w:t>
      </w:r>
      <w:r w:rsidR="0075487E">
        <w:rPr>
          <w:rFonts w:ascii="Arial" w:hAnsi="Arial" w:cs="Arial"/>
          <w:szCs w:val="22"/>
        </w:rPr>
        <w:t> </w:t>
      </w:r>
      <w:r w:rsidR="0075487E" w:rsidRPr="007F6CDC">
        <w:rPr>
          <w:rFonts w:ascii="Arial" w:hAnsi="Arial" w:cs="Arial"/>
          <w:sz w:val="22"/>
          <w:szCs w:val="22"/>
        </w:rPr>
        <w:t>326</w:t>
      </w:r>
      <w:r w:rsidR="00CC17CB">
        <w:rPr>
          <w:rFonts w:ascii="Arial" w:hAnsi="Arial" w:cs="Arial"/>
          <w:sz w:val="22"/>
          <w:szCs w:val="22"/>
        </w:rPr>
        <w:t>0</w:t>
      </w:r>
      <w:r w:rsidR="0075487E">
        <w:rPr>
          <w:rFonts w:ascii="Arial" w:hAnsi="Arial" w:cs="Arial"/>
          <w:szCs w:val="22"/>
        </w:rPr>
        <w:t> </w:t>
      </w:r>
      <w:r w:rsidR="00CC17CB">
        <w:rPr>
          <w:rFonts w:ascii="Arial" w:hAnsi="Arial" w:cs="Arial"/>
          <w:sz w:val="22"/>
          <w:szCs w:val="22"/>
        </w:rPr>
        <w:t>2596</w:t>
      </w:r>
      <w:r w:rsidR="0075487E">
        <w:rPr>
          <w:rFonts w:ascii="Arial" w:hAnsi="Arial" w:cs="Arial"/>
          <w:sz w:val="22"/>
          <w:szCs w:val="22"/>
        </w:rPr>
        <w:t>).</w:t>
      </w:r>
    </w:p>
    <w:p w14:paraId="3A7DDCFB" w14:textId="77777777" w:rsidR="003958B6" w:rsidRDefault="003958B6" w:rsidP="000C4787">
      <w:pPr>
        <w:pStyle w:val="BodyText"/>
        <w:spacing w:before="0"/>
        <w:jc w:val="left"/>
        <w:rPr>
          <w:rFonts w:ascii="Arial" w:hAnsi="Arial" w:cs="Arial"/>
          <w:color w:val="000000"/>
          <w:sz w:val="22"/>
          <w:szCs w:val="22"/>
        </w:rPr>
      </w:pPr>
    </w:p>
    <w:p w14:paraId="4FD24347" w14:textId="372250AD" w:rsidR="005E0B5E" w:rsidRDefault="005E0B5E" w:rsidP="000C4787">
      <w:pPr>
        <w:pStyle w:val="BodyText"/>
        <w:spacing w:before="0"/>
        <w:jc w:val="left"/>
        <w:rPr>
          <w:rFonts w:ascii="Arial" w:hAnsi="Arial" w:cs="Arial"/>
          <w:color w:val="000000"/>
          <w:sz w:val="22"/>
          <w:szCs w:val="22"/>
        </w:rPr>
      </w:pPr>
      <w:r w:rsidRPr="00EF6B33">
        <w:rPr>
          <w:rFonts w:ascii="Arial" w:hAnsi="Arial" w:cs="Arial"/>
          <w:color w:val="000000"/>
          <w:sz w:val="22"/>
          <w:szCs w:val="22"/>
        </w:rPr>
        <w:t>The particulars of the permit are as follows:</w:t>
      </w:r>
    </w:p>
    <w:p w14:paraId="5DF96E93" w14:textId="77777777" w:rsidR="000C4787" w:rsidRPr="005E0B5E" w:rsidRDefault="000C4787" w:rsidP="005E0B5E">
      <w:pPr>
        <w:pStyle w:val="BodyText"/>
        <w:spacing w:before="0" w:after="120"/>
        <w:jc w:val="left"/>
        <w:rPr>
          <w:rFonts w:ascii="Arial" w:hAnsi="Arial" w:cs="Arial"/>
          <w:color w:val="000000"/>
          <w:sz w:val="22"/>
          <w:szCs w:val="22"/>
        </w:rPr>
      </w:pPr>
    </w:p>
    <w:p w14:paraId="40955C4F" w14:textId="10000AEE" w:rsidR="001B0000" w:rsidRPr="00216C36" w:rsidRDefault="001B0000" w:rsidP="001B0000">
      <w:pPr>
        <w:pStyle w:val="ListParagraph"/>
        <w:numPr>
          <w:ilvl w:val="0"/>
          <w:numId w:val="2"/>
        </w:numPr>
        <w:autoSpaceDE w:val="0"/>
        <w:autoSpaceDN w:val="0"/>
        <w:adjustRightInd w:val="0"/>
        <w:spacing w:after="0" w:line="240" w:lineRule="auto"/>
        <w:ind w:left="567" w:hanging="567"/>
        <w:rPr>
          <w:rFonts w:cs="Arial"/>
          <w:lang w:eastAsia="en-AU"/>
        </w:rPr>
      </w:pPr>
      <w:r w:rsidRPr="00216C36">
        <w:rPr>
          <w:rFonts w:cs="Arial"/>
          <w:lang w:eastAsia="en-AU"/>
        </w:rPr>
        <w:t xml:space="preserve">the </w:t>
      </w:r>
      <w:r>
        <w:rPr>
          <w:rFonts w:cs="Arial"/>
          <w:lang w:eastAsia="en-AU"/>
        </w:rPr>
        <w:t xml:space="preserve">proposed </w:t>
      </w:r>
      <w:r w:rsidRPr="00216C36">
        <w:rPr>
          <w:rFonts w:cs="Arial"/>
          <w:lang w:eastAsia="en-AU"/>
        </w:rPr>
        <w:t xml:space="preserve">exporter of the waste is </w:t>
      </w:r>
      <w:proofErr w:type="spellStart"/>
      <w:r w:rsidRPr="00216C36">
        <w:rPr>
          <w:rFonts w:cs="Arial"/>
          <w:lang w:eastAsia="en-AU"/>
        </w:rPr>
        <w:t>Recycal</w:t>
      </w:r>
      <w:proofErr w:type="spellEnd"/>
      <w:r w:rsidRPr="00216C36">
        <w:rPr>
          <w:rFonts w:cs="Arial"/>
          <w:lang w:eastAsia="en-AU"/>
        </w:rPr>
        <w:t xml:space="preserve"> </w:t>
      </w:r>
      <w:proofErr w:type="spellStart"/>
      <w:r w:rsidRPr="00216C36">
        <w:rPr>
          <w:rFonts w:cs="Arial"/>
          <w:lang w:eastAsia="en-AU"/>
        </w:rPr>
        <w:t>Sarl</w:t>
      </w:r>
      <w:proofErr w:type="spellEnd"/>
      <w:r w:rsidRPr="00216C36">
        <w:rPr>
          <w:rFonts w:cs="Arial"/>
          <w:lang w:eastAsia="en-AU"/>
        </w:rPr>
        <w:t xml:space="preserve">, 6 Rue Georgette </w:t>
      </w:r>
      <w:proofErr w:type="spellStart"/>
      <w:r w:rsidRPr="00216C36">
        <w:rPr>
          <w:rFonts w:cs="Arial"/>
          <w:lang w:eastAsia="en-AU"/>
        </w:rPr>
        <w:t>Mourin</w:t>
      </w:r>
      <w:proofErr w:type="spellEnd"/>
      <w:r w:rsidRPr="00216C36">
        <w:rPr>
          <w:rFonts w:cs="Arial"/>
          <w:lang w:eastAsia="en-AU"/>
        </w:rPr>
        <w:t xml:space="preserve">, Zi De Normandie, Noumea, New Caledonia </w:t>
      </w:r>
      <w:r w:rsidRPr="00216C36">
        <w:rPr>
          <w:rFonts w:cs="Arial"/>
        </w:rPr>
        <w:t>(Telephone +687</w:t>
      </w:r>
      <w:r>
        <w:rPr>
          <w:rFonts w:cs="Arial"/>
        </w:rPr>
        <w:t xml:space="preserve"> </w:t>
      </w:r>
      <w:r w:rsidRPr="00216C36">
        <w:rPr>
          <w:rFonts w:cs="Arial"/>
        </w:rPr>
        <w:t>790</w:t>
      </w:r>
      <w:r>
        <w:rPr>
          <w:rFonts w:cs="Arial"/>
        </w:rPr>
        <w:t xml:space="preserve"> </w:t>
      </w:r>
      <w:r w:rsidRPr="00216C36">
        <w:rPr>
          <w:rFonts w:cs="Arial"/>
        </w:rPr>
        <w:t>669)</w:t>
      </w:r>
      <w:r w:rsidRPr="00216C36">
        <w:rPr>
          <w:rFonts w:cs="Arial"/>
          <w:lang w:eastAsia="en-AU"/>
        </w:rPr>
        <w:t xml:space="preserve">; </w:t>
      </w:r>
    </w:p>
    <w:p w14:paraId="3D031D37" w14:textId="2656F0AF" w:rsidR="001B0000" w:rsidRPr="00216C36" w:rsidRDefault="001B0000" w:rsidP="001B0000">
      <w:pPr>
        <w:pStyle w:val="ListParagraph"/>
        <w:numPr>
          <w:ilvl w:val="0"/>
          <w:numId w:val="2"/>
        </w:numPr>
        <w:autoSpaceDE w:val="0"/>
        <w:autoSpaceDN w:val="0"/>
        <w:adjustRightInd w:val="0"/>
        <w:spacing w:after="0" w:line="240" w:lineRule="auto"/>
        <w:ind w:left="567" w:hanging="567"/>
        <w:rPr>
          <w:rFonts w:cs="Arial"/>
          <w:lang w:eastAsia="en-AU"/>
        </w:rPr>
      </w:pPr>
      <w:r w:rsidRPr="00216C36">
        <w:rPr>
          <w:rFonts w:cs="Arial"/>
          <w:lang w:eastAsia="en-AU"/>
        </w:rPr>
        <w:t xml:space="preserve">the type of the </w:t>
      </w:r>
      <w:r>
        <w:t>waste is electrical and electronic equipment and assemblies (</w:t>
      </w:r>
      <w:r w:rsidRPr="00C5381F">
        <w:rPr>
          <w:rFonts w:cs="Arial"/>
        </w:rPr>
        <w:t>including circuit boards, components and wires</w:t>
      </w:r>
      <w:r>
        <w:rPr>
          <w:rFonts w:cs="Arial"/>
        </w:rPr>
        <w:t xml:space="preserve">), </w:t>
      </w:r>
      <w:r w:rsidRPr="00C5381F">
        <w:rPr>
          <w:rFonts w:cs="Arial"/>
        </w:rPr>
        <w:t>cathode-ray tube</w:t>
      </w:r>
      <w:r>
        <w:rPr>
          <w:rFonts w:cs="Arial"/>
        </w:rPr>
        <w:t xml:space="preserve"> and </w:t>
      </w:r>
      <w:r w:rsidRPr="00C5381F">
        <w:rPr>
          <w:rFonts w:cs="Arial"/>
        </w:rPr>
        <w:t>liquid crystal display</w:t>
      </w:r>
      <w:r>
        <w:rPr>
          <w:rFonts w:cs="Arial"/>
        </w:rPr>
        <w:t xml:space="preserve"> </w:t>
      </w:r>
      <w:r w:rsidRPr="00C5381F">
        <w:rPr>
          <w:rFonts w:cs="Arial"/>
        </w:rPr>
        <w:t xml:space="preserve">monitors or televisions, </w:t>
      </w:r>
      <w:r>
        <w:rPr>
          <w:rFonts w:cs="Arial"/>
        </w:rPr>
        <w:t xml:space="preserve">and </w:t>
      </w:r>
      <w:r w:rsidRPr="00C5381F">
        <w:rPr>
          <w:rFonts w:cs="Arial"/>
        </w:rPr>
        <w:t>household batteries (including lithium ion, nickel metal hydride) contained in electrical equipment (Basel Code A1180)</w:t>
      </w:r>
      <w:r w:rsidRPr="00216C36">
        <w:rPr>
          <w:rFonts w:cs="Arial"/>
          <w:lang w:eastAsia="en-AU"/>
        </w:rPr>
        <w:t xml:space="preserve">; </w:t>
      </w:r>
    </w:p>
    <w:p w14:paraId="3B848AA4" w14:textId="77777777" w:rsidR="001B0000" w:rsidRDefault="001B0000" w:rsidP="001B0000">
      <w:pPr>
        <w:pStyle w:val="ListParagraph"/>
        <w:numPr>
          <w:ilvl w:val="0"/>
          <w:numId w:val="2"/>
        </w:numPr>
        <w:autoSpaceDE w:val="0"/>
        <w:autoSpaceDN w:val="0"/>
        <w:adjustRightInd w:val="0"/>
        <w:spacing w:after="0" w:line="240" w:lineRule="auto"/>
        <w:ind w:left="567" w:hanging="567"/>
        <w:rPr>
          <w:rFonts w:cs="Arial"/>
          <w:lang w:eastAsia="en-AU"/>
        </w:rPr>
      </w:pPr>
      <w:r w:rsidRPr="00216C36">
        <w:rPr>
          <w:rFonts w:cs="Arial"/>
          <w:lang w:eastAsia="en-AU"/>
        </w:rPr>
        <w:t>the maximum quantity of the waste that may be imported is 500 tonnes;</w:t>
      </w:r>
    </w:p>
    <w:p w14:paraId="66C7903D" w14:textId="573B14A2" w:rsidR="001B0000" w:rsidRPr="00216C36" w:rsidRDefault="001B0000" w:rsidP="001B0000">
      <w:pPr>
        <w:pStyle w:val="ListParagraph"/>
        <w:numPr>
          <w:ilvl w:val="0"/>
          <w:numId w:val="2"/>
        </w:numPr>
        <w:autoSpaceDE w:val="0"/>
        <w:autoSpaceDN w:val="0"/>
        <w:adjustRightInd w:val="0"/>
        <w:spacing w:after="0" w:line="240" w:lineRule="auto"/>
        <w:ind w:left="567" w:hanging="567"/>
        <w:rPr>
          <w:rFonts w:cs="Arial"/>
          <w:lang w:eastAsia="en-AU"/>
        </w:rPr>
      </w:pPr>
      <w:r w:rsidRPr="00D17D19">
        <w:rPr>
          <w:rFonts w:cs="Arial"/>
          <w:szCs w:val="24"/>
          <w:lang w:eastAsia="en-AU"/>
        </w:rPr>
        <w:t>the waste</w:t>
      </w:r>
      <w:r w:rsidRPr="004255A0">
        <w:rPr>
          <w:rFonts w:cs="Arial"/>
          <w:szCs w:val="24"/>
          <w:lang w:eastAsia="en-AU"/>
        </w:rPr>
        <w:t xml:space="preserve"> </w:t>
      </w:r>
      <w:r>
        <w:rPr>
          <w:rFonts w:cs="Arial"/>
          <w:szCs w:val="24"/>
          <w:lang w:eastAsia="en-AU"/>
        </w:rPr>
        <w:t>will be</w:t>
      </w:r>
      <w:r>
        <w:t xml:space="preserve"> </w:t>
      </w:r>
      <w:r w:rsidRPr="001F21D7">
        <w:t>loosely packed in</w:t>
      </w:r>
      <w:r>
        <w:t xml:space="preserve"> 20 and/or </w:t>
      </w:r>
      <w:proofErr w:type="gramStart"/>
      <w:r>
        <w:t>40</w:t>
      </w:r>
      <w:r w:rsidR="00765D37">
        <w:t xml:space="preserve"> </w:t>
      </w:r>
      <w:r>
        <w:t>f</w:t>
      </w:r>
      <w:r w:rsidR="00CC696E">
        <w:t>oo</w:t>
      </w:r>
      <w:r>
        <w:t>t</w:t>
      </w:r>
      <w:proofErr w:type="gramEnd"/>
      <w:r>
        <w:t xml:space="preserve"> sealed </w:t>
      </w:r>
      <w:r w:rsidRPr="001F21D7">
        <w:t>shipping containers</w:t>
      </w:r>
      <w:r>
        <w:t xml:space="preserve">, </w:t>
      </w:r>
      <w:r w:rsidRPr="00216C36">
        <w:rPr>
          <w:rFonts w:cs="Arial"/>
          <w:lang w:eastAsia="en-AU"/>
        </w:rPr>
        <w:t xml:space="preserve">with any lithium batteries </w:t>
      </w:r>
      <w:r>
        <w:rPr>
          <w:rFonts w:cs="Arial"/>
          <w:lang w:eastAsia="en-AU"/>
        </w:rPr>
        <w:t>remaining w</w:t>
      </w:r>
      <w:r w:rsidRPr="00216C36">
        <w:rPr>
          <w:rFonts w:cs="Arial"/>
          <w:lang w:eastAsia="en-AU"/>
        </w:rPr>
        <w:t xml:space="preserve">ithin </w:t>
      </w:r>
      <w:r>
        <w:rPr>
          <w:rFonts w:cs="Arial"/>
          <w:lang w:eastAsia="en-AU"/>
        </w:rPr>
        <w:t>electrical equipment</w:t>
      </w:r>
      <w:r w:rsidRPr="00216C36">
        <w:rPr>
          <w:rFonts w:cs="Arial"/>
          <w:lang w:eastAsia="en-AU"/>
        </w:rPr>
        <w:t xml:space="preserve">, or taped over to prevent short circuiting during transit; </w:t>
      </w:r>
    </w:p>
    <w:p w14:paraId="10F56C20" w14:textId="77777777" w:rsidR="001B0000" w:rsidRPr="00216C36" w:rsidRDefault="001B0000" w:rsidP="001B0000">
      <w:pPr>
        <w:pStyle w:val="ListParagraph"/>
        <w:numPr>
          <w:ilvl w:val="0"/>
          <w:numId w:val="2"/>
        </w:numPr>
        <w:autoSpaceDE w:val="0"/>
        <w:autoSpaceDN w:val="0"/>
        <w:adjustRightInd w:val="0"/>
        <w:spacing w:after="0" w:line="240" w:lineRule="auto"/>
        <w:ind w:left="567" w:hanging="567"/>
        <w:rPr>
          <w:rFonts w:cs="Arial"/>
          <w:lang w:eastAsia="en-AU"/>
        </w:rPr>
      </w:pPr>
      <w:r w:rsidRPr="00216C36">
        <w:rPr>
          <w:rFonts w:cs="Arial"/>
          <w:lang w:eastAsia="en-AU"/>
        </w:rPr>
        <w:t xml:space="preserve">the waste is to be transported </w:t>
      </w:r>
      <w:r>
        <w:rPr>
          <w:rFonts w:cs="Arial"/>
          <w:lang w:eastAsia="en-AU"/>
        </w:rPr>
        <w:t xml:space="preserve">during import </w:t>
      </w:r>
      <w:r w:rsidRPr="00216C36">
        <w:rPr>
          <w:rFonts w:cs="Arial"/>
          <w:lang w:eastAsia="en-AU"/>
        </w:rPr>
        <w:t xml:space="preserve">by road to the port of export, shipped by sea, and then by road from the port of destination to the recovery facility; </w:t>
      </w:r>
    </w:p>
    <w:p w14:paraId="3241B3AF" w14:textId="77777777" w:rsidR="001B0000" w:rsidRPr="00216C36" w:rsidRDefault="001B0000" w:rsidP="001B0000">
      <w:pPr>
        <w:pStyle w:val="ListParagraph"/>
        <w:numPr>
          <w:ilvl w:val="0"/>
          <w:numId w:val="2"/>
        </w:numPr>
        <w:autoSpaceDE w:val="0"/>
        <w:autoSpaceDN w:val="0"/>
        <w:adjustRightInd w:val="0"/>
        <w:spacing w:after="0" w:line="240" w:lineRule="auto"/>
        <w:ind w:left="567" w:hanging="567"/>
        <w:rPr>
          <w:rFonts w:cs="Arial"/>
          <w:lang w:eastAsia="en-AU"/>
        </w:rPr>
      </w:pPr>
      <w:r w:rsidRPr="00216C36">
        <w:rPr>
          <w:rFonts w:cs="Arial"/>
          <w:lang w:eastAsia="en-AU"/>
        </w:rPr>
        <w:t xml:space="preserve">the waste may only be imported during the permit period; </w:t>
      </w:r>
    </w:p>
    <w:p w14:paraId="1D9712EC" w14:textId="77777777" w:rsidR="001B0000" w:rsidRDefault="001B0000" w:rsidP="001B0000">
      <w:pPr>
        <w:pStyle w:val="ListParagraph"/>
        <w:numPr>
          <w:ilvl w:val="0"/>
          <w:numId w:val="2"/>
        </w:numPr>
        <w:autoSpaceDE w:val="0"/>
        <w:autoSpaceDN w:val="0"/>
        <w:adjustRightInd w:val="0"/>
        <w:spacing w:after="0" w:line="240" w:lineRule="auto"/>
        <w:ind w:left="567" w:hanging="567"/>
        <w:rPr>
          <w:rFonts w:cs="Arial"/>
          <w:lang w:eastAsia="en-AU"/>
        </w:rPr>
      </w:pPr>
      <w:r w:rsidRPr="00216C36">
        <w:rPr>
          <w:rFonts w:cs="Arial"/>
          <w:lang w:eastAsia="en-AU"/>
        </w:rPr>
        <w:t xml:space="preserve">the waste is to be imported from </w:t>
      </w:r>
      <w:r>
        <w:rPr>
          <w:rFonts w:cs="Arial"/>
          <w:lang w:eastAsia="en-AU"/>
        </w:rPr>
        <w:t>the P</w:t>
      </w:r>
      <w:r w:rsidRPr="00216C36">
        <w:rPr>
          <w:rFonts w:cs="Arial"/>
          <w:lang w:eastAsia="en-AU"/>
        </w:rPr>
        <w:t>ort of Noumea</w:t>
      </w:r>
      <w:r>
        <w:rPr>
          <w:rFonts w:cs="Arial"/>
          <w:lang w:eastAsia="en-AU"/>
        </w:rPr>
        <w:t>, New Caledonia,</w:t>
      </w:r>
      <w:r w:rsidRPr="00216C36">
        <w:rPr>
          <w:rFonts w:cs="Arial"/>
          <w:lang w:eastAsia="en-AU"/>
        </w:rPr>
        <w:t xml:space="preserve"> to the Port of Brisbane</w:t>
      </w:r>
      <w:r>
        <w:rPr>
          <w:rFonts w:cs="Arial"/>
          <w:lang w:eastAsia="en-AU"/>
        </w:rPr>
        <w:t>,</w:t>
      </w:r>
      <w:r w:rsidRPr="00216C36">
        <w:rPr>
          <w:rFonts w:cs="Arial"/>
          <w:lang w:eastAsia="en-AU"/>
        </w:rPr>
        <w:t xml:space="preserve"> Australia</w:t>
      </w:r>
      <w:r>
        <w:rPr>
          <w:rFonts w:cs="Arial"/>
          <w:lang w:eastAsia="en-AU"/>
        </w:rPr>
        <w:t>;</w:t>
      </w:r>
    </w:p>
    <w:p w14:paraId="47BDB31D" w14:textId="2832E657" w:rsidR="001B0000" w:rsidRPr="00216C36" w:rsidRDefault="001B0000" w:rsidP="001B0000">
      <w:pPr>
        <w:pStyle w:val="ListParagraph"/>
        <w:numPr>
          <w:ilvl w:val="0"/>
          <w:numId w:val="2"/>
        </w:numPr>
        <w:autoSpaceDE w:val="0"/>
        <w:autoSpaceDN w:val="0"/>
        <w:adjustRightInd w:val="0"/>
        <w:spacing w:after="0" w:line="240" w:lineRule="auto"/>
        <w:ind w:left="567" w:hanging="567"/>
        <w:rPr>
          <w:rFonts w:cs="Arial"/>
          <w:lang w:eastAsia="en-AU"/>
        </w:rPr>
      </w:pPr>
      <w:r>
        <w:rPr>
          <w:rFonts w:cs="Arial"/>
          <w:lang w:eastAsia="en-AU"/>
        </w:rPr>
        <w:t>the waste may only transit the Port</w:t>
      </w:r>
      <w:r w:rsidRPr="00216C36">
        <w:rPr>
          <w:rFonts w:cs="Arial"/>
          <w:lang w:eastAsia="en-AU"/>
        </w:rPr>
        <w:t xml:space="preserve"> of Melbourne </w:t>
      </w:r>
      <w:r>
        <w:rPr>
          <w:rFonts w:cs="Arial"/>
          <w:lang w:eastAsia="en-AU"/>
        </w:rPr>
        <w:t>or Port Botany,</w:t>
      </w:r>
      <w:r w:rsidRPr="00216C36">
        <w:rPr>
          <w:rFonts w:cs="Arial"/>
          <w:lang w:eastAsia="en-AU"/>
        </w:rPr>
        <w:t xml:space="preserve"> </w:t>
      </w:r>
      <w:r>
        <w:rPr>
          <w:rFonts w:cs="Arial"/>
          <w:lang w:eastAsia="en-AU"/>
        </w:rPr>
        <w:t>Australia. No other transit ports are permitted;</w:t>
      </w:r>
      <w:r w:rsidRPr="00216C36">
        <w:rPr>
          <w:rFonts w:cs="Arial"/>
          <w:lang w:eastAsia="en-AU"/>
        </w:rPr>
        <w:t xml:space="preserve"> </w:t>
      </w:r>
    </w:p>
    <w:p w14:paraId="538D2F09" w14:textId="7E6E9386" w:rsidR="001B0000" w:rsidRPr="00821BC8" w:rsidRDefault="001B0000" w:rsidP="001B0000">
      <w:pPr>
        <w:pStyle w:val="ListParagraph"/>
        <w:numPr>
          <w:ilvl w:val="0"/>
          <w:numId w:val="2"/>
        </w:numPr>
        <w:autoSpaceDE w:val="0"/>
        <w:autoSpaceDN w:val="0"/>
        <w:adjustRightInd w:val="0"/>
        <w:spacing w:after="0" w:line="240" w:lineRule="auto"/>
        <w:ind w:left="567" w:hanging="567"/>
        <w:rPr>
          <w:rFonts w:cs="Arial"/>
          <w:lang w:eastAsia="en-AU"/>
        </w:rPr>
      </w:pPr>
      <w:r w:rsidRPr="00821BC8">
        <w:rPr>
          <w:rFonts w:cs="Arial"/>
          <w:szCs w:val="24"/>
          <w:lang w:eastAsia="en-AU"/>
        </w:rPr>
        <w:t xml:space="preserve">the waste is to undergo recovery operations at the </w:t>
      </w:r>
      <w:r w:rsidR="009817CB">
        <w:rPr>
          <w:rFonts w:cs="Arial"/>
          <w:color w:val="000000"/>
        </w:rPr>
        <w:t>CDS Recycling</w:t>
      </w:r>
      <w:r w:rsidRPr="00821BC8">
        <w:rPr>
          <w:rFonts w:cs="Arial"/>
          <w:color w:val="000000"/>
        </w:rPr>
        <w:t> </w:t>
      </w:r>
      <w:r w:rsidRPr="00821BC8">
        <w:rPr>
          <w:rFonts w:cs="Arial"/>
          <w:szCs w:val="24"/>
          <w:lang w:eastAsia="en-AU"/>
        </w:rPr>
        <w:t>facility in Pi</w:t>
      </w:r>
      <w:r w:rsidR="00CC696E">
        <w:rPr>
          <w:rFonts w:cs="Arial"/>
          <w:szCs w:val="24"/>
          <w:lang w:eastAsia="en-AU"/>
        </w:rPr>
        <w:t>n</w:t>
      </w:r>
      <w:r w:rsidRPr="00821BC8">
        <w:rPr>
          <w:rFonts w:cs="Arial"/>
          <w:szCs w:val="24"/>
          <w:lang w:eastAsia="en-AU"/>
        </w:rPr>
        <w:t xml:space="preserve">kenba, </w:t>
      </w:r>
      <w:r w:rsidR="00CC696E">
        <w:rPr>
          <w:rFonts w:cs="Arial"/>
          <w:szCs w:val="24"/>
          <w:lang w:eastAsia="en-AU"/>
        </w:rPr>
        <w:t xml:space="preserve">Queensland, </w:t>
      </w:r>
      <w:r w:rsidRPr="00821BC8">
        <w:rPr>
          <w:rFonts w:cs="Arial"/>
          <w:szCs w:val="24"/>
          <w:lang w:eastAsia="en-AU"/>
        </w:rPr>
        <w:t>Australia</w:t>
      </w:r>
      <w:r w:rsidR="00CC696E">
        <w:rPr>
          <w:rFonts w:cs="Arial"/>
          <w:szCs w:val="24"/>
          <w:lang w:eastAsia="en-AU"/>
        </w:rPr>
        <w:t>;</w:t>
      </w:r>
    </w:p>
    <w:p w14:paraId="6A523B64" w14:textId="35E241CD" w:rsidR="001B0000" w:rsidRPr="004255A0" w:rsidRDefault="001B0000" w:rsidP="001B0000">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the waste may only undergo the recovery operation at the above facility after the commencement of the permit period and before one calendar year after the expiry of the permit</w:t>
      </w:r>
      <w:r w:rsidRPr="004255A0">
        <w:rPr>
          <w:rFonts w:cs="Arial"/>
          <w:szCs w:val="24"/>
          <w:lang w:eastAsia="en-AU"/>
        </w:rPr>
        <w:t xml:space="preserve">; </w:t>
      </w:r>
      <w:r>
        <w:rPr>
          <w:rFonts w:cs="Arial"/>
          <w:szCs w:val="24"/>
          <w:lang w:eastAsia="en-AU"/>
        </w:rPr>
        <w:t>and</w:t>
      </w:r>
    </w:p>
    <w:p w14:paraId="6FBD6456" w14:textId="5C17B300" w:rsidR="001B0000" w:rsidRPr="00821BC8" w:rsidRDefault="001B0000" w:rsidP="001B0000">
      <w:pPr>
        <w:pStyle w:val="ListParagraph"/>
        <w:numPr>
          <w:ilvl w:val="0"/>
          <w:numId w:val="2"/>
        </w:numPr>
        <w:autoSpaceDE w:val="0"/>
        <w:autoSpaceDN w:val="0"/>
        <w:adjustRightInd w:val="0"/>
        <w:spacing w:after="0" w:line="240" w:lineRule="auto"/>
        <w:ind w:left="567" w:hanging="567"/>
        <w:rPr>
          <w:rFonts w:cs="Arial"/>
          <w:lang w:eastAsia="en-AU"/>
        </w:rPr>
      </w:pPr>
      <w:r w:rsidRPr="00216C36">
        <w:rPr>
          <w:rFonts w:cs="Arial"/>
          <w:lang w:eastAsia="en-AU"/>
        </w:rPr>
        <w:t>the waste is to undergo recovery operation R13 – Accumulation of material</w:t>
      </w:r>
      <w:r>
        <w:rPr>
          <w:rFonts w:cs="Arial"/>
          <w:lang w:eastAsia="en-AU"/>
        </w:rPr>
        <w:t>, followed by R4</w:t>
      </w:r>
      <w:r w:rsidR="00CC696E">
        <w:rPr>
          <w:rFonts w:cs="Arial"/>
          <w:lang w:eastAsia="en-AU"/>
        </w:rPr>
        <w:t> </w:t>
      </w:r>
      <w:r>
        <w:rPr>
          <w:rFonts w:cs="Arial"/>
          <w:lang w:eastAsia="en-AU"/>
        </w:rPr>
        <w:t>–</w:t>
      </w:r>
      <w:r w:rsidR="00CC696E">
        <w:rPr>
          <w:rFonts w:cs="Arial"/>
          <w:lang w:eastAsia="en-AU"/>
        </w:rPr>
        <w:t> </w:t>
      </w:r>
      <w:r w:rsidRPr="00821BC8">
        <w:rPr>
          <w:rFonts w:cs="Arial"/>
          <w:lang w:eastAsia="en-AU"/>
        </w:rPr>
        <w:t>Recycling/reclamation of metals and metal compounds</w:t>
      </w:r>
      <w:r>
        <w:rPr>
          <w:rFonts w:cs="Arial"/>
          <w:lang w:eastAsia="en-AU"/>
        </w:rPr>
        <w:t>.</w:t>
      </w:r>
    </w:p>
    <w:p w14:paraId="0CF10E25" w14:textId="77777777" w:rsidR="005E0B5E" w:rsidRDefault="005E0B5E" w:rsidP="005E0B5E">
      <w:pPr>
        <w:pStyle w:val="BodyText"/>
        <w:spacing w:before="0"/>
        <w:ind w:left="720"/>
        <w:jc w:val="left"/>
        <w:rPr>
          <w:rFonts w:ascii="Arial" w:hAnsi="Arial" w:cs="Arial"/>
          <w:sz w:val="22"/>
          <w:szCs w:val="22"/>
        </w:rPr>
      </w:pPr>
    </w:p>
    <w:p w14:paraId="16B85F8F" w14:textId="77777777" w:rsidR="005E0B5E" w:rsidRDefault="005E0B5E" w:rsidP="005E0B5E">
      <w:pPr>
        <w:pStyle w:val="BodyText"/>
        <w:spacing w:before="0"/>
        <w:jc w:val="left"/>
        <w:rPr>
          <w:rFonts w:ascii="Arial" w:hAnsi="Arial" w:cs="Arial"/>
          <w:sz w:val="22"/>
          <w:szCs w:val="22"/>
        </w:rPr>
      </w:pPr>
      <w:r>
        <w:rPr>
          <w:rFonts w:ascii="Arial" w:hAnsi="Arial" w:cs="Arial"/>
          <w:sz w:val="22"/>
          <w:szCs w:val="22"/>
        </w:rPr>
        <w:t xml:space="preserve">The permit </w:t>
      </w:r>
      <w:r w:rsidRPr="00216C36">
        <w:rPr>
          <w:rFonts w:ascii="Arial" w:hAnsi="Arial" w:cs="Arial"/>
          <w:sz w:val="22"/>
          <w:szCs w:val="22"/>
        </w:rPr>
        <w:t xml:space="preserve">period is from the date below </w:t>
      </w:r>
      <w:r>
        <w:rPr>
          <w:rFonts w:ascii="Arial" w:hAnsi="Arial" w:cs="Arial"/>
          <w:sz w:val="22"/>
          <w:szCs w:val="22"/>
        </w:rPr>
        <w:t>until the permit</w:t>
      </w:r>
      <w:r w:rsidRPr="00216C36">
        <w:rPr>
          <w:rFonts w:ascii="Arial" w:hAnsi="Arial" w:cs="Arial"/>
          <w:sz w:val="22"/>
          <w:szCs w:val="22"/>
        </w:rPr>
        <w:t xml:space="preserve"> expir</w:t>
      </w:r>
      <w:r>
        <w:rPr>
          <w:rFonts w:ascii="Arial" w:hAnsi="Arial" w:cs="Arial"/>
          <w:sz w:val="22"/>
          <w:szCs w:val="22"/>
        </w:rPr>
        <w:t>y date of 31 December 2020. All transboundary movements must be completed by the permit expiry date.</w:t>
      </w:r>
    </w:p>
    <w:p w14:paraId="46F1FE8D" w14:textId="77777777" w:rsidR="00D12E64" w:rsidRDefault="00D12E64" w:rsidP="005E0B5E">
      <w:pPr>
        <w:pStyle w:val="BodyText"/>
        <w:spacing w:before="0" w:after="40" w:line="276" w:lineRule="auto"/>
        <w:jc w:val="left"/>
        <w:rPr>
          <w:rFonts w:ascii="Arial" w:hAnsi="Arial" w:cs="Arial"/>
          <w:sz w:val="22"/>
          <w:szCs w:val="22"/>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5887532" w14:textId="5EACF34D" w:rsidR="00EA013B" w:rsidRDefault="00AF3E5F" w:rsidP="00A539F8">
      <w:pPr>
        <w:spacing w:after="0"/>
        <w:jc w:val="center"/>
        <w:rPr>
          <w:rFonts w:ascii="Arial" w:hAnsi="Arial" w:cs="Arial"/>
        </w:rPr>
      </w:pPr>
      <w:r>
        <w:rPr>
          <w:rFonts w:ascii="Arial" w:hAnsi="Arial" w:cs="Arial"/>
        </w:rPr>
        <w:t>Jackie Raynor</w:t>
      </w:r>
    </w:p>
    <w:p w14:paraId="583F4DF6" w14:textId="0F04F2C8" w:rsidR="000139B3" w:rsidRDefault="000139B3" w:rsidP="00A539F8">
      <w:pPr>
        <w:spacing w:after="0"/>
        <w:jc w:val="center"/>
        <w:rPr>
          <w:rFonts w:ascii="Arial" w:hAnsi="Arial" w:cs="Arial"/>
        </w:rPr>
      </w:pPr>
      <w:r>
        <w:rPr>
          <w:rFonts w:ascii="Arial" w:hAnsi="Arial" w:cs="Arial"/>
        </w:rPr>
        <w:t>Delegate of the Minister</w:t>
      </w:r>
    </w:p>
    <w:p w14:paraId="583F4DF7"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583F4DF8" w14:textId="4EB69C46" w:rsidR="000139B3" w:rsidRDefault="00AF3E5F" w:rsidP="00A539F8">
      <w:pPr>
        <w:pStyle w:val="Footer"/>
        <w:spacing w:line="276" w:lineRule="auto"/>
        <w:jc w:val="center"/>
        <w:rPr>
          <w:rFonts w:ascii="Arial" w:hAnsi="Arial" w:cs="Arial"/>
        </w:rPr>
      </w:pPr>
      <w:r>
        <w:rPr>
          <w:rFonts w:ascii="Arial" w:hAnsi="Arial" w:cs="Arial"/>
        </w:rPr>
        <w:t>Waste</w:t>
      </w:r>
      <w:r w:rsidR="000139B3">
        <w:rPr>
          <w:rFonts w:ascii="Arial" w:hAnsi="Arial" w:cs="Arial"/>
        </w:rPr>
        <w:t xml:space="preserve"> </w:t>
      </w:r>
      <w:r w:rsidR="008921EF">
        <w:rPr>
          <w:rFonts w:ascii="Arial" w:hAnsi="Arial" w:cs="Arial"/>
        </w:rPr>
        <w:t xml:space="preserve">Management </w:t>
      </w:r>
      <w:r w:rsidR="000139B3">
        <w:rPr>
          <w:rFonts w:ascii="Arial" w:hAnsi="Arial" w:cs="Arial"/>
        </w:rPr>
        <w:t>Branch</w:t>
      </w:r>
    </w:p>
    <w:p w14:paraId="583F4DF9" w14:textId="4CA7A174" w:rsidR="00CE32C9" w:rsidRDefault="00CE32C9" w:rsidP="00A539F8">
      <w:pPr>
        <w:pStyle w:val="Footer"/>
        <w:spacing w:line="276" w:lineRule="auto"/>
        <w:jc w:val="center"/>
        <w:rPr>
          <w:rFonts w:ascii="Arial" w:hAnsi="Arial" w:cs="Arial"/>
        </w:rPr>
      </w:pPr>
      <w:r>
        <w:rPr>
          <w:rFonts w:ascii="Arial" w:hAnsi="Arial" w:cs="Arial"/>
        </w:rPr>
        <w:t xml:space="preserve">Department of </w:t>
      </w:r>
      <w:r w:rsidR="00093C26">
        <w:rPr>
          <w:rFonts w:ascii="Arial" w:hAnsi="Arial" w:cs="Arial"/>
        </w:rPr>
        <w:t xml:space="preserve">Agriculture, Water and </w:t>
      </w:r>
      <w:r>
        <w:rPr>
          <w:rFonts w:ascii="Arial" w:hAnsi="Arial" w:cs="Arial"/>
        </w:rPr>
        <w:t>the Environment</w:t>
      </w:r>
      <w:r w:rsidR="000C4A62">
        <w:rPr>
          <w:rFonts w:ascii="Arial" w:hAnsi="Arial" w:cs="Arial"/>
        </w:rPr>
        <w:t xml:space="preserve"> </w:t>
      </w:r>
    </w:p>
    <w:p w14:paraId="583F4DFA" w14:textId="4B0F9067" w:rsidR="000139B3" w:rsidRDefault="00C53E5F" w:rsidP="00A539F8">
      <w:pPr>
        <w:pStyle w:val="BodyText"/>
        <w:pBdr>
          <w:bottom w:val="single" w:sz="4" w:space="1" w:color="auto"/>
        </w:pBdr>
        <w:spacing w:before="0" w:line="276" w:lineRule="auto"/>
        <w:ind w:right="65"/>
        <w:jc w:val="center"/>
        <w:rPr>
          <w:rFonts w:ascii="Arial" w:hAnsi="Arial" w:cs="Arial"/>
          <w:sz w:val="22"/>
          <w:szCs w:val="22"/>
        </w:rPr>
      </w:pPr>
      <w:bookmarkStart w:id="0" w:name="_GoBack"/>
      <w:bookmarkEnd w:id="0"/>
      <w:r>
        <w:rPr>
          <w:rFonts w:ascii="Arial" w:hAnsi="Arial" w:cs="Arial"/>
          <w:sz w:val="22"/>
          <w:szCs w:val="22"/>
        </w:rPr>
        <w:t xml:space="preserve">6 </w:t>
      </w:r>
      <w:r w:rsidR="00465E9F">
        <w:rPr>
          <w:rFonts w:ascii="Arial" w:hAnsi="Arial" w:cs="Arial"/>
          <w:sz w:val="22"/>
          <w:szCs w:val="22"/>
        </w:rPr>
        <w:t>March</w:t>
      </w:r>
      <w:r w:rsidR="005C379B">
        <w:rPr>
          <w:rFonts w:ascii="Arial" w:hAnsi="Arial" w:cs="Arial"/>
          <w:sz w:val="22"/>
          <w:szCs w:val="22"/>
        </w:rPr>
        <w:t xml:space="preserve"> 2020</w:t>
      </w:r>
    </w:p>
    <w:p w14:paraId="583F4DFB" w14:textId="006A368C"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lastRenderedPageBreak/>
        <w:t xml:space="preserve">Subject to the </w:t>
      </w:r>
      <w:r>
        <w:rPr>
          <w:rFonts w:ascii="Arial" w:hAnsi="Arial" w:cs="Arial"/>
          <w:i/>
          <w:iCs/>
          <w:sz w:val="16"/>
          <w:szCs w:val="16"/>
        </w:rPr>
        <w:t>Administrative Appeals Tribunal Act 1975</w:t>
      </w:r>
      <w:r>
        <w:rPr>
          <w:rFonts w:ascii="Arial" w:hAnsi="Arial" w:cs="Arial"/>
          <w:sz w:val="16"/>
          <w:szCs w:val="16"/>
        </w:rPr>
        <w:t>, a person or persons whose interests are affected by this decision may, within 28</w:t>
      </w:r>
      <w:r w:rsidR="00093C26">
        <w:rPr>
          <w:rFonts w:ascii="Arial" w:hAnsi="Arial" w:cs="Arial"/>
          <w:sz w:val="16"/>
          <w:szCs w:val="16"/>
        </w:rPr>
        <w:t> </w:t>
      </w:r>
      <w:r>
        <w:rPr>
          <w:rFonts w:ascii="Arial" w:hAnsi="Arial" w:cs="Arial"/>
          <w:sz w:val="16"/>
          <w:szCs w:val="16"/>
        </w:rPr>
        <w:t xml:space="preserve">days, make an application in writing to the Department of </w:t>
      </w:r>
      <w:r w:rsidR="00093C26">
        <w:rPr>
          <w:rFonts w:ascii="Arial" w:hAnsi="Arial" w:cs="Arial"/>
          <w:sz w:val="16"/>
          <w:szCs w:val="16"/>
        </w:rPr>
        <w:t xml:space="preserve">Agriculture, Water and </w:t>
      </w:r>
      <w:r>
        <w:rPr>
          <w:rFonts w:ascii="Arial" w:hAnsi="Arial" w:cs="Arial"/>
          <w:sz w:val="16"/>
          <w:szCs w:val="16"/>
        </w:rPr>
        <w:t>the Environment</w:t>
      </w:r>
      <w:r w:rsidR="00EC7CEF">
        <w:rPr>
          <w:rFonts w:ascii="Arial" w:hAnsi="Arial" w:cs="Arial"/>
          <w:sz w:val="16"/>
          <w:szCs w:val="16"/>
        </w:rPr>
        <w:t xml:space="preserve">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4E95F76E"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1E325D93"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Department of </w:t>
      </w:r>
      <w:r w:rsidR="00AF3E5F">
        <w:rPr>
          <w:rFonts w:ascii="Arial" w:hAnsi="Arial" w:cs="Arial"/>
          <w:sz w:val="16"/>
          <w:szCs w:val="16"/>
        </w:rPr>
        <w:t xml:space="preserve">Agriculture, Water and </w:t>
      </w:r>
      <w:r>
        <w:rPr>
          <w:rFonts w:ascii="Arial" w:hAnsi="Arial" w:cs="Arial"/>
          <w:sz w:val="16"/>
          <w:szCs w:val="16"/>
        </w:rPr>
        <w:t>the Environment</w:t>
      </w:r>
      <w:r w:rsidR="00EC7CEF">
        <w:rPr>
          <w:rFonts w:ascii="Arial" w:hAnsi="Arial" w:cs="Arial"/>
          <w:sz w:val="16"/>
          <w:szCs w:val="16"/>
        </w:rPr>
        <w:t xml:space="preserve"> </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2" w14:textId="187E6668"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w:t>
      </w:r>
      <w:r w:rsidR="00AF3E5F">
        <w:rPr>
          <w:rFonts w:ascii="Arial" w:hAnsi="Arial" w:cs="Arial"/>
          <w:sz w:val="16"/>
          <w:szCs w:val="16"/>
        </w:rPr>
        <w:t>awe</w:t>
      </w:r>
      <w:r>
        <w:rPr>
          <w:rFonts w:ascii="Arial" w:hAnsi="Arial" w:cs="Arial"/>
          <w:sz w:val="16"/>
          <w:szCs w:val="16"/>
        </w:rPr>
        <w:t>.gov.au.</w:t>
      </w:r>
    </w:p>
    <w:p w14:paraId="583F4E03" w14:textId="77777777" w:rsidR="000139B3" w:rsidRPr="00424B97" w:rsidRDefault="000139B3" w:rsidP="00424B97"/>
    <w:sectPr w:rsidR="000139B3" w:rsidRPr="00424B97" w:rsidSect="008E4F6C">
      <w:headerReference w:type="first" r:id="rId8"/>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905C2D" w14:textId="77777777" w:rsidR="003F2A56" w:rsidRDefault="003F2A56" w:rsidP="003A707F">
      <w:pPr>
        <w:spacing w:after="0" w:line="240" w:lineRule="auto"/>
      </w:pPr>
      <w:r>
        <w:separator/>
      </w:r>
    </w:p>
  </w:endnote>
  <w:endnote w:type="continuationSeparator" w:id="0">
    <w:p w14:paraId="5480E10D" w14:textId="77777777" w:rsidR="003F2A56" w:rsidRDefault="003F2A56"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9816E0" w14:textId="77777777" w:rsidR="003F2A56" w:rsidRDefault="003F2A56" w:rsidP="003A707F">
      <w:pPr>
        <w:spacing w:after="0" w:line="240" w:lineRule="auto"/>
      </w:pPr>
      <w:r>
        <w:separator/>
      </w:r>
    </w:p>
  </w:footnote>
  <w:footnote w:type="continuationSeparator" w:id="0">
    <w:p w14:paraId="1FF6A395" w14:textId="77777777" w:rsidR="003F2A56" w:rsidRDefault="003F2A56"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3F4E0F" w14:textId="18C4ED83" w:rsidR="00F40885" w:rsidRPr="003A707F" w:rsidRDefault="00F40885" w:rsidP="00CD2612">
    <w:pPr>
      <w:pStyle w:val="Header"/>
      <w:jc w:val="center"/>
      <w:rPr>
        <w:sz w:val="2"/>
        <w:szCs w:val="2"/>
      </w:rPr>
    </w:pPr>
  </w:p>
  <w:p w14:paraId="09BDA89E" w14:textId="77777777" w:rsidR="00C024FA" w:rsidRDefault="00C024FA" w:rsidP="00C024FA">
    <w:pPr>
      <w:pStyle w:val="Header"/>
      <w:jc w:val="center"/>
    </w:pPr>
    <w:r>
      <w:rPr>
        <w:noProof/>
      </w:rPr>
      <w:drawing>
        <wp:inline distT="0" distB="0" distL="0" distR="0" wp14:anchorId="4BFA74CA" wp14:editId="625F367B">
          <wp:extent cx="4493782" cy="935997"/>
          <wp:effectExtent l="0" t="0" r="0" b="0"/>
          <wp:docPr id="1" name="Picture 1" descr="https://ausgovenvironment.sharepoint.com/sites/AWE-intranet/Forms%20and%20templates/DAWE-strip-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usgovenvironment.sharepoint.com/sites/AWE-intranet/Forms%20and%20templates/DAWE-strip-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6453" cy="959465"/>
                  </a:xfrm>
                  <a:prstGeom prst="rect">
                    <a:avLst/>
                  </a:prstGeom>
                  <a:noFill/>
                  <a:ln>
                    <a:noFill/>
                  </a:ln>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139B3"/>
    <w:rsid w:val="000636E6"/>
    <w:rsid w:val="00082248"/>
    <w:rsid w:val="00093C26"/>
    <w:rsid w:val="000C4787"/>
    <w:rsid w:val="000C4A62"/>
    <w:rsid w:val="000E1F2B"/>
    <w:rsid w:val="000F2B68"/>
    <w:rsid w:val="000F7C8D"/>
    <w:rsid w:val="00131162"/>
    <w:rsid w:val="00137010"/>
    <w:rsid w:val="001B0000"/>
    <w:rsid w:val="001C2AAD"/>
    <w:rsid w:val="001C7F8C"/>
    <w:rsid w:val="001F6E54"/>
    <w:rsid w:val="00252DBB"/>
    <w:rsid w:val="00280BCD"/>
    <w:rsid w:val="00286761"/>
    <w:rsid w:val="002868CD"/>
    <w:rsid w:val="00316D7F"/>
    <w:rsid w:val="003958B6"/>
    <w:rsid w:val="003A707F"/>
    <w:rsid w:val="003B0EC1"/>
    <w:rsid w:val="003B573B"/>
    <w:rsid w:val="003F2A56"/>
    <w:rsid w:val="003F2CBD"/>
    <w:rsid w:val="00424B97"/>
    <w:rsid w:val="00465E9F"/>
    <w:rsid w:val="004B2753"/>
    <w:rsid w:val="004E1EE4"/>
    <w:rsid w:val="00520873"/>
    <w:rsid w:val="005414C6"/>
    <w:rsid w:val="00542024"/>
    <w:rsid w:val="00573D44"/>
    <w:rsid w:val="00583E5B"/>
    <w:rsid w:val="005A4F1D"/>
    <w:rsid w:val="005A65AB"/>
    <w:rsid w:val="005C379B"/>
    <w:rsid w:val="005E0B5E"/>
    <w:rsid w:val="006024FD"/>
    <w:rsid w:val="0075487E"/>
    <w:rsid w:val="00765D37"/>
    <w:rsid w:val="007C363F"/>
    <w:rsid w:val="00840A06"/>
    <w:rsid w:val="008439B7"/>
    <w:rsid w:val="00852B5E"/>
    <w:rsid w:val="0087253F"/>
    <w:rsid w:val="008921EF"/>
    <w:rsid w:val="008E4F6C"/>
    <w:rsid w:val="008F703A"/>
    <w:rsid w:val="009539C7"/>
    <w:rsid w:val="009817CB"/>
    <w:rsid w:val="009C3CB9"/>
    <w:rsid w:val="00A00F21"/>
    <w:rsid w:val="00A539F8"/>
    <w:rsid w:val="00A571AC"/>
    <w:rsid w:val="00A973BE"/>
    <w:rsid w:val="00AF3E5F"/>
    <w:rsid w:val="00B00F22"/>
    <w:rsid w:val="00B43E5C"/>
    <w:rsid w:val="00B84226"/>
    <w:rsid w:val="00C024FA"/>
    <w:rsid w:val="00C34950"/>
    <w:rsid w:val="00C53E5F"/>
    <w:rsid w:val="00C63C4E"/>
    <w:rsid w:val="00C72C30"/>
    <w:rsid w:val="00C84406"/>
    <w:rsid w:val="00CC17CB"/>
    <w:rsid w:val="00CC696E"/>
    <w:rsid w:val="00CD2612"/>
    <w:rsid w:val="00CE32C9"/>
    <w:rsid w:val="00D0678E"/>
    <w:rsid w:val="00D12E64"/>
    <w:rsid w:val="00D20DD1"/>
    <w:rsid w:val="00D229E5"/>
    <w:rsid w:val="00D77A88"/>
    <w:rsid w:val="00EA013B"/>
    <w:rsid w:val="00EC7CEF"/>
    <w:rsid w:val="00F37378"/>
    <w:rsid w:val="00F40885"/>
    <w:rsid w:val="00FB35F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3F4DEE"/>
  <w15:docId w15:val="{3AD78667-DB3B-4465-958B-B665480D3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rsid w:val="005E0B5E"/>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F4488A-1539-4AB0-90D1-6C3B182AB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5262345.dotm</Template>
  <TotalTime>2</TotalTime>
  <Pages>2</Pages>
  <Words>543</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AUH20-001</vt:lpstr>
    </vt:vector>
  </TitlesOfParts>
  <Company/>
  <LinksUpToDate>false</LinksUpToDate>
  <CharactersWithSpaces>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AUH20-001</dc:title>
  <dc:subject>Decision Permit Granted</dc:subject>
  <dc:creator>Department of Agriculture, Water and the Environment</dc:creator>
  <cp:lastModifiedBy>Edyta Kucharska</cp:lastModifiedBy>
  <cp:revision>2</cp:revision>
  <dcterms:created xsi:type="dcterms:W3CDTF">2020-03-06T03:59:00Z</dcterms:created>
  <dcterms:modified xsi:type="dcterms:W3CDTF">2020-03-06T04:02:00Z</dcterms:modified>
</cp:coreProperties>
</file>