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3676F912"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w:t>
      </w:r>
      <w:r w:rsidRPr="00037AF7">
        <w:rPr>
          <w:rFonts w:ascii="Arial" w:hAnsi="Arial" w:cs="Arial"/>
          <w:sz w:val="22"/>
          <w:szCs w:val="22"/>
        </w:rPr>
        <w:t xml:space="preserve">that </w:t>
      </w:r>
      <w:r w:rsidR="004E1EE4" w:rsidRPr="00037AF7">
        <w:rPr>
          <w:rFonts w:ascii="Arial" w:hAnsi="Arial" w:cs="Arial"/>
          <w:sz w:val="22"/>
          <w:szCs w:val="22"/>
        </w:rPr>
        <w:t>special</w:t>
      </w:r>
      <w:r w:rsidR="002F5A3A" w:rsidRPr="00037AF7">
        <w:rPr>
          <w:rFonts w:ascii="Arial" w:hAnsi="Arial" w:cs="Arial"/>
          <w:sz w:val="22"/>
          <w:szCs w:val="22"/>
        </w:rPr>
        <w:t xml:space="preserve"> </w:t>
      </w:r>
      <w:r w:rsidR="004E1EE4" w:rsidRPr="00037AF7">
        <w:rPr>
          <w:rFonts w:ascii="Arial" w:hAnsi="Arial" w:cs="Arial"/>
          <w:sz w:val="22"/>
          <w:szCs w:val="22"/>
        </w:rPr>
        <w:t xml:space="preserve">import </w:t>
      </w:r>
      <w:r w:rsidRPr="00037AF7">
        <w:rPr>
          <w:rFonts w:ascii="Arial" w:hAnsi="Arial" w:cs="Arial"/>
          <w:sz w:val="22"/>
          <w:szCs w:val="22"/>
        </w:rPr>
        <w:t>permit AUH</w:t>
      </w:r>
      <w:r w:rsidR="00EB6969">
        <w:rPr>
          <w:rFonts w:ascii="Arial" w:hAnsi="Arial" w:cs="Arial"/>
          <w:sz w:val="22"/>
          <w:szCs w:val="22"/>
        </w:rPr>
        <w:t>20-010</w:t>
      </w:r>
      <w:r w:rsidRPr="00037AF7">
        <w:rPr>
          <w:rFonts w:ascii="Arial" w:hAnsi="Arial" w:cs="Arial"/>
          <w:sz w:val="22"/>
          <w:szCs w:val="22"/>
        </w:rPr>
        <w:t xml:space="preserve"> w</w:t>
      </w:r>
      <w:r w:rsidR="00D20DD1" w:rsidRPr="00037AF7">
        <w:rPr>
          <w:rFonts w:ascii="Arial" w:hAnsi="Arial" w:cs="Arial"/>
          <w:sz w:val="22"/>
          <w:szCs w:val="22"/>
        </w:rPr>
        <w:t>as</w:t>
      </w:r>
      <w:r w:rsidRPr="00037AF7">
        <w:rPr>
          <w:rFonts w:ascii="Arial" w:hAnsi="Arial" w:cs="Arial"/>
          <w:sz w:val="22"/>
          <w:szCs w:val="22"/>
        </w:rPr>
        <w:t xml:space="preserve"> granted to </w:t>
      </w:r>
      <w:r w:rsidR="002F5A3A" w:rsidRPr="00037AF7">
        <w:rPr>
          <w:rFonts w:ascii="Arial" w:hAnsi="Arial" w:cs="Arial"/>
          <w:sz w:val="22"/>
          <w:szCs w:val="22"/>
        </w:rPr>
        <w:t>Ecocycle Pty Ltd (A</w:t>
      </w:r>
      <w:r w:rsidR="0098145A">
        <w:rPr>
          <w:rFonts w:ascii="Arial" w:hAnsi="Arial" w:cs="Arial"/>
          <w:sz w:val="22"/>
          <w:szCs w:val="22"/>
        </w:rPr>
        <w:t>BN</w:t>
      </w:r>
      <w:r w:rsidR="0048401E">
        <w:rPr>
          <w:rFonts w:ascii="Arial" w:hAnsi="Arial" w:cs="Arial"/>
          <w:sz w:val="22"/>
          <w:szCs w:val="22"/>
        </w:rPr>
        <w:t> </w:t>
      </w:r>
      <w:r w:rsidR="0098145A">
        <w:rPr>
          <w:rFonts w:ascii="Arial" w:hAnsi="Arial" w:cs="Arial"/>
          <w:sz w:val="22"/>
          <w:szCs w:val="22"/>
        </w:rPr>
        <w:t>76</w:t>
      </w:r>
      <w:r w:rsidR="0048401E">
        <w:rPr>
          <w:rFonts w:ascii="Arial" w:hAnsi="Arial" w:cs="Arial"/>
          <w:sz w:val="22"/>
          <w:szCs w:val="22"/>
        </w:rPr>
        <w:t> </w:t>
      </w:r>
      <w:r w:rsidR="002F5A3A" w:rsidRPr="00037AF7">
        <w:rPr>
          <w:rFonts w:ascii="Arial" w:hAnsi="Arial" w:cs="Arial"/>
          <w:sz w:val="22"/>
          <w:szCs w:val="22"/>
        </w:rPr>
        <w:t>146</w:t>
      </w:r>
      <w:r w:rsidR="0048401E">
        <w:rPr>
          <w:rFonts w:ascii="Arial" w:hAnsi="Arial" w:cs="Arial"/>
          <w:sz w:val="22"/>
          <w:szCs w:val="22"/>
        </w:rPr>
        <w:t> </w:t>
      </w:r>
      <w:r w:rsidR="002F5A3A" w:rsidRPr="00037AF7">
        <w:rPr>
          <w:rFonts w:ascii="Arial" w:hAnsi="Arial" w:cs="Arial"/>
          <w:sz w:val="22"/>
          <w:szCs w:val="22"/>
        </w:rPr>
        <w:t>190 516), 5-11 Reo Crescent, Campbellfield</w:t>
      </w:r>
      <w:r w:rsidR="0098145A">
        <w:rPr>
          <w:rFonts w:ascii="Arial" w:hAnsi="Arial" w:cs="Arial"/>
          <w:sz w:val="22"/>
          <w:szCs w:val="22"/>
        </w:rPr>
        <w:t>, Victoria,</w:t>
      </w:r>
      <w:r w:rsidR="002F5A3A" w:rsidRPr="00037AF7">
        <w:rPr>
          <w:rFonts w:ascii="Arial" w:hAnsi="Arial" w:cs="Arial"/>
          <w:sz w:val="22"/>
          <w:szCs w:val="22"/>
        </w:rPr>
        <w:t xml:space="preserve"> 3061</w:t>
      </w:r>
      <w:r w:rsidR="002F5A3A" w:rsidRPr="00A15F97">
        <w:rPr>
          <w:rFonts w:ascii="Arial" w:hAnsi="Arial" w:cs="Arial"/>
          <w:sz w:val="22"/>
          <w:szCs w:val="22"/>
        </w:rPr>
        <w:t xml:space="preserve"> (Telephone:</w:t>
      </w:r>
      <w:r w:rsidR="0048401E">
        <w:rPr>
          <w:rFonts w:ascii="Arial" w:hAnsi="Arial" w:cs="Arial"/>
          <w:sz w:val="22"/>
          <w:szCs w:val="22"/>
        </w:rPr>
        <w:t> </w:t>
      </w:r>
      <w:r w:rsidR="002F5A3A" w:rsidRPr="00A15F97">
        <w:rPr>
          <w:rFonts w:ascii="Arial" w:hAnsi="Arial" w:cs="Arial"/>
          <w:sz w:val="22"/>
          <w:szCs w:val="22"/>
        </w:rPr>
        <w:t>+61</w:t>
      </w:r>
      <w:r w:rsidR="0048401E">
        <w:rPr>
          <w:rFonts w:ascii="Arial" w:hAnsi="Arial" w:cs="Arial"/>
          <w:sz w:val="22"/>
          <w:szCs w:val="22"/>
        </w:rPr>
        <w:t> </w:t>
      </w:r>
      <w:r w:rsidR="002F5A3A" w:rsidRPr="00A15F97">
        <w:rPr>
          <w:rFonts w:ascii="Arial" w:hAnsi="Arial" w:cs="Arial"/>
          <w:sz w:val="22"/>
          <w:szCs w:val="22"/>
        </w:rPr>
        <w:t>3</w:t>
      </w:r>
      <w:r w:rsidR="0048401E">
        <w:rPr>
          <w:rFonts w:ascii="Arial" w:hAnsi="Arial" w:cs="Arial"/>
          <w:sz w:val="22"/>
          <w:szCs w:val="22"/>
        </w:rPr>
        <w:t> </w:t>
      </w:r>
      <w:r w:rsidR="002F5A3A" w:rsidRPr="00A15F97">
        <w:rPr>
          <w:rFonts w:ascii="Arial" w:hAnsi="Arial" w:cs="Arial"/>
          <w:sz w:val="22"/>
          <w:szCs w:val="22"/>
        </w:rPr>
        <w:t>9308</w:t>
      </w:r>
      <w:r w:rsidR="0048401E">
        <w:rPr>
          <w:rFonts w:ascii="Arial" w:hAnsi="Arial" w:cs="Arial"/>
          <w:sz w:val="22"/>
          <w:szCs w:val="22"/>
        </w:rPr>
        <w:t> </w:t>
      </w:r>
      <w:r w:rsidR="002F5A3A" w:rsidRPr="00A15F97">
        <w:rPr>
          <w:rFonts w:ascii="Arial" w:hAnsi="Arial" w:cs="Arial"/>
          <w:sz w:val="22"/>
          <w:szCs w:val="22"/>
        </w:rPr>
        <w:t>9415; Facsimile: +61 3 9308 9416).</w:t>
      </w:r>
    </w:p>
    <w:p w14:paraId="73EA322A" w14:textId="77777777" w:rsidR="00DB1681" w:rsidRDefault="00DB1681" w:rsidP="000139B3">
      <w:pPr>
        <w:pStyle w:val="BodyText"/>
        <w:spacing w:before="0" w:after="40" w:line="276" w:lineRule="auto"/>
        <w:jc w:val="left"/>
        <w:rPr>
          <w:rFonts w:ascii="Arial" w:hAnsi="Arial" w:cs="Arial"/>
          <w:color w:val="000000"/>
          <w:sz w:val="22"/>
          <w:szCs w:val="22"/>
        </w:rPr>
      </w:pPr>
    </w:p>
    <w:p w14:paraId="15C2AFA5" w14:textId="77777777" w:rsidR="003A7169" w:rsidRPr="00EF6B33" w:rsidRDefault="003A7169" w:rsidP="003A7169">
      <w:pPr>
        <w:pStyle w:val="BodyText"/>
        <w:spacing w:before="0" w:after="120"/>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68D91133" w14:textId="140A1F22" w:rsidR="003A7169" w:rsidRPr="00C033D9" w:rsidRDefault="003A7169" w:rsidP="003A7169">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proposed exporter of the waste is </w:t>
      </w:r>
      <w:proofErr w:type="spellStart"/>
      <w:r>
        <w:rPr>
          <w:rFonts w:cs="Arial"/>
          <w:szCs w:val="24"/>
          <w:lang w:eastAsia="en-AU"/>
        </w:rPr>
        <w:t>Recycal</w:t>
      </w:r>
      <w:proofErr w:type="spellEnd"/>
      <w:r>
        <w:rPr>
          <w:rFonts w:cs="Arial"/>
          <w:szCs w:val="24"/>
          <w:lang w:eastAsia="en-AU"/>
        </w:rPr>
        <w:t xml:space="preserve"> </w:t>
      </w:r>
      <w:proofErr w:type="spellStart"/>
      <w:r>
        <w:rPr>
          <w:rFonts w:cs="Arial"/>
          <w:szCs w:val="24"/>
          <w:lang w:eastAsia="en-AU"/>
        </w:rPr>
        <w:t>Sarl</w:t>
      </w:r>
      <w:proofErr w:type="spellEnd"/>
      <w:r>
        <w:rPr>
          <w:rFonts w:cs="Arial"/>
          <w:szCs w:val="24"/>
          <w:lang w:eastAsia="en-AU"/>
        </w:rPr>
        <w:t xml:space="preserve">, 6 Rue Georgette </w:t>
      </w:r>
      <w:proofErr w:type="spellStart"/>
      <w:r>
        <w:rPr>
          <w:rFonts w:cs="Arial"/>
          <w:szCs w:val="24"/>
          <w:lang w:eastAsia="en-AU"/>
        </w:rPr>
        <w:t>Mourin</w:t>
      </w:r>
      <w:proofErr w:type="spellEnd"/>
      <w:r>
        <w:rPr>
          <w:rFonts w:cs="Arial"/>
          <w:szCs w:val="24"/>
          <w:lang w:eastAsia="en-AU"/>
        </w:rPr>
        <w:t xml:space="preserve"> </w:t>
      </w:r>
      <w:r w:rsidR="0048401E">
        <w:rPr>
          <w:rFonts w:cs="Arial"/>
          <w:szCs w:val="24"/>
          <w:lang w:eastAsia="en-AU"/>
        </w:rPr>
        <w:t>–</w:t>
      </w:r>
      <w:r>
        <w:rPr>
          <w:rFonts w:cs="Arial"/>
          <w:szCs w:val="24"/>
          <w:lang w:eastAsia="en-AU"/>
        </w:rPr>
        <w:t xml:space="preserve"> Zi</w:t>
      </w:r>
      <w:r w:rsidR="0048401E">
        <w:rPr>
          <w:rFonts w:cs="Arial"/>
          <w:szCs w:val="24"/>
          <w:lang w:eastAsia="en-AU"/>
        </w:rPr>
        <w:t> </w:t>
      </w:r>
      <w:r>
        <w:rPr>
          <w:rFonts w:cs="Arial"/>
          <w:szCs w:val="24"/>
          <w:lang w:eastAsia="en-AU"/>
        </w:rPr>
        <w:t>De</w:t>
      </w:r>
      <w:r w:rsidR="0048401E">
        <w:rPr>
          <w:rFonts w:cs="Arial"/>
          <w:szCs w:val="24"/>
          <w:lang w:eastAsia="en-AU"/>
        </w:rPr>
        <w:t> </w:t>
      </w:r>
      <w:r>
        <w:rPr>
          <w:rFonts w:cs="Arial"/>
          <w:szCs w:val="24"/>
          <w:lang w:eastAsia="en-AU"/>
        </w:rPr>
        <w:t xml:space="preserve">Normandie, Noumea, New Caledonia </w:t>
      </w:r>
      <w:r>
        <w:rPr>
          <w:rFonts w:cs="Arial"/>
        </w:rPr>
        <w:t>(Telephone + 68 7</w:t>
      </w:r>
      <w:r w:rsidRPr="00923B18">
        <w:rPr>
          <w:rFonts w:cs="Arial"/>
        </w:rPr>
        <w:t xml:space="preserve"> </w:t>
      </w:r>
      <w:r>
        <w:rPr>
          <w:rFonts w:cs="Arial"/>
        </w:rPr>
        <w:t>790 669</w:t>
      </w:r>
      <w:r w:rsidRPr="00923B18">
        <w:rPr>
          <w:rFonts w:cs="Arial"/>
        </w:rPr>
        <w:t xml:space="preserve">; </w:t>
      </w:r>
      <w:r w:rsidRPr="00C033D9">
        <w:rPr>
          <w:rFonts w:cs="Arial"/>
        </w:rPr>
        <w:t>Facsimile +</w:t>
      </w:r>
      <w:r w:rsidR="0048401E">
        <w:rPr>
          <w:rFonts w:cs="Arial"/>
        </w:rPr>
        <w:t> </w:t>
      </w:r>
      <w:r w:rsidRPr="00C033D9">
        <w:rPr>
          <w:rFonts w:cs="Arial"/>
        </w:rPr>
        <w:t>68</w:t>
      </w:r>
      <w:r w:rsidR="0048401E">
        <w:rPr>
          <w:rFonts w:cs="Arial"/>
        </w:rPr>
        <w:t> </w:t>
      </w:r>
      <w:r w:rsidRPr="00C033D9">
        <w:rPr>
          <w:rFonts w:cs="Arial"/>
        </w:rPr>
        <w:t>7</w:t>
      </w:r>
      <w:r w:rsidR="0048401E">
        <w:rPr>
          <w:rFonts w:cs="Arial"/>
        </w:rPr>
        <w:t> </w:t>
      </w:r>
      <w:r w:rsidRPr="00C033D9">
        <w:rPr>
          <w:rFonts w:cs="Arial"/>
        </w:rPr>
        <w:t>439 693)</w:t>
      </w:r>
      <w:r w:rsidRPr="00C033D9">
        <w:rPr>
          <w:rFonts w:cs="Arial"/>
          <w:szCs w:val="24"/>
          <w:lang w:eastAsia="en-AU"/>
        </w:rPr>
        <w:t xml:space="preserve">; </w:t>
      </w:r>
    </w:p>
    <w:p w14:paraId="6A75BD92" w14:textId="77777777" w:rsidR="003A7169" w:rsidRPr="00C033D9" w:rsidRDefault="003A7169" w:rsidP="003A7169">
      <w:pPr>
        <w:pStyle w:val="ListParagraph"/>
        <w:numPr>
          <w:ilvl w:val="0"/>
          <w:numId w:val="3"/>
        </w:numPr>
        <w:autoSpaceDE w:val="0"/>
        <w:autoSpaceDN w:val="0"/>
        <w:adjustRightInd w:val="0"/>
        <w:spacing w:after="0" w:line="240" w:lineRule="auto"/>
        <w:ind w:left="567" w:hanging="567"/>
        <w:rPr>
          <w:rFonts w:cs="Arial"/>
          <w:szCs w:val="24"/>
          <w:lang w:eastAsia="en-AU"/>
        </w:rPr>
      </w:pPr>
      <w:r w:rsidRPr="00C033D9">
        <w:rPr>
          <w:rFonts w:cs="Arial"/>
          <w:szCs w:val="24"/>
          <w:lang w:eastAsia="en-AU"/>
        </w:rPr>
        <w:t xml:space="preserve">the type of waste is </w:t>
      </w:r>
      <w:r>
        <w:rPr>
          <w:rFonts w:cs="Arial"/>
          <w:color w:val="000000"/>
        </w:rPr>
        <w:t xml:space="preserve">electrical and electronic equipment and assemblies </w:t>
      </w:r>
      <w:r w:rsidRPr="00266A16">
        <w:rPr>
          <w:rFonts w:cs="Arial"/>
          <w:color w:val="000000"/>
        </w:rPr>
        <w:t>(including circuit boards, components and wires); CRT and LCD monitors or televisions; and household batteries (including Lithium ion, Nickel Metal Hydride) contained in electrical equipment</w:t>
      </w:r>
      <w:r>
        <w:rPr>
          <w:rFonts w:cs="Arial"/>
          <w:color w:val="000000"/>
        </w:rPr>
        <w:t xml:space="preserve"> </w:t>
      </w:r>
      <w:r>
        <w:rPr>
          <w:rFonts w:cs="Arial"/>
          <w:szCs w:val="24"/>
          <w:lang w:eastAsia="en-AU"/>
        </w:rPr>
        <w:t>(</w:t>
      </w:r>
      <w:r w:rsidRPr="00C033D9">
        <w:rPr>
          <w:rFonts w:cs="Arial"/>
        </w:rPr>
        <w:t>Basel Code A11</w:t>
      </w:r>
      <w:r>
        <w:rPr>
          <w:rFonts w:cs="Arial"/>
        </w:rPr>
        <w:t>8</w:t>
      </w:r>
      <w:r w:rsidRPr="00C033D9">
        <w:rPr>
          <w:rFonts w:cs="Arial"/>
        </w:rPr>
        <w:t>0)</w:t>
      </w:r>
      <w:r w:rsidRPr="00C033D9">
        <w:rPr>
          <w:rFonts w:cs="Arial"/>
          <w:szCs w:val="24"/>
          <w:lang w:eastAsia="en-AU"/>
        </w:rPr>
        <w:t xml:space="preserve">; </w:t>
      </w:r>
    </w:p>
    <w:p w14:paraId="41F68765" w14:textId="77777777" w:rsidR="003A7169" w:rsidRPr="00C033D9" w:rsidRDefault="003A7169" w:rsidP="003A7169">
      <w:pPr>
        <w:pStyle w:val="ListParagraph"/>
        <w:numPr>
          <w:ilvl w:val="0"/>
          <w:numId w:val="3"/>
        </w:numPr>
        <w:autoSpaceDE w:val="0"/>
        <w:autoSpaceDN w:val="0"/>
        <w:adjustRightInd w:val="0"/>
        <w:spacing w:after="0" w:line="240" w:lineRule="auto"/>
        <w:ind w:left="567" w:hanging="567"/>
        <w:rPr>
          <w:rFonts w:cs="Arial"/>
          <w:szCs w:val="24"/>
          <w:lang w:eastAsia="en-AU"/>
        </w:rPr>
      </w:pPr>
      <w:r w:rsidRPr="00C033D9">
        <w:rPr>
          <w:rFonts w:cs="Arial"/>
          <w:szCs w:val="24"/>
          <w:lang w:eastAsia="en-AU"/>
        </w:rPr>
        <w:t xml:space="preserve">the maximum quantity of the waste that may be imported is </w:t>
      </w:r>
      <w:r>
        <w:rPr>
          <w:rFonts w:cs="Arial"/>
          <w:szCs w:val="24"/>
          <w:lang w:eastAsia="en-AU"/>
        </w:rPr>
        <w:t>5</w:t>
      </w:r>
      <w:r w:rsidRPr="00C033D9">
        <w:rPr>
          <w:rFonts w:cs="Arial"/>
          <w:szCs w:val="24"/>
          <w:lang w:eastAsia="en-AU"/>
        </w:rPr>
        <w:t xml:space="preserve">00 tonnes; </w:t>
      </w:r>
    </w:p>
    <w:p w14:paraId="29B5031D" w14:textId="77777777" w:rsidR="003A7169" w:rsidRPr="00C033D9" w:rsidRDefault="003A7169" w:rsidP="003A7169">
      <w:pPr>
        <w:pStyle w:val="ListParagraph"/>
        <w:numPr>
          <w:ilvl w:val="0"/>
          <w:numId w:val="3"/>
        </w:numPr>
        <w:autoSpaceDE w:val="0"/>
        <w:autoSpaceDN w:val="0"/>
        <w:adjustRightInd w:val="0"/>
        <w:spacing w:after="0" w:line="240" w:lineRule="auto"/>
        <w:ind w:left="567" w:hanging="567"/>
        <w:rPr>
          <w:rFonts w:cs="Arial"/>
          <w:szCs w:val="24"/>
          <w:lang w:eastAsia="en-AU"/>
        </w:rPr>
      </w:pPr>
      <w:r>
        <w:t>the waste electrical and electronic scrap will be</w:t>
      </w:r>
      <w:r>
        <w:rPr>
          <w:rFonts w:cs="Arial"/>
          <w:szCs w:val="24"/>
          <w:lang w:eastAsia="en-AU"/>
        </w:rPr>
        <w:t xml:space="preserve"> packed</w:t>
      </w:r>
      <w:r w:rsidRPr="00C033D9">
        <w:rPr>
          <w:rFonts w:cs="Arial"/>
          <w:szCs w:val="24"/>
          <w:lang w:eastAsia="en-AU"/>
        </w:rPr>
        <w:t xml:space="preserve"> in</w:t>
      </w:r>
      <w:r w:rsidRPr="00C033D9">
        <w:t xml:space="preserve"> sealed</w:t>
      </w:r>
      <w:r>
        <w:t xml:space="preserve"> drums and/or secure bulky bags and shrink-wrapped onto pallets, sufficient not to allow the goods to spill or disperse, and loaded into seaworthy shipping containers;</w:t>
      </w:r>
    </w:p>
    <w:p w14:paraId="204525B6" w14:textId="77777777" w:rsidR="003A7169" w:rsidRPr="004255A0" w:rsidRDefault="003A7169" w:rsidP="003A7169">
      <w:pPr>
        <w:pStyle w:val="ListParagraph"/>
        <w:numPr>
          <w:ilvl w:val="0"/>
          <w:numId w:val="3"/>
        </w:numPr>
        <w:autoSpaceDE w:val="0"/>
        <w:autoSpaceDN w:val="0"/>
        <w:adjustRightInd w:val="0"/>
        <w:spacing w:after="0" w:line="240" w:lineRule="auto"/>
        <w:ind w:left="567" w:hanging="567"/>
        <w:rPr>
          <w:rFonts w:cs="Arial"/>
          <w:szCs w:val="24"/>
          <w:lang w:eastAsia="en-AU"/>
        </w:rPr>
      </w:pPr>
      <w:r w:rsidRPr="00C033D9">
        <w:rPr>
          <w:rFonts w:cs="Arial"/>
          <w:szCs w:val="24"/>
          <w:lang w:eastAsia="en-AU"/>
        </w:rPr>
        <w:t>the waste is to be transported during import by road to the Port of Noumea, shipped by sea, and then by road from the port of destination to the recovery fa</w:t>
      </w:r>
      <w:r>
        <w:rPr>
          <w:rFonts w:cs="Arial"/>
          <w:szCs w:val="24"/>
          <w:lang w:eastAsia="en-AU"/>
        </w:rPr>
        <w:t>cility</w:t>
      </w:r>
      <w:r w:rsidRPr="004255A0">
        <w:rPr>
          <w:rFonts w:cs="Arial"/>
          <w:szCs w:val="24"/>
          <w:lang w:eastAsia="en-AU"/>
        </w:rPr>
        <w:t xml:space="preserve">; </w:t>
      </w:r>
    </w:p>
    <w:p w14:paraId="17C4771C" w14:textId="77777777" w:rsidR="003A7169" w:rsidRPr="004255A0" w:rsidRDefault="003A7169" w:rsidP="003A7169">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w:t>
      </w:r>
      <w:r>
        <w:rPr>
          <w:rFonts w:cs="Arial"/>
          <w:szCs w:val="24"/>
          <w:lang w:eastAsia="en-AU"/>
        </w:rPr>
        <w:t>im</w:t>
      </w:r>
      <w:r w:rsidRPr="004255A0">
        <w:rPr>
          <w:rFonts w:cs="Arial"/>
          <w:szCs w:val="24"/>
          <w:lang w:eastAsia="en-AU"/>
        </w:rPr>
        <w:t>ported</w:t>
      </w:r>
      <w:r>
        <w:rPr>
          <w:rFonts w:cs="Arial"/>
          <w:szCs w:val="24"/>
          <w:lang w:eastAsia="en-AU"/>
        </w:rPr>
        <w:t xml:space="preserve"> during the permit period</w:t>
      </w:r>
      <w:r w:rsidRPr="004255A0">
        <w:rPr>
          <w:rFonts w:cs="Arial"/>
          <w:szCs w:val="24"/>
          <w:lang w:eastAsia="en-AU"/>
        </w:rPr>
        <w:t xml:space="preserve">; </w:t>
      </w:r>
    </w:p>
    <w:p w14:paraId="671A254B" w14:textId="77777777" w:rsidR="003A7169" w:rsidRPr="009C62EB" w:rsidRDefault="003A7169" w:rsidP="003A7169">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waste is to be imported </w:t>
      </w:r>
      <w:r w:rsidRPr="009C62EB">
        <w:rPr>
          <w:rFonts w:cs="Arial"/>
          <w:szCs w:val="24"/>
          <w:lang w:eastAsia="en-AU"/>
        </w:rPr>
        <w:t xml:space="preserve">from the Port of Noumea, New Caledonia, to the Port of Melbourne, Australia; </w:t>
      </w:r>
    </w:p>
    <w:p w14:paraId="711589F5" w14:textId="5EDFFB64" w:rsidR="003A7169" w:rsidRPr="0048401E" w:rsidRDefault="0048401E" w:rsidP="0048401E">
      <w:pPr>
        <w:pStyle w:val="ListParagraph"/>
        <w:numPr>
          <w:ilvl w:val="0"/>
          <w:numId w:val="3"/>
        </w:numPr>
        <w:autoSpaceDE w:val="0"/>
        <w:autoSpaceDN w:val="0"/>
        <w:adjustRightInd w:val="0"/>
        <w:spacing w:after="0" w:line="240" w:lineRule="auto"/>
        <w:ind w:left="567" w:hanging="567"/>
        <w:rPr>
          <w:rFonts w:cs="Arial"/>
          <w:szCs w:val="24"/>
          <w:lang w:eastAsia="en-AU"/>
        </w:rPr>
      </w:pPr>
      <w:r>
        <w:rPr>
          <w:rFonts w:cs="Arial"/>
          <w:szCs w:val="24"/>
          <w:lang w:eastAsia="en-AU"/>
        </w:rPr>
        <w:t xml:space="preserve">the waste may only transit the </w:t>
      </w:r>
      <w:r w:rsidRPr="00D32A0E">
        <w:rPr>
          <w:rFonts w:cs="Arial"/>
          <w:szCs w:val="24"/>
          <w:lang w:eastAsia="en-AU"/>
        </w:rPr>
        <w:t>following ports and</w:t>
      </w:r>
      <w:r>
        <w:rPr>
          <w:rFonts w:cs="Arial"/>
          <w:szCs w:val="24"/>
          <w:lang w:eastAsia="en-AU"/>
        </w:rPr>
        <w:t xml:space="preserve"> countries: Sydney, Australia</w:t>
      </w:r>
      <w:r w:rsidR="003A7169" w:rsidRPr="0048401E">
        <w:rPr>
          <w:rFonts w:cs="Arial"/>
          <w:szCs w:val="24"/>
          <w:lang w:eastAsia="en-AU"/>
        </w:rPr>
        <w:t xml:space="preserve">; </w:t>
      </w:r>
    </w:p>
    <w:p w14:paraId="625A626E" w14:textId="1E4C1FF5" w:rsidR="003A7169" w:rsidRDefault="003A7169" w:rsidP="003A7169">
      <w:pPr>
        <w:pStyle w:val="ListParagraph"/>
        <w:numPr>
          <w:ilvl w:val="0"/>
          <w:numId w:val="3"/>
        </w:numPr>
        <w:autoSpaceDE w:val="0"/>
        <w:autoSpaceDN w:val="0"/>
        <w:adjustRightInd w:val="0"/>
        <w:spacing w:after="0" w:line="240" w:lineRule="auto"/>
        <w:ind w:left="567" w:hanging="567"/>
        <w:rPr>
          <w:rFonts w:cs="Arial"/>
          <w:szCs w:val="24"/>
          <w:lang w:eastAsia="en-AU"/>
        </w:rPr>
      </w:pPr>
      <w:r w:rsidRPr="004255A0">
        <w:rPr>
          <w:rFonts w:cs="Arial"/>
          <w:szCs w:val="24"/>
          <w:lang w:eastAsia="en-AU"/>
        </w:rPr>
        <w:t xml:space="preserve">the waste is to undergo </w:t>
      </w:r>
      <w:r>
        <w:rPr>
          <w:rFonts w:cs="Arial"/>
          <w:szCs w:val="24"/>
          <w:lang w:eastAsia="en-AU"/>
        </w:rPr>
        <w:t xml:space="preserve">a </w:t>
      </w:r>
      <w:r w:rsidRPr="004255A0">
        <w:rPr>
          <w:rFonts w:cs="Arial"/>
          <w:szCs w:val="24"/>
          <w:lang w:eastAsia="en-AU"/>
        </w:rPr>
        <w:t>recovery operation</w:t>
      </w:r>
      <w:r>
        <w:rPr>
          <w:rFonts w:cs="Arial"/>
          <w:szCs w:val="24"/>
          <w:lang w:eastAsia="en-AU"/>
        </w:rPr>
        <w:t xml:space="preserve"> at the Ecocycle </w:t>
      </w:r>
      <w:r w:rsidRPr="00657929">
        <w:rPr>
          <w:rFonts w:cs="Arial"/>
          <w:szCs w:val="24"/>
          <w:lang w:eastAsia="en-AU"/>
        </w:rPr>
        <w:t>facility</w:t>
      </w:r>
      <w:r w:rsidRPr="0064367A">
        <w:rPr>
          <w:rFonts w:cs="Arial"/>
          <w:szCs w:val="24"/>
          <w:lang w:eastAsia="en-AU"/>
        </w:rPr>
        <w:t xml:space="preserve"> in </w:t>
      </w:r>
      <w:r w:rsidRPr="00657929">
        <w:rPr>
          <w:rFonts w:cs="Arial"/>
          <w:szCs w:val="24"/>
          <w:lang w:eastAsia="en-AU"/>
        </w:rPr>
        <w:t>Campbellfield</w:t>
      </w:r>
      <w:r>
        <w:rPr>
          <w:rFonts w:cs="Arial"/>
          <w:szCs w:val="24"/>
          <w:lang w:eastAsia="en-AU"/>
        </w:rPr>
        <w:t xml:space="preserve">, </w:t>
      </w:r>
      <w:r w:rsidR="0048401E">
        <w:rPr>
          <w:rFonts w:cs="Arial"/>
          <w:szCs w:val="24"/>
          <w:lang w:eastAsia="en-AU"/>
        </w:rPr>
        <w:t xml:space="preserve">Victoria, </w:t>
      </w:r>
      <w:r>
        <w:rPr>
          <w:rFonts w:cs="Arial"/>
          <w:szCs w:val="24"/>
          <w:lang w:eastAsia="en-AU"/>
        </w:rPr>
        <w:t>Australia;</w:t>
      </w:r>
    </w:p>
    <w:p w14:paraId="407EFB7D" w14:textId="77777777" w:rsidR="003A7169" w:rsidRPr="00657929" w:rsidRDefault="003A7169" w:rsidP="003A7169">
      <w:pPr>
        <w:pStyle w:val="ListParagraph"/>
        <w:numPr>
          <w:ilvl w:val="0"/>
          <w:numId w:val="3"/>
        </w:numPr>
        <w:autoSpaceDE w:val="0"/>
        <w:autoSpaceDN w:val="0"/>
        <w:adjustRightInd w:val="0"/>
        <w:spacing w:after="0" w:line="240" w:lineRule="auto"/>
        <w:ind w:left="567" w:hanging="567"/>
        <w:rPr>
          <w:rFonts w:cs="Arial"/>
          <w:szCs w:val="24"/>
          <w:lang w:eastAsia="en-AU"/>
        </w:rPr>
      </w:pPr>
      <w:r w:rsidRPr="00657929">
        <w:rPr>
          <w:rFonts w:cs="Arial"/>
          <w:szCs w:val="24"/>
          <w:lang w:eastAsia="en-AU"/>
        </w:rPr>
        <w:t>the waste may only undergo the recovery operation at the above facility after the commencement of the permit period and before one calendar year after the expiry of the permit; and</w:t>
      </w:r>
    </w:p>
    <w:p w14:paraId="6282C8F8" w14:textId="77777777" w:rsidR="003A7169" w:rsidRPr="0064367A" w:rsidRDefault="003A7169" w:rsidP="003A7169">
      <w:pPr>
        <w:pStyle w:val="ListParagraph"/>
        <w:numPr>
          <w:ilvl w:val="0"/>
          <w:numId w:val="3"/>
        </w:numPr>
        <w:autoSpaceDE w:val="0"/>
        <w:autoSpaceDN w:val="0"/>
        <w:adjustRightInd w:val="0"/>
        <w:ind w:left="567" w:hanging="567"/>
        <w:rPr>
          <w:rFonts w:cs="Arial"/>
        </w:rPr>
      </w:pPr>
      <w:r w:rsidRPr="00BF0F7F">
        <w:rPr>
          <w:rFonts w:cs="Arial"/>
          <w:szCs w:val="24"/>
          <w:lang w:eastAsia="en-AU"/>
        </w:rPr>
        <w:t xml:space="preserve">the waste is to undergo recovery operations R13 – Accumulation of material, followed by </w:t>
      </w:r>
      <w:r w:rsidRPr="00BF0F7F">
        <w:rPr>
          <w:rFonts w:cs="Arial"/>
          <w:szCs w:val="24"/>
          <w:lang w:eastAsia="en-AU"/>
        </w:rPr>
        <w:br/>
        <w:t xml:space="preserve">R4 – Recycling/reclamation of metals and metal compounds. </w:t>
      </w:r>
    </w:p>
    <w:p w14:paraId="4E64B4C6" w14:textId="77777777" w:rsidR="003A7169" w:rsidRPr="009C62EB" w:rsidRDefault="003A7169" w:rsidP="003A7169">
      <w:pPr>
        <w:pStyle w:val="BodyText"/>
        <w:spacing w:before="0"/>
        <w:jc w:val="left"/>
        <w:rPr>
          <w:rFonts w:ascii="Arial" w:hAnsi="Arial" w:cs="Arial"/>
          <w:sz w:val="22"/>
          <w:szCs w:val="22"/>
        </w:rPr>
      </w:pPr>
      <w:r w:rsidRPr="009C62EB">
        <w:rPr>
          <w:rFonts w:ascii="Arial" w:hAnsi="Arial" w:cs="Arial"/>
          <w:sz w:val="22"/>
          <w:szCs w:val="22"/>
        </w:rPr>
        <w:t xml:space="preserve">The permit period is from the date below </w:t>
      </w:r>
      <w:r>
        <w:rPr>
          <w:rFonts w:ascii="Arial" w:hAnsi="Arial" w:cs="Arial"/>
          <w:sz w:val="22"/>
          <w:szCs w:val="22"/>
        </w:rPr>
        <w:t xml:space="preserve">until the permit expiry date of </w:t>
      </w:r>
      <w:r w:rsidRPr="00885222">
        <w:rPr>
          <w:rFonts w:ascii="Arial" w:hAnsi="Arial" w:cs="Arial"/>
          <w:sz w:val="22"/>
          <w:szCs w:val="22"/>
        </w:rPr>
        <w:t>31</w:t>
      </w:r>
      <w:r>
        <w:rPr>
          <w:rFonts w:ascii="Arial" w:hAnsi="Arial" w:cs="Arial"/>
          <w:sz w:val="22"/>
          <w:szCs w:val="22"/>
        </w:rPr>
        <w:t xml:space="preserve"> August 2021.</w:t>
      </w:r>
      <w:r w:rsidRPr="009C62EB">
        <w:rPr>
          <w:rFonts w:ascii="Arial" w:hAnsi="Arial" w:cs="Arial"/>
          <w:sz w:val="22"/>
          <w:szCs w:val="22"/>
        </w:rPr>
        <w:br/>
        <w:t>All transboundary movements must be completed by the permit expiry date.</w:t>
      </w:r>
    </w:p>
    <w:p w14:paraId="5348C6AC" w14:textId="77777777" w:rsidR="0098145A" w:rsidRPr="009C62EB" w:rsidRDefault="0098145A" w:rsidP="005151D4">
      <w:pPr>
        <w:pStyle w:val="BodyText"/>
        <w:spacing w:before="0" w:line="276" w:lineRule="auto"/>
        <w:jc w:val="left"/>
        <w:rPr>
          <w:rFonts w:ascii="Arial" w:hAnsi="Arial" w:cs="Arial"/>
          <w:sz w:val="22"/>
          <w:szCs w:val="22"/>
        </w:rPr>
      </w:pPr>
    </w:p>
    <w:p w14:paraId="29FA9299" w14:textId="77777777" w:rsidR="0098145A" w:rsidRDefault="0098145A" w:rsidP="005151D4">
      <w:pPr>
        <w:pStyle w:val="BodyText"/>
        <w:spacing w:before="0" w:line="276" w:lineRule="auto"/>
        <w:jc w:val="left"/>
        <w:rPr>
          <w:rFonts w:ascii="Arial" w:hAnsi="Arial" w:cs="Arial"/>
          <w:sz w:val="22"/>
          <w:szCs w:val="22"/>
        </w:rPr>
      </w:pPr>
      <w:r w:rsidRPr="009C62EB">
        <w:rPr>
          <w:rFonts w:ascii="Arial" w:hAnsi="Arial" w:cs="Arial"/>
          <w:sz w:val="22"/>
          <w:szCs w:val="22"/>
        </w:rPr>
        <w:t>The permit includes and is subject to the conditions that form a schedule to this permit</w:t>
      </w:r>
      <w:r w:rsidRPr="00FA4755">
        <w:rPr>
          <w:rFonts w:ascii="Arial" w:hAnsi="Arial" w:cs="Arial"/>
          <w:sz w:val="22"/>
          <w:szCs w:val="22"/>
        </w:rPr>
        <w:t>.</w:t>
      </w:r>
    </w:p>
    <w:p w14:paraId="583F4DF4" w14:textId="74E922AF" w:rsidR="000139B3" w:rsidRDefault="000139B3" w:rsidP="005151D4">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br/>
      </w:r>
    </w:p>
    <w:p w14:paraId="583F4DF5" w14:textId="29EE70C1" w:rsidR="000139B3" w:rsidRDefault="003B37A1" w:rsidP="00A539F8">
      <w:pPr>
        <w:spacing w:after="0"/>
        <w:jc w:val="center"/>
        <w:rPr>
          <w:rFonts w:ascii="Arial" w:eastAsia="Calibri" w:hAnsi="Arial" w:cs="Arial"/>
        </w:rPr>
      </w:pPr>
      <w:r>
        <w:rPr>
          <w:rFonts w:ascii="Arial" w:hAnsi="Arial" w:cs="Arial"/>
        </w:rPr>
        <w:t>Jason Dunn</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7D38FC32" w14:textId="77777777" w:rsidR="003B37A1" w:rsidRDefault="003B37A1" w:rsidP="00A539F8">
      <w:pPr>
        <w:pStyle w:val="Footer"/>
        <w:spacing w:line="276" w:lineRule="auto"/>
        <w:jc w:val="center"/>
        <w:rPr>
          <w:rFonts w:ascii="Arial" w:hAnsi="Arial" w:cs="Arial"/>
        </w:rPr>
      </w:pPr>
      <w:r>
        <w:rPr>
          <w:rFonts w:ascii="Arial" w:hAnsi="Arial" w:cs="Arial"/>
        </w:rPr>
        <w:t>Acting Director</w:t>
      </w:r>
    </w:p>
    <w:p w14:paraId="583F4DF8" w14:textId="2DFA7A77" w:rsidR="000139B3" w:rsidRDefault="003B37A1" w:rsidP="00A539F8">
      <w:pPr>
        <w:pStyle w:val="Footer"/>
        <w:spacing w:line="276" w:lineRule="auto"/>
        <w:jc w:val="center"/>
        <w:rPr>
          <w:rFonts w:ascii="Arial" w:hAnsi="Arial" w:cs="Arial"/>
        </w:rPr>
      </w:pPr>
      <w:r>
        <w:rPr>
          <w:rFonts w:ascii="Arial" w:hAnsi="Arial" w:cs="Arial"/>
        </w:rPr>
        <w:t>Hazardous Waste Section</w:t>
      </w:r>
    </w:p>
    <w:p w14:paraId="583F4DF9" w14:textId="5204870F" w:rsidR="00CE32C9" w:rsidRDefault="00CE32C9" w:rsidP="00A539F8">
      <w:pPr>
        <w:pStyle w:val="Footer"/>
        <w:spacing w:line="276" w:lineRule="auto"/>
        <w:jc w:val="center"/>
        <w:rPr>
          <w:rFonts w:ascii="Arial" w:hAnsi="Arial" w:cs="Arial"/>
        </w:rPr>
      </w:pPr>
      <w:r>
        <w:rPr>
          <w:rFonts w:ascii="Arial" w:hAnsi="Arial" w:cs="Arial"/>
        </w:rPr>
        <w:t xml:space="preserve">Department of </w:t>
      </w:r>
      <w:r w:rsidR="003B37A1">
        <w:rPr>
          <w:rFonts w:ascii="Arial" w:hAnsi="Arial" w:cs="Arial"/>
        </w:rPr>
        <w:t xml:space="preserve">Agriculture, Water and </w:t>
      </w:r>
      <w:r>
        <w:rPr>
          <w:rFonts w:ascii="Arial" w:hAnsi="Arial" w:cs="Arial"/>
        </w:rPr>
        <w:t>the Environment</w:t>
      </w:r>
    </w:p>
    <w:p w14:paraId="583F4DFA" w14:textId="4ABAB3CF" w:rsidR="000139B3" w:rsidRDefault="00E00128"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11</w:t>
      </w:r>
      <w:r w:rsidR="0098145A">
        <w:rPr>
          <w:rFonts w:ascii="Arial" w:hAnsi="Arial" w:cs="Arial"/>
          <w:sz w:val="22"/>
          <w:szCs w:val="22"/>
        </w:rPr>
        <w:t xml:space="preserve"> </w:t>
      </w:r>
      <w:r w:rsidR="003B37A1">
        <w:rPr>
          <w:rFonts w:ascii="Arial" w:hAnsi="Arial" w:cs="Arial"/>
          <w:sz w:val="22"/>
          <w:szCs w:val="22"/>
        </w:rPr>
        <w:t>September 2020</w:t>
      </w:r>
    </w:p>
    <w:p w14:paraId="583F4DFB" w14:textId="490D76BD"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 days, make an application in writing to the Department of</w:t>
      </w:r>
      <w:r w:rsidR="00150A94">
        <w:rPr>
          <w:rFonts w:ascii="Arial" w:hAnsi="Arial" w:cs="Arial"/>
          <w:sz w:val="16"/>
          <w:szCs w:val="16"/>
        </w:rPr>
        <w:t xml:space="preserve"> Agriculture, Water and the</w:t>
      </w:r>
      <w:r>
        <w:rPr>
          <w:rFonts w:ascii="Arial" w:hAnsi="Arial" w:cs="Arial"/>
          <w:sz w:val="16"/>
          <w:szCs w:val="16"/>
        </w:rPr>
        <w:t xml:space="preserve"> Environment requesting the reasons for the decision.</w:t>
      </w:r>
    </w:p>
    <w:p w14:paraId="583F4DFC" w14:textId="44C3BB0E"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lastRenderedPageBreak/>
        <w:t>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2CE1CFA8"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Department of </w:t>
      </w:r>
      <w:r w:rsidR="00BB2C55">
        <w:rPr>
          <w:rFonts w:ascii="Arial" w:hAnsi="Arial" w:cs="Arial"/>
          <w:sz w:val="16"/>
          <w:szCs w:val="16"/>
        </w:rPr>
        <w:t>Agriculture, Water and the Environment</w:t>
      </w:r>
    </w:p>
    <w:p w14:paraId="583F4E00" w14:textId="01A6FE91"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GPO Box </w:t>
      </w:r>
      <w:r w:rsidR="00250DE8">
        <w:rPr>
          <w:rFonts w:ascii="Arial" w:hAnsi="Arial" w:cs="Arial"/>
          <w:sz w:val="16"/>
          <w:szCs w:val="16"/>
        </w:rPr>
        <w:t>858</w:t>
      </w:r>
    </w:p>
    <w:p w14:paraId="583F4E0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CANBERRA  ACT  2601</w:t>
      </w:r>
    </w:p>
    <w:p w14:paraId="583F4E03" w14:textId="6F9F13B3" w:rsidR="000139B3" w:rsidRPr="00207406" w:rsidRDefault="000139B3" w:rsidP="00207406">
      <w:pPr>
        <w:pStyle w:val="BodyText"/>
        <w:tabs>
          <w:tab w:val="left" w:pos="8364"/>
        </w:tabs>
        <w:spacing w:before="0"/>
        <w:ind w:left="720"/>
        <w:rPr>
          <w:sz w:val="16"/>
          <w:szCs w:val="16"/>
        </w:rPr>
      </w:pPr>
      <w:r>
        <w:rPr>
          <w:rFonts w:ascii="Arial" w:hAnsi="Arial" w:cs="Arial"/>
          <w:sz w:val="16"/>
          <w:szCs w:val="16"/>
        </w:rPr>
        <w:t>Telephone 1800 803 772, or by email at hwa@</w:t>
      </w:r>
      <w:r w:rsidR="00BB2C55">
        <w:rPr>
          <w:rFonts w:ascii="Arial" w:hAnsi="Arial" w:cs="Arial"/>
          <w:sz w:val="16"/>
          <w:szCs w:val="16"/>
        </w:rPr>
        <w:t>awe</w:t>
      </w:r>
      <w:r>
        <w:rPr>
          <w:rFonts w:ascii="Arial" w:hAnsi="Arial" w:cs="Arial"/>
          <w:sz w:val="16"/>
          <w:szCs w:val="16"/>
        </w:rPr>
        <w:t>.gov.au.</w:t>
      </w:r>
    </w:p>
    <w:sectPr w:rsidR="000139B3" w:rsidRPr="00207406" w:rsidSect="008E4F6C">
      <w:headerReference w:type="first" r:id="rId8"/>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EC2EC0" w14:textId="77777777" w:rsidR="00207406" w:rsidRDefault="00207406" w:rsidP="003A707F">
      <w:pPr>
        <w:spacing w:after="0" w:line="240" w:lineRule="auto"/>
      </w:pPr>
      <w:r>
        <w:separator/>
      </w:r>
    </w:p>
  </w:endnote>
  <w:endnote w:type="continuationSeparator" w:id="0">
    <w:p w14:paraId="7666028B" w14:textId="77777777" w:rsidR="00207406" w:rsidRDefault="00207406" w:rsidP="003A707F">
      <w:pPr>
        <w:spacing w:after="0" w:line="240" w:lineRule="auto"/>
      </w:pPr>
      <w:r>
        <w:continuationSeparator/>
      </w:r>
    </w:p>
  </w:endnote>
  <w:endnote w:type="continuationNotice" w:id="1">
    <w:p w14:paraId="60474E0E" w14:textId="77777777" w:rsidR="004F5277" w:rsidRDefault="004F52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1B4BFF" w14:textId="77777777" w:rsidR="00207406" w:rsidRDefault="00207406" w:rsidP="003A707F">
      <w:pPr>
        <w:spacing w:after="0" w:line="240" w:lineRule="auto"/>
      </w:pPr>
      <w:r>
        <w:separator/>
      </w:r>
    </w:p>
  </w:footnote>
  <w:footnote w:type="continuationSeparator" w:id="0">
    <w:p w14:paraId="23D20845" w14:textId="77777777" w:rsidR="00207406" w:rsidRDefault="00207406" w:rsidP="003A707F">
      <w:pPr>
        <w:spacing w:after="0" w:line="240" w:lineRule="auto"/>
      </w:pPr>
      <w:r>
        <w:continuationSeparator/>
      </w:r>
    </w:p>
  </w:footnote>
  <w:footnote w:type="continuationNotice" w:id="1">
    <w:p w14:paraId="7CFFC1CB" w14:textId="77777777" w:rsidR="004F5277" w:rsidRDefault="004F52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F4E0F" w14:textId="51AC9BA4" w:rsidR="00207406" w:rsidRPr="003A707F" w:rsidRDefault="00207406" w:rsidP="00CD2612">
    <w:pPr>
      <w:pStyle w:val="Header"/>
      <w:jc w:val="center"/>
      <w:rPr>
        <w:sz w:val="2"/>
        <w:szCs w:val="2"/>
      </w:rPr>
    </w:pPr>
    <w:r>
      <w:rPr>
        <w:noProof/>
      </w:rPr>
      <w:drawing>
        <wp:inline distT="0" distB="0" distL="0" distR="0" wp14:anchorId="7A96E506" wp14:editId="09DD0EC5">
          <wp:extent cx="4420535" cy="920741"/>
          <wp:effectExtent l="0" t="0" r="0" b="0"/>
          <wp:docPr id="1" name="Picture 1" descr="https://ausgovenvironment.sharepoint.com/sites/AWE-intranet/Forms%20and%20templates/DAWE-strip-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usgovenvironment.sharepoint.com/sites/AWE-intranet/Forms%20and%20templates/DAWE-strip-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81598" cy="933460"/>
                  </a:xfrm>
                  <a:prstGeom prst="rect">
                    <a:avLst/>
                  </a:prstGeom>
                  <a:noFill/>
                  <a:ln>
                    <a:noFill/>
                  </a:ln>
                </pic:spPr>
              </pic:pic>
            </a:graphicData>
          </a:graphic>
        </wp:inline>
      </w:drawing>
    </w:r>
  </w:p>
  <w:p w14:paraId="583F4E10" w14:textId="77777777" w:rsidR="00207406" w:rsidRPr="00F40885" w:rsidRDefault="00207406">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
  </w:num>
  <w:num w:numId="2">
    <w:abstractNumId w:val="2"/>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ocumentProtection w:edit="forms" w:enforcement="0"/>
  <w:defaultTabStop w:val="720"/>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139B3"/>
    <w:rsid w:val="00037AF7"/>
    <w:rsid w:val="00041C2E"/>
    <w:rsid w:val="000636E6"/>
    <w:rsid w:val="00082248"/>
    <w:rsid w:val="000C4A62"/>
    <w:rsid w:val="000E1F2B"/>
    <w:rsid w:val="000E7BF3"/>
    <w:rsid w:val="000F096C"/>
    <w:rsid w:val="000F2B68"/>
    <w:rsid w:val="000F7C8D"/>
    <w:rsid w:val="00150A94"/>
    <w:rsid w:val="001734C5"/>
    <w:rsid w:val="0018499A"/>
    <w:rsid w:val="001C2AAD"/>
    <w:rsid w:val="001C7F8C"/>
    <w:rsid w:val="001F6E54"/>
    <w:rsid w:val="00202DC7"/>
    <w:rsid w:val="00207406"/>
    <w:rsid w:val="00250DE8"/>
    <w:rsid w:val="00252DBB"/>
    <w:rsid w:val="00280BCD"/>
    <w:rsid w:val="00285AE5"/>
    <w:rsid w:val="002868CD"/>
    <w:rsid w:val="002F5A3A"/>
    <w:rsid w:val="00320E86"/>
    <w:rsid w:val="003440CE"/>
    <w:rsid w:val="00370096"/>
    <w:rsid w:val="00381054"/>
    <w:rsid w:val="003A707F"/>
    <w:rsid w:val="003A7169"/>
    <w:rsid w:val="003B0EC1"/>
    <w:rsid w:val="003B37A1"/>
    <w:rsid w:val="003B573B"/>
    <w:rsid w:val="003F2CBD"/>
    <w:rsid w:val="00424B97"/>
    <w:rsid w:val="0048401E"/>
    <w:rsid w:val="004B2753"/>
    <w:rsid w:val="004C2BB5"/>
    <w:rsid w:val="004E1EE4"/>
    <w:rsid w:val="004F5277"/>
    <w:rsid w:val="005151D4"/>
    <w:rsid w:val="00520873"/>
    <w:rsid w:val="00542024"/>
    <w:rsid w:val="00542954"/>
    <w:rsid w:val="00543DFB"/>
    <w:rsid w:val="005545C8"/>
    <w:rsid w:val="00573D44"/>
    <w:rsid w:val="00583E5B"/>
    <w:rsid w:val="005F7390"/>
    <w:rsid w:val="006024FD"/>
    <w:rsid w:val="0061445F"/>
    <w:rsid w:val="00674C8B"/>
    <w:rsid w:val="006B3315"/>
    <w:rsid w:val="006F0C5B"/>
    <w:rsid w:val="007C363F"/>
    <w:rsid w:val="00824BCC"/>
    <w:rsid w:val="00840A06"/>
    <w:rsid w:val="008439B7"/>
    <w:rsid w:val="008448D0"/>
    <w:rsid w:val="00852B5E"/>
    <w:rsid w:val="0087253F"/>
    <w:rsid w:val="008921EF"/>
    <w:rsid w:val="008B1F06"/>
    <w:rsid w:val="008E4F6C"/>
    <w:rsid w:val="009539C7"/>
    <w:rsid w:val="0098145A"/>
    <w:rsid w:val="009A4D55"/>
    <w:rsid w:val="009C3CB9"/>
    <w:rsid w:val="00A00F21"/>
    <w:rsid w:val="00A04B52"/>
    <w:rsid w:val="00A539F8"/>
    <w:rsid w:val="00A95DDA"/>
    <w:rsid w:val="00A973BE"/>
    <w:rsid w:val="00AA5A82"/>
    <w:rsid w:val="00AB304C"/>
    <w:rsid w:val="00AB7526"/>
    <w:rsid w:val="00AE0F20"/>
    <w:rsid w:val="00B00F22"/>
    <w:rsid w:val="00B43E5C"/>
    <w:rsid w:val="00B84226"/>
    <w:rsid w:val="00BB2C55"/>
    <w:rsid w:val="00C63C4E"/>
    <w:rsid w:val="00C72C30"/>
    <w:rsid w:val="00CA0853"/>
    <w:rsid w:val="00CC7EDF"/>
    <w:rsid w:val="00CD2612"/>
    <w:rsid w:val="00CE32C9"/>
    <w:rsid w:val="00D076BE"/>
    <w:rsid w:val="00D20DD1"/>
    <w:rsid w:val="00D229E5"/>
    <w:rsid w:val="00D657D5"/>
    <w:rsid w:val="00D70DC2"/>
    <w:rsid w:val="00D77A88"/>
    <w:rsid w:val="00DB1681"/>
    <w:rsid w:val="00DD319C"/>
    <w:rsid w:val="00DF5F56"/>
    <w:rsid w:val="00E00128"/>
    <w:rsid w:val="00EB6969"/>
    <w:rsid w:val="00EC7CEF"/>
    <w:rsid w:val="00EF348B"/>
    <w:rsid w:val="00F40885"/>
    <w:rsid w:val="00F50A05"/>
    <w:rsid w:val="00F60B5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qFormat/>
    <w:rsid w:val="002F5A3A"/>
    <w:pPr>
      <w:numPr>
        <w:numId w:val="1"/>
      </w:numPr>
    </w:pPr>
    <w:rPr>
      <w:rFonts w:ascii="Arial" w:eastAsia="Calibri" w:hAnsi="Arial" w:cs="Times New Roman"/>
    </w:rPr>
  </w:style>
  <w:style w:type="character" w:styleId="CommentReference">
    <w:name w:val="annotation reference"/>
    <w:basedOn w:val="DefaultParagraphFont"/>
    <w:uiPriority w:val="99"/>
    <w:semiHidden/>
    <w:unhideWhenUsed/>
    <w:rsid w:val="00381054"/>
    <w:rPr>
      <w:sz w:val="16"/>
      <w:szCs w:val="16"/>
    </w:rPr>
  </w:style>
  <w:style w:type="paragraph" w:styleId="CommentText">
    <w:name w:val="annotation text"/>
    <w:basedOn w:val="Normal"/>
    <w:link w:val="CommentTextChar"/>
    <w:uiPriority w:val="99"/>
    <w:semiHidden/>
    <w:unhideWhenUsed/>
    <w:rsid w:val="00381054"/>
    <w:pPr>
      <w:spacing w:line="240" w:lineRule="auto"/>
    </w:pPr>
    <w:rPr>
      <w:sz w:val="20"/>
      <w:szCs w:val="20"/>
    </w:rPr>
  </w:style>
  <w:style w:type="character" w:customStyle="1" w:styleId="CommentTextChar">
    <w:name w:val="Comment Text Char"/>
    <w:basedOn w:val="DefaultParagraphFont"/>
    <w:link w:val="CommentText"/>
    <w:uiPriority w:val="99"/>
    <w:semiHidden/>
    <w:rsid w:val="00381054"/>
    <w:rPr>
      <w:sz w:val="20"/>
      <w:szCs w:val="20"/>
    </w:rPr>
  </w:style>
  <w:style w:type="paragraph" w:styleId="CommentSubject">
    <w:name w:val="annotation subject"/>
    <w:basedOn w:val="CommentText"/>
    <w:next w:val="CommentText"/>
    <w:link w:val="CommentSubjectChar"/>
    <w:uiPriority w:val="99"/>
    <w:semiHidden/>
    <w:unhideWhenUsed/>
    <w:rsid w:val="00381054"/>
    <w:rPr>
      <w:b/>
      <w:bCs/>
    </w:rPr>
  </w:style>
  <w:style w:type="character" w:customStyle="1" w:styleId="CommentSubjectChar">
    <w:name w:val="Comment Subject Char"/>
    <w:basedOn w:val="CommentTextChar"/>
    <w:link w:val="CommentSubject"/>
    <w:uiPriority w:val="99"/>
    <w:semiHidden/>
    <w:rsid w:val="003810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107281">
      <w:bodyDiv w:val="1"/>
      <w:marLeft w:val="0"/>
      <w:marRight w:val="0"/>
      <w:marTop w:val="0"/>
      <w:marBottom w:val="0"/>
      <w:divBdr>
        <w:top w:val="none" w:sz="0" w:space="0" w:color="auto"/>
        <w:left w:val="none" w:sz="0" w:space="0" w:color="auto"/>
        <w:bottom w:val="none" w:sz="0" w:space="0" w:color="auto"/>
        <w:right w:val="none" w:sz="0" w:space="0" w:color="auto"/>
      </w:divBdr>
    </w:div>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59338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56792-2E49-4788-905E-717736767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AUH20-010 Decision Granted</dc:title>
  <dc:creator>DAWE</dc:creator>
  <cp:lastModifiedBy/>
  <cp:revision>1</cp:revision>
  <dcterms:created xsi:type="dcterms:W3CDTF">2020-09-11T08:56:00Z</dcterms:created>
  <dcterms:modified xsi:type="dcterms:W3CDTF">2020-09-11T08:56:00Z</dcterms:modified>
</cp:coreProperties>
</file>