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27E9E30" w:rsidR="000139B3" w:rsidRDefault="000139B3" w:rsidP="0011540B">
      <w:pPr>
        <w:pStyle w:val="BodyText"/>
        <w:spacing w:before="0" w:after="40" w:line="276" w:lineRule="auto"/>
        <w:jc w:val="left"/>
        <w:rPr>
          <w:rFonts w:ascii="Arial" w:hAnsi="Arial" w:cs="Arial"/>
          <w:sz w:val="22"/>
          <w:szCs w:val="22"/>
        </w:rPr>
      </w:pPr>
      <w:r>
        <w:rPr>
          <w:rFonts w:ascii="Arial" w:hAnsi="Arial" w:cs="Arial"/>
          <w:sz w:val="22"/>
          <w:szCs w:val="22"/>
        </w:rPr>
        <w:t xml:space="preserve">Pursuant </w:t>
      </w:r>
      <w:r w:rsidRPr="0016077D">
        <w:rPr>
          <w:rFonts w:ascii="Arial" w:hAnsi="Arial" w:cs="Arial"/>
          <w:sz w:val="22"/>
          <w:szCs w:val="22"/>
        </w:rPr>
        <w:t xml:space="preserve">to section 33 of the </w:t>
      </w:r>
      <w:r w:rsidRPr="0016077D">
        <w:rPr>
          <w:rFonts w:ascii="Arial" w:hAnsi="Arial" w:cs="Arial"/>
          <w:i/>
          <w:sz w:val="22"/>
          <w:szCs w:val="22"/>
        </w:rPr>
        <w:t>Hazardous Waste (Regulation of Exports and Imports) Act 1989</w:t>
      </w:r>
      <w:r w:rsidRPr="0016077D">
        <w:rPr>
          <w:rFonts w:ascii="Arial" w:hAnsi="Arial" w:cs="Arial"/>
          <w:sz w:val="22"/>
          <w:szCs w:val="22"/>
        </w:rPr>
        <w:t xml:space="preserve">, notice is given that </w:t>
      </w:r>
      <w:r w:rsidR="004E1EE4" w:rsidRPr="0016077D">
        <w:rPr>
          <w:rFonts w:ascii="Arial" w:hAnsi="Arial" w:cs="Arial"/>
          <w:sz w:val="22"/>
          <w:szCs w:val="22"/>
        </w:rPr>
        <w:t xml:space="preserve">Waigani import </w:t>
      </w:r>
      <w:r w:rsidRPr="0016077D">
        <w:rPr>
          <w:rFonts w:ascii="Arial" w:hAnsi="Arial" w:cs="Arial"/>
          <w:sz w:val="22"/>
          <w:szCs w:val="22"/>
        </w:rPr>
        <w:t>permit AUH</w:t>
      </w:r>
      <w:r w:rsidR="0016077D" w:rsidRPr="0016077D">
        <w:rPr>
          <w:rFonts w:ascii="Arial" w:hAnsi="Arial" w:cs="Arial"/>
          <w:sz w:val="22"/>
          <w:szCs w:val="22"/>
        </w:rPr>
        <w:t>20</w:t>
      </w:r>
      <w:r w:rsidR="00A539F8" w:rsidRPr="0016077D">
        <w:rPr>
          <w:rFonts w:ascii="Arial" w:hAnsi="Arial" w:cs="Arial"/>
          <w:sz w:val="22"/>
          <w:szCs w:val="22"/>
        </w:rPr>
        <w:t>-</w:t>
      </w:r>
      <w:r w:rsidR="0016077D" w:rsidRPr="0016077D">
        <w:rPr>
          <w:rFonts w:ascii="Arial" w:hAnsi="Arial" w:cs="Arial"/>
          <w:sz w:val="22"/>
          <w:szCs w:val="22"/>
        </w:rPr>
        <w:t>0</w:t>
      </w:r>
      <w:r w:rsidR="005C2753">
        <w:rPr>
          <w:rFonts w:ascii="Arial" w:hAnsi="Arial" w:cs="Arial"/>
          <w:sz w:val="22"/>
          <w:szCs w:val="22"/>
        </w:rPr>
        <w:t>18</w:t>
      </w:r>
      <w:r w:rsidRPr="0016077D">
        <w:rPr>
          <w:rFonts w:ascii="Arial" w:hAnsi="Arial" w:cs="Arial"/>
          <w:sz w:val="22"/>
          <w:szCs w:val="22"/>
        </w:rPr>
        <w:t xml:space="preserve"> w</w:t>
      </w:r>
      <w:r w:rsidR="00D20DD1" w:rsidRPr="0016077D">
        <w:rPr>
          <w:rFonts w:ascii="Arial" w:hAnsi="Arial" w:cs="Arial"/>
          <w:sz w:val="22"/>
          <w:szCs w:val="22"/>
        </w:rPr>
        <w:t>as</w:t>
      </w:r>
      <w:r w:rsidRPr="0016077D">
        <w:rPr>
          <w:rFonts w:ascii="Arial" w:hAnsi="Arial" w:cs="Arial"/>
          <w:sz w:val="22"/>
          <w:szCs w:val="22"/>
        </w:rPr>
        <w:t xml:space="preserve"> granted to </w:t>
      </w:r>
      <w:r w:rsidR="0016077D" w:rsidRPr="0016077D">
        <w:rPr>
          <w:rFonts w:ascii="Arial" w:hAnsi="Arial" w:cs="Arial"/>
          <w:sz w:val="22"/>
          <w:szCs w:val="22"/>
        </w:rPr>
        <w:t>Total Waste Management PNG Ltd</w:t>
      </w:r>
      <w:r w:rsidR="000F7C8D" w:rsidRPr="0016077D">
        <w:rPr>
          <w:rFonts w:ascii="Arial" w:hAnsi="Arial" w:cs="Arial"/>
          <w:sz w:val="22"/>
          <w:szCs w:val="22"/>
        </w:rPr>
        <w:t xml:space="preserve"> </w:t>
      </w:r>
      <w:r w:rsidR="0016077D" w:rsidRPr="0016077D">
        <w:rPr>
          <w:rFonts w:ascii="Arial" w:hAnsi="Arial" w:cs="Arial"/>
          <w:sz w:val="22"/>
          <w:szCs w:val="22"/>
        </w:rPr>
        <w:t>(Papua New Guinea Investment Promotion Authority Registration Number 1-80483), PO Box 473</w:t>
      </w:r>
      <w:r w:rsidR="0016077D" w:rsidRPr="0052799A">
        <w:rPr>
          <w:rFonts w:ascii="Arial" w:hAnsi="Arial" w:cs="Arial"/>
          <w:sz w:val="22"/>
          <w:szCs w:val="22"/>
        </w:rPr>
        <w:t>, Waigani, National Capital District 131, Papua New Guinea (Telephone: +675 320 3242</w:t>
      </w:r>
      <w:r w:rsidR="0008337D">
        <w:rPr>
          <w:rFonts w:ascii="Arial" w:hAnsi="Arial" w:cs="Arial"/>
          <w:sz w:val="22"/>
          <w:szCs w:val="22"/>
        </w:rPr>
        <w:t>).</w:t>
      </w:r>
    </w:p>
    <w:p w14:paraId="270B1146" w14:textId="77777777" w:rsidR="00386510" w:rsidRDefault="00386510" w:rsidP="0016077D">
      <w:pPr>
        <w:pStyle w:val="BodyText"/>
        <w:spacing w:before="0" w:line="276" w:lineRule="auto"/>
        <w:jc w:val="left"/>
        <w:rPr>
          <w:rFonts w:ascii="Arial" w:hAnsi="Arial" w:cs="Arial"/>
          <w:sz w:val="22"/>
          <w:szCs w:val="22"/>
        </w:rPr>
      </w:pPr>
    </w:p>
    <w:p w14:paraId="39AAE043" w14:textId="77777777" w:rsidR="00850862" w:rsidRPr="00EF6B33" w:rsidRDefault="00850862" w:rsidP="00850862">
      <w:pPr>
        <w:pStyle w:val="BodyText"/>
        <w:spacing w:before="0" w:after="120" w:line="276" w:lineRule="auto"/>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123EF025" w14:textId="77777777" w:rsidR="00E032FC" w:rsidRDefault="00E032FC" w:rsidP="00E032FC">
      <w:pPr>
        <w:pStyle w:val="ListParagraph"/>
        <w:numPr>
          <w:ilvl w:val="0"/>
          <w:numId w:val="2"/>
        </w:numPr>
        <w:autoSpaceDE w:val="0"/>
        <w:autoSpaceDN w:val="0"/>
        <w:adjustRightInd w:val="0"/>
        <w:spacing w:after="0"/>
        <w:ind w:left="567" w:hanging="567"/>
        <w:rPr>
          <w:rFonts w:cs="Arial"/>
          <w:szCs w:val="24"/>
          <w:lang w:eastAsia="en-AU"/>
        </w:rPr>
      </w:pPr>
      <w:bookmarkStart w:id="0" w:name="_Hlk62830894"/>
      <w:bookmarkStart w:id="1" w:name="_Hlk62830867"/>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w:t>
      </w:r>
      <w:r w:rsidRPr="00E02661">
        <w:rPr>
          <w:rFonts w:cs="Arial"/>
          <w:szCs w:val="24"/>
          <w:lang w:eastAsia="en-AU"/>
        </w:rPr>
        <w:t>Cleanaway Operations Ltd, 26-32 Potassium Street, Narangba, Queensland (Telephone: +61</w:t>
      </w:r>
      <w:r>
        <w:rPr>
          <w:rFonts w:cs="Arial"/>
          <w:szCs w:val="24"/>
          <w:lang w:eastAsia="en-AU"/>
        </w:rPr>
        <w:t> </w:t>
      </w:r>
      <w:r w:rsidRPr="00E02661">
        <w:rPr>
          <w:rFonts w:cs="Arial"/>
          <w:szCs w:val="24"/>
          <w:lang w:eastAsia="en-AU"/>
        </w:rPr>
        <w:t>7</w:t>
      </w:r>
      <w:r>
        <w:rPr>
          <w:rFonts w:cs="Arial"/>
          <w:szCs w:val="24"/>
          <w:lang w:eastAsia="en-AU"/>
        </w:rPr>
        <w:t> </w:t>
      </w:r>
      <w:r w:rsidRPr="00E02661">
        <w:rPr>
          <w:rFonts w:cs="Arial"/>
          <w:szCs w:val="24"/>
          <w:lang w:eastAsia="en-AU"/>
        </w:rPr>
        <w:t>3293</w:t>
      </w:r>
      <w:r>
        <w:rPr>
          <w:rFonts w:cs="Arial"/>
          <w:szCs w:val="24"/>
          <w:lang w:eastAsia="en-AU"/>
        </w:rPr>
        <w:t> </w:t>
      </w:r>
      <w:r w:rsidRPr="00E02661">
        <w:rPr>
          <w:rFonts w:cs="Arial"/>
          <w:szCs w:val="24"/>
          <w:lang w:eastAsia="en-AU"/>
        </w:rPr>
        <w:t xml:space="preserve">5555, </w:t>
      </w:r>
      <w:r w:rsidRPr="00E02661">
        <w:rPr>
          <w:rFonts w:cs="Arial"/>
        </w:rPr>
        <w:t>Facsimile: +61</w:t>
      </w:r>
      <w:r>
        <w:rPr>
          <w:rFonts w:cs="Arial"/>
        </w:rPr>
        <w:t> </w:t>
      </w:r>
      <w:r w:rsidRPr="00E02661">
        <w:rPr>
          <w:rFonts w:cs="Arial"/>
        </w:rPr>
        <w:t>7</w:t>
      </w:r>
      <w:r>
        <w:rPr>
          <w:rFonts w:cs="Arial"/>
        </w:rPr>
        <w:t> </w:t>
      </w:r>
      <w:r w:rsidRPr="00E02661">
        <w:rPr>
          <w:rFonts w:cs="Arial"/>
        </w:rPr>
        <w:t>3204</w:t>
      </w:r>
      <w:r>
        <w:rPr>
          <w:rFonts w:cs="Arial"/>
        </w:rPr>
        <w:t> </w:t>
      </w:r>
      <w:r w:rsidRPr="00E02661">
        <w:rPr>
          <w:rFonts w:cs="Arial"/>
        </w:rPr>
        <w:t>0816</w:t>
      </w:r>
      <w:r w:rsidRPr="00E02661">
        <w:rPr>
          <w:rFonts w:cs="Arial"/>
          <w:szCs w:val="24"/>
          <w:lang w:eastAsia="en-AU"/>
        </w:rPr>
        <w:t>).</w:t>
      </w:r>
    </w:p>
    <w:p w14:paraId="138F7B0F" w14:textId="03482FC6" w:rsidR="00E032FC" w:rsidRPr="004255A0" w:rsidRDefault="00E032FC" w:rsidP="00E032FC">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type</w:t>
      </w:r>
      <w:r w:rsidRPr="004255A0">
        <w:rPr>
          <w:rFonts w:cs="Arial"/>
          <w:szCs w:val="24"/>
          <w:lang w:eastAsia="en-AU"/>
        </w:rPr>
        <w:t xml:space="preserve"> of waste</w:t>
      </w:r>
      <w:r>
        <w:rPr>
          <w:rFonts w:cs="Arial"/>
          <w:szCs w:val="24"/>
          <w:lang w:eastAsia="en-AU"/>
        </w:rPr>
        <w:t xml:space="preserve"> to be imported is waste </w:t>
      </w:r>
      <w:r w:rsidR="00B65988">
        <w:rPr>
          <w:rFonts w:cs="Arial"/>
          <w:szCs w:val="24"/>
          <w:lang w:eastAsia="en-AU"/>
        </w:rPr>
        <w:t>acids no longer needed or suitable for their intended use, or waste acidic solutions</w:t>
      </w:r>
      <w:r>
        <w:rPr>
          <w:rFonts w:cs="Arial"/>
          <w:szCs w:val="24"/>
          <w:lang w:eastAsia="en-AU"/>
        </w:rPr>
        <w:t xml:space="preserve"> (Basel Code A4090).</w:t>
      </w:r>
    </w:p>
    <w:p w14:paraId="0270AA19" w14:textId="77777777" w:rsidR="00E032FC" w:rsidRPr="004255A0" w:rsidRDefault="00E032FC" w:rsidP="00E032FC">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100,000 litres.</w:t>
      </w:r>
    </w:p>
    <w:p w14:paraId="373A24AD" w14:textId="77777777" w:rsidR="00E032FC" w:rsidRPr="00FB5FB6" w:rsidRDefault="00E032FC" w:rsidP="00E032FC">
      <w:pPr>
        <w:pStyle w:val="ListParagraph"/>
        <w:numPr>
          <w:ilvl w:val="0"/>
          <w:numId w:val="2"/>
        </w:numPr>
        <w:autoSpaceDE w:val="0"/>
        <w:autoSpaceDN w:val="0"/>
        <w:adjustRightInd w:val="0"/>
        <w:spacing w:after="0"/>
        <w:ind w:left="567" w:hanging="567"/>
        <w:rPr>
          <w:rFonts w:cs="Arial"/>
          <w:szCs w:val="24"/>
          <w:lang w:eastAsia="en-AU"/>
        </w:rPr>
      </w:pPr>
      <w:bookmarkStart w:id="2" w:name="_Hlk62827807"/>
      <w:r>
        <w:rPr>
          <w:rFonts w:cs="Arial"/>
          <w:szCs w:val="24"/>
          <w:lang w:eastAsia="en-AU"/>
        </w:rPr>
        <w:t>T</w:t>
      </w:r>
      <w:r w:rsidRPr="004255A0">
        <w:rPr>
          <w:rFonts w:cs="Arial"/>
          <w:szCs w:val="24"/>
          <w:lang w:eastAsia="en-AU"/>
        </w:rPr>
        <w:t xml:space="preserve">he waste </w:t>
      </w:r>
      <w:r>
        <w:rPr>
          <w:rFonts w:cs="Arial"/>
          <w:szCs w:val="24"/>
          <w:lang w:eastAsia="en-AU"/>
        </w:rPr>
        <w:t xml:space="preserve">will </w:t>
      </w:r>
      <w:r w:rsidRPr="006828C1">
        <w:rPr>
          <w:rFonts w:cs="Arial"/>
          <w:szCs w:val="24"/>
          <w:lang w:eastAsia="en-AU"/>
        </w:rPr>
        <w:t xml:space="preserve">be </w:t>
      </w:r>
      <w:r>
        <w:rPr>
          <w:rFonts w:cs="Arial"/>
          <w:szCs w:val="24"/>
          <w:lang w:eastAsia="en-AU"/>
        </w:rPr>
        <w:t>stored during transport</w:t>
      </w:r>
      <w:r w:rsidRPr="00FB5FB6">
        <w:rPr>
          <w:rFonts w:cs="Arial"/>
          <w:szCs w:val="24"/>
          <w:lang w:eastAsia="en-AU"/>
        </w:rPr>
        <w:t xml:space="preserve"> </w:t>
      </w:r>
      <w:r w:rsidRPr="00FB5FB6">
        <w:t>in Isotainers, 1000L intermediate bulk containers (also known as IBCs), and shrink wrapped 205L drums, strapped to heat treated timber pallets. Where smaller packages are contained within outer drums, an absorbent inert material is to be used to fill the void spaces and ensure cushioning distances are maintained</w:t>
      </w:r>
      <w:bookmarkEnd w:id="2"/>
      <w:r>
        <w:t>.</w:t>
      </w:r>
    </w:p>
    <w:p w14:paraId="4C9DBF0A" w14:textId="77777777" w:rsidR="00E032FC" w:rsidRPr="004255A0" w:rsidRDefault="00E032FC" w:rsidP="00E032FC">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The </w:t>
      </w:r>
      <w:r w:rsidRPr="00EC55CC">
        <w:rPr>
          <w:rFonts w:cs="Arial"/>
          <w:szCs w:val="24"/>
          <w:lang w:eastAsia="en-AU"/>
        </w:rPr>
        <w:t xml:space="preserve">waste is to be transported </w:t>
      </w:r>
      <w:r w:rsidRPr="00EC55CC">
        <w:t xml:space="preserve">by road to the port of export, shipped by sea </w:t>
      </w:r>
      <w:r w:rsidRPr="00EC55CC">
        <w:rPr>
          <w:rFonts w:cs="Arial"/>
          <w:szCs w:val="24"/>
          <w:lang w:eastAsia="en-AU"/>
        </w:rPr>
        <w:t xml:space="preserve">and then </w:t>
      </w:r>
      <w:r>
        <w:rPr>
          <w:rFonts w:cs="Arial"/>
          <w:szCs w:val="24"/>
          <w:lang w:eastAsia="en-AU"/>
        </w:rPr>
        <w:t xml:space="preserve">transported </w:t>
      </w:r>
      <w:r w:rsidRPr="00EC55CC">
        <w:rPr>
          <w:rFonts w:cs="Arial"/>
          <w:szCs w:val="24"/>
          <w:lang w:eastAsia="en-AU"/>
        </w:rPr>
        <w:t xml:space="preserve">by </w:t>
      </w:r>
      <w:r>
        <w:rPr>
          <w:rFonts w:cs="Arial"/>
          <w:szCs w:val="24"/>
          <w:lang w:eastAsia="en-AU"/>
        </w:rPr>
        <w:t>r</w:t>
      </w:r>
      <w:r w:rsidRPr="00EC55CC">
        <w:rPr>
          <w:rFonts w:cs="Arial"/>
          <w:szCs w:val="24"/>
          <w:lang w:eastAsia="en-AU"/>
        </w:rPr>
        <w:t xml:space="preserve">oad to the </w:t>
      </w:r>
      <w:r>
        <w:rPr>
          <w:rFonts w:cs="Arial"/>
          <w:szCs w:val="24"/>
          <w:lang w:eastAsia="en-AU"/>
        </w:rPr>
        <w:t>disposal</w:t>
      </w:r>
      <w:r w:rsidRPr="00EC55CC">
        <w:rPr>
          <w:rFonts w:cs="Arial"/>
          <w:szCs w:val="24"/>
          <w:lang w:eastAsia="en-AU"/>
        </w:rPr>
        <w:t xml:space="preserve"> facilit</w:t>
      </w:r>
      <w:r>
        <w:rPr>
          <w:rFonts w:cs="Arial"/>
          <w:szCs w:val="24"/>
          <w:lang w:eastAsia="en-AU"/>
        </w:rPr>
        <w:t>ies.</w:t>
      </w:r>
    </w:p>
    <w:p w14:paraId="5AB6CA55" w14:textId="77777777" w:rsidR="00E032FC" w:rsidRDefault="00E032FC" w:rsidP="00E032FC">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667F92">
        <w:rPr>
          <w:rFonts w:cs="Arial"/>
          <w:szCs w:val="24"/>
          <w:lang w:eastAsia="en-AU"/>
        </w:rPr>
        <w:t xml:space="preserve">he waste may only be </w:t>
      </w:r>
      <w:r>
        <w:rPr>
          <w:rFonts w:cs="Arial"/>
          <w:szCs w:val="24"/>
          <w:lang w:eastAsia="en-AU"/>
        </w:rPr>
        <w:t>im</w:t>
      </w:r>
      <w:r w:rsidRPr="00667F92">
        <w:rPr>
          <w:rFonts w:cs="Arial"/>
          <w:szCs w:val="24"/>
          <w:lang w:eastAsia="en-AU"/>
        </w:rPr>
        <w:t>ported during the permit period</w:t>
      </w:r>
      <w:r>
        <w:rPr>
          <w:rFonts w:cs="Arial"/>
          <w:szCs w:val="24"/>
          <w:lang w:eastAsia="en-AU"/>
        </w:rPr>
        <w:t>.</w:t>
      </w:r>
    </w:p>
    <w:p w14:paraId="317D07B4" w14:textId="77777777" w:rsidR="00E032FC" w:rsidRDefault="00E032FC" w:rsidP="00E032FC">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B83D6F">
        <w:rPr>
          <w:rFonts w:cs="Arial"/>
          <w:szCs w:val="24"/>
          <w:lang w:eastAsia="en-AU"/>
        </w:rPr>
        <w:t xml:space="preserve">he waste is to be </w:t>
      </w:r>
      <w:r w:rsidRPr="009D64F8">
        <w:rPr>
          <w:rFonts w:cs="Arial"/>
          <w:szCs w:val="24"/>
          <w:lang w:eastAsia="en-AU"/>
        </w:rPr>
        <w:t>imported from</w:t>
      </w:r>
      <w:r>
        <w:rPr>
          <w:rFonts w:cs="Arial"/>
          <w:szCs w:val="24"/>
          <w:lang w:eastAsia="en-AU"/>
        </w:rPr>
        <w:t xml:space="preserve"> the port of</w:t>
      </w:r>
      <w:r w:rsidRPr="009D64F8">
        <w:rPr>
          <w:rFonts w:cs="Arial"/>
          <w:szCs w:val="24"/>
          <w:lang w:eastAsia="en-AU"/>
        </w:rPr>
        <w:t xml:space="preserve"> Port Moresby or </w:t>
      </w:r>
      <w:r>
        <w:rPr>
          <w:rFonts w:cs="Arial"/>
          <w:szCs w:val="24"/>
          <w:lang w:eastAsia="en-AU"/>
        </w:rPr>
        <w:t xml:space="preserve">the </w:t>
      </w:r>
      <w:r w:rsidRPr="009D64F8">
        <w:rPr>
          <w:rFonts w:cs="Arial"/>
          <w:szCs w:val="24"/>
          <w:lang w:eastAsia="en-AU"/>
        </w:rPr>
        <w:t>Port of </w:t>
      </w:r>
      <w:proofErr w:type="spellStart"/>
      <w:r w:rsidRPr="009D64F8">
        <w:rPr>
          <w:rFonts w:cs="Arial"/>
          <w:szCs w:val="24"/>
          <w:lang w:eastAsia="en-AU"/>
        </w:rPr>
        <w:t>Lihir</w:t>
      </w:r>
      <w:proofErr w:type="spellEnd"/>
      <w:r w:rsidRPr="009D64F8">
        <w:rPr>
          <w:rFonts w:cs="Arial"/>
          <w:szCs w:val="24"/>
          <w:lang w:eastAsia="en-AU"/>
        </w:rPr>
        <w:t> or</w:t>
      </w:r>
      <w:r>
        <w:rPr>
          <w:rFonts w:cs="Arial"/>
          <w:szCs w:val="24"/>
          <w:lang w:eastAsia="en-AU"/>
        </w:rPr>
        <w:t xml:space="preserve"> the</w:t>
      </w:r>
      <w:r w:rsidRPr="009D64F8">
        <w:rPr>
          <w:rFonts w:cs="Arial"/>
          <w:szCs w:val="24"/>
          <w:lang w:eastAsia="en-AU"/>
        </w:rPr>
        <w:t xml:space="preserve"> Port of </w:t>
      </w:r>
      <w:proofErr w:type="spellStart"/>
      <w:r w:rsidRPr="009D64F8">
        <w:rPr>
          <w:rFonts w:cs="Arial"/>
          <w:szCs w:val="24"/>
          <w:lang w:eastAsia="en-AU"/>
        </w:rPr>
        <w:t>Lae</w:t>
      </w:r>
      <w:proofErr w:type="spellEnd"/>
      <w:r w:rsidRPr="009D64F8">
        <w:rPr>
          <w:rFonts w:cs="Arial"/>
          <w:szCs w:val="24"/>
          <w:lang w:eastAsia="en-AU"/>
        </w:rPr>
        <w:t xml:space="preserve"> in Papua New Guinea</w:t>
      </w:r>
      <w:r>
        <w:rPr>
          <w:rFonts w:cs="Arial"/>
          <w:szCs w:val="24"/>
          <w:lang w:eastAsia="en-AU"/>
        </w:rPr>
        <w:t>.</w:t>
      </w:r>
    </w:p>
    <w:p w14:paraId="249D62A7" w14:textId="77777777" w:rsidR="00E032FC" w:rsidRDefault="00E032FC" w:rsidP="00E032FC">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The waste</w:t>
      </w:r>
      <w:r w:rsidRPr="009D64F8">
        <w:rPr>
          <w:rFonts w:cs="Arial"/>
          <w:szCs w:val="24"/>
          <w:lang w:eastAsia="en-AU"/>
        </w:rPr>
        <w:t xml:space="preserve"> may only transit </w:t>
      </w:r>
      <w:r>
        <w:rPr>
          <w:rFonts w:cs="Arial"/>
          <w:szCs w:val="24"/>
          <w:lang w:eastAsia="en-AU"/>
        </w:rPr>
        <w:t xml:space="preserve">the following ports and countries: </w:t>
      </w:r>
      <w:r w:rsidRPr="009D64F8">
        <w:rPr>
          <w:rFonts w:cs="Arial"/>
          <w:szCs w:val="24"/>
          <w:lang w:eastAsia="en-AU"/>
        </w:rPr>
        <w:t xml:space="preserve">Port of Honiara or </w:t>
      </w:r>
      <w:r>
        <w:rPr>
          <w:rFonts w:cs="Arial"/>
          <w:szCs w:val="24"/>
          <w:lang w:eastAsia="en-AU"/>
        </w:rPr>
        <w:t xml:space="preserve">the </w:t>
      </w:r>
      <w:r w:rsidRPr="009D64F8">
        <w:rPr>
          <w:rFonts w:cs="Arial"/>
          <w:szCs w:val="24"/>
          <w:lang w:eastAsia="en-AU"/>
        </w:rPr>
        <w:t>Port of Noro in Solomon Islands</w:t>
      </w:r>
      <w:r>
        <w:rPr>
          <w:rFonts w:cs="Arial"/>
          <w:szCs w:val="24"/>
          <w:lang w:eastAsia="en-AU"/>
        </w:rPr>
        <w:t>,</w:t>
      </w:r>
      <w:r w:rsidRPr="009D64F8">
        <w:rPr>
          <w:rFonts w:cs="Arial"/>
          <w:szCs w:val="24"/>
          <w:lang w:eastAsia="en-AU"/>
        </w:rPr>
        <w:t xml:space="preserve"> </w:t>
      </w:r>
      <w:proofErr w:type="spellStart"/>
      <w:r w:rsidRPr="009D64F8">
        <w:rPr>
          <w:rFonts w:cs="Arial"/>
          <w:szCs w:val="24"/>
          <w:lang w:eastAsia="en-AU"/>
        </w:rPr>
        <w:t>en</w:t>
      </w:r>
      <w:proofErr w:type="spellEnd"/>
      <w:r>
        <w:rPr>
          <w:rFonts w:cs="Arial"/>
          <w:szCs w:val="24"/>
          <w:lang w:eastAsia="en-AU"/>
        </w:rPr>
        <w:t xml:space="preserve"> </w:t>
      </w:r>
      <w:r w:rsidRPr="009D64F8">
        <w:rPr>
          <w:rFonts w:cs="Arial"/>
          <w:szCs w:val="24"/>
          <w:lang w:eastAsia="en-AU"/>
        </w:rPr>
        <w:t xml:space="preserve">route to </w:t>
      </w:r>
      <w:r>
        <w:rPr>
          <w:rFonts w:cs="Arial"/>
          <w:szCs w:val="24"/>
          <w:lang w:eastAsia="en-AU"/>
        </w:rPr>
        <w:t xml:space="preserve">the </w:t>
      </w:r>
      <w:r w:rsidRPr="009D64F8">
        <w:rPr>
          <w:rFonts w:cs="Arial"/>
          <w:szCs w:val="24"/>
          <w:lang w:eastAsia="en-AU"/>
        </w:rPr>
        <w:t>Port of Bri</w:t>
      </w:r>
      <w:r>
        <w:rPr>
          <w:rFonts w:cs="Arial"/>
          <w:szCs w:val="24"/>
          <w:lang w:eastAsia="en-AU"/>
        </w:rPr>
        <w:t>sbane</w:t>
      </w:r>
      <w:r w:rsidRPr="009D64F8">
        <w:rPr>
          <w:rFonts w:cs="Arial"/>
          <w:szCs w:val="24"/>
          <w:lang w:eastAsia="en-AU"/>
        </w:rPr>
        <w:t xml:space="preserve"> in Australia</w:t>
      </w:r>
      <w:r>
        <w:rPr>
          <w:rFonts w:cs="Arial"/>
          <w:szCs w:val="24"/>
          <w:lang w:eastAsia="en-AU"/>
        </w:rPr>
        <w:t>. N</w:t>
      </w:r>
      <w:r w:rsidRPr="009D64F8">
        <w:rPr>
          <w:rFonts w:cs="Arial"/>
          <w:szCs w:val="24"/>
          <w:lang w:eastAsia="en-AU"/>
        </w:rPr>
        <w:t>o other transit ports are permitted</w:t>
      </w:r>
      <w:r>
        <w:rPr>
          <w:rFonts w:cs="Arial"/>
          <w:szCs w:val="24"/>
          <w:lang w:eastAsia="en-AU"/>
        </w:rPr>
        <w:t>.</w:t>
      </w:r>
    </w:p>
    <w:p w14:paraId="44DE677A" w14:textId="77777777" w:rsidR="00E032FC" w:rsidRDefault="00E032FC" w:rsidP="00E032FC">
      <w:pPr>
        <w:pStyle w:val="ListParagraph"/>
        <w:numPr>
          <w:ilvl w:val="0"/>
          <w:numId w:val="2"/>
        </w:numPr>
        <w:autoSpaceDE w:val="0"/>
        <w:autoSpaceDN w:val="0"/>
        <w:adjustRightInd w:val="0"/>
        <w:spacing w:after="120"/>
        <w:ind w:left="567" w:hanging="567"/>
        <w:rPr>
          <w:rFonts w:cs="Arial"/>
          <w:szCs w:val="24"/>
          <w:lang w:eastAsia="en-AU"/>
        </w:rPr>
      </w:pPr>
      <w:bookmarkStart w:id="3" w:name="_Hlk62828096"/>
      <w:r>
        <w:rPr>
          <w:rFonts w:cs="Arial"/>
          <w:szCs w:val="24"/>
          <w:lang w:eastAsia="en-AU"/>
        </w:rPr>
        <w:t>T</w:t>
      </w:r>
      <w:r w:rsidRPr="007C55B5">
        <w:rPr>
          <w:rFonts w:cs="Arial"/>
          <w:szCs w:val="24"/>
          <w:lang w:eastAsia="en-AU"/>
        </w:rPr>
        <w:t xml:space="preserve">he </w:t>
      </w:r>
      <w:r>
        <w:rPr>
          <w:rFonts w:cs="Arial"/>
          <w:szCs w:val="24"/>
          <w:lang w:eastAsia="en-AU"/>
        </w:rPr>
        <w:t>waste will be dealt with by the following disposal operations:</w:t>
      </w:r>
    </w:p>
    <w:p w14:paraId="23347FC0" w14:textId="77777777" w:rsidR="00E032FC" w:rsidRDefault="00E032FC" w:rsidP="00E032FC">
      <w:pPr>
        <w:pStyle w:val="ListParagraph"/>
        <w:numPr>
          <w:ilvl w:val="0"/>
          <w:numId w:val="7"/>
        </w:numPr>
        <w:autoSpaceDE w:val="0"/>
        <w:autoSpaceDN w:val="0"/>
        <w:adjustRightInd w:val="0"/>
        <w:spacing w:after="0"/>
        <w:rPr>
          <w:rFonts w:cs="Arial"/>
          <w:szCs w:val="24"/>
          <w:lang w:eastAsia="en-AU"/>
        </w:rPr>
      </w:pPr>
      <w:r>
        <w:rPr>
          <w:rFonts w:cs="Arial"/>
          <w:szCs w:val="24"/>
          <w:lang w:eastAsia="en-AU"/>
        </w:rPr>
        <w:t xml:space="preserve">D9 – </w:t>
      </w:r>
      <w:proofErr w:type="spellStart"/>
      <w:r>
        <w:rPr>
          <w:rFonts w:cs="Arial"/>
          <w:szCs w:val="24"/>
          <w:lang w:eastAsia="en-AU"/>
        </w:rPr>
        <w:t>Physico</w:t>
      </w:r>
      <w:proofErr w:type="spellEnd"/>
      <w:r>
        <w:rPr>
          <w:rFonts w:cs="Arial"/>
          <w:szCs w:val="24"/>
          <w:lang w:eastAsia="en-AU"/>
        </w:rPr>
        <w:t xml:space="preserve"> chemical treatment not specified elsewhere in Annex IV to the Basel Convention, followed by </w:t>
      </w:r>
    </w:p>
    <w:p w14:paraId="3015A6B8" w14:textId="4607EB06" w:rsidR="00E032FC" w:rsidRDefault="00E032FC" w:rsidP="00E032FC">
      <w:pPr>
        <w:pStyle w:val="ListParagraph"/>
        <w:numPr>
          <w:ilvl w:val="0"/>
          <w:numId w:val="7"/>
        </w:numPr>
        <w:autoSpaceDE w:val="0"/>
        <w:autoSpaceDN w:val="0"/>
        <w:adjustRightInd w:val="0"/>
        <w:spacing w:after="0"/>
        <w:rPr>
          <w:rFonts w:cs="Arial"/>
          <w:szCs w:val="24"/>
          <w:lang w:eastAsia="en-AU"/>
        </w:rPr>
      </w:pPr>
      <w:r>
        <w:rPr>
          <w:rFonts w:cs="Arial"/>
          <w:szCs w:val="24"/>
          <w:lang w:eastAsia="en-AU"/>
        </w:rPr>
        <w:t>D5 – Specially engineered landfill (e.g. placement into lined discrete cells which are capped and isolated from one another and the environment).</w:t>
      </w:r>
    </w:p>
    <w:p w14:paraId="49A99CA3" w14:textId="77777777" w:rsidR="00E032FC" w:rsidRDefault="00E032FC" w:rsidP="00E032FC">
      <w:pPr>
        <w:pStyle w:val="ListParagraph"/>
        <w:numPr>
          <w:ilvl w:val="0"/>
          <w:numId w:val="2"/>
        </w:numPr>
        <w:autoSpaceDE w:val="0"/>
        <w:autoSpaceDN w:val="0"/>
        <w:adjustRightInd w:val="0"/>
        <w:spacing w:after="120"/>
        <w:ind w:left="567" w:hanging="567"/>
        <w:rPr>
          <w:rFonts w:cs="Arial"/>
          <w:szCs w:val="24"/>
          <w:lang w:eastAsia="en-AU"/>
        </w:rPr>
      </w:pPr>
      <w:r>
        <w:rPr>
          <w:rFonts w:cs="Arial"/>
          <w:szCs w:val="24"/>
          <w:lang w:eastAsia="en-AU"/>
        </w:rPr>
        <w:t>T</w:t>
      </w:r>
      <w:r w:rsidRPr="009C1C8A">
        <w:rPr>
          <w:rFonts w:cs="Arial"/>
          <w:szCs w:val="24"/>
          <w:lang w:eastAsia="en-AU"/>
        </w:rPr>
        <w:t>he waste is to undergo</w:t>
      </w:r>
      <w:r>
        <w:rPr>
          <w:rFonts w:cs="Arial"/>
          <w:szCs w:val="24"/>
          <w:lang w:eastAsia="en-AU"/>
        </w:rPr>
        <w:t xml:space="preserve"> the disposal and recovery operations at the following facilities in Queensland: </w:t>
      </w:r>
    </w:p>
    <w:p w14:paraId="0AEAF11C" w14:textId="77777777" w:rsidR="00E032FC" w:rsidRPr="00C305C5" w:rsidRDefault="00E032FC" w:rsidP="00E032FC">
      <w:pPr>
        <w:pStyle w:val="ListParagraph"/>
        <w:numPr>
          <w:ilvl w:val="0"/>
          <w:numId w:val="8"/>
        </w:numPr>
        <w:autoSpaceDE w:val="0"/>
        <w:autoSpaceDN w:val="0"/>
        <w:adjustRightInd w:val="0"/>
        <w:spacing w:after="0"/>
        <w:rPr>
          <w:rFonts w:cs="Arial"/>
          <w:szCs w:val="24"/>
          <w:lang w:eastAsia="en-AU"/>
        </w:rPr>
      </w:pPr>
      <w:r>
        <w:rPr>
          <w:rFonts w:cs="Arial"/>
          <w:szCs w:val="24"/>
          <w:lang w:eastAsia="en-AU"/>
        </w:rPr>
        <w:t xml:space="preserve">D9 – at Cleanaway Operations Ltd </w:t>
      </w:r>
      <w:r>
        <w:t>– 26-32 Potassium Street, </w:t>
      </w:r>
      <w:r w:rsidRPr="00F31A33">
        <w:t>Narangba</w:t>
      </w:r>
    </w:p>
    <w:p w14:paraId="23074D4D" w14:textId="3C67A4A5" w:rsidR="00C21E06" w:rsidRDefault="00E032FC" w:rsidP="00E032FC">
      <w:pPr>
        <w:pStyle w:val="ListParagraph"/>
        <w:numPr>
          <w:ilvl w:val="0"/>
          <w:numId w:val="8"/>
        </w:numPr>
        <w:autoSpaceDE w:val="0"/>
        <w:autoSpaceDN w:val="0"/>
        <w:adjustRightInd w:val="0"/>
        <w:spacing w:after="0"/>
        <w:rPr>
          <w:rFonts w:cs="Arial"/>
          <w:szCs w:val="24"/>
          <w:lang w:eastAsia="en-AU"/>
        </w:rPr>
      </w:pPr>
      <w:r w:rsidRPr="00E032FC">
        <w:rPr>
          <w:rFonts w:cs="Arial"/>
          <w:szCs w:val="24"/>
          <w:lang w:eastAsia="en-AU"/>
        </w:rPr>
        <w:t xml:space="preserve">D5 – at </w:t>
      </w:r>
      <w:proofErr w:type="spellStart"/>
      <w:r w:rsidRPr="00E032FC">
        <w:rPr>
          <w:rFonts w:cs="Arial"/>
          <w:szCs w:val="24"/>
          <w:lang w:eastAsia="en-AU"/>
        </w:rPr>
        <w:t>Remondis</w:t>
      </w:r>
      <w:proofErr w:type="spellEnd"/>
      <w:r w:rsidRPr="00E032FC">
        <w:rPr>
          <w:rFonts w:cs="Arial"/>
          <w:szCs w:val="24"/>
          <w:lang w:eastAsia="en-AU"/>
        </w:rPr>
        <w:t> Australia Pty Ltd – 426 Swanbank Rd, Swanbank</w:t>
      </w:r>
      <w:bookmarkEnd w:id="0"/>
      <w:bookmarkEnd w:id="1"/>
      <w:bookmarkEnd w:id="3"/>
      <w:r w:rsidRPr="00E032FC">
        <w:rPr>
          <w:rFonts w:cs="Arial"/>
          <w:szCs w:val="24"/>
          <w:lang w:eastAsia="en-AU"/>
        </w:rPr>
        <w:t>.</w:t>
      </w:r>
    </w:p>
    <w:p w14:paraId="6F241E90" w14:textId="77777777" w:rsidR="00E032FC" w:rsidRPr="00E032FC" w:rsidRDefault="00E032FC" w:rsidP="00E032FC">
      <w:pPr>
        <w:autoSpaceDE w:val="0"/>
        <w:autoSpaceDN w:val="0"/>
        <w:adjustRightInd w:val="0"/>
        <w:spacing w:after="0"/>
        <w:rPr>
          <w:rFonts w:cs="Arial"/>
          <w:szCs w:val="24"/>
          <w:lang w:eastAsia="en-AU"/>
        </w:rPr>
      </w:pPr>
    </w:p>
    <w:p w14:paraId="6A2D3758" w14:textId="5A8F3D1E" w:rsidR="00C21E06" w:rsidRDefault="00C21E06" w:rsidP="0011540B">
      <w:pPr>
        <w:pStyle w:val="BodyText"/>
        <w:spacing w:before="0" w:line="276" w:lineRule="auto"/>
        <w:jc w:val="left"/>
        <w:rPr>
          <w:rFonts w:ascii="Arial" w:hAnsi="Arial" w:cs="Arial"/>
          <w:sz w:val="22"/>
          <w:szCs w:val="22"/>
        </w:rPr>
      </w:pPr>
      <w:r w:rsidRPr="00276F98">
        <w:rPr>
          <w:rFonts w:ascii="Arial" w:hAnsi="Arial" w:cs="Arial"/>
          <w:sz w:val="22"/>
          <w:szCs w:val="22"/>
        </w:rPr>
        <w:t xml:space="preserve">The permit period is from the date below </w:t>
      </w:r>
      <w:bookmarkStart w:id="4" w:name="_Hlk51605587"/>
      <w:r w:rsidRPr="000C773F">
        <w:rPr>
          <w:rFonts w:ascii="Arial" w:hAnsi="Arial" w:cs="Arial"/>
          <w:sz w:val="22"/>
          <w:szCs w:val="22"/>
        </w:rPr>
        <w:t>until</w:t>
      </w:r>
      <w:r>
        <w:rPr>
          <w:rFonts w:ascii="Arial" w:hAnsi="Arial" w:cs="Arial"/>
          <w:sz w:val="22"/>
          <w:szCs w:val="22"/>
        </w:rPr>
        <w:t xml:space="preserve"> the last departure date of 15 November 2021.</w:t>
      </w:r>
      <w:r w:rsidRPr="00E17D28">
        <w:rPr>
          <w:rFonts w:ascii="Arial" w:hAnsi="Arial" w:cs="Arial"/>
          <w:sz w:val="22"/>
          <w:szCs w:val="22"/>
        </w:rPr>
        <w:t xml:space="preserve"> </w:t>
      </w:r>
      <w:bookmarkEnd w:id="4"/>
      <w:r>
        <w:rPr>
          <w:rFonts w:ascii="Arial" w:hAnsi="Arial" w:cs="Arial"/>
          <w:sz w:val="22"/>
          <w:szCs w:val="22"/>
        </w:rPr>
        <w:t xml:space="preserve">All shipments must leave the port of export before or on the last departure date. </w:t>
      </w:r>
    </w:p>
    <w:p w14:paraId="6666730B" w14:textId="77777777" w:rsidR="00C21E06" w:rsidRDefault="00C21E06" w:rsidP="00C21E06">
      <w:pPr>
        <w:pStyle w:val="BodyText"/>
        <w:spacing w:before="0"/>
        <w:jc w:val="left"/>
        <w:rPr>
          <w:rFonts w:ascii="Arial" w:hAnsi="Arial" w:cs="Arial"/>
          <w:sz w:val="22"/>
          <w:szCs w:val="22"/>
        </w:rPr>
      </w:pPr>
    </w:p>
    <w:p w14:paraId="123C9023" w14:textId="66FAF4EE" w:rsidR="0011540B" w:rsidRDefault="0011540B" w:rsidP="0008337D">
      <w:pPr>
        <w:pStyle w:val="BodyText"/>
        <w:spacing w:before="0" w:after="40" w:line="276" w:lineRule="auto"/>
        <w:jc w:val="left"/>
        <w:rPr>
          <w:rFonts w:ascii="Arial" w:hAnsi="Arial" w:cs="Arial"/>
          <w:sz w:val="22"/>
          <w:szCs w:val="22"/>
        </w:rPr>
      </w:pPr>
    </w:p>
    <w:p w14:paraId="44934D51" w14:textId="77777777" w:rsidR="00B65988" w:rsidRDefault="00B65988" w:rsidP="0008337D">
      <w:pPr>
        <w:pStyle w:val="BodyText"/>
        <w:spacing w:before="0" w:after="40" w:line="276" w:lineRule="auto"/>
        <w:jc w:val="left"/>
        <w:rPr>
          <w:rFonts w:ascii="Arial" w:hAnsi="Arial" w:cs="Arial"/>
          <w:sz w:val="22"/>
          <w:szCs w:val="22"/>
        </w:rPr>
      </w:pPr>
    </w:p>
    <w:p w14:paraId="146A6C11" w14:textId="77777777" w:rsidR="0011540B" w:rsidRDefault="0011540B" w:rsidP="0008337D">
      <w:pPr>
        <w:pStyle w:val="BodyText"/>
        <w:spacing w:before="0" w:after="40" w:line="276" w:lineRule="auto"/>
        <w:jc w:val="left"/>
        <w:rPr>
          <w:rFonts w:ascii="Arial" w:hAnsi="Arial" w:cs="Arial"/>
          <w:sz w:val="22"/>
          <w:szCs w:val="22"/>
        </w:rPr>
      </w:pPr>
    </w:p>
    <w:p w14:paraId="583F4DF4" w14:textId="51C0908E" w:rsidR="000139B3" w:rsidRDefault="000139B3" w:rsidP="0008337D">
      <w:pPr>
        <w:pStyle w:val="BodyText"/>
        <w:spacing w:before="0" w:after="40" w:line="276" w:lineRule="auto"/>
        <w:jc w:val="left"/>
        <w:rPr>
          <w:rFonts w:ascii="Arial" w:eastAsia="Calibri" w:hAnsi="Arial" w:cs="Arial"/>
          <w:sz w:val="22"/>
          <w:szCs w:val="22"/>
        </w:rPr>
      </w:pPr>
      <w:r w:rsidRPr="00ED0847">
        <w:rPr>
          <w:rFonts w:ascii="Arial" w:hAnsi="Arial" w:cs="Arial"/>
          <w:sz w:val="22"/>
          <w:szCs w:val="22"/>
        </w:rPr>
        <w:lastRenderedPageBreak/>
        <w:t>The permit includes and is subject to conditions.</w:t>
      </w:r>
      <w:r w:rsidRPr="00ED0847">
        <w:rPr>
          <w:rFonts w:ascii="Arial" w:hAnsi="Arial" w:cs="Arial"/>
          <w:sz w:val="22"/>
          <w:szCs w:val="22"/>
        </w:rPr>
        <w:br/>
      </w:r>
    </w:p>
    <w:p w14:paraId="03F1AE0F" w14:textId="77777777" w:rsidR="007F5D64" w:rsidRDefault="007F5D64" w:rsidP="007F5D64">
      <w:pPr>
        <w:pStyle w:val="Footer"/>
        <w:jc w:val="center"/>
        <w:rPr>
          <w:rFonts w:ascii="Arial" w:hAnsi="Arial" w:cs="Arial"/>
        </w:rPr>
      </w:pPr>
      <w:r w:rsidRPr="00B444A5">
        <w:rPr>
          <w:rFonts w:ascii="Arial" w:hAnsi="Arial" w:cs="Arial"/>
        </w:rPr>
        <w:t>Rachel Burgess</w:t>
      </w:r>
    </w:p>
    <w:p w14:paraId="70CF17D0" w14:textId="77777777" w:rsidR="0011540B" w:rsidRPr="00EE6C7E" w:rsidRDefault="0011540B" w:rsidP="0011540B">
      <w:pPr>
        <w:pStyle w:val="Footer"/>
        <w:jc w:val="center"/>
        <w:rPr>
          <w:rFonts w:ascii="Arial" w:hAnsi="Arial" w:cs="Arial"/>
        </w:rPr>
      </w:pPr>
      <w:r w:rsidRPr="00EE6C7E">
        <w:rPr>
          <w:rFonts w:ascii="Arial" w:hAnsi="Arial" w:cs="Arial"/>
        </w:rPr>
        <w:t>Delegate of the Minister</w:t>
      </w:r>
    </w:p>
    <w:p w14:paraId="69AF190A" w14:textId="77777777" w:rsidR="007F5D64" w:rsidRPr="009A78BE" w:rsidRDefault="007F5D64" w:rsidP="007F5D64">
      <w:pPr>
        <w:pStyle w:val="Footer"/>
        <w:jc w:val="center"/>
        <w:rPr>
          <w:rFonts w:ascii="Arial" w:hAnsi="Arial" w:cs="Arial"/>
        </w:rPr>
      </w:pPr>
      <w:r>
        <w:rPr>
          <w:rFonts w:ascii="Arial" w:hAnsi="Arial" w:cs="Arial"/>
        </w:rPr>
        <w:t xml:space="preserve">Acting </w:t>
      </w:r>
      <w:r w:rsidRPr="00B444A5">
        <w:rPr>
          <w:rFonts w:ascii="Arial" w:hAnsi="Arial" w:cs="Arial"/>
        </w:rPr>
        <w:t>Assistant Secretary</w:t>
      </w:r>
    </w:p>
    <w:p w14:paraId="7915F722" w14:textId="135C766B" w:rsidR="007F5D64" w:rsidRDefault="007F5D64" w:rsidP="007F5D64">
      <w:pPr>
        <w:pStyle w:val="BodyText"/>
        <w:pBdr>
          <w:bottom w:val="single" w:sz="4" w:space="1" w:color="auto"/>
        </w:pBdr>
        <w:spacing w:before="0"/>
        <w:ind w:left="284" w:right="333"/>
        <w:jc w:val="center"/>
        <w:rPr>
          <w:rFonts w:ascii="Arial" w:hAnsi="Arial" w:cs="Arial"/>
          <w:sz w:val="22"/>
        </w:rPr>
      </w:pPr>
      <w:r w:rsidRPr="00B444A5">
        <w:rPr>
          <w:rFonts w:ascii="Arial" w:hAnsi="Arial" w:cs="Arial"/>
          <w:sz w:val="22"/>
        </w:rPr>
        <w:t>Waste Regulation and Stewardship Branch</w:t>
      </w:r>
    </w:p>
    <w:p w14:paraId="5AB6C551" w14:textId="77777777" w:rsidR="007F5D64" w:rsidRDefault="007F5D64" w:rsidP="007F5D64">
      <w:pPr>
        <w:pStyle w:val="BodyText"/>
        <w:pBdr>
          <w:bottom w:val="single" w:sz="4" w:space="1" w:color="auto"/>
        </w:pBdr>
        <w:spacing w:before="0"/>
        <w:ind w:left="284" w:right="333"/>
        <w:jc w:val="center"/>
        <w:rPr>
          <w:rFonts w:ascii="Arial" w:hAnsi="Arial" w:cs="Arial"/>
          <w:sz w:val="22"/>
          <w:szCs w:val="22"/>
        </w:rPr>
      </w:pPr>
      <w:r w:rsidRPr="00B50A27">
        <w:rPr>
          <w:rFonts w:ascii="Arial" w:hAnsi="Arial" w:cs="Arial"/>
          <w:sz w:val="22"/>
          <w:szCs w:val="22"/>
        </w:rPr>
        <w:t xml:space="preserve">Department of </w:t>
      </w:r>
      <w:r>
        <w:rPr>
          <w:rFonts w:ascii="Arial" w:hAnsi="Arial" w:cs="Arial"/>
          <w:sz w:val="22"/>
          <w:szCs w:val="22"/>
        </w:rPr>
        <w:t xml:space="preserve">Agriculture, Water and </w:t>
      </w:r>
      <w:r w:rsidRPr="00B50A27">
        <w:rPr>
          <w:rFonts w:ascii="Arial" w:hAnsi="Arial" w:cs="Arial"/>
          <w:sz w:val="22"/>
          <w:szCs w:val="22"/>
        </w:rPr>
        <w:t>the Environment</w:t>
      </w:r>
    </w:p>
    <w:p w14:paraId="30BC98E8" w14:textId="54EA1DE7" w:rsidR="007F5D64" w:rsidRDefault="00B8421E" w:rsidP="007F5D64">
      <w:pPr>
        <w:pStyle w:val="BodyText"/>
        <w:pBdr>
          <w:bottom w:val="single" w:sz="4" w:space="1" w:color="auto"/>
        </w:pBdr>
        <w:spacing w:before="0"/>
        <w:ind w:left="284" w:right="333"/>
        <w:jc w:val="center"/>
        <w:rPr>
          <w:rFonts w:ascii="Arial" w:hAnsi="Arial" w:cs="Arial"/>
          <w:sz w:val="22"/>
          <w:szCs w:val="22"/>
        </w:rPr>
      </w:pPr>
      <w:r>
        <w:rPr>
          <w:rFonts w:ascii="Arial" w:hAnsi="Arial" w:cs="Arial"/>
          <w:sz w:val="22"/>
          <w:szCs w:val="22"/>
        </w:rPr>
        <w:t xml:space="preserve">5 </w:t>
      </w:r>
      <w:r w:rsidR="0011540B">
        <w:rPr>
          <w:rFonts w:ascii="Arial" w:hAnsi="Arial" w:cs="Arial"/>
          <w:sz w:val="22"/>
          <w:szCs w:val="22"/>
        </w:rPr>
        <w:t xml:space="preserve">February </w:t>
      </w:r>
      <w:r w:rsidR="007F5D64" w:rsidRPr="00B444A5">
        <w:rPr>
          <w:rFonts w:ascii="Arial" w:hAnsi="Arial" w:cs="Arial"/>
          <w:sz w:val="22"/>
          <w:szCs w:val="22"/>
        </w:rPr>
        <w:t>2021</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w:t>
      </w:r>
      <w:proofErr w:type="gramStart"/>
      <w:r>
        <w:rPr>
          <w:rFonts w:ascii="Arial" w:hAnsi="Arial" w:cs="Arial"/>
          <w:sz w:val="16"/>
          <w:szCs w:val="16"/>
        </w:rPr>
        <w:t>review</w:t>
      </w:r>
      <w:proofErr w:type="gramEnd"/>
      <w:r>
        <w:rPr>
          <w:rFonts w:ascii="Arial" w:hAnsi="Arial" w:cs="Arial"/>
          <w:sz w:val="16"/>
          <w:szCs w:val="16"/>
        </w:rPr>
        <w:t xml:space="preserve">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5879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5660A8">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2" w14:textId="4678C2CF"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or by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11"/>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0401D" w14:textId="77777777" w:rsidR="00C21E06" w:rsidRDefault="00C21E06" w:rsidP="003A707F">
      <w:pPr>
        <w:spacing w:after="0" w:line="240" w:lineRule="auto"/>
      </w:pPr>
      <w:r>
        <w:separator/>
      </w:r>
    </w:p>
  </w:endnote>
  <w:endnote w:type="continuationSeparator" w:id="0">
    <w:p w14:paraId="65C1C944" w14:textId="77777777" w:rsidR="00C21E06" w:rsidRDefault="00C21E06" w:rsidP="003A707F">
      <w:pPr>
        <w:spacing w:after="0" w:line="240" w:lineRule="auto"/>
      </w:pPr>
      <w:r>
        <w:continuationSeparator/>
      </w:r>
    </w:p>
  </w:endnote>
  <w:endnote w:type="continuationNotice" w:id="1">
    <w:p w14:paraId="4D17A731" w14:textId="77777777" w:rsidR="00C21E06" w:rsidRDefault="00C21E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94E701" w14:textId="77777777" w:rsidR="00C21E06" w:rsidRDefault="00C21E06" w:rsidP="003A707F">
      <w:pPr>
        <w:spacing w:after="0" w:line="240" w:lineRule="auto"/>
      </w:pPr>
      <w:r>
        <w:separator/>
      </w:r>
    </w:p>
  </w:footnote>
  <w:footnote w:type="continuationSeparator" w:id="0">
    <w:p w14:paraId="1F722B54" w14:textId="77777777" w:rsidR="00C21E06" w:rsidRDefault="00C21E06" w:rsidP="003A707F">
      <w:pPr>
        <w:spacing w:after="0" w:line="240" w:lineRule="auto"/>
      </w:pPr>
      <w:r>
        <w:continuationSeparator/>
      </w:r>
    </w:p>
  </w:footnote>
  <w:footnote w:type="continuationNotice" w:id="1">
    <w:p w14:paraId="43254F3F" w14:textId="77777777" w:rsidR="00C21E06" w:rsidRDefault="00C21E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4E0F" w14:textId="18C4ED83" w:rsidR="00C21E06" w:rsidRPr="003A707F" w:rsidRDefault="00C21E06" w:rsidP="00CD2612">
    <w:pPr>
      <w:pStyle w:val="Header"/>
      <w:jc w:val="center"/>
      <w:rPr>
        <w:sz w:val="2"/>
        <w:szCs w:val="2"/>
      </w:rPr>
    </w:pPr>
  </w:p>
  <w:p w14:paraId="09BDA89E" w14:textId="77777777" w:rsidR="00C21E06" w:rsidRDefault="00C21E06"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C21E06" w:rsidRPr="00F40885" w:rsidRDefault="00C21E06"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634FE"/>
    <w:multiLevelType w:val="hybridMultilevel"/>
    <w:tmpl w:val="435EC440"/>
    <w:lvl w:ilvl="0" w:tplc="0C090019">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 w15:restartNumberingAfterBreak="0">
    <w:nsid w:val="1D481369"/>
    <w:multiLevelType w:val="hybridMultilevel"/>
    <w:tmpl w:val="58F2C448"/>
    <w:lvl w:ilvl="0" w:tplc="3944706A">
      <w:start w:val="1"/>
      <w:numFmt w:val="lowerRoman"/>
      <w:lvlText w:val="(%1)"/>
      <w:lvlJc w:val="left"/>
      <w:pPr>
        <w:ind w:left="720" w:hanging="360"/>
      </w:pPr>
      <w:rPr>
        <w:rFonts w:ascii="Arial" w:hAnsi="Arial" w:cs="Arial"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8796123"/>
    <w:multiLevelType w:val="hybridMultilevel"/>
    <w:tmpl w:val="76ECE0A6"/>
    <w:lvl w:ilvl="0" w:tplc="0C090019">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0853623"/>
    <w:multiLevelType w:val="hybridMultilevel"/>
    <w:tmpl w:val="4DD8ED80"/>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 w15:restartNumberingAfterBreak="0">
    <w:nsid w:val="635E4915"/>
    <w:multiLevelType w:val="hybridMultilevel"/>
    <w:tmpl w:val="73BEA940"/>
    <w:lvl w:ilvl="0" w:tplc="0C09001B">
      <w:start w:val="1"/>
      <w:numFmt w:val="lowerRoman"/>
      <w:lvlText w:val="%1."/>
      <w:lvlJc w:val="righ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6" w15:restartNumberingAfterBreak="0">
    <w:nsid w:val="734570C4"/>
    <w:multiLevelType w:val="hybridMultilevel"/>
    <w:tmpl w:val="ACC8F560"/>
    <w:lvl w:ilvl="0" w:tplc="0C09001B">
      <w:start w:val="1"/>
      <w:numFmt w:val="lowerRoman"/>
      <w:lvlText w:val="%1."/>
      <w:lvlJc w:val="right"/>
      <w:pPr>
        <w:ind w:left="1494" w:hanging="360"/>
      </w:p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7" w15:restartNumberingAfterBreak="0">
    <w:nsid w:val="7D3353AC"/>
    <w:multiLevelType w:val="hybridMultilevel"/>
    <w:tmpl w:val="34727850"/>
    <w:lvl w:ilvl="0" w:tplc="147ACD1A">
      <w:start w:val="1"/>
      <w:numFmt w:val="lowerRoman"/>
      <w:lvlText w:val="(%1)"/>
      <w:lvlJc w:val="left"/>
      <w:pPr>
        <w:ind w:left="360" w:hanging="360"/>
      </w:pPr>
      <w:rPr>
        <w:rFonts w:ascii="Arial" w:hAnsi="Arial" w:cs="Arial"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3"/>
  </w:num>
  <w:num w:numId="2">
    <w:abstractNumId w:val="7"/>
  </w:num>
  <w:num w:numId="3">
    <w:abstractNumId w:val="5"/>
  </w:num>
  <w:num w:numId="4">
    <w:abstractNumId w:val="6"/>
  </w:num>
  <w:num w:numId="5">
    <w:abstractNumId w:val="1"/>
  </w:num>
  <w:num w:numId="6">
    <w:abstractNumId w:val="4"/>
  </w:num>
  <w:num w:numId="7">
    <w:abstractNumId w:val="0"/>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0"/>
  <w:defaultTabStop w:val="720"/>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11BC"/>
    <w:rsid w:val="000139B3"/>
    <w:rsid w:val="00053F0B"/>
    <w:rsid w:val="000636E6"/>
    <w:rsid w:val="00082248"/>
    <w:rsid w:val="0008337D"/>
    <w:rsid w:val="00090A18"/>
    <w:rsid w:val="00093C26"/>
    <w:rsid w:val="000C4A62"/>
    <w:rsid w:val="000E1F2B"/>
    <w:rsid w:val="000F2B68"/>
    <w:rsid w:val="000F7C8D"/>
    <w:rsid w:val="0011540B"/>
    <w:rsid w:val="00131162"/>
    <w:rsid w:val="0015574B"/>
    <w:rsid w:val="0016077D"/>
    <w:rsid w:val="001A5A7A"/>
    <w:rsid w:val="001C20E9"/>
    <w:rsid w:val="001C2AAD"/>
    <w:rsid w:val="001C7F8C"/>
    <w:rsid w:val="001F6E54"/>
    <w:rsid w:val="00252DBB"/>
    <w:rsid w:val="00253D5D"/>
    <w:rsid w:val="00280BCD"/>
    <w:rsid w:val="002868CD"/>
    <w:rsid w:val="00386510"/>
    <w:rsid w:val="0039315B"/>
    <w:rsid w:val="003A707F"/>
    <w:rsid w:val="003B0EC1"/>
    <w:rsid w:val="003B573B"/>
    <w:rsid w:val="003F2CBD"/>
    <w:rsid w:val="00424B97"/>
    <w:rsid w:val="004B0958"/>
    <w:rsid w:val="004B2753"/>
    <w:rsid w:val="004E1EE4"/>
    <w:rsid w:val="004E22AA"/>
    <w:rsid w:val="00520873"/>
    <w:rsid w:val="005342ED"/>
    <w:rsid w:val="00542024"/>
    <w:rsid w:val="005660A8"/>
    <w:rsid w:val="00573D44"/>
    <w:rsid w:val="00583E5B"/>
    <w:rsid w:val="0059319C"/>
    <w:rsid w:val="005A4F1D"/>
    <w:rsid w:val="005C2753"/>
    <w:rsid w:val="005C79E2"/>
    <w:rsid w:val="006024FD"/>
    <w:rsid w:val="00650144"/>
    <w:rsid w:val="007A1B4A"/>
    <w:rsid w:val="007C363F"/>
    <w:rsid w:val="007D0367"/>
    <w:rsid w:val="007F5D64"/>
    <w:rsid w:val="00840A06"/>
    <w:rsid w:val="00843827"/>
    <w:rsid w:val="008439B7"/>
    <w:rsid w:val="00850862"/>
    <w:rsid w:val="00851DDC"/>
    <w:rsid w:val="00852B5E"/>
    <w:rsid w:val="0087253F"/>
    <w:rsid w:val="008921EF"/>
    <w:rsid w:val="008B3869"/>
    <w:rsid w:val="008E4F6C"/>
    <w:rsid w:val="008F79D5"/>
    <w:rsid w:val="009174D7"/>
    <w:rsid w:val="00943678"/>
    <w:rsid w:val="009539C7"/>
    <w:rsid w:val="009A343D"/>
    <w:rsid w:val="009C3CB9"/>
    <w:rsid w:val="009E0F2A"/>
    <w:rsid w:val="00A00F21"/>
    <w:rsid w:val="00A539F8"/>
    <w:rsid w:val="00A973BE"/>
    <w:rsid w:val="00AE1D73"/>
    <w:rsid w:val="00AF3E5F"/>
    <w:rsid w:val="00B00F22"/>
    <w:rsid w:val="00B43E5C"/>
    <w:rsid w:val="00B65988"/>
    <w:rsid w:val="00B8421E"/>
    <w:rsid w:val="00B84226"/>
    <w:rsid w:val="00B85326"/>
    <w:rsid w:val="00B87662"/>
    <w:rsid w:val="00BB29B8"/>
    <w:rsid w:val="00C024FA"/>
    <w:rsid w:val="00C21E06"/>
    <w:rsid w:val="00C462BE"/>
    <w:rsid w:val="00C63C4E"/>
    <w:rsid w:val="00C72C30"/>
    <w:rsid w:val="00C87CC4"/>
    <w:rsid w:val="00CB0D25"/>
    <w:rsid w:val="00CC2D30"/>
    <w:rsid w:val="00CD2612"/>
    <w:rsid w:val="00CE229D"/>
    <w:rsid w:val="00CE32C9"/>
    <w:rsid w:val="00D0462B"/>
    <w:rsid w:val="00D12E64"/>
    <w:rsid w:val="00D20DD1"/>
    <w:rsid w:val="00D229E5"/>
    <w:rsid w:val="00D41C3D"/>
    <w:rsid w:val="00D77A88"/>
    <w:rsid w:val="00DC7C49"/>
    <w:rsid w:val="00DD0F9E"/>
    <w:rsid w:val="00E032FC"/>
    <w:rsid w:val="00E129C0"/>
    <w:rsid w:val="00E21EDB"/>
    <w:rsid w:val="00EA013B"/>
    <w:rsid w:val="00EC2C7F"/>
    <w:rsid w:val="00EC7CEF"/>
    <w:rsid w:val="00ED0847"/>
    <w:rsid w:val="00EE2845"/>
    <w:rsid w:val="00F37378"/>
    <w:rsid w:val="00F40885"/>
    <w:rsid w:val="00FD42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83F4DEE"/>
  <w15:docId w15:val="{B6CFC081-6C29-4384-B947-A831BF0D6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16077D"/>
    <w:pPr>
      <w:numPr>
        <w:numId w:val="1"/>
      </w:numPr>
    </w:pPr>
    <w:rPr>
      <w:rFonts w:ascii="Arial" w:eastAsia="Calibri" w:hAnsi="Arial" w:cs="Times New Roman"/>
    </w:rPr>
  </w:style>
  <w:style w:type="character" w:styleId="CommentReference">
    <w:name w:val="annotation reference"/>
    <w:basedOn w:val="DefaultParagraphFont"/>
    <w:semiHidden/>
    <w:unhideWhenUsed/>
    <w:rsid w:val="00C462BE"/>
    <w:rPr>
      <w:sz w:val="16"/>
      <w:szCs w:val="16"/>
    </w:rPr>
  </w:style>
  <w:style w:type="paragraph" w:styleId="CommentText">
    <w:name w:val="annotation text"/>
    <w:basedOn w:val="Normal"/>
    <w:link w:val="CommentTextChar"/>
    <w:semiHidden/>
    <w:unhideWhenUsed/>
    <w:rsid w:val="00C462BE"/>
    <w:pPr>
      <w:spacing w:line="240" w:lineRule="auto"/>
    </w:pPr>
    <w:rPr>
      <w:sz w:val="20"/>
      <w:szCs w:val="20"/>
    </w:rPr>
  </w:style>
  <w:style w:type="character" w:customStyle="1" w:styleId="CommentTextChar">
    <w:name w:val="Comment Text Char"/>
    <w:basedOn w:val="DefaultParagraphFont"/>
    <w:link w:val="CommentText"/>
    <w:uiPriority w:val="99"/>
    <w:semiHidden/>
    <w:rsid w:val="00C462BE"/>
    <w:rPr>
      <w:sz w:val="20"/>
      <w:szCs w:val="20"/>
    </w:rPr>
  </w:style>
  <w:style w:type="paragraph" w:styleId="CommentSubject">
    <w:name w:val="annotation subject"/>
    <w:basedOn w:val="CommentText"/>
    <w:next w:val="CommentText"/>
    <w:link w:val="CommentSubjectChar"/>
    <w:uiPriority w:val="99"/>
    <w:semiHidden/>
    <w:unhideWhenUsed/>
    <w:rsid w:val="00C462BE"/>
    <w:rPr>
      <w:b/>
      <w:bCs/>
    </w:rPr>
  </w:style>
  <w:style w:type="character" w:customStyle="1" w:styleId="CommentSubjectChar">
    <w:name w:val="Comment Subject Char"/>
    <w:basedOn w:val="CommentTextChar"/>
    <w:link w:val="CommentSubject"/>
    <w:uiPriority w:val="99"/>
    <w:semiHidden/>
    <w:rsid w:val="00C462BE"/>
    <w:rPr>
      <w:b/>
      <w:bCs/>
      <w:sz w:val="20"/>
      <w:szCs w:val="20"/>
    </w:rPr>
  </w:style>
  <w:style w:type="paragraph" w:styleId="Revision">
    <w:name w:val="Revision"/>
    <w:hidden/>
    <w:uiPriority w:val="99"/>
    <w:semiHidden/>
    <w:rsid w:val="0039315B"/>
    <w:pPr>
      <w:spacing w:after="0" w:line="240" w:lineRule="auto"/>
    </w:pPr>
  </w:style>
  <w:style w:type="paragraph" w:customStyle="1" w:styleId="indent1ai">
    <w:name w:val="indent 1.(a)(i)"/>
    <w:basedOn w:val="Normal"/>
    <w:rsid w:val="00E032FC"/>
    <w:pPr>
      <w:spacing w:before="160" w:after="0" w:line="280" w:lineRule="atLeast"/>
      <w:ind w:left="1700" w:hanging="560"/>
    </w:pPr>
    <w:rPr>
      <w:rFonts w:ascii="Palatino" w:eastAsia="Times New Roman" w:hAnsi="Palatino"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1" ma:contentTypeDescription="Create a new document." ma:contentTypeScope="" ma:versionID="ab0819aaaccea8fe8ee2b7900102c7dd">
  <xsd:schema xmlns:xsd="http://www.w3.org/2001/XMLSchema" xmlns:xs="http://www.w3.org/2001/XMLSchema" xmlns:p="http://schemas.microsoft.com/office/2006/metadata/properties" xmlns:ns2="ac7ce04e-ea5d-4d46-bab0-39b1fa6a6f36" targetNamespace="http://schemas.microsoft.com/office/2006/metadata/properties" ma:root="true" ma:fieldsID="c9b315db8aba91f29871216a3dadc1eb" ns2:_="">
    <xsd:import namespace="ac7ce04e-ea5d-4d46-bab0-39b1fa6a6f36"/>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113EC7-D0B2-4D91-976C-2435AEE6FDE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c7ce04e-ea5d-4d46-bab0-39b1fa6a6f36"/>
    <ds:schemaRef ds:uri="http://www.w3.org/XML/1998/namespace"/>
    <ds:schemaRef ds:uri="http://purl.org/dc/dcmitype/"/>
  </ds:schemaRefs>
</ds:datastoreItem>
</file>

<file path=customXml/itemProps2.xml><?xml version="1.0" encoding="utf-8"?>
<ds:datastoreItem xmlns:ds="http://schemas.openxmlformats.org/officeDocument/2006/customXml" ds:itemID="{188F8E4E-EB0E-4004-B919-B1E91C590E08}">
  <ds:schemaRefs>
    <ds:schemaRef ds:uri="http://schemas.microsoft.com/sharepoint/v3/contenttype/forms"/>
  </ds:schemaRefs>
</ds:datastoreItem>
</file>

<file path=customXml/itemProps3.xml><?xml version="1.0" encoding="utf-8"?>
<ds:datastoreItem xmlns:ds="http://schemas.openxmlformats.org/officeDocument/2006/customXml" ds:itemID="{7C6798ED-139F-42C5-9F65-9E1FED0A9384}">
  <ds:schemaRefs>
    <ds:schemaRef ds:uri="http://schemas.openxmlformats.org/officeDocument/2006/bibliography"/>
  </ds:schemaRefs>
</ds:datastoreItem>
</file>

<file path=customXml/itemProps4.xml><?xml version="1.0" encoding="utf-8"?>
<ds:datastoreItem xmlns:ds="http://schemas.openxmlformats.org/officeDocument/2006/customXml" ds:itemID="{DB7410B2-4DF5-4F1E-98E3-6884DF7B6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ce04e-ea5d-4d46-bab0-39b1fa6a6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AUH20-018 Decision granted</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AUH20-018 Decision granted</dc:title>
  <dc:creator>Department of Agriculture, Water and the Environment</dc:creator>
  <cp:revision>2</cp:revision>
  <dcterms:created xsi:type="dcterms:W3CDTF">2021-02-08T01:02:00Z</dcterms:created>
  <dcterms:modified xsi:type="dcterms:W3CDTF">2021-02-08T03:48:00Z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ies>
</file>