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127AE5" w14:textId="77777777" w:rsidR="007142E1" w:rsidRPr="007A1305" w:rsidRDefault="007142E1" w:rsidP="007142E1">
      <w:pPr>
        <w:spacing w:before="120" w:after="200" w:line="240" w:lineRule="auto"/>
        <w:jc w:val="center"/>
        <w:rPr>
          <w:rFonts w:ascii="Arial" w:eastAsia="Calibri" w:hAnsi="Arial" w:cs="Arial"/>
          <w:b/>
          <w:i/>
        </w:rPr>
      </w:pPr>
      <w:bookmarkStart w:id="0" w:name="_GoBack"/>
      <w:bookmarkEnd w:id="0"/>
      <w:r w:rsidRPr="007A1305">
        <w:rPr>
          <w:rFonts w:ascii="Arial" w:eastAsia="Calibri" w:hAnsi="Arial" w:cs="Arial"/>
          <w:b/>
        </w:rPr>
        <w:t xml:space="preserve">NOTICE OF APPLICATION RECEIVED UNDER THE </w:t>
      </w:r>
      <w:r w:rsidRPr="007A1305">
        <w:rPr>
          <w:rFonts w:ascii="Arial" w:eastAsia="Calibri" w:hAnsi="Arial" w:cs="Arial"/>
          <w:b/>
        </w:rPr>
        <w:br/>
      </w:r>
      <w:r w:rsidRPr="007A1305">
        <w:rPr>
          <w:rFonts w:ascii="Arial" w:eastAsia="Calibri" w:hAnsi="Arial" w:cs="Arial"/>
          <w:b/>
          <w:i/>
        </w:rPr>
        <w:t>HAZARDOUS WASTE (REGULATION OF EXPORTS AND IMPORTS) ACT 1989</w:t>
      </w:r>
    </w:p>
    <w:p w14:paraId="7A8C36A9" w14:textId="7F75157B" w:rsidR="00D515FB" w:rsidRPr="007A1305" w:rsidRDefault="007142E1" w:rsidP="00D515FB">
      <w:pPr>
        <w:spacing w:before="120" w:after="0" w:line="276" w:lineRule="auto"/>
        <w:rPr>
          <w:rFonts w:ascii="Arial" w:eastAsia="Times New Roman" w:hAnsi="Arial" w:cs="Arial"/>
        </w:rPr>
      </w:pPr>
      <w:r w:rsidRPr="007A1305">
        <w:rPr>
          <w:rFonts w:ascii="Arial" w:eastAsia="Times New Roman" w:hAnsi="Arial" w:cs="Arial"/>
        </w:rPr>
        <w:t xml:space="preserve">Pursuant to section 33 of the </w:t>
      </w:r>
      <w:r w:rsidRPr="007A1305">
        <w:rPr>
          <w:rFonts w:ascii="Arial" w:eastAsia="Times New Roman" w:hAnsi="Arial" w:cs="Arial"/>
          <w:i/>
        </w:rPr>
        <w:t>Hazardous Waste (Regulation of Exports and Imports) Act 1989</w:t>
      </w:r>
      <w:r w:rsidRPr="007A1305">
        <w:rPr>
          <w:rFonts w:ascii="Arial" w:eastAsia="Times New Roman" w:hAnsi="Arial" w:cs="Arial"/>
        </w:rPr>
        <w:t>, notice is given that application AUH</w:t>
      </w:r>
      <w:r w:rsidR="0020172D" w:rsidRPr="007A1305">
        <w:rPr>
          <w:rFonts w:ascii="Arial" w:eastAsia="Times New Roman" w:hAnsi="Arial" w:cs="Arial"/>
        </w:rPr>
        <w:t>20-0</w:t>
      </w:r>
      <w:r w:rsidR="00002DF9">
        <w:rPr>
          <w:rFonts w:ascii="Arial" w:eastAsia="Times New Roman" w:hAnsi="Arial" w:cs="Arial"/>
        </w:rPr>
        <w:t>20</w:t>
      </w:r>
      <w:r w:rsidRPr="007A1305">
        <w:rPr>
          <w:rFonts w:ascii="Arial" w:eastAsia="Times New Roman" w:hAnsi="Arial" w:cs="Arial"/>
        </w:rPr>
        <w:t xml:space="preserve"> has been received from </w:t>
      </w:r>
      <w:r w:rsidR="00946EF3" w:rsidRPr="007A1305">
        <w:rPr>
          <w:rFonts w:ascii="Arial" w:eastAsia="Times New Roman" w:hAnsi="Arial" w:cs="Arial"/>
        </w:rPr>
        <w:t>TWM</w:t>
      </w:r>
      <w:r w:rsidRPr="007A1305">
        <w:rPr>
          <w:rFonts w:ascii="Arial" w:eastAsia="Times New Roman" w:hAnsi="Arial" w:cs="Arial"/>
        </w:rPr>
        <w:t xml:space="preserve"> </w:t>
      </w:r>
      <w:r w:rsidR="00D515FB" w:rsidRPr="007A1305">
        <w:rPr>
          <w:rFonts w:ascii="Arial" w:eastAsia="Times New Roman" w:hAnsi="Arial" w:cs="Arial"/>
        </w:rPr>
        <w:t xml:space="preserve">PNG </w:t>
      </w:r>
      <w:r w:rsidRPr="007A1305">
        <w:rPr>
          <w:rFonts w:ascii="Arial" w:eastAsia="Times New Roman" w:hAnsi="Arial" w:cs="Arial"/>
        </w:rPr>
        <w:t xml:space="preserve">Ltd </w:t>
      </w:r>
      <w:r w:rsidR="00D515FB" w:rsidRPr="007A1305">
        <w:rPr>
          <w:rFonts w:ascii="Arial" w:eastAsia="Times New Roman" w:hAnsi="Arial" w:cs="Arial"/>
        </w:rPr>
        <w:t>(Papua</w:t>
      </w:r>
      <w:r w:rsidR="00053BF0">
        <w:rPr>
          <w:rFonts w:ascii="Arial" w:eastAsia="Times New Roman" w:hAnsi="Arial" w:cs="Arial"/>
        </w:rPr>
        <w:t> </w:t>
      </w:r>
      <w:r w:rsidR="00D515FB" w:rsidRPr="007A1305">
        <w:rPr>
          <w:rFonts w:ascii="Arial" w:eastAsia="Times New Roman" w:hAnsi="Arial" w:cs="Arial"/>
        </w:rPr>
        <w:t>New</w:t>
      </w:r>
      <w:r w:rsidR="00053BF0">
        <w:rPr>
          <w:rFonts w:ascii="Arial" w:eastAsia="Times New Roman" w:hAnsi="Arial" w:cs="Arial"/>
        </w:rPr>
        <w:t> </w:t>
      </w:r>
      <w:r w:rsidR="00D515FB" w:rsidRPr="007A1305">
        <w:rPr>
          <w:rFonts w:ascii="Arial" w:eastAsia="Times New Roman" w:hAnsi="Arial" w:cs="Arial"/>
        </w:rPr>
        <w:t>Guinea Investment Promotion Authority Registration Number: 1-80483)</w:t>
      </w:r>
      <w:r w:rsidRPr="007A1305">
        <w:rPr>
          <w:rFonts w:ascii="Arial" w:eastAsia="Times New Roman" w:hAnsi="Arial" w:cs="Arial"/>
        </w:rPr>
        <w:t>,</w:t>
      </w:r>
      <w:r w:rsidR="00D515FB" w:rsidRPr="007A1305">
        <w:rPr>
          <w:rFonts w:ascii="Arial" w:eastAsia="Times New Roman" w:hAnsi="Arial" w:cs="Arial"/>
        </w:rPr>
        <w:t xml:space="preserve"> </w:t>
      </w:r>
      <w:r w:rsidR="00946EF3" w:rsidRPr="007A1305">
        <w:rPr>
          <w:rFonts w:ascii="Arial" w:hAnsi="Arial" w:cs="Arial"/>
        </w:rPr>
        <w:t xml:space="preserve">PO Box 473, </w:t>
      </w:r>
      <w:proofErr w:type="spellStart"/>
      <w:r w:rsidR="00946EF3" w:rsidRPr="007A1305">
        <w:rPr>
          <w:rFonts w:ascii="Arial" w:hAnsi="Arial" w:cs="Arial"/>
        </w:rPr>
        <w:t>Waigani</w:t>
      </w:r>
      <w:proofErr w:type="spellEnd"/>
      <w:r w:rsidR="00946EF3" w:rsidRPr="007A1305">
        <w:rPr>
          <w:rFonts w:ascii="Arial" w:hAnsi="Arial" w:cs="Arial"/>
        </w:rPr>
        <w:t>, National Capital District 131, Papua New Guinea (Telephone: +675 320 3242).</w:t>
      </w:r>
    </w:p>
    <w:p w14:paraId="15B4A684" w14:textId="49CF3781" w:rsidR="0020172D" w:rsidRPr="007A1305" w:rsidRDefault="007142E1" w:rsidP="007142E1">
      <w:pPr>
        <w:spacing w:before="120" w:after="0" w:line="276" w:lineRule="auto"/>
        <w:rPr>
          <w:rFonts w:ascii="Arial" w:eastAsia="Times New Roman" w:hAnsi="Arial" w:cs="Arial"/>
        </w:rPr>
      </w:pPr>
      <w:r w:rsidRPr="007A1305">
        <w:rPr>
          <w:rFonts w:ascii="Arial" w:eastAsia="Times New Roman" w:hAnsi="Arial" w:cs="Arial"/>
        </w:rPr>
        <w:t xml:space="preserve">The application relates to the import of up to </w:t>
      </w:r>
      <w:r w:rsidR="00112F85" w:rsidRPr="007A1305">
        <w:rPr>
          <w:rFonts w:ascii="Arial" w:eastAsia="Times New Roman" w:hAnsi="Arial" w:cs="Arial"/>
        </w:rPr>
        <w:t>200</w:t>
      </w:r>
      <w:r w:rsidR="00C57EF2" w:rsidRPr="007A1305">
        <w:rPr>
          <w:rFonts w:ascii="Arial" w:eastAsia="Times New Roman" w:hAnsi="Arial" w:cs="Arial"/>
        </w:rPr>
        <w:t xml:space="preserve"> tonnes</w:t>
      </w:r>
      <w:r w:rsidR="0020172D" w:rsidRPr="007A1305">
        <w:rPr>
          <w:rFonts w:ascii="Arial" w:eastAsia="Times New Roman" w:hAnsi="Arial" w:cs="Arial"/>
        </w:rPr>
        <w:t xml:space="preserve"> </w:t>
      </w:r>
      <w:r w:rsidR="00C57EF2" w:rsidRPr="007A1305">
        <w:rPr>
          <w:rFonts w:ascii="Arial" w:eastAsia="Times New Roman" w:hAnsi="Arial" w:cs="Arial"/>
        </w:rPr>
        <w:t xml:space="preserve">of </w:t>
      </w:r>
      <w:r w:rsidR="00E57F3B" w:rsidRPr="007A1305">
        <w:rPr>
          <w:rFonts w:ascii="Arial" w:eastAsia="Times New Roman" w:hAnsi="Arial" w:cs="Arial"/>
        </w:rPr>
        <w:t xml:space="preserve">e-waste comprising of </w:t>
      </w:r>
      <w:r w:rsidR="00E45C44" w:rsidRPr="007A1305">
        <w:rPr>
          <w:rFonts w:ascii="Arial" w:eastAsia="Times New Roman" w:hAnsi="Arial" w:cs="Arial"/>
        </w:rPr>
        <w:t xml:space="preserve">electrical and electronic equipment </w:t>
      </w:r>
      <w:r w:rsidR="006A3200" w:rsidRPr="007A1305">
        <w:rPr>
          <w:rFonts w:ascii="Arial" w:eastAsia="Times New Roman" w:hAnsi="Arial" w:cs="Arial"/>
        </w:rPr>
        <w:t xml:space="preserve">no longer suitable for use </w:t>
      </w:r>
      <w:r w:rsidR="006A3200" w:rsidRPr="007A1305">
        <w:rPr>
          <w:rFonts w:ascii="Arial" w:eastAsia="Times New Roman" w:hAnsi="Arial" w:cs="Arial"/>
          <w:lang w:val="en-US"/>
        </w:rPr>
        <w:t>(Basel Code A1180)</w:t>
      </w:r>
      <w:r w:rsidR="006A3200" w:rsidRPr="007A1305">
        <w:rPr>
          <w:rFonts w:ascii="Arial" w:eastAsia="Times New Roman" w:hAnsi="Arial" w:cs="Arial"/>
        </w:rPr>
        <w:t xml:space="preserve"> </w:t>
      </w:r>
      <w:r w:rsidRPr="007A1305">
        <w:rPr>
          <w:rFonts w:ascii="Arial" w:eastAsia="Times New Roman" w:hAnsi="Arial" w:cs="Arial"/>
        </w:rPr>
        <w:t xml:space="preserve">from </w:t>
      </w:r>
      <w:r w:rsidR="0020172D" w:rsidRPr="007A1305">
        <w:rPr>
          <w:rFonts w:ascii="Arial" w:eastAsia="Times New Roman" w:hAnsi="Arial" w:cs="Arial"/>
        </w:rPr>
        <w:t>Papua New Guinea</w:t>
      </w:r>
      <w:r w:rsidRPr="007A1305">
        <w:rPr>
          <w:rFonts w:ascii="Arial" w:eastAsia="Times New Roman" w:hAnsi="Arial" w:cs="Arial"/>
        </w:rPr>
        <w:t xml:space="preserve"> for </w:t>
      </w:r>
      <w:r w:rsidR="00B44336" w:rsidRPr="007A1305">
        <w:rPr>
          <w:rFonts w:ascii="Arial" w:eastAsia="Times New Roman" w:hAnsi="Arial" w:cs="Arial"/>
        </w:rPr>
        <w:t>recovery operations</w:t>
      </w:r>
      <w:r w:rsidR="006B69FE" w:rsidRPr="007A1305">
        <w:rPr>
          <w:rFonts w:ascii="Arial" w:eastAsia="Times New Roman" w:hAnsi="Arial" w:cs="Arial"/>
        </w:rPr>
        <w:t xml:space="preserve"> </w:t>
      </w:r>
      <w:r w:rsidR="0052260A" w:rsidRPr="007A1305">
        <w:rPr>
          <w:rFonts w:ascii="Arial" w:hAnsi="Arial" w:cs="Arial"/>
        </w:rPr>
        <w:t>R13 – Accumulation of material</w:t>
      </w:r>
      <w:r w:rsidR="002330A3">
        <w:rPr>
          <w:rFonts w:ascii="Arial" w:hAnsi="Arial" w:cs="Arial"/>
        </w:rPr>
        <w:t xml:space="preserve">, </w:t>
      </w:r>
      <w:r w:rsidR="002330A3" w:rsidRPr="007A1305">
        <w:rPr>
          <w:rFonts w:ascii="Arial" w:hAnsi="Arial" w:cs="Arial"/>
        </w:rPr>
        <w:t>followed by</w:t>
      </w:r>
      <w:r w:rsidR="0052260A" w:rsidRPr="007A1305">
        <w:rPr>
          <w:rFonts w:ascii="Arial" w:hAnsi="Arial" w:cs="Arial"/>
        </w:rPr>
        <w:t>; R3 – Recycling /reclamation of organic substances which are not used as solvents; R4 – Recycling/reclamation of metals and metal compounds; and R5 – Recycling/reclamation of other inorganic materials</w:t>
      </w:r>
      <w:r w:rsidR="0052260A" w:rsidRPr="007A1305">
        <w:rPr>
          <w:rFonts w:ascii="Arial" w:eastAsia="Times New Roman" w:hAnsi="Arial" w:cs="Arial"/>
        </w:rPr>
        <w:t xml:space="preserve"> </w:t>
      </w:r>
      <w:r w:rsidR="0085054A" w:rsidRPr="007A1305">
        <w:rPr>
          <w:rFonts w:ascii="Arial" w:hAnsi="Arial" w:cs="Arial"/>
        </w:rPr>
        <w:t>at the following Australian facilities</w:t>
      </w:r>
      <w:r w:rsidR="00073FF7">
        <w:rPr>
          <w:rFonts w:ascii="Arial" w:hAnsi="Arial" w:cs="Arial"/>
        </w:rPr>
        <w:t xml:space="preserve"> </w:t>
      </w:r>
      <w:r w:rsidR="008D6682">
        <w:rPr>
          <w:rFonts w:ascii="Arial" w:hAnsi="Arial" w:cs="Arial"/>
        </w:rPr>
        <w:t xml:space="preserve">located </w:t>
      </w:r>
      <w:r w:rsidR="00073FF7">
        <w:rPr>
          <w:rFonts w:ascii="Arial" w:hAnsi="Arial" w:cs="Arial"/>
        </w:rPr>
        <w:t>in Queensland</w:t>
      </w:r>
      <w:r w:rsidR="0085054A" w:rsidRPr="007A1305">
        <w:rPr>
          <w:rFonts w:ascii="Arial" w:hAnsi="Arial" w:cs="Arial"/>
        </w:rPr>
        <w:t xml:space="preserve">: Cleanaway Operations Ltd, Narangba; </w:t>
      </w:r>
      <w:r w:rsidR="009C0494">
        <w:rPr>
          <w:rFonts w:ascii="Arial" w:hAnsi="Arial" w:cs="Arial"/>
        </w:rPr>
        <w:t>CDS Recycling</w:t>
      </w:r>
      <w:r w:rsidR="00073FF7">
        <w:rPr>
          <w:rFonts w:ascii="Arial" w:hAnsi="Arial" w:cs="Arial"/>
        </w:rPr>
        <w:t xml:space="preserve">, Eagle Farm </w:t>
      </w:r>
      <w:r w:rsidR="0085054A" w:rsidRPr="007A1305">
        <w:rPr>
          <w:rFonts w:ascii="Arial" w:hAnsi="Arial" w:cs="Arial"/>
        </w:rPr>
        <w:t xml:space="preserve">and </w:t>
      </w:r>
      <w:r w:rsidR="00B13683">
        <w:rPr>
          <w:rFonts w:ascii="Arial" w:hAnsi="Arial" w:cs="Arial"/>
        </w:rPr>
        <w:t>Cleanaway Operations Ltd</w:t>
      </w:r>
      <w:r w:rsidR="007D6F3E">
        <w:rPr>
          <w:rFonts w:ascii="Arial" w:hAnsi="Arial" w:cs="Arial"/>
        </w:rPr>
        <w:t>, New Chum.</w:t>
      </w:r>
    </w:p>
    <w:p w14:paraId="72AF08EE" w14:textId="48E2221E" w:rsidR="007142E1" w:rsidRPr="007A1305" w:rsidRDefault="007142E1" w:rsidP="007142E1">
      <w:pPr>
        <w:spacing w:before="120" w:after="200" w:line="276" w:lineRule="auto"/>
        <w:rPr>
          <w:rFonts w:ascii="Arial" w:eastAsia="Times New Roman" w:hAnsi="Arial" w:cs="Arial"/>
          <w:color w:val="000000"/>
        </w:rPr>
      </w:pPr>
      <w:r w:rsidRPr="007A1305">
        <w:rPr>
          <w:rFonts w:ascii="Arial" w:eastAsia="Times New Roman" w:hAnsi="Arial" w:cs="Arial"/>
          <w:color w:val="000000"/>
        </w:rPr>
        <w:t>Written comments on the permit application may be lodged with the Department within 28 days of publication of this notice. Comments should be addressed to the Director, Hazardous Waste Section, Department of Agriculture, Water and the Environment, GPO Box 858</w:t>
      </w:r>
      <w:r w:rsidR="00053BF0">
        <w:rPr>
          <w:rFonts w:ascii="Arial" w:eastAsia="Times New Roman" w:hAnsi="Arial" w:cs="Arial"/>
          <w:color w:val="000000"/>
        </w:rPr>
        <w:t>,</w:t>
      </w:r>
      <w:r w:rsidRPr="007A1305">
        <w:rPr>
          <w:rFonts w:ascii="Arial" w:eastAsia="Times New Roman" w:hAnsi="Arial" w:cs="Arial"/>
          <w:color w:val="000000"/>
        </w:rPr>
        <w:t xml:space="preserve"> CANBERRA ACT</w:t>
      </w:r>
      <w:r w:rsidR="00B2755A">
        <w:rPr>
          <w:rFonts w:ascii="Arial" w:eastAsia="Times New Roman" w:hAnsi="Arial" w:cs="Arial"/>
          <w:color w:val="000000"/>
        </w:rPr>
        <w:t> </w:t>
      </w:r>
      <w:r w:rsidRPr="007A1305">
        <w:rPr>
          <w:rFonts w:ascii="Arial" w:eastAsia="Times New Roman" w:hAnsi="Arial" w:cs="Arial"/>
          <w:color w:val="000000"/>
        </w:rPr>
        <w:t>2601, or forwarded by email to hwa@awe.gov.au. Respondents should be aware that comments will be shared with the applicant and should not contain commercial-in-confidence information.</w:t>
      </w:r>
    </w:p>
    <w:p w14:paraId="3FF68DF1" w14:textId="77777777" w:rsidR="007142E1" w:rsidRPr="007142E1" w:rsidRDefault="007142E1" w:rsidP="007142E1">
      <w:pPr>
        <w:spacing w:after="200" w:line="276" w:lineRule="auto"/>
        <w:rPr>
          <w:rFonts w:ascii="Arial" w:eastAsia="Times New Roman" w:hAnsi="Arial" w:cs="Arial"/>
          <w:color w:val="000000"/>
        </w:rPr>
      </w:pPr>
    </w:p>
    <w:p w14:paraId="70B03D93" w14:textId="77777777" w:rsidR="007142E1" w:rsidRPr="007142E1" w:rsidRDefault="007142E1" w:rsidP="007142E1">
      <w:pPr>
        <w:spacing w:after="200" w:line="276" w:lineRule="auto"/>
        <w:rPr>
          <w:rFonts w:ascii="Arial" w:eastAsia="Times New Roman" w:hAnsi="Arial" w:cs="Arial"/>
          <w:color w:val="000000"/>
        </w:rPr>
      </w:pPr>
    </w:p>
    <w:p w14:paraId="3437273D" w14:textId="77A5A9E3" w:rsidR="007142E1" w:rsidRPr="007142E1" w:rsidRDefault="0020172D" w:rsidP="007142E1">
      <w:pPr>
        <w:spacing w:after="0" w:line="240" w:lineRule="auto"/>
        <w:jc w:val="center"/>
        <w:rPr>
          <w:rFonts w:ascii="Arial" w:eastAsia="Calibri" w:hAnsi="Arial" w:cs="Arial"/>
        </w:rPr>
      </w:pPr>
      <w:r>
        <w:rPr>
          <w:rFonts w:ascii="Arial" w:eastAsia="Calibri" w:hAnsi="Arial" w:cs="Arial"/>
        </w:rPr>
        <w:t>Jason Dunn</w:t>
      </w:r>
    </w:p>
    <w:p w14:paraId="42E92C4C" w14:textId="4B5360BF" w:rsidR="007142E1" w:rsidRPr="007142E1" w:rsidRDefault="0020172D" w:rsidP="007142E1">
      <w:pPr>
        <w:tabs>
          <w:tab w:val="center" w:pos="4513"/>
          <w:tab w:val="right" w:pos="9026"/>
        </w:tabs>
        <w:spacing w:after="0" w:line="240" w:lineRule="auto"/>
        <w:jc w:val="center"/>
        <w:rPr>
          <w:rFonts w:ascii="Arial" w:eastAsia="Calibri" w:hAnsi="Arial" w:cs="Arial"/>
        </w:rPr>
      </w:pPr>
      <w:r>
        <w:rPr>
          <w:rFonts w:ascii="Arial" w:eastAsia="Calibri" w:hAnsi="Arial" w:cs="Arial"/>
        </w:rPr>
        <w:t>A/g Director</w:t>
      </w:r>
    </w:p>
    <w:p w14:paraId="065530FC" w14:textId="6EB0036C" w:rsidR="007142E1" w:rsidRPr="007142E1" w:rsidRDefault="00D515FB" w:rsidP="007142E1">
      <w:pPr>
        <w:tabs>
          <w:tab w:val="center" w:pos="4513"/>
          <w:tab w:val="right" w:pos="9026"/>
        </w:tabs>
        <w:spacing w:after="0" w:line="240" w:lineRule="auto"/>
        <w:jc w:val="center"/>
        <w:rPr>
          <w:rFonts w:ascii="Arial" w:eastAsia="Calibri" w:hAnsi="Arial" w:cs="Arial"/>
        </w:rPr>
      </w:pPr>
      <w:r>
        <w:rPr>
          <w:rFonts w:ascii="Arial" w:eastAsia="Calibri" w:hAnsi="Arial" w:cs="Arial"/>
        </w:rPr>
        <w:t>Hazardous Waste Section</w:t>
      </w:r>
    </w:p>
    <w:p w14:paraId="0D44F111" w14:textId="77777777" w:rsidR="007142E1" w:rsidRPr="007142E1" w:rsidRDefault="007142E1" w:rsidP="0020172D">
      <w:pPr>
        <w:tabs>
          <w:tab w:val="center" w:pos="4513"/>
          <w:tab w:val="right" w:pos="9026"/>
        </w:tabs>
        <w:spacing w:after="0" w:line="240" w:lineRule="auto"/>
        <w:jc w:val="center"/>
        <w:rPr>
          <w:rFonts w:ascii="Arial" w:eastAsia="Calibri" w:hAnsi="Arial" w:cs="Arial"/>
        </w:rPr>
      </w:pPr>
      <w:r w:rsidRPr="007142E1">
        <w:rPr>
          <w:rFonts w:ascii="Arial" w:eastAsia="Calibri" w:hAnsi="Arial" w:cs="Arial"/>
        </w:rPr>
        <w:t>Department of Agriculture, Water and the Environment</w:t>
      </w:r>
    </w:p>
    <w:p w14:paraId="4A71AD2A" w14:textId="0AAB1179" w:rsidR="0091100C" w:rsidRDefault="008F321D" w:rsidP="0020172D">
      <w:pPr>
        <w:jc w:val="center"/>
      </w:pPr>
      <w:r>
        <w:rPr>
          <w:rFonts w:ascii="Arial" w:eastAsia="Calibri" w:hAnsi="Arial" w:cs="Arial"/>
        </w:rPr>
        <w:t>9 </w:t>
      </w:r>
      <w:r w:rsidR="005F02D0">
        <w:rPr>
          <w:rFonts w:ascii="Arial" w:eastAsia="Calibri" w:hAnsi="Arial" w:cs="Arial"/>
        </w:rPr>
        <w:t>November</w:t>
      </w:r>
      <w:r>
        <w:rPr>
          <w:rFonts w:ascii="Arial" w:eastAsia="Calibri" w:hAnsi="Arial" w:cs="Arial"/>
        </w:rPr>
        <w:t> </w:t>
      </w:r>
      <w:r w:rsidR="0020172D">
        <w:rPr>
          <w:rFonts w:ascii="Arial" w:eastAsia="Calibri" w:hAnsi="Arial" w:cs="Arial"/>
        </w:rPr>
        <w:t>2020</w:t>
      </w:r>
    </w:p>
    <w:sectPr w:rsidR="0091100C" w:rsidSect="007142E1">
      <w:headerReference w:type="first" r:id="rId6"/>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D4E7A7" w14:textId="77777777" w:rsidR="00AA26AE" w:rsidRDefault="00AA26AE">
      <w:pPr>
        <w:spacing w:after="0" w:line="240" w:lineRule="auto"/>
      </w:pPr>
      <w:r>
        <w:separator/>
      </w:r>
    </w:p>
  </w:endnote>
  <w:endnote w:type="continuationSeparator" w:id="0">
    <w:p w14:paraId="280840B9" w14:textId="77777777" w:rsidR="00AA26AE" w:rsidRDefault="00AA2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EAA283" w14:textId="77777777" w:rsidR="00AA26AE" w:rsidRDefault="00AA26AE">
      <w:pPr>
        <w:spacing w:after="0" w:line="240" w:lineRule="auto"/>
      </w:pPr>
      <w:r>
        <w:separator/>
      </w:r>
    </w:p>
  </w:footnote>
  <w:footnote w:type="continuationSeparator" w:id="0">
    <w:p w14:paraId="21BB0B4A" w14:textId="77777777" w:rsidR="00AA26AE" w:rsidRDefault="00AA26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91C39F" w14:textId="77777777" w:rsidR="0091100C" w:rsidRPr="003A707F" w:rsidRDefault="0091100C" w:rsidP="0091100C">
    <w:pPr>
      <w:pStyle w:val="Header"/>
      <w:rPr>
        <w:sz w:val="2"/>
        <w:szCs w:val="2"/>
      </w:rPr>
    </w:pPr>
    <w:r w:rsidRPr="00AC1DEC">
      <w:rPr>
        <w:sz w:val="2"/>
        <w:szCs w:val="2"/>
      </w:rPr>
      <w:t>Website</w:t>
    </w:r>
  </w:p>
  <w:p w14:paraId="780A924F" w14:textId="71911E6E" w:rsidR="0091100C" w:rsidRPr="00F40885" w:rsidRDefault="0091100C" w:rsidP="0091100C">
    <w:pPr>
      <w:pStyle w:val="Header"/>
      <w:jc w:val="center"/>
      <w:rPr>
        <w:sz w:val="2"/>
        <w:szCs w:val="2"/>
      </w:rPr>
    </w:pPr>
    <w:r w:rsidRPr="00625DCF">
      <w:rPr>
        <w:noProof/>
        <w:lang w:eastAsia="en-AU"/>
      </w:rPr>
      <w:drawing>
        <wp:inline distT="0" distB="0" distL="0" distR="0" wp14:anchorId="53D2CBEF" wp14:editId="595373DF">
          <wp:extent cx="3705225" cy="771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05225" cy="7715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2E1"/>
    <w:rsid w:val="00002DF9"/>
    <w:rsid w:val="00053BF0"/>
    <w:rsid w:val="00073FF7"/>
    <w:rsid w:val="000D22E1"/>
    <w:rsid w:val="00112F85"/>
    <w:rsid w:val="00121662"/>
    <w:rsid w:val="00152979"/>
    <w:rsid w:val="001E5F24"/>
    <w:rsid w:val="0020172D"/>
    <w:rsid w:val="002330A3"/>
    <w:rsid w:val="002E3C3E"/>
    <w:rsid w:val="00391D1F"/>
    <w:rsid w:val="00477659"/>
    <w:rsid w:val="004E4EDB"/>
    <w:rsid w:val="00504191"/>
    <w:rsid w:val="0052260A"/>
    <w:rsid w:val="00573617"/>
    <w:rsid w:val="005F02D0"/>
    <w:rsid w:val="006A3200"/>
    <w:rsid w:val="006B69FE"/>
    <w:rsid w:val="007142E1"/>
    <w:rsid w:val="007A1305"/>
    <w:rsid w:val="007C6F29"/>
    <w:rsid w:val="007D6F3E"/>
    <w:rsid w:val="007F1FA2"/>
    <w:rsid w:val="008101D8"/>
    <w:rsid w:val="0085054A"/>
    <w:rsid w:val="008D6682"/>
    <w:rsid w:val="008F321D"/>
    <w:rsid w:val="0091100C"/>
    <w:rsid w:val="00946EF3"/>
    <w:rsid w:val="009B00ED"/>
    <w:rsid w:val="009C0494"/>
    <w:rsid w:val="00A136C6"/>
    <w:rsid w:val="00AA26AE"/>
    <w:rsid w:val="00B13683"/>
    <w:rsid w:val="00B2755A"/>
    <w:rsid w:val="00B44336"/>
    <w:rsid w:val="00C57EF2"/>
    <w:rsid w:val="00D515FB"/>
    <w:rsid w:val="00E45C44"/>
    <w:rsid w:val="00E57F3B"/>
    <w:rsid w:val="00E70629"/>
    <w:rsid w:val="00F973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C430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42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42E1"/>
  </w:style>
  <w:style w:type="paragraph" w:styleId="Footer">
    <w:name w:val="footer"/>
    <w:basedOn w:val="Normal"/>
    <w:link w:val="FooterChar"/>
    <w:uiPriority w:val="99"/>
    <w:unhideWhenUsed/>
    <w:rsid w:val="007142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42E1"/>
  </w:style>
  <w:style w:type="character" w:styleId="CommentReference">
    <w:name w:val="annotation reference"/>
    <w:basedOn w:val="DefaultParagraphFont"/>
    <w:uiPriority w:val="99"/>
    <w:semiHidden/>
    <w:unhideWhenUsed/>
    <w:rsid w:val="00152979"/>
    <w:rPr>
      <w:sz w:val="16"/>
      <w:szCs w:val="16"/>
    </w:rPr>
  </w:style>
  <w:style w:type="paragraph" w:styleId="CommentText">
    <w:name w:val="annotation text"/>
    <w:basedOn w:val="Normal"/>
    <w:link w:val="CommentTextChar"/>
    <w:uiPriority w:val="99"/>
    <w:semiHidden/>
    <w:unhideWhenUsed/>
    <w:rsid w:val="00152979"/>
    <w:pPr>
      <w:spacing w:line="240" w:lineRule="auto"/>
    </w:pPr>
    <w:rPr>
      <w:sz w:val="20"/>
      <w:szCs w:val="20"/>
    </w:rPr>
  </w:style>
  <w:style w:type="character" w:customStyle="1" w:styleId="CommentTextChar">
    <w:name w:val="Comment Text Char"/>
    <w:basedOn w:val="DefaultParagraphFont"/>
    <w:link w:val="CommentText"/>
    <w:uiPriority w:val="99"/>
    <w:semiHidden/>
    <w:rsid w:val="00152979"/>
    <w:rPr>
      <w:sz w:val="20"/>
      <w:szCs w:val="20"/>
    </w:rPr>
  </w:style>
  <w:style w:type="paragraph" w:styleId="CommentSubject">
    <w:name w:val="annotation subject"/>
    <w:basedOn w:val="CommentText"/>
    <w:next w:val="CommentText"/>
    <w:link w:val="CommentSubjectChar"/>
    <w:uiPriority w:val="99"/>
    <w:semiHidden/>
    <w:unhideWhenUsed/>
    <w:rsid w:val="00152979"/>
    <w:rPr>
      <w:b/>
      <w:bCs/>
    </w:rPr>
  </w:style>
  <w:style w:type="character" w:customStyle="1" w:styleId="CommentSubjectChar">
    <w:name w:val="Comment Subject Char"/>
    <w:basedOn w:val="CommentTextChar"/>
    <w:link w:val="CommentSubject"/>
    <w:uiPriority w:val="99"/>
    <w:semiHidden/>
    <w:rsid w:val="00152979"/>
    <w:rPr>
      <w:b/>
      <w:bCs/>
      <w:sz w:val="20"/>
      <w:szCs w:val="20"/>
    </w:rPr>
  </w:style>
  <w:style w:type="paragraph" w:styleId="BalloonText">
    <w:name w:val="Balloon Text"/>
    <w:basedOn w:val="Normal"/>
    <w:link w:val="BalloonTextChar"/>
    <w:uiPriority w:val="99"/>
    <w:semiHidden/>
    <w:unhideWhenUsed/>
    <w:rsid w:val="001529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29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1402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2020-11-09T04:57:00Z</dcterms:created>
  <dcterms:modified xsi:type="dcterms:W3CDTF">2020-11-09T04:59:00Z</dcterms:modified>
</cp:coreProperties>
</file>