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48B4000"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sidRPr="00E90811">
        <w:rPr>
          <w:rFonts w:ascii="Arial" w:hAnsi="Arial" w:cs="Arial"/>
          <w:sz w:val="22"/>
          <w:szCs w:val="22"/>
        </w:rPr>
        <w:t>Hazardous Waste (Regulation of Exports and Imports) Act 1989</w:t>
      </w:r>
      <w:r>
        <w:rPr>
          <w:rFonts w:ascii="Arial" w:hAnsi="Arial" w:cs="Arial"/>
          <w:sz w:val="22"/>
          <w:szCs w:val="22"/>
        </w:rPr>
        <w:t xml:space="preserve">, notice is given that </w:t>
      </w:r>
      <w:r w:rsidR="004E1EE4" w:rsidRPr="00E90811">
        <w:rPr>
          <w:rFonts w:ascii="Arial" w:hAnsi="Arial" w:cs="Arial"/>
          <w:sz w:val="22"/>
          <w:szCs w:val="22"/>
        </w:rPr>
        <w:t>Basel</w:t>
      </w:r>
      <w:r w:rsidR="00E90811" w:rsidRPr="00E90811">
        <w:rPr>
          <w:rFonts w:ascii="Arial" w:hAnsi="Arial" w:cs="Arial"/>
          <w:sz w:val="22"/>
          <w:szCs w:val="22"/>
        </w:rPr>
        <w:t xml:space="preserve"> </w:t>
      </w:r>
      <w:r w:rsidR="004E1EE4" w:rsidRPr="00E90811">
        <w:rPr>
          <w:rFonts w:ascii="Arial" w:hAnsi="Arial" w:cs="Arial"/>
          <w:sz w:val="22"/>
          <w:szCs w:val="22"/>
        </w:rPr>
        <w:t>import</w:t>
      </w:r>
      <w:r w:rsidR="00E90811" w:rsidRPr="00E90811">
        <w:rPr>
          <w:rFonts w:ascii="Arial" w:hAnsi="Arial" w:cs="Arial"/>
          <w:sz w:val="22"/>
          <w:szCs w:val="22"/>
        </w:rPr>
        <w:t xml:space="preserve"> </w:t>
      </w:r>
      <w:r>
        <w:rPr>
          <w:rFonts w:ascii="Arial" w:hAnsi="Arial" w:cs="Arial"/>
          <w:sz w:val="22"/>
          <w:szCs w:val="22"/>
        </w:rPr>
        <w:t xml:space="preserve">permit </w:t>
      </w:r>
      <w:r w:rsidR="005606B9" w:rsidRPr="00E90811">
        <w:rPr>
          <w:rFonts w:ascii="Arial" w:hAnsi="Arial" w:cs="Arial"/>
          <w:sz w:val="22"/>
          <w:szCs w:val="22"/>
        </w:rPr>
        <w:t>AUH20</w:t>
      </w:r>
      <w:r w:rsidR="00A539F8" w:rsidRPr="00E90811">
        <w:rPr>
          <w:rFonts w:ascii="Arial" w:hAnsi="Arial" w:cs="Arial"/>
          <w:sz w:val="22"/>
          <w:szCs w:val="22"/>
        </w:rPr>
        <w:t>-</w:t>
      </w:r>
      <w:r w:rsidR="00E90811" w:rsidRPr="00E90811">
        <w:rPr>
          <w:rFonts w:ascii="Arial" w:hAnsi="Arial" w:cs="Arial"/>
          <w:sz w:val="22"/>
          <w:szCs w:val="22"/>
        </w:rPr>
        <w:t>026</w:t>
      </w:r>
      <w:r w:rsidRPr="00E90811">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E90811" w:rsidRPr="00E90811">
        <w:rPr>
          <w:rFonts w:ascii="Arial" w:hAnsi="Arial" w:cs="Arial"/>
          <w:sz w:val="22"/>
          <w:szCs w:val="22"/>
        </w:rPr>
        <w:t>Cleanaway Daniels Pty Ltd, formerly known as Daniels Health Services Pty Ltd (ABN 15 093 315 014), 34 Cahill Street, Dandenong, Victoria 3175 (Telephone: +61 3 9371 8534).</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579A6659" w14:textId="77777777" w:rsidR="00E90811" w:rsidRPr="004255A0"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r w:rsidRPr="00C41CE7">
        <w:rPr>
          <w:rFonts w:cs="Arial"/>
          <w:szCs w:val="24"/>
          <w:lang w:eastAsia="en-AU"/>
        </w:rPr>
        <w:t xml:space="preserve">Cleanaway Daniels Pty Ltd, </w:t>
      </w:r>
      <w:r w:rsidRPr="004753F8">
        <w:rPr>
          <w:rFonts w:cs="Arial"/>
          <w:szCs w:val="24"/>
          <w:lang w:eastAsia="en-AU"/>
        </w:rPr>
        <w:t xml:space="preserve">34 Cahill Street, Dandenong, Victoria 3175 </w:t>
      </w:r>
      <w:r w:rsidRPr="00C41CE7">
        <w:rPr>
          <w:rFonts w:cs="Arial"/>
          <w:szCs w:val="24"/>
          <w:lang w:eastAsia="en-AU"/>
        </w:rPr>
        <w:t>(Telephone: +61 3 9371 8534).</w:t>
      </w:r>
      <w:r w:rsidRPr="004255A0">
        <w:rPr>
          <w:rFonts w:cs="Arial"/>
          <w:szCs w:val="24"/>
          <w:lang w:eastAsia="en-AU"/>
        </w:rPr>
        <w:t xml:space="preserve"> </w:t>
      </w:r>
    </w:p>
    <w:p w14:paraId="59554836" w14:textId="77777777" w:rsidR="00E90811" w:rsidRPr="004255A0"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sidRPr="001646E3">
        <w:rPr>
          <w:rFonts w:cs="Arial"/>
          <w:szCs w:val="24"/>
          <w:lang w:eastAsia="en-AU"/>
        </w:rPr>
        <w:t>type of waste to be imported is Waste Solids containing toxic liquid not otherwise specified (</w:t>
      </w:r>
      <w:r>
        <w:rPr>
          <w:rFonts w:cs="Arial"/>
          <w:szCs w:val="24"/>
          <w:lang w:eastAsia="en-AU"/>
        </w:rPr>
        <w:t>c</w:t>
      </w:r>
      <w:r w:rsidRPr="001646E3">
        <w:rPr>
          <w:rFonts w:cs="Arial"/>
          <w:szCs w:val="24"/>
          <w:lang w:eastAsia="en-AU"/>
        </w:rPr>
        <w:t xml:space="preserve">lothes, sharps, vials and other material contaminated with </w:t>
      </w:r>
      <w:r>
        <w:rPr>
          <w:rFonts w:cs="Arial"/>
          <w:szCs w:val="24"/>
          <w:lang w:eastAsia="en-AU"/>
        </w:rPr>
        <w:t>c</w:t>
      </w:r>
      <w:r w:rsidRPr="001646E3">
        <w:rPr>
          <w:rFonts w:cs="Arial"/>
          <w:szCs w:val="24"/>
          <w:lang w:eastAsia="en-AU"/>
        </w:rPr>
        <w:t>ytotoxic material), also known as cytotoxic waste (Basel Code A4020)</w:t>
      </w:r>
      <w:r>
        <w:rPr>
          <w:rFonts w:cs="Arial"/>
          <w:szCs w:val="24"/>
          <w:lang w:eastAsia="en-AU"/>
        </w:rPr>
        <w:t>.</w:t>
      </w:r>
      <w:r w:rsidRPr="004255A0">
        <w:rPr>
          <w:rFonts w:cs="Arial"/>
          <w:szCs w:val="24"/>
          <w:lang w:eastAsia="en-AU"/>
        </w:rPr>
        <w:t xml:space="preserve"> </w:t>
      </w:r>
    </w:p>
    <w:p w14:paraId="37C01E54" w14:textId="77777777" w:rsidR="00E90811" w:rsidRPr="004255A0"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sidRPr="00435C64">
        <w:rPr>
          <w:rFonts w:cs="Arial"/>
          <w:szCs w:val="24"/>
          <w:lang w:eastAsia="en-AU"/>
        </w:rPr>
        <w:t xml:space="preserve">imported is </w:t>
      </w:r>
      <w:r>
        <w:rPr>
          <w:rFonts w:cs="Arial"/>
          <w:szCs w:val="24"/>
          <w:lang w:eastAsia="en-AU"/>
        </w:rPr>
        <w:t>2</w:t>
      </w:r>
      <w:r w:rsidRPr="00435C64">
        <w:rPr>
          <w:rFonts w:cs="Arial"/>
          <w:szCs w:val="24"/>
          <w:lang w:eastAsia="en-AU"/>
        </w:rPr>
        <w:t>50 tonnes</w:t>
      </w:r>
      <w:r>
        <w:rPr>
          <w:rFonts w:cs="Arial"/>
          <w:szCs w:val="24"/>
          <w:lang w:eastAsia="en-AU"/>
        </w:rPr>
        <w:t>.</w:t>
      </w:r>
      <w:r w:rsidRPr="004255A0">
        <w:rPr>
          <w:rFonts w:cs="Arial"/>
          <w:szCs w:val="24"/>
          <w:lang w:eastAsia="en-AU"/>
        </w:rPr>
        <w:t xml:space="preserve"> </w:t>
      </w:r>
    </w:p>
    <w:p w14:paraId="605846C5" w14:textId="442F59AE" w:rsidR="00E90811" w:rsidRPr="00E14340"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sidRPr="00E14340">
        <w:rPr>
          <w:rFonts w:cs="Arial"/>
          <w:szCs w:val="24"/>
          <w:lang w:eastAsia="en-AU"/>
        </w:rPr>
        <w:t xml:space="preserve">The waste is to be contained in </w:t>
      </w:r>
      <w:r w:rsidRPr="00A27790">
        <w:rPr>
          <w:rFonts w:cs="Arial"/>
          <w:szCs w:val="24"/>
          <w:lang w:eastAsia="en-AU"/>
        </w:rPr>
        <w:t>United Nations approved 4G fibreboard boxes and shrink-wrapped onto pallets, with sharps contained in AS/NZ compliant sharps containers. The pallets are to be packed into 20 or 40 foot</w:t>
      </w:r>
      <w:r w:rsidR="00F55C48">
        <w:rPr>
          <w:rFonts w:cs="Arial"/>
          <w:szCs w:val="24"/>
          <w:lang w:eastAsia="en-AU"/>
        </w:rPr>
        <w:t xml:space="preserve"> shipping</w:t>
      </w:r>
      <w:r w:rsidRPr="00A27790">
        <w:rPr>
          <w:rFonts w:cs="Arial"/>
          <w:szCs w:val="24"/>
          <w:lang w:eastAsia="en-AU"/>
        </w:rPr>
        <w:t xml:space="preserve"> containers</w:t>
      </w:r>
      <w:r w:rsidRPr="00E14340">
        <w:rPr>
          <w:rFonts w:cs="Arial"/>
          <w:szCs w:val="24"/>
          <w:lang w:eastAsia="en-AU"/>
        </w:rPr>
        <w:t xml:space="preserve">. </w:t>
      </w:r>
    </w:p>
    <w:p w14:paraId="359FCDA2" w14:textId="77777777" w:rsidR="00E90811" w:rsidRPr="004255A0"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by </w:t>
      </w:r>
      <w:r w:rsidRPr="007858CC">
        <w:rPr>
          <w:rFonts w:cs="Arial"/>
        </w:rPr>
        <w:t xml:space="preserve">road </w:t>
      </w:r>
      <w:r>
        <w:rPr>
          <w:rFonts w:cs="Arial"/>
          <w:szCs w:val="24"/>
          <w:lang w:eastAsia="en-AU"/>
        </w:rPr>
        <w:t xml:space="preserve">to the port of export, </w:t>
      </w:r>
      <w:r w:rsidRPr="0081031D">
        <w:rPr>
          <w:rFonts w:cs="Arial"/>
          <w:szCs w:val="24"/>
          <w:lang w:eastAsia="en-AU"/>
        </w:rPr>
        <w:t>shipped by sea</w:t>
      </w:r>
      <w:r>
        <w:rPr>
          <w:rFonts w:cs="Arial"/>
          <w:szCs w:val="24"/>
          <w:lang w:eastAsia="en-AU"/>
        </w:rPr>
        <w:t xml:space="preserve">, and then by </w:t>
      </w:r>
      <w:r w:rsidRPr="007858CC">
        <w:rPr>
          <w:rFonts w:cs="Arial"/>
        </w:rPr>
        <w:t>road</w:t>
      </w:r>
      <w:r>
        <w:rPr>
          <w:rFonts w:cs="Arial"/>
          <w:szCs w:val="24"/>
          <w:lang w:eastAsia="en-AU"/>
        </w:rPr>
        <w:t xml:space="preserve"> from the port of destination to the </w:t>
      </w:r>
      <w:r w:rsidRPr="007858CC">
        <w:rPr>
          <w:rFonts w:cs="Arial"/>
        </w:rPr>
        <w:t xml:space="preserve">disposal </w:t>
      </w:r>
      <w:r>
        <w:rPr>
          <w:rFonts w:cs="Arial"/>
          <w:szCs w:val="24"/>
          <w:lang w:eastAsia="en-AU"/>
        </w:rPr>
        <w:t>facility.</w:t>
      </w:r>
      <w:r w:rsidRPr="004255A0">
        <w:rPr>
          <w:rFonts w:cs="Arial"/>
          <w:szCs w:val="24"/>
          <w:lang w:eastAsia="en-AU"/>
        </w:rPr>
        <w:t xml:space="preserve"> </w:t>
      </w:r>
    </w:p>
    <w:p w14:paraId="4EA08011" w14:textId="77777777" w:rsidR="00E90811" w:rsidRPr="004255A0"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sidRPr="007858CC">
        <w:rPr>
          <w:rFonts w:cs="Arial"/>
          <w:szCs w:val="24"/>
          <w:lang w:eastAsia="en-AU"/>
        </w:rPr>
        <w:t xml:space="preserve">imported </w:t>
      </w:r>
      <w:r>
        <w:rPr>
          <w:rFonts w:cs="Arial"/>
          <w:szCs w:val="24"/>
          <w:lang w:eastAsia="en-AU"/>
        </w:rPr>
        <w:t>during the permit period.</w:t>
      </w:r>
      <w:r w:rsidRPr="004255A0">
        <w:rPr>
          <w:rFonts w:cs="Arial"/>
          <w:szCs w:val="24"/>
          <w:lang w:eastAsia="en-AU"/>
        </w:rPr>
        <w:t xml:space="preserve"> </w:t>
      </w:r>
    </w:p>
    <w:p w14:paraId="3D5735F4" w14:textId="77777777" w:rsidR="008530BA" w:rsidRPr="008530BA" w:rsidRDefault="008530BA" w:rsidP="008530BA">
      <w:pPr>
        <w:pStyle w:val="ListParagraph"/>
        <w:numPr>
          <w:ilvl w:val="0"/>
          <w:numId w:val="2"/>
        </w:numPr>
        <w:autoSpaceDE w:val="0"/>
        <w:autoSpaceDN w:val="0"/>
        <w:adjustRightInd w:val="0"/>
        <w:spacing w:after="0" w:line="240" w:lineRule="auto"/>
        <w:ind w:left="567" w:hanging="567"/>
        <w:rPr>
          <w:rFonts w:cs="Arial"/>
          <w:szCs w:val="24"/>
          <w:lang w:eastAsia="en-AU"/>
        </w:rPr>
      </w:pPr>
      <w:r w:rsidRPr="008530BA">
        <w:rPr>
          <w:rFonts w:cs="Arial"/>
          <w:szCs w:val="24"/>
          <w:lang w:eastAsia="en-AU"/>
        </w:rPr>
        <w:t xml:space="preserve">The waste is to be imported from the Port of Auckland, New Zealand, and may transit the Ports of Tauranga, </w:t>
      </w:r>
      <w:proofErr w:type="spellStart"/>
      <w:r w:rsidRPr="008530BA">
        <w:rPr>
          <w:rFonts w:cs="Arial"/>
          <w:szCs w:val="24"/>
          <w:lang w:eastAsia="en-AU"/>
        </w:rPr>
        <w:t>Lyttelton</w:t>
      </w:r>
      <w:proofErr w:type="spellEnd"/>
      <w:r w:rsidRPr="008530BA">
        <w:rPr>
          <w:rFonts w:cs="Arial"/>
          <w:szCs w:val="24"/>
          <w:lang w:eastAsia="en-AU"/>
        </w:rPr>
        <w:t xml:space="preserve"> and Nelson, New Zealand, before reaching Australia and transiting the Port of Melbourne, and unloaded at either Port Kembla or Port of Newcastle.</w:t>
      </w:r>
    </w:p>
    <w:p w14:paraId="55BDB5F8" w14:textId="65AC1B73" w:rsidR="008530BA" w:rsidRPr="008530BA" w:rsidRDefault="008530BA" w:rsidP="008530BA">
      <w:pPr>
        <w:pStyle w:val="ListParagraph"/>
        <w:numPr>
          <w:ilvl w:val="0"/>
          <w:numId w:val="2"/>
        </w:numPr>
        <w:autoSpaceDE w:val="0"/>
        <w:autoSpaceDN w:val="0"/>
        <w:adjustRightInd w:val="0"/>
        <w:spacing w:after="0" w:line="240" w:lineRule="auto"/>
        <w:ind w:left="567" w:hanging="567"/>
        <w:rPr>
          <w:rFonts w:cs="Arial"/>
          <w:szCs w:val="24"/>
          <w:lang w:eastAsia="en-AU"/>
        </w:rPr>
      </w:pPr>
      <w:r w:rsidRPr="008530BA">
        <w:rPr>
          <w:rFonts w:cs="Arial"/>
          <w:szCs w:val="24"/>
          <w:lang w:eastAsia="en-AU"/>
        </w:rPr>
        <w:t xml:space="preserve">Alternatively, the waste may be imported from the Port of Auckland, and may transit the Ports of </w:t>
      </w:r>
      <w:proofErr w:type="spellStart"/>
      <w:r w:rsidRPr="008530BA">
        <w:rPr>
          <w:rFonts w:cs="Arial"/>
          <w:szCs w:val="24"/>
          <w:lang w:eastAsia="en-AU"/>
        </w:rPr>
        <w:t>Lyttelton</w:t>
      </w:r>
      <w:proofErr w:type="spellEnd"/>
      <w:r w:rsidRPr="008530BA">
        <w:rPr>
          <w:rFonts w:cs="Arial"/>
          <w:szCs w:val="24"/>
          <w:lang w:eastAsia="en-AU"/>
        </w:rPr>
        <w:t xml:space="preserve">, Nelson, Wellington and Tauranga, New Zealand, before being unloaded at </w:t>
      </w:r>
      <w:proofErr w:type="spellStart"/>
      <w:r w:rsidRPr="008530BA">
        <w:rPr>
          <w:rFonts w:cs="Arial"/>
          <w:szCs w:val="24"/>
          <w:lang w:eastAsia="en-AU"/>
        </w:rPr>
        <w:t>Port</w:t>
      </w:r>
      <w:r w:rsidR="00F447D4">
        <w:rPr>
          <w:rFonts w:cs="Arial"/>
          <w:szCs w:val="24"/>
          <w:lang w:eastAsia="en-AU"/>
        </w:rPr>
        <w:t>Botany</w:t>
      </w:r>
      <w:proofErr w:type="spellEnd"/>
      <w:r w:rsidRPr="008530BA">
        <w:rPr>
          <w:rFonts w:cs="Arial"/>
          <w:szCs w:val="24"/>
          <w:lang w:eastAsia="en-AU"/>
        </w:rPr>
        <w:t xml:space="preserve">, Australia.  </w:t>
      </w:r>
    </w:p>
    <w:p w14:paraId="71626F3D" w14:textId="1DC1ADD8" w:rsidR="00E90811" w:rsidRPr="004255A0"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556D0AD1" w14:textId="77777777" w:rsidR="00356AD2" w:rsidRPr="00356AD2" w:rsidRDefault="00356AD2" w:rsidP="00356AD2">
      <w:pPr>
        <w:pStyle w:val="ListParagraph"/>
        <w:numPr>
          <w:ilvl w:val="0"/>
          <w:numId w:val="2"/>
        </w:numPr>
        <w:autoSpaceDE w:val="0"/>
        <w:autoSpaceDN w:val="0"/>
        <w:adjustRightInd w:val="0"/>
        <w:spacing w:after="0" w:line="240" w:lineRule="auto"/>
        <w:ind w:left="567" w:hanging="567"/>
        <w:rPr>
          <w:rFonts w:cs="Arial"/>
          <w:szCs w:val="24"/>
          <w:lang w:eastAsia="en-AU"/>
        </w:rPr>
      </w:pPr>
      <w:r w:rsidRPr="00356AD2">
        <w:rPr>
          <w:rFonts w:cs="Arial"/>
          <w:szCs w:val="24"/>
          <w:lang w:eastAsia="en-AU"/>
        </w:rPr>
        <w:t xml:space="preserve">The waste is to undergo a disposal operation at the Cleanaway Daniels Pty Ltd facility at </w:t>
      </w:r>
    </w:p>
    <w:p w14:paraId="5344CB71" w14:textId="77777777" w:rsidR="00356AD2" w:rsidRPr="00356AD2" w:rsidRDefault="00356AD2" w:rsidP="00356AD2">
      <w:pPr>
        <w:pStyle w:val="ListParagraph"/>
        <w:numPr>
          <w:ilvl w:val="0"/>
          <w:numId w:val="0"/>
        </w:numPr>
        <w:autoSpaceDE w:val="0"/>
        <w:autoSpaceDN w:val="0"/>
        <w:adjustRightInd w:val="0"/>
        <w:spacing w:after="0" w:line="240" w:lineRule="auto"/>
        <w:ind w:left="567"/>
        <w:rPr>
          <w:rFonts w:cs="Arial"/>
          <w:szCs w:val="24"/>
          <w:lang w:eastAsia="en-AU"/>
        </w:rPr>
      </w:pPr>
      <w:r w:rsidRPr="00356AD2">
        <w:rPr>
          <w:rFonts w:cs="Arial"/>
          <w:szCs w:val="24"/>
          <w:lang w:eastAsia="en-AU"/>
        </w:rPr>
        <w:t xml:space="preserve">2-16 </w:t>
      </w:r>
      <w:proofErr w:type="spellStart"/>
      <w:r w:rsidRPr="00356AD2">
        <w:rPr>
          <w:rFonts w:cs="Arial"/>
          <w:szCs w:val="24"/>
          <w:lang w:eastAsia="en-AU"/>
        </w:rPr>
        <w:t>Wiblen</w:t>
      </w:r>
      <w:proofErr w:type="spellEnd"/>
      <w:r w:rsidRPr="00356AD2">
        <w:rPr>
          <w:rFonts w:cs="Arial"/>
          <w:szCs w:val="24"/>
          <w:lang w:eastAsia="en-AU"/>
        </w:rPr>
        <w:t xml:space="preserve"> St, Silverwater, 2128, NSW, Australia.</w:t>
      </w:r>
    </w:p>
    <w:p w14:paraId="3B0B26F4" w14:textId="77777777" w:rsidR="00E90811" w:rsidRDefault="00E90811" w:rsidP="00E9081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E95F31">
        <w:rPr>
          <w:rFonts w:cs="Arial"/>
          <w:szCs w:val="24"/>
          <w:lang w:eastAsia="en-AU"/>
        </w:rPr>
        <w:t>disposal</w:t>
      </w:r>
      <w:r w:rsidRPr="004255A0">
        <w:rPr>
          <w:rFonts w:cs="Arial"/>
          <w:szCs w:val="24"/>
          <w:lang w:eastAsia="en-AU"/>
        </w:rPr>
        <w:t xml:space="preserve"> operation</w:t>
      </w:r>
      <w:r>
        <w:rPr>
          <w:rFonts w:cs="Arial"/>
          <w:szCs w:val="24"/>
          <w:lang w:eastAsia="en-AU"/>
        </w:rPr>
        <w:t xml:space="preserve"> </w:t>
      </w:r>
      <w:r w:rsidRPr="007858CC">
        <w:rPr>
          <w:rFonts w:cs="Arial"/>
          <w:szCs w:val="24"/>
          <w:lang w:eastAsia="en-AU"/>
        </w:rPr>
        <w:t>D10 – Incineration on land</w:t>
      </w:r>
      <w:r>
        <w:rPr>
          <w:rFonts w:cs="Arial"/>
          <w:szCs w:val="24"/>
          <w:lang w:eastAsia="en-AU"/>
        </w:rPr>
        <w:t xml:space="preserve">. </w:t>
      </w:r>
    </w:p>
    <w:p w14:paraId="583F4DF2" w14:textId="2AD56542" w:rsidR="000139B3" w:rsidRDefault="000139B3" w:rsidP="000139B3">
      <w:pPr>
        <w:pStyle w:val="BodyText"/>
        <w:spacing w:before="0"/>
        <w:jc w:val="left"/>
        <w:rPr>
          <w:rFonts w:ascii="Arial" w:hAnsi="Arial" w:cs="Arial"/>
          <w:sz w:val="22"/>
          <w:szCs w:val="22"/>
        </w:rPr>
      </w:pP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30B80E9D" w14:textId="2BD7E017" w:rsidR="000C54C6" w:rsidRDefault="00356AD2" w:rsidP="000C54C6">
      <w:pPr>
        <w:pStyle w:val="BodyText"/>
        <w:spacing w:before="0"/>
        <w:jc w:val="left"/>
        <w:rPr>
          <w:rFonts w:ascii="Arial" w:hAnsi="Arial" w:cs="Arial"/>
          <w:sz w:val="22"/>
          <w:szCs w:val="22"/>
        </w:rPr>
      </w:pPr>
      <w:r w:rsidRPr="00356AD2">
        <w:rPr>
          <w:rFonts w:ascii="Arial" w:hAnsi="Arial" w:cs="Arial"/>
          <w:sz w:val="22"/>
          <w:szCs w:val="22"/>
        </w:rPr>
        <w:t xml:space="preserve">The permit period is from the date below until the last departure date of 28 February 2022. </w:t>
      </w:r>
      <w:r w:rsidR="000C54C6" w:rsidRPr="00662AF6">
        <w:rPr>
          <w:rFonts w:ascii="Arial" w:hAnsi="Arial" w:cs="Arial"/>
          <w:sz w:val="22"/>
          <w:szCs w:val="22"/>
        </w:rPr>
        <w:t>All shipments must leave the port of export before or on the last departure date</w:t>
      </w:r>
      <w:r w:rsidR="000C54C6">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E49DF" w14:textId="77777777" w:rsidR="00D05BA0" w:rsidRPr="00D05BA0" w:rsidRDefault="00D05BA0" w:rsidP="00D05BA0">
      <w:pPr>
        <w:tabs>
          <w:tab w:val="center" w:pos="4252"/>
          <w:tab w:val="right" w:pos="8504"/>
        </w:tabs>
        <w:spacing w:after="0" w:line="240" w:lineRule="auto"/>
        <w:jc w:val="center"/>
        <w:rPr>
          <w:rFonts w:ascii="Arial" w:eastAsia="Times New Roman" w:hAnsi="Arial" w:cs="Arial"/>
        </w:rPr>
      </w:pPr>
      <w:r w:rsidRPr="00D05BA0">
        <w:rPr>
          <w:rFonts w:ascii="Arial" w:eastAsia="Times New Roman" w:hAnsi="Arial" w:cs="Arial"/>
        </w:rPr>
        <w:t>Rachel Burgess</w:t>
      </w:r>
    </w:p>
    <w:p w14:paraId="7414E114" w14:textId="77777777" w:rsidR="00D05BA0" w:rsidRPr="00D05BA0" w:rsidRDefault="00D05BA0" w:rsidP="00D05BA0">
      <w:pPr>
        <w:tabs>
          <w:tab w:val="center" w:pos="4252"/>
          <w:tab w:val="right" w:pos="8504"/>
        </w:tabs>
        <w:spacing w:after="0" w:line="240" w:lineRule="auto"/>
        <w:jc w:val="center"/>
        <w:rPr>
          <w:rFonts w:ascii="Arial" w:eastAsia="Times New Roman" w:hAnsi="Arial" w:cs="Arial"/>
        </w:rPr>
      </w:pPr>
      <w:r w:rsidRPr="00D05BA0">
        <w:rPr>
          <w:rFonts w:ascii="Arial" w:eastAsia="Times New Roman" w:hAnsi="Arial" w:cs="Arial"/>
        </w:rPr>
        <w:t>Acting Assistant Secretary</w:t>
      </w:r>
    </w:p>
    <w:p w14:paraId="600BB0C7" w14:textId="77777777" w:rsidR="00D05BA0" w:rsidRPr="00D05BA0" w:rsidRDefault="00D05BA0" w:rsidP="00D05BA0">
      <w:pPr>
        <w:tabs>
          <w:tab w:val="center" w:pos="4252"/>
          <w:tab w:val="right" w:pos="8504"/>
        </w:tabs>
        <w:spacing w:after="0" w:line="240" w:lineRule="auto"/>
        <w:jc w:val="center"/>
        <w:rPr>
          <w:rFonts w:ascii="Arial" w:eastAsia="Times New Roman" w:hAnsi="Arial" w:cs="Arial"/>
        </w:rPr>
      </w:pPr>
      <w:r w:rsidRPr="00D05BA0">
        <w:rPr>
          <w:rFonts w:ascii="Arial" w:eastAsia="Times New Roman" w:hAnsi="Arial" w:cs="Arial"/>
        </w:rPr>
        <w:t>Delegate of the Minister</w:t>
      </w:r>
    </w:p>
    <w:p w14:paraId="3B89AD84" w14:textId="77777777" w:rsidR="00D05BA0" w:rsidRPr="00D05BA0" w:rsidRDefault="00D05BA0" w:rsidP="00D05BA0">
      <w:pPr>
        <w:pBdr>
          <w:bottom w:val="single" w:sz="4" w:space="1" w:color="auto"/>
        </w:pBdr>
        <w:spacing w:after="0" w:line="240" w:lineRule="auto"/>
        <w:ind w:left="284" w:right="333"/>
        <w:jc w:val="center"/>
        <w:rPr>
          <w:rFonts w:ascii="Arial" w:eastAsia="Times New Roman" w:hAnsi="Arial" w:cs="Arial"/>
          <w:szCs w:val="20"/>
        </w:rPr>
      </w:pPr>
      <w:r w:rsidRPr="00D05BA0">
        <w:rPr>
          <w:rFonts w:ascii="Arial" w:eastAsia="Times New Roman" w:hAnsi="Arial" w:cs="Arial"/>
          <w:szCs w:val="20"/>
        </w:rPr>
        <w:t xml:space="preserve">Waste Regulation and Stewardship Branch </w:t>
      </w:r>
    </w:p>
    <w:p w14:paraId="2BD27805" w14:textId="77777777" w:rsidR="00D05BA0" w:rsidRPr="0050024A" w:rsidRDefault="00D05BA0" w:rsidP="00D05BA0">
      <w:pPr>
        <w:pBdr>
          <w:bottom w:val="single" w:sz="4" w:space="1" w:color="auto"/>
        </w:pBdr>
        <w:spacing w:after="0" w:line="240" w:lineRule="auto"/>
        <w:ind w:left="284" w:right="333"/>
        <w:jc w:val="center"/>
        <w:rPr>
          <w:rFonts w:ascii="Ink Free" w:eastAsia="Times New Roman" w:hAnsi="Ink Free" w:cs="Arial"/>
        </w:rPr>
      </w:pPr>
      <w:r w:rsidRPr="00D05BA0">
        <w:rPr>
          <w:rFonts w:ascii="Arial" w:eastAsia="Times New Roman" w:hAnsi="Arial" w:cs="Arial"/>
        </w:rPr>
        <w:t>Department of Agriculture, Water and the Environment</w:t>
      </w:r>
    </w:p>
    <w:p w14:paraId="44533434" w14:textId="4691E87E" w:rsidR="00D05BA0" w:rsidRPr="00D05BA0" w:rsidRDefault="0050024A" w:rsidP="00D05BA0">
      <w:pPr>
        <w:pBdr>
          <w:bottom w:val="single" w:sz="4" w:space="1" w:color="auto"/>
        </w:pBdr>
        <w:spacing w:after="0" w:line="240" w:lineRule="auto"/>
        <w:ind w:left="284" w:right="333"/>
        <w:jc w:val="center"/>
        <w:rPr>
          <w:rFonts w:ascii="Arial" w:eastAsia="Times New Roman" w:hAnsi="Arial" w:cs="Arial"/>
        </w:rPr>
      </w:pPr>
      <w:r w:rsidRPr="0050024A">
        <w:rPr>
          <w:rFonts w:ascii="Ink Free" w:eastAsia="Times New Roman" w:hAnsi="Ink Free" w:cs="Arial"/>
        </w:rPr>
        <w:t>16</w:t>
      </w:r>
      <w:r>
        <w:rPr>
          <w:rFonts w:ascii="Arial" w:eastAsia="Times New Roman" w:hAnsi="Arial" w:cs="Arial"/>
        </w:rPr>
        <w:t xml:space="preserve"> </w:t>
      </w:r>
      <w:r w:rsidR="009C06ED">
        <w:rPr>
          <w:rFonts w:ascii="Arial" w:eastAsia="Times New Roman" w:hAnsi="Arial" w:cs="Arial"/>
        </w:rPr>
        <w:t>April</w:t>
      </w:r>
      <w:r w:rsidR="00B0212B">
        <w:rPr>
          <w:rFonts w:ascii="Arial" w:eastAsia="Times New Roman" w:hAnsi="Arial" w:cs="Arial"/>
        </w:rPr>
        <w:t xml:space="preserve"> </w:t>
      </w:r>
      <w:r w:rsidR="00D05BA0" w:rsidRPr="00D05BA0">
        <w:rPr>
          <w:rFonts w:ascii="Arial" w:eastAsia="Times New Roman" w:hAnsi="Arial" w:cs="Arial"/>
        </w:rPr>
        <w:t>2021</w:t>
      </w:r>
    </w:p>
    <w:p w14:paraId="11498D83" w14:textId="77777777" w:rsidR="00CA407B" w:rsidRDefault="00CA407B" w:rsidP="00CA407B">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Agriculture, Water and the Environment requesting the reasons for the decision.</w:t>
      </w:r>
    </w:p>
    <w:p w14:paraId="4DC69EC6" w14:textId="77777777" w:rsidR="00CA407B" w:rsidRDefault="00CA407B" w:rsidP="00CA407B">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7C5F702" w14:textId="77777777" w:rsidR="00CA407B" w:rsidRDefault="00CA407B" w:rsidP="00CA407B">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60A1E2D6" w14:textId="77777777" w:rsidR="00CA407B" w:rsidRDefault="00CA407B" w:rsidP="00CA407B">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3D882726" w14:textId="77777777" w:rsidR="00CA407B" w:rsidRDefault="00CA407B" w:rsidP="00CA407B">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Water and the Environment </w:t>
      </w:r>
    </w:p>
    <w:p w14:paraId="2B52BCDD" w14:textId="77777777" w:rsidR="00CA407B" w:rsidRDefault="00CA407B" w:rsidP="00CA407B">
      <w:pPr>
        <w:pStyle w:val="BodyText"/>
        <w:tabs>
          <w:tab w:val="left" w:pos="8364"/>
        </w:tabs>
        <w:spacing w:before="0"/>
        <w:ind w:left="720"/>
        <w:rPr>
          <w:rFonts w:ascii="Arial" w:hAnsi="Arial" w:cs="Arial"/>
          <w:sz w:val="16"/>
          <w:szCs w:val="16"/>
        </w:rPr>
      </w:pPr>
      <w:r>
        <w:rPr>
          <w:rFonts w:ascii="Arial" w:hAnsi="Arial" w:cs="Arial"/>
          <w:sz w:val="16"/>
          <w:szCs w:val="16"/>
        </w:rPr>
        <w:t>GPO Box 858</w:t>
      </w:r>
    </w:p>
    <w:p w14:paraId="20243EE2" w14:textId="77777777" w:rsidR="00CA407B" w:rsidRDefault="00CA407B" w:rsidP="00CA407B">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298D1A5A" w14:textId="77777777" w:rsidR="00CA407B" w:rsidRDefault="00CA407B" w:rsidP="00CA407B">
      <w:pPr>
        <w:pStyle w:val="BodyText"/>
        <w:tabs>
          <w:tab w:val="left" w:pos="8364"/>
        </w:tabs>
        <w:spacing w:before="0"/>
        <w:ind w:left="720"/>
        <w:rPr>
          <w:sz w:val="16"/>
          <w:szCs w:val="16"/>
        </w:rPr>
      </w:pPr>
      <w:r>
        <w:rPr>
          <w:rFonts w:ascii="Arial" w:hAnsi="Arial" w:cs="Arial"/>
          <w:sz w:val="16"/>
          <w:szCs w:val="16"/>
        </w:rPr>
        <w:t>Telephone 1800 803 772, or email at hwa@awe.gov.au.</w:t>
      </w:r>
    </w:p>
    <w:p w14:paraId="2538B5A8" w14:textId="77777777" w:rsidR="00CA407B" w:rsidRPr="00424B97" w:rsidRDefault="00CA407B" w:rsidP="00CA407B"/>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Ink Free">
    <w:panose1 w:val="03080402000500000000"/>
    <w:charset w:val="00"/>
    <w:family w:val="script"/>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 w:numId="4">
    <w:abstractNumId w:val="1"/>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C54C6"/>
    <w:rsid w:val="000E1F2B"/>
    <w:rsid w:val="000F2B68"/>
    <w:rsid w:val="000F7C8D"/>
    <w:rsid w:val="00131162"/>
    <w:rsid w:val="001C2AAD"/>
    <w:rsid w:val="001C7F8C"/>
    <w:rsid w:val="001D196D"/>
    <w:rsid w:val="001F6E54"/>
    <w:rsid w:val="00252DBB"/>
    <w:rsid w:val="00253D5D"/>
    <w:rsid w:val="00280BCD"/>
    <w:rsid w:val="002868CD"/>
    <w:rsid w:val="002E0C4A"/>
    <w:rsid w:val="0034665B"/>
    <w:rsid w:val="00356AD2"/>
    <w:rsid w:val="003675F8"/>
    <w:rsid w:val="00386510"/>
    <w:rsid w:val="003A707F"/>
    <w:rsid w:val="003B0EC1"/>
    <w:rsid w:val="003B573B"/>
    <w:rsid w:val="003D32C7"/>
    <w:rsid w:val="003F2CBD"/>
    <w:rsid w:val="00416882"/>
    <w:rsid w:val="00424B97"/>
    <w:rsid w:val="004B2753"/>
    <w:rsid w:val="004E1EE4"/>
    <w:rsid w:val="0050024A"/>
    <w:rsid w:val="00520873"/>
    <w:rsid w:val="00542024"/>
    <w:rsid w:val="005606B9"/>
    <w:rsid w:val="00573D44"/>
    <w:rsid w:val="00583E5B"/>
    <w:rsid w:val="005A4F1D"/>
    <w:rsid w:val="005A54BF"/>
    <w:rsid w:val="006024FD"/>
    <w:rsid w:val="007C363F"/>
    <w:rsid w:val="007E69F1"/>
    <w:rsid w:val="00840A06"/>
    <w:rsid w:val="008439B7"/>
    <w:rsid w:val="00851DDC"/>
    <w:rsid w:val="00852B5E"/>
    <w:rsid w:val="008530BA"/>
    <w:rsid w:val="0087253F"/>
    <w:rsid w:val="008921EF"/>
    <w:rsid w:val="008B3869"/>
    <w:rsid w:val="008E4F6C"/>
    <w:rsid w:val="009539C7"/>
    <w:rsid w:val="009A4691"/>
    <w:rsid w:val="009C06ED"/>
    <w:rsid w:val="009C3CB9"/>
    <w:rsid w:val="00A00F21"/>
    <w:rsid w:val="00A12D87"/>
    <w:rsid w:val="00A539F8"/>
    <w:rsid w:val="00A911E4"/>
    <w:rsid w:val="00A973BE"/>
    <w:rsid w:val="00AF3E5F"/>
    <w:rsid w:val="00B00D1F"/>
    <w:rsid w:val="00B00F22"/>
    <w:rsid w:val="00B0212B"/>
    <w:rsid w:val="00B43E5C"/>
    <w:rsid w:val="00B84226"/>
    <w:rsid w:val="00BC3B30"/>
    <w:rsid w:val="00C024FA"/>
    <w:rsid w:val="00C63C4E"/>
    <w:rsid w:val="00C72C30"/>
    <w:rsid w:val="00CA407B"/>
    <w:rsid w:val="00CC2D30"/>
    <w:rsid w:val="00CD2612"/>
    <w:rsid w:val="00CE229D"/>
    <w:rsid w:val="00CE32C9"/>
    <w:rsid w:val="00D05BA0"/>
    <w:rsid w:val="00D12E64"/>
    <w:rsid w:val="00D20DD1"/>
    <w:rsid w:val="00D229E5"/>
    <w:rsid w:val="00D624F2"/>
    <w:rsid w:val="00D77A88"/>
    <w:rsid w:val="00DD6909"/>
    <w:rsid w:val="00DE5066"/>
    <w:rsid w:val="00E90811"/>
    <w:rsid w:val="00EA013B"/>
    <w:rsid w:val="00EC7CEF"/>
    <w:rsid w:val="00F13096"/>
    <w:rsid w:val="00F37378"/>
    <w:rsid w:val="00F40885"/>
    <w:rsid w:val="00F447D4"/>
    <w:rsid w:val="00F55C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E9081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AUH20-026 Decision granted</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AUH20-026 Decision granted</dc:title>
  <dc:creator/>
  <cp:lastModifiedBy/>
  <cp:revision>1</cp:revision>
  <dcterms:created xsi:type="dcterms:W3CDTF">2021-05-02T22:27:00Z</dcterms:created>
  <dcterms:modified xsi:type="dcterms:W3CDTF">2021-05-02T22:27:00Z</dcterms:modified>
</cp:coreProperties>
</file>