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3323BEA" w:rsidR="000139B3" w:rsidRPr="006E7330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E7330">
        <w:rPr>
          <w:rFonts w:ascii="Arial" w:hAnsi="Arial" w:cs="Arial"/>
          <w:sz w:val="22"/>
          <w:szCs w:val="22"/>
        </w:rPr>
        <w:t xml:space="preserve">Pursuant to section 33 of the </w:t>
      </w:r>
      <w:r w:rsidRPr="006E733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E7330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6E7330">
        <w:rPr>
          <w:rFonts w:ascii="Arial" w:hAnsi="Arial" w:cs="Arial"/>
          <w:sz w:val="22"/>
          <w:szCs w:val="22"/>
        </w:rPr>
        <w:t>special</w:t>
      </w:r>
      <w:r w:rsidR="006E7330" w:rsidRPr="006E7330">
        <w:rPr>
          <w:rFonts w:ascii="Arial" w:hAnsi="Arial" w:cs="Arial"/>
          <w:sz w:val="22"/>
          <w:szCs w:val="22"/>
        </w:rPr>
        <w:t xml:space="preserve"> </w:t>
      </w:r>
      <w:r w:rsidR="004E1EE4" w:rsidRPr="006E7330">
        <w:rPr>
          <w:rFonts w:ascii="Arial" w:hAnsi="Arial" w:cs="Arial"/>
          <w:sz w:val="22"/>
          <w:szCs w:val="22"/>
        </w:rPr>
        <w:t>import</w:t>
      </w:r>
      <w:r w:rsidR="006E7330" w:rsidRPr="006E7330">
        <w:rPr>
          <w:rFonts w:ascii="Arial" w:hAnsi="Arial" w:cs="Arial"/>
          <w:sz w:val="22"/>
          <w:szCs w:val="22"/>
        </w:rPr>
        <w:t xml:space="preserve"> </w:t>
      </w:r>
      <w:r w:rsidRPr="006E7330">
        <w:rPr>
          <w:rFonts w:ascii="Arial" w:hAnsi="Arial" w:cs="Arial"/>
          <w:sz w:val="22"/>
          <w:szCs w:val="22"/>
        </w:rPr>
        <w:t xml:space="preserve">permit </w:t>
      </w:r>
      <w:r w:rsidR="005606B9" w:rsidRPr="006E7330">
        <w:rPr>
          <w:rFonts w:ascii="Arial" w:hAnsi="Arial" w:cs="Arial"/>
          <w:sz w:val="22"/>
          <w:szCs w:val="22"/>
        </w:rPr>
        <w:t>AUH20</w:t>
      </w:r>
      <w:r w:rsidR="00A539F8" w:rsidRPr="006E7330">
        <w:rPr>
          <w:rFonts w:ascii="Arial" w:hAnsi="Arial" w:cs="Arial"/>
          <w:sz w:val="22"/>
          <w:szCs w:val="22"/>
        </w:rPr>
        <w:t>-</w:t>
      </w:r>
      <w:r w:rsidR="006E7330" w:rsidRPr="006E7330">
        <w:rPr>
          <w:rFonts w:ascii="Arial" w:hAnsi="Arial" w:cs="Arial"/>
          <w:sz w:val="22"/>
          <w:szCs w:val="22"/>
        </w:rPr>
        <w:t>027</w:t>
      </w:r>
      <w:r w:rsidRPr="006E7330">
        <w:rPr>
          <w:rFonts w:ascii="Arial" w:hAnsi="Arial" w:cs="Arial"/>
          <w:sz w:val="22"/>
          <w:szCs w:val="22"/>
        </w:rPr>
        <w:t xml:space="preserve"> w</w:t>
      </w:r>
      <w:r w:rsidR="00D20DD1" w:rsidRPr="006E7330">
        <w:rPr>
          <w:rFonts w:ascii="Arial" w:hAnsi="Arial" w:cs="Arial"/>
          <w:sz w:val="22"/>
          <w:szCs w:val="22"/>
        </w:rPr>
        <w:t>as</w:t>
      </w:r>
      <w:r w:rsidRPr="006E7330">
        <w:rPr>
          <w:rFonts w:ascii="Arial" w:hAnsi="Arial" w:cs="Arial"/>
          <w:sz w:val="22"/>
          <w:szCs w:val="22"/>
        </w:rPr>
        <w:t xml:space="preserve"> granted to </w:t>
      </w:r>
      <w:r w:rsidR="006E7330" w:rsidRPr="006E7330">
        <w:rPr>
          <w:rFonts w:ascii="Arial" w:hAnsi="Arial" w:cs="Arial"/>
          <w:sz w:val="22"/>
          <w:szCs w:val="22"/>
        </w:rPr>
        <w:t>Geocycle SBF Pty Ltd (ABN 85 072 838 209), 92 </w:t>
      </w:r>
      <w:proofErr w:type="spellStart"/>
      <w:r w:rsidR="006E7330" w:rsidRPr="006E7330">
        <w:rPr>
          <w:rFonts w:ascii="Arial" w:hAnsi="Arial" w:cs="Arial"/>
          <w:sz w:val="22"/>
          <w:szCs w:val="22"/>
        </w:rPr>
        <w:t>Ordish</w:t>
      </w:r>
      <w:proofErr w:type="spellEnd"/>
      <w:r w:rsidR="006E7330" w:rsidRPr="006E7330">
        <w:rPr>
          <w:rFonts w:ascii="Arial" w:hAnsi="Arial" w:cs="Arial"/>
          <w:sz w:val="22"/>
          <w:szCs w:val="22"/>
        </w:rPr>
        <w:t> Road, Dandenong South, Victoria 3175 (Telephone:</w:t>
      </w:r>
      <w:r w:rsidR="007E6652">
        <w:rPr>
          <w:rFonts w:ascii="Arial" w:hAnsi="Arial" w:cs="Arial"/>
          <w:sz w:val="22"/>
          <w:szCs w:val="22"/>
        </w:rPr>
        <w:t> </w:t>
      </w:r>
      <w:r w:rsidR="005B2139">
        <w:rPr>
          <w:rFonts w:ascii="Arial" w:hAnsi="Arial" w:cs="Arial"/>
          <w:sz w:val="22"/>
          <w:szCs w:val="22"/>
        </w:rPr>
        <w:t>+61</w:t>
      </w:r>
      <w:r w:rsidR="007E6652">
        <w:rPr>
          <w:rFonts w:ascii="Arial" w:hAnsi="Arial" w:cs="Arial"/>
          <w:sz w:val="22"/>
          <w:szCs w:val="22"/>
        </w:rPr>
        <w:t> </w:t>
      </w:r>
      <w:r w:rsidR="006E7330" w:rsidRPr="006E7330">
        <w:rPr>
          <w:rFonts w:ascii="Arial" w:hAnsi="Arial" w:cs="Arial"/>
          <w:sz w:val="22"/>
          <w:szCs w:val="22"/>
        </w:rPr>
        <w:t xml:space="preserve">411 209 629).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35908C2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9B1DE5B" w14:textId="77777777" w:rsidR="006E7330" w:rsidRDefault="006E7330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8C4BF2A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58597699"/>
      <w:r>
        <w:rPr>
          <w:rFonts w:cs="Arial"/>
          <w:szCs w:val="24"/>
          <w:lang w:eastAsia="en-AU"/>
        </w:rPr>
        <w:t xml:space="preserve">The proposed recipient of the waste is </w:t>
      </w:r>
      <w:proofErr w:type="spellStart"/>
      <w:r>
        <w:rPr>
          <w:rFonts w:cs="Arial"/>
        </w:rPr>
        <w:t>Geocycle</w:t>
      </w:r>
      <w:proofErr w:type="spellEnd"/>
      <w:r>
        <w:rPr>
          <w:rFonts w:cs="Arial"/>
        </w:rPr>
        <w:t> SBF Pty Ltd, 92 </w:t>
      </w:r>
      <w:proofErr w:type="spellStart"/>
      <w:r>
        <w:rPr>
          <w:rFonts w:cs="Arial"/>
        </w:rPr>
        <w:t>Ordish</w:t>
      </w:r>
      <w:proofErr w:type="spellEnd"/>
      <w:r>
        <w:rPr>
          <w:rFonts w:cs="Arial"/>
        </w:rPr>
        <w:t xml:space="preserve"> Road, Dandenong South, Victoria 3175 </w:t>
      </w:r>
      <w:r>
        <w:rPr>
          <w:rFonts w:cs="Arial"/>
          <w:szCs w:val="24"/>
          <w:lang w:eastAsia="en-AU"/>
        </w:rPr>
        <w:t>(Telephone: 0</w:t>
      </w:r>
      <w:r>
        <w:rPr>
          <w:rFonts w:cs="Arial"/>
        </w:rPr>
        <w:t>411 209 629</w:t>
      </w:r>
      <w:r>
        <w:rPr>
          <w:rFonts w:cs="Arial"/>
          <w:szCs w:val="24"/>
          <w:lang w:eastAsia="en-AU"/>
        </w:rPr>
        <w:t xml:space="preserve">). </w:t>
      </w:r>
    </w:p>
    <w:p w14:paraId="6EE67609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type of waste is non-halogenated organic solvents (Basel Code A3140). </w:t>
      </w:r>
    </w:p>
    <w:p w14:paraId="1A4B37ED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maximum quantity of the waste that may be imported is 600 tonnes. </w:t>
      </w:r>
    </w:p>
    <w:p w14:paraId="52AD2DED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contained during export in 24,000 litre capacity ISO tank containers (isotainers). </w:t>
      </w:r>
    </w:p>
    <w:p w14:paraId="58C7CB17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shipped directly to the Port of Melbourne by sea and then by road from the port of destination to the recovery facility. </w:t>
      </w:r>
    </w:p>
    <w:p w14:paraId="03C72413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09BFA3E7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imported from the Port of Auckland, New Zealand. </w:t>
      </w:r>
    </w:p>
    <w:p w14:paraId="17FF94D6" w14:textId="6538D163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No transit ports are permitted.</w:t>
      </w:r>
    </w:p>
    <w:p w14:paraId="42FD86E5" w14:textId="77777777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undergo recovery operations at the 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>
        <w:rPr>
          <w:rFonts w:cs="Arial"/>
          <w:szCs w:val="24"/>
          <w:lang w:eastAsia="en-AU"/>
        </w:rPr>
        <w:t> SBF Pty Ltd facility in Dandenong South, Victoria, and the Cement Australia facility, Cement Works Road, Railton, Tasmania.</w:t>
      </w:r>
    </w:p>
    <w:p w14:paraId="132CDF07" w14:textId="52EF236C" w:rsidR="0072636E" w:rsidRDefault="0072636E" w:rsidP="007263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the following recovery operations: R13 – Accumulation of material intended for any operation in Section B, Annex IV of the Basel Convention (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 w:rsidR="000B4B9E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SBF</w:t>
      </w:r>
      <w:r w:rsidR="000B4B9E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Pty</w:t>
      </w:r>
      <w:r w:rsidR="000B4B9E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Ltd); and R1 – Use as a fuel (other than in direct incineration) or other means to generate energy (Cement Australia).</w:t>
      </w:r>
      <w:bookmarkEnd w:id="0"/>
    </w:p>
    <w:p w14:paraId="3129984C" w14:textId="77777777" w:rsidR="006E7330" w:rsidRDefault="006E7330" w:rsidP="006E7330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0A668EA2" w14:textId="77777777" w:rsidR="00E01860" w:rsidRDefault="00E01860" w:rsidP="00E0186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>departure date of 30 June 2021. All shipments must leave the port of export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7777777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Pr="00B83956" w:rsidDel="0098720D">
        <w:rPr>
          <w:rFonts w:ascii="Arial" w:hAnsi="Arial" w:cs="Arial"/>
        </w:rPr>
        <w:t xml:space="preserve"> </w:t>
      </w:r>
    </w:p>
    <w:p w14:paraId="6BBCBBC7" w14:textId="747E0574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E7330">
        <w:rPr>
          <w:rFonts w:ascii="Arial" w:hAnsi="Arial" w:cs="Arial"/>
        </w:rPr>
        <w:t>/</w:t>
      </w:r>
      <w:r>
        <w:rPr>
          <w:rFonts w:ascii="Arial" w:hAnsi="Arial" w:cs="Arial"/>
        </w:rPr>
        <w:t>g 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77777777" w:rsidR="009A4691" w:rsidRDefault="009A4691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Water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256C564C" w:rsidR="000139B3" w:rsidRDefault="004D4CC1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F83956">
        <w:rPr>
          <w:rFonts w:ascii="Arial" w:hAnsi="Arial" w:cs="Arial"/>
          <w:sz w:val="22"/>
          <w:szCs w:val="22"/>
        </w:rPr>
        <w:t> </w:t>
      </w:r>
      <w:bookmarkStart w:id="1" w:name="_GoBack"/>
      <w:bookmarkEnd w:id="1"/>
      <w:r w:rsidR="006E7330">
        <w:rPr>
          <w:rFonts w:ascii="Arial" w:hAnsi="Arial" w:cs="Arial"/>
          <w:sz w:val="22"/>
          <w:szCs w:val="22"/>
        </w:rPr>
        <w:t>December 2020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4A93E" w16cex:dateUtc="2020-12-16T04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EE5FC" w14:textId="77777777" w:rsidR="00B60B54" w:rsidRDefault="00B60B54" w:rsidP="003A707F">
      <w:pPr>
        <w:spacing w:after="0" w:line="240" w:lineRule="auto"/>
      </w:pPr>
      <w:r>
        <w:separator/>
      </w:r>
    </w:p>
  </w:endnote>
  <w:endnote w:type="continuationSeparator" w:id="0">
    <w:p w14:paraId="65A85329" w14:textId="77777777" w:rsidR="00B60B54" w:rsidRDefault="00B60B54" w:rsidP="003A707F">
      <w:pPr>
        <w:spacing w:after="0" w:line="240" w:lineRule="auto"/>
      </w:pPr>
      <w:r>
        <w:continuationSeparator/>
      </w:r>
    </w:p>
  </w:endnote>
  <w:endnote w:type="continuationNotice" w:id="1">
    <w:p w14:paraId="47DCDBD4" w14:textId="77777777" w:rsidR="00B60B54" w:rsidRDefault="00B60B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DAB56" w14:textId="77777777" w:rsidR="00B60B54" w:rsidRDefault="00B60B54" w:rsidP="003A707F">
      <w:pPr>
        <w:spacing w:after="0" w:line="240" w:lineRule="auto"/>
      </w:pPr>
      <w:r>
        <w:separator/>
      </w:r>
    </w:p>
  </w:footnote>
  <w:footnote w:type="continuationSeparator" w:id="0">
    <w:p w14:paraId="5675BBEE" w14:textId="77777777" w:rsidR="00B60B54" w:rsidRDefault="00B60B54" w:rsidP="003A707F">
      <w:pPr>
        <w:spacing w:after="0" w:line="240" w:lineRule="auto"/>
      </w:pPr>
      <w:r>
        <w:continuationSeparator/>
      </w:r>
    </w:p>
  </w:footnote>
  <w:footnote w:type="continuationNotice" w:id="1">
    <w:p w14:paraId="0108CB92" w14:textId="77777777" w:rsidR="00B60B54" w:rsidRDefault="00B60B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F4E0F" w14:textId="18C4ED83" w:rsidR="004D4CC1" w:rsidRPr="003A707F" w:rsidRDefault="004D4CC1" w:rsidP="00CD2612">
    <w:pPr>
      <w:pStyle w:val="Header"/>
      <w:jc w:val="center"/>
      <w:rPr>
        <w:sz w:val="2"/>
        <w:szCs w:val="2"/>
      </w:rPr>
    </w:pPr>
  </w:p>
  <w:p w14:paraId="09BDA89E" w14:textId="77777777" w:rsidR="004D4CC1" w:rsidRDefault="004D4CC1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4D4CC1" w:rsidRPr="00F40885" w:rsidRDefault="004D4CC1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B4B9E"/>
    <w:rsid w:val="000C4A62"/>
    <w:rsid w:val="000E1F2B"/>
    <w:rsid w:val="000F2B68"/>
    <w:rsid w:val="000F7C8D"/>
    <w:rsid w:val="0011676D"/>
    <w:rsid w:val="00131162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B2753"/>
    <w:rsid w:val="004B6CE9"/>
    <w:rsid w:val="004D4CC1"/>
    <w:rsid w:val="004E1EE4"/>
    <w:rsid w:val="00520873"/>
    <w:rsid w:val="00534689"/>
    <w:rsid w:val="00542024"/>
    <w:rsid w:val="005606B9"/>
    <w:rsid w:val="00573D44"/>
    <w:rsid w:val="00583E5B"/>
    <w:rsid w:val="005A4F1D"/>
    <w:rsid w:val="005B2139"/>
    <w:rsid w:val="006024FD"/>
    <w:rsid w:val="006E7330"/>
    <w:rsid w:val="0072636E"/>
    <w:rsid w:val="00746750"/>
    <w:rsid w:val="007C363F"/>
    <w:rsid w:val="007E6652"/>
    <w:rsid w:val="00840A06"/>
    <w:rsid w:val="008439B7"/>
    <w:rsid w:val="00851DDC"/>
    <w:rsid w:val="00852B5E"/>
    <w:rsid w:val="0087253F"/>
    <w:rsid w:val="00891995"/>
    <w:rsid w:val="008921EF"/>
    <w:rsid w:val="008B3869"/>
    <w:rsid w:val="008E4F6C"/>
    <w:rsid w:val="009539C7"/>
    <w:rsid w:val="009A4691"/>
    <w:rsid w:val="009C3CB9"/>
    <w:rsid w:val="00A00F21"/>
    <w:rsid w:val="00A12D87"/>
    <w:rsid w:val="00A539F8"/>
    <w:rsid w:val="00A911E4"/>
    <w:rsid w:val="00A973BE"/>
    <w:rsid w:val="00AF3E5F"/>
    <w:rsid w:val="00B00D1F"/>
    <w:rsid w:val="00B00F22"/>
    <w:rsid w:val="00B01417"/>
    <w:rsid w:val="00B43E5C"/>
    <w:rsid w:val="00B60B54"/>
    <w:rsid w:val="00B84226"/>
    <w:rsid w:val="00BC3B30"/>
    <w:rsid w:val="00C024FA"/>
    <w:rsid w:val="00C63C4E"/>
    <w:rsid w:val="00C72C30"/>
    <w:rsid w:val="00CB068D"/>
    <w:rsid w:val="00CC2D30"/>
    <w:rsid w:val="00CD2612"/>
    <w:rsid w:val="00CE229D"/>
    <w:rsid w:val="00CE32C9"/>
    <w:rsid w:val="00D045AF"/>
    <w:rsid w:val="00D12E64"/>
    <w:rsid w:val="00D20DD1"/>
    <w:rsid w:val="00D229E5"/>
    <w:rsid w:val="00D624F2"/>
    <w:rsid w:val="00D77A88"/>
    <w:rsid w:val="00DD6909"/>
    <w:rsid w:val="00DE5066"/>
    <w:rsid w:val="00DF336A"/>
    <w:rsid w:val="00E01860"/>
    <w:rsid w:val="00EA013B"/>
    <w:rsid w:val="00EC7CEF"/>
    <w:rsid w:val="00F0598E"/>
    <w:rsid w:val="00F37378"/>
    <w:rsid w:val="00F40885"/>
    <w:rsid w:val="00F8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E733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433AD-3D00-4819-A283-C0677A3C4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2020-12-20T22:05:00Z</dcterms:created>
  <dcterms:modified xsi:type="dcterms:W3CDTF">2020-12-20T22:05:00Z</dcterms:modified>
</cp:coreProperties>
</file>