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86B51E8" w:rsidR="000139B3" w:rsidRDefault="000139B3" w:rsidP="00FB3BF4">
      <w:pPr>
        <w:pStyle w:val="BodyText"/>
        <w:spacing w:after="40"/>
        <w:jc w:val="left"/>
        <w:rPr>
          <w:rFonts w:ascii="Arial" w:hAnsi="Arial" w:cs="Arial"/>
          <w:sz w:val="22"/>
          <w:szCs w:val="22"/>
        </w:rPr>
      </w:pPr>
      <w:r>
        <w:rPr>
          <w:rFonts w:ascii="Arial" w:hAnsi="Arial" w:cs="Arial"/>
          <w:sz w:val="22"/>
          <w:szCs w:val="22"/>
        </w:rPr>
        <w:t xml:space="preserve">Pursuant to section 33 of the </w:t>
      </w:r>
      <w:r w:rsidRPr="00E90811">
        <w:rPr>
          <w:rFonts w:ascii="Arial" w:hAnsi="Arial" w:cs="Arial"/>
          <w:sz w:val="22"/>
          <w:szCs w:val="22"/>
        </w:rPr>
        <w:t>Hazardous Waste (Regulation of Exports and Imports) Act 1989</w:t>
      </w:r>
      <w:r>
        <w:rPr>
          <w:rFonts w:ascii="Arial" w:hAnsi="Arial" w:cs="Arial"/>
          <w:sz w:val="22"/>
          <w:szCs w:val="22"/>
        </w:rPr>
        <w:t xml:space="preserve">, notice is given that </w:t>
      </w:r>
      <w:r w:rsidR="004E1EE4" w:rsidRPr="00E90811">
        <w:rPr>
          <w:rFonts w:ascii="Arial" w:hAnsi="Arial" w:cs="Arial"/>
          <w:sz w:val="22"/>
          <w:szCs w:val="22"/>
        </w:rPr>
        <w:t>Basel</w:t>
      </w:r>
      <w:r w:rsidR="00E90811" w:rsidRPr="00E90811">
        <w:rPr>
          <w:rFonts w:ascii="Arial" w:hAnsi="Arial" w:cs="Arial"/>
          <w:sz w:val="22"/>
          <w:szCs w:val="22"/>
        </w:rPr>
        <w:t xml:space="preserve"> </w:t>
      </w:r>
      <w:r w:rsidR="004E1EE4" w:rsidRPr="00E90811">
        <w:rPr>
          <w:rFonts w:ascii="Arial" w:hAnsi="Arial" w:cs="Arial"/>
          <w:sz w:val="22"/>
          <w:szCs w:val="22"/>
        </w:rPr>
        <w:t>import</w:t>
      </w:r>
      <w:r w:rsidR="00E90811" w:rsidRPr="00E90811">
        <w:rPr>
          <w:rFonts w:ascii="Arial" w:hAnsi="Arial" w:cs="Arial"/>
          <w:sz w:val="22"/>
          <w:szCs w:val="22"/>
        </w:rPr>
        <w:t xml:space="preserve"> </w:t>
      </w:r>
      <w:r>
        <w:rPr>
          <w:rFonts w:ascii="Arial" w:hAnsi="Arial" w:cs="Arial"/>
          <w:sz w:val="22"/>
          <w:szCs w:val="22"/>
        </w:rPr>
        <w:t xml:space="preserve">permit </w:t>
      </w:r>
      <w:r w:rsidR="005606B9" w:rsidRPr="00E90811">
        <w:rPr>
          <w:rFonts w:ascii="Arial" w:hAnsi="Arial" w:cs="Arial"/>
          <w:sz w:val="22"/>
          <w:szCs w:val="22"/>
        </w:rPr>
        <w:t>AUH</w:t>
      </w:r>
      <w:r w:rsidR="000A7340">
        <w:rPr>
          <w:rFonts w:ascii="Arial" w:hAnsi="Arial" w:cs="Arial"/>
          <w:sz w:val="22"/>
          <w:szCs w:val="22"/>
        </w:rPr>
        <w:t>210-13</w:t>
      </w:r>
      <w:r w:rsidRPr="00E90811">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FB3BF4" w:rsidRPr="00FB3BF4">
        <w:rPr>
          <w:rFonts w:ascii="Arial" w:hAnsi="Arial" w:cs="Arial"/>
          <w:sz w:val="22"/>
          <w:szCs w:val="22"/>
        </w:rPr>
        <w:t>Ace Waste Pty Ltd</w:t>
      </w:r>
      <w:r w:rsidR="00FB3BF4">
        <w:rPr>
          <w:rFonts w:ascii="Arial" w:hAnsi="Arial" w:cs="Arial"/>
          <w:sz w:val="22"/>
          <w:szCs w:val="22"/>
        </w:rPr>
        <w:t xml:space="preserve"> </w:t>
      </w:r>
      <w:r w:rsidR="00FB3BF4" w:rsidRPr="00FB3BF4">
        <w:rPr>
          <w:rFonts w:ascii="Arial" w:hAnsi="Arial" w:cs="Arial"/>
          <w:sz w:val="22"/>
          <w:szCs w:val="22"/>
        </w:rPr>
        <w:t>(ABN</w:t>
      </w:r>
      <w:r w:rsidR="00FB3BF4">
        <w:rPr>
          <w:rFonts w:ascii="Arial" w:hAnsi="Arial" w:cs="Arial"/>
          <w:sz w:val="22"/>
          <w:szCs w:val="22"/>
        </w:rPr>
        <w:t> </w:t>
      </w:r>
      <w:r w:rsidR="00FB3BF4" w:rsidRPr="00FB3BF4">
        <w:rPr>
          <w:rFonts w:ascii="Arial" w:hAnsi="Arial" w:cs="Arial"/>
          <w:sz w:val="22"/>
          <w:szCs w:val="22"/>
        </w:rPr>
        <w:t>79</w:t>
      </w:r>
      <w:r w:rsidR="00FB3BF4">
        <w:rPr>
          <w:rFonts w:ascii="Arial" w:hAnsi="Arial" w:cs="Arial"/>
          <w:sz w:val="22"/>
          <w:szCs w:val="22"/>
        </w:rPr>
        <w:t> </w:t>
      </w:r>
      <w:r w:rsidR="00FB3BF4" w:rsidRPr="00FB3BF4">
        <w:rPr>
          <w:rFonts w:ascii="Arial" w:hAnsi="Arial" w:cs="Arial"/>
          <w:sz w:val="22"/>
          <w:szCs w:val="22"/>
        </w:rPr>
        <w:t>010</w:t>
      </w:r>
      <w:r w:rsidR="00FB3BF4">
        <w:rPr>
          <w:rFonts w:ascii="Arial" w:hAnsi="Arial" w:cs="Arial"/>
          <w:sz w:val="22"/>
          <w:szCs w:val="22"/>
        </w:rPr>
        <w:t> </w:t>
      </w:r>
      <w:r w:rsidR="00FB3BF4" w:rsidRPr="00FB3BF4">
        <w:rPr>
          <w:rFonts w:ascii="Arial" w:hAnsi="Arial" w:cs="Arial"/>
          <w:sz w:val="22"/>
          <w:szCs w:val="22"/>
        </w:rPr>
        <w:t>750</w:t>
      </w:r>
      <w:r w:rsidR="00FB3BF4">
        <w:rPr>
          <w:rFonts w:ascii="Arial" w:hAnsi="Arial" w:cs="Arial"/>
          <w:sz w:val="22"/>
          <w:szCs w:val="22"/>
        </w:rPr>
        <w:t> </w:t>
      </w:r>
      <w:r w:rsidR="00FB3BF4" w:rsidRPr="00FB3BF4">
        <w:rPr>
          <w:rFonts w:ascii="Arial" w:hAnsi="Arial" w:cs="Arial"/>
          <w:sz w:val="22"/>
          <w:szCs w:val="22"/>
        </w:rPr>
        <w:t>839), 491 Gooderham Rd, Willawong, Queensland 4110</w:t>
      </w:r>
      <w:r w:rsidR="008F13C9">
        <w:rPr>
          <w:rFonts w:ascii="Arial" w:hAnsi="Arial" w:cs="Arial"/>
          <w:sz w:val="22"/>
          <w:szCs w:val="22"/>
        </w:rPr>
        <w:t xml:space="preserve"> </w:t>
      </w:r>
      <w:r w:rsidR="00FB3BF4" w:rsidRPr="00FB3BF4">
        <w:rPr>
          <w:rFonts w:ascii="Arial" w:hAnsi="Arial" w:cs="Arial"/>
          <w:sz w:val="22"/>
          <w:szCs w:val="22"/>
        </w:rPr>
        <w:t>(Telephone:</w:t>
      </w:r>
      <w:r w:rsidR="008F13C9">
        <w:rPr>
          <w:rFonts w:ascii="Arial" w:hAnsi="Arial" w:cs="Arial"/>
          <w:sz w:val="22"/>
          <w:szCs w:val="22"/>
        </w:rPr>
        <w:t> </w:t>
      </w:r>
      <w:r w:rsidR="00FB3BF4" w:rsidRPr="00FB3BF4">
        <w:rPr>
          <w:rFonts w:ascii="Arial" w:hAnsi="Arial" w:cs="Arial"/>
          <w:sz w:val="22"/>
          <w:szCs w:val="22"/>
        </w:rPr>
        <w:t>+61</w:t>
      </w:r>
      <w:r w:rsidR="008F13C9">
        <w:rPr>
          <w:rFonts w:ascii="Arial" w:hAnsi="Arial" w:cs="Arial"/>
          <w:sz w:val="22"/>
          <w:szCs w:val="22"/>
        </w:rPr>
        <w:t> </w:t>
      </w:r>
      <w:r w:rsidR="00FB3BF4" w:rsidRPr="00FB3BF4">
        <w:rPr>
          <w:rFonts w:ascii="Arial" w:hAnsi="Arial" w:cs="Arial"/>
          <w:sz w:val="22"/>
          <w:szCs w:val="22"/>
        </w:rPr>
        <w:t>7</w:t>
      </w:r>
      <w:r w:rsidR="008F13C9">
        <w:rPr>
          <w:rFonts w:ascii="Arial" w:hAnsi="Arial" w:cs="Arial"/>
          <w:sz w:val="22"/>
          <w:szCs w:val="22"/>
        </w:rPr>
        <w:t> </w:t>
      </w:r>
      <w:r w:rsidR="00FB3BF4" w:rsidRPr="00FB3BF4">
        <w:rPr>
          <w:rFonts w:ascii="Arial" w:hAnsi="Arial" w:cs="Arial"/>
          <w:sz w:val="22"/>
          <w:szCs w:val="22"/>
        </w:rPr>
        <w:t>3372</w:t>
      </w:r>
      <w:r w:rsidR="008F13C9">
        <w:rPr>
          <w:rFonts w:ascii="Arial" w:hAnsi="Arial" w:cs="Arial"/>
          <w:sz w:val="22"/>
          <w:szCs w:val="22"/>
        </w:rPr>
        <w:t> </w:t>
      </w:r>
      <w:r w:rsidR="00FB3BF4" w:rsidRPr="00FB3BF4">
        <w:rPr>
          <w:rFonts w:ascii="Arial" w:hAnsi="Arial" w:cs="Arial"/>
          <w:sz w:val="22"/>
          <w:szCs w:val="22"/>
        </w:rPr>
        <w:t>6666)</w:t>
      </w:r>
      <w:r w:rsidR="00E90811" w:rsidRPr="00E90811">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04520D16"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proposed recipient of the waste is Ace Waste Pty Ltd, 491 Gooderham Rd, Willawong, Queensland 4110 (Telephone: +61 7 3372 6666). </w:t>
      </w:r>
    </w:p>
    <w:p w14:paraId="5ACCBA91"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type of waste to be imported is Waste Solids containing toxic liquid not otherwise specified (clothes, sharps, vials and other material contaminated with cytotoxic material), also known as cytotoxic waste (Basel Code A4020). </w:t>
      </w:r>
    </w:p>
    <w:p w14:paraId="7B1E21A4"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maximum quantity of the waste that may be imported is 200 tonnes. </w:t>
      </w:r>
    </w:p>
    <w:p w14:paraId="4DFD9008"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The sharps are to be contained in United Nations standard compliant sharps containers and bagged into Dangerous Goods rated bulk bags. O</w:t>
      </w:r>
      <w:r>
        <w:t>ther clinical waste will be contained in cytotoxic bulk bags</w:t>
      </w:r>
      <w:r>
        <w:rPr>
          <w:rFonts w:cs="Arial"/>
          <w:szCs w:val="24"/>
          <w:lang w:eastAsia="en-AU"/>
        </w:rPr>
        <w:t xml:space="preserve">. The bulk bags are to be packed into 40 foot shipping containers. </w:t>
      </w:r>
    </w:p>
    <w:p w14:paraId="138B5BB3"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transported by </w:t>
      </w:r>
      <w:r>
        <w:rPr>
          <w:rFonts w:cs="Arial"/>
        </w:rPr>
        <w:t xml:space="preserve">road </w:t>
      </w:r>
      <w:r>
        <w:rPr>
          <w:rFonts w:cs="Arial"/>
          <w:szCs w:val="24"/>
          <w:lang w:eastAsia="en-AU"/>
        </w:rPr>
        <w:t xml:space="preserve">to the port of export, shipped by sea, and then by </w:t>
      </w:r>
      <w:r>
        <w:rPr>
          <w:rFonts w:cs="Arial"/>
        </w:rPr>
        <w:t>road</w:t>
      </w:r>
      <w:r>
        <w:rPr>
          <w:rFonts w:cs="Arial"/>
          <w:szCs w:val="24"/>
          <w:lang w:eastAsia="en-AU"/>
        </w:rPr>
        <w:t xml:space="preserve"> from the port of destination to the </w:t>
      </w:r>
      <w:r>
        <w:rPr>
          <w:rFonts w:cs="Arial"/>
        </w:rPr>
        <w:t xml:space="preserve">disposal </w:t>
      </w:r>
      <w:r>
        <w:rPr>
          <w:rFonts w:cs="Arial"/>
          <w:szCs w:val="24"/>
          <w:lang w:eastAsia="en-AU"/>
        </w:rPr>
        <w:t xml:space="preserve">facility. </w:t>
      </w:r>
    </w:p>
    <w:p w14:paraId="64499EDE"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be imported during the permit period. </w:t>
      </w:r>
    </w:p>
    <w:p w14:paraId="7760975E"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imported from the </w:t>
      </w:r>
      <w:r>
        <w:t>Port of Auckland</w:t>
      </w:r>
      <w:r>
        <w:rPr>
          <w:rFonts w:cs="Arial"/>
          <w:szCs w:val="24"/>
          <w:lang w:eastAsia="en-AU"/>
        </w:rPr>
        <w:t>, New Zealand, and may transit the</w:t>
      </w:r>
      <w:r>
        <w:t xml:space="preserve"> </w:t>
      </w:r>
      <w:r>
        <w:rPr>
          <w:rFonts w:cs="Arial"/>
          <w:szCs w:val="24"/>
          <w:lang w:eastAsia="en-AU"/>
        </w:rPr>
        <w:t>Ports of Marsden Point and Tauranga, New Zealand, before reaching Australia and unloaded at Port of Brisbane.</w:t>
      </w:r>
    </w:p>
    <w:p w14:paraId="4F9BE07E"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lang w:eastAsia="en-AU"/>
        </w:rPr>
        <w:t>No other transit ports are permitted</w:t>
      </w:r>
      <w:r>
        <w:rPr>
          <w:rFonts w:cs="Arial"/>
          <w:szCs w:val="24"/>
          <w:lang w:eastAsia="en-AU"/>
        </w:rPr>
        <w:t xml:space="preserve">. </w:t>
      </w:r>
    </w:p>
    <w:p w14:paraId="2A00189E" w14:textId="312A6648"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a disposal operation at the Ace Waste Pty Ltd facility at </w:t>
      </w:r>
      <w:r>
        <w:rPr>
          <w:rFonts w:cs="Arial"/>
          <w:szCs w:val="24"/>
          <w:lang w:eastAsia="en-AU"/>
        </w:rPr>
        <w:br/>
        <w:t>Willawong, Queensland 4110, Australia.</w:t>
      </w:r>
    </w:p>
    <w:p w14:paraId="60BD2CE1" w14:textId="77777777" w:rsidR="00FB3BF4" w:rsidRDefault="00FB3BF4" w:rsidP="00FB3BF4">
      <w:pPr>
        <w:pStyle w:val="ListParagraph"/>
        <w:numPr>
          <w:ilvl w:val="0"/>
          <w:numId w:val="8"/>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disposal operation D10 – Incineration on land. </w:t>
      </w:r>
    </w:p>
    <w:p w14:paraId="546F9884" w14:textId="77777777" w:rsidR="00FB3BF4" w:rsidRDefault="00FB3BF4" w:rsidP="00FB3BF4">
      <w:pPr>
        <w:pStyle w:val="BodyText"/>
        <w:spacing w:before="0"/>
        <w:jc w:val="left"/>
        <w:rPr>
          <w:rFonts w:ascii="Arial" w:hAnsi="Arial" w:cs="Arial"/>
          <w:sz w:val="22"/>
          <w:szCs w:val="22"/>
        </w:rPr>
      </w:pPr>
    </w:p>
    <w:p w14:paraId="583AE58E" w14:textId="77777777" w:rsidR="00FB3BF4" w:rsidRDefault="00FB3BF4" w:rsidP="00FB3BF4">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last departure date of 1 January 2022. All shipments must leave the port of export before or on the last departure date.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E49DF"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Rachel Burgess</w:t>
      </w:r>
    </w:p>
    <w:p w14:paraId="7414E114"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Acting Assistant Secretary</w:t>
      </w:r>
    </w:p>
    <w:p w14:paraId="600BB0C7"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Delegate of the Minister</w:t>
      </w:r>
    </w:p>
    <w:p w14:paraId="3B89AD84" w14:textId="77777777" w:rsidR="00D05BA0" w:rsidRPr="00D05BA0" w:rsidRDefault="00D05BA0" w:rsidP="00D05BA0">
      <w:pPr>
        <w:pBdr>
          <w:bottom w:val="single" w:sz="4" w:space="1" w:color="auto"/>
        </w:pBdr>
        <w:spacing w:after="0" w:line="240" w:lineRule="auto"/>
        <w:ind w:left="284" w:right="333"/>
        <w:jc w:val="center"/>
        <w:rPr>
          <w:rFonts w:ascii="Arial" w:eastAsia="Times New Roman" w:hAnsi="Arial" w:cs="Arial"/>
          <w:szCs w:val="20"/>
        </w:rPr>
      </w:pPr>
      <w:r w:rsidRPr="00D05BA0">
        <w:rPr>
          <w:rFonts w:ascii="Arial" w:eastAsia="Times New Roman" w:hAnsi="Arial" w:cs="Arial"/>
          <w:szCs w:val="20"/>
        </w:rPr>
        <w:t xml:space="preserve">Waste Regulation and Stewardship Branch </w:t>
      </w:r>
    </w:p>
    <w:p w14:paraId="2BD27805" w14:textId="77777777" w:rsidR="00D05BA0" w:rsidRPr="0050024A" w:rsidRDefault="00D05BA0" w:rsidP="00D05BA0">
      <w:pPr>
        <w:pBdr>
          <w:bottom w:val="single" w:sz="4" w:space="1" w:color="auto"/>
        </w:pBdr>
        <w:spacing w:after="0" w:line="240" w:lineRule="auto"/>
        <w:ind w:left="284" w:right="333"/>
        <w:jc w:val="center"/>
        <w:rPr>
          <w:rFonts w:ascii="Ink Free" w:eastAsia="Times New Roman" w:hAnsi="Ink Free" w:cs="Arial"/>
        </w:rPr>
      </w:pPr>
      <w:r w:rsidRPr="00D05BA0">
        <w:rPr>
          <w:rFonts w:ascii="Arial" w:eastAsia="Times New Roman" w:hAnsi="Arial" w:cs="Arial"/>
        </w:rPr>
        <w:t>Department of Agriculture, Water and the Environment</w:t>
      </w:r>
    </w:p>
    <w:p w14:paraId="531063FF" w14:textId="1101C392" w:rsidR="00FB3BF4" w:rsidRDefault="00BC114E" w:rsidP="00FB3BF4">
      <w:pPr>
        <w:pStyle w:val="BodyText"/>
        <w:pBdr>
          <w:bottom w:val="single" w:sz="4" w:space="1" w:color="auto"/>
        </w:pBdr>
        <w:spacing w:before="0"/>
        <w:ind w:left="284" w:right="333"/>
        <w:jc w:val="center"/>
        <w:rPr>
          <w:rFonts w:ascii="Arial" w:hAnsi="Arial" w:cs="Arial"/>
          <w:sz w:val="22"/>
          <w:szCs w:val="22"/>
        </w:rPr>
      </w:pPr>
      <w:r>
        <w:rPr>
          <w:rFonts w:ascii="Arial" w:hAnsi="Arial" w:cs="Arial"/>
          <w:sz w:val="22"/>
          <w:szCs w:val="22"/>
        </w:rPr>
        <w:t xml:space="preserve">20 </w:t>
      </w:r>
      <w:r w:rsidR="00FB3BF4">
        <w:rPr>
          <w:rFonts w:ascii="Arial" w:hAnsi="Arial" w:cs="Arial"/>
          <w:sz w:val="22"/>
          <w:szCs w:val="22"/>
        </w:rPr>
        <w:t>May 2021</w:t>
      </w:r>
    </w:p>
    <w:p w14:paraId="32733D3A" w14:textId="77777777" w:rsidR="0054068E" w:rsidRDefault="0054068E" w:rsidP="0054068E">
      <w:pPr>
        <w:pStyle w:val="BodyText"/>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Agriculture, Water and the Environment requesting the reasons for the decision.</w:t>
      </w:r>
    </w:p>
    <w:p w14:paraId="0A009C16" w14:textId="77777777" w:rsidR="0054068E" w:rsidRDefault="0054068E" w:rsidP="0054068E">
      <w:pPr>
        <w:pStyle w:val="BodyText"/>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t>
      </w:r>
      <w:hyperlink r:id="rId8" w:history="1">
        <w:r>
          <w:rPr>
            <w:rStyle w:val="Hyperlink"/>
            <w:rFonts w:ascii="Arial" w:hAnsi="Arial" w:cs="Arial"/>
            <w:sz w:val="16"/>
            <w:szCs w:val="16"/>
          </w:rPr>
          <w:t>www.aat.gov.au</w:t>
        </w:r>
      </w:hyperlink>
      <w:r>
        <w:rPr>
          <w:rFonts w:ascii="Arial" w:hAnsi="Arial" w:cs="Arial"/>
          <w:sz w:val="16"/>
          <w:szCs w:val="16"/>
        </w:rPr>
        <w:t xml:space="preserve">. </w:t>
      </w:r>
    </w:p>
    <w:p w14:paraId="64473A37" w14:textId="77777777" w:rsidR="008F13C9" w:rsidRDefault="008F13C9" w:rsidP="0054068E">
      <w:pPr>
        <w:pStyle w:val="BodyText"/>
        <w:spacing w:before="0" w:after="60"/>
        <w:jc w:val="left"/>
        <w:rPr>
          <w:rFonts w:ascii="Arial" w:hAnsi="Arial" w:cs="Arial"/>
          <w:sz w:val="16"/>
          <w:szCs w:val="16"/>
        </w:rPr>
      </w:pPr>
    </w:p>
    <w:p w14:paraId="5470AC71" w14:textId="130C91EF" w:rsidR="0054068E" w:rsidRDefault="0054068E" w:rsidP="0054068E">
      <w:pPr>
        <w:pStyle w:val="BodyText"/>
        <w:spacing w:before="0" w:after="60"/>
        <w:jc w:val="left"/>
        <w:rPr>
          <w:rFonts w:ascii="Arial" w:hAnsi="Arial" w:cs="Arial"/>
          <w:sz w:val="16"/>
          <w:szCs w:val="16"/>
        </w:rPr>
      </w:pPr>
      <w:r>
        <w:rPr>
          <w:rFonts w:ascii="Arial" w:hAnsi="Arial" w:cs="Arial"/>
          <w:sz w:val="16"/>
          <w:szCs w:val="16"/>
        </w:rPr>
        <w:lastRenderedPageBreak/>
        <w:t xml:space="preserve">Further information or enquiries relating to the decision should be directed to: </w:t>
      </w:r>
    </w:p>
    <w:p w14:paraId="01944A97" w14:textId="77777777" w:rsidR="0054068E" w:rsidRDefault="0054068E" w:rsidP="0054068E">
      <w:pPr>
        <w:pStyle w:val="BodyText"/>
        <w:spacing w:before="0"/>
        <w:ind w:left="720"/>
        <w:rPr>
          <w:rFonts w:ascii="Arial" w:hAnsi="Arial" w:cs="Arial"/>
          <w:sz w:val="16"/>
          <w:szCs w:val="16"/>
        </w:rPr>
      </w:pPr>
      <w:r>
        <w:rPr>
          <w:rFonts w:ascii="Arial" w:hAnsi="Arial" w:cs="Arial"/>
          <w:sz w:val="16"/>
          <w:szCs w:val="16"/>
        </w:rPr>
        <w:t>Director, Hazardous Waste Section</w:t>
      </w:r>
    </w:p>
    <w:p w14:paraId="30FE26AC" w14:textId="77777777" w:rsidR="0054068E" w:rsidRDefault="0054068E" w:rsidP="0054068E">
      <w:pPr>
        <w:pStyle w:val="BodyText"/>
        <w:spacing w:before="0"/>
        <w:ind w:left="720"/>
        <w:rPr>
          <w:rFonts w:ascii="Arial" w:hAnsi="Arial" w:cs="Arial"/>
          <w:sz w:val="16"/>
          <w:szCs w:val="16"/>
        </w:rPr>
      </w:pPr>
      <w:r>
        <w:rPr>
          <w:rFonts w:ascii="Arial" w:hAnsi="Arial" w:cs="Arial"/>
          <w:sz w:val="16"/>
          <w:szCs w:val="16"/>
        </w:rPr>
        <w:t xml:space="preserve">Department of Agriculture, Water and the Environment </w:t>
      </w:r>
    </w:p>
    <w:p w14:paraId="211E6795" w14:textId="77777777" w:rsidR="0054068E" w:rsidRDefault="0054068E" w:rsidP="0054068E">
      <w:pPr>
        <w:pStyle w:val="BodyText"/>
        <w:spacing w:before="0"/>
        <w:ind w:left="720"/>
        <w:rPr>
          <w:rFonts w:ascii="Arial" w:hAnsi="Arial" w:cs="Arial"/>
          <w:sz w:val="16"/>
          <w:szCs w:val="16"/>
        </w:rPr>
      </w:pPr>
      <w:r>
        <w:rPr>
          <w:rFonts w:ascii="Arial" w:hAnsi="Arial" w:cs="Arial"/>
          <w:sz w:val="16"/>
          <w:szCs w:val="16"/>
        </w:rPr>
        <w:t>GPO Box 858</w:t>
      </w:r>
    </w:p>
    <w:p w14:paraId="26788EF8" w14:textId="77777777" w:rsidR="0054068E" w:rsidRDefault="0054068E" w:rsidP="0054068E">
      <w:pPr>
        <w:pStyle w:val="BodyText"/>
        <w:spacing w:before="0"/>
        <w:ind w:left="720"/>
        <w:rPr>
          <w:rFonts w:ascii="Arial" w:hAnsi="Arial" w:cs="Arial"/>
          <w:sz w:val="16"/>
          <w:szCs w:val="16"/>
        </w:rPr>
      </w:pPr>
      <w:r>
        <w:rPr>
          <w:rFonts w:ascii="Arial" w:hAnsi="Arial" w:cs="Arial"/>
          <w:sz w:val="16"/>
          <w:szCs w:val="16"/>
        </w:rPr>
        <w:t>CANBERRA  ACT  2601</w:t>
      </w:r>
    </w:p>
    <w:p w14:paraId="7A117507" w14:textId="77777777" w:rsidR="0054068E" w:rsidRDefault="0054068E" w:rsidP="0054068E">
      <w:pPr>
        <w:pStyle w:val="BodyText"/>
        <w:spacing w:before="0"/>
        <w:ind w:left="720"/>
        <w:rPr>
          <w:rFonts w:cs="Calibri"/>
          <w:sz w:val="16"/>
          <w:szCs w:val="16"/>
        </w:rPr>
      </w:pPr>
      <w:r>
        <w:rPr>
          <w:rFonts w:ascii="Arial" w:hAnsi="Arial" w:cs="Arial"/>
          <w:sz w:val="16"/>
          <w:szCs w:val="16"/>
        </w:rPr>
        <w:t xml:space="preserve">Telephone 1800 803 772, or email at </w:t>
      </w:r>
      <w:hyperlink r:id="rId9" w:history="1">
        <w:r>
          <w:rPr>
            <w:rStyle w:val="Hyperlink"/>
            <w:rFonts w:ascii="Arial" w:hAnsi="Arial" w:cs="Arial"/>
            <w:sz w:val="16"/>
            <w:szCs w:val="16"/>
          </w:rPr>
          <w:t>hwa@awe.gov.au</w:t>
        </w:r>
      </w:hyperlink>
      <w:r>
        <w:rPr>
          <w:rFonts w:ascii="Arial" w:hAnsi="Arial" w:cs="Arial"/>
          <w:sz w:val="16"/>
          <w:szCs w:val="16"/>
        </w:rPr>
        <w:t>.</w:t>
      </w:r>
    </w:p>
    <w:p w14:paraId="583F4E03" w14:textId="77777777" w:rsidR="000139B3" w:rsidRPr="00424B97" w:rsidRDefault="000139B3" w:rsidP="00424B97"/>
    <w:sectPr w:rsidR="000139B3" w:rsidRPr="00424B97" w:rsidSect="008E4F6C">
      <w:headerReference w:type="first" r:id="rId10"/>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 w:numId="4">
    <w:abstractNumId w:val="1"/>
  </w:num>
  <w:num w:numId="5">
    <w:abstractNumId w:val="1"/>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A7340"/>
    <w:rsid w:val="000C4A62"/>
    <w:rsid w:val="000C54C6"/>
    <w:rsid w:val="000E1F2B"/>
    <w:rsid w:val="000F2B68"/>
    <w:rsid w:val="000F77D7"/>
    <w:rsid w:val="000F7C8D"/>
    <w:rsid w:val="00131162"/>
    <w:rsid w:val="001C2AAD"/>
    <w:rsid w:val="001C7F8C"/>
    <w:rsid w:val="001D196D"/>
    <w:rsid w:val="001F6E54"/>
    <w:rsid w:val="00252DBB"/>
    <w:rsid w:val="00253D5D"/>
    <w:rsid w:val="00280BCD"/>
    <w:rsid w:val="002868CD"/>
    <w:rsid w:val="002E0C4A"/>
    <w:rsid w:val="0034665B"/>
    <w:rsid w:val="00356AD2"/>
    <w:rsid w:val="00386510"/>
    <w:rsid w:val="003A707F"/>
    <w:rsid w:val="003B0EC1"/>
    <w:rsid w:val="003B573B"/>
    <w:rsid w:val="003D32C7"/>
    <w:rsid w:val="003F2CBD"/>
    <w:rsid w:val="00416882"/>
    <w:rsid w:val="00424B97"/>
    <w:rsid w:val="004A04CE"/>
    <w:rsid w:val="004B2753"/>
    <w:rsid w:val="004E1EE4"/>
    <w:rsid w:val="0050024A"/>
    <w:rsid w:val="00520873"/>
    <w:rsid w:val="0054068E"/>
    <w:rsid w:val="00542024"/>
    <w:rsid w:val="005606B9"/>
    <w:rsid w:val="00573D44"/>
    <w:rsid w:val="00583E5B"/>
    <w:rsid w:val="005A4F1D"/>
    <w:rsid w:val="005A54BF"/>
    <w:rsid w:val="006024FD"/>
    <w:rsid w:val="007C363F"/>
    <w:rsid w:val="007E69F1"/>
    <w:rsid w:val="00840A06"/>
    <w:rsid w:val="008439B7"/>
    <w:rsid w:val="00851DDC"/>
    <w:rsid w:val="00852B5E"/>
    <w:rsid w:val="008530BA"/>
    <w:rsid w:val="0087253F"/>
    <w:rsid w:val="008921EF"/>
    <w:rsid w:val="008B3869"/>
    <w:rsid w:val="008E4F6C"/>
    <w:rsid w:val="008F13C9"/>
    <w:rsid w:val="009539C7"/>
    <w:rsid w:val="009A4691"/>
    <w:rsid w:val="009C06ED"/>
    <w:rsid w:val="009C3CB9"/>
    <w:rsid w:val="00A00F21"/>
    <w:rsid w:val="00A12D87"/>
    <w:rsid w:val="00A539F8"/>
    <w:rsid w:val="00A911E4"/>
    <w:rsid w:val="00A973BE"/>
    <w:rsid w:val="00AF3E5F"/>
    <w:rsid w:val="00B00D1F"/>
    <w:rsid w:val="00B00F22"/>
    <w:rsid w:val="00B0212B"/>
    <w:rsid w:val="00B43E5C"/>
    <w:rsid w:val="00B84226"/>
    <w:rsid w:val="00BC114E"/>
    <w:rsid w:val="00BC3B30"/>
    <w:rsid w:val="00C024FA"/>
    <w:rsid w:val="00C63C4E"/>
    <w:rsid w:val="00C72C30"/>
    <w:rsid w:val="00CC2D30"/>
    <w:rsid w:val="00CD2612"/>
    <w:rsid w:val="00CE229D"/>
    <w:rsid w:val="00CE32C9"/>
    <w:rsid w:val="00D05BA0"/>
    <w:rsid w:val="00D12E64"/>
    <w:rsid w:val="00D20DD1"/>
    <w:rsid w:val="00D229E5"/>
    <w:rsid w:val="00D624F2"/>
    <w:rsid w:val="00D77A88"/>
    <w:rsid w:val="00DD6909"/>
    <w:rsid w:val="00DE5066"/>
    <w:rsid w:val="00E90811"/>
    <w:rsid w:val="00EA013B"/>
    <w:rsid w:val="00EC7CEF"/>
    <w:rsid w:val="00F13096"/>
    <w:rsid w:val="00F177BE"/>
    <w:rsid w:val="00F37378"/>
    <w:rsid w:val="00F40885"/>
    <w:rsid w:val="00F447D4"/>
    <w:rsid w:val="00F55C48"/>
    <w:rsid w:val="00FB3B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E90811"/>
    <w:pPr>
      <w:numPr>
        <w:numId w:val="1"/>
      </w:numPr>
    </w:pPr>
    <w:rPr>
      <w:rFonts w:ascii="Arial" w:eastAsia="Calibri" w:hAnsi="Arial" w:cs="Times New Roman"/>
    </w:rPr>
  </w:style>
  <w:style w:type="character" w:styleId="Hyperlink">
    <w:name w:val="Hyperlink"/>
    <w:basedOn w:val="DefaultParagraphFont"/>
    <w:uiPriority w:val="99"/>
    <w:semiHidden/>
    <w:unhideWhenUsed/>
    <w:rsid w:val="005406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381517">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853149850">
      <w:bodyDiv w:val="1"/>
      <w:marLeft w:val="0"/>
      <w:marRight w:val="0"/>
      <w:marTop w:val="0"/>
      <w:marBottom w:val="0"/>
      <w:divBdr>
        <w:top w:val="none" w:sz="0" w:space="0" w:color="auto"/>
        <w:left w:val="none" w:sz="0" w:space="0" w:color="auto"/>
        <w:bottom w:val="none" w:sz="0" w:space="0" w:color="auto"/>
        <w:right w:val="none" w:sz="0" w:space="0" w:color="auto"/>
      </w:divBdr>
    </w:div>
    <w:div w:id="130030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t.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wa@awe.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AUH21-013 Decision Permit Granted</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AUH21-013 Decision Permit Granted</dc:title>
  <dc:creator/>
  <cp:lastModifiedBy/>
  <cp:revision>1</cp:revision>
  <dcterms:created xsi:type="dcterms:W3CDTF">2021-05-24T00:30:00Z</dcterms:created>
  <dcterms:modified xsi:type="dcterms:W3CDTF">2021-05-24T00:30:00Z</dcterms:modified>
</cp:coreProperties>
</file>