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5533B5" w14:textId="77777777" w:rsidR="00D72D59" w:rsidRPr="00CC4507" w:rsidRDefault="00D72D59" w:rsidP="00D72D59">
      <w:pPr>
        <w:spacing w:before="120" w:line="240" w:lineRule="auto"/>
        <w:jc w:val="center"/>
        <w:rPr>
          <w:rFonts w:ascii="Arial" w:hAnsi="Arial" w:cs="Arial"/>
          <w:b/>
          <w:i/>
        </w:rPr>
      </w:pPr>
      <w:r w:rsidRPr="00CC4507">
        <w:rPr>
          <w:rFonts w:ascii="Arial" w:hAnsi="Arial" w:cs="Arial"/>
          <w:b/>
        </w:rPr>
        <w:t xml:space="preserve">NOTICE OF APPLICATION RECEIVED UNDER THE </w:t>
      </w:r>
      <w:r w:rsidRPr="00CC4507">
        <w:rPr>
          <w:rFonts w:ascii="Arial" w:hAnsi="Arial" w:cs="Arial"/>
          <w:b/>
        </w:rPr>
        <w:br/>
      </w:r>
      <w:r w:rsidRPr="00CC4507">
        <w:rPr>
          <w:rFonts w:ascii="Arial" w:hAnsi="Arial" w:cs="Arial"/>
          <w:b/>
          <w:i/>
        </w:rPr>
        <w:t>HAZARDOUS WASTE (REGULATION OF EXPORTS AND IMPORTS) ACT 1989</w:t>
      </w:r>
    </w:p>
    <w:p w14:paraId="0EEE6497" w14:textId="6D9996EB" w:rsidR="00D72D59" w:rsidRPr="00CC4507" w:rsidRDefault="00D72D59" w:rsidP="002223DA">
      <w:pPr>
        <w:pStyle w:val="BodyText"/>
        <w:spacing w:before="120" w:line="276" w:lineRule="auto"/>
        <w:jc w:val="left"/>
        <w:rPr>
          <w:rFonts w:ascii="Arial" w:hAnsi="Arial" w:cs="Arial"/>
          <w:sz w:val="22"/>
          <w:szCs w:val="22"/>
        </w:rPr>
      </w:pPr>
      <w:r w:rsidRPr="00CC4507">
        <w:rPr>
          <w:rFonts w:ascii="Arial" w:hAnsi="Arial" w:cs="Arial"/>
          <w:sz w:val="22"/>
          <w:szCs w:val="22"/>
        </w:rPr>
        <w:t xml:space="preserve">Pursuant to section 33 of the </w:t>
      </w:r>
      <w:r w:rsidRPr="00CC4507">
        <w:rPr>
          <w:rFonts w:ascii="Arial" w:hAnsi="Arial" w:cs="Arial"/>
          <w:i/>
          <w:sz w:val="22"/>
          <w:szCs w:val="22"/>
        </w:rPr>
        <w:t>Hazardous Waste (Regulation of Exports and Imports) Act 1989</w:t>
      </w:r>
      <w:r w:rsidRPr="00CC4507">
        <w:rPr>
          <w:rFonts w:ascii="Arial" w:hAnsi="Arial" w:cs="Arial"/>
          <w:sz w:val="22"/>
          <w:szCs w:val="22"/>
        </w:rPr>
        <w:t>, notice is given that application AUH</w:t>
      </w:r>
      <w:r w:rsidR="00371FB3" w:rsidRPr="00CC4507">
        <w:rPr>
          <w:rFonts w:ascii="Arial" w:hAnsi="Arial" w:cs="Arial"/>
          <w:sz w:val="22"/>
          <w:szCs w:val="22"/>
        </w:rPr>
        <w:t xml:space="preserve">21-020 </w:t>
      </w:r>
      <w:r w:rsidRPr="00CC4507">
        <w:rPr>
          <w:rFonts w:ascii="Arial" w:hAnsi="Arial" w:cs="Arial"/>
          <w:sz w:val="22"/>
          <w:szCs w:val="22"/>
        </w:rPr>
        <w:t xml:space="preserve">has been received from </w:t>
      </w:r>
      <w:proofErr w:type="spellStart"/>
      <w:r w:rsidR="00371FB3" w:rsidRPr="00CC4507">
        <w:rPr>
          <w:rFonts w:ascii="Arial" w:hAnsi="Arial" w:cs="Arial"/>
          <w:sz w:val="22"/>
          <w:szCs w:val="22"/>
        </w:rPr>
        <w:t>Envirostream</w:t>
      </w:r>
      <w:proofErr w:type="spellEnd"/>
      <w:r w:rsidR="00371FB3" w:rsidRPr="00CC4507">
        <w:rPr>
          <w:rFonts w:ascii="Arial" w:hAnsi="Arial" w:cs="Arial"/>
          <w:sz w:val="22"/>
          <w:szCs w:val="22"/>
        </w:rPr>
        <w:t xml:space="preserve"> Australia </w:t>
      </w:r>
      <w:r w:rsidRPr="00CC4507">
        <w:rPr>
          <w:rFonts w:ascii="Arial" w:hAnsi="Arial" w:cs="Arial"/>
          <w:sz w:val="22"/>
          <w:szCs w:val="22"/>
        </w:rPr>
        <w:t>Pty Ltd (ABN</w:t>
      </w:r>
      <w:r w:rsidR="00371FB3" w:rsidRPr="00CC4507">
        <w:rPr>
          <w:rFonts w:ascii="Arial" w:hAnsi="Arial" w:cs="Arial"/>
          <w:sz w:val="22"/>
          <w:szCs w:val="22"/>
        </w:rPr>
        <w:t> 41 617 582 420</w:t>
      </w:r>
      <w:r w:rsidRPr="00CC4507">
        <w:rPr>
          <w:rFonts w:ascii="Arial" w:hAnsi="Arial" w:cs="Arial"/>
          <w:sz w:val="22"/>
          <w:szCs w:val="22"/>
        </w:rPr>
        <w:t xml:space="preserve">), </w:t>
      </w:r>
      <w:r w:rsidR="00371FB3" w:rsidRPr="00CC4507">
        <w:rPr>
          <w:rFonts w:ascii="Arial" w:hAnsi="Arial" w:cs="Arial"/>
          <w:sz w:val="22"/>
          <w:szCs w:val="22"/>
        </w:rPr>
        <w:t>606 High Street, Kew</w:t>
      </w:r>
      <w:r w:rsidRPr="00CC4507">
        <w:rPr>
          <w:rFonts w:ascii="Arial" w:hAnsi="Arial" w:cs="Arial"/>
          <w:sz w:val="22"/>
          <w:szCs w:val="22"/>
        </w:rPr>
        <w:t xml:space="preserve">, </w:t>
      </w:r>
      <w:r w:rsidR="00371FB3" w:rsidRPr="00CC4507">
        <w:rPr>
          <w:rFonts w:ascii="Arial" w:hAnsi="Arial" w:cs="Arial"/>
          <w:sz w:val="22"/>
          <w:szCs w:val="22"/>
        </w:rPr>
        <w:t xml:space="preserve">Victoria, 3101 </w:t>
      </w:r>
      <w:r w:rsidRPr="00CC4507">
        <w:rPr>
          <w:rFonts w:ascii="Arial" w:hAnsi="Arial" w:cs="Arial"/>
          <w:sz w:val="22"/>
          <w:szCs w:val="22"/>
        </w:rPr>
        <w:t>(Telephone: +61 </w:t>
      </w:r>
      <w:r w:rsidR="00371FB3" w:rsidRPr="00CC4507">
        <w:rPr>
          <w:rFonts w:ascii="Arial" w:hAnsi="Arial" w:cs="Arial"/>
          <w:sz w:val="22"/>
          <w:szCs w:val="22"/>
        </w:rPr>
        <w:t>404</w:t>
      </w:r>
      <w:r w:rsidR="002223DA">
        <w:rPr>
          <w:rFonts w:ascii="Arial" w:hAnsi="Arial" w:cs="Arial"/>
          <w:sz w:val="22"/>
          <w:szCs w:val="22"/>
        </w:rPr>
        <w:t xml:space="preserve"> </w:t>
      </w:r>
      <w:r w:rsidR="00371FB3" w:rsidRPr="00CC4507">
        <w:rPr>
          <w:rFonts w:ascii="Arial" w:hAnsi="Arial" w:cs="Arial"/>
          <w:sz w:val="22"/>
          <w:szCs w:val="22"/>
        </w:rPr>
        <w:t>184</w:t>
      </w:r>
      <w:r w:rsidR="002223DA">
        <w:rPr>
          <w:rFonts w:ascii="Arial" w:hAnsi="Arial" w:cs="Arial"/>
          <w:sz w:val="22"/>
          <w:szCs w:val="22"/>
        </w:rPr>
        <w:t xml:space="preserve"> </w:t>
      </w:r>
      <w:r w:rsidR="00371FB3" w:rsidRPr="00CC4507">
        <w:rPr>
          <w:rFonts w:ascii="Arial" w:hAnsi="Arial" w:cs="Arial"/>
          <w:sz w:val="22"/>
          <w:szCs w:val="22"/>
        </w:rPr>
        <w:t>649</w:t>
      </w:r>
      <w:r w:rsidRPr="00CC4507">
        <w:rPr>
          <w:rFonts w:ascii="Arial" w:hAnsi="Arial" w:cs="Arial"/>
          <w:sz w:val="22"/>
          <w:szCs w:val="22"/>
        </w:rPr>
        <w:t xml:space="preserve">). </w:t>
      </w:r>
    </w:p>
    <w:p w14:paraId="6A95AD0D" w14:textId="11D0C001" w:rsidR="00D72D59" w:rsidRPr="00CC4507" w:rsidRDefault="00D72D59" w:rsidP="00D72D59">
      <w:pPr>
        <w:pStyle w:val="BodyText"/>
        <w:spacing w:before="120" w:line="276" w:lineRule="auto"/>
        <w:jc w:val="left"/>
        <w:rPr>
          <w:rFonts w:ascii="Arial" w:hAnsi="Arial" w:cs="Arial"/>
          <w:sz w:val="22"/>
          <w:szCs w:val="22"/>
        </w:rPr>
      </w:pPr>
      <w:r w:rsidRPr="00CC4507">
        <w:rPr>
          <w:rFonts w:ascii="Arial" w:hAnsi="Arial" w:cs="Arial"/>
          <w:sz w:val="22"/>
          <w:szCs w:val="22"/>
        </w:rPr>
        <w:t xml:space="preserve">The application relates to the import of up to </w:t>
      </w:r>
      <w:r w:rsidR="00371FB3" w:rsidRPr="00CC4507">
        <w:rPr>
          <w:rFonts w:ascii="Arial" w:hAnsi="Arial" w:cs="Arial"/>
          <w:sz w:val="22"/>
          <w:szCs w:val="22"/>
        </w:rPr>
        <w:t xml:space="preserve">100 </w:t>
      </w:r>
      <w:r w:rsidRPr="00CC4507">
        <w:rPr>
          <w:rFonts w:ascii="Arial" w:hAnsi="Arial" w:cs="Arial"/>
          <w:sz w:val="22"/>
          <w:szCs w:val="22"/>
        </w:rPr>
        <w:t xml:space="preserve">tonnes of </w:t>
      </w:r>
      <w:r w:rsidR="00371FB3" w:rsidRPr="00CC4507">
        <w:rPr>
          <w:rFonts w:ascii="Arial" w:hAnsi="Arial" w:cs="Arial"/>
          <w:sz w:val="22"/>
          <w:szCs w:val="22"/>
        </w:rPr>
        <w:t xml:space="preserve">mixed waste batteries </w:t>
      </w:r>
      <w:r w:rsidR="002223DA">
        <w:rPr>
          <w:rFonts w:ascii="Arial" w:hAnsi="Arial" w:cs="Arial"/>
          <w:sz w:val="22"/>
          <w:szCs w:val="22"/>
        </w:rPr>
        <w:t xml:space="preserve">(alkaline/zinc, nickel metal hydride, nickel cadmium and lithium) </w:t>
      </w:r>
      <w:r w:rsidRPr="00CC4507">
        <w:rPr>
          <w:rFonts w:ascii="Arial" w:hAnsi="Arial" w:cs="Arial"/>
          <w:sz w:val="22"/>
          <w:szCs w:val="22"/>
          <w:lang w:val="en-US"/>
        </w:rPr>
        <w:t>(Basel</w:t>
      </w:r>
      <w:r w:rsidR="00371FB3" w:rsidRPr="00CC4507">
        <w:rPr>
          <w:rFonts w:ascii="Arial" w:hAnsi="Arial" w:cs="Arial"/>
          <w:sz w:val="22"/>
          <w:szCs w:val="22"/>
          <w:lang w:val="en-US"/>
        </w:rPr>
        <w:t> </w:t>
      </w:r>
      <w:r w:rsidRPr="00CC4507">
        <w:rPr>
          <w:rFonts w:ascii="Arial" w:hAnsi="Arial" w:cs="Arial"/>
          <w:sz w:val="22"/>
          <w:szCs w:val="22"/>
          <w:lang w:val="en-US"/>
        </w:rPr>
        <w:t>Code</w:t>
      </w:r>
      <w:r w:rsidR="00371FB3" w:rsidRPr="00CC4507">
        <w:rPr>
          <w:rFonts w:ascii="Arial" w:hAnsi="Arial" w:cs="Arial"/>
          <w:sz w:val="22"/>
          <w:szCs w:val="22"/>
          <w:lang w:val="en-US"/>
        </w:rPr>
        <w:t> </w:t>
      </w:r>
      <w:r w:rsidRPr="00CC4507">
        <w:rPr>
          <w:rFonts w:ascii="Arial" w:hAnsi="Arial" w:cs="Arial"/>
          <w:sz w:val="22"/>
          <w:szCs w:val="22"/>
          <w:lang w:val="en-US"/>
        </w:rPr>
        <w:t xml:space="preserve"> A</w:t>
      </w:r>
      <w:r w:rsidR="00371FB3" w:rsidRPr="00CC4507">
        <w:rPr>
          <w:rFonts w:ascii="Arial" w:hAnsi="Arial" w:cs="Arial"/>
          <w:sz w:val="22"/>
          <w:szCs w:val="22"/>
          <w:lang w:val="en-US"/>
        </w:rPr>
        <w:t>1170</w:t>
      </w:r>
      <w:r w:rsidRPr="00CC4507">
        <w:rPr>
          <w:rFonts w:ascii="Arial" w:hAnsi="Arial" w:cs="Arial"/>
          <w:sz w:val="22"/>
          <w:szCs w:val="22"/>
          <w:lang w:val="en-US"/>
        </w:rPr>
        <w:t>)</w:t>
      </w:r>
      <w:r w:rsidRPr="00CC4507">
        <w:rPr>
          <w:rFonts w:ascii="Arial" w:hAnsi="Arial" w:cs="Arial"/>
          <w:sz w:val="22"/>
          <w:szCs w:val="22"/>
        </w:rPr>
        <w:t xml:space="preserve"> from New Zealand for </w:t>
      </w:r>
      <w:r w:rsidR="00371FB3" w:rsidRPr="00CC4507">
        <w:rPr>
          <w:rFonts w:ascii="Arial" w:hAnsi="Arial" w:cs="Arial"/>
          <w:sz w:val="22"/>
          <w:szCs w:val="22"/>
        </w:rPr>
        <w:t xml:space="preserve">recovery </w:t>
      </w:r>
      <w:r w:rsidRPr="00CC4507">
        <w:rPr>
          <w:rFonts w:ascii="Arial" w:hAnsi="Arial" w:cs="Arial"/>
          <w:sz w:val="22"/>
          <w:szCs w:val="22"/>
        </w:rPr>
        <w:t>operation</w:t>
      </w:r>
      <w:r w:rsidR="00371FB3" w:rsidRPr="00CC4507">
        <w:rPr>
          <w:rFonts w:ascii="Arial" w:hAnsi="Arial" w:cs="Arial"/>
          <w:sz w:val="22"/>
          <w:szCs w:val="22"/>
        </w:rPr>
        <w:t>s</w:t>
      </w:r>
      <w:r w:rsidRPr="00CC4507">
        <w:rPr>
          <w:rFonts w:ascii="Arial" w:hAnsi="Arial" w:cs="Arial"/>
          <w:sz w:val="22"/>
          <w:szCs w:val="22"/>
        </w:rPr>
        <w:t xml:space="preserve"> </w:t>
      </w:r>
      <w:r w:rsidR="00371FB3" w:rsidRPr="00CC4507">
        <w:rPr>
          <w:rFonts w:ascii="Arial" w:hAnsi="Arial" w:cs="Arial"/>
          <w:sz w:val="22"/>
          <w:szCs w:val="22"/>
        </w:rPr>
        <w:t xml:space="preserve">R4 </w:t>
      </w:r>
      <w:r w:rsidRPr="00CC4507">
        <w:rPr>
          <w:rFonts w:ascii="Arial" w:hAnsi="Arial" w:cs="Arial"/>
          <w:sz w:val="22"/>
          <w:szCs w:val="22"/>
        </w:rPr>
        <w:t xml:space="preserve">– </w:t>
      </w:r>
      <w:r w:rsidR="00371FB3" w:rsidRPr="00CC4507">
        <w:rPr>
          <w:rFonts w:ascii="Arial" w:hAnsi="Arial" w:cs="Arial"/>
          <w:sz w:val="22"/>
          <w:szCs w:val="22"/>
        </w:rPr>
        <w:t>Recycling/reclamation of metals and metal compounds and R13 – Accumulation of material intended for any operation in Section B, Annex IV to the Basel Convention</w:t>
      </w:r>
      <w:r w:rsidR="002223DA">
        <w:rPr>
          <w:rFonts w:ascii="Arial" w:hAnsi="Arial" w:cs="Arial"/>
          <w:sz w:val="22"/>
          <w:szCs w:val="22"/>
        </w:rPr>
        <w:t>,</w:t>
      </w:r>
      <w:r w:rsidR="00371FB3" w:rsidRPr="00CC4507">
        <w:rPr>
          <w:rFonts w:ascii="Arial" w:hAnsi="Arial" w:cs="Arial"/>
          <w:sz w:val="22"/>
          <w:szCs w:val="22"/>
        </w:rPr>
        <w:t xml:space="preserve"> a</w:t>
      </w:r>
      <w:r w:rsidRPr="00CC4507">
        <w:rPr>
          <w:rFonts w:ascii="Arial" w:hAnsi="Arial" w:cs="Arial"/>
          <w:sz w:val="22"/>
          <w:szCs w:val="22"/>
        </w:rPr>
        <w:t xml:space="preserve">t </w:t>
      </w:r>
      <w:r w:rsidR="00371FB3" w:rsidRPr="00CC4507">
        <w:rPr>
          <w:rFonts w:ascii="Arial" w:hAnsi="Arial" w:cs="Arial"/>
          <w:sz w:val="22"/>
          <w:szCs w:val="22"/>
        </w:rPr>
        <w:t xml:space="preserve">the waste treatment </w:t>
      </w:r>
      <w:r w:rsidRPr="00CC4507">
        <w:rPr>
          <w:rFonts w:ascii="Arial" w:hAnsi="Arial" w:cs="Arial"/>
          <w:sz w:val="22"/>
          <w:szCs w:val="22"/>
        </w:rPr>
        <w:t xml:space="preserve">facility </w:t>
      </w:r>
      <w:r w:rsidR="00371FB3" w:rsidRPr="00CC4507">
        <w:rPr>
          <w:rFonts w:ascii="Arial" w:hAnsi="Arial" w:cs="Arial"/>
          <w:sz w:val="22"/>
          <w:szCs w:val="22"/>
        </w:rPr>
        <w:t xml:space="preserve">operated by </w:t>
      </w:r>
      <w:proofErr w:type="spellStart"/>
      <w:r w:rsidR="00371FB3" w:rsidRPr="00CC4507">
        <w:rPr>
          <w:rFonts w:ascii="Arial" w:hAnsi="Arial" w:cs="Arial"/>
          <w:sz w:val="22"/>
          <w:szCs w:val="22"/>
        </w:rPr>
        <w:t>Envirostream</w:t>
      </w:r>
      <w:proofErr w:type="spellEnd"/>
      <w:r w:rsidR="00371FB3" w:rsidRPr="00CC4507">
        <w:rPr>
          <w:rFonts w:ascii="Arial" w:hAnsi="Arial" w:cs="Arial"/>
          <w:sz w:val="22"/>
          <w:szCs w:val="22"/>
        </w:rPr>
        <w:t xml:space="preserve"> Australia Pty Ltd </w:t>
      </w:r>
      <w:r w:rsidRPr="00CC4507">
        <w:rPr>
          <w:rFonts w:ascii="Arial" w:hAnsi="Arial" w:cs="Arial"/>
          <w:sz w:val="22"/>
          <w:szCs w:val="22"/>
        </w:rPr>
        <w:t xml:space="preserve">at </w:t>
      </w:r>
      <w:r w:rsidR="00371FB3" w:rsidRPr="00CC4507">
        <w:rPr>
          <w:rFonts w:ascii="Arial" w:hAnsi="Arial" w:cs="Arial"/>
          <w:sz w:val="22"/>
          <w:szCs w:val="22"/>
        </w:rPr>
        <w:t>Ke</w:t>
      </w:r>
      <w:r w:rsidR="0030539A">
        <w:rPr>
          <w:rFonts w:ascii="Arial" w:hAnsi="Arial" w:cs="Arial"/>
          <w:sz w:val="22"/>
          <w:szCs w:val="22"/>
        </w:rPr>
        <w:t>w</w:t>
      </w:r>
      <w:r w:rsidR="00371FB3" w:rsidRPr="00CC4507">
        <w:rPr>
          <w:rFonts w:ascii="Arial" w:hAnsi="Arial" w:cs="Arial"/>
          <w:sz w:val="22"/>
          <w:szCs w:val="22"/>
        </w:rPr>
        <w:t>, Victoria</w:t>
      </w:r>
      <w:r w:rsidRPr="00CC4507">
        <w:rPr>
          <w:rFonts w:ascii="Arial" w:hAnsi="Arial" w:cs="Arial"/>
          <w:sz w:val="22"/>
          <w:szCs w:val="22"/>
        </w:rPr>
        <w:t>.</w:t>
      </w:r>
    </w:p>
    <w:p w14:paraId="0B1CAE68" w14:textId="77777777" w:rsidR="00D72D59" w:rsidRPr="00CC4507" w:rsidRDefault="00D72D59" w:rsidP="00D72D59">
      <w:pPr>
        <w:pStyle w:val="BodyText"/>
        <w:spacing w:before="120" w:after="200" w:line="276" w:lineRule="auto"/>
        <w:jc w:val="left"/>
        <w:rPr>
          <w:rFonts w:ascii="Arial" w:hAnsi="Arial" w:cs="Arial"/>
          <w:color w:val="000000"/>
          <w:sz w:val="22"/>
          <w:szCs w:val="22"/>
        </w:rPr>
      </w:pPr>
      <w:r w:rsidRPr="00CC4507">
        <w:rPr>
          <w:rFonts w:ascii="Arial" w:hAnsi="Arial" w:cs="Arial"/>
          <w:color w:val="000000"/>
          <w:sz w:val="22"/>
          <w:szCs w:val="22"/>
        </w:rPr>
        <w:t>Written comments on the permit application may be lodged with the Department within 28 days of publication of this notice. Comments should be addressed to the Director, Hazardous Waste Section, Department of Agriculture, Water and the Environment, GPO Box 858 CANBERRA ACT 2601, or forwarded by email to hwa@awe.gov.au. Respondents should be aware that comments will be shared with the applicant and should not contain commercial-in-confidence information.</w:t>
      </w:r>
    </w:p>
    <w:p w14:paraId="665B87B9" w14:textId="77777777" w:rsidR="00D72D59" w:rsidRPr="00CC4507" w:rsidRDefault="00D72D59" w:rsidP="00D72D59">
      <w:pPr>
        <w:pStyle w:val="BodyText"/>
        <w:spacing w:before="0" w:after="200" w:line="276" w:lineRule="auto"/>
        <w:jc w:val="left"/>
        <w:rPr>
          <w:rFonts w:ascii="Arial" w:hAnsi="Arial" w:cs="Arial"/>
          <w:color w:val="000000"/>
          <w:sz w:val="22"/>
          <w:szCs w:val="22"/>
        </w:rPr>
      </w:pPr>
    </w:p>
    <w:p w14:paraId="6072AA08" w14:textId="77777777" w:rsidR="00D72D59" w:rsidRPr="00CC4507" w:rsidRDefault="00D72D59" w:rsidP="00D72D59">
      <w:pPr>
        <w:pStyle w:val="BodyText"/>
        <w:spacing w:before="0" w:after="200" w:line="276" w:lineRule="auto"/>
        <w:jc w:val="left"/>
        <w:rPr>
          <w:rFonts w:ascii="Arial" w:hAnsi="Arial" w:cs="Arial"/>
          <w:color w:val="000000"/>
          <w:sz w:val="22"/>
          <w:szCs w:val="22"/>
        </w:rPr>
      </w:pPr>
    </w:p>
    <w:p w14:paraId="29F1EF57" w14:textId="77777777" w:rsidR="00D72D59" w:rsidRPr="00CC4507" w:rsidRDefault="00D72D59" w:rsidP="00D72D59">
      <w:pPr>
        <w:spacing w:after="0" w:line="240" w:lineRule="auto"/>
        <w:jc w:val="center"/>
        <w:rPr>
          <w:rFonts w:ascii="Arial" w:hAnsi="Arial" w:cs="Arial"/>
        </w:rPr>
      </w:pPr>
      <w:r w:rsidRPr="00CC4507">
        <w:rPr>
          <w:rFonts w:ascii="Arial" w:hAnsi="Arial" w:cs="Arial"/>
        </w:rPr>
        <w:t>Jason Dunn</w:t>
      </w:r>
    </w:p>
    <w:p w14:paraId="4177AECD" w14:textId="77777777" w:rsidR="00D72D59" w:rsidRPr="00CC4507" w:rsidRDefault="00D72D59" w:rsidP="00D72D59">
      <w:pPr>
        <w:pStyle w:val="Footer"/>
        <w:jc w:val="center"/>
        <w:rPr>
          <w:rFonts w:ascii="Arial" w:hAnsi="Arial" w:cs="Arial"/>
        </w:rPr>
      </w:pPr>
      <w:r w:rsidRPr="00CC4507">
        <w:rPr>
          <w:rFonts w:ascii="Arial" w:hAnsi="Arial" w:cs="Arial"/>
        </w:rPr>
        <w:t>A/g Director</w:t>
      </w:r>
    </w:p>
    <w:p w14:paraId="2779D247" w14:textId="77777777" w:rsidR="00D72D59" w:rsidRPr="00CC4507" w:rsidRDefault="00D72D59" w:rsidP="00D72D59">
      <w:pPr>
        <w:pStyle w:val="Footer"/>
        <w:jc w:val="center"/>
        <w:rPr>
          <w:rFonts w:ascii="Arial" w:hAnsi="Arial" w:cs="Arial"/>
        </w:rPr>
      </w:pPr>
      <w:r w:rsidRPr="00CC4507">
        <w:rPr>
          <w:rFonts w:ascii="Arial" w:hAnsi="Arial" w:cs="Arial"/>
        </w:rPr>
        <w:t>Hazardous Waste Section</w:t>
      </w:r>
    </w:p>
    <w:p w14:paraId="0784C58A" w14:textId="77777777" w:rsidR="00D72D59" w:rsidRPr="00CC4507" w:rsidRDefault="00D72D59" w:rsidP="00D72D59">
      <w:pPr>
        <w:pStyle w:val="Footer"/>
        <w:jc w:val="center"/>
        <w:rPr>
          <w:rFonts w:ascii="Arial" w:hAnsi="Arial" w:cs="Arial"/>
        </w:rPr>
      </w:pPr>
      <w:r w:rsidRPr="00CC4507">
        <w:rPr>
          <w:rFonts w:ascii="Arial" w:hAnsi="Arial" w:cs="Arial"/>
        </w:rPr>
        <w:t xml:space="preserve">Department of Agriculture, </w:t>
      </w:r>
      <w:proofErr w:type="gramStart"/>
      <w:r w:rsidRPr="00CC4507">
        <w:rPr>
          <w:rFonts w:ascii="Arial" w:hAnsi="Arial" w:cs="Arial"/>
        </w:rPr>
        <w:t>Water</w:t>
      </w:r>
      <w:proofErr w:type="gramEnd"/>
      <w:r w:rsidRPr="00CC4507">
        <w:rPr>
          <w:rFonts w:ascii="Arial" w:hAnsi="Arial" w:cs="Arial"/>
        </w:rPr>
        <w:t xml:space="preserve"> and the Environment</w:t>
      </w:r>
    </w:p>
    <w:p w14:paraId="0B9AE726" w14:textId="010646CC" w:rsidR="00D72D59" w:rsidRPr="00ED0775" w:rsidRDefault="007B4BF4" w:rsidP="00D72D59">
      <w:pPr>
        <w:pStyle w:val="Footer"/>
        <w:jc w:val="center"/>
        <w:rPr>
          <w:rFonts w:ascii="Arial" w:hAnsi="Arial" w:cs="Arial"/>
        </w:rPr>
      </w:pPr>
      <w:r>
        <w:rPr>
          <w:rFonts w:ascii="Arial" w:hAnsi="Arial" w:cs="Arial"/>
        </w:rPr>
        <w:t xml:space="preserve">10 </w:t>
      </w:r>
      <w:r w:rsidR="00D35B49" w:rsidRPr="00CC4507">
        <w:rPr>
          <w:rFonts w:ascii="Arial" w:hAnsi="Arial" w:cs="Arial"/>
        </w:rPr>
        <w:t xml:space="preserve">June </w:t>
      </w:r>
      <w:r w:rsidR="00D72D59" w:rsidRPr="00CC4507">
        <w:rPr>
          <w:rFonts w:ascii="Arial" w:hAnsi="Arial" w:cs="Arial"/>
        </w:rPr>
        <w:t>202</w:t>
      </w:r>
      <w:r w:rsidR="00D35B49" w:rsidRPr="00CC4507">
        <w:rPr>
          <w:rFonts w:ascii="Arial" w:hAnsi="Arial" w:cs="Arial"/>
        </w:rPr>
        <w:t>1</w:t>
      </w:r>
      <w:r w:rsidR="00D72D59" w:rsidRPr="00CC4507">
        <w:rPr>
          <w:rFonts w:ascii="Arial" w:hAnsi="Arial" w:cs="Arial"/>
        </w:rPr>
        <w:t xml:space="preserve"> </w:t>
      </w:r>
    </w:p>
    <w:p w14:paraId="6EDE95F7" w14:textId="77777777" w:rsidR="00D72D59" w:rsidRDefault="00D72D59"/>
    <w:sectPr w:rsidR="00D72D59" w:rsidSect="00D72D59">
      <w:headerReference w:type="first" r:id="rId6"/>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5639C7" w14:textId="77777777" w:rsidR="00DA4588" w:rsidRDefault="00DA4588">
      <w:pPr>
        <w:spacing w:after="0" w:line="240" w:lineRule="auto"/>
      </w:pPr>
      <w:r>
        <w:separator/>
      </w:r>
    </w:p>
  </w:endnote>
  <w:endnote w:type="continuationSeparator" w:id="0">
    <w:p w14:paraId="5F358345" w14:textId="77777777" w:rsidR="00DA4588" w:rsidRDefault="00DA4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67B5C4" w14:textId="77777777" w:rsidR="00DA4588" w:rsidRDefault="00DA4588">
      <w:pPr>
        <w:spacing w:after="0" w:line="240" w:lineRule="auto"/>
      </w:pPr>
      <w:r>
        <w:separator/>
      </w:r>
    </w:p>
  </w:footnote>
  <w:footnote w:type="continuationSeparator" w:id="0">
    <w:p w14:paraId="57B35A2A" w14:textId="77777777" w:rsidR="00DA4588" w:rsidRDefault="00DA4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EFBB5" w14:textId="77777777" w:rsidR="002B6A39" w:rsidRPr="003A707F" w:rsidRDefault="0030539A" w:rsidP="00F40885">
    <w:pPr>
      <w:pStyle w:val="Header"/>
      <w:rPr>
        <w:sz w:val="2"/>
        <w:szCs w:val="2"/>
      </w:rPr>
    </w:pPr>
    <w:r w:rsidRPr="00AC1DEC">
      <w:rPr>
        <w:sz w:val="2"/>
        <w:szCs w:val="2"/>
      </w:rPr>
      <w:t>Website</w:t>
    </w:r>
  </w:p>
  <w:p w14:paraId="0D7B0588" w14:textId="465F61A8" w:rsidR="002B6A39" w:rsidRPr="00F40885" w:rsidRDefault="00D72D59" w:rsidP="00AC1DEC">
    <w:pPr>
      <w:pStyle w:val="Header"/>
      <w:jc w:val="center"/>
      <w:rPr>
        <w:sz w:val="2"/>
        <w:szCs w:val="2"/>
      </w:rPr>
    </w:pPr>
    <w:r w:rsidRPr="00625DCF">
      <w:rPr>
        <w:noProof/>
        <w:lang w:eastAsia="en-AU"/>
      </w:rPr>
      <w:drawing>
        <wp:inline distT="0" distB="0" distL="0" distR="0" wp14:anchorId="50A25021" wp14:editId="49FE9322">
          <wp:extent cx="37052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7715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D59"/>
    <w:rsid w:val="002223DA"/>
    <w:rsid w:val="0030539A"/>
    <w:rsid w:val="00371FB3"/>
    <w:rsid w:val="003A1862"/>
    <w:rsid w:val="006E4BB0"/>
    <w:rsid w:val="00794C8F"/>
    <w:rsid w:val="007B4BF4"/>
    <w:rsid w:val="009B5E17"/>
    <w:rsid w:val="00CC4507"/>
    <w:rsid w:val="00D35B49"/>
    <w:rsid w:val="00D72D59"/>
    <w:rsid w:val="00DA4588"/>
    <w:rsid w:val="00FE432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ABD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D59"/>
    <w:pPr>
      <w:spacing w:after="200" w:line="276" w:lineRule="auto"/>
    </w:pPr>
    <w:rPr>
      <w:rFonts w:ascii="Calibri" w:eastAsia="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D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D59"/>
    <w:rPr>
      <w:rFonts w:ascii="Calibri" w:eastAsia="Calibri" w:hAnsi="Calibri" w:cs="Times New Roman"/>
      <w:lang w:eastAsia="en-US"/>
    </w:rPr>
  </w:style>
  <w:style w:type="paragraph" w:styleId="Footer">
    <w:name w:val="footer"/>
    <w:basedOn w:val="Normal"/>
    <w:link w:val="FooterChar"/>
    <w:uiPriority w:val="99"/>
    <w:unhideWhenUsed/>
    <w:rsid w:val="00D72D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D59"/>
    <w:rPr>
      <w:rFonts w:ascii="Calibri" w:eastAsia="Calibri" w:hAnsi="Calibri" w:cs="Times New Roman"/>
      <w:lang w:eastAsia="en-US"/>
    </w:rPr>
  </w:style>
  <w:style w:type="paragraph" w:styleId="BodyText">
    <w:name w:val="Body Text"/>
    <w:basedOn w:val="Normal"/>
    <w:link w:val="BodyTextChar"/>
    <w:rsid w:val="00D72D59"/>
    <w:pPr>
      <w:spacing w:before="240" w:after="0" w:line="240" w:lineRule="auto"/>
      <w:jc w:val="both"/>
    </w:pPr>
    <w:rPr>
      <w:rFonts w:ascii="Palatino" w:eastAsia="Times New Roman" w:hAnsi="Palatino"/>
      <w:sz w:val="24"/>
      <w:szCs w:val="20"/>
    </w:rPr>
  </w:style>
  <w:style w:type="character" w:customStyle="1" w:styleId="BodyTextChar">
    <w:name w:val="Body Text Char"/>
    <w:basedOn w:val="DefaultParagraphFont"/>
    <w:link w:val="BodyText"/>
    <w:rsid w:val="00D72D59"/>
    <w:rPr>
      <w:rFonts w:ascii="Palatino" w:eastAsia="Times New Roman" w:hAnsi="Palatino" w:cs="Times New Roman"/>
      <w:sz w:val="24"/>
      <w:szCs w:val="20"/>
      <w:lang w:eastAsia="en-US"/>
    </w:rPr>
  </w:style>
  <w:style w:type="paragraph" w:styleId="BalloonText">
    <w:name w:val="Balloon Text"/>
    <w:basedOn w:val="Normal"/>
    <w:link w:val="BalloonTextChar"/>
    <w:uiPriority w:val="99"/>
    <w:semiHidden/>
    <w:unhideWhenUsed/>
    <w:rsid w:val="007B4B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BF4"/>
    <w:rPr>
      <w:rFonts w:ascii="Segoe UI" w:eastAsia="Calibr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AUH21-020</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AUH21-020</dc:title>
  <dc:subject/>
  <dc:creator/>
  <cp:keywords/>
  <dc:description/>
  <cp:lastModifiedBy/>
  <cp:revision>1</cp:revision>
  <dcterms:created xsi:type="dcterms:W3CDTF">2021-06-11T02:01:00Z</dcterms:created>
  <dcterms:modified xsi:type="dcterms:W3CDTF">2021-06-11T02:02:00Z</dcterms:modified>
</cp:coreProperties>
</file>