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70F4BF7" w14:textId="5595B61A" w:rsidR="003E3B5C" w:rsidRPr="008724C9" w:rsidRDefault="000139B3" w:rsidP="003E3B5C">
      <w:pPr>
        <w:pStyle w:val="BodyText"/>
        <w:spacing w:before="0" w:line="276" w:lineRule="auto"/>
        <w:jc w:val="left"/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505919">
        <w:rPr>
          <w:rFonts w:ascii="Arial" w:hAnsi="Arial" w:cs="Arial"/>
          <w:sz w:val="22"/>
          <w:szCs w:val="22"/>
        </w:rPr>
        <w:t xml:space="preserve">Basel export </w:t>
      </w:r>
      <w:r w:rsidRPr="00505919">
        <w:rPr>
          <w:rFonts w:ascii="Arial" w:hAnsi="Arial" w:cs="Arial"/>
          <w:sz w:val="22"/>
          <w:szCs w:val="22"/>
        </w:rPr>
        <w:t xml:space="preserve">permit </w:t>
      </w:r>
      <w:r w:rsidR="005606B9" w:rsidRPr="00505919">
        <w:rPr>
          <w:rFonts w:ascii="Arial" w:hAnsi="Arial" w:cs="Arial"/>
          <w:sz w:val="22"/>
          <w:szCs w:val="22"/>
        </w:rPr>
        <w:t>AUH2</w:t>
      </w:r>
      <w:r w:rsidR="003E3B5C" w:rsidRPr="00505919">
        <w:rPr>
          <w:rFonts w:ascii="Arial" w:hAnsi="Arial" w:cs="Arial"/>
          <w:sz w:val="22"/>
          <w:szCs w:val="22"/>
        </w:rPr>
        <w:t>1</w:t>
      </w:r>
      <w:r w:rsidR="00A539F8" w:rsidRPr="00505919">
        <w:rPr>
          <w:rFonts w:ascii="Arial" w:hAnsi="Arial" w:cs="Arial"/>
          <w:sz w:val="22"/>
          <w:szCs w:val="22"/>
        </w:rPr>
        <w:t>-</w:t>
      </w:r>
      <w:r w:rsidR="003E3B5C" w:rsidRPr="00505919">
        <w:rPr>
          <w:rFonts w:ascii="Arial" w:hAnsi="Arial" w:cs="Arial"/>
          <w:sz w:val="22"/>
          <w:szCs w:val="22"/>
        </w:rPr>
        <w:t>0</w:t>
      </w:r>
      <w:r w:rsidR="00D052D9">
        <w:rPr>
          <w:rFonts w:ascii="Arial" w:hAnsi="Arial" w:cs="Arial"/>
          <w:sz w:val="22"/>
          <w:szCs w:val="22"/>
        </w:rPr>
        <w:t xml:space="preserve">33 </w:t>
      </w:r>
      <w:r w:rsidRPr="00505919">
        <w:rPr>
          <w:rFonts w:ascii="Arial" w:hAnsi="Arial" w:cs="Arial"/>
          <w:sz w:val="22"/>
          <w:szCs w:val="22"/>
        </w:rPr>
        <w:t>w</w:t>
      </w:r>
      <w:r w:rsidR="00D20DD1" w:rsidRPr="00505919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3E3B5C" w:rsidRPr="008724C9">
        <w:rPr>
          <w:rFonts w:ascii="Arial" w:hAnsi="Arial" w:cs="Arial"/>
          <w:sz w:val="22"/>
          <w:szCs w:val="22"/>
        </w:rPr>
        <w:t>DGL Group L</w:t>
      </w:r>
      <w:r w:rsidR="00A76058">
        <w:rPr>
          <w:rFonts w:ascii="Arial" w:hAnsi="Arial" w:cs="Arial"/>
          <w:sz w:val="22"/>
          <w:szCs w:val="22"/>
        </w:rPr>
        <w:t>td</w:t>
      </w:r>
      <w:r w:rsidR="003E3B5C" w:rsidRPr="008724C9">
        <w:rPr>
          <w:rFonts w:ascii="Arial" w:hAnsi="Arial"/>
          <w:sz w:val="22"/>
          <w:szCs w:val="22"/>
        </w:rPr>
        <w:t xml:space="preserve"> (ABN </w:t>
      </w:r>
      <w:r w:rsidR="003E3B5C" w:rsidRPr="008724C9">
        <w:rPr>
          <w:rFonts w:ascii="Arial" w:hAnsi="Arial" w:cs="Arial"/>
          <w:sz w:val="22"/>
          <w:szCs w:val="22"/>
        </w:rPr>
        <w:t>71 002 802 646), 201 Five Islands</w:t>
      </w:r>
      <w:r w:rsidR="003E3B5C" w:rsidRPr="008724C9">
        <w:rPr>
          <w:rFonts w:ascii="Arial" w:hAnsi="Arial"/>
          <w:sz w:val="22"/>
          <w:szCs w:val="22"/>
        </w:rPr>
        <w:t xml:space="preserve"> Road, </w:t>
      </w:r>
      <w:r w:rsidR="003E3B5C" w:rsidRPr="008724C9">
        <w:rPr>
          <w:rFonts w:ascii="Arial" w:hAnsi="Arial" w:cs="Arial"/>
          <w:sz w:val="22"/>
          <w:szCs w:val="22"/>
        </w:rPr>
        <w:t xml:space="preserve">Unanderra, </w:t>
      </w:r>
      <w:r w:rsidR="00D66E9B">
        <w:rPr>
          <w:rFonts w:ascii="Arial" w:hAnsi="Arial" w:cs="Arial"/>
          <w:sz w:val="22"/>
          <w:szCs w:val="22"/>
        </w:rPr>
        <w:t xml:space="preserve">NSW </w:t>
      </w:r>
      <w:r w:rsidR="003E3B5C" w:rsidRPr="008724C9">
        <w:rPr>
          <w:rFonts w:ascii="Arial" w:hAnsi="Arial" w:cs="Arial"/>
          <w:sz w:val="22"/>
          <w:szCs w:val="22"/>
        </w:rPr>
        <w:t>South Wales 2526</w:t>
      </w:r>
      <w:r w:rsidR="003E3B5C" w:rsidRPr="008724C9">
        <w:rPr>
          <w:rFonts w:ascii="Arial" w:hAnsi="Arial"/>
          <w:sz w:val="22"/>
          <w:szCs w:val="22"/>
        </w:rPr>
        <w:t xml:space="preserve"> (Telephone: +</w:t>
      </w:r>
      <w:r w:rsidR="003E3B5C" w:rsidRPr="008724C9">
        <w:rPr>
          <w:rFonts w:ascii="Arial" w:hAnsi="Arial" w:cs="Arial"/>
          <w:sz w:val="22"/>
          <w:szCs w:val="22"/>
        </w:rPr>
        <w:t>61 2 4247 2100</w:t>
      </w:r>
      <w:r w:rsidR="003E3B5C" w:rsidRPr="008724C9">
        <w:rPr>
          <w:rFonts w:ascii="Arial" w:hAnsi="Arial"/>
          <w:sz w:val="22"/>
          <w:szCs w:val="22"/>
        </w:rPr>
        <w:t>).</w:t>
      </w:r>
      <w:r w:rsidR="003E3B5C" w:rsidRPr="008724C9">
        <w:rPr>
          <w:rFonts w:ascii="Arial" w:hAnsi="Arial" w:cs="Arial"/>
          <w:sz w:val="22"/>
          <w:szCs w:val="22"/>
        </w:rPr>
        <w:t xml:space="preserve"> 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91CF4FC" w14:textId="77777777" w:rsidR="00D66E9B" w:rsidRPr="00EF6B33" w:rsidRDefault="00D66E9B" w:rsidP="00D66E9B">
      <w:pPr>
        <w:pStyle w:val="BodyText"/>
        <w:spacing w:before="0" w:after="120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6EF3CBE" w14:textId="77777777" w:rsidR="00D66E9B" w:rsidRPr="00BC6FF6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bookmarkStart w:id="0" w:name="_Hlk54973586"/>
      <w:r w:rsidRPr="00363F77">
        <w:rPr>
          <w:rFonts w:cs="Arial"/>
          <w:szCs w:val="24"/>
          <w:lang w:eastAsia="en-AU"/>
        </w:rPr>
        <w:t xml:space="preserve">The proposed recipient of the waste is </w:t>
      </w:r>
      <w:r>
        <w:rPr>
          <w:rFonts w:cs="Arial"/>
          <w:szCs w:val="24"/>
          <w:lang w:eastAsia="en-AU"/>
        </w:rPr>
        <w:t xml:space="preserve">KCM AD, </w:t>
      </w:r>
      <w:proofErr w:type="spellStart"/>
      <w:r>
        <w:rPr>
          <w:rFonts w:cs="Arial"/>
          <w:szCs w:val="24"/>
          <w:lang w:eastAsia="en-AU"/>
        </w:rPr>
        <w:t>Assenovgradsko</w:t>
      </w:r>
      <w:proofErr w:type="spellEnd"/>
      <w:r>
        <w:rPr>
          <w:rFonts w:cs="Arial"/>
          <w:szCs w:val="24"/>
          <w:lang w:eastAsia="en-AU"/>
        </w:rPr>
        <w:t xml:space="preserve"> </w:t>
      </w:r>
      <w:proofErr w:type="spellStart"/>
      <w:r>
        <w:rPr>
          <w:rFonts w:cs="Arial"/>
          <w:szCs w:val="24"/>
          <w:lang w:eastAsia="en-AU"/>
        </w:rPr>
        <w:t>Shoose</w:t>
      </w:r>
      <w:proofErr w:type="spellEnd"/>
      <w:r>
        <w:rPr>
          <w:rFonts w:cs="Arial"/>
          <w:szCs w:val="24"/>
          <w:lang w:eastAsia="en-AU"/>
        </w:rPr>
        <w:t xml:space="preserve">, Plovdiv, 4009, Bulgaria </w:t>
      </w:r>
      <w:r w:rsidRPr="007B25A7">
        <w:rPr>
          <w:rFonts w:cs="Arial"/>
          <w:szCs w:val="24"/>
          <w:lang w:eastAsia="en-AU"/>
        </w:rPr>
        <w:t>(</w:t>
      </w:r>
      <w:r w:rsidRPr="007B25A7">
        <w:rPr>
          <w:rFonts w:cs="Arial"/>
          <w:lang w:eastAsia="en-AU"/>
        </w:rPr>
        <w:t>Telephone:</w:t>
      </w:r>
      <w:r>
        <w:rPr>
          <w:rFonts w:cs="Arial"/>
          <w:lang w:eastAsia="en-AU"/>
        </w:rPr>
        <w:t> </w:t>
      </w:r>
      <w:r w:rsidRPr="007B25A7">
        <w:rPr>
          <w:rFonts w:cs="Arial"/>
          <w:lang w:eastAsia="en-AU"/>
        </w:rPr>
        <w:t>+</w:t>
      </w:r>
      <w:r>
        <w:rPr>
          <w:rFonts w:cs="Arial"/>
          <w:lang w:eastAsia="en-AU"/>
        </w:rPr>
        <w:t> 359 32 623 615</w:t>
      </w:r>
      <w:r w:rsidRPr="00BC6FF6">
        <w:rPr>
          <w:rFonts w:cs="Arial"/>
          <w:szCs w:val="24"/>
          <w:lang w:eastAsia="en-AU"/>
        </w:rPr>
        <w:t>).</w:t>
      </w:r>
    </w:p>
    <w:p w14:paraId="62FA0CA7" w14:textId="77777777" w:rsidR="00D66E9B" w:rsidRPr="00C71482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71482">
        <w:rPr>
          <w:rFonts w:cs="Arial"/>
          <w:szCs w:val="24"/>
          <w:lang w:eastAsia="en-AU"/>
        </w:rPr>
        <w:t>The type of waste is lead waste and scrap</w:t>
      </w:r>
      <w:r>
        <w:rPr>
          <w:rFonts w:cs="Arial"/>
          <w:szCs w:val="24"/>
          <w:lang w:eastAsia="en-AU"/>
        </w:rPr>
        <w:t xml:space="preserve"> </w:t>
      </w:r>
      <w:r w:rsidRPr="00C71482">
        <w:rPr>
          <w:rFonts w:cs="Arial"/>
          <w:szCs w:val="24"/>
          <w:lang w:eastAsia="en-AU"/>
        </w:rPr>
        <w:t xml:space="preserve">(Basel Code A1020). </w:t>
      </w:r>
    </w:p>
    <w:p w14:paraId="2DC45562" w14:textId="77777777" w:rsidR="00D66E9B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C71482">
        <w:rPr>
          <w:rFonts w:cs="Arial"/>
          <w:szCs w:val="24"/>
          <w:lang w:eastAsia="en-AU"/>
        </w:rPr>
        <w:t>The maximum quantity of the waste that may be exported is 1</w:t>
      </w:r>
      <w:r>
        <w:rPr>
          <w:rFonts w:cs="Arial"/>
          <w:szCs w:val="24"/>
          <w:lang w:eastAsia="en-AU"/>
        </w:rPr>
        <w:t>8</w:t>
      </w:r>
      <w:r w:rsidRPr="00C71482">
        <w:rPr>
          <w:rFonts w:cs="Arial"/>
          <w:szCs w:val="24"/>
          <w:lang w:eastAsia="en-AU"/>
        </w:rPr>
        <w:t xml:space="preserve">,000 tonnes. </w:t>
      </w:r>
    </w:p>
    <w:p w14:paraId="600C6DF6" w14:textId="77777777" w:rsidR="00D66E9B" w:rsidRPr="00C71482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E10A6F">
        <w:rPr>
          <w:rFonts w:cs="Arial"/>
          <w:szCs w:val="24"/>
          <w:lang w:eastAsia="en-AU"/>
        </w:rPr>
        <w:t xml:space="preserve">he waste is to be contained during export </w:t>
      </w:r>
      <w:r w:rsidRPr="00E10A6F">
        <w:t>in plastic lined jumbo bags, each weighing approximately</w:t>
      </w:r>
      <w:r>
        <w:t xml:space="preserve"> 2.0 to 2.1 wet metric tonnes. These bags will be directly loaded into standard or heavy duty </w:t>
      </w:r>
      <w:proofErr w:type="gramStart"/>
      <w:r>
        <w:t>20 foot</w:t>
      </w:r>
      <w:proofErr w:type="gramEnd"/>
      <w:r>
        <w:t xml:space="preserve"> sealed containers, with a maximum weight of 25 metric tonnes without </w:t>
      </w:r>
      <w:r w:rsidRPr="00A366DE">
        <w:t>pallets</w:t>
      </w:r>
      <w:r>
        <w:t>.</w:t>
      </w:r>
    </w:p>
    <w:p w14:paraId="57E35CA5" w14:textId="77777777" w:rsidR="00D66E9B" w:rsidRPr="004255A0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231400">
        <w:rPr>
          <w:rFonts w:cs="Arial"/>
          <w:szCs w:val="24"/>
          <w:lang w:eastAsia="en-AU"/>
        </w:rPr>
        <w:t xml:space="preserve">waste is to be transported during export by road to the port of export, shipped by sea, and then by </w:t>
      </w:r>
      <w:r>
        <w:rPr>
          <w:rFonts w:cs="Arial"/>
          <w:szCs w:val="24"/>
          <w:lang w:eastAsia="en-AU"/>
        </w:rPr>
        <w:t xml:space="preserve">road or rail </w:t>
      </w:r>
      <w:r w:rsidRPr="00231400">
        <w:rPr>
          <w:rFonts w:cs="Arial"/>
          <w:szCs w:val="24"/>
          <w:lang w:eastAsia="en-AU"/>
        </w:rPr>
        <w:t>from the port of destination to the recovery facility.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865FD75" w14:textId="77777777" w:rsidR="00D66E9B" w:rsidRPr="00EA2DEF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 w:rsidRPr="00EA2DEF">
        <w:rPr>
          <w:rFonts w:cs="Arial"/>
          <w:szCs w:val="24"/>
          <w:lang w:eastAsia="en-AU"/>
        </w:rPr>
        <w:t xml:space="preserve">only be exported during the permit period. </w:t>
      </w:r>
    </w:p>
    <w:p w14:paraId="0BB95157" w14:textId="77777777" w:rsidR="00D66E9B" w:rsidRPr="00EA2DEF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EA2DEF">
        <w:rPr>
          <w:rFonts w:cs="Arial"/>
          <w:szCs w:val="24"/>
          <w:lang w:eastAsia="en-AU"/>
        </w:rPr>
        <w:t xml:space="preserve">The waste is to be exported to the </w:t>
      </w:r>
      <w:r>
        <w:rPr>
          <w:rFonts w:cs="Arial"/>
          <w:szCs w:val="24"/>
          <w:lang w:eastAsia="en-AU"/>
        </w:rPr>
        <w:t>Port of Varna, Bulgaria.</w:t>
      </w:r>
      <w:r w:rsidRPr="00EA2DEF">
        <w:rPr>
          <w:rFonts w:cs="Arial"/>
          <w:szCs w:val="24"/>
          <w:lang w:eastAsia="en-AU"/>
        </w:rPr>
        <w:t xml:space="preserve"> </w:t>
      </w:r>
    </w:p>
    <w:p w14:paraId="5F72364B" w14:textId="77777777" w:rsidR="00D66E9B" w:rsidRPr="004255A0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C56B49">
        <w:rPr>
          <w:rFonts w:cs="Arial"/>
          <w:szCs w:val="24"/>
          <w:lang w:eastAsia="en-AU"/>
        </w:rPr>
        <w:t xml:space="preserve">he waste may only transit the following ports and countries: </w:t>
      </w:r>
      <w:r>
        <w:rPr>
          <w:rFonts w:cs="Arial"/>
          <w:szCs w:val="24"/>
          <w:lang w:eastAsia="en-AU"/>
        </w:rPr>
        <w:t xml:space="preserve">Port of </w:t>
      </w:r>
      <w:r w:rsidRPr="00C56B49">
        <w:rPr>
          <w:rFonts w:cs="Arial"/>
          <w:szCs w:val="24"/>
          <w:lang w:eastAsia="en-AU"/>
        </w:rPr>
        <w:t xml:space="preserve">Singapore, Republic of Singapore; </w:t>
      </w:r>
      <w:r>
        <w:rPr>
          <w:rFonts w:cs="Arial"/>
          <w:szCs w:val="24"/>
          <w:lang w:eastAsia="en-AU"/>
        </w:rPr>
        <w:t xml:space="preserve">Port of </w:t>
      </w:r>
      <w:r w:rsidRPr="00C56B49">
        <w:rPr>
          <w:rFonts w:cs="Arial"/>
          <w:szCs w:val="24"/>
          <w:lang w:eastAsia="en-AU"/>
        </w:rPr>
        <w:t xml:space="preserve">Suez Canal, Egypt; </w:t>
      </w:r>
      <w:r>
        <w:rPr>
          <w:rFonts w:cs="Arial"/>
          <w:szCs w:val="24"/>
          <w:lang w:eastAsia="en-AU"/>
        </w:rPr>
        <w:t xml:space="preserve">Port of </w:t>
      </w:r>
      <w:proofErr w:type="spellStart"/>
      <w:r>
        <w:rPr>
          <w:rFonts w:cs="Arial"/>
          <w:szCs w:val="24"/>
          <w:lang w:eastAsia="en-AU"/>
        </w:rPr>
        <w:t>Piraues</w:t>
      </w:r>
      <w:proofErr w:type="spellEnd"/>
      <w:r>
        <w:rPr>
          <w:rFonts w:cs="Arial"/>
          <w:szCs w:val="24"/>
          <w:lang w:eastAsia="en-AU"/>
        </w:rPr>
        <w:t xml:space="preserve">, Greece; Port of </w:t>
      </w:r>
      <w:proofErr w:type="spellStart"/>
      <w:r>
        <w:rPr>
          <w:rFonts w:cs="Arial"/>
          <w:szCs w:val="24"/>
          <w:lang w:eastAsia="en-AU"/>
        </w:rPr>
        <w:t>Yilport</w:t>
      </w:r>
      <w:proofErr w:type="spellEnd"/>
      <w:r>
        <w:rPr>
          <w:rFonts w:cs="Arial"/>
          <w:szCs w:val="24"/>
          <w:lang w:eastAsia="en-AU"/>
        </w:rPr>
        <w:t xml:space="preserve"> (</w:t>
      </w:r>
      <w:proofErr w:type="spellStart"/>
      <w:r>
        <w:rPr>
          <w:rFonts w:cs="Arial"/>
          <w:szCs w:val="24"/>
          <w:lang w:eastAsia="en-AU"/>
        </w:rPr>
        <w:t>Gebze</w:t>
      </w:r>
      <w:proofErr w:type="spellEnd"/>
      <w:r>
        <w:rPr>
          <w:rFonts w:cs="Arial"/>
          <w:szCs w:val="24"/>
          <w:lang w:eastAsia="en-AU"/>
        </w:rPr>
        <w:t xml:space="preserve">) and </w:t>
      </w:r>
      <w:proofErr w:type="spellStart"/>
      <w:r>
        <w:rPr>
          <w:rFonts w:cs="Arial"/>
          <w:szCs w:val="24"/>
          <w:lang w:eastAsia="en-AU"/>
        </w:rPr>
        <w:t>Gemlik</w:t>
      </w:r>
      <w:proofErr w:type="spellEnd"/>
      <w:r>
        <w:rPr>
          <w:rFonts w:cs="Arial"/>
          <w:szCs w:val="24"/>
          <w:lang w:eastAsia="en-AU"/>
        </w:rPr>
        <w:t xml:space="preserve">, </w:t>
      </w:r>
      <w:r w:rsidRPr="00C56B49">
        <w:rPr>
          <w:rFonts w:cs="Arial"/>
          <w:szCs w:val="24"/>
          <w:lang w:eastAsia="en-AU"/>
        </w:rPr>
        <w:t>Turkey. No other transit ports 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3B99C439" w14:textId="77777777" w:rsidR="00D66E9B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F4214">
        <w:rPr>
          <w:rFonts w:cs="Arial"/>
          <w:szCs w:val="24"/>
          <w:lang w:eastAsia="en-AU"/>
        </w:rPr>
        <w:t xml:space="preserve">The waste is to undergo a recovery operation at </w:t>
      </w:r>
      <w:r>
        <w:rPr>
          <w:rFonts w:cs="Arial"/>
          <w:szCs w:val="24"/>
          <w:lang w:eastAsia="en-AU"/>
        </w:rPr>
        <w:t xml:space="preserve">the </w:t>
      </w:r>
      <w:r w:rsidRPr="000F4214">
        <w:rPr>
          <w:rFonts w:cs="Arial"/>
          <w:szCs w:val="24"/>
          <w:lang w:eastAsia="en-AU"/>
        </w:rPr>
        <w:t xml:space="preserve">KCM AD facility in Plovdiv, Bulgaria. </w:t>
      </w:r>
    </w:p>
    <w:p w14:paraId="1509848B" w14:textId="77777777" w:rsidR="00D66E9B" w:rsidRPr="000F4214" w:rsidRDefault="00D66E9B" w:rsidP="00D66E9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F4214">
        <w:rPr>
          <w:rFonts w:cs="Arial"/>
          <w:szCs w:val="24"/>
          <w:lang w:eastAsia="en-AU"/>
        </w:rPr>
        <w:t>The waste is to undergo recovery operation R4 – Recycling/reclamation of metals and metal compounds.</w:t>
      </w:r>
      <w:bookmarkEnd w:id="0"/>
    </w:p>
    <w:p w14:paraId="292E8710" w14:textId="77777777" w:rsidR="00D66E9B" w:rsidRPr="009E4D8C" w:rsidRDefault="00D66E9B" w:rsidP="00D66E9B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 w:line="240" w:lineRule="auto"/>
        <w:ind w:left="720"/>
        <w:rPr>
          <w:rFonts w:cs="Arial"/>
        </w:rPr>
      </w:pPr>
    </w:p>
    <w:p w14:paraId="79003DFC" w14:textId="77777777" w:rsidR="00D66E9B" w:rsidRDefault="00D66E9B" w:rsidP="00D66E9B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  <w:r w:rsidRPr="007570F6">
        <w:rPr>
          <w:rFonts w:ascii="Arial" w:hAnsi="Arial" w:cs="Arial"/>
          <w:sz w:val="22"/>
          <w:szCs w:val="22"/>
        </w:rPr>
        <w:t xml:space="preserve">The permit period is </w:t>
      </w:r>
      <w:r w:rsidRPr="00EF7806">
        <w:rPr>
          <w:rFonts w:ascii="Arial" w:hAnsi="Arial" w:cs="Arial"/>
          <w:sz w:val="22"/>
          <w:szCs w:val="22"/>
        </w:rPr>
        <w:t xml:space="preserve">from </w:t>
      </w:r>
      <w:bookmarkStart w:id="1" w:name="_Hlk54973608"/>
      <w:r w:rsidRPr="00EF7806">
        <w:rPr>
          <w:rFonts w:ascii="Arial" w:hAnsi="Arial" w:cs="Arial"/>
          <w:sz w:val="22"/>
          <w:szCs w:val="22"/>
        </w:rPr>
        <w:t xml:space="preserve">the date below </w:t>
      </w:r>
      <w:bookmarkEnd w:id="1"/>
      <w:r w:rsidRPr="00EF7806">
        <w:rPr>
          <w:rFonts w:ascii="Arial" w:hAnsi="Arial" w:cs="Arial"/>
          <w:sz w:val="22"/>
          <w:szCs w:val="22"/>
        </w:rPr>
        <w:t>until</w:t>
      </w:r>
      <w:r w:rsidRPr="007570F6">
        <w:rPr>
          <w:rFonts w:ascii="Arial" w:hAnsi="Arial" w:cs="Arial"/>
          <w:sz w:val="22"/>
          <w:szCs w:val="22"/>
        </w:rPr>
        <w:t xml:space="preserve"> the last departure date of </w:t>
      </w:r>
      <w:bookmarkStart w:id="2" w:name="_Hlk54973628"/>
      <w:r>
        <w:rPr>
          <w:rFonts w:ascii="Arial" w:hAnsi="Arial" w:cs="Arial"/>
          <w:sz w:val="22"/>
          <w:szCs w:val="22"/>
        </w:rPr>
        <w:t>14 January 2023</w:t>
      </w:r>
      <w:bookmarkEnd w:id="2"/>
      <w:r w:rsidRPr="007570F6">
        <w:rPr>
          <w:rFonts w:ascii="Arial" w:hAnsi="Arial" w:cs="Arial"/>
          <w:sz w:val="22"/>
          <w:szCs w:val="22"/>
        </w:rPr>
        <w:t>. All shipments must leave the last Australian port before or on the last departure date.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30E9E74F" w:rsidR="009A4691" w:rsidRDefault="006712AC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3A6DC389" w:rsidR="009A4691" w:rsidRPr="009A4691" w:rsidRDefault="006712A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Director, Hazardous Waste section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44187957" w14:textId="3D20204F" w:rsidR="009A4691" w:rsidRDefault="008C3F88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Waste Regulation and Stewardship Branch</w:t>
      </w:r>
    </w:p>
    <w:p w14:paraId="583F4DF9" w14:textId="4CA7A174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</w:t>
      </w:r>
      <w:proofErr w:type="gramStart"/>
      <w:r w:rsidR="00093C26">
        <w:rPr>
          <w:rFonts w:ascii="Arial" w:hAnsi="Arial" w:cs="Arial"/>
        </w:rPr>
        <w:t>Water</w:t>
      </w:r>
      <w:proofErr w:type="gramEnd"/>
      <w:r w:rsidR="00093C26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83F4E03" w14:textId="52A6F522" w:rsidR="000139B3" w:rsidRPr="008C3F88" w:rsidRDefault="006712AC" w:rsidP="008C3F8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 </w:t>
      </w:r>
      <w:r w:rsidR="00CC63D1">
        <w:rPr>
          <w:rFonts w:ascii="Arial" w:hAnsi="Arial" w:cs="Arial"/>
          <w:sz w:val="22"/>
          <w:szCs w:val="22"/>
        </w:rPr>
        <w:t>June</w:t>
      </w:r>
      <w:r w:rsidR="00D66E9B">
        <w:rPr>
          <w:rFonts w:ascii="Arial" w:hAnsi="Arial" w:cs="Arial"/>
          <w:sz w:val="22"/>
          <w:szCs w:val="22"/>
        </w:rPr>
        <w:t xml:space="preserve"> 2022</w:t>
      </w:r>
    </w:p>
    <w:sectPr w:rsidR="000139B3" w:rsidRPr="008C3F88"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30134425">
    <w:abstractNumId w:val="1"/>
  </w:num>
  <w:num w:numId="2" w16cid:durableId="437143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0"/>
  <w:defaultTabStop w:val="720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90A18"/>
    <w:rsid w:val="00093C26"/>
    <w:rsid w:val="000C4A62"/>
    <w:rsid w:val="000E1F2B"/>
    <w:rsid w:val="000F2B68"/>
    <w:rsid w:val="000F7C8D"/>
    <w:rsid w:val="0011491C"/>
    <w:rsid w:val="00131162"/>
    <w:rsid w:val="001C2AAD"/>
    <w:rsid w:val="001C7F8C"/>
    <w:rsid w:val="001F6E54"/>
    <w:rsid w:val="00252DBB"/>
    <w:rsid w:val="00253D5D"/>
    <w:rsid w:val="00280BCD"/>
    <w:rsid w:val="002868CD"/>
    <w:rsid w:val="003316F5"/>
    <w:rsid w:val="0034665B"/>
    <w:rsid w:val="00386510"/>
    <w:rsid w:val="003A707F"/>
    <w:rsid w:val="003B0EC1"/>
    <w:rsid w:val="003B573B"/>
    <w:rsid w:val="003E3B5C"/>
    <w:rsid w:val="003F2CBD"/>
    <w:rsid w:val="00405EC9"/>
    <w:rsid w:val="00424B97"/>
    <w:rsid w:val="004A0C3D"/>
    <w:rsid w:val="004B2753"/>
    <w:rsid w:val="004E1EE4"/>
    <w:rsid w:val="00505919"/>
    <w:rsid w:val="00520873"/>
    <w:rsid w:val="00542024"/>
    <w:rsid w:val="005606B9"/>
    <w:rsid w:val="00573D44"/>
    <w:rsid w:val="00583E5B"/>
    <w:rsid w:val="005A4F1D"/>
    <w:rsid w:val="005D7918"/>
    <w:rsid w:val="006024FD"/>
    <w:rsid w:val="006712AC"/>
    <w:rsid w:val="006D4E71"/>
    <w:rsid w:val="007C363F"/>
    <w:rsid w:val="00840A06"/>
    <w:rsid w:val="008439B7"/>
    <w:rsid w:val="00851DDC"/>
    <w:rsid w:val="00852B5E"/>
    <w:rsid w:val="0087253F"/>
    <w:rsid w:val="008921EF"/>
    <w:rsid w:val="008B3869"/>
    <w:rsid w:val="008C3F88"/>
    <w:rsid w:val="008E4F6C"/>
    <w:rsid w:val="009539C7"/>
    <w:rsid w:val="00990BFF"/>
    <w:rsid w:val="009A4691"/>
    <w:rsid w:val="009C3CB9"/>
    <w:rsid w:val="00A00F21"/>
    <w:rsid w:val="00A12D87"/>
    <w:rsid w:val="00A539F8"/>
    <w:rsid w:val="00A745AA"/>
    <w:rsid w:val="00A76058"/>
    <w:rsid w:val="00A911E4"/>
    <w:rsid w:val="00A973BE"/>
    <w:rsid w:val="00AF3E5F"/>
    <w:rsid w:val="00B00D1F"/>
    <w:rsid w:val="00B00F22"/>
    <w:rsid w:val="00B42AEF"/>
    <w:rsid w:val="00B43E5C"/>
    <w:rsid w:val="00B84226"/>
    <w:rsid w:val="00BC3B30"/>
    <w:rsid w:val="00C024FA"/>
    <w:rsid w:val="00C63C4E"/>
    <w:rsid w:val="00C72C30"/>
    <w:rsid w:val="00C74E44"/>
    <w:rsid w:val="00CC2D30"/>
    <w:rsid w:val="00CC63D1"/>
    <w:rsid w:val="00CD2612"/>
    <w:rsid w:val="00CE229D"/>
    <w:rsid w:val="00CE32C9"/>
    <w:rsid w:val="00CE5BE6"/>
    <w:rsid w:val="00D052D9"/>
    <w:rsid w:val="00D12E64"/>
    <w:rsid w:val="00D20DD1"/>
    <w:rsid w:val="00D229E5"/>
    <w:rsid w:val="00D624F2"/>
    <w:rsid w:val="00D66E9B"/>
    <w:rsid w:val="00D77A88"/>
    <w:rsid w:val="00D819E9"/>
    <w:rsid w:val="00DD3EF3"/>
    <w:rsid w:val="00DD6909"/>
    <w:rsid w:val="00DE5066"/>
    <w:rsid w:val="00EA013B"/>
    <w:rsid w:val="00EC7CEF"/>
    <w:rsid w:val="00F2536A"/>
    <w:rsid w:val="00F37378"/>
    <w:rsid w:val="00F40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."/>
  <w:listSeparator w:val=","/>
  <w14:docId w14:val="583F4DEE"/>
  <w15:docId w15:val="{3AD78667-DB3B-4465-958B-B665480D3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C3F8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customXml" Target="../customXml/item6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/>
    <Synchronization>Asynchronous</Synchronization>
    <Type>10003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3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10009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9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Asynchronous</Synchronization>
    <Type>10103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102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Synchronous</Synchronization>
    <Type>105</Type>
    <SequenceNumber>10000</SequenceNumber>
    <Assembly>RecordPoint.Active.UI, Version=1.0.0.0, Culture=neutral, PublicKeyToken=d49476ae5b650bf3</Assembly>
    <Class>RecordPoint.Active.UI.Events.WorkflowListEventReceiver</Class>
    <Data/>
    <Filter/>
  </Receiver>
  <Receiver>
    <Name/>
    <Synchronization>Asynchronous</Synchronization>
    <Type>10002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  <Receiver>
    <Name/>
    <Synchronization>Synchronous</Synchronization>
    <Type>2</Type>
    <SequenceNumber>10000</SequenceNumber>
    <Assembly>RecordPoint.Active.UI, Version=1.0.0.0, Culture=neutral, PublicKeyToken=d49476ae5b650bf3</Assembly>
    <Class>RecordPoint.Active.UI.Events.WorkflowItemEventReceiver</Class>
    <Data/>
    <Filter/>
  </Receiver>
</spe:Receivers>
</file>

<file path=customXml/item2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7" ma:contentTypeDescription="Create a new document." ma:contentTypeScope="" ma:versionID="937c2bd1fc1ad95f957f0cf030ab8155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7fba7b6357ba8ae1ae987f7fdc409d50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598eba-33fc-4c36-91ef-cfebcfd8a5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5135d28-65e1-4c28-be9f-a9c126b1373d}" ma:internalName="TaxCatchAll" ma:showField="CatchAllData" ma:web="425a5c30-4c2f-474f-aa2f-443e46b3d1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7ce04e-ea5d-4d46-bab0-39b1fa6a6f36">
      <Terms xmlns="http://schemas.microsoft.com/office/infopath/2007/PartnerControls"/>
    </lcf76f155ced4ddcb4097134ff3c332f>
    <Embargoed xmlns="ac7ce04e-ea5d-4d46-bab0-39b1fa6a6f36">false</Embargoed>
    <TaxCatchAll xmlns="425a5c30-4c2f-474f-aa2f-443e46b3d189" xsi:nil="true"/>
  </documentManagement>
</p:properties>
</file>

<file path=customXml/itemProps1.xml><?xml version="1.0" encoding="utf-8"?>
<ds:datastoreItem xmlns:ds="http://schemas.openxmlformats.org/officeDocument/2006/customXml" ds:itemID="{699FA699-A847-4E27-A7B7-96D2E8C8B90B}"/>
</file>

<file path=customXml/itemProps2.xml><?xml version="1.0" encoding="utf-8"?>
<ds:datastoreItem xmlns:ds="http://schemas.openxmlformats.org/officeDocument/2006/customXml" ds:itemID="{B446A622-1F49-4158-A5A3-72D37AE77BF8}"/>
</file>

<file path=customXml/itemProps3.xml><?xml version="1.0" encoding="utf-8"?>
<ds:datastoreItem xmlns:ds="http://schemas.openxmlformats.org/officeDocument/2006/customXml" ds:itemID="{95D9DCDA-DFF2-4BAB-83BD-2C1ACBC50CAF}"/>
</file>

<file path=customXml/itemProps4.xml><?xml version="1.0" encoding="utf-8"?>
<ds:datastoreItem xmlns:ds="http://schemas.openxmlformats.org/officeDocument/2006/customXml" ds:itemID="{25EC98D3-5774-43C3-ABFD-1F8BC48CE1D8}"/>
</file>

<file path=customXml/itemProps5.xml><?xml version="1.0" encoding="utf-8"?>
<ds:datastoreItem xmlns:ds="http://schemas.openxmlformats.org/officeDocument/2006/customXml" ds:itemID="{36821BF9-E802-40C7-99EA-F17572DDD084}"/>
</file>

<file path=customXml/itemProps6.xml><?xml version="1.0" encoding="utf-8"?>
<ds:datastoreItem xmlns:ds="http://schemas.openxmlformats.org/officeDocument/2006/customXml" ds:itemID="{08EE4CC3-76B1-4A19-999A-773F144D54D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AUH21-033 Permit granted</vt:lpstr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AUH21-033-Decision-Permit-granted</dc:title>
  <dc:creator>Department of Agriculture, Water and the Environment</dc:creator>
  <cp:lastModifiedBy>Meihong Su</cp:lastModifiedBy>
  <cp:revision>2</cp:revision>
  <dcterms:created xsi:type="dcterms:W3CDTF">2022-06-06T11:43:00Z</dcterms:created>
  <dcterms:modified xsi:type="dcterms:W3CDTF">2022-06-06T11:43:00Z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r8>1473900</vt:r8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0x0101004B6FD6131ACCD942B99EE496FC609FF4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>http://spire.environment.gov.au/spire/743624/789000/789004/138/1H. Templates cleared by Director/Decision - Website Notice.docx</vt:lpwstr>
  </property>
  <property fmtid="{D5CDD505-2E9C-101B-9397-08002B2CF9AE}" pid="34" name="RecordPoint_ActiveItemUniqueId">
    <vt:lpwstr>{8c4905b0-0e29-4417-903e-08a0320fa0ba}</vt:lpwstr>
  </property>
  <property fmtid="{D5CDD505-2E9C-101B-9397-08002B2CF9AE}" pid="35" name="RecordPoint_SubmissionCompleted">
    <vt:lpwstr/>
  </property>
  <property fmtid="{D5CDD505-2E9C-101B-9397-08002B2CF9AE}" pid="36" name="RecordPoint_ActiveItemMoved">
    <vt:lpwstr/>
  </property>
  <property fmtid="{D5CDD505-2E9C-101B-9397-08002B2CF9AE}" pid="37" name="RecordPoint_RecordFormat">
    <vt:lpwstr/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