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18ADD48E" w:rsidR="00095B07" w:rsidRPr="00F7105E" w:rsidRDefault="000139B3" w:rsidP="006E48E8">
      <w:pPr>
        <w:pStyle w:val="BodyText"/>
        <w:spacing w:before="0" w:line="276" w:lineRule="auto"/>
        <w:jc w:val="left"/>
        <w:rPr>
          <w:rFonts w:ascii="Arial" w:hAnsi="Arial" w:cs="Arial"/>
          <w:color w:val="000000"/>
          <w:sz w:val="22"/>
          <w:szCs w:val="22"/>
        </w:rPr>
      </w:pPr>
      <w:r w:rsidRPr="00F7105E">
        <w:rPr>
          <w:rFonts w:ascii="Arial" w:hAnsi="Arial" w:cs="Arial"/>
          <w:color w:val="000000"/>
          <w:sz w:val="22"/>
          <w:szCs w:val="22"/>
        </w:rPr>
        <w:t xml:space="preserve">Pursuant to section 33 of the Hazardous Waste (Regulation of Exports and Imports) Act 1989, notice is given that </w:t>
      </w:r>
      <w:bookmarkStart w:id="0" w:name="_Hlk129958179"/>
      <w:r w:rsidR="004E1EE4" w:rsidRPr="00F7105E">
        <w:rPr>
          <w:rFonts w:ascii="Arial" w:hAnsi="Arial" w:cs="Arial"/>
          <w:color w:val="000000"/>
          <w:sz w:val="22"/>
          <w:szCs w:val="22"/>
        </w:rPr>
        <w:t xml:space="preserve">Basel export </w:t>
      </w:r>
      <w:r w:rsidRPr="00F7105E">
        <w:rPr>
          <w:rFonts w:ascii="Arial" w:hAnsi="Arial" w:cs="Arial"/>
          <w:color w:val="000000"/>
          <w:sz w:val="22"/>
          <w:szCs w:val="22"/>
        </w:rPr>
        <w:t xml:space="preserve">permit </w:t>
      </w:r>
      <w:r w:rsidR="00095B07" w:rsidRPr="00F7105E">
        <w:rPr>
          <w:rFonts w:ascii="Arial" w:hAnsi="Arial" w:cs="Arial"/>
          <w:color w:val="000000"/>
          <w:sz w:val="22"/>
          <w:szCs w:val="22"/>
        </w:rPr>
        <w:t>AUH</w:t>
      </w:r>
      <w:r w:rsidR="003B4469" w:rsidRPr="00F7105E">
        <w:rPr>
          <w:rFonts w:ascii="Arial" w:hAnsi="Arial" w:cs="Arial"/>
          <w:color w:val="000000"/>
          <w:sz w:val="22"/>
          <w:szCs w:val="22"/>
        </w:rPr>
        <w:t>23</w:t>
      </w:r>
      <w:r w:rsidR="00095B07" w:rsidRPr="00F7105E">
        <w:rPr>
          <w:rFonts w:ascii="Arial" w:hAnsi="Arial" w:cs="Arial"/>
          <w:color w:val="000000"/>
          <w:sz w:val="22"/>
          <w:szCs w:val="22"/>
        </w:rPr>
        <w:t>-</w:t>
      </w:r>
      <w:r w:rsidR="003B4469" w:rsidRPr="00F7105E">
        <w:rPr>
          <w:rFonts w:ascii="Arial" w:hAnsi="Arial" w:cs="Arial"/>
          <w:color w:val="000000"/>
          <w:sz w:val="22"/>
          <w:szCs w:val="22"/>
        </w:rPr>
        <w:t>023</w:t>
      </w:r>
      <w:r w:rsidR="00095B07" w:rsidRPr="00F7105E">
        <w:rPr>
          <w:rFonts w:ascii="Arial" w:hAnsi="Arial" w:cs="Arial"/>
          <w:color w:val="000000"/>
          <w:sz w:val="22"/>
          <w:szCs w:val="22"/>
        </w:rPr>
        <w:t xml:space="preserve"> </w:t>
      </w:r>
      <w:bookmarkEnd w:id="0"/>
      <w:r w:rsidRPr="00F7105E">
        <w:rPr>
          <w:rFonts w:ascii="Arial" w:hAnsi="Arial" w:cs="Arial"/>
          <w:color w:val="000000"/>
          <w:sz w:val="22"/>
          <w:szCs w:val="22"/>
        </w:rPr>
        <w:t>w</w:t>
      </w:r>
      <w:r w:rsidR="00D20DD1" w:rsidRPr="00F7105E">
        <w:rPr>
          <w:rFonts w:ascii="Arial" w:hAnsi="Arial" w:cs="Arial"/>
          <w:color w:val="000000"/>
          <w:sz w:val="22"/>
          <w:szCs w:val="22"/>
        </w:rPr>
        <w:t>as</w:t>
      </w:r>
      <w:r w:rsidRPr="00F7105E">
        <w:rPr>
          <w:rFonts w:ascii="Arial" w:hAnsi="Arial" w:cs="Arial"/>
          <w:color w:val="000000"/>
          <w:sz w:val="22"/>
          <w:szCs w:val="22"/>
        </w:rPr>
        <w:t xml:space="preserve"> granted to </w:t>
      </w:r>
      <w:bookmarkStart w:id="1" w:name="_Hlk129958200"/>
      <w:r w:rsidR="003B4469" w:rsidRPr="00F7105E">
        <w:rPr>
          <w:rFonts w:ascii="Arial" w:hAnsi="Arial" w:cs="Arial"/>
          <w:color w:val="000000"/>
          <w:sz w:val="22"/>
          <w:szCs w:val="22"/>
        </w:rPr>
        <w:t>DGL</w:t>
      </w:r>
      <w:r w:rsidR="002D2C05">
        <w:rPr>
          <w:rFonts w:ascii="Arial" w:hAnsi="Arial" w:cs="Arial"/>
          <w:color w:val="000000"/>
          <w:sz w:val="22"/>
          <w:szCs w:val="22"/>
        </w:rPr>
        <w:t> </w:t>
      </w:r>
      <w:r w:rsidR="003B4469" w:rsidRPr="00F7105E">
        <w:rPr>
          <w:rFonts w:ascii="Arial" w:hAnsi="Arial" w:cs="Arial"/>
          <w:color w:val="000000"/>
          <w:sz w:val="22"/>
          <w:szCs w:val="22"/>
        </w:rPr>
        <w:t>Group</w:t>
      </w:r>
      <w:r w:rsidR="002D2C05">
        <w:rPr>
          <w:rFonts w:ascii="Arial" w:hAnsi="Arial" w:cs="Arial"/>
          <w:color w:val="000000"/>
          <w:sz w:val="22"/>
          <w:szCs w:val="22"/>
        </w:rPr>
        <w:t> </w:t>
      </w:r>
      <w:r w:rsidR="003B4469" w:rsidRPr="00F7105E">
        <w:rPr>
          <w:rFonts w:ascii="Arial" w:hAnsi="Arial" w:cs="Arial"/>
          <w:color w:val="000000"/>
          <w:sz w:val="22"/>
          <w:szCs w:val="22"/>
        </w:rPr>
        <w:t>Ltd</w:t>
      </w:r>
      <w:r w:rsidR="00095B07" w:rsidRPr="00F7105E">
        <w:rPr>
          <w:rFonts w:ascii="Arial" w:hAnsi="Arial" w:cs="Arial"/>
          <w:color w:val="000000"/>
          <w:sz w:val="22"/>
          <w:szCs w:val="22"/>
        </w:rPr>
        <w:t xml:space="preserve"> </w:t>
      </w:r>
      <w:r w:rsidR="000F7C8D" w:rsidRPr="00F7105E">
        <w:rPr>
          <w:rFonts w:ascii="Arial" w:hAnsi="Arial" w:cs="Arial"/>
          <w:color w:val="000000"/>
          <w:sz w:val="22"/>
          <w:szCs w:val="22"/>
        </w:rPr>
        <w:t>(</w:t>
      </w:r>
      <w:r w:rsidR="003B4469" w:rsidRPr="00F7105E">
        <w:rPr>
          <w:rFonts w:ascii="Arial" w:hAnsi="Arial" w:cs="Arial"/>
          <w:color w:val="000000"/>
          <w:sz w:val="22"/>
          <w:szCs w:val="22"/>
        </w:rPr>
        <w:t>ABN</w:t>
      </w:r>
      <w:r w:rsidR="002D2C05">
        <w:rPr>
          <w:rFonts w:ascii="Arial" w:hAnsi="Arial" w:cs="Arial"/>
          <w:color w:val="000000"/>
          <w:sz w:val="22"/>
          <w:szCs w:val="22"/>
        </w:rPr>
        <w:t> </w:t>
      </w:r>
      <w:r w:rsidR="003B4469" w:rsidRPr="00F7105E">
        <w:rPr>
          <w:rFonts w:ascii="Arial" w:hAnsi="Arial" w:cs="Arial"/>
          <w:color w:val="000000"/>
          <w:sz w:val="22"/>
          <w:szCs w:val="22"/>
        </w:rPr>
        <w:t>71</w:t>
      </w:r>
      <w:r w:rsidR="002D2C05">
        <w:rPr>
          <w:rFonts w:ascii="Arial" w:hAnsi="Arial" w:cs="Arial"/>
          <w:color w:val="000000"/>
          <w:sz w:val="22"/>
          <w:szCs w:val="22"/>
        </w:rPr>
        <w:t> </w:t>
      </w:r>
      <w:r w:rsidR="003B4469" w:rsidRPr="00F7105E">
        <w:rPr>
          <w:rFonts w:ascii="Arial" w:hAnsi="Arial" w:cs="Arial"/>
          <w:color w:val="000000"/>
          <w:sz w:val="22"/>
          <w:szCs w:val="22"/>
        </w:rPr>
        <w:t>002</w:t>
      </w:r>
      <w:r w:rsidR="002D2C05">
        <w:rPr>
          <w:rFonts w:ascii="Arial" w:hAnsi="Arial" w:cs="Arial"/>
          <w:color w:val="000000"/>
          <w:sz w:val="22"/>
          <w:szCs w:val="22"/>
        </w:rPr>
        <w:t> </w:t>
      </w:r>
      <w:r w:rsidR="003B4469" w:rsidRPr="00F7105E">
        <w:rPr>
          <w:rFonts w:ascii="Arial" w:hAnsi="Arial" w:cs="Arial"/>
          <w:color w:val="000000"/>
          <w:sz w:val="22"/>
          <w:szCs w:val="22"/>
        </w:rPr>
        <w:t>802</w:t>
      </w:r>
      <w:r w:rsidR="002D2C05">
        <w:rPr>
          <w:rFonts w:ascii="Arial" w:hAnsi="Arial" w:cs="Arial"/>
          <w:color w:val="000000"/>
          <w:sz w:val="22"/>
          <w:szCs w:val="22"/>
        </w:rPr>
        <w:t> </w:t>
      </w:r>
      <w:r w:rsidR="003B4469" w:rsidRPr="00F7105E">
        <w:rPr>
          <w:rFonts w:ascii="Arial" w:hAnsi="Arial" w:cs="Arial"/>
          <w:color w:val="000000"/>
          <w:sz w:val="22"/>
          <w:szCs w:val="22"/>
        </w:rPr>
        <w:t>646</w:t>
      </w:r>
      <w:r w:rsidR="00E93165" w:rsidRPr="00F7105E">
        <w:rPr>
          <w:rFonts w:ascii="Arial" w:hAnsi="Arial" w:cs="Arial"/>
          <w:color w:val="000000"/>
          <w:sz w:val="22"/>
          <w:szCs w:val="22"/>
        </w:rPr>
        <w:t>)</w:t>
      </w:r>
      <w:r w:rsidR="00095B07" w:rsidRPr="00F7105E">
        <w:rPr>
          <w:rFonts w:ascii="Arial" w:hAnsi="Arial" w:cs="Arial"/>
          <w:color w:val="000000"/>
          <w:sz w:val="22"/>
          <w:szCs w:val="22"/>
        </w:rPr>
        <w:t xml:space="preserve">, </w:t>
      </w:r>
      <w:r w:rsidR="003B4469" w:rsidRPr="00F7105E">
        <w:rPr>
          <w:rFonts w:ascii="Arial" w:hAnsi="Arial" w:cs="Arial"/>
          <w:color w:val="000000"/>
          <w:sz w:val="22"/>
          <w:szCs w:val="22"/>
        </w:rPr>
        <w:t>201 Five Islands Road, Unanderra, NSW, 2526 (Telephone: 02</w:t>
      </w:r>
      <w:r w:rsidR="002D2C05">
        <w:rPr>
          <w:rFonts w:ascii="Arial" w:hAnsi="Arial" w:cs="Arial"/>
          <w:color w:val="000000"/>
          <w:sz w:val="22"/>
          <w:szCs w:val="22"/>
        </w:rPr>
        <w:t> </w:t>
      </w:r>
      <w:r w:rsidR="003B4469" w:rsidRPr="00F7105E">
        <w:rPr>
          <w:rFonts w:ascii="Arial" w:hAnsi="Arial" w:cs="Arial"/>
          <w:color w:val="000000"/>
          <w:sz w:val="22"/>
          <w:szCs w:val="22"/>
        </w:rPr>
        <w:t>1112</w:t>
      </w:r>
      <w:r w:rsidR="002D2C05">
        <w:rPr>
          <w:rFonts w:ascii="Arial" w:hAnsi="Arial" w:cs="Arial"/>
          <w:color w:val="000000"/>
          <w:sz w:val="22"/>
          <w:szCs w:val="22"/>
        </w:rPr>
        <w:t> </w:t>
      </w:r>
      <w:r w:rsidR="003B4469" w:rsidRPr="00F7105E">
        <w:rPr>
          <w:rFonts w:ascii="Arial" w:hAnsi="Arial" w:cs="Arial"/>
          <w:color w:val="000000"/>
          <w:sz w:val="22"/>
          <w:szCs w:val="22"/>
        </w:rPr>
        <w:t>4907)</w:t>
      </w:r>
      <w:r w:rsidR="00095B07" w:rsidRPr="00F7105E">
        <w:rPr>
          <w:rFonts w:ascii="Arial" w:hAnsi="Arial" w:cs="Arial"/>
          <w:color w:val="000000"/>
          <w:sz w:val="22"/>
          <w:szCs w:val="22"/>
        </w:rPr>
        <w:t>.</w:t>
      </w:r>
      <w:bookmarkEnd w:id="1"/>
    </w:p>
    <w:p w14:paraId="270B1146" w14:textId="77777777" w:rsidR="00386510" w:rsidRDefault="00386510" w:rsidP="00AF105A">
      <w:pPr>
        <w:pStyle w:val="BodyText"/>
        <w:spacing w:before="0" w:line="276" w:lineRule="auto"/>
        <w:jc w:val="left"/>
        <w:rPr>
          <w:rFonts w:ascii="Arial" w:hAnsi="Arial" w:cs="Arial"/>
          <w:sz w:val="22"/>
          <w:szCs w:val="22"/>
        </w:rPr>
      </w:pPr>
    </w:p>
    <w:p w14:paraId="583F4DF1" w14:textId="47A92C14" w:rsidR="000139B3" w:rsidRDefault="000139B3" w:rsidP="006E48E8">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AF105A">
      <w:pPr>
        <w:pStyle w:val="BodyText"/>
        <w:spacing w:before="0" w:line="276" w:lineRule="auto"/>
        <w:jc w:val="left"/>
        <w:rPr>
          <w:rFonts w:ascii="Arial" w:hAnsi="Arial" w:cs="Arial"/>
          <w:color w:val="000000"/>
          <w:sz w:val="22"/>
          <w:szCs w:val="22"/>
        </w:rPr>
      </w:pPr>
    </w:p>
    <w:p w14:paraId="22E36D38"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bookmarkStart w:id="2" w:name="_Hlk138766767"/>
      <w:r>
        <w:rPr>
          <w:rFonts w:cs="Arial"/>
          <w:szCs w:val="24"/>
          <w:lang w:eastAsia="en-AU"/>
        </w:rPr>
        <w:t xml:space="preserve">The proposed recipient of the waste is KCM AD, </w:t>
      </w:r>
      <w:proofErr w:type="spellStart"/>
      <w:r>
        <w:rPr>
          <w:rFonts w:cs="Arial"/>
          <w:szCs w:val="24"/>
          <w:lang w:eastAsia="en-AU"/>
        </w:rPr>
        <w:t>Assenovgradsko</w:t>
      </w:r>
      <w:proofErr w:type="spellEnd"/>
      <w:r>
        <w:rPr>
          <w:rFonts w:cs="Arial"/>
          <w:szCs w:val="24"/>
          <w:lang w:eastAsia="en-AU"/>
        </w:rPr>
        <w:t> </w:t>
      </w:r>
      <w:proofErr w:type="spellStart"/>
      <w:r>
        <w:rPr>
          <w:rFonts w:cs="Arial"/>
          <w:szCs w:val="24"/>
          <w:lang w:eastAsia="en-AU"/>
        </w:rPr>
        <w:t>Shoose</w:t>
      </w:r>
      <w:proofErr w:type="spellEnd"/>
      <w:r>
        <w:rPr>
          <w:rFonts w:cs="Arial"/>
          <w:szCs w:val="24"/>
          <w:lang w:eastAsia="en-AU"/>
        </w:rPr>
        <w:t>, Plovdiv, 4009, Bulgaria (</w:t>
      </w:r>
      <w:r>
        <w:rPr>
          <w:rFonts w:cs="Arial"/>
          <w:lang w:eastAsia="en-AU"/>
        </w:rPr>
        <w:t>Telephone: + 359 3262 3615</w:t>
      </w:r>
      <w:r>
        <w:rPr>
          <w:rFonts w:cs="Arial"/>
          <w:szCs w:val="24"/>
          <w:lang w:eastAsia="en-AU"/>
        </w:rPr>
        <w:t>).</w:t>
      </w:r>
    </w:p>
    <w:p w14:paraId="09E1C4C1"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type of waste is lead waste and scrap (Basel code A1020).</w:t>
      </w:r>
    </w:p>
    <w:p w14:paraId="3545D790"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maximum quantity of the waste that may be exported is 24,000 tonnes.</w:t>
      </w:r>
    </w:p>
    <w:p w14:paraId="536B72AC"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be contained during export in </w:t>
      </w:r>
      <w:r>
        <w:t>plastic lined jumbo bags, each weighing approximately 2.0 to 2.1 wet metric tonnes. These bags will be loaded into standard or heavy duty 20-foot sealed shipping containers, with a maximum weight of 25 metric tonnes without pallets</w:t>
      </w:r>
      <w:r>
        <w:rPr>
          <w:rFonts w:cs="Arial"/>
          <w:szCs w:val="24"/>
          <w:lang w:eastAsia="en-AU"/>
        </w:rPr>
        <w:t>.</w:t>
      </w:r>
    </w:p>
    <w:p w14:paraId="5C1B15A3"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be transported during export by road to the port of export, shipped by sea, and then by road from the port of destination to the recovery facility.</w:t>
      </w:r>
    </w:p>
    <w:p w14:paraId="1619F04D"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may only be exported during the permit period.</w:t>
      </w:r>
    </w:p>
    <w:p w14:paraId="7C246487"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be exported from Port Botany in Sydney and the Port of Melbourne, Australia, to the Port of Burgas, Bulgaria.</w:t>
      </w:r>
    </w:p>
    <w:p w14:paraId="1B3195D7"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w:t>
      </w:r>
      <w:bookmarkStart w:id="3" w:name="_Hlk138073663"/>
      <w:r>
        <w:rPr>
          <w:rFonts w:cs="Arial"/>
          <w:szCs w:val="24"/>
          <w:lang w:eastAsia="en-AU"/>
        </w:rPr>
        <w:t>the ports of Tanjung Pelepas and Port Klang, Malaysia; Singapore (transhipment), the Republic of Singapore; King Abdullah, the Kingdom of Saudi Arabia; Port Said and Suez Canal, the Arab Republic of Egypt; Izmit </w:t>
      </w:r>
      <w:proofErr w:type="spellStart"/>
      <w:r>
        <w:rPr>
          <w:rFonts w:cs="Arial"/>
          <w:szCs w:val="24"/>
          <w:lang w:eastAsia="en-AU"/>
        </w:rPr>
        <w:t>Korfezi</w:t>
      </w:r>
      <w:proofErr w:type="spellEnd"/>
      <w:r>
        <w:rPr>
          <w:rFonts w:cs="Arial"/>
          <w:szCs w:val="24"/>
          <w:lang w:eastAsia="en-AU"/>
        </w:rPr>
        <w:t xml:space="preserve">, Ambarli (Istanbul) (transhipment), </w:t>
      </w:r>
      <w:proofErr w:type="spellStart"/>
      <w:r>
        <w:rPr>
          <w:rFonts w:cs="Arial"/>
          <w:szCs w:val="24"/>
          <w:lang w:eastAsia="en-AU"/>
        </w:rPr>
        <w:t>Marport</w:t>
      </w:r>
      <w:proofErr w:type="spellEnd"/>
      <w:r>
        <w:rPr>
          <w:rFonts w:cs="Arial"/>
          <w:szCs w:val="24"/>
          <w:lang w:eastAsia="en-AU"/>
        </w:rPr>
        <w:t xml:space="preserve"> and </w:t>
      </w:r>
      <w:proofErr w:type="spellStart"/>
      <w:r>
        <w:rPr>
          <w:rFonts w:cs="Arial"/>
          <w:szCs w:val="24"/>
          <w:lang w:eastAsia="en-AU"/>
        </w:rPr>
        <w:t>Bosperus</w:t>
      </w:r>
      <w:proofErr w:type="spellEnd"/>
      <w:r>
        <w:rPr>
          <w:rFonts w:cs="Arial"/>
          <w:szCs w:val="24"/>
          <w:lang w:eastAsia="en-AU"/>
        </w:rPr>
        <w:t xml:space="preserve">, the Republic of Türkiye; and ports in Australia. </w:t>
      </w:r>
      <w:r>
        <w:rPr>
          <w:rFonts w:cs="Arial"/>
          <w:lang w:eastAsia="en-AU"/>
        </w:rPr>
        <w:t>No other transit or transhipment ports are permitted</w:t>
      </w:r>
      <w:r>
        <w:rPr>
          <w:rFonts w:cs="Arial"/>
          <w:szCs w:val="24"/>
          <w:lang w:eastAsia="en-AU"/>
        </w:rPr>
        <w:t>.</w:t>
      </w:r>
      <w:bookmarkEnd w:id="3"/>
    </w:p>
    <w:p w14:paraId="584E2A40"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undergo a recovery operation at the KCM AD facility in Plovdiv, Bulgaria.</w:t>
      </w:r>
    </w:p>
    <w:p w14:paraId="49B7CE96" w14:textId="77777777" w:rsidR="00141237" w:rsidRDefault="00141237" w:rsidP="006E48E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undergo recovery operation R4 - </w:t>
      </w:r>
      <w:r>
        <w:t>Recycling/reclamation of metals and metal compounds.</w:t>
      </w:r>
    </w:p>
    <w:p w14:paraId="2B7D3B91" w14:textId="77777777" w:rsidR="00141237" w:rsidRDefault="00141237" w:rsidP="006E48E8">
      <w:pPr>
        <w:pStyle w:val="BodyText"/>
        <w:spacing w:before="0" w:line="276" w:lineRule="auto"/>
        <w:ind w:left="720"/>
        <w:jc w:val="left"/>
        <w:rPr>
          <w:rFonts w:ascii="Arial" w:hAnsi="Arial" w:cs="Arial"/>
          <w:sz w:val="22"/>
          <w:szCs w:val="22"/>
        </w:rPr>
      </w:pPr>
    </w:p>
    <w:p w14:paraId="7E62F2CD" w14:textId="77777777" w:rsidR="00141237" w:rsidRDefault="00141237" w:rsidP="006E48E8">
      <w:pPr>
        <w:pStyle w:val="BodyText"/>
        <w:spacing w:before="0" w:line="276" w:lineRule="auto"/>
        <w:jc w:val="left"/>
        <w:rPr>
          <w:rFonts w:ascii="Arial" w:hAnsi="Arial" w:cs="Arial"/>
          <w:sz w:val="22"/>
          <w:szCs w:val="22"/>
        </w:rPr>
      </w:pPr>
      <w:bookmarkStart w:id="4" w:name="_Hlk138766796"/>
      <w:r>
        <w:rPr>
          <w:rFonts w:ascii="Arial" w:hAnsi="Arial" w:cs="Arial"/>
          <w:sz w:val="22"/>
          <w:szCs w:val="22"/>
        </w:rPr>
        <w:t>The permit period is from the date below until the last departure date of 31 October 2024. All shipments must leave the last Australian port before or on the last departure date.</w:t>
      </w:r>
      <w:bookmarkEnd w:id="4"/>
    </w:p>
    <w:bookmarkEnd w:id="2"/>
    <w:p w14:paraId="46F1FE8D" w14:textId="77777777" w:rsidR="00D12E64" w:rsidRDefault="00D12E64" w:rsidP="006E48E8">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6E48E8">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09130B95" w:rsidR="009A4691" w:rsidRDefault="00DB6032" w:rsidP="00A12D87">
      <w:pPr>
        <w:pStyle w:val="Footer"/>
        <w:jc w:val="center"/>
        <w:rPr>
          <w:rFonts w:ascii="Arial" w:hAnsi="Arial" w:cs="Arial"/>
        </w:rPr>
      </w:pPr>
      <w:r>
        <w:rPr>
          <w:rFonts w:ascii="Arial" w:hAnsi="Arial" w:cs="Arial"/>
        </w:rPr>
        <w:t>Allan Cassidy</w:t>
      </w:r>
    </w:p>
    <w:p w14:paraId="6BBCBBC7" w14:textId="24BDBF5D" w:rsidR="009A4691" w:rsidRPr="009A4691" w:rsidRDefault="00DB6032">
      <w:pPr>
        <w:pStyle w:val="Footer"/>
        <w:jc w:val="center"/>
        <w:rPr>
          <w:rFonts w:ascii="Arial" w:hAnsi="Arial" w:cs="Arial"/>
        </w:rPr>
      </w:pPr>
      <w:r>
        <w:rPr>
          <w:rFonts w:ascii="Arial" w:hAnsi="Arial" w:cs="Arial"/>
        </w:rPr>
        <w:t>A</w:t>
      </w:r>
      <w:r w:rsidR="00141237">
        <w:rPr>
          <w:rFonts w:ascii="Arial" w:hAnsi="Arial" w:cs="Arial"/>
        </w:rPr>
        <w:t>cting</w:t>
      </w:r>
      <w:r>
        <w:rPr>
          <w:rFonts w:ascii="Arial" w:hAnsi="Arial" w:cs="Arial"/>
        </w:rPr>
        <w:t xml:space="preserve"> </w:t>
      </w:r>
      <w:r w:rsidR="009A4691">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6E439EC2" w14:textId="53937C9D" w:rsidR="00141237" w:rsidRDefault="000C72FB" w:rsidP="00A539F8">
      <w:pPr>
        <w:pStyle w:val="Footer"/>
        <w:spacing w:line="276" w:lineRule="auto"/>
        <w:jc w:val="center"/>
        <w:rPr>
          <w:rFonts w:ascii="Arial" w:hAnsi="Arial" w:cs="Arial"/>
        </w:rPr>
      </w:pPr>
      <w:r w:rsidRPr="000C72FB">
        <w:rPr>
          <w:rFonts w:ascii="Arial" w:hAnsi="Arial" w:cs="Arial"/>
        </w:rPr>
        <w:t>Hazardous Waste and National Television and Computer Recycling Scheme Section</w:t>
      </w:r>
    </w:p>
    <w:p w14:paraId="583F4DF9" w14:textId="6ACA4EF3"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3125C82E" w:rsidR="000139B3" w:rsidRPr="00141237" w:rsidRDefault="00460AC5" w:rsidP="00141237">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5</w:t>
      </w:r>
      <w:r w:rsidR="00141237">
        <w:rPr>
          <w:rFonts w:ascii="Arial" w:hAnsi="Arial" w:cs="Arial"/>
          <w:sz w:val="22"/>
          <w:szCs w:val="22"/>
        </w:rPr>
        <w:t> January 2024</w:t>
      </w:r>
    </w:p>
    <w:sectPr w:rsidR="000139B3" w:rsidRPr="0014123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AEB5F" w14:textId="77777777" w:rsidR="0076712E" w:rsidRDefault="0076712E" w:rsidP="003A707F">
      <w:pPr>
        <w:spacing w:after="0" w:line="240" w:lineRule="auto"/>
      </w:pPr>
      <w:r>
        <w:separator/>
      </w:r>
    </w:p>
  </w:endnote>
  <w:endnote w:type="continuationSeparator" w:id="0">
    <w:p w14:paraId="3403E96C" w14:textId="77777777" w:rsidR="0076712E" w:rsidRDefault="0076712E"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D0361" w14:textId="77777777" w:rsidR="0076712E" w:rsidRDefault="0076712E" w:rsidP="003A707F">
      <w:pPr>
        <w:spacing w:after="0" w:line="240" w:lineRule="auto"/>
      </w:pPr>
      <w:r>
        <w:separator/>
      </w:r>
    </w:p>
  </w:footnote>
  <w:footnote w:type="continuationSeparator" w:id="0">
    <w:p w14:paraId="5AC0DA67" w14:textId="77777777" w:rsidR="0076712E" w:rsidRDefault="0076712E"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2087677">
    <w:abstractNumId w:val="1"/>
  </w:num>
  <w:num w:numId="2" w16cid:durableId="939872755">
    <w:abstractNumId w:val="0"/>
  </w:num>
  <w:num w:numId="3" w16cid:durableId="824780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6936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1C2A"/>
    <w:rsid w:val="00004A8A"/>
    <w:rsid w:val="00005495"/>
    <w:rsid w:val="000139B3"/>
    <w:rsid w:val="000636E6"/>
    <w:rsid w:val="00082248"/>
    <w:rsid w:val="00090A18"/>
    <w:rsid w:val="00093C26"/>
    <w:rsid w:val="00095B07"/>
    <w:rsid w:val="000C4A62"/>
    <w:rsid w:val="000C72FB"/>
    <w:rsid w:val="000D79D0"/>
    <w:rsid w:val="000E1F2B"/>
    <w:rsid w:val="000F2B68"/>
    <w:rsid w:val="000F7C8D"/>
    <w:rsid w:val="00131162"/>
    <w:rsid w:val="00141237"/>
    <w:rsid w:val="00162A30"/>
    <w:rsid w:val="001C2AAD"/>
    <w:rsid w:val="001C7F8C"/>
    <w:rsid w:val="001F6E54"/>
    <w:rsid w:val="00221C80"/>
    <w:rsid w:val="00252DBB"/>
    <w:rsid w:val="00253D5D"/>
    <w:rsid w:val="00280BCD"/>
    <w:rsid w:val="002868CD"/>
    <w:rsid w:val="002D2C05"/>
    <w:rsid w:val="003304A3"/>
    <w:rsid w:val="0034665B"/>
    <w:rsid w:val="00386510"/>
    <w:rsid w:val="003A1610"/>
    <w:rsid w:val="003A707F"/>
    <w:rsid w:val="003B0EC1"/>
    <w:rsid w:val="003B4469"/>
    <w:rsid w:val="003B573B"/>
    <w:rsid w:val="003F2CBD"/>
    <w:rsid w:val="00424B97"/>
    <w:rsid w:val="00460AC5"/>
    <w:rsid w:val="004B2753"/>
    <w:rsid w:val="004E1EE4"/>
    <w:rsid w:val="00520873"/>
    <w:rsid w:val="00542024"/>
    <w:rsid w:val="005606B9"/>
    <w:rsid w:val="00573D44"/>
    <w:rsid w:val="00583E5B"/>
    <w:rsid w:val="005A4F1D"/>
    <w:rsid w:val="006024FD"/>
    <w:rsid w:val="006E48E8"/>
    <w:rsid w:val="0076712E"/>
    <w:rsid w:val="00774AFB"/>
    <w:rsid w:val="007A6ACB"/>
    <w:rsid w:val="007C363F"/>
    <w:rsid w:val="007E634A"/>
    <w:rsid w:val="0082768A"/>
    <w:rsid w:val="00840A06"/>
    <w:rsid w:val="008439B7"/>
    <w:rsid w:val="00851DDC"/>
    <w:rsid w:val="00852B5E"/>
    <w:rsid w:val="0087253F"/>
    <w:rsid w:val="008921EF"/>
    <w:rsid w:val="008B16D9"/>
    <w:rsid w:val="008B3869"/>
    <w:rsid w:val="008E4F6C"/>
    <w:rsid w:val="009539C7"/>
    <w:rsid w:val="009A4691"/>
    <w:rsid w:val="009C3CB9"/>
    <w:rsid w:val="009E0670"/>
    <w:rsid w:val="00A00F21"/>
    <w:rsid w:val="00A03D78"/>
    <w:rsid w:val="00A10D53"/>
    <w:rsid w:val="00A12D87"/>
    <w:rsid w:val="00A539F8"/>
    <w:rsid w:val="00A75896"/>
    <w:rsid w:val="00A76CEB"/>
    <w:rsid w:val="00A911E4"/>
    <w:rsid w:val="00A973BE"/>
    <w:rsid w:val="00AF105A"/>
    <w:rsid w:val="00AF3E5F"/>
    <w:rsid w:val="00B00D1F"/>
    <w:rsid w:val="00B00F22"/>
    <w:rsid w:val="00B43E5C"/>
    <w:rsid w:val="00B84226"/>
    <w:rsid w:val="00BA2963"/>
    <w:rsid w:val="00BC3B30"/>
    <w:rsid w:val="00C024FA"/>
    <w:rsid w:val="00C63C4E"/>
    <w:rsid w:val="00C72C30"/>
    <w:rsid w:val="00CC2D30"/>
    <w:rsid w:val="00CD2612"/>
    <w:rsid w:val="00CE229D"/>
    <w:rsid w:val="00CE32C9"/>
    <w:rsid w:val="00D12E64"/>
    <w:rsid w:val="00D20DD1"/>
    <w:rsid w:val="00D229E5"/>
    <w:rsid w:val="00D36266"/>
    <w:rsid w:val="00D624F2"/>
    <w:rsid w:val="00D77A88"/>
    <w:rsid w:val="00DB6032"/>
    <w:rsid w:val="00DD6909"/>
    <w:rsid w:val="00DE5066"/>
    <w:rsid w:val="00E1540C"/>
    <w:rsid w:val="00E93165"/>
    <w:rsid w:val="00EA013B"/>
    <w:rsid w:val="00EC7CEF"/>
    <w:rsid w:val="00F37378"/>
    <w:rsid w:val="00F40885"/>
    <w:rsid w:val="00F7105E"/>
    <w:rsid w:val="00FA519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12F9CFC5-8F12-42DD-A379-86EBA155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3B446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248538810">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2001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2024-01-08T00:55:00Z</dcterms:created>
  <dcterms:modified xsi:type="dcterms:W3CDTF">2024-01-08T00:55:00Z</dcterms:modified>
</cp:coreProperties>
</file>