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2E3840A6" w:rsidR="00930400" w:rsidRPr="0068338F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8338F">
        <w:rPr>
          <w:rFonts w:ascii="Arial" w:hAnsi="Arial" w:cs="Arial"/>
          <w:sz w:val="22"/>
          <w:szCs w:val="22"/>
        </w:rPr>
        <w:t xml:space="preserve">Pursuant to section 33 of the </w:t>
      </w:r>
      <w:r w:rsidRPr="0068338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8338F">
        <w:rPr>
          <w:rFonts w:ascii="Arial" w:hAnsi="Arial" w:cs="Arial"/>
          <w:sz w:val="22"/>
          <w:szCs w:val="22"/>
        </w:rPr>
        <w:t>, notice is given that</w:t>
      </w:r>
      <w:r w:rsidR="00930400" w:rsidRPr="0068338F">
        <w:rPr>
          <w:rFonts w:ascii="Arial" w:hAnsi="Arial" w:cs="Arial"/>
          <w:sz w:val="22"/>
          <w:szCs w:val="22"/>
        </w:rPr>
        <w:t xml:space="preserve"> special </w:t>
      </w:r>
      <w:r w:rsidR="001019FD" w:rsidRPr="0068338F">
        <w:rPr>
          <w:rFonts w:ascii="Arial" w:hAnsi="Arial" w:cs="Arial"/>
          <w:sz w:val="22"/>
          <w:szCs w:val="22"/>
        </w:rPr>
        <w:t>export</w:t>
      </w:r>
      <w:r w:rsidR="00082885" w:rsidRPr="0068338F">
        <w:rPr>
          <w:rFonts w:ascii="Arial" w:hAnsi="Arial" w:cs="Arial"/>
          <w:sz w:val="22"/>
          <w:szCs w:val="22"/>
        </w:rPr>
        <w:t xml:space="preserve"> </w:t>
      </w:r>
      <w:r w:rsidR="00930400" w:rsidRPr="0068338F">
        <w:rPr>
          <w:rFonts w:ascii="Arial" w:hAnsi="Arial" w:cs="Arial"/>
          <w:sz w:val="22"/>
          <w:szCs w:val="22"/>
        </w:rPr>
        <w:t xml:space="preserve">permit </w:t>
      </w:r>
      <w:r w:rsidR="00826105" w:rsidRPr="0068338F">
        <w:rPr>
          <w:rFonts w:ascii="Arial" w:hAnsi="Arial" w:cs="Arial"/>
          <w:sz w:val="22"/>
          <w:szCs w:val="22"/>
        </w:rPr>
        <w:t xml:space="preserve">variation </w:t>
      </w:r>
      <w:r w:rsidR="00DB33F8" w:rsidRPr="00DB33F8">
        <w:rPr>
          <w:rFonts w:ascii="Arial" w:hAnsi="Arial" w:cs="Arial"/>
          <w:sz w:val="22"/>
          <w:szCs w:val="22"/>
        </w:rPr>
        <w:t>AUH23-035</w:t>
      </w:r>
      <w:r w:rsidR="00DB33F8" w:rsidRPr="008554C8">
        <w:rPr>
          <w:rFonts w:ascii="Arial" w:hAnsi="Arial" w:cs="Arial"/>
          <w:szCs w:val="22"/>
        </w:rPr>
        <w:t xml:space="preserve"> </w:t>
      </w:r>
      <w:r w:rsidR="00930400" w:rsidRPr="0068338F">
        <w:rPr>
          <w:rFonts w:ascii="Arial" w:hAnsi="Arial" w:cs="Arial"/>
          <w:sz w:val="22"/>
          <w:szCs w:val="22"/>
        </w:rPr>
        <w:t xml:space="preserve">was granted to </w:t>
      </w:r>
      <w:r w:rsidR="00387B13" w:rsidRPr="0068338F">
        <w:rPr>
          <w:rFonts w:ascii="Arial" w:hAnsi="Arial" w:cs="Arial"/>
          <w:sz w:val="22"/>
          <w:szCs w:val="22"/>
        </w:rPr>
        <w:t>FTR Operations Pty Ltd (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ACN 634 958 179), 8</w:t>
      </w:r>
      <w:r w:rsidR="00DB33F8">
        <w:rPr>
          <w:rFonts w:ascii="Arial" w:hAnsi="Arial" w:cs="Arial"/>
          <w:color w:val="000000"/>
          <w:sz w:val="22"/>
          <w:szCs w:val="22"/>
        </w:rPr>
        <w:t xml:space="preserve"> 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Winchester Road, Bibra Lake, WA 6163 (Telephone: </w:t>
      </w:r>
      <w:r w:rsidR="00DB33F8" w:rsidRPr="00DB33F8">
        <w:rPr>
          <w:rFonts w:ascii="Arial" w:hAnsi="Arial" w:cs="Arial"/>
          <w:color w:val="000000"/>
          <w:sz w:val="22"/>
          <w:szCs w:val="22"/>
        </w:rPr>
        <w:t>0478 630 921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)</w:t>
      </w:r>
      <w:r w:rsidR="00387B13" w:rsidRPr="0068338F">
        <w:rPr>
          <w:rFonts w:ascii="Arial" w:hAnsi="Arial" w:cs="Arial"/>
          <w:sz w:val="22"/>
          <w:szCs w:val="22"/>
        </w:rPr>
        <w:t>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F7A6E6F" w14:textId="77777777" w:rsidR="0068338F" w:rsidRPr="001378D6" w:rsidRDefault="0068338F" w:rsidP="0068338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137F4E7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</w:t>
      </w:r>
      <w:bookmarkStart w:id="0" w:name="_Hlk149734147"/>
      <w:r>
        <w:rPr>
          <w:rFonts w:cs="Arial"/>
          <w:szCs w:val="24"/>
          <w:lang w:eastAsia="en-AU"/>
        </w:rPr>
        <w:t>44997</w:t>
      </w:r>
      <w:bookmarkEnd w:id="0"/>
      <w:r w:rsidRPr="001378D6">
        <w:rPr>
          <w:rFonts w:cs="Arial"/>
          <w:szCs w:val="24"/>
          <w:lang w:eastAsia="en-AU"/>
        </w:rPr>
        <w:t xml:space="preserve">, Ulsan, </w:t>
      </w:r>
      <w:r>
        <w:rPr>
          <w:rFonts w:cs="Arial"/>
          <w:szCs w:val="24"/>
          <w:lang w:eastAsia="en-AU"/>
        </w:rPr>
        <w:t xml:space="preserve">the </w:t>
      </w:r>
      <w:r w:rsidRPr="001378D6">
        <w:rPr>
          <w:rFonts w:cs="Arial"/>
          <w:szCs w:val="24"/>
          <w:lang w:eastAsia="en-AU"/>
        </w:rPr>
        <w:t>Republic of Korea (Telephone: +82 </w:t>
      </w:r>
      <w:bookmarkStart w:id="1" w:name="_Hlk149734156"/>
      <w:r>
        <w:rPr>
          <w:rFonts w:cs="Arial"/>
          <w:szCs w:val="24"/>
          <w:lang w:eastAsia="en-AU"/>
        </w:rPr>
        <w:t>10</w:t>
      </w:r>
      <w:r w:rsidRPr="001378D6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9802</w:t>
      </w:r>
      <w:r w:rsidRPr="001378D6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0612</w:t>
      </w:r>
      <w:bookmarkEnd w:id="1"/>
      <w:r w:rsidRPr="001378D6">
        <w:rPr>
          <w:rFonts w:cs="Arial"/>
          <w:szCs w:val="24"/>
          <w:lang w:eastAsia="en-AU"/>
        </w:rPr>
        <w:t>).</w:t>
      </w:r>
    </w:p>
    <w:p w14:paraId="5ABB00B5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lead and lead compound, comprising lead sulphate, lead oxide and lead metal alloys, specifically </w:t>
      </w:r>
      <w:r w:rsidRPr="001378D6">
        <w:rPr>
          <w:rFonts w:cs="Arial"/>
          <w:szCs w:val="24"/>
          <w:lang w:eastAsia="en-AU"/>
        </w:rPr>
        <w:t>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010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>).</w:t>
      </w:r>
    </w:p>
    <w:p w14:paraId="531701D6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2" w:name="_Hlk149734168"/>
      <w:r w:rsidRPr="001378D6">
        <w:rPr>
          <w:rFonts w:cs="Arial"/>
          <w:szCs w:val="24"/>
          <w:lang w:eastAsia="en-AU"/>
        </w:rPr>
        <w:t>1</w:t>
      </w:r>
      <w:r>
        <w:rPr>
          <w:rFonts w:cs="Arial"/>
          <w:szCs w:val="24"/>
          <w:lang w:eastAsia="en-AU"/>
        </w:rPr>
        <w:t>3</w:t>
      </w:r>
      <w:r w:rsidRPr="001378D6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>2</w:t>
      </w:r>
      <w:r w:rsidRPr="001378D6">
        <w:rPr>
          <w:rFonts w:cs="Arial"/>
          <w:szCs w:val="24"/>
          <w:lang w:eastAsia="en-AU"/>
        </w:rPr>
        <w:t>00 tonnes</w:t>
      </w:r>
      <w:r>
        <w:rPr>
          <w:rFonts w:cs="Arial"/>
          <w:szCs w:val="24"/>
          <w:lang w:eastAsia="en-AU"/>
        </w:rPr>
        <w:t xml:space="preserve">, including up to </w:t>
      </w:r>
      <w:r w:rsidRPr="00064FD0">
        <w:t>8,400 </w:t>
      </w:r>
      <w:r>
        <w:rPr>
          <w:rFonts w:cs="Arial"/>
          <w:szCs w:val="24"/>
          <w:lang w:eastAsia="en-AU"/>
        </w:rPr>
        <w:t xml:space="preserve">tonnes of lead paste and up to </w:t>
      </w:r>
      <w:r w:rsidRPr="00064FD0">
        <w:t>4,800</w:t>
      </w:r>
      <w:r>
        <w:rPr>
          <w:rFonts w:cs="Arial"/>
          <w:szCs w:val="24"/>
          <w:lang w:eastAsia="en-AU"/>
        </w:rPr>
        <w:t xml:space="preserve"> tonnes of lead grid</w:t>
      </w:r>
      <w:bookmarkEnd w:id="2"/>
      <w:r w:rsidRPr="001378D6">
        <w:rPr>
          <w:rFonts w:cs="Arial"/>
          <w:szCs w:val="24"/>
          <w:lang w:eastAsia="en-AU"/>
        </w:rPr>
        <w:t>.</w:t>
      </w:r>
    </w:p>
    <w:p w14:paraId="34AE4B21" w14:textId="77777777" w:rsidR="0077519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contained during export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 xml:space="preserve"> sealed, double lined polypropylene bags, with each bag to weigh approximately 2 tonnes. The bags are to be loaded into 20-foot fully sealed shipping containers.</w:t>
      </w:r>
    </w:p>
    <w:p w14:paraId="1D850968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>to the port of export, shipped by sea, and then by road from the port of destination to the recovery facility.</w:t>
      </w:r>
    </w:p>
    <w:p w14:paraId="13C69B26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may only be exported during the permit period.</w:t>
      </w:r>
    </w:p>
    <w:p w14:paraId="453AB568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3" w:name="_Hlk149734195"/>
      <w:r w:rsidRPr="001378D6">
        <w:rPr>
          <w:rFonts w:cs="Arial"/>
          <w:szCs w:val="24"/>
          <w:lang w:eastAsia="en-AU"/>
        </w:rPr>
        <w:t xml:space="preserve">The waste </w:t>
      </w:r>
      <w:r>
        <w:rPr>
          <w:rFonts w:cs="Arial"/>
          <w:szCs w:val="24"/>
          <w:lang w:eastAsia="en-AU"/>
        </w:rPr>
        <w:t xml:space="preserve">is to </w:t>
      </w:r>
      <w:r w:rsidRPr="001378D6">
        <w:rPr>
          <w:rFonts w:cs="Arial"/>
          <w:szCs w:val="24"/>
          <w:lang w:eastAsia="en-AU"/>
        </w:rPr>
        <w:t>be exported</w:t>
      </w:r>
      <w:r>
        <w:rPr>
          <w:rFonts w:cs="Arial"/>
          <w:szCs w:val="24"/>
          <w:lang w:eastAsia="en-AU"/>
        </w:rPr>
        <w:t xml:space="preserve"> from the Port of Fremantle, WA,</w:t>
      </w:r>
      <w:r w:rsidRPr="001378D6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or the Port of Melbourne, VIC, </w:t>
      </w:r>
      <w:r w:rsidRPr="001378D6">
        <w:rPr>
          <w:rFonts w:cs="Arial"/>
          <w:szCs w:val="24"/>
          <w:lang w:eastAsia="en-AU"/>
        </w:rPr>
        <w:t>to the Port of Busan, Republic of Korea</w:t>
      </w:r>
      <w:bookmarkEnd w:id="3"/>
      <w:r w:rsidRPr="001378D6">
        <w:rPr>
          <w:rFonts w:cs="Arial"/>
          <w:szCs w:val="24"/>
          <w:lang w:eastAsia="en-AU"/>
        </w:rPr>
        <w:t>.</w:t>
      </w:r>
    </w:p>
    <w:p w14:paraId="784E1DE3" w14:textId="7F420C42" w:rsidR="0077519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4" w:name="_Hlk149734211"/>
      <w:r w:rsidRPr="00C30A3C">
        <w:rPr>
          <w:rFonts w:cs="Arial"/>
          <w:szCs w:val="24"/>
          <w:lang w:eastAsia="en-AU"/>
        </w:rPr>
        <w:t xml:space="preserve">The waste may only transit the following ports and countries: Australian ports (as required); Yokohama and Osaka, Japan; </w:t>
      </w:r>
      <w:r>
        <w:rPr>
          <w:rFonts w:cs="Arial"/>
          <w:szCs w:val="24"/>
          <w:lang w:eastAsia="en-AU"/>
        </w:rPr>
        <w:t xml:space="preserve">with transhipments at </w:t>
      </w:r>
      <w:r>
        <w:t>Singapore, Republic of Singapore</w:t>
      </w:r>
      <w:r w:rsidRPr="00C30A3C">
        <w:rPr>
          <w:rFonts w:cs="Arial"/>
          <w:szCs w:val="24"/>
          <w:lang w:eastAsia="en-AU"/>
        </w:rPr>
        <w:t xml:space="preserve">, and </w:t>
      </w:r>
      <w:r w:rsidRPr="00897CE9">
        <w:rPr>
          <w:rFonts w:cs="Arial"/>
          <w:szCs w:val="24"/>
          <w:lang w:eastAsia="en-AU"/>
        </w:rPr>
        <w:t>Klang and Tanjung Pelepas</w:t>
      </w:r>
      <w:r>
        <w:rPr>
          <w:rFonts w:cs="Arial"/>
          <w:szCs w:val="24"/>
          <w:lang w:eastAsia="en-AU"/>
        </w:rPr>
        <w:t xml:space="preserve">, </w:t>
      </w:r>
      <w:r w:rsidRPr="00C30A3C">
        <w:rPr>
          <w:rFonts w:cs="Arial"/>
          <w:szCs w:val="24"/>
          <w:lang w:eastAsia="en-AU"/>
        </w:rPr>
        <w:t>Malaysia. No other transit</w:t>
      </w:r>
      <w:r>
        <w:rPr>
          <w:rFonts w:cs="Arial"/>
          <w:szCs w:val="24"/>
          <w:lang w:eastAsia="en-AU"/>
        </w:rPr>
        <w:t xml:space="preserve"> or transhipment</w:t>
      </w:r>
      <w:r w:rsidRPr="00C30A3C">
        <w:rPr>
          <w:rFonts w:cs="Arial"/>
          <w:szCs w:val="24"/>
          <w:lang w:eastAsia="en-AU"/>
        </w:rPr>
        <w:t xml:space="preserve"> ports are permitted.</w:t>
      </w:r>
    </w:p>
    <w:bookmarkEnd w:id="4"/>
    <w:p w14:paraId="67DD75C3" w14:textId="77777777" w:rsidR="00775196" w:rsidRPr="001378D6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undergo a recovery operation at the facility operated by Korea Zinc Co., Ltd in Ulsan, </w:t>
      </w:r>
      <w:r>
        <w:rPr>
          <w:rFonts w:cs="Arial"/>
          <w:szCs w:val="24"/>
          <w:lang w:eastAsia="en-AU"/>
        </w:rPr>
        <w:t xml:space="preserve">the </w:t>
      </w:r>
      <w:r w:rsidRPr="001378D6">
        <w:rPr>
          <w:rFonts w:cs="Arial"/>
          <w:szCs w:val="24"/>
          <w:lang w:eastAsia="en-AU"/>
        </w:rPr>
        <w:t>Republic of Korea.</w:t>
      </w:r>
    </w:p>
    <w:p w14:paraId="35FBB40C" w14:textId="77777777" w:rsidR="00775196" w:rsidRPr="00741DA5" w:rsidRDefault="00775196" w:rsidP="007751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43A307DA" w14:textId="77777777" w:rsidR="00734B5F" w:rsidRDefault="00734B5F" w:rsidP="00734B5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60710757" w14:textId="77777777" w:rsidR="00734B5F" w:rsidRDefault="00734B5F" w:rsidP="00734B5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bookmarkStart w:id="5" w:name="_Hlk149734225"/>
      <w:r>
        <w:rPr>
          <w:rFonts w:ascii="Arial" w:hAnsi="Arial" w:cs="Arial"/>
          <w:sz w:val="22"/>
          <w:szCs w:val="22"/>
        </w:rPr>
        <w:t>the date below until the last departure date of 30 November 2024</w:t>
      </w:r>
      <w:bookmarkEnd w:id="5"/>
      <w:r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588133C3" w:rsidR="00DB2F4F" w:rsidRPr="006D5E08" w:rsidRDefault="004F100E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97BE381" w14:textId="5B2BA74A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10E8620D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5E616C">
        <w:rPr>
          <w:rFonts w:ascii="Arial" w:hAnsi="Arial" w:cs="Arial"/>
        </w:rPr>
        <w:t xml:space="preserve">and </w:t>
      </w:r>
      <w:r w:rsidR="005E616C" w:rsidRPr="00040C66">
        <w:rPr>
          <w:rFonts w:ascii="Arial" w:hAnsi="Arial" w:cs="Arial"/>
        </w:rPr>
        <w:t>National Television and Computer Recycling Scheme</w:t>
      </w:r>
      <w:r w:rsidR="005E616C">
        <w:rPr>
          <w:rFonts w:ascii="Arial" w:hAnsi="Arial" w:cs="Arial"/>
        </w:rPr>
        <w:t xml:space="preserve"> </w:t>
      </w:r>
      <w:r w:rsidRPr="006D5E08">
        <w:rPr>
          <w:rFonts w:ascii="Arial" w:hAnsi="Arial" w:cs="Arial"/>
        </w:rPr>
        <w:t>Section</w:t>
      </w:r>
    </w:p>
    <w:p w14:paraId="0F5168FC" w14:textId="6DEA8814" w:rsidR="00CE32C9" w:rsidRPr="006D5E08" w:rsidRDefault="00CE32C9" w:rsidP="00EB7544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68338F">
        <w:rPr>
          <w:rFonts w:ascii="Arial" w:hAnsi="Arial" w:cs="Arial"/>
        </w:rPr>
        <w:t>Climate Change, Energy,</w:t>
      </w:r>
      <w:r w:rsidRPr="006D5E08">
        <w:rPr>
          <w:rFonts w:ascii="Arial" w:hAnsi="Arial" w:cs="Arial"/>
        </w:rPr>
        <w:t xml:space="preserve"> the Environment</w:t>
      </w:r>
      <w:r w:rsidR="0068338F">
        <w:rPr>
          <w:rFonts w:ascii="Arial" w:hAnsi="Arial" w:cs="Arial"/>
        </w:rPr>
        <w:t xml:space="preserve"> and Water</w:t>
      </w:r>
    </w:p>
    <w:p w14:paraId="0F5168FD" w14:textId="289CE4D0" w:rsidR="000139B3" w:rsidRPr="00B425D4" w:rsidRDefault="00215B45" w:rsidP="00B425D4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10 </w:t>
      </w:r>
      <w:r w:rsidR="0070545D">
        <w:rPr>
          <w:rFonts w:ascii="Arial" w:eastAsiaTheme="minorHAnsi" w:hAnsi="Arial" w:cs="Arial"/>
          <w:sz w:val="22"/>
          <w:szCs w:val="22"/>
        </w:rPr>
        <w:t>May</w:t>
      </w:r>
      <w:r w:rsidR="00B425D4" w:rsidRPr="00B425D4">
        <w:rPr>
          <w:rFonts w:ascii="Arial" w:eastAsiaTheme="minorHAnsi" w:hAnsi="Arial" w:cs="Arial"/>
          <w:sz w:val="22"/>
          <w:szCs w:val="22"/>
        </w:rPr>
        <w:t xml:space="preserve"> 2024</w:t>
      </w:r>
    </w:p>
    <w:sectPr w:rsidR="000139B3" w:rsidRPr="00B425D4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2" w14:textId="1ECEF93C" w:rsidR="00F40885" w:rsidRPr="00F40885" w:rsidRDefault="00E007D9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53C2B4C" wp14:editId="7055B46F">
          <wp:extent cx="3019425" cy="627380"/>
          <wp:effectExtent l="0" t="0" r="9525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6228411">
    <w:abstractNumId w:val="1"/>
  </w:num>
  <w:num w:numId="2" w16cid:durableId="313796934">
    <w:abstractNumId w:val="0"/>
  </w:num>
  <w:num w:numId="3" w16cid:durableId="443309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962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2D09"/>
    <w:rsid w:val="00082248"/>
    <w:rsid w:val="00082885"/>
    <w:rsid w:val="000E10B1"/>
    <w:rsid w:val="000E1F2B"/>
    <w:rsid w:val="000E603A"/>
    <w:rsid w:val="000F7C8D"/>
    <w:rsid w:val="001019FD"/>
    <w:rsid w:val="00144336"/>
    <w:rsid w:val="00150C30"/>
    <w:rsid w:val="001C2AAD"/>
    <w:rsid w:val="001C7F8C"/>
    <w:rsid w:val="001F6E54"/>
    <w:rsid w:val="00215B45"/>
    <w:rsid w:val="00233E7B"/>
    <w:rsid w:val="00252DBB"/>
    <w:rsid w:val="00280BCD"/>
    <w:rsid w:val="002868CD"/>
    <w:rsid w:val="002A4F29"/>
    <w:rsid w:val="002C43A9"/>
    <w:rsid w:val="00322CE5"/>
    <w:rsid w:val="00375A76"/>
    <w:rsid w:val="00387B13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4F100E"/>
    <w:rsid w:val="00520873"/>
    <w:rsid w:val="005720BC"/>
    <w:rsid w:val="00573D44"/>
    <w:rsid w:val="00596933"/>
    <w:rsid w:val="005B178A"/>
    <w:rsid w:val="005E616C"/>
    <w:rsid w:val="00600315"/>
    <w:rsid w:val="0066293F"/>
    <w:rsid w:val="0068338F"/>
    <w:rsid w:val="006A2380"/>
    <w:rsid w:val="006B085C"/>
    <w:rsid w:val="006D5E08"/>
    <w:rsid w:val="00701D5E"/>
    <w:rsid w:val="0070545D"/>
    <w:rsid w:val="00734B5F"/>
    <w:rsid w:val="00775196"/>
    <w:rsid w:val="0078475B"/>
    <w:rsid w:val="007950FD"/>
    <w:rsid w:val="007A73DB"/>
    <w:rsid w:val="007C0F48"/>
    <w:rsid w:val="007C363F"/>
    <w:rsid w:val="00826105"/>
    <w:rsid w:val="00840A06"/>
    <w:rsid w:val="008439B7"/>
    <w:rsid w:val="0087253F"/>
    <w:rsid w:val="008E4F6C"/>
    <w:rsid w:val="008F29F3"/>
    <w:rsid w:val="00930400"/>
    <w:rsid w:val="00931358"/>
    <w:rsid w:val="009323C9"/>
    <w:rsid w:val="009539C7"/>
    <w:rsid w:val="009C3CB9"/>
    <w:rsid w:val="00A00F21"/>
    <w:rsid w:val="00A05647"/>
    <w:rsid w:val="00A539F8"/>
    <w:rsid w:val="00A5470E"/>
    <w:rsid w:val="00A973BE"/>
    <w:rsid w:val="00A9773E"/>
    <w:rsid w:val="00AD7527"/>
    <w:rsid w:val="00B00F22"/>
    <w:rsid w:val="00B07847"/>
    <w:rsid w:val="00B16846"/>
    <w:rsid w:val="00B425D4"/>
    <w:rsid w:val="00B43E5C"/>
    <w:rsid w:val="00B84226"/>
    <w:rsid w:val="00BA5F1B"/>
    <w:rsid w:val="00BB1AF2"/>
    <w:rsid w:val="00BB23BA"/>
    <w:rsid w:val="00BE63CA"/>
    <w:rsid w:val="00C0084E"/>
    <w:rsid w:val="00C11F45"/>
    <w:rsid w:val="00C60994"/>
    <w:rsid w:val="00C63C4E"/>
    <w:rsid w:val="00C72C30"/>
    <w:rsid w:val="00CE02F1"/>
    <w:rsid w:val="00CE32C9"/>
    <w:rsid w:val="00D229E5"/>
    <w:rsid w:val="00D342D5"/>
    <w:rsid w:val="00D43D5D"/>
    <w:rsid w:val="00D574F2"/>
    <w:rsid w:val="00D77A88"/>
    <w:rsid w:val="00DB2F4F"/>
    <w:rsid w:val="00DB33F8"/>
    <w:rsid w:val="00E007D9"/>
    <w:rsid w:val="00E26C77"/>
    <w:rsid w:val="00E51BD2"/>
    <w:rsid w:val="00E8230B"/>
    <w:rsid w:val="00EB7544"/>
    <w:rsid w:val="00EC1943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5E6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36B86549-590C-4699-8BE2-44D73B59F2AE}"/>
</file>

<file path=customXml/itemProps2.xml><?xml version="1.0" encoding="utf-8"?>
<ds:datastoreItem xmlns:ds="http://schemas.openxmlformats.org/officeDocument/2006/customXml" ds:itemID="{4891CC55-60A9-4C93-AA29-ACD96719FA27}"/>
</file>

<file path=customXml/itemProps3.xml><?xml version="1.0" encoding="utf-8"?>
<ds:datastoreItem xmlns:ds="http://schemas.openxmlformats.org/officeDocument/2006/customXml" ds:itemID="{0A2C5F34-F7DD-4DB4-BFBF-A9654B92C2D7}"/>
</file>

<file path=customXml/itemProps4.xml><?xml version="1.0" encoding="utf-8"?>
<ds:datastoreItem xmlns:ds="http://schemas.openxmlformats.org/officeDocument/2006/customXml" ds:itemID="{CCB5E0AB-4891-43A2-B6D1-F1A0E1CAF51E}"/>
</file>

<file path=customXml/itemProps5.xml><?xml version="1.0" encoding="utf-8"?>
<ds:datastoreItem xmlns:ds="http://schemas.openxmlformats.org/officeDocument/2006/customXml" ds:itemID="{03397D1E-8E7B-47EB-8D7E-EF440123733D}"/>
</file>

<file path=customXml/itemProps6.xml><?xml version="1.0" encoding="utf-8"?>
<ds:datastoreItem xmlns:ds="http://schemas.openxmlformats.org/officeDocument/2006/customXml" ds:itemID="{7BF502A9-D4E2-4C4B-8035-CCC40EDDE9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AUH23-035 Decision permit variaiton granted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AUH23-035 Decision permit variaiton granted</dc:title>
  <dc:subject/>
  <dc:creator/>
  <cp:lastModifiedBy/>
  <cp:revision>1</cp:revision>
  <dcterms:created xsi:type="dcterms:W3CDTF">2024-05-13T01:33:00Z</dcterms:created>
  <dcterms:modified xsi:type="dcterms:W3CDTF">2024-05-13T01:34:00Z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/>
  </property>
  <property fmtid="{D5CDD505-2E9C-101B-9397-08002B2CF9AE}" pid="4" name="RecordPoint_ActiveItemListId">
    <vt:lpwstr>{e4092fe8-422a-418f-a353-4f8d5e3a4a7c}</vt:lpwstr>
  </property>
  <property fmtid="{D5CDD505-2E9C-101B-9397-08002B2CF9AE}" pid="5" name="ContentTypeId">
    <vt:lpwstr>0x01010087E80B6A94CF17418D78389AE32387B50019169EB14E5B8440A796D27C1A666850</vt:lpwstr>
  </property>
  <property fmtid="{D5CDD505-2E9C-101B-9397-08002B2CF9AE}" pid="6" name="RecordPoint_ActiveItemUniqueId">
    <vt:lpwstr>{e903cb27-7e65-441c-b92e-9bb850c9dd0c}</vt:lpwstr>
  </property>
  <property fmtid="{D5CDD505-2E9C-101B-9397-08002B2CF9AE}" pid="7" name="RecordPoint_SubmissionCompleted">
    <vt:lpwstr/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ActiveItemWebId">
    <vt:lpwstr>{6433651e-42d1-4aff-812c-45d6ecdc40dd}</vt:lpwstr>
  </property>
  <property fmtid="{D5CDD505-2E9C-101B-9397-08002B2CF9AE}" pid="11" name="RecordPoint_WorkflowType">
    <vt:lpwstr>ActiveSubmitStub</vt:lpwstr>
  </property>
  <property fmtid="{D5CDD505-2E9C-101B-9397-08002B2CF9AE}" pid="12" name="RecordPoint_ActiveItemSiteId">
    <vt:lpwstr>{1385f4fc-5717-4abf-b566-e69ec52ac4b2}</vt:lpwstr>
  </property>
</Properties>
</file>