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EFE39C3" w14:textId="0D3EF019" w:rsidR="008E14F5" w:rsidRPr="0057332B" w:rsidRDefault="0046234E" w:rsidP="00A42881">
      <w:pPr>
        <w:pStyle w:val="BodyText"/>
        <w:spacing w:before="120" w:line="276" w:lineRule="auto"/>
        <w:rPr>
          <w:rFonts w:ascii="Arial" w:hAnsi="Arial" w:cs="Arial"/>
          <w:sz w:val="22"/>
          <w:szCs w:val="22"/>
        </w:rPr>
      </w:pPr>
      <w:r w:rsidRPr="0057332B">
        <w:rPr>
          <w:rFonts w:ascii="Arial" w:hAnsi="Arial" w:cs="Arial"/>
          <w:sz w:val="22"/>
          <w:szCs w:val="22"/>
        </w:rPr>
        <w:t xml:space="preserve">Pursuant to </w:t>
      </w:r>
      <w:r w:rsidR="001C1CB7" w:rsidRPr="0057332B">
        <w:rPr>
          <w:rFonts w:ascii="Arial" w:hAnsi="Arial" w:cs="Arial"/>
          <w:sz w:val="22"/>
          <w:szCs w:val="22"/>
        </w:rPr>
        <w:t>s</w:t>
      </w:r>
      <w:r w:rsidRPr="0057332B">
        <w:rPr>
          <w:rFonts w:ascii="Arial" w:hAnsi="Arial" w:cs="Arial"/>
          <w:sz w:val="22"/>
          <w:szCs w:val="22"/>
        </w:rPr>
        <w:t xml:space="preserve">ection 33 of the </w:t>
      </w:r>
      <w:r w:rsidRPr="0057332B">
        <w:rPr>
          <w:rFonts w:ascii="Arial" w:hAnsi="Arial" w:cs="Arial"/>
          <w:i/>
          <w:sz w:val="22"/>
          <w:szCs w:val="22"/>
        </w:rPr>
        <w:t>Hazardous Waste (Regulation of Exports and Imports) Act 1989</w:t>
      </w:r>
      <w:r w:rsidR="002B75DB" w:rsidRPr="0057332B">
        <w:rPr>
          <w:rFonts w:ascii="Arial" w:hAnsi="Arial" w:cs="Arial"/>
          <w:sz w:val="22"/>
          <w:szCs w:val="22"/>
        </w:rPr>
        <w:t xml:space="preserve">, notice is given that </w:t>
      </w:r>
      <w:r w:rsidRPr="0057332B">
        <w:rPr>
          <w:rFonts w:ascii="Arial" w:hAnsi="Arial" w:cs="Arial"/>
          <w:sz w:val="22"/>
          <w:szCs w:val="22"/>
        </w:rPr>
        <w:t xml:space="preserve">application </w:t>
      </w:r>
      <w:r w:rsidR="00173BAA" w:rsidRPr="0057332B">
        <w:rPr>
          <w:rFonts w:ascii="Arial" w:hAnsi="Arial" w:cs="Arial"/>
          <w:sz w:val="22"/>
          <w:szCs w:val="22"/>
        </w:rPr>
        <w:t>AU</w:t>
      </w:r>
      <w:r w:rsidR="00C14B3A" w:rsidRPr="0057332B">
        <w:rPr>
          <w:rFonts w:ascii="Arial" w:hAnsi="Arial" w:cs="Arial"/>
          <w:sz w:val="22"/>
          <w:szCs w:val="22"/>
        </w:rPr>
        <w:t>H</w:t>
      </w:r>
      <w:r w:rsidR="00B47E51" w:rsidRPr="0057332B">
        <w:rPr>
          <w:rFonts w:ascii="Arial" w:hAnsi="Arial" w:cs="Arial"/>
          <w:sz w:val="22"/>
          <w:szCs w:val="22"/>
        </w:rPr>
        <w:t>23</w:t>
      </w:r>
      <w:r w:rsidR="00AA379D" w:rsidRPr="0057332B">
        <w:rPr>
          <w:rFonts w:ascii="Arial" w:hAnsi="Arial" w:cs="Arial"/>
          <w:sz w:val="22"/>
          <w:szCs w:val="22"/>
        </w:rPr>
        <w:t>-</w:t>
      </w:r>
      <w:r w:rsidR="00B47E51" w:rsidRPr="0057332B">
        <w:rPr>
          <w:rFonts w:ascii="Arial" w:hAnsi="Arial" w:cs="Arial"/>
          <w:sz w:val="22"/>
          <w:szCs w:val="22"/>
        </w:rPr>
        <w:t>0</w:t>
      </w:r>
      <w:r w:rsidR="00EE0584" w:rsidRPr="0057332B">
        <w:rPr>
          <w:rFonts w:ascii="Arial" w:hAnsi="Arial" w:cs="Arial"/>
          <w:sz w:val="22"/>
          <w:szCs w:val="22"/>
        </w:rPr>
        <w:t>37</w:t>
      </w:r>
      <w:r w:rsidR="00AA379D" w:rsidRPr="0057332B">
        <w:rPr>
          <w:rFonts w:ascii="Arial" w:hAnsi="Arial" w:cs="Arial"/>
          <w:sz w:val="22"/>
          <w:szCs w:val="22"/>
        </w:rPr>
        <w:t xml:space="preserve"> </w:t>
      </w:r>
      <w:r w:rsidR="008C3EB7" w:rsidRPr="0057332B">
        <w:rPr>
          <w:rFonts w:ascii="Arial" w:hAnsi="Arial" w:cs="Arial"/>
          <w:sz w:val="22"/>
          <w:szCs w:val="22"/>
        </w:rPr>
        <w:t>h</w:t>
      </w:r>
      <w:r w:rsidR="00173BAA" w:rsidRPr="0057332B">
        <w:rPr>
          <w:rFonts w:ascii="Arial" w:hAnsi="Arial" w:cs="Arial"/>
          <w:sz w:val="22"/>
          <w:szCs w:val="22"/>
        </w:rPr>
        <w:t>as been</w:t>
      </w:r>
      <w:r w:rsidRPr="0057332B">
        <w:rPr>
          <w:rFonts w:ascii="Arial" w:hAnsi="Arial" w:cs="Arial"/>
          <w:sz w:val="22"/>
          <w:szCs w:val="22"/>
        </w:rPr>
        <w:t xml:space="preserve"> received from</w:t>
      </w:r>
      <w:r w:rsidR="00D069A2" w:rsidRPr="0057332B">
        <w:rPr>
          <w:rFonts w:ascii="Arial" w:hAnsi="Arial" w:cs="Arial"/>
          <w:sz w:val="22"/>
          <w:szCs w:val="22"/>
        </w:rPr>
        <w:t xml:space="preserve"> </w:t>
      </w:r>
      <w:r w:rsidR="00B47E51" w:rsidRPr="0057332B">
        <w:rPr>
          <w:rFonts w:ascii="Arial" w:hAnsi="Arial" w:cs="Arial"/>
          <w:sz w:val="22"/>
          <w:szCs w:val="22"/>
        </w:rPr>
        <w:t>TWM</w:t>
      </w:r>
      <w:r w:rsidR="0017038E" w:rsidRPr="0057332B">
        <w:rPr>
          <w:rFonts w:ascii="Arial" w:hAnsi="Arial" w:cs="Arial"/>
          <w:sz w:val="22"/>
          <w:szCs w:val="22"/>
        </w:rPr>
        <w:t> </w:t>
      </w:r>
      <w:r w:rsidR="00B47E51" w:rsidRPr="0057332B">
        <w:rPr>
          <w:rFonts w:ascii="Arial" w:hAnsi="Arial" w:cs="Arial"/>
          <w:sz w:val="22"/>
          <w:szCs w:val="22"/>
        </w:rPr>
        <w:t>PNG</w:t>
      </w:r>
      <w:r w:rsidR="0017038E" w:rsidRPr="0057332B">
        <w:rPr>
          <w:rFonts w:ascii="Arial" w:hAnsi="Arial" w:cs="Arial"/>
          <w:sz w:val="22"/>
          <w:szCs w:val="22"/>
        </w:rPr>
        <w:t> </w:t>
      </w:r>
      <w:r w:rsidR="00B47E51" w:rsidRPr="0057332B">
        <w:rPr>
          <w:rFonts w:ascii="Arial" w:hAnsi="Arial" w:cs="Arial"/>
          <w:sz w:val="22"/>
          <w:szCs w:val="22"/>
        </w:rPr>
        <w:t>Limited</w:t>
      </w:r>
      <w:r w:rsidR="0017038E" w:rsidRPr="0057332B">
        <w:rPr>
          <w:rFonts w:ascii="Arial" w:hAnsi="Arial" w:cs="Arial"/>
          <w:sz w:val="22"/>
          <w:szCs w:val="22"/>
        </w:rPr>
        <w:t xml:space="preserve"> (Registration N</w:t>
      </w:r>
      <w:r w:rsidR="00292A1F" w:rsidRPr="0057332B">
        <w:rPr>
          <w:rFonts w:ascii="Arial" w:hAnsi="Arial" w:cs="Arial"/>
          <w:sz w:val="22"/>
          <w:szCs w:val="22"/>
        </w:rPr>
        <w:t>umber</w:t>
      </w:r>
      <w:r w:rsidR="0017038E" w:rsidRPr="0057332B">
        <w:rPr>
          <w:rFonts w:ascii="Arial" w:hAnsi="Arial" w:cs="Arial"/>
          <w:sz w:val="22"/>
          <w:szCs w:val="22"/>
        </w:rPr>
        <w:t xml:space="preserve"> IPA 1-80483), </w:t>
      </w:r>
      <w:r w:rsidR="00B47E51" w:rsidRPr="0057332B">
        <w:rPr>
          <w:rFonts w:ascii="Arial" w:hAnsi="Arial" w:cs="Arial"/>
          <w:sz w:val="22"/>
          <w:szCs w:val="22"/>
        </w:rPr>
        <w:t>Portion</w:t>
      </w:r>
      <w:r w:rsidR="0017038E" w:rsidRPr="0057332B">
        <w:rPr>
          <w:rFonts w:ascii="Arial" w:hAnsi="Arial" w:cs="Arial"/>
          <w:sz w:val="22"/>
          <w:szCs w:val="22"/>
        </w:rPr>
        <w:t> </w:t>
      </w:r>
      <w:r w:rsidR="00B47E51" w:rsidRPr="0057332B">
        <w:rPr>
          <w:rFonts w:ascii="Arial" w:hAnsi="Arial" w:cs="Arial"/>
          <w:sz w:val="22"/>
          <w:szCs w:val="22"/>
        </w:rPr>
        <w:t>2703</w:t>
      </w:r>
      <w:r w:rsidR="00EE0584" w:rsidRPr="0057332B">
        <w:rPr>
          <w:rFonts w:ascii="Arial" w:hAnsi="Arial" w:cs="Arial"/>
          <w:sz w:val="22"/>
          <w:szCs w:val="22"/>
        </w:rPr>
        <w:t xml:space="preserve">, </w:t>
      </w:r>
      <w:r w:rsidR="00B47E51" w:rsidRPr="0057332B">
        <w:rPr>
          <w:rFonts w:ascii="Arial" w:hAnsi="Arial" w:cs="Arial"/>
          <w:sz w:val="22"/>
          <w:szCs w:val="22"/>
        </w:rPr>
        <w:t>Napa</w:t>
      </w:r>
      <w:r w:rsidR="0017038E" w:rsidRPr="0057332B">
        <w:rPr>
          <w:rFonts w:ascii="Arial" w:hAnsi="Arial" w:cs="Arial"/>
          <w:sz w:val="22"/>
          <w:szCs w:val="22"/>
        </w:rPr>
        <w:t> </w:t>
      </w:r>
      <w:proofErr w:type="spellStart"/>
      <w:r w:rsidR="00B47E51" w:rsidRPr="0057332B">
        <w:rPr>
          <w:rFonts w:ascii="Arial" w:hAnsi="Arial" w:cs="Arial"/>
          <w:sz w:val="22"/>
          <w:szCs w:val="22"/>
        </w:rPr>
        <w:t>Napa</w:t>
      </w:r>
      <w:proofErr w:type="spellEnd"/>
      <w:r w:rsidR="0017038E" w:rsidRPr="0057332B">
        <w:rPr>
          <w:rFonts w:ascii="Arial" w:hAnsi="Arial" w:cs="Arial"/>
          <w:sz w:val="22"/>
          <w:szCs w:val="22"/>
        </w:rPr>
        <w:t> </w:t>
      </w:r>
      <w:r w:rsidR="00B47E51" w:rsidRPr="0057332B">
        <w:rPr>
          <w:rFonts w:ascii="Arial" w:hAnsi="Arial" w:cs="Arial"/>
          <w:sz w:val="22"/>
          <w:szCs w:val="22"/>
        </w:rPr>
        <w:t>R</w:t>
      </w:r>
      <w:r w:rsidR="0017038E" w:rsidRPr="0057332B">
        <w:rPr>
          <w:rFonts w:ascii="Arial" w:hAnsi="Arial" w:cs="Arial"/>
          <w:sz w:val="22"/>
          <w:szCs w:val="22"/>
        </w:rPr>
        <w:t>oa</w:t>
      </w:r>
      <w:r w:rsidR="00B47E51" w:rsidRPr="0057332B">
        <w:rPr>
          <w:rFonts w:ascii="Arial" w:hAnsi="Arial" w:cs="Arial"/>
          <w:sz w:val="22"/>
          <w:szCs w:val="22"/>
        </w:rPr>
        <w:t>d, Port</w:t>
      </w:r>
      <w:r w:rsidR="0017038E" w:rsidRPr="0057332B">
        <w:rPr>
          <w:rFonts w:ascii="Arial" w:hAnsi="Arial" w:cs="Arial"/>
          <w:sz w:val="22"/>
          <w:szCs w:val="22"/>
        </w:rPr>
        <w:t> </w:t>
      </w:r>
      <w:r w:rsidR="00B47E51" w:rsidRPr="0057332B">
        <w:rPr>
          <w:rFonts w:ascii="Arial" w:hAnsi="Arial" w:cs="Arial"/>
          <w:sz w:val="22"/>
          <w:szCs w:val="22"/>
        </w:rPr>
        <w:t xml:space="preserve">Moresby, 121, </w:t>
      </w:r>
      <w:r w:rsidR="00EE0584" w:rsidRPr="0057332B">
        <w:rPr>
          <w:rFonts w:ascii="Arial" w:hAnsi="Arial" w:cs="Arial"/>
          <w:sz w:val="22"/>
          <w:szCs w:val="22"/>
        </w:rPr>
        <w:t>Central </w:t>
      </w:r>
      <w:r w:rsidR="00A42881">
        <w:rPr>
          <w:rFonts w:ascii="Arial" w:hAnsi="Arial" w:cs="Arial"/>
          <w:sz w:val="22"/>
          <w:szCs w:val="22"/>
        </w:rPr>
        <w:t>P</w:t>
      </w:r>
      <w:r w:rsidR="00EE0584" w:rsidRPr="0057332B">
        <w:rPr>
          <w:rFonts w:ascii="Arial" w:hAnsi="Arial" w:cs="Arial"/>
          <w:sz w:val="22"/>
          <w:szCs w:val="22"/>
        </w:rPr>
        <w:t>rovince</w:t>
      </w:r>
      <w:r w:rsidR="00B47E51" w:rsidRPr="0057332B">
        <w:rPr>
          <w:rFonts w:ascii="Arial" w:hAnsi="Arial" w:cs="Arial"/>
          <w:sz w:val="22"/>
          <w:szCs w:val="22"/>
        </w:rPr>
        <w:t>, Papua</w:t>
      </w:r>
      <w:r w:rsidR="00EE0584" w:rsidRPr="0057332B">
        <w:rPr>
          <w:rFonts w:ascii="Arial" w:hAnsi="Arial" w:cs="Arial"/>
          <w:sz w:val="22"/>
          <w:szCs w:val="22"/>
        </w:rPr>
        <w:t> </w:t>
      </w:r>
      <w:r w:rsidR="00B47E51" w:rsidRPr="0057332B">
        <w:rPr>
          <w:rFonts w:ascii="Arial" w:hAnsi="Arial" w:cs="Arial"/>
          <w:sz w:val="22"/>
          <w:szCs w:val="22"/>
        </w:rPr>
        <w:t>New</w:t>
      </w:r>
      <w:r w:rsidR="00EE0584" w:rsidRPr="0057332B">
        <w:rPr>
          <w:rFonts w:ascii="Arial" w:hAnsi="Arial" w:cs="Arial"/>
          <w:sz w:val="22"/>
          <w:szCs w:val="22"/>
        </w:rPr>
        <w:t> </w:t>
      </w:r>
      <w:r w:rsidR="00B47E51" w:rsidRPr="0057332B">
        <w:rPr>
          <w:rFonts w:ascii="Arial" w:hAnsi="Arial" w:cs="Arial"/>
          <w:sz w:val="22"/>
          <w:szCs w:val="22"/>
        </w:rPr>
        <w:t>Guinea</w:t>
      </w:r>
      <w:r w:rsidR="009720B5" w:rsidRPr="0057332B">
        <w:rPr>
          <w:rFonts w:ascii="Arial" w:hAnsi="Arial" w:cs="Arial"/>
          <w:sz w:val="22"/>
          <w:szCs w:val="22"/>
        </w:rPr>
        <w:t xml:space="preserve"> (Telephone: </w:t>
      </w:r>
      <w:r w:rsidR="00B47E51" w:rsidRPr="0057332B">
        <w:rPr>
          <w:rFonts w:ascii="Arial" w:hAnsi="Arial" w:cs="Arial"/>
          <w:sz w:val="22"/>
          <w:szCs w:val="22"/>
        </w:rPr>
        <w:t>+675</w:t>
      </w:r>
      <w:r w:rsidR="0017038E" w:rsidRPr="0057332B">
        <w:rPr>
          <w:rFonts w:ascii="Arial" w:hAnsi="Arial" w:cs="Arial"/>
          <w:sz w:val="22"/>
          <w:szCs w:val="22"/>
        </w:rPr>
        <w:t> </w:t>
      </w:r>
      <w:r w:rsidR="00B47E51" w:rsidRPr="0057332B">
        <w:rPr>
          <w:rFonts w:ascii="Arial" w:hAnsi="Arial" w:cs="Arial"/>
          <w:sz w:val="22"/>
          <w:szCs w:val="22"/>
        </w:rPr>
        <w:t>3203242</w:t>
      </w:r>
      <w:r w:rsidR="00D069A2" w:rsidRPr="0057332B">
        <w:rPr>
          <w:rFonts w:ascii="Arial" w:hAnsi="Arial" w:cs="Arial"/>
          <w:sz w:val="22"/>
          <w:szCs w:val="22"/>
        </w:rPr>
        <w:t>).</w:t>
      </w:r>
    </w:p>
    <w:p w14:paraId="4CB834DE" w14:textId="456C3D2F" w:rsidR="00EE0584" w:rsidRPr="0057332B" w:rsidRDefault="008E14F5" w:rsidP="00A42881">
      <w:pPr>
        <w:pStyle w:val="BodyText"/>
        <w:spacing w:before="120" w:line="276" w:lineRule="auto"/>
        <w:jc w:val="left"/>
        <w:rPr>
          <w:rFonts w:ascii="Arial" w:hAnsi="Arial" w:cs="Arial"/>
          <w:sz w:val="22"/>
          <w:szCs w:val="22"/>
        </w:rPr>
      </w:pPr>
      <w:r w:rsidRPr="0057332B">
        <w:rPr>
          <w:rFonts w:ascii="Arial" w:hAnsi="Arial" w:cs="Arial"/>
          <w:sz w:val="22"/>
          <w:szCs w:val="22"/>
        </w:rPr>
        <w:t xml:space="preserve">The application relates to the </w:t>
      </w:r>
      <w:proofErr w:type="spellStart"/>
      <w:r w:rsidR="00A42881">
        <w:rPr>
          <w:rFonts w:ascii="Arial" w:hAnsi="Arial" w:cs="Arial"/>
          <w:sz w:val="22"/>
          <w:szCs w:val="22"/>
        </w:rPr>
        <w:t>Waigani</w:t>
      </w:r>
      <w:proofErr w:type="spellEnd"/>
      <w:r w:rsidR="00A42881">
        <w:rPr>
          <w:rFonts w:ascii="Arial" w:hAnsi="Arial" w:cs="Arial"/>
          <w:sz w:val="22"/>
          <w:szCs w:val="22"/>
        </w:rPr>
        <w:t xml:space="preserve"> </w:t>
      </w:r>
      <w:r w:rsidR="00D069A2" w:rsidRPr="0057332B">
        <w:rPr>
          <w:rFonts w:ascii="Arial" w:hAnsi="Arial" w:cs="Arial"/>
          <w:sz w:val="22"/>
          <w:szCs w:val="22"/>
        </w:rPr>
        <w:t xml:space="preserve">import </w:t>
      </w:r>
      <w:r w:rsidR="008C3EB7" w:rsidRPr="0057332B">
        <w:rPr>
          <w:rFonts w:ascii="Arial" w:hAnsi="Arial" w:cs="Arial"/>
          <w:sz w:val="22"/>
          <w:szCs w:val="22"/>
        </w:rPr>
        <w:t xml:space="preserve">of </w:t>
      </w:r>
      <w:r w:rsidRPr="0057332B">
        <w:rPr>
          <w:rFonts w:ascii="Arial" w:hAnsi="Arial" w:cs="Arial"/>
          <w:sz w:val="22"/>
          <w:szCs w:val="22"/>
        </w:rPr>
        <w:t xml:space="preserve">up to </w:t>
      </w:r>
      <w:r w:rsidR="00EE0584" w:rsidRPr="0057332B">
        <w:rPr>
          <w:rFonts w:ascii="Arial" w:hAnsi="Arial" w:cs="Arial"/>
          <w:sz w:val="22"/>
          <w:szCs w:val="22"/>
        </w:rPr>
        <w:t>300 tonnes</w:t>
      </w:r>
      <w:r w:rsidRPr="0057332B">
        <w:rPr>
          <w:rFonts w:ascii="Arial" w:hAnsi="Arial" w:cs="Arial"/>
          <w:sz w:val="22"/>
          <w:szCs w:val="22"/>
        </w:rPr>
        <w:t xml:space="preserve"> of </w:t>
      </w:r>
      <w:r w:rsidR="00EE0584" w:rsidRPr="0057332B">
        <w:rPr>
          <w:rFonts w:ascii="Arial" w:hAnsi="Arial" w:cs="Arial"/>
          <w:sz w:val="22"/>
          <w:szCs w:val="22"/>
        </w:rPr>
        <w:t>e-</w:t>
      </w:r>
      <w:r w:rsidR="00B47E51" w:rsidRPr="0057332B">
        <w:rPr>
          <w:rFonts w:ascii="Arial" w:hAnsi="Arial" w:cs="Arial"/>
          <w:sz w:val="22"/>
          <w:szCs w:val="22"/>
        </w:rPr>
        <w:t>waste</w:t>
      </w:r>
      <w:r w:rsidR="00EE0584" w:rsidRPr="0057332B">
        <w:rPr>
          <w:rFonts w:ascii="Arial" w:hAnsi="Arial" w:cs="Arial"/>
          <w:sz w:val="22"/>
          <w:szCs w:val="22"/>
        </w:rPr>
        <w:t xml:space="preserve">, comprising of electrical and electronic equipment no longer suitable for use (Basel code A1180), with the main components including metals, plastic casing, circuit boards, power supplies, lithium batteries and cathode ray tubes </w:t>
      </w:r>
      <w:r w:rsidR="00D069A2" w:rsidRPr="0057332B">
        <w:rPr>
          <w:rFonts w:ascii="Arial" w:hAnsi="Arial" w:cs="Arial"/>
          <w:sz w:val="22"/>
          <w:szCs w:val="22"/>
        </w:rPr>
        <w:t>from</w:t>
      </w:r>
      <w:r w:rsidR="00B47E51" w:rsidRPr="0057332B">
        <w:rPr>
          <w:rFonts w:ascii="Arial" w:hAnsi="Arial" w:cs="Arial"/>
          <w:sz w:val="22"/>
          <w:szCs w:val="22"/>
        </w:rPr>
        <w:t xml:space="preserve"> Papua New Guinea</w:t>
      </w:r>
      <w:r w:rsidR="00EE0584" w:rsidRPr="0057332B">
        <w:rPr>
          <w:rFonts w:ascii="Arial" w:hAnsi="Arial" w:cs="Arial"/>
          <w:sz w:val="22"/>
          <w:szCs w:val="22"/>
        </w:rPr>
        <w:t>. The e-waste is proposed to undergo recovery operations R13 – Accumulation of material</w:t>
      </w:r>
      <w:r w:rsidR="00EE0584" w:rsidRPr="0057332B">
        <w:rPr>
          <w:sz w:val="22"/>
          <w:szCs w:val="22"/>
        </w:rPr>
        <w:t xml:space="preserve"> </w:t>
      </w:r>
      <w:r w:rsidR="00EE0584" w:rsidRPr="0057332B">
        <w:rPr>
          <w:rFonts w:ascii="Arial" w:hAnsi="Arial" w:cs="Arial"/>
          <w:sz w:val="22"/>
          <w:szCs w:val="22"/>
        </w:rPr>
        <w:t xml:space="preserve">intended for any operation in Section B of Annex IV of the Basel Convention; followed by R3 – Recycling /reclamation of organic substances which are not used as solvents; R4 – Recycling/reclamation of metals and metal compounds; </w:t>
      </w:r>
      <w:r w:rsidR="00A42881">
        <w:rPr>
          <w:rFonts w:ascii="Arial" w:hAnsi="Arial" w:cs="Arial"/>
          <w:sz w:val="22"/>
          <w:szCs w:val="22"/>
        </w:rPr>
        <w:t xml:space="preserve">and </w:t>
      </w:r>
      <w:r w:rsidR="00EE0584" w:rsidRPr="0057332B">
        <w:rPr>
          <w:rFonts w:ascii="Arial" w:hAnsi="Arial" w:cs="Arial"/>
          <w:sz w:val="22"/>
          <w:szCs w:val="22"/>
        </w:rPr>
        <w:t xml:space="preserve">R5 – Recycling/reclamation of other inorganic materials at the following Australian facilities: </w:t>
      </w:r>
      <w:proofErr w:type="spellStart"/>
      <w:r w:rsidR="00EE0584" w:rsidRPr="0057332B">
        <w:rPr>
          <w:rFonts w:ascii="Arial" w:hAnsi="Arial" w:cs="Arial"/>
          <w:sz w:val="22"/>
          <w:szCs w:val="22"/>
        </w:rPr>
        <w:t>Ecocycle</w:t>
      </w:r>
      <w:proofErr w:type="spellEnd"/>
      <w:r w:rsidR="00B71F44">
        <w:rPr>
          <w:rFonts w:ascii="Arial" w:hAnsi="Arial" w:cs="Arial"/>
          <w:sz w:val="22"/>
          <w:szCs w:val="22"/>
        </w:rPr>
        <w:t xml:space="preserve"> Pty</w:t>
      </w:r>
      <w:r w:rsidR="00EE0584" w:rsidRPr="0057332B">
        <w:rPr>
          <w:rFonts w:ascii="Arial" w:hAnsi="Arial" w:cs="Arial"/>
          <w:sz w:val="22"/>
          <w:szCs w:val="22"/>
        </w:rPr>
        <w:t> Ltd, Hemmant, QLD</w:t>
      </w:r>
      <w:r w:rsidR="00283F8A" w:rsidRPr="0057332B">
        <w:rPr>
          <w:rFonts w:ascii="Arial" w:hAnsi="Arial" w:cs="Arial"/>
          <w:sz w:val="22"/>
          <w:szCs w:val="22"/>
        </w:rPr>
        <w:t>;</w:t>
      </w:r>
      <w:r w:rsidR="00EE0584" w:rsidRPr="0057332B">
        <w:rPr>
          <w:rFonts w:ascii="Arial" w:hAnsi="Arial" w:cs="Arial"/>
          <w:sz w:val="22"/>
          <w:szCs w:val="22"/>
        </w:rPr>
        <w:t xml:space="preserve"> </w:t>
      </w:r>
      <w:proofErr w:type="spellStart"/>
      <w:r w:rsidR="00EE0584" w:rsidRPr="0057332B">
        <w:rPr>
          <w:rFonts w:ascii="Arial" w:hAnsi="Arial" w:cs="Arial"/>
          <w:sz w:val="22"/>
          <w:szCs w:val="22"/>
        </w:rPr>
        <w:t>Recycal</w:t>
      </w:r>
      <w:proofErr w:type="spellEnd"/>
      <w:r w:rsidR="00EE0584" w:rsidRPr="0057332B">
        <w:rPr>
          <w:rFonts w:ascii="Arial" w:hAnsi="Arial" w:cs="Arial"/>
          <w:sz w:val="22"/>
          <w:szCs w:val="22"/>
        </w:rPr>
        <w:t xml:space="preserve"> Pty Ltd, Hemmant, QLD; </w:t>
      </w:r>
      <w:r w:rsidR="00283F8A" w:rsidRPr="0057332B">
        <w:rPr>
          <w:rFonts w:ascii="Arial" w:hAnsi="Arial" w:cs="Arial"/>
          <w:sz w:val="22"/>
          <w:szCs w:val="22"/>
        </w:rPr>
        <w:t xml:space="preserve">and </w:t>
      </w:r>
      <w:proofErr w:type="spellStart"/>
      <w:r w:rsidR="00EE0584" w:rsidRPr="0057332B">
        <w:rPr>
          <w:rFonts w:ascii="Arial" w:hAnsi="Arial" w:cs="Arial"/>
          <w:sz w:val="22"/>
          <w:szCs w:val="22"/>
        </w:rPr>
        <w:t>Eco</w:t>
      </w:r>
      <w:r w:rsidR="00283F8A" w:rsidRPr="0057332B">
        <w:rPr>
          <w:rFonts w:ascii="Arial" w:hAnsi="Arial" w:cs="Arial"/>
          <w:sz w:val="22"/>
          <w:szCs w:val="22"/>
        </w:rPr>
        <w:t>c</w:t>
      </w:r>
      <w:r w:rsidR="00EE0584" w:rsidRPr="0057332B">
        <w:rPr>
          <w:rFonts w:ascii="Arial" w:hAnsi="Arial" w:cs="Arial"/>
          <w:sz w:val="22"/>
          <w:szCs w:val="22"/>
        </w:rPr>
        <w:t>ycle</w:t>
      </w:r>
      <w:proofErr w:type="spellEnd"/>
      <w:r w:rsidR="00283F8A" w:rsidRPr="0057332B">
        <w:rPr>
          <w:rFonts w:ascii="Arial" w:hAnsi="Arial" w:cs="Arial"/>
          <w:sz w:val="22"/>
          <w:szCs w:val="22"/>
        </w:rPr>
        <w:t> </w:t>
      </w:r>
      <w:r w:rsidR="00B71F44">
        <w:rPr>
          <w:rFonts w:ascii="Arial" w:hAnsi="Arial" w:cs="Arial"/>
          <w:sz w:val="22"/>
          <w:szCs w:val="22"/>
        </w:rPr>
        <w:t xml:space="preserve">Pty </w:t>
      </w:r>
      <w:r w:rsidR="00EE0584" w:rsidRPr="0057332B">
        <w:rPr>
          <w:rFonts w:ascii="Arial" w:hAnsi="Arial" w:cs="Arial"/>
          <w:sz w:val="22"/>
          <w:szCs w:val="22"/>
        </w:rPr>
        <w:t>Ltd, Campbellfield, VIC.</w:t>
      </w:r>
    </w:p>
    <w:p w14:paraId="1AB60BE1" w14:textId="490A4637" w:rsidR="008E14F5" w:rsidRPr="0057332B" w:rsidRDefault="008E14F5" w:rsidP="00482433">
      <w:pPr>
        <w:pStyle w:val="BodyText"/>
        <w:spacing w:before="120" w:after="200" w:line="276" w:lineRule="auto"/>
        <w:jc w:val="left"/>
        <w:rPr>
          <w:rFonts w:ascii="Arial" w:hAnsi="Arial" w:cs="Arial"/>
          <w:color w:val="000000"/>
          <w:sz w:val="22"/>
          <w:szCs w:val="22"/>
        </w:rPr>
      </w:pPr>
      <w:r w:rsidRPr="0057332B">
        <w:rPr>
          <w:rFonts w:ascii="Arial" w:hAnsi="Arial" w:cs="Arial"/>
          <w:color w:val="000000"/>
          <w:sz w:val="22"/>
          <w:szCs w:val="22"/>
        </w:rPr>
        <w:t xml:space="preserve">Written comments on the permit application may be lodged with the </w:t>
      </w:r>
      <w:r w:rsidR="00E759DC">
        <w:rPr>
          <w:rFonts w:ascii="Arial" w:hAnsi="Arial" w:cs="Arial"/>
          <w:color w:val="000000"/>
          <w:sz w:val="22"/>
          <w:szCs w:val="22"/>
        </w:rPr>
        <w:t>d</w:t>
      </w:r>
      <w:r w:rsidRPr="0057332B">
        <w:rPr>
          <w:rFonts w:ascii="Arial" w:hAnsi="Arial" w:cs="Arial"/>
          <w:color w:val="000000"/>
          <w:sz w:val="22"/>
          <w:szCs w:val="22"/>
        </w:rPr>
        <w:t xml:space="preserve">epartment within </w:t>
      </w:r>
      <w:r w:rsidR="00A3265D" w:rsidRPr="0057332B">
        <w:rPr>
          <w:rFonts w:ascii="Arial" w:hAnsi="Arial" w:cs="Arial"/>
          <w:color w:val="000000"/>
          <w:sz w:val="22"/>
          <w:szCs w:val="22"/>
        </w:rPr>
        <w:t xml:space="preserve">15 business days </w:t>
      </w:r>
      <w:r w:rsidRPr="0057332B">
        <w:rPr>
          <w:rFonts w:ascii="Arial" w:hAnsi="Arial" w:cs="Arial"/>
          <w:color w:val="000000"/>
          <w:sz w:val="22"/>
          <w:szCs w:val="22"/>
        </w:rPr>
        <w:t xml:space="preserve">of publication </w:t>
      </w:r>
      <w:r w:rsidR="002B6A39" w:rsidRPr="0057332B">
        <w:rPr>
          <w:rFonts w:ascii="Arial" w:hAnsi="Arial" w:cs="Arial"/>
          <w:color w:val="000000"/>
          <w:sz w:val="22"/>
          <w:szCs w:val="22"/>
        </w:rPr>
        <w:t>of this notice. Comments should be a</w:t>
      </w:r>
      <w:r w:rsidRPr="0057332B">
        <w:rPr>
          <w:rFonts w:ascii="Arial" w:hAnsi="Arial" w:cs="Arial"/>
          <w:color w:val="000000"/>
          <w:sz w:val="22"/>
          <w:szCs w:val="22"/>
        </w:rPr>
        <w:t xml:space="preserve">ddressed to the Director, </w:t>
      </w:r>
      <w:r w:rsidR="000F6729" w:rsidRPr="0057332B">
        <w:rPr>
          <w:rFonts w:ascii="Arial" w:hAnsi="Arial" w:cs="Arial"/>
          <w:color w:val="000000"/>
          <w:sz w:val="22"/>
          <w:szCs w:val="22"/>
        </w:rPr>
        <w:t>Hazardous Waste</w:t>
      </w:r>
      <w:r w:rsidR="00B47E51" w:rsidRPr="0057332B">
        <w:rPr>
          <w:rFonts w:ascii="Arial" w:hAnsi="Arial" w:cs="Arial"/>
          <w:color w:val="000000"/>
          <w:sz w:val="22"/>
          <w:szCs w:val="22"/>
        </w:rPr>
        <w:t xml:space="preserve"> and </w:t>
      </w:r>
      <w:r w:rsidR="008407DE" w:rsidRPr="0057332B">
        <w:rPr>
          <w:rFonts w:ascii="Arial" w:hAnsi="Arial" w:cs="Arial"/>
          <w:color w:val="000000"/>
          <w:sz w:val="22"/>
          <w:szCs w:val="22"/>
        </w:rPr>
        <w:t>National Television and Computer Recycling Scheme (</w:t>
      </w:r>
      <w:r w:rsidR="00B47E51" w:rsidRPr="0057332B">
        <w:rPr>
          <w:rFonts w:ascii="Arial" w:hAnsi="Arial" w:cs="Arial"/>
          <w:color w:val="000000"/>
          <w:sz w:val="22"/>
          <w:szCs w:val="22"/>
        </w:rPr>
        <w:t>NTCRS</w:t>
      </w:r>
      <w:r w:rsidR="008407DE" w:rsidRPr="0057332B">
        <w:rPr>
          <w:rFonts w:ascii="Arial" w:hAnsi="Arial" w:cs="Arial"/>
          <w:color w:val="000000"/>
          <w:sz w:val="22"/>
          <w:szCs w:val="22"/>
        </w:rPr>
        <w:t>)</w:t>
      </w:r>
      <w:r w:rsidR="000F6729" w:rsidRPr="0057332B">
        <w:rPr>
          <w:rFonts w:ascii="Arial" w:hAnsi="Arial" w:cs="Arial"/>
          <w:color w:val="000000"/>
          <w:sz w:val="22"/>
          <w:szCs w:val="22"/>
        </w:rPr>
        <w:t xml:space="preserve"> </w:t>
      </w:r>
      <w:r w:rsidRPr="0057332B">
        <w:rPr>
          <w:rFonts w:ascii="Arial" w:hAnsi="Arial" w:cs="Arial"/>
          <w:color w:val="000000"/>
          <w:sz w:val="22"/>
          <w:szCs w:val="22"/>
        </w:rPr>
        <w:t>Section, Department of</w:t>
      </w:r>
      <w:r w:rsidR="007D42E8" w:rsidRPr="0057332B">
        <w:rPr>
          <w:rFonts w:ascii="Arial" w:hAnsi="Arial" w:cs="Arial"/>
          <w:color w:val="000000"/>
          <w:sz w:val="22"/>
          <w:szCs w:val="22"/>
        </w:rPr>
        <w:t xml:space="preserve"> </w:t>
      </w:r>
      <w:r w:rsidR="0069289B" w:rsidRPr="0057332B">
        <w:rPr>
          <w:rFonts w:ascii="Arial" w:hAnsi="Arial" w:cs="Arial"/>
          <w:color w:val="000000"/>
          <w:sz w:val="22"/>
          <w:szCs w:val="22"/>
        </w:rPr>
        <w:t xml:space="preserve">Climate Change, Energy, </w:t>
      </w:r>
      <w:r w:rsidRPr="0057332B">
        <w:rPr>
          <w:rFonts w:ascii="Arial" w:hAnsi="Arial" w:cs="Arial"/>
          <w:color w:val="000000"/>
          <w:sz w:val="22"/>
          <w:szCs w:val="22"/>
        </w:rPr>
        <w:t>the Environment</w:t>
      </w:r>
      <w:r w:rsidR="0069289B" w:rsidRPr="0057332B">
        <w:rPr>
          <w:rFonts w:ascii="Arial" w:hAnsi="Arial" w:cs="Arial"/>
          <w:color w:val="000000"/>
          <w:sz w:val="22"/>
          <w:szCs w:val="22"/>
        </w:rPr>
        <w:t xml:space="preserve"> and Water</w:t>
      </w:r>
      <w:r w:rsidRPr="0057332B">
        <w:rPr>
          <w:rFonts w:ascii="Arial" w:hAnsi="Arial" w:cs="Arial"/>
          <w:color w:val="000000"/>
          <w:sz w:val="22"/>
          <w:szCs w:val="22"/>
        </w:rPr>
        <w:t>, GPO</w:t>
      </w:r>
      <w:r w:rsidR="009F4ADC" w:rsidRPr="0057332B">
        <w:rPr>
          <w:rFonts w:ascii="Arial" w:hAnsi="Arial" w:cs="Arial"/>
          <w:color w:val="000000"/>
          <w:sz w:val="22"/>
          <w:szCs w:val="22"/>
        </w:rPr>
        <w:t> </w:t>
      </w:r>
      <w:r w:rsidRPr="0057332B">
        <w:rPr>
          <w:rFonts w:ascii="Arial" w:hAnsi="Arial" w:cs="Arial"/>
          <w:color w:val="000000"/>
          <w:sz w:val="22"/>
          <w:szCs w:val="22"/>
        </w:rPr>
        <w:t>Box</w:t>
      </w:r>
      <w:r w:rsidR="009F4ADC" w:rsidRPr="0057332B">
        <w:rPr>
          <w:rFonts w:ascii="Arial" w:hAnsi="Arial" w:cs="Arial"/>
          <w:color w:val="000000"/>
          <w:sz w:val="22"/>
          <w:szCs w:val="22"/>
        </w:rPr>
        <w:t> </w:t>
      </w:r>
      <w:r w:rsidR="0069289B" w:rsidRPr="0057332B">
        <w:rPr>
          <w:rFonts w:ascii="Arial" w:hAnsi="Arial" w:cs="Arial"/>
          <w:color w:val="000000"/>
          <w:sz w:val="22"/>
          <w:szCs w:val="22"/>
        </w:rPr>
        <w:t>3090</w:t>
      </w:r>
      <w:r w:rsidR="009F4ADC" w:rsidRPr="0057332B">
        <w:rPr>
          <w:rFonts w:ascii="Arial" w:hAnsi="Arial" w:cs="Arial"/>
          <w:color w:val="000000"/>
          <w:sz w:val="22"/>
          <w:szCs w:val="22"/>
        </w:rPr>
        <w:t>,</w:t>
      </w:r>
      <w:r w:rsidRPr="0057332B">
        <w:rPr>
          <w:rFonts w:ascii="Arial" w:hAnsi="Arial" w:cs="Arial"/>
          <w:color w:val="000000"/>
          <w:sz w:val="22"/>
          <w:szCs w:val="22"/>
        </w:rPr>
        <w:t xml:space="preserve"> CANBERRA ACT 26</w:t>
      </w:r>
      <w:r w:rsidR="001F5E29" w:rsidRPr="0057332B">
        <w:rPr>
          <w:rFonts w:ascii="Arial" w:hAnsi="Arial" w:cs="Arial"/>
          <w:color w:val="000000"/>
          <w:sz w:val="22"/>
          <w:szCs w:val="22"/>
        </w:rPr>
        <w:t xml:space="preserve">01, or </w:t>
      </w:r>
      <w:r w:rsidR="002B6A39" w:rsidRPr="0057332B">
        <w:rPr>
          <w:rFonts w:ascii="Arial" w:hAnsi="Arial" w:cs="Arial"/>
          <w:color w:val="000000"/>
          <w:sz w:val="22"/>
          <w:szCs w:val="22"/>
        </w:rPr>
        <w:t xml:space="preserve">forwarded </w:t>
      </w:r>
      <w:r w:rsidR="001F5E29" w:rsidRPr="0057332B">
        <w:rPr>
          <w:rFonts w:ascii="Arial" w:hAnsi="Arial" w:cs="Arial"/>
          <w:color w:val="000000"/>
          <w:sz w:val="22"/>
          <w:szCs w:val="22"/>
        </w:rPr>
        <w:t>by e</w:t>
      </w:r>
      <w:r w:rsidRPr="0057332B">
        <w:rPr>
          <w:rFonts w:ascii="Arial" w:hAnsi="Arial" w:cs="Arial"/>
          <w:color w:val="000000"/>
          <w:sz w:val="22"/>
          <w:szCs w:val="22"/>
        </w:rPr>
        <w:t xml:space="preserve">mail </w:t>
      </w:r>
      <w:r w:rsidR="002B6A39" w:rsidRPr="0057332B">
        <w:rPr>
          <w:rFonts w:ascii="Arial" w:hAnsi="Arial" w:cs="Arial"/>
          <w:color w:val="000000"/>
          <w:sz w:val="22"/>
          <w:szCs w:val="22"/>
        </w:rPr>
        <w:t>to</w:t>
      </w:r>
      <w:r w:rsidRPr="0057332B">
        <w:rPr>
          <w:rFonts w:ascii="Arial" w:hAnsi="Arial" w:cs="Arial"/>
          <w:color w:val="000000"/>
          <w:sz w:val="22"/>
          <w:szCs w:val="22"/>
        </w:rPr>
        <w:t xml:space="preserve"> </w:t>
      </w:r>
      <w:r w:rsidR="007E1AAD" w:rsidRPr="0057332B">
        <w:rPr>
          <w:rFonts w:ascii="Arial" w:hAnsi="Arial" w:cs="Arial"/>
          <w:color w:val="000000"/>
          <w:sz w:val="22"/>
          <w:szCs w:val="22"/>
        </w:rPr>
        <w:t>hazardous.waste</w:t>
      </w:r>
      <w:r w:rsidRPr="0057332B">
        <w:rPr>
          <w:rFonts w:ascii="Arial" w:hAnsi="Arial" w:cs="Arial"/>
          <w:color w:val="000000"/>
          <w:sz w:val="22"/>
          <w:szCs w:val="22"/>
        </w:rPr>
        <w:t>@</w:t>
      </w:r>
      <w:r w:rsidR="007E1AAD" w:rsidRPr="0057332B">
        <w:rPr>
          <w:rFonts w:ascii="Arial" w:hAnsi="Arial" w:cs="Arial"/>
          <w:color w:val="000000"/>
          <w:sz w:val="22"/>
          <w:szCs w:val="22"/>
        </w:rPr>
        <w:t>dcceew</w:t>
      </w:r>
      <w:r w:rsidRPr="0057332B">
        <w:rPr>
          <w:rFonts w:ascii="Arial" w:hAnsi="Arial" w:cs="Arial"/>
          <w:color w:val="000000"/>
          <w:sz w:val="22"/>
          <w:szCs w:val="22"/>
        </w:rPr>
        <w:t>.gov.au. Respondents should be aware that co</w:t>
      </w:r>
      <w:r w:rsidR="002B6A39" w:rsidRPr="0057332B">
        <w:rPr>
          <w:rFonts w:ascii="Arial" w:hAnsi="Arial" w:cs="Arial"/>
          <w:color w:val="000000"/>
          <w:sz w:val="22"/>
          <w:szCs w:val="22"/>
        </w:rPr>
        <w:t>mments will be shared with the a</w:t>
      </w:r>
      <w:r w:rsidRPr="0057332B">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3B4F7637" w:rsidR="00460353" w:rsidRPr="00460353" w:rsidRDefault="00283F8A" w:rsidP="00460353">
      <w:pPr>
        <w:spacing w:after="0"/>
        <w:jc w:val="center"/>
        <w:rPr>
          <w:rFonts w:ascii="Arial" w:hAnsi="Arial" w:cs="Arial"/>
        </w:rPr>
      </w:pPr>
      <w:r>
        <w:rPr>
          <w:rFonts w:ascii="Arial" w:hAnsi="Arial" w:cs="Arial"/>
        </w:rPr>
        <w:t>Allan Cassidy</w:t>
      </w:r>
    </w:p>
    <w:p w14:paraId="65EA11D5" w14:textId="2112EBD6" w:rsidR="00460353" w:rsidRPr="00460353" w:rsidRDefault="00283F8A" w:rsidP="00460353">
      <w:pPr>
        <w:spacing w:after="0"/>
        <w:jc w:val="center"/>
        <w:rPr>
          <w:rFonts w:ascii="Arial" w:hAnsi="Arial" w:cs="Arial"/>
        </w:rPr>
      </w:pPr>
      <w:r>
        <w:rPr>
          <w:rFonts w:ascii="Arial" w:hAnsi="Arial" w:cs="Arial"/>
        </w:rPr>
        <w:t xml:space="preserve">A/g </w:t>
      </w:r>
      <w:r w:rsidR="008407DE">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6486D073" w:rsidR="00460353" w:rsidRPr="00460353" w:rsidRDefault="00460353" w:rsidP="00460353">
      <w:pPr>
        <w:spacing w:after="0"/>
        <w:jc w:val="center"/>
        <w:rPr>
          <w:rFonts w:ascii="Arial" w:hAnsi="Arial" w:cs="Arial"/>
        </w:rPr>
      </w:pPr>
      <w:r w:rsidRPr="00460353">
        <w:rPr>
          <w:rFonts w:ascii="Arial" w:hAnsi="Arial" w:cs="Arial"/>
        </w:rPr>
        <w:t xml:space="preserve">Hazardous Waste </w:t>
      </w:r>
      <w:r w:rsidR="00B47E51">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2B4EDEC6" w14:textId="7AFF7908" w:rsidR="00B15D79" w:rsidRPr="008407DE" w:rsidRDefault="00B71F44" w:rsidP="008407DE">
      <w:pPr>
        <w:pStyle w:val="BodyText1"/>
        <w:spacing w:before="0"/>
        <w:jc w:val="center"/>
        <w:rPr>
          <w:rFonts w:ascii="Arial" w:hAnsi="Arial" w:cs="Arial"/>
          <w:sz w:val="22"/>
          <w:szCs w:val="22"/>
        </w:rPr>
      </w:pPr>
      <w:r>
        <w:rPr>
          <w:rFonts w:ascii="Arial" w:hAnsi="Arial" w:cs="Arial"/>
          <w:sz w:val="22"/>
          <w:szCs w:val="22"/>
        </w:rPr>
        <w:t>17</w:t>
      </w:r>
      <w:r w:rsidR="00283F8A">
        <w:rPr>
          <w:rFonts w:ascii="Arial" w:hAnsi="Arial" w:cs="Arial"/>
          <w:sz w:val="22"/>
          <w:szCs w:val="22"/>
        </w:rPr>
        <w:t> November</w:t>
      </w:r>
      <w:r w:rsidR="008407DE">
        <w:rPr>
          <w:rFonts w:ascii="Arial" w:hAnsi="Arial" w:cs="Arial"/>
          <w:sz w:val="22"/>
          <w:szCs w:val="22"/>
        </w:rPr>
        <w:t> </w:t>
      </w:r>
      <w:r w:rsidR="00B47E51" w:rsidRPr="008407DE">
        <w:rPr>
          <w:rFonts w:ascii="Arial" w:hAnsi="Arial" w:cs="Arial"/>
          <w:sz w:val="22"/>
          <w:szCs w:val="22"/>
        </w:rPr>
        <w:t>2023</w:t>
      </w:r>
    </w:p>
    <w:sectPr w:rsidR="00B15D79" w:rsidRPr="008407DE" w:rsidSect="008E4F6C">
      <w:headerReference w:type="first" r:id="rId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9EE3F" w14:textId="77777777" w:rsidR="00EF079A" w:rsidRDefault="00EF079A" w:rsidP="003A707F">
      <w:pPr>
        <w:spacing w:after="0" w:line="240" w:lineRule="auto"/>
      </w:pPr>
      <w:r>
        <w:separator/>
      </w:r>
    </w:p>
  </w:endnote>
  <w:endnote w:type="continuationSeparator" w:id="0">
    <w:p w14:paraId="050B68DB" w14:textId="77777777" w:rsidR="00EF079A" w:rsidRDefault="00EF079A"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6BF72" w14:textId="77777777" w:rsidR="00EF079A" w:rsidRDefault="00EF079A" w:rsidP="003A707F">
      <w:pPr>
        <w:spacing w:after="0" w:line="240" w:lineRule="auto"/>
      </w:pPr>
      <w:r>
        <w:separator/>
      </w:r>
    </w:p>
  </w:footnote>
  <w:footnote w:type="continuationSeparator" w:id="0">
    <w:p w14:paraId="12D3A3E5" w14:textId="77777777" w:rsidR="00EF079A" w:rsidRDefault="00EF079A"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980B" w14:textId="77777777"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5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C4EBB"/>
    <w:rsid w:val="000D3606"/>
    <w:rsid w:val="000E04F9"/>
    <w:rsid w:val="000E1F2B"/>
    <w:rsid w:val="000E382E"/>
    <w:rsid w:val="000E7DDA"/>
    <w:rsid w:val="000F50DA"/>
    <w:rsid w:val="000F6729"/>
    <w:rsid w:val="000F7A96"/>
    <w:rsid w:val="001047FE"/>
    <w:rsid w:val="00126D18"/>
    <w:rsid w:val="0013315E"/>
    <w:rsid w:val="0013401E"/>
    <w:rsid w:val="00146423"/>
    <w:rsid w:val="00167F9D"/>
    <w:rsid w:val="0017038E"/>
    <w:rsid w:val="00173BAA"/>
    <w:rsid w:val="0018596A"/>
    <w:rsid w:val="001916E7"/>
    <w:rsid w:val="00193C98"/>
    <w:rsid w:val="001941F9"/>
    <w:rsid w:val="001A216D"/>
    <w:rsid w:val="001A3801"/>
    <w:rsid w:val="001C1CB7"/>
    <w:rsid w:val="001C2AAD"/>
    <w:rsid w:val="001F0622"/>
    <w:rsid w:val="001F5E29"/>
    <w:rsid w:val="001F6E54"/>
    <w:rsid w:val="00213ED3"/>
    <w:rsid w:val="00217318"/>
    <w:rsid w:val="00220E95"/>
    <w:rsid w:val="00222AF7"/>
    <w:rsid w:val="0022687F"/>
    <w:rsid w:val="00243E6F"/>
    <w:rsid w:val="00250512"/>
    <w:rsid w:val="002517F7"/>
    <w:rsid w:val="00264E04"/>
    <w:rsid w:val="00273766"/>
    <w:rsid w:val="00280BCD"/>
    <w:rsid w:val="00281F48"/>
    <w:rsid w:val="00282D6A"/>
    <w:rsid w:val="00283F8A"/>
    <w:rsid w:val="00292A1F"/>
    <w:rsid w:val="002B08B6"/>
    <w:rsid w:val="002B6A39"/>
    <w:rsid w:val="002B75DB"/>
    <w:rsid w:val="002C00C8"/>
    <w:rsid w:val="002C67C8"/>
    <w:rsid w:val="002C7F91"/>
    <w:rsid w:val="002D72E3"/>
    <w:rsid w:val="002E5455"/>
    <w:rsid w:val="002F3CD7"/>
    <w:rsid w:val="003034FF"/>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263B"/>
    <w:rsid w:val="00424065"/>
    <w:rsid w:val="00424B97"/>
    <w:rsid w:val="00425384"/>
    <w:rsid w:val="0042687D"/>
    <w:rsid w:val="00460353"/>
    <w:rsid w:val="0046234E"/>
    <w:rsid w:val="00470F80"/>
    <w:rsid w:val="00482433"/>
    <w:rsid w:val="004A103E"/>
    <w:rsid w:val="004A596E"/>
    <w:rsid w:val="004B2753"/>
    <w:rsid w:val="004B2F63"/>
    <w:rsid w:val="004B5985"/>
    <w:rsid w:val="004C16E4"/>
    <w:rsid w:val="004E08BD"/>
    <w:rsid w:val="004E1E3C"/>
    <w:rsid w:val="004F4AFB"/>
    <w:rsid w:val="00501578"/>
    <w:rsid w:val="00507F5C"/>
    <w:rsid w:val="00520873"/>
    <w:rsid w:val="00521B02"/>
    <w:rsid w:val="00522565"/>
    <w:rsid w:val="00534944"/>
    <w:rsid w:val="00537304"/>
    <w:rsid w:val="0057332B"/>
    <w:rsid w:val="00573D44"/>
    <w:rsid w:val="00574ABE"/>
    <w:rsid w:val="005778EF"/>
    <w:rsid w:val="00583934"/>
    <w:rsid w:val="005858D7"/>
    <w:rsid w:val="00586121"/>
    <w:rsid w:val="005A01F3"/>
    <w:rsid w:val="005A6DF9"/>
    <w:rsid w:val="005C5788"/>
    <w:rsid w:val="005D1BEA"/>
    <w:rsid w:val="00603979"/>
    <w:rsid w:val="00607E41"/>
    <w:rsid w:val="00610843"/>
    <w:rsid w:val="00613EEC"/>
    <w:rsid w:val="006143BF"/>
    <w:rsid w:val="006304CC"/>
    <w:rsid w:val="006335CC"/>
    <w:rsid w:val="00643C5D"/>
    <w:rsid w:val="006500D0"/>
    <w:rsid w:val="00650D8B"/>
    <w:rsid w:val="0065729B"/>
    <w:rsid w:val="006704A7"/>
    <w:rsid w:val="00691DC6"/>
    <w:rsid w:val="0069289B"/>
    <w:rsid w:val="006D27CF"/>
    <w:rsid w:val="006D4897"/>
    <w:rsid w:val="006E74D0"/>
    <w:rsid w:val="006F1909"/>
    <w:rsid w:val="006F3BC3"/>
    <w:rsid w:val="007266E8"/>
    <w:rsid w:val="00734CE2"/>
    <w:rsid w:val="00747E3F"/>
    <w:rsid w:val="007628C5"/>
    <w:rsid w:val="00771AD1"/>
    <w:rsid w:val="007747B0"/>
    <w:rsid w:val="007751F4"/>
    <w:rsid w:val="00790701"/>
    <w:rsid w:val="007931B7"/>
    <w:rsid w:val="007B5FC8"/>
    <w:rsid w:val="007C0379"/>
    <w:rsid w:val="007C3DA6"/>
    <w:rsid w:val="007D42E8"/>
    <w:rsid w:val="007E1AAD"/>
    <w:rsid w:val="007E6DA5"/>
    <w:rsid w:val="007F36E7"/>
    <w:rsid w:val="008134BE"/>
    <w:rsid w:val="0083093A"/>
    <w:rsid w:val="008407DE"/>
    <w:rsid w:val="00840A06"/>
    <w:rsid w:val="008434D9"/>
    <w:rsid w:val="008439B7"/>
    <w:rsid w:val="00844B16"/>
    <w:rsid w:val="00845F53"/>
    <w:rsid w:val="00850AA2"/>
    <w:rsid w:val="008665CF"/>
    <w:rsid w:val="00867E5C"/>
    <w:rsid w:val="0087253F"/>
    <w:rsid w:val="00876F1F"/>
    <w:rsid w:val="00883B15"/>
    <w:rsid w:val="008B41A9"/>
    <w:rsid w:val="008C3EB7"/>
    <w:rsid w:val="008D6754"/>
    <w:rsid w:val="008E14F5"/>
    <w:rsid w:val="008E2BD4"/>
    <w:rsid w:val="008E4F6C"/>
    <w:rsid w:val="008E512D"/>
    <w:rsid w:val="0090493C"/>
    <w:rsid w:val="00913256"/>
    <w:rsid w:val="0092678D"/>
    <w:rsid w:val="009400C5"/>
    <w:rsid w:val="009539C7"/>
    <w:rsid w:val="00954551"/>
    <w:rsid w:val="009720B5"/>
    <w:rsid w:val="009D3AD2"/>
    <w:rsid w:val="009E29D4"/>
    <w:rsid w:val="009F4ADC"/>
    <w:rsid w:val="00A00F21"/>
    <w:rsid w:val="00A01B6B"/>
    <w:rsid w:val="00A11900"/>
    <w:rsid w:val="00A3265D"/>
    <w:rsid w:val="00A35509"/>
    <w:rsid w:val="00A42881"/>
    <w:rsid w:val="00A55568"/>
    <w:rsid w:val="00A570E3"/>
    <w:rsid w:val="00A60FDD"/>
    <w:rsid w:val="00A62CCA"/>
    <w:rsid w:val="00A679B6"/>
    <w:rsid w:val="00A72B6C"/>
    <w:rsid w:val="00AA379D"/>
    <w:rsid w:val="00AB37EF"/>
    <w:rsid w:val="00AB54FE"/>
    <w:rsid w:val="00AC1DEC"/>
    <w:rsid w:val="00AD146F"/>
    <w:rsid w:val="00AE0355"/>
    <w:rsid w:val="00AE206A"/>
    <w:rsid w:val="00AE38B2"/>
    <w:rsid w:val="00AF6700"/>
    <w:rsid w:val="00AF78DF"/>
    <w:rsid w:val="00B15D79"/>
    <w:rsid w:val="00B23EF7"/>
    <w:rsid w:val="00B26B18"/>
    <w:rsid w:val="00B367FF"/>
    <w:rsid w:val="00B44B01"/>
    <w:rsid w:val="00B47E51"/>
    <w:rsid w:val="00B610F5"/>
    <w:rsid w:val="00B71F44"/>
    <w:rsid w:val="00B821F0"/>
    <w:rsid w:val="00B84226"/>
    <w:rsid w:val="00B8629B"/>
    <w:rsid w:val="00B97C3C"/>
    <w:rsid w:val="00BA5079"/>
    <w:rsid w:val="00BB5D82"/>
    <w:rsid w:val="00BC3A8D"/>
    <w:rsid w:val="00BD2B62"/>
    <w:rsid w:val="00BE555C"/>
    <w:rsid w:val="00C009FE"/>
    <w:rsid w:val="00C074A5"/>
    <w:rsid w:val="00C14B3A"/>
    <w:rsid w:val="00C22077"/>
    <w:rsid w:val="00C3720B"/>
    <w:rsid w:val="00C63C4E"/>
    <w:rsid w:val="00C63D57"/>
    <w:rsid w:val="00C6773C"/>
    <w:rsid w:val="00C95479"/>
    <w:rsid w:val="00CA79CF"/>
    <w:rsid w:val="00CE45DE"/>
    <w:rsid w:val="00CF112D"/>
    <w:rsid w:val="00D00A84"/>
    <w:rsid w:val="00D069A2"/>
    <w:rsid w:val="00D06AFA"/>
    <w:rsid w:val="00D073D9"/>
    <w:rsid w:val="00D5599D"/>
    <w:rsid w:val="00D579AA"/>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6841"/>
    <w:rsid w:val="00E3550F"/>
    <w:rsid w:val="00E66BB8"/>
    <w:rsid w:val="00E726A3"/>
    <w:rsid w:val="00E759DC"/>
    <w:rsid w:val="00E75A37"/>
    <w:rsid w:val="00E77E7A"/>
    <w:rsid w:val="00E80756"/>
    <w:rsid w:val="00E842E2"/>
    <w:rsid w:val="00EA150F"/>
    <w:rsid w:val="00EA6EF0"/>
    <w:rsid w:val="00EC07AD"/>
    <w:rsid w:val="00EC2586"/>
    <w:rsid w:val="00ED0775"/>
    <w:rsid w:val="00ED685A"/>
    <w:rsid w:val="00ED720B"/>
    <w:rsid w:val="00EE0584"/>
    <w:rsid w:val="00EE4FA1"/>
    <w:rsid w:val="00EF079A"/>
    <w:rsid w:val="00EF23A0"/>
    <w:rsid w:val="00F0314D"/>
    <w:rsid w:val="00F10CF7"/>
    <w:rsid w:val="00F11677"/>
    <w:rsid w:val="00F30300"/>
    <w:rsid w:val="00F3423F"/>
    <w:rsid w:val="00F40885"/>
    <w:rsid w:val="00F7457C"/>
    <w:rsid w:val="00F90CAF"/>
    <w:rsid w:val="00FA222C"/>
    <w:rsid w:val="00FA5A37"/>
    <w:rsid w:val="00FB0CFE"/>
    <w:rsid w:val="00FB4F69"/>
    <w:rsid w:val="00FC07B0"/>
    <w:rsid w:val="00FC1D67"/>
    <w:rsid w:val="00FC57DA"/>
    <w:rsid w:val="00FE5218"/>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15:docId w15:val="{9070470D-CF7D-4C35-ABB8-24E9F96C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semiHidden/>
    <w:unhideWhenUsed/>
    <w:rsid w:val="00AE206A"/>
    <w:rPr>
      <w:sz w:val="20"/>
      <w:szCs w:val="20"/>
    </w:rPr>
  </w:style>
  <w:style w:type="character" w:customStyle="1" w:styleId="CommentTextChar">
    <w:name w:val="Comment Text Char"/>
    <w:link w:val="CommentText"/>
    <w:uiPriority w:val="99"/>
    <w:semiHidden/>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1700</Characters>
  <Application>Microsoft Office Word</Application>
  <DocSecurity>6</DocSecurity>
  <Lines>14</Lines>
  <Paragraphs>3</Paragraphs>
  <ScaleCrop>false</ScaleCrop>
  <HeadingPairs>
    <vt:vector size="2" baseType="variant">
      <vt:variant>
        <vt:lpstr>Title</vt:lpstr>
      </vt:variant>
      <vt:variant>
        <vt:i4>1</vt:i4>
      </vt:variant>
    </vt:vector>
  </HeadingPairs>
  <TitlesOfParts>
    <vt:vector size="1" baseType="lpstr">
      <vt:lpstr>AUH23-037 Application Received</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AUH23-037 Application Received</dc:title>
  <dc:subject/>
  <dc:creator>Department of Climate Change, Energy, the Environment and Water</dc:creator>
  <cp:keywords/>
  <cp:lastModifiedBy>Haynes, Ellie</cp:lastModifiedBy>
  <cp:revision>2</cp:revision>
  <dcterms:created xsi:type="dcterms:W3CDTF">2023-11-19T22:37:00Z</dcterms:created>
  <dcterms:modified xsi:type="dcterms:W3CDTF">2023-11-19T22:37:00Z</dcterms:modified>
</cp:coreProperties>
</file>