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0E9AFEF8" w:rsidR="00386510" w:rsidRDefault="000139B3" w:rsidP="00391936">
      <w:pPr>
        <w:pStyle w:val="BodyText"/>
        <w:spacing w:before="120" w:line="276" w:lineRule="auto"/>
        <w:jc w:val="left"/>
        <w:rPr>
          <w:rFonts w:ascii="Arial" w:hAnsi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 xml:space="preserve">Pursuant to section 33 of the </w:t>
      </w:r>
      <w:r w:rsidRPr="00391936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391936">
        <w:rPr>
          <w:rFonts w:ascii="Arial" w:hAnsi="Arial" w:cs="Arial"/>
          <w:sz w:val="22"/>
          <w:szCs w:val="22"/>
        </w:rPr>
        <w:t xml:space="preserve">, notice is given that </w:t>
      </w:r>
      <w:r w:rsidR="00937DF4">
        <w:rPr>
          <w:rFonts w:ascii="Arial" w:hAnsi="Arial" w:cs="Arial"/>
          <w:sz w:val="22"/>
          <w:szCs w:val="22"/>
        </w:rPr>
        <w:t>Basel import</w:t>
      </w:r>
      <w:r w:rsidR="004E1EE4" w:rsidRPr="00391936">
        <w:rPr>
          <w:rFonts w:ascii="Arial" w:hAnsi="Arial" w:cs="Arial"/>
          <w:sz w:val="22"/>
          <w:szCs w:val="22"/>
        </w:rPr>
        <w:t xml:space="preserve"> </w:t>
      </w:r>
      <w:r w:rsidRPr="00391936">
        <w:rPr>
          <w:rFonts w:ascii="Arial" w:hAnsi="Arial" w:cs="Arial"/>
          <w:sz w:val="22"/>
          <w:szCs w:val="22"/>
        </w:rPr>
        <w:t xml:space="preserve">permit </w:t>
      </w:r>
      <w:r w:rsidR="00937DF4">
        <w:rPr>
          <w:rFonts w:ascii="Arial" w:hAnsi="Arial" w:cs="Arial"/>
          <w:sz w:val="22"/>
          <w:szCs w:val="22"/>
        </w:rPr>
        <w:t>AUH</w:t>
      </w:r>
      <w:r w:rsidR="006E7A4E">
        <w:rPr>
          <w:rFonts w:ascii="Arial" w:hAnsi="Arial" w:cs="Arial"/>
          <w:sz w:val="22"/>
          <w:szCs w:val="22"/>
        </w:rPr>
        <w:t xml:space="preserve">24-011 </w:t>
      </w:r>
      <w:r w:rsidRPr="00391936">
        <w:rPr>
          <w:rFonts w:ascii="Arial" w:hAnsi="Arial" w:cs="Arial"/>
          <w:sz w:val="22"/>
          <w:szCs w:val="22"/>
        </w:rPr>
        <w:t>w</w:t>
      </w:r>
      <w:r w:rsidR="00D20DD1" w:rsidRPr="00391936">
        <w:rPr>
          <w:rFonts w:ascii="Arial" w:hAnsi="Arial" w:cs="Arial"/>
          <w:sz w:val="22"/>
          <w:szCs w:val="22"/>
        </w:rPr>
        <w:t>as</w:t>
      </w:r>
      <w:r w:rsidRPr="00391936">
        <w:rPr>
          <w:rFonts w:ascii="Arial" w:hAnsi="Arial" w:cs="Arial"/>
          <w:sz w:val="22"/>
          <w:szCs w:val="22"/>
        </w:rPr>
        <w:t xml:space="preserve"> granted to </w:t>
      </w:r>
      <w:r w:rsidR="00391936" w:rsidRPr="00391936">
        <w:rPr>
          <w:rFonts w:ascii="Arial" w:hAnsi="Arial" w:cs="Arial"/>
          <w:sz w:val="22"/>
          <w:szCs w:val="22"/>
        </w:rPr>
        <w:t>Baxter Healthcare</w:t>
      </w:r>
      <w:r w:rsidR="00391936" w:rsidRPr="00391936">
        <w:rPr>
          <w:rFonts w:ascii="Arial" w:hAnsi="Arial"/>
          <w:sz w:val="22"/>
          <w:szCs w:val="22"/>
        </w:rPr>
        <w:t> Pty Ltd (ABN </w:t>
      </w:r>
      <w:r w:rsidR="00391936" w:rsidRPr="00391936">
        <w:rPr>
          <w:rFonts w:ascii="Arial" w:hAnsi="Arial" w:cs="Arial"/>
          <w:sz w:val="22"/>
          <w:szCs w:val="22"/>
        </w:rPr>
        <w:t>43 </w:t>
      </w:r>
      <w:r w:rsidR="00391936" w:rsidRPr="00391936">
        <w:rPr>
          <w:rFonts w:ascii="Arial" w:hAnsi="Arial"/>
          <w:sz w:val="22"/>
          <w:szCs w:val="22"/>
        </w:rPr>
        <w:t>000 392 781), 1 Baxter Drive, Old Toongabbie, NSW 2146</w:t>
      </w:r>
      <w:r w:rsidR="00937DF4">
        <w:rPr>
          <w:rFonts w:ascii="Arial" w:hAnsi="Arial"/>
          <w:sz w:val="22"/>
          <w:szCs w:val="22"/>
        </w:rPr>
        <w:t xml:space="preserve">, </w:t>
      </w:r>
      <w:r w:rsidR="00391936" w:rsidRPr="00391936">
        <w:rPr>
          <w:rFonts w:ascii="Arial" w:hAnsi="Arial"/>
          <w:sz w:val="22"/>
          <w:szCs w:val="22"/>
        </w:rPr>
        <w:t>(Telephone: +61</w:t>
      </w:r>
      <w:r w:rsidR="006E7A4E">
        <w:rPr>
          <w:rFonts w:ascii="Arial" w:hAnsi="Arial"/>
          <w:sz w:val="22"/>
          <w:szCs w:val="22"/>
        </w:rPr>
        <w:t> </w:t>
      </w:r>
      <w:r w:rsidR="00391936" w:rsidRPr="00391936">
        <w:rPr>
          <w:rFonts w:ascii="Arial" w:hAnsi="Arial"/>
          <w:sz w:val="22"/>
          <w:szCs w:val="22"/>
        </w:rPr>
        <w:t>4</w:t>
      </w:r>
      <w:r w:rsidR="006E7A4E">
        <w:rPr>
          <w:rFonts w:ascii="Arial" w:hAnsi="Arial"/>
          <w:sz w:val="22"/>
          <w:szCs w:val="22"/>
        </w:rPr>
        <w:t> 0922 2034</w:t>
      </w:r>
      <w:r w:rsidR="00391936" w:rsidRPr="00391936">
        <w:rPr>
          <w:rFonts w:ascii="Arial" w:hAnsi="Arial"/>
          <w:sz w:val="22"/>
          <w:szCs w:val="22"/>
        </w:rPr>
        <w:t>).</w:t>
      </w:r>
    </w:p>
    <w:p w14:paraId="344FE034" w14:textId="77777777" w:rsidR="00937DF4" w:rsidRPr="00391936" w:rsidRDefault="00937DF4" w:rsidP="00937DF4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1E9B02FA" w:rsidR="000139B3" w:rsidRPr="00391936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39193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BCDF8C1" w14:textId="77777777" w:rsidR="005959A2" w:rsidRPr="00391936" w:rsidRDefault="005959A2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E446485" w14:textId="19F894EC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proposed recipient of the waste is </w:t>
      </w:r>
      <w:r w:rsidRPr="00391936">
        <w:rPr>
          <w:rFonts w:cs="Arial"/>
        </w:rPr>
        <w:t>Baxter Healthcare</w:t>
      </w:r>
      <w:r w:rsidRPr="00391936">
        <w:t> Pty Ltd, 1 Baxter Drive, Old Toongabbie, NSW 2146 (Telephone: </w:t>
      </w:r>
      <w:r w:rsidR="002971C7" w:rsidRPr="00391936">
        <w:t>+61</w:t>
      </w:r>
      <w:r w:rsidR="002971C7">
        <w:t> </w:t>
      </w:r>
      <w:r w:rsidR="002971C7" w:rsidRPr="00391936">
        <w:t>4</w:t>
      </w:r>
      <w:r w:rsidR="002971C7">
        <w:t> 0922 2034</w:t>
      </w:r>
      <w:r w:rsidRPr="00391936">
        <w:t>).</w:t>
      </w:r>
    </w:p>
    <w:p w14:paraId="30D122AD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type of waste is </w:t>
      </w:r>
      <w:bookmarkStart w:id="0" w:name="_Hlk138073533"/>
      <w:r w:rsidRPr="00391936">
        <w:rPr>
          <w:rFonts w:cs="Arial"/>
          <w:lang w:eastAsia="en-AU"/>
        </w:rPr>
        <w:t>polyvinyl chloride (PVC) plastic trim (Basel code Y48).</w:t>
      </w:r>
      <w:bookmarkEnd w:id="0"/>
    </w:p>
    <w:p w14:paraId="622C10F3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maximum quantity of the waste that may be imported is 120 tonnes.</w:t>
      </w:r>
    </w:p>
    <w:p w14:paraId="4F932CC4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 xml:space="preserve">The waste is to be </w:t>
      </w:r>
      <w:bookmarkStart w:id="1" w:name="_Hlk138073583"/>
      <w:r w:rsidRPr="00391936">
        <w:rPr>
          <w:rFonts w:cs="Arial"/>
          <w:lang w:eastAsia="en-AU"/>
        </w:rPr>
        <w:t xml:space="preserve">contained during import in </w:t>
      </w:r>
      <w:bookmarkEnd w:id="1"/>
      <w:r w:rsidRPr="00391936">
        <w:rPr>
          <w:rFonts w:cs="Arial"/>
          <w:lang w:eastAsia="en-AU"/>
        </w:rPr>
        <w:t>gaylord boxes with the top cover being shrink wrapped, and then palletised and loaded into 20-foot shipping containers.</w:t>
      </w:r>
    </w:p>
    <w:p w14:paraId="5C294A05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be transported by road to the port of export, shipped by sea, and then by road from the port of destination to the recovery facility.</w:t>
      </w:r>
    </w:p>
    <w:p w14:paraId="37099475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may only be imported during the permit period.</w:t>
      </w:r>
    </w:p>
    <w:p w14:paraId="059122E6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be imported from the Port of Singapore, the Republic of Singapore, to Port Botany (Sydney), Australia.</w:t>
      </w:r>
    </w:p>
    <w:p w14:paraId="2BF49597" w14:textId="3A3BBDD6" w:rsidR="00391936" w:rsidRPr="00391936" w:rsidRDefault="00287E21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Australian ports.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</w:p>
    <w:p w14:paraId="611B98FF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undergo a recovery operation at the Baxter Healthcare Pty Ltd facility in Old Toongabbie, NSW, Australia.</w:t>
      </w:r>
    </w:p>
    <w:p w14:paraId="7AC951FD" w14:textId="77777777" w:rsidR="00391936" w:rsidRPr="00391936" w:rsidRDefault="00391936" w:rsidP="0039193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 w:rsidRPr="00391936">
        <w:rPr>
          <w:rFonts w:cs="Arial"/>
          <w:lang w:eastAsia="en-AU"/>
        </w:rPr>
        <w:t>The waste is to undergo recovery operation R3 – Recycling/reclamation of organic substances which are not used as solvents.</w:t>
      </w:r>
    </w:p>
    <w:p w14:paraId="185B5192" w14:textId="77777777" w:rsidR="00391936" w:rsidRPr="00391936" w:rsidRDefault="00391936" w:rsidP="00391936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02550EDB" w14:textId="69FA73E2" w:rsidR="00391936" w:rsidRPr="00391936" w:rsidRDefault="00391936" w:rsidP="00391936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 xml:space="preserve">The permit period is </w:t>
      </w:r>
      <w:bookmarkStart w:id="2" w:name="_Hlk138073793"/>
      <w:r w:rsidRPr="00391936">
        <w:rPr>
          <w:rFonts w:ascii="Arial" w:hAnsi="Arial" w:cs="Arial"/>
          <w:sz w:val="22"/>
          <w:szCs w:val="22"/>
        </w:rPr>
        <w:t xml:space="preserve">from the date below until the last departure date of </w:t>
      </w:r>
      <w:r w:rsidR="002971C7">
        <w:rPr>
          <w:rFonts w:ascii="Arial" w:hAnsi="Arial" w:cs="Arial"/>
          <w:sz w:val="22"/>
          <w:szCs w:val="22"/>
        </w:rPr>
        <w:t>1 March 2025</w:t>
      </w:r>
      <w:r w:rsidRPr="00391936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  <w:bookmarkEnd w:id="2"/>
    </w:p>
    <w:p w14:paraId="46F1FE8D" w14:textId="77777777" w:rsidR="00D12E64" w:rsidRPr="00391936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391936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391936">
        <w:rPr>
          <w:rFonts w:ascii="Arial" w:hAnsi="Arial" w:cs="Arial"/>
          <w:sz w:val="22"/>
          <w:szCs w:val="22"/>
        </w:rPr>
        <w:t>The permit includes and is subject to conditions.</w:t>
      </w:r>
      <w:r w:rsidRPr="00391936">
        <w:rPr>
          <w:rFonts w:ascii="Arial" w:hAnsi="Arial" w:cs="Arial"/>
          <w:sz w:val="22"/>
          <w:szCs w:val="22"/>
        </w:rPr>
        <w:br/>
      </w:r>
    </w:p>
    <w:p w14:paraId="7A698E10" w14:textId="103940BB" w:rsidR="009A4691" w:rsidRPr="00391936" w:rsidRDefault="00391936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2198A61" w:rsidR="009A4691" w:rsidRPr="00391936" w:rsidRDefault="00391936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391936" w:rsidRDefault="009A4691" w:rsidP="009A4691">
      <w:pPr>
        <w:pStyle w:val="Footer"/>
        <w:jc w:val="center"/>
        <w:rPr>
          <w:rFonts w:ascii="Arial" w:hAnsi="Arial" w:cs="Arial"/>
        </w:rPr>
      </w:pPr>
      <w:r w:rsidRPr="00391936">
        <w:rPr>
          <w:rFonts w:ascii="Arial" w:hAnsi="Arial" w:cs="Arial"/>
        </w:rPr>
        <w:t>Delegate of the Minister</w:t>
      </w:r>
    </w:p>
    <w:p w14:paraId="44187957" w14:textId="524D6C85" w:rsidR="009A4691" w:rsidRPr="00391936" w:rsidRDefault="00391936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National Television and Computer Recycling Scheme Section</w:t>
      </w:r>
    </w:p>
    <w:p w14:paraId="583F4DF9" w14:textId="3134D91A" w:rsidR="00CE32C9" w:rsidRPr="00391936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91936">
        <w:rPr>
          <w:rFonts w:ascii="Arial" w:hAnsi="Arial" w:cs="Arial"/>
        </w:rPr>
        <w:t xml:space="preserve">Department of </w:t>
      </w:r>
      <w:r w:rsidR="0082768A" w:rsidRPr="00391936">
        <w:rPr>
          <w:rFonts w:ascii="Arial" w:hAnsi="Arial" w:cs="Arial"/>
        </w:rPr>
        <w:t xml:space="preserve">Climate Change, Energy, </w:t>
      </w:r>
      <w:r w:rsidRPr="00391936">
        <w:rPr>
          <w:rFonts w:ascii="Arial" w:hAnsi="Arial" w:cs="Arial"/>
        </w:rPr>
        <w:t>the Environment</w:t>
      </w:r>
      <w:r w:rsidR="000C4A62" w:rsidRPr="00391936">
        <w:rPr>
          <w:rFonts w:ascii="Arial" w:hAnsi="Arial" w:cs="Arial"/>
        </w:rPr>
        <w:t xml:space="preserve"> </w:t>
      </w:r>
      <w:r w:rsidR="0082768A" w:rsidRPr="00391936">
        <w:rPr>
          <w:rFonts w:ascii="Arial" w:hAnsi="Arial" w:cs="Arial"/>
        </w:rPr>
        <w:t>and Water</w:t>
      </w:r>
    </w:p>
    <w:p w14:paraId="583F4DFA" w14:textId="1FD1CF3F" w:rsidR="000139B3" w:rsidRPr="00391936" w:rsidRDefault="00786027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26 </w:t>
      </w:r>
      <w:r w:rsidR="002971C7" w:rsidRPr="00323C52">
        <w:rPr>
          <w:rFonts w:ascii="Arial" w:hAnsi="Arial" w:cs="Arial"/>
          <w:sz w:val="22"/>
          <w:szCs w:val="22"/>
        </w:rPr>
        <w:t>April 2024</w:t>
      </w:r>
    </w:p>
    <w:p w14:paraId="583F4E03" w14:textId="77777777" w:rsidR="000139B3" w:rsidRPr="00391936" w:rsidRDefault="000139B3" w:rsidP="00424B97"/>
    <w:sectPr w:rsidR="000139B3" w:rsidRPr="00391936" w:rsidSect="00ED4BC8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CA81E" w14:textId="77777777" w:rsidR="00ED4BC8" w:rsidRDefault="00ED4BC8" w:rsidP="003A707F">
      <w:pPr>
        <w:spacing w:after="0" w:line="240" w:lineRule="auto"/>
      </w:pPr>
      <w:r>
        <w:separator/>
      </w:r>
    </w:p>
  </w:endnote>
  <w:endnote w:type="continuationSeparator" w:id="0">
    <w:p w14:paraId="3E71DCF6" w14:textId="77777777" w:rsidR="00ED4BC8" w:rsidRDefault="00ED4BC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89DA" w14:textId="77777777" w:rsidR="00ED4BC8" w:rsidRDefault="00ED4BC8" w:rsidP="003A707F">
      <w:pPr>
        <w:spacing w:after="0" w:line="240" w:lineRule="auto"/>
      </w:pPr>
      <w:r>
        <w:separator/>
      </w:r>
    </w:p>
  </w:footnote>
  <w:footnote w:type="continuationSeparator" w:id="0">
    <w:p w14:paraId="35AF2E38" w14:textId="77777777" w:rsidR="00ED4BC8" w:rsidRDefault="00ED4BC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5379765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48606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538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6F47"/>
    <w:rsid w:val="000C4A62"/>
    <w:rsid w:val="000E1F2B"/>
    <w:rsid w:val="000F2B68"/>
    <w:rsid w:val="000F7C8D"/>
    <w:rsid w:val="00126A19"/>
    <w:rsid w:val="00131162"/>
    <w:rsid w:val="0013774E"/>
    <w:rsid w:val="00140FB8"/>
    <w:rsid w:val="001C2AAD"/>
    <w:rsid w:val="001C7F8C"/>
    <w:rsid w:val="001F6E54"/>
    <w:rsid w:val="00252DBB"/>
    <w:rsid w:val="00253D5D"/>
    <w:rsid w:val="00280BCD"/>
    <w:rsid w:val="002832A0"/>
    <w:rsid w:val="002868CD"/>
    <w:rsid w:val="00287E21"/>
    <w:rsid w:val="002971C7"/>
    <w:rsid w:val="00323C52"/>
    <w:rsid w:val="0034665B"/>
    <w:rsid w:val="00386510"/>
    <w:rsid w:val="00391936"/>
    <w:rsid w:val="003A707F"/>
    <w:rsid w:val="003B0EC1"/>
    <w:rsid w:val="003B573B"/>
    <w:rsid w:val="003F2CBD"/>
    <w:rsid w:val="00420240"/>
    <w:rsid w:val="00424B97"/>
    <w:rsid w:val="00457C76"/>
    <w:rsid w:val="00467BBF"/>
    <w:rsid w:val="004B2753"/>
    <w:rsid w:val="004D1D52"/>
    <w:rsid w:val="004E1EE4"/>
    <w:rsid w:val="00520873"/>
    <w:rsid w:val="00542024"/>
    <w:rsid w:val="005606B9"/>
    <w:rsid w:val="00573D44"/>
    <w:rsid w:val="00583E5B"/>
    <w:rsid w:val="005959A2"/>
    <w:rsid w:val="005A4F1D"/>
    <w:rsid w:val="005F27D2"/>
    <w:rsid w:val="006024FD"/>
    <w:rsid w:val="006E7A4E"/>
    <w:rsid w:val="00786027"/>
    <w:rsid w:val="007B2AFF"/>
    <w:rsid w:val="007C363F"/>
    <w:rsid w:val="0082768A"/>
    <w:rsid w:val="00840A06"/>
    <w:rsid w:val="008439B7"/>
    <w:rsid w:val="00851DDC"/>
    <w:rsid w:val="00852B5E"/>
    <w:rsid w:val="0087253F"/>
    <w:rsid w:val="00877B95"/>
    <w:rsid w:val="008921EF"/>
    <w:rsid w:val="008B3869"/>
    <w:rsid w:val="008E3500"/>
    <w:rsid w:val="008E4F6C"/>
    <w:rsid w:val="00937DF4"/>
    <w:rsid w:val="009539C7"/>
    <w:rsid w:val="009A4691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13A3A"/>
    <w:rsid w:val="00B43E5C"/>
    <w:rsid w:val="00B54737"/>
    <w:rsid w:val="00B84226"/>
    <w:rsid w:val="00BB2157"/>
    <w:rsid w:val="00BC3B30"/>
    <w:rsid w:val="00C024FA"/>
    <w:rsid w:val="00C63C4E"/>
    <w:rsid w:val="00C72C30"/>
    <w:rsid w:val="00C769D1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EA013B"/>
    <w:rsid w:val="00EA24EC"/>
    <w:rsid w:val="00EC7CEF"/>
    <w:rsid w:val="00ED4BC8"/>
    <w:rsid w:val="00F37378"/>
    <w:rsid w:val="00F40885"/>
    <w:rsid w:val="00F5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FCF339D5-A6E2-4880-AED3-9334B006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59A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9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04FDF-B6EF-4816-AA71-D306638A6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AD091-EAC9-476B-B2B7-AA6F6AE22B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AUH24-011 Decision Granted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AUH24-011 Decision Granted</dc:title>
  <dc:creator>Department of Climate Change, Energy, the Environment and Wate</dc:creator>
  <cp:revision>2</cp:revision>
  <dcterms:created xsi:type="dcterms:W3CDTF">2024-04-26T00:09:00Z</dcterms:created>
  <dcterms:modified xsi:type="dcterms:W3CDTF">2024-04-26T02:06:00Z</dcterms:modified>
</cp:coreProperties>
</file>