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DDED07" w14:textId="77777777" w:rsidR="004A103E" w:rsidRPr="002C202D" w:rsidRDefault="004A103E" w:rsidP="004A103E">
      <w:pPr>
        <w:spacing w:before="200" w:line="240" w:lineRule="auto"/>
        <w:jc w:val="center"/>
        <w:rPr>
          <w:rFonts w:ascii="Arial" w:hAnsi="Arial" w:cs="Arial"/>
          <w:noProof/>
        </w:rPr>
      </w:pPr>
    </w:p>
    <w:p w14:paraId="60DDED0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0DDED09" w14:textId="690CE418" w:rsidR="00B954F3" w:rsidRPr="00183C5B" w:rsidRDefault="00B954F3" w:rsidP="00B954F3">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183C5B">
        <w:rPr>
          <w:rFonts w:ascii="Arial" w:hAnsi="Arial" w:cs="Arial"/>
          <w:sz w:val="22"/>
          <w:szCs w:val="22"/>
        </w:rPr>
        <w:t xml:space="preserve">application </w:t>
      </w:r>
      <w:r w:rsidR="002B122A" w:rsidRPr="00183C5B">
        <w:rPr>
          <w:rFonts w:ascii="Arial" w:hAnsi="Arial" w:cs="Arial"/>
          <w:sz w:val="22"/>
          <w:szCs w:val="22"/>
        </w:rPr>
        <w:t>AUH</w:t>
      </w:r>
      <w:r w:rsidR="002B122A">
        <w:rPr>
          <w:rFonts w:ascii="Arial" w:hAnsi="Arial" w:cs="Arial"/>
          <w:sz w:val="22"/>
          <w:szCs w:val="22"/>
        </w:rPr>
        <w:t xml:space="preserve">24-015 </w:t>
      </w:r>
      <w:r>
        <w:rPr>
          <w:rFonts w:ascii="Arial" w:hAnsi="Arial" w:cs="Arial"/>
          <w:sz w:val="22"/>
          <w:szCs w:val="22"/>
        </w:rPr>
        <w:t>has</w:t>
      </w:r>
      <w:r w:rsidRPr="00183C5B">
        <w:rPr>
          <w:rFonts w:ascii="Arial" w:hAnsi="Arial" w:cs="Arial"/>
          <w:sz w:val="22"/>
          <w:szCs w:val="22"/>
        </w:rPr>
        <w:t xml:space="preserve"> been received from </w:t>
      </w:r>
      <w:r>
        <w:rPr>
          <w:rFonts w:ascii="Arial" w:hAnsi="Arial" w:cs="Arial"/>
          <w:sz w:val="22"/>
          <w:szCs w:val="22"/>
        </w:rPr>
        <w:t>Orica</w:t>
      </w:r>
      <w:r w:rsidRPr="00183C5B">
        <w:rPr>
          <w:rFonts w:ascii="Arial" w:hAnsi="Arial" w:cs="Arial"/>
          <w:sz w:val="22"/>
          <w:szCs w:val="22"/>
        </w:rPr>
        <w:t xml:space="preserve"> Australia Pty Ltd </w:t>
      </w:r>
      <w:r>
        <w:rPr>
          <w:rFonts w:ascii="Arial" w:hAnsi="Arial" w:cs="Arial"/>
          <w:sz w:val="22"/>
          <w:szCs w:val="22"/>
        </w:rPr>
        <w:br/>
      </w:r>
      <w:r w:rsidRPr="00183C5B">
        <w:rPr>
          <w:rFonts w:ascii="Arial" w:hAnsi="Arial" w:cs="Arial"/>
          <w:sz w:val="22"/>
          <w:szCs w:val="22"/>
        </w:rPr>
        <w:t xml:space="preserve">(ACN </w:t>
      </w:r>
      <w:r>
        <w:rPr>
          <w:rFonts w:ascii="Arial" w:hAnsi="Arial" w:cs="Arial"/>
          <w:sz w:val="22"/>
          <w:szCs w:val="22"/>
        </w:rPr>
        <w:t>004 117 828</w:t>
      </w:r>
      <w:r w:rsidRPr="00183C5B">
        <w:rPr>
          <w:rFonts w:ascii="Arial" w:hAnsi="Arial" w:cs="Arial"/>
          <w:sz w:val="22"/>
          <w:szCs w:val="22"/>
        </w:rPr>
        <w:t>),</w:t>
      </w:r>
      <w:r w:rsidR="004C4C88">
        <w:rPr>
          <w:rFonts w:ascii="Arial" w:hAnsi="Arial" w:cs="Arial"/>
          <w:sz w:val="22"/>
          <w:szCs w:val="22"/>
        </w:rPr>
        <w:t xml:space="preserve"> </w:t>
      </w:r>
      <w:bookmarkStart w:id="0" w:name="Organisation"/>
      <w:r w:rsidR="004C4C88">
        <w:rPr>
          <w:rFonts w:ascii="Arial" w:hAnsi="Arial" w:cs="Arial"/>
          <w:sz w:val="22"/>
          <w:szCs w:val="22"/>
        </w:rPr>
        <w:t>1</w:t>
      </w:r>
      <w:r w:rsidR="004C4C88" w:rsidRPr="00183C5B">
        <w:rPr>
          <w:rFonts w:ascii="Arial" w:hAnsi="Arial" w:cs="Arial"/>
          <w:sz w:val="22"/>
          <w:szCs w:val="22"/>
        </w:rPr>
        <w:t xml:space="preserve"> </w:t>
      </w:r>
      <w:r w:rsidR="004C4C88">
        <w:rPr>
          <w:rFonts w:ascii="Arial" w:hAnsi="Arial" w:cs="Arial"/>
          <w:sz w:val="22"/>
          <w:szCs w:val="22"/>
        </w:rPr>
        <w:t>Nicholson</w:t>
      </w:r>
      <w:r w:rsidR="004C4C88" w:rsidRPr="00183C5B">
        <w:rPr>
          <w:rFonts w:ascii="Arial" w:hAnsi="Arial" w:cs="Arial"/>
          <w:sz w:val="22"/>
          <w:szCs w:val="22"/>
        </w:rPr>
        <w:t xml:space="preserve"> </w:t>
      </w:r>
      <w:bookmarkEnd w:id="0"/>
      <w:r w:rsidR="004C4C88">
        <w:rPr>
          <w:rFonts w:ascii="Arial" w:hAnsi="Arial" w:cs="Arial"/>
          <w:sz w:val="22"/>
          <w:szCs w:val="22"/>
        </w:rPr>
        <w:t>Street,</w:t>
      </w:r>
      <w:bookmarkStart w:id="1" w:name="Address"/>
      <w:r w:rsidR="004C4C88">
        <w:rPr>
          <w:rFonts w:ascii="Arial" w:hAnsi="Arial" w:cs="Arial"/>
          <w:sz w:val="22"/>
          <w:szCs w:val="22"/>
        </w:rPr>
        <w:t xml:space="preserve"> </w:t>
      </w:r>
      <w:r w:rsidR="00912384">
        <w:rPr>
          <w:rFonts w:ascii="Arial" w:hAnsi="Arial" w:cs="Arial"/>
          <w:sz w:val="22"/>
          <w:szCs w:val="22"/>
        </w:rPr>
        <w:t>Melbourne</w:t>
      </w:r>
      <w:r w:rsidR="004C4C88">
        <w:rPr>
          <w:rFonts w:ascii="Arial" w:hAnsi="Arial" w:cs="Arial"/>
          <w:sz w:val="22"/>
          <w:szCs w:val="22"/>
        </w:rPr>
        <w:t xml:space="preserve"> VIC 3</w:t>
      </w:r>
      <w:r w:rsidR="004C4C88" w:rsidRPr="00183C5B">
        <w:rPr>
          <w:rFonts w:ascii="Arial" w:hAnsi="Arial" w:cs="Arial"/>
          <w:sz w:val="22"/>
          <w:szCs w:val="22"/>
        </w:rPr>
        <w:t>00</w:t>
      </w:r>
      <w:bookmarkEnd w:id="1"/>
      <w:r w:rsidR="008803D9">
        <w:rPr>
          <w:rFonts w:ascii="Arial" w:hAnsi="Arial" w:cs="Arial"/>
          <w:sz w:val="22"/>
          <w:szCs w:val="22"/>
        </w:rPr>
        <w:t>0</w:t>
      </w:r>
      <w:r w:rsidR="004C4C88" w:rsidRPr="00183C5B">
        <w:rPr>
          <w:rFonts w:ascii="Arial" w:hAnsi="Arial" w:cs="Arial"/>
          <w:sz w:val="22"/>
          <w:szCs w:val="22"/>
        </w:rPr>
        <w:t xml:space="preserve"> (Telephone: </w:t>
      </w:r>
      <w:r w:rsidR="004C4C88">
        <w:rPr>
          <w:rFonts w:ascii="Arial" w:hAnsi="Arial" w:cs="Arial"/>
          <w:sz w:val="22"/>
          <w:szCs w:val="22"/>
        </w:rPr>
        <w:t>+61</w:t>
      </w:r>
      <w:r w:rsidR="008E3EB2">
        <w:rPr>
          <w:rFonts w:ascii="Arial" w:hAnsi="Arial" w:cs="Arial"/>
          <w:sz w:val="22"/>
          <w:szCs w:val="22"/>
        </w:rPr>
        <w:t xml:space="preserve"> </w:t>
      </w:r>
      <w:r w:rsidR="004C4C88">
        <w:rPr>
          <w:rFonts w:ascii="Arial" w:hAnsi="Arial" w:cs="Arial"/>
          <w:sz w:val="22"/>
          <w:szCs w:val="22"/>
        </w:rPr>
        <w:t>3</w:t>
      </w:r>
      <w:r w:rsidR="004C4C88" w:rsidRPr="00183C5B">
        <w:rPr>
          <w:rFonts w:ascii="Arial" w:hAnsi="Arial" w:cs="Arial"/>
          <w:sz w:val="22"/>
          <w:szCs w:val="22"/>
        </w:rPr>
        <w:t xml:space="preserve"> </w:t>
      </w:r>
      <w:r w:rsidR="00152D7F">
        <w:rPr>
          <w:rFonts w:ascii="Arial" w:hAnsi="Arial" w:cs="Arial"/>
          <w:sz w:val="22"/>
          <w:szCs w:val="22"/>
        </w:rPr>
        <w:t>9665</w:t>
      </w:r>
      <w:r w:rsidR="004C4C88" w:rsidRPr="00183C5B">
        <w:rPr>
          <w:rFonts w:ascii="Arial" w:hAnsi="Arial" w:cs="Arial"/>
          <w:sz w:val="22"/>
          <w:szCs w:val="22"/>
        </w:rPr>
        <w:t xml:space="preserve"> </w:t>
      </w:r>
      <w:r w:rsidR="00152D7F">
        <w:rPr>
          <w:rFonts w:ascii="Arial" w:hAnsi="Arial" w:cs="Arial"/>
          <w:sz w:val="22"/>
          <w:szCs w:val="22"/>
        </w:rPr>
        <w:t>7483</w:t>
      </w:r>
      <w:r w:rsidR="00E5580A">
        <w:rPr>
          <w:rFonts w:ascii="Arial" w:hAnsi="Arial" w:cs="Arial"/>
          <w:sz w:val="22"/>
          <w:szCs w:val="22"/>
        </w:rPr>
        <w:t>5</w:t>
      </w:r>
      <w:r w:rsidR="004C4C88" w:rsidRPr="00183C5B">
        <w:rPr>
          <w:rFonts w:ascii="Arial" w:hAnsi="Arial" w:cs="Arial"/>
          <w:sz w:val="22"/>
          <w:szCs w:val="22"/>
        </w:rPr>
        <w:t>)</w:t>
      </w:r>
      <w:r w:rsidR="004C4C88">
        <w:rPr>
          <w:rFonts w:ascii="Arial" w:hAnsi="Arial" w:cs="Arial"/>
          <w:sz w:val="22"/>
          <w:szCs w:val="22"/>
        </w:rPr>
        <w:t>.</w:t>
      </w:r>
    </w:p>
    <w:p w14:paraId="60DDED0A" w14:textId="7E84DE57" w:rsidR="00B954F3" w:rsidRPr="005D1BEA" w:rsidRDefault="00B954F3" w:rsidP="00B954F3">
      <w:pPr>
        <w:pStyle w:val="BodyText"/>
        <w:spacing w:before="120" w:line="276" w:lineRule="auto"/>
        <w:jc w:val="left"/>
        <w:rPr>
          <w:rFonts w:ascii="Arial" w:hAnsi="Arial" w:cs="Arial"/>
          <w:sz w:val="22"/>
          <w:szCs w:val="22"/>
        </w:rPr>
      </w:pPr>
      <w:r w:rsidRPr="00183C5B">
        <w:rPr>
          <w:rFonts w:ascii="Arial" w:hAnsi="Arial" w:cs="Arial"/>
          <w:sz w:val="22"/>
          <w:szCs w:val="22"/>
        </w:rPr>
        <w:t>The application</w:t>
      </w:r>
      <w:r>
        <w:rPr>
          <w:rFonts w:ascii="Arial" w:hAnsi="Arial" w:cs="Arial"/>
          <w:sz w:val="22"/>
          <w:szCs w:val="22"/>
        </w:rPr>
        <w:t xml:space="preserve"> relate</w:t>
      </w:r>
      <w:r w:rsidR="005C6460">
        <w:rPr>
          <w:rFonts w:ascii="Arial" w:hAnsi="Arial" w:cs="Arial"/>
          <w:sz w:val="22"/>
          <w:szCs w:val="22"/>
        </w:rPr>
        <w:t>s</w:t>
      </w:r>
      <w:r w:rsidRPr="00183C5B">
        <w:rPr>
          <w:rFonts w:ascii="Arial" w:hAnsi="Arial" w:cs="Arial"/>
          <w:sz w:val="22"/>
          <w:szCs w:val="22"/>
        </w:rPr>
        <w:t xml:space="preserve"> to the export of up to </w:t>
      </w:r>
      <w:r w:rsidR="002B122A">
        <w:rPr>
          <w:rFonts w:ascii="Arial" w:eastAsia="Calibri" w:hAnsi="Arial"/>
          <w:sz w:val="22"/>
          <w:szCs w:val="22"/>
        </w:rPr>
        <w:t>11</w:t>
      </w:r>
      <w:r w:rsidR="00783B8F">
        <w:rPr>
          <w:rFonts w:ascii="Arial" w:eastAsia="Calibri" w:hAnsi="Arial"/>
          <w:sz w:val="22"/>
          <w:szCs w:val="22"/>
        </w:rPr>
        <w:t>00</w:t>
      </w:r>
      <w:r w:rsidR="00D517FC" w:rsidRPr="00D517FC">
        <w:rPr>
          <w:rFonts w:ascii="Arial" w:eastAsia="Calibri" w:hAnsi="Arial"/>
          <w:sz w:val="22"/>
          <w:szCs w:val="22"/>
        </w:rPr>
        <w:t xml:space="preserve"> tonnes net weight (</w:t>
      </w:r>
      <w:r w:rsidR="00783B8F">
        <w:rPr>
          <w:rFonts w:ascii="Arial" w:eastAsia="Calibri" w:hAnsi="Arial"/>
          <w:sz w:val="22"/>
          <w:szCs w:val="22"/>
        </w:rPr>
        <w:t>1</w:t>
      </w:r>
      <w:r w:rsidR="002B122A">
        <w:rPr>
          <w:rFonts w:ascii="Arial" w:eastAsia="Calibri" w:hAnsi="Arial"/>
          <w:sz w:val="22"/>
          <w:szCs w:val="22"/>
        </w:rPr>
        <w:t>50</w:t>
      </w:r>
      <w:r w:rsidR="004C4C88">
        <w:rPr>
          <w:rFonts w:ascii="Arial" w:eastAsia="Calibri" w:hAnsi="Arial"/>
          <w:sz w:val="22"/>
          <w:szCs w:val="22"/>
        </w:rPr>
        <w:t>0</w:t>
      </w:r>
      <w:r w:rsidR="00D517FC" w:rsidRPr="00D517FC">
        <w:rPr>
          <w:rFonts w:ascii="Arial" w:eastAsia="Calibri" w:hAnsi="Arial"/>
          <w:sz w:val="22"/>
          <w:szCs w:val="22"/>
        </w:rPr>
        <w:t xml:space="preserve"> tonnes gross weight) </w:t>
      </w:r>
      <w:r w:rsidRPr="00183C5B">
        <w:rPr>
          <w:rFonts w:ascii="Arial" w:hAnsi="Arial" w:cs="Arial"/>
          <w:sz w:val="22"/>
          <w:szCs w:val="22"/>
        </w:rPr>
        <w:t>of</w:t>
      </w:r>
      <w:r w:rsidR="00783B8F">
        <w:rPr>
          <w:rFonts w:ascii="Arial" w:hAnsi="Arial" w:cs="Arial"/>
          <w:sz w:val="22"/>
          <w:szCs w:val="22"/>
        </w:rPr>
        <w:t xml:space="preserve"> </w:t>
      </w:r>
      <w:bookmarkStart w:id="2" w:name="_Hlk169686457"/>
      <w:r w:rsidR="001961B0" w:rsidRPr="001961B0">
        <w:rPr>
          <w:rFonts w:ascii="Arial" w:hAnsi="Arial" w:cs="Arial"/>
          <w:sz w:val="22"/>
          <w:szCs w:val="22"/>
        </w:rPr>
        <w:t>hexachlorobenzene</w:t>
      </w:r>
      <w:r w:rsidR="002B122A">
        <w:rPr>
          <w:rFonts w:ascii="Arial" w:hAnsi="Arial" w:cs="Arial"/>
          <w:sz w:val="22"/>
          <w:szCs w:val="22"/>
        </w:rPr>
        <w:t xml:space="preserve"> (HCB)</w:t>
      </w:r>
      <w:r w:rsidR="001961B0" w:rsidRPr="001961B0">
        <w:rPr>
          <w:rFonts w:ascii="Arial" w:hAnsi="Arial" w:cs="Arial"/>
          <w:sz w:val="22"/>
          <w:szCs w:val="22"/>
        </w:rPr>
        <w:t xml:space="preserve"> and chlorinated </w:t>
      </w:r>
      <w:r w:rsidR="002B122A">
        <w:rPr>
          <w:rFonts w:ascii="Arial" w:hAnsi="Arial" w:cs="Arial"/>
          <w:sz w:val="22"/>
          <w:szCs w:val="22"/>
        </w:rPr>
        <w:t>wastes containing HCB</w:t>
      </w:r>
      <w:r w:rsidR="00DE3BF8" w:rsidRPr="001961B0">
        <w:rPr>
          <w:rFonts w:ascii="Arial" w:hAnsi="Arial" w:cs="Arial"/>
          <w:sz w:val="22"/>
          <w:szCs w:val="22"/>
        </w:rPr>
        <w:t xml:space="preserve"> </w:t>
      </w:r>
      <w:bookmarkEnd w:id="2"/>
      <w:r w:rsidR="00D517FC">
        <w:rPr>
          <w:rFonts w:ascii="Arial" w:hAnsi="Arial" w:cs="Arial"/>
          <w:sz w:val="22"/>
          <w:szCs w:val="22"/>
          <w:lang w:val="en-US"/>
        </w:rPr>
        <w:t>(Basel Code </w:t>
      </w:r>
      <w:r>
        <w:rPr>
          <w:rFonts w:ascii="Arial" w:hAnsi="Arial" w:cs="Arial"/>
          <w:sz w:val="22"/>
          <w:szCs w:val="22"/>
          <w:lang w:val="en-US"/>
        </w:rPr>
        <w:t>A3</w:t>
      </w:r>
      <w:r w:rsidRPr="00183C5B">
        <w:rPr>
          <w:rFonts w:ascii="Arial" w:hAnsi="Arial" w:cs="Arial"/>
          <w:sz w:val="22"/>
          <w:szCs w:val="22"/>
          <w:lang w:val="en-US"/>
        </w:rPr>
        <w:t>170)</w:t>
      </w:r>
      <w:r>
        <w:rPr>
          <w:rFonts w:ascii="Arial" w:hAnsi="Arial" w:cs="Arial"/>
          <w:sz w:val="22"/>
          <w:szCs w:val="22"/>
          <w:lang w:val="en-US"/>
        </w:rPr>
        <w:t xml:space="preserve"> </w:t>
      </w:r>
      <w:r w:rsidRPr="00183C5B">
        <w:rPr>
          <w:rFonts w:ascii="Arial" w:hAnsi="Arial" w:cs="Arial"/>
          <w:sz w:val="22"/>
          <w:szCs w:val="22"/>
        </w:rPr>
        <w:t xml:space="preserve">for </w:t>
      </w:r>
      <w:r>
        <w:rPr>
          <w:rFonts w:ascii="Arial" w:hAnsi="Arial" w:cs="Arial"/>
          <w:sz w:val="22"/>
          <w:szCs w:val="22"/>
        </w:rPr>
        <w:t>final disposal operation D10</w:t>
      </w:r>
      <w:r w:rsidRPr="00183C5B">
        <w:rPr>
          <w:rFonts w:ascii="Arial" w:hAnsi="Arial" w:cs="Arial"/>
          <w:sz w:val="22"/>
          <w:szCs w:val="22"/>
        </w:rPr>
        <w:t xml:space="preserve"> – </w:t>
      </w:r>
      <w:r>
        <w:rPr>
          <w:rFonts w:ascii="Arial" w:hAnsi="Arial" w:cs="Arial"/>
          <w:sz w:val="22"/>
          <w:szCs w:val="22"/>
        </w:rPr>
        <w:t xml:space="preserve">Incineration on land </w:t>
      </w:r>
      <w:r w:rsidRPr="00183C5B">
        <w:rPr>
          <w:rFonts w:ascii="Arial" w:hAnsi="Arial" w:cs="Arial"/>
          <w:sz w:val="22"/>
          <w:szCs w:val="22"/>
        </w:rPr>
        <w:t xml:space="preserve">at </w:t>
      </w:r>
      <w:r w:rsidR="008E3EB2">
        <w:rPr>
          <w:rFonts w:ascii="Arial" w:hAnsi="Arial" w:cs="Arial"/>
          <w:sz w:val="22"/>
          <w:szCs w:val="22"/>
        </w:rPr>
        <w:t xml:space="preserve">the </w:t>
      </w:r>
      <w:bookmarkStart w:id="3" w:name="_Hlk169686503"/>
      <w:r w:rsidRPr="00786909">
        <w:rPr>
          <w:rFonts w:ascii="Arial" w:hAnsi="Arial" w:cs="Arial"/>
          <w:sz w:val="22"/>
          <w:szCs w:val="22"/>
        </w:rPr>
        <w:t xml:space="preserve">Fortum Waste Solutions Oy </w:t>
      </w:r>
      <w:r w:rsidR="008E3EB2">
        <w:rPr>
          <w:rFonts w:ascii="Arial" w:hAnsi="Arial" w:cs="Arial"/>
          <w:sz w:val="22"/>
          <w:szCs w:val="22"/>
        </w:rPr>
        <w:t xml:space="preserve">facility </w:t>
      </w:r>
      <w:r w:rsidRPr="00786909">
        <w:rPr>
          <w:rFonts w:ascii="Arial" w:hAnsi="Arial" w:cs="Arial"/>
          <w:sz w:val="22"/>
          <w:szCs w:val="22"/>
        </w:rPr>
        <w:t>in Riihim</w:t>
      </w:r>
      <w:r w:rsidR="008913F6">
        <w:rPr>
          <w:rFonts w:ascii="Arial" w:hAnsi="Arial" w:cs="Arial"/>
          <w:sz w:val="22"/>
          <w:szCs w:val="22"/>
        </w:rPr>
        <w:t>ä</w:t>
      </w:r>
      <w:r w:rsidRPr="00786909">
        <w:rPr>
          <w:rFonts w:ascii="Arial" w:hAnsi="Arial" w:cs="Arial"/>
          <w:sz w:val="22"/>
          <w:szCs w:val="22"/>
        </w:rPr>
        <w:t>ki,</w:t>
      </w:r>
      <w:r w:rsidRPr="00452F65">
        <w:rPr>
          <w:rFonts w:ascii="Arial" w:hAnsi="Arial" w:cs="Arial"/>
          <w:sz w:val="22"/>
          <w:szCs w:val="22"/>
        </w:rPr>
        <w:t xml:space="preserve"> </w:t>
      </w:r>
      <w:r w:rsidRPr="00786909">
        <w:rPr>
          <w:rFonts w:ascii="Arial" w:hAnsi="Arial" w:cs="Arial"/>
          <w:sz w:val="22"/>
          <w:szCs w:val="22"/>
        </w:rPr>
        <w:t>Finland.</w:t>
      </w:r>
    </w:p>
    <w:bookmarkEnd w:id="3"/>
    <w:p w14:paraId="60DDED0B" w14:textId="6AA25028" w:rsidR="00B954F3" w:rsidRPr="009E29D4" w:rsidRDefault="00B954F3" w:rsidP="00B954F3">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w:t>
      </w:r>
      <w:r w:rsidR="008E3EB2">
        <w:rPr>
          <w:rFonts w:ascii="Arial" w:hAnsi="Arial" w:cs="Arial"/>
          <w:color w:val="000000"/>
          <w:sz w:val="22"/>
          <w:szCs w:val="22"/>
        </w:rPr>
        <w:t>d</w:t>
      </w:r>
      <w:r w:rsidR="008E3EB2" w:rsidRPr="009E29D4">
        <w:rPr>
          <w:rFonts w:ascii="Arial" w:hAnsi="Arial" w:cs="Arial"/>
          <w:color w:val="000000"/>
          <w:sz w:val="22"/>
          <w:szCs w:val="22"/>
        </w:rPr>
        <w:t xml:space="preserve">epartment </w:t>
      </w:r>
      <w:r w:rsidRPr="009E29D4">
        <w:rPr>
          <w:rFonts w:ascii="Arial" w:hAnsi="Arial" w:cs="Arial"/>
          <w:color w:val="000000"/>
          <w:sz w:val="22"/>
          <w:szCs w:val="22"/>
        </w:rPr>
        <w:t xml:space="preserve">within </w:t>
      </w:r>
      <w:r w:rsidR="00480817">
        <w:rPr>
          <w:rFonts w:ascii="Arial" w:hAnsi="Arial" w:cs="Arial"/>
          <w:color w:val="000000"/>
          <w:sz w:val="22"/>
          <w:szCs w:val="22"/>
        </w:rPr>
        <w:t>15 business</w:t>
      </w:r>
      <w:r w:rsidRPr="009E29D4">
        <w:rPr>
          <w:rFonts w:ascii="Arial" w:hAnsi="Arial" w:cs="Arial"/>
          <w:color w:val="000000"/>
          <w:sz w:val="22"/>
          <w:szCs w:val="22"/>
        </w:rPr>
        <w:t xml:space="preserve"> days of publication </w:t>
      </w:r>
      <w:r>
        <w:rPr>
          <w:rFonts w:ascii="Arial" w:hAnsi="Arial" w:cs="Arial"/>
          <w:color w:val="000000"/>
          <w:sz w:val="22"/>
          <w:szCs w:val="22"/>
        </w:rPr>
        <w:t>of this notice. Comments should be a</w:t>
      </w:r>
      <w:r w:rsidRPr="009E29D4">
        <w:rPr>
          <w:rFonts w:ascii="Arial" w:hAnsi="Arial" w:cs="Arial"/>
          <w:color w:val="000000"/>
          <w:sz w:val="22"/>
          <w:szCs w:val="22"/>
        </w:rPr>
        <w:t>ddressed t</w:t>
      </w:r>
      <w:r w:rsidR="00580525">
        <w:rPr>
          <w:rFonts w:ascii="Arial" w:hAnsi="Arial" w:cs="Arial"/>
          <w:color w:val="000000"/>
          <w:sz w:val="22"/>
          <w:szCs w:val="22"/>
        </w:rPr>
        <w:t xml:space="preserve">o the </w:t>
      </w:r>
      <w:r w:rsidR="00480817" w:rsidRPr="00480817">
        <w:rPr>
          <w:rFonts w:ascii="Arial" w:hAnsi="Arial" w:cs="Arial"/>
          <w:color w:val="000000"/>
          <w:sz w:val="22"/>
          <w:szCs w:val="22"/>
        </w:rPr>
        <w:t>Director, Hazardous Waste and National Television and Computer Recycling Scheme (NTCRS) Section, Department of Climate Change, Energy, the Environment and Water, GPO Box 3090, CANBERRA ACT 2601, or forwarded by email to hazardous.waste@dcceew.gov.au</w:t>
      </w:r>
      <w:r w:rsidR="00282F11" w:rsidRPr="009E29D4">
        <w:rPr>
          <w:rFonts w:ascii="Arial" w:hAnsi="Arial" w:cs="Arial"/>
          <w:color w:val="000000"/>
          <w:sz w:val="22"/>
          <w:szCs w:val="22"/>
        </w:rPr>
        <w:t xml:space="preserve">. </w:t>
      </w:r>
      <w:r w:rsidRPr="009E29D4">
        <w:rPr>
          <w:rFonts w:ascii="Arial" w:hAnsi="Arial" w:cs="Arial"/>
          <w:color w:val="000000"/>
          <w:sz w:val="22"/>
          <w:szCs w:val="22"/>
        </w:rPr>
        <w:t>Respondents should be aware that co</w:t>
      </w:r>
      <w:r>
        <w:rPr>
          <w:rFonts w:ascii="Arial" w:hAnsi="Arial" w:cs="Arial"/>
          <w:color w:val="000000"/>
          <w:sz w:val="22"/>
          <w:szCs w:val="22"/>
        </w:rPr>
        <w:t>mments will be shared with the a</w:t>
      </w:r>
      <w:r w:rsidRPr="009E29D4">
        <w:rPr>
          <w:rFonts w:ascii="Arial" w:hAnsi="Arial" w:cs="Arial"/>
          <w:color w:val="000000"/>
          <w:sz w:val="22"/>
          <w:szCs w:val="22"/>
        </w:rPr>
        <w:t>pplicant and should not contain commercial-in-confidence information.</w:t>
      </w:r>
    </w:p>
    <w:p w14:paraId="60DDED0C" w14:textId="77777777" w:rsidR="00B954F3" w:rsidRPr="00F87F80" w:rsidRDefault="00B954F3" w:rsidP="00B954F3">
      <w:pPr>
        <w:pStyle w:val="BodyText"/>
        <w:spacing w:before="0" w:after="200" w:line="276" w:lineRule="auto"/>
        <w:jc w:val="left"/>
        <w:rPr>
          <w:rFonts w:ascii="Arial" w:hAnsi="Arial" w:cs="Arial"/>
          <w:color w:val="000000"/>
          <w:sz w:val="22"/>
          <w:szCs w:val="22"/>
        </w:rPr>
      </w:pPr>
    </w:p>
    <w:p w14:paraId="60DDED0D" w14:textId="77777777" w:rsidR="00B954F3" w:rsidRPr="006014F9" w:rsidRDefault="00B954F3" w:rsidP="00B954F3">
      <w:pPr>
        <w:pStyle w:val="BodyText"/>
        <w:spacing w:before="0" w:after="200" w:line="276" w:lineRule="auto"/>
        <w:jc w:val="left"/>
        <w:rPr>
          <w:rFonts w:ascii="Arial" w:hAnsi="Arial" w:cs="Arial"/>
          <w:color w:val="000000"/>
          <w:sz w:val="22"/>
          <w:szCs w:val="22"/>
        </w:rPr>
      </w:pPr>
    </w:p>
    <w:p w14:paraId="36DEC2BF" w14:textId="77777777" w:rsidR="00A01109" w:rsidRPr="006014F9" w:rsidRDefault="00A01109" w:rsidP="00A01109">
      <w:pPr>
        <w:pStyle w:val="BodyText"/>
        <w:spacing w:before="0" w:after="200" w:line="276" w:lineRule="auto"/>
        <w:jc w:val="left"/>
        <w:rPr>
          <w:rFonts w:ascii="Arial" w:hAnsi="Arial" w:cs="Arial"/>
          <w:color w:val="000000"/>
          <w:sz w:val="22"/>
          <w:szCs w:val="22"/>
        </w:rPr>
      </w:pPr>
    </w:p>
    <w:p w14:paraId="1AE1F686" w14:textId="77777777" w:rsidR="00A01109" w:rsidRDefault="00A01109" w:rsidP="00A01109">
      <w:pPr>
        <w:pStyle w:val="Footer"/>
        <w:jc w:val="center"/>
        <w:rPr>
          <w:rFonts w:ascii="Arial" w:eastAsia="Times New Roman" w:hAnsi="Arial" w:cs="Arial"/>
          <w:color w:val="000000"/>
        </w:rPr>
      </w:pPr>
      <w:r w:rsidRPr="00202F29">
        <w:rPr>
          <w:rFonts w:ascii="Arial" w:eastAsia="Times New Roman" w:hAnsi="Arial" w:cs="Arial"/>
          <w:color w:val="000000"/>
        </w:rPr>
        <w:t xml:space="preserve">Allan Cassidy </w:t>
      </w:r>
    </w:p>
    <w:p w14:paraId="69BB440D" w14:textId="77777777" w:rsidR="00A01109" w:rsidRPr="006014F9" w:rsidRDefault="00A01109" w:rsidP="00A01109">
      <w:pPr>
        <w:pStyle w:val="Footer"/>
        <w:jc w:val="center"/>
        <w:rPr>
          <w:rFonts w:ascii="Arial" w:eastAsia="Times New Roman" w:hAnsi="Arial" w:cs="Arial"/>
          <w:color w:val="000000"/>
        </w:rPr>
      </w:pPr>
      <w:r>
        <w:rPr>
          <w:rFonts w:ascii="Arial" w:eastAsia="Times New Roman" w:hAnsi="Arial" w:cs="Arial"/>
          <w:color w:val="000000"/>
        </w:rPr>
        <w:t xml:space="preserve">A/g </w:t>
      </w:r>
      <w:r w:rsidRPr="006014F9">
        <w:rPr>
          <w:rFonts w:ascii="Arial" w:eastAsia="Times New Roman" w:hAnsi="Arial" w:cs="Arial"/>
          <w:color w:val="000000"/>
        </w:rPr>
        <w:t xml:space="preserve">Director </w:t>
      </w:r>
    </w:p>
    <w:p w14:paraId="502E8A9A" w14:textId="77777777" w:rsidR="00A01109" w:rsidRPr="006014F9" w:rsidRDefault="00A01109" w:rsidP="00A01109">
      <w:pPr>
        <w:pStyle w:val="Footer"/>
        <w:jc w:val="center"/>
        <w:rPr>
          <w:rFonts w:ascii="Arial" w:eastAsia="Times New Roman" w:hAnsi="Arial" w:cs="Arial"/>
          <w:color w:val="000000"/>
        </w:rPr>
      </w:pPr>
      <w:r w:rsidRPr="006014F9">
        <w:rPr>
          <w:rFonts w:ascii="Arial" w:eastAsia="Times New Roman" w:hAnsi="Arial" w:cs="Arial"/>
          <w:color w:val="000000"/>
        </w:rPr>
        <w:t>Delegate of the Minister</w:t>
      </w:r>
    </w:p>
    <w:p w14:paraId="248814A8" w14:textId="77777777" w:rsidR="00A01109" w:rsidRPr="006014F9" w:rsidRDefault="00A01109" w:rsidP="00A01109">
      <w:pPr>
        <w:pStyle w:val="Footer"/>
        <w:jc w:val="center"/>
        <w:rPr>
          <w:rFonts w:ascii="Arial" w:eastAsia="Times New Roman" w:hAnsi="Arial" w:cs="Arial"/>
          <w:color w:val="000000"/>
        </w:rPr>
      </w:pPr>
      <w:r w:rsidRPr="006014F9">
        <w:rPr>
          <w:rFonts w:ascii="Arial" w:eastAsia="Times New Roman" w:hAnsi="Arial" w:cs="Arial"/>
          <w:color w:val="000000"/>
        </w:rPr>
        <w:t xml:space="preserve">Hazardous Waste and NTCRS Section </w:t>
      </w:r>
    </w:p>
    <w:p w14:paraId="138D3B4A" w14:textId="77777777" w:rsidR="00A01109" w:rsidRPr="006014F9" w:rsidRDefault="00A01109" w:rsidP="00A01109">
      <w:pPr>
        <w:pStyle w:val="Footer"/>
        <w:spacing w:after="120"/>
        <w:jc w:val="center"/>
        <w:rPr>
          <w:rFonts w:ascii="Arial" w:eastAsia="Times New Roman" w:hAnsi="Arial" w:cs="Arial"/>
          <w:color w:val="000000"/>
        </w:rPr>
      </w:pPr>
      <w:r w:rsidRPr="006014F9">
        <w:rPr>
          <w:rFonts w:ascii="Arial" w:eastAsia="Times New Roman" w:hAnsi="Arial" w:cs="Arial"/>
          <w:color w:val="000000"/>
        </w:rPr>
        <w:t>Department of Climate Change, Energy, the Environment and Water</w:t>
      </w:r>
    </w:p>
    <w:p w14:paraId="2C283996" w14:textId="254531C9" w:rsidR="00A01109" w:rsidRPr="006014F9" w:rsidRDefault="00D626AF" w:rsidP="00A01109">
      <w:pPr>
        <w:pStyle w:val="Footer"/>
        <w:jc w:val="center"/>
        <w:rPr>
          <w:rFonts w:ascii="Arial" w:eastAsia="Times New Roman" w:hAnsi="Arial" w:cs="Arial"/>
          <w:color w:val="000000"/>
        </w:rPr>
      </w:pPr>
      <w:r>
        <w:rPr>
          <w:rFonts w:ascii="Arial" w:eastAsia="Times New Roman" w:hAnsi="Arial" w:cs="Arial"/>
          <w:color w:val="000000"/>
        </w:rPr>
        <w:t>4 July</w:t>
      </w:r>
      <w:r w:rsidR="00A01109" w:rsidRPr="006014F9">
        <w:rPr>
          <w:rFonts w:ascii="Arial" w:eastAsia="Times New Roman" w:hAnsi="Arial" w:cs="Arial"/>
          <w:color w:val="000000"/>
        </w:rPr>
        <w:t xml:space="preserve"> 202</w:t>
      </w:r>
      <w:r w:rsidR="00A01109">
        <w:rPr>
          <w:rFonts w:ascii="Arial" w:eastAsia="Times New Roman" w:hAnsi="Arial" w:cs="Arial"/>
          <w:color w:val="000000"/>
        </w:rPr>
        <w:t>4</w:t>
      </w:r>
    </w:p>
    <w:p w14:paraId="60DDED12" w14:textId="77777777" w:rsidR="00C6571A" w:rsidRDefault="00C6571A" w:rsidP="00B954F3">
      <w:pPr>
        <w:pStyle w:val="Footer"/>
        <w:jc w:val="center"/>
        <w:rPr>
          <w:rFonts w:ascii="Arial" w:hAnsi="Arial" w:cs="Arial"/>
        </w:rPr>
      </w:pPr>
    </w:p>
    <w:p w14:paraId="60DDED13" w14:textId="77777777" w:rsidR="00B15D79" w:rsidRPr="00ED0775" w:rsidRDefault="00B15D79" w:rsidP="00B954F3">
      <w:pPr>
        <w:pStyle w:val="BodyText"/>
        <w:spacing w:before="120" w:line="276" w:lineRule="auto"/>
        <w:jc w:val="center"/>
        <w:rPr>
          <w:rFonts w:ascii="Arial" w:hAnsi="Arial" w:cs="Arial"/>
        </w:rPr>
      </w:pPr>
    </w:p>
    <w:sectPr w:rsidR="00B15D79" w:rsidRPr="00ED0775" w:rsidSect="008E4F6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76042A" w14:textId="77777777" w:rsidR="00213ED3" w:rsidRDefault="00213ED3" w:rsidP="003A707F">
      <w:pPr>
        <w:spacing w:after="0" w:line="240" w:lineRule="auto"/>
      </w:pPr>
      <w:r>
        <w:separator/>
      </w:r>
    </w:p>
  </w:endnote>
  <w:endnote w:type="continuationSeparator" w:id="0">
    <w:p w14:paraId="50121D6B" w14:textId="77777777" w:rsidR="00213ED3" w:rsidRDefault="00213ED3" w:rsidP="003A707F">
      <w:pPr>
        <w:spacing w:after="0" w:line="240" w:lineRule="auto"/>
      </w:pPr>
      <w:r>
        <w:continuationSeparator/>
      </w:r>
    </w:p>
  </w:endnote>
  <w:endnote w:type="continuationNotice" w:id="1">
    <w:p w14:paraId="5B510DDA" w14:textId="77777777" w:rsidR="00650EF2" w:rsidRDefault="00650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489E7" w14:textId="51C65328" w:rsidR="007D7160" w:rsidRDefault="007D7160">
    <w:pPr>
      <w:pStyle w:val="Footer"/>
    </w:pPr>
    <w:r>
      <w:rPr>
        <w:noProof/>
      </w:rPr>
      <mc:AlternateContent>
        <mc:Choice Requires="wps">
          <w:drawing>
            <wp:anchor distT="0" distB="0" distL="0" distR="0" simplePos="0" relativeHeight="251658243" behindDoc="0" locked="0" layoutInCell="1" allowOverlap="1" wp14:anchorId="40710896" wp14:editId="6C7CB94C">
              <wp:simplePos x="635" y="635"/>
              <wp:positionH relativeFrom="page">
                <wp:align>center</wp:align>
              </wp:positionH>
              <wp:positionV relativeFrom="page">
                <wp:align>bottom</wp:align>
              </wp:positionV>
              <wp:extent cx="551815" cy="404495"/>
              <wp:effectExtent l="0" t="0" r="635" b="0"/>
              <wp:wrapNone/>
              <wp:docPr id="81461023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4DBF965" w14:textId="65FB7EA4"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710896"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fill o:detectmouseclick="t"/>
              <v:textbox style="mso-fit-shape-to-text:t" inset="0,0,0,15pt">
                <w:txbxContent>
                  <w:p w14:paraId="64DBF965" w14:textId="65FB7EA4"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5CC32" w14:textId="5759A20E" w:rsidR="007D7160" w:rsidRDefault="007D7160">
    <w:pPr>
      <w:pStyle w:val="Footer"/>
    </w:pPr>
    <w:r>
      <w:rPr>
        <w:noProof/>
      </w:rPr>
      <mc:AlternateContent>
        <mc:Choice Requires="wps">
          <w:drawing>
            <wp:anchor distT="0" distB="0" distL="0" distR="0" simplePos="0" relativeHeight="251658244" behindDoc="0" locked="0" layoutInCell="1" allowOverlap="1" wp14:anchorId="24AAD9E4" wp14:editId="1CA1751C">
              <wp:simplePos x="635" y="635"/>
              <wp:positionH relativeFrom="page">
                <wp:align>center</wp:align>
              </wp:positionH>
              <wp:positionV relativeFrom="page">
                <wp:align>bottom</wp:align>
              </wp:positionV>
              <wp:extent cx="551815" cy="404495"/>
              <wp:effectExtent l="0" t="0" r="635" b="0"/>
              <wp:wrapNone/>
              <wp:docPr id="211202140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85974F" w14:textId="0F0A8207"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AAD9E4"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fill o:detectmouseclick="t"/>
              <v:textbox style="mso-fit-shape-to-text:t" inset="0,0,0,15pt">
                <w:txbxContent>
                  <w:p w14:paraId="3B85974F" w14:textId="0F0A8207"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9514C" w14:textId="69F213C2" w:rsidR="007D7160" w:rsidRDefault="007D7160">
    <w:pPr>
      <w:pStyle w:val="Footer"/>
    </w:pPr>
    <w:r>
      <w:rPr>
        <w:noProof/>
      </w:rPr>
      <mc:AlternateContent>
        <mc:Choice Requires="wps">
          <w:drawing>
            <wp:anchor distT="0" distB="0" distL="0" distR="0" simplePos="0" relativeHeight="251658245" behindDoc="0" locked="0" layoutInCell="1" allowOverlap="1" wp14:anchorId="06ECD7D1" wp14:editId="0F7CB66E">
              <wp:simplePos x="723900" y="10198100"/>
              <wp:positionH relativeFrom="page">
                <wp:align>center</wp:align>
              </wp:positionH>
              <wp:positionV relativeFrom="page">
                <wp:align>bottom</wp:align>
              </wp:positionV>
              <wp:extent cx="551815" cy="404495"/>
              <wp:effectExtent l="0" t="0" r="635" b="0"/>
              <wp:wrapNone/>
              <wp:docPr id="165533546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8A7059" w14:textId="4904E4F7"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ECD7D1"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fill o:detectmouseclick="t"/>
              <v:textbox style="mso-fit-shape-to-text:t" inset="0,0,0,15pt">
                <w:txbxContent>
                  <w:p w14:paraId="3B8A7059" w14:textId="4904E4F7"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A7528" w14:textId="77777777" w:rsidR="00213ED3" w:rsidRDefault="00213ED3" w:rsidP="003A707F">
      <w:pPr>
        <w:spacing w:after="0" w:line="240" w:lineRule="auto"/>
      </w:pPr>
      <w:r>
        <w:separator/>
      </w:r>
    </w:p>
  </w:footnote>
  <w:footnote w:type="continuationSeparator" w:id="0">
    <w:p w14:paraId="08EA210C" w14:textId="77777777" w:rsidR="00213ED3" w:rsidRDefault="00213ED3" w:rsidP="003A707F">
      <w:pPr>
        <w:spacing w:after="0" w:line="240" w:lineRule="auto"/>
      </w:pPr>
      <w:r>
        <w:continuationSeparator/>
      </w:r>
    </w:p>
  </w:footnote>
  <w:footnote w:type="continuationNotice" w:id="1">
    <w:p w14:paraId="7D07E881" w14:textId="77777777" w:rsidR="00650EF2" w:rsidRDefault="00650E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62F0C" w14:textId="374E97BB" w:rsidR="007D7160" w:rsidRDefault="007D7160">
    <w:pPr>
      <w:pStyle w:val="Header"/>
    </w:pPr>
    <w:r>
      <w:rPr>
        <w:noProof/>
      </w:rPr>
      <mc:AlternateContent>
        <mc:Choice Requires="wps">
          <w:drawing>
            <wp:anchor distT="0" distB="0" distL="0" distR="0" simplePos="0" relativeHeight="251658241" behindDoc="0" locked="0" layoutInCell="1" allowOverlap="1" wp14:anchorId="5D1FB946" wp14:editId="0FCA3421">
              <wp:simplePos x="635" y="635"/>
              <wp:positionH relativeFrom="page">
                <wp:align>center</wp:align>
              </wp:positionH>
              <wp:positionV relativeFrom="page">
                <wp:align>top</wp:align>
              </wp:positionV>
              <wp:extent cx="551815" cy="404495"/>
              <wp:effectExtent l="0" t="0" r="635" b="14605"/>
              <wp:wrapNone/>
              <wp:docPr id="9785785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8F24D69" w14:textId="3290A0F8"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1FB946"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fill o:detectmouseclick="t"/>
              <v:textbox style="mso-fit-shape-to-text:t" inset="0,15pt,0,0">
                <w:txbxContent>
                  <w:p w14:paraId="68F24D69" w14:textId="3290A0F8"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36DFC" w14:textId="0CB3034C" w:rsidR="007D7160" w:rsidRDefault="007D7160">
    <w:pPr>
      <w:pStyle w:val="Header"/>
    </w:pPr>
    <w:r>
      <w:rPr>
        <w:noProof/>
      </w:rPr>
      <mc:AlternateContent>
        <mc:Choice Requires="wps">
          <w:drawing>
            <wp:anchor distT="0" distB="0" distL="0" distR="0" simplePos="0" relativeHeight="251658242" behindDoc="0" locked="0" layoutInCell="1" allowOverlap="1" wp14:anchorId="4A9237FA" wp14:editId="052D48E1">
              <wp:simplePos x="635" y="635"/>
              <wp:positionH relativeFrom="page">
                <wp:align>center</wp:align>
              </wp:positionH>
              <wp:positionV relativeFrom="page">
                <wp:align>top</wp:align>
              </wp:positionV>
              <wp:extent cx="551815" cy="404495"/>
              <wp:effectExtent l="0" t="0" r="635" b="14605"/>
              <wp:wrapNone/>
              <wp:docPr id="195469678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684ACCC" w14:textId="1AE5D55E"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9237FA"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fill o:detectmouseclick="t"/>
              <v:textbox style="mso-fit-shape-to-text:t" inset="0,15pt,0,0">
                <w:txbxContent>
                  <w:p w14:paraId="3684ACCC" w14:textId="1AE5D55E"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DED18" w14:textId="6F43B812" w:rsidR="002B6A39" w:rsidRPr="003A707F" w:rsidRDefault="007D7160" w:rsidP="00F40885">
    <w:pPr>
      <w:pStyle w:val="Header"/>
      <w:rPr>
        <w:sz w:val="2"/>
        <w:szCs w:val="2"/>
      </w:rPr>
    </w:pPr>
    <w:r>
      <w:rPr>
        <w:noProof/>
        <w:sz w:val="2"/>
        <w:szCs w:val="2"/>
      </w:rPr>
      <mc:AlternateContent>
        <mc:Choice Requires="wps">
          <w:drawing>
            <wp:anchor distT="0" distB="0" distL="0" distR="0" simplePos="0" relativeHeight="251658240" behindDoc="0" locked="0" layoutInCell="1" allowOverlap="1" wp14:anchorId="13F98F64" wp14:editId="486E9EDD">
              <wp:simplePos x="723900" y="361950"/>
              <wp:positionH relativeFrom="page">
                <wp:align>center</wp:align>
              </wp:positionH>
              <wp:positionV relativeFrom="page">
                <wp:align>top</wp:align>
              </wp:positionV>
              <wp:extent cx="551815" cy="404495"/>
              <wp:effectExtent l="0" t="0" r="635" b="14605"/>
              <wp:wrapNone/>
              <wp:docPr id="117140808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BCD37C6" w14:textId="7AE17EE4"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F98F64"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fill o:detectmouseclick="t"/>
              <v:textbox style="mso-fit-shape-to-text:t" inset="0,15pt,0,0">
                <w:txbxContent>
                  <w:p w14:paraId="2BCD37C6" w14:textId="7AE17EE4" w:rsidR="007D7160" w:rsidRPr="007D7160" w:rsidRDefault="007D7160" w:rsidP="007D7160">
                    <w:pPr>
                      <w:spacing w:after="0"/>
                      <w:rPr>
                        <w:rFonts w:cs="Calibri"/>
                        <w:noProof/>
                        <w:color w:val="FF0000"/>
                        <w:sz w:val="24"/>
                        <w:szCs w:val="24"/>
                      </w:rPr>
                    </w:pPr>
                    <w:r w:rsidRPr="007D7160">
                      <w:rPr>
                        <w:rFonts w:cs="Calibri"/>
                        <w:noProof/>
                        <w:color w:val="FF0000"/>
                        <w:sz w:val="24"/>
                        <w:szCs w:val="24"/>
                      </w:rPr>
                      <w:t>OFFICIAL</w:t>
                    </w:r>
                  </w:p>
                </w:txbxContent>
              </v:textbox>
              <w10:wrap anchorx="page" anchory="page"/>
            </v:shape>
          </w:pict>
        </mc:Fallback>
      </mc:AlternateContent>
    </w:r>
    <w:r w:rsidR="00AC1DEC" w:rsidRPr="00AC1DEC">
      <w:rPr>
        <w:sz w:val="2"/>
        <w:szCs w:val="2"/>
      </w:rPr>
      <w:t>Website</w:t>
    </w:r>
  </w:p>
  <w:p w14:paraId="60DDED19" w14:textId="3E8C44BA" w:rsidR="002B6A39" w:rsidRPr="00F40885" w:rsidRDefault="007F5455" w:rsidP="00AC1DEC">
    <w:pPr>
      <w:pStyle w:val="Header"/>
      <w:jc w:val="center"/>
      <w:rPr>
        <w:sz w:val="2"/>
        <w:szCs w:val="2"/>
      </w:rPr>
    </w:pPr>
    <w:r>
      <w:rPr>
        <w:noProof/>
        <w:lang w:eastAsia="en-AU"/>
      </w:rPr>
      <w:drawing>
        <wp:inline distT="0" distB="0" distL="0" distR="0" wp14:anchorId="2635659E" wp14:editId="69883444">
          <wp:extent cx="3045460" cy="636015"/>
          <wp:effectExtent l="0" t="0" r="0" b="0"/>
          <wp:docPr id="1"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darkness&#10;&#10;Description automatically generated"/>
                  <pic:cNvPicPr/>
                </pic:nvPicPr>
                <pic:blipFill>
                  <a:blip r:embed="rId1"/>
                  <a:stretch>
                    <a:fillRect/>
                  </a:stretch>
                </pic:blipFill>
                <pic:spPr bwMode="auto">
                  <a:xfrm>
                    <a:off x="0" y="0"/>
                    <a:ext cx="3045460" cy="63563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03476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forms" w:enforcement="0"/>
  <w:defaultTabStop w:val="720"/>
  <w:characterSpacingControl w:val="doNotCompress"/>
  <w:hdrShapeDefaults>
    <o:shapedefaults v:ext="edit" spidmax="542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1FEF"/>
    <w:rsid w:val="00002D20"/>
    <w:rsid w:val="00012171"/>
    <w:rsid w:val="0001296D"/>
    <w:rsid w:val="000145CE"/>
    <w:rsid w:val="000551E9"/>
    <w:rsid w:val="000759FE"/>
    <w:rsid w:val="00075D61"/>
    <w:rsid w:val="00083057"/>
    <w:rsid w:val="0008530C"/>
    <w:rsid w:val="000A6DA9"/>
    <w:rsid w:val="000D514F"/>
    <w:rsid w:val="000E04F9"/>
    <w:rsid w:val="000E1F2B"/>
    <w:rsid w:val="000F6729"/>
    <w:rsid w:val="000F7A96"/>
    <w:rsid w:val="001047FE"/>
    <w:rsid w:val="00126D18"/>
    <w:rsid w:val="0013315E"/>
    <w:rsid w:val="0013401E"/>
    <w:rsid w:val="00152D7F"/>
    <w:rsid w:val="00167F9D"/>
    <w:rsid w:val="00173BAA"/>
    <w:rsid w:val="001831A4"/>
    <w:rsid w:val="00185355"/>
    <w:rsid w:val="001961B0"/>
    <w:rsid w:val="001A3801"/>
    <w:rsid w:val="001C1CB7"/>
    <w:rsid w:val="001C2AAD"/>
    <w:rsid w:val="001F0622"/>
    <w:rsid w:val="001F0E80"/>
    <w:rsid w:val="001F1618"/>
    <w:rsid w:val="001F5E29"/>
    <w:rsid w:val="001F6E54"/>
    <w:rsid w:val="00213ED3"/>
    <w:rsid w:val="0021532F"/>
    <w:rsid w:val="00220E95"/>
    <w:rsid w:val="00243E6F"/>
    <w:rsid w:val="00264E04"/>
    <w:rsid w:val="00273766"/>
    <w:rsid w:val="00280BCD"/>
    <w:rsid w:val="00282D6A"/>
    <w:rsid w:val="00282F11"/>
    <w:rsid w:val="002B122A"/>
    <w:rsid w:val="002B6A39"/>
    <w:rsid w:val="002B75DB"/>
    <w:rsid w:val="002C00C8"/>
    <w:rsid w:val="002C67C8"/>
    <w:rsid w:val="002C7F91"/>
    <w:rsid w:val="002E7AED"/>
    <w:rsid w:val="002F3CD7"/>
    <w:rsid w:val="003034FF"/>
    <w:rsid w:val="003356F6"/>
    <w:rsid w:val="00343AE2"/>
    <w:rsid w:val="00345A08"/>
    <w:rsid w:val="00355987"/>
    <w:rsid w:val="00357F80"/>
    <w:rsid w:val="00370233"/>
    <w:rsid w:val="00373AC5"/>
    <w:rsid w:val="00375CFF"/>
    <w:rsid w:val="003A707F"/>
    <w:rsid w:val="003B0EC1"/>
    <w:rsid w:val="003B3BBE"/>
    <w:rsid w:val="003B573B"/>
    <w:rsid w:val="003C19B9"/>
    <w:rsid w:val="003F0DD9"/>
    <w:rsid w:val="003F2CBD"/>
    <w:rsid w:val="003F3439"/>
    <w:rsid w:val="00424B97"/>
    <w:rsid w:val="00425384"/>
    <w:rsid w:val="00452F65"/>
    <w:rsid w:val="0046234E"/>
    <w:rsid w:val="00470F80"/>
    <w:rsid w:val="00480817"/>
    <w:rsid w:val="004A103E"/>
    <w:rsid w:val="004B2753"/>
    <w:rsid w:val="004B2F63"/>
    <w:rsid w:val="004C16E4"/>
    <w:rsid w:val="004C4C88"/>
    <w:rsid w:val="004E1E3C"/>
    <w:rsid w:val="004F4AFB"/>
    <w:rsid w:val="00501578"/>
    <w:rsid w:val="00507F5C"/>
    <w:rsid w:val="00520873"/>
    <w:rsid w:val="00521B02"/>
    <w:rsid w:val="00522565"/>
    <w:rsid w:val="00534944"/>
    <w:rsid w:val="00537304"/>
    <w:rsid w:val="00573D44"/>
    <w:rsid w:val="00574ABE"/>
    <w:rsid w:val="005778EF"/>
    <w:rsid w:val="00580525"/>
    <w:rsid w:val="00583934"/>
    <w:rsid w:val="005858D7"/>
    <w:rsid w:val="005A01F3"/>
    <w:rsid w:val="005A6DF9"/>
    <w:rsid w:val="005C6460"/>
    <w:rsid w:val="005D1BEA"/>
    <w:rsid w:val="006014F9"/>
    <w:rsid w:val="00603979"/>
    <w:rsid w:val="0060407D"/>
    <w:rsid w:val="00607E41"/>
    <w:rsid w:val="00610843"/>
    <w:rsid w:val="00613EEC"/>
    <w:rsid w:val="006304CC"/>
    <w:rsid w:val="006335CC"/>
    <w:rsid w:val="0064541B"/>
    <w:rsid w:val="006500D0"/>
    <w:rsid w:val="00650EF2"/>
    <w:rsid w:val="0065729B"/>
    <w:rsid w:val="00672A4F"/>
    <w:rsid w:val="006D4897"/>
    <w:rsid w:val="006E74D0"/>
    <w:rsid w:val="006F1909"/>
    <w:rsid w:val="007266E8"/>
    <w:rsid w:val="00734CE2"/>
    <w:rsid w:val="00747E3F"/>
    <w:rsid w:val="007628C5"/>
    <w:rsid w:val="007751F4"/>
    <w:rsid w:val="00775A19"/>
    <w:rsid w:val="00783B8F"/>
    <w:rsid w:val="00786909"/>
    <w:rsid w:val="00790701"/>
    <w:rsid w:val="00795237"/>
    <w:rsid w:val="007A02FD"/>
    <w:rsid w:val="007B0423"/>
    <w:rsid w:val="007B5FC8"/>
    <w:rsid w:val="007C0379"/>
    <w:rsid w:val="007C3DA6"/>
    <w:rsid w:val="007D7160"/>
    <w:rsid w:val="007E6DA5"/>
    <w:rsid w:val="007F36E7"/>
    <w:rsid w:val="007F5455"/>
    <w:rsid w:val="008013C1"/>
    <w:rsid w:val="00812F07"/>
    <w:rsid w:val="008134BE"/>
    <w:rsid w:val="00820B0D"/>
    <w:rsid w:val="0083093A"/>
    <w:rsid w:val="00840A06"/>
    <w:rsid w:val="008434D9"/>
    <w:rsid w:val="008439B7"/>
    <w:rsid w:val="00850AA2"/>
    <w:rsid w:val="008528D6"/>
    <w:rsid w:val="00852FFD"/>
    <w:rsid w:val="00863FBF"/>
    <w:rsid w:val="008665CF"/>
    <w:rsid w:val="00867E5C"/>
    <w:rsid w:val="0087253F"/>
    <w:rsid w:val="00876F1F"/>
    <w:rsid w:val="008803D9"/>
    <w:rsid w:val="008913F6"/>
    <w:rsid w:val="008B41A9"/>
    <w:rsid w:val="008C3324"/>
    <w:rsid w:val="008D6754"/>
    <w:rsid w:val="008E14F5"/>
    <w:rsid w:val="008E3EB2"/>
    <w:rsid w:val="008E4F6C"/>
    <w:rsid w:val="0090493C"/>
    <w:rsid w:val="00912384"/>
    <w:rsid w:val="00913256"/>
    <w:rsid w:val="0092678D"/>
    <w:rsid w:val="009400C5"/>
    <w:rsid w:val="00940222"/>
    <w:rsid w:val="00952101"/>
    <w:rsid w:val="009539C7"/>
    <w:rsid w:val="0099089A"/>
    <w:rsid w:val="009A3BEB"/>
    <w:rsid w:val="009D24FA"/>
    <w:rsid w:val="009D3AD2"/>
    <w:rsid w:val="009E29D4"/>
    <w:rsid w:val="00A00F21"/>
    <w:rsid w:val="00A01109"/>
    <w:rsid w:val="00A2466D"/>
    <w:rsid w:val="00A35509"/>
    <w:rsid w:val="00A55568"/>
    <w:rsid w:val="00A570E3"/>
    <w:rsid w:val="00A60FDD"/>
    <w:rsid w:val="00A62CCA"/>
    <w:rsid w:val="00A679B6"/>
    <w:rsid w:val="00AB37EF"/>
    <w:rsid w:val="00AB54FE"/>
    <w:rsid w:val="00AC1DEC"/>
    <w:rsid w:val="00AD2E88"/>
    <w:rsid w:val="00AE38B2"/>
    <w:rsid w:val="00AF78DF"/>
    <w:rsid w:val="00B15D79"/>
    <w:rsid w:val="00B23EF7"/>
    <w:rsid w:val="00B26B18"/>
    <w:rsid w:val="00B367FF"/>
    <w:rsid w:val="00B44B01"/>
    <w:rsid w:val="00B57BA1"/>
    <w:rsid w:val="00B610F5"/>
    <w:rsid w:val="00B821F0"/>
    <w:rsid w:val="00B82B96"/>
    <w:rsid w:val="00B84226"/>
    <w:rsid w:val="00B8629B"/>
    <w:rsid w:val="00B954F3"/>
    <w:rsid w:val="00B97C3C"/>
    <w:rsid w:val="00BA5079"/>
    <w:rsid w:val="00BB5D82"/>
    <w:rsid w:val="00BC3A8D"/>
    <w:rsid w:val="00BD2B62"/>
    <w:rsid w:val="00BE555C"/>
    <w:rsid w:val="00C03345"/>
    <w:rsid w:val="00C057ED"/>
    <w:rsid w:val="00C074A5"/>
    <w:rsid w:val="00C14B3A"/>
    <w:rsid w:val="00C22077"/>
    <w:rsid w:val="00C33BEF"/>
    <w:rsid w:val="00C3720B"/>
    <w:rsid w:val="00C63C4E"/>
    <w:rsid w:val="00C63D57"/>
    <w:rsid w:val="00C6571A"/>
    <w:rsid w:val="00C95479"/>
    <w:rsid w:val="00CA1FC4"/>
    <w:rsid w:val="00CA79CF"/>
    <w:rsid w:val="00CB0C69"/>
    <w:rsid w:val="00CC2E1A"/>
    <w:rsid w:val="00D00A84"/>
    <w:rsid w:val="00D06AFA"/>
    <w:rsid w:val="00D517FC"/>
    <w:rsid w:val="00D579AA"/>
    <w:rsid w:val="00D626AF"/>
    <w:rsid w:val="00D62CE0"/>
    <w:rsid w:val="00D72133"/>
    <w:rsid w:val="00D77A88"/>
    <w:rsid w:val="00D808C6"/>
    <w:rsid w:val="00D86A81"/>
    <w:rsid w:val="00D90BDB"/>
    <w:rsid w:val="00D9107A"/>
    <w:rsid w:val="00DA4A47"/>
    <w:rsid w:val="00DC2750"/>
    <w:rsid w:val="00DC7154"/>
    <w:rsid w:val="00DE3BF8"/>
    <w:rsid w:val="00DE4D08"/>
    <w:rsid w:val="00E07E30"/>
    <w:rsid w:val="00E3550F"/>
    <w:rsid w:val="00E50584"/>
    <w:rsid w:val="00E5580A"/>
    <w:rsid w:val="00E66BB8"/>
    <w:rsid w:val="00E726A3"/>
    <w:rsid w:val="00E77E7A"/>
    <w:rsid w:val="00E80756"/>
    <w:rsid w:val="00EA150F"/>
    <w:rsid w:val="00EA629B"/>
    <w:rsid w:val="00EA6EF0"/>
    <w:rsid w:val="00EC07AD"/>
    <w:rsid w:val="00EC2586"/>
    <w:rsid w:val="00ED0775"/>
    <w:rsid w:val="00ED685A"/>
    <w:rsid w:val="00ED720B"/>
    <w:rsid w:val="00EE4FA1"/>
    <w:rsid w:val="00EF23A0"/>
    <w:rsid w:val="00EF4555"/>
    <w:rsid w:val="00F0314D"/>
    <w:rsid w:val="00F10CF7"/>
    <w:rsid w:val="00F11677"/>
    <w:rsid w:val="00F232A9"/>
    <w:rsid w:val="00F30300"/>
    <w:rsid w:val="00F40885"/>
    <w:rsid w:val="00F7457C"/>
    <w:rsid w:val="00FA5A37"/>
    <w:rsid w:val="00FB0CFE"/>
    <w:rsid w:val="00FB4F69"/>
    <w:rsid w:val="00FC07B0"/>
    <w:rsid w:val="00FE2964"/>
    <w:rsid w:val="00FE5218"/>
    <w:rsid w:val="00FF2487"/>
    <w:rsid w:val="00FF3982"/>
    <w:rsid w:val="00FF68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60DDED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basedOn w:val="DefaultParagraphFont"/>
    <w:uiPriority w:val="99"/>
    <w:semiHidden/>
    <w:unhideWhenUsed/>
    <w:rsid w:val="00775A19"/>
    <w:rPr>
      <w:sz w:val="16"/>
      <w:szCs w:val="16"/>
    </w:rPr>
  </w:style>
  <w:style w:type="paragraph" w:styleId="CommentText">
    <w:name w:val="annotation text"/>
    <w:basedOn w:val="Normal"/>
    <w:link w:val="CommentTextChar"/>
    <w:uiPriority w:val="99"/>
    <w:unhideWhenUsed/>
    <w:rsid w:val="00775A19"/>
    <w:pPr>
      <w:spacing w:line="240" w:lineRule="auto"/>
    </w:pPr>
    <w:rPr>
      <w:sz w:val="20"/>
      <w:szCs w:val="20"/>
    </w:rPr>
  </w:style>
  <w:style w:type="character" w:customStyle="1" w:styleId="CommentTextChar">
    <w:name w:val="Comment Text Char"/>
    <w:basedOn w:val="DefaultParagraphFont"/>
    <w:link w:val="CommentText"/>
    <w:uiPriority w:val="99"/>
    <w:rsid w:val="00775A19"/>
    <w:rPr>
      <w:lang w:eastAsia="en-US"/>
    </w:rPr>
  </w:style>
  <w:style w:type="paragraph" w:styleId="CommentSubject">
    <w:name w:val="annotation subject"/>
    <w:basedOn w:val="CommentText"/>
    <w:next w:val="CommentText"/>
    <w:link w:val="CommentSubjectChar"/>
    <w:uiPriority w:val="99"/>
    <w:semiHidden/>
    <w:unhideWhenUsed/>
    <w:rsid w:val="00775A19"/>
    <w:rPr>
      <w:b/>
      <w:bCs/>
    </w:rPr>
  </w:style>
  <w:style w:type="character" w:customStyle="1" w:styleId="CommentSubjectChar">
    <w:name w:val="Comment Subject Char"/>
    <w:basedOn w:val="CommentTextChar"/>
    <w:link w:val="CommentSubject"/>
    <w:uiPriority w:val="99"/>
    <w:semiHidden/>
    <w:rsid w:val="00775A19"/>
    <w:rPr>
      <w:b/>
      <w:bCs/>
      <w:lang w:eastAsia="en-US"/>
    </w:rPr>
  </w:style>
  <w:style w:type="paragraph" w:styleId="Revision">
    <w:name w:val="Revision"/>
    <w:hidden/>
    <w:uiPriority w:val="99"/>
    <w:semiHidden/>
    <w:rsid w:val="008E3E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69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2.xml><?xml version="1.0" encoding="utf-8"?>
<ds:datastoreItem xmlns:ds="http://schemas.openxmlformats.org/officeDocument/2006/customXml" ds:itemID="{C145114D-20AA-48CF-BB47-333B81EB6B83}">
  <ds:schemaRefs>
    <ds:schemaRef ds:uri="http://schemas.openxmlformats.org/officeDocument/2006/bibliography"/>
  </ds:schemaRefs>
</ds:datastoreItem>
</file>

<file path=customXml/itemProps3.xml><?xml version="1.0" encoding="utf-8"?>
<ds:datastoreItem xmlns:ds="http://schemas.openxmlformats.org/officeDocument/2006/customXml" ds:itemID="{A41D5116-9AC6-497C-84B3-506DD4F69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FC4993-E9C7-4D9A-BFAB-515D1C9A0FF3}">
  <ds:schemaRefs>
    <ds:schemaRef ds:uri="http://schemas.microsoft.com/sharepoint/v3"/>
    <ds:schemaRef ds:uri="http://www.w3.org/XML/1998/namespace"/>
    <ds:schemaRef ds:uri="http://purl.org/dc/elements/1.1/"/>
    <ds:schemaRef ds:uri="a95247a4-6a6b-40fb-87b6-0fb2f012c536"/>
    <ds:schemaRef ds:uri="http://schemas.microsoft.com/office/2006/metadata/properties"/>
    <ds:schemaRef ds:uri="http://purl.org/dc/dcmitype/"/>
    <ds:schemaRef ds:uri="http://schemas.openxmlformats.org/package/2006/metadata/core-properties"/>
    <ds:schemaRef ds:uri="http://purl.org/dc/terms/"/>
    <ds:schemaRef ds:uri="b98728ac-f998-415c-abee-6b046fb1441e"/>
    <ds:schemaRef ds:uri="http://schemas.microsoft.com/office/2006/documentManagement/types"/>
    <ds:schemaRef ds:uri="http://schemas.microsoft.com/office/infopath/2007/PartnerControls"/>
    <ds:schemaRef ds:uri="d81c2681-db7b-4a56-9abd-a3238a78f6b2"/>
    <ds:schemaRef ds:uri="d869c146-c82e-4435-92e4-da91542262fd"/>
  </ds:schemaRefs>
</ds:datastoreItem>
</file>

<file path=customXml/itemProps5.xml><?xml version="1.0" encoding="utf-8"?>
<ds:datastoreItem xmlns:ds="http://schemas.openxmlformats.org/officeDocument/2006/customXml" ds:itemID="{ABFD5FD6-D8A2-4444-9E9C-F860226BF37E}">
  <ds:schemaRefs>
    <ds:schemaRef ds:uri="http://schemas.microsoft.com/sharepoint/v3/contenttype/fo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AUH24-015 Application received</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AUH24-015 Application received</dc:title>
  <dc:subject/>
  <dc:creator/>
  <cp:keywords/>
  <cp:lastModifiedBy/>
  <cp:revision>1</cp:revision>
  <dcterms:created xsi:type="dcterms:W3CDTF">2024-07-04T05:11:00Z</dcterms:created>
  <dcterms:modified xsi:type="dcterms:W3CDTF">2024-07-04T05:42:00Z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lpwstr>1474000.00000000</vt:lpwstr>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EnvironmentHeritageAudits">
    <vt:lpwstr/>
  </property>
  <property fmtid="{D5CDD505-2E9C-101B-9397-08002B2CF9AE}" pid="10" name="SPIREBccType">
    <vt:lpwstr/>
  </property>
  <property fmtid="{D5CDD505-2E9C-101B-9397-08002B2CF9AE}" pid="11" name="xd_ProgID">
    <vt:lpwstr/>
  </property>
  <property fmtid="{D5CDD505-2E9C-101B-9397-08002B2CF9AE}" pid="12" name="DocumentSetDescription">
    <vt:lpwstr/>
  </property>
  <property fmtid="{D5CDD505-2E9C-101B-9397-08002B2CF9AE}" pid="13" name="SignificanceReason">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SPIREEmailCategories">
    <vt:lpwstr/>
  </property>
  <property fmtid="{D5CDD505-2E9C-101B-9397-08002B2CF9AE}" pid="19" name="SPIRETo">
    <vt:lpwstr/>
  </property>
  <property fmtid="{D5CDD505-2E9C-101B-9397-08002B2CF9AE}" pid="20" name="AgencyInvolvement">
    <vt:lpwstr/>
  </property>
  <property fmtid="{D5CDD505-2E9C-101B-9397-08002B2CF9AE}" pid="21" name="TrainingServices">
    <vt:lpwstr/>
  </property>
  <property fmtid="{D5CDD505-2E9C-101B-9397-08002B2CF9AE}" pid="22" name="SPIREConversation">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
  </property>
  <property fmtid="{D5CDD505-2E9C-101B-9397-08002B2CF9AE}" pid="34" name="RecordPoint_ActiveItemMoved">
    <vt:lpwstr/>
  </property>
  <property fmtid="{D5CDD505-2E9C-101B-9397-08002B2CF9AE}" pid="35" name="RecordPoint_RecordFormat">
    <vt:lpwstr/>
  </property>
  <property fmtid="{D5CDD505-2E9C-101B-9397-08002B2CF9AE}" pid="36" name="RecordPoint_SubmissionCompleted">
    <vt:lpwstr/>
  </property>
  <property fmtid="{D5CDD505-2E9C-101B-9397-08002B2CF9AE}" pid="37" name="RecordPoint_ActiveItemUniqueId">
    <vt:lpwstr>{56390bfc-d3fe-47d0-be82-9b834de2bddc}</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y fmtid="{D5CDD505-2E9C-101B-9397-08002B2CF9AE}" pid="42" name="ClassificationContentMarkingHeaderShapeIds">
    <vt:lpwstr>45d244d7,3a53ec4b,74824e50</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62aa6a28,308df73e,7de2e39a</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ies>
</file>