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436A29C1" w:rsidR="00386510" w:rsidRPr="00EB3FFA" w:rsidRDefault="000139B3" w:rsidP="006D1DCF">
      <w:pPr>
        <w:pStyle w:val="BodyText"/>
        <w:spacing w:before="120" w:after="120" w:line="276" w:lineRule="auto"/>
        <w:jc w:val="left"/>
        <w:rPr>
          <w:rFonts w:ascii="Arial" w:hAnsi="Arial" w:cs="Arial"/>
          <w:sz w:val="22"/>
          <w:szCs w:val="22"/>
        </w:rPr>
      </w:pPr>
      <w:r w:rsidRPr="00EB3FFA">
        <w:rPr>
          <w:rFonts w:ascii="Arial" w:hAnsi="Arial" w:cs="Arial"/>
          <w:sz w:val="22"/>
          <w:szCs w:val="22"/>
        </w:rPr>
        <w:t xml:space="preserve">Pursuant to section 33 of the </w:t>
      </w:r>
      <w:r w:rsidRPr="00EB3F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EB3FFA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EB3FFA">
        <w:rPr>
          <w:rFonts w:ascii="Arial" w:hAnsi="Arial" w:cs="Arial"/>
          <w:sz w:val="22"/>
          <w:szCs w:val="22"/>
        </w:rPr>
        <w:t xml:space="preserve">Basel export </w:t>
      </w:r>
      <w:r w:rsidRPr="00EB3FFA">
        <w:rPr>
          <w:rFonts w:ascii="Arial" w:hAnsi="Arial" w:cs="Arial"/>
          <w:sz w:val="22"/>
          <w:szCs w:val="22"/>
        </w:rPr>
        <w:t xml:space="preserve">permit </w:t>
      </w:r>
      <w:r w:rsidR="00B13CCA" w:rsidRPr="00EB3FFA">
        <w:rPr>
          <w:rFonts w:ascii="Arial" w:hAnsi="Arial" w:cs="Arial"/>
          <w:sz w:val="22"/>
          <w:szCs w:val="22"/>
        </w:rPr>
        <w:t>AUH2</w:t>
      </w:r>
      <w:r w:rsidR="00345D72">
        <w:rPr>
          <w:rFonts w:ascii="Arial" w:hAnsi="Arial" w:cs="Arial"/>
          <w:sz w:val="22"/>
          <w:szCs w:val="22"/>
        </w:rPr>
        <w:t>4</w:t>
      </w:r>
      <w:r w:rsidR="00B13CCA" w:rsidRPr="00EB3FFA">
        <w:rPr>
          <w:rFonts w:ascii="Arial" w:hAnsi="Arial" w:cs="Arial"/>
          <w:sz w:val="22"/>
          <w:szCs w:val="22"/>
        </w:rPr>
        <w:t>-0</w:t>
      </w:r>
      <w:r w:rsidR="00345D72">
        <w:rPr>
          <w:rFonts w:ascii="Arial" w:hAnsi="Arial" w:cs="Arial"/>
          <w:sz w:val="22"/>
          <w:szCs w:val="22"/>
        </w:rPr>
        <w:t>19</w:t>
      </w:r>
      <w:r w:rsidR="00095B07" w:rsidRPr="00EB3FFA">
        <w:rPr>
          <w:rFonts w:ascii="Arial" w:hAnsi="Arial" w:cs="Arial"/>
          <w:sz w:val="22"/>
          <w:szCs w:val="22"/>
        </w:rPr>
        <w:t xml:space="preserve"> </w:t>
      </w:r>
      <w:bookmarkEnd w:id="0"/>
      <w:r w:rsidRPr="00EB3FFA">
        <w:rPr>
          <w:rFonts w:ascii="Arial" w:hAnsi="Arial" w:cs="Arial"/>
          <w:sz w:val="22"/>
          <w:szCs w:val="22"/>
        </w:rPr>
        <w:t>w</w:t>
      </w:r>
      <w:r w:rsidR="00D20DD1" w:rsidRPr="00EB3FFA">
        <w:rPr>
          <w:rFonts w:ascii="Arial" w:hAnsi="Arial" w:cs="Arial"/>
          <w:sz w:val="22"/>
          <w:szCs w:val="22"/>
        </w:rPr>
        <w:t>as</w:t>
      </w:r>
      <w:r w:rsidRPr="00EB3FFA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EB3FFA" w:rsidRPr="00EB3FFA">
        <w:rPr>
          <w:rFonts w:ascii="Arial" w:hAnsi="Arial" w:cs="Arial"/>
          <w:sz w:val="22"/>
          <w:szCs w:val="22"/>
        </w:rPr>
        <w:t>TES-AMM Australia Pty Ltd (ACN 118 833 346), 1 Marple Ave, Villawood, NSW 2163</w:t>
      </w:r>
      <w:r w:rsidR="00095B07" w:rsidRPr="00EB3FFA">
        <w:rPr>
          <w:rFonts w:ascii="Arial" w:hAnsi="Arial" w:cs="Arial"/>
          <w:sz w:val="22"/>
          <w:szCs w:val="22"/>
        </w:rPr>
        <w:t xml:space="preserve"> (</w:t>
      </w:r>
      <w:r w:rsidR="00A10D53" w:rsidRPr="00EB3FFA">
        <w:rPr>
          <w:rFonts w:ascii="Arial" w:hAnsi="Arial" w:cs="Arial"/>
          <w:sz w:val="22"/>
          <w:szCs w:val="22"/>
        </w:rPr>
        <w:t>Telephone: </w:t>
      </w:r>
      <w:bookmarkStart w:id="2" w:name="_Hlk129958278"/>
      <w:r w:rsidR="00A10D53" w:rsidRPr="00EB3FFA">
        <w:rPr>
          <w:rFonts w:ascii="Arial" w:hAnsi="Arial" w:cs="Arial"/>
          <w:sz w:val="22"/>
          <w:szCs w:val="22"/>
        </w:rPr>
        <w:t>+</w:t>
      </w:r>
      <w:bookmarkEnd w:id="2"/>
      <w:r w:rsidR="00EB3FFA" w:rsidRPr="00EB3FFA">
        <w:rPr>
          <w:rFonts w:ascii="Arial" w:hAnsi="Arial" w:cs="Arial"/>
          <w:sz w:val="22"/>
          <w:szCs w:val="22"/>
        </w:rPr>
        <w:t>61 2 8188 8088</w:t>
      </w:r>
      <w:r w:rsidR="00095B07" w:rsidRPr="00EB3FFA">
        <w:rPr>
          <w:rFonts w:ascii="Arial" w:hAnsi="Arial" w:cs="Arial"/>
          <w:sz w:val="22"/>
          <w:szCs w:val="22"/>
        </w:rPr>
        <w:t>).</w:t>
      </w:r>
      <w:bookmarkEnd w:id="1"/>
    </w:p>
    <w:p w14:paraId="583F4DF1" w14:textId="47A92C14" w:rsidR="000139B3" w:rsidRDefault="000139B3" w:rsidP="006D1DC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B3FFA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EFCFF29" w14:textId="77777777" w:rsidR="0029156C" w:rsidRPr="007F06D0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7F06D0">
        <w:rPr>
          <w:rFonts w:cs="Arial"/>
          <w:szCs w:val="24"/>
          <w:lang w:eastAsia="en-AU"/>
        </w:rPr>
        <w:t xml:space="preserve">The proposed recipient of the waste is TES-AMM Singapore Pte Ltd, </w:t>
      </w:r>
      <w:r>
        <w:rPr>
          <w:rFonts w:cs="Arial"/>
          <w:szCs w:val="24"/>
          <w:lang w:eastAsia="en-AU"/>
        </w:rPr>
        <w:t>9 </w:t>
      </w:r>
      <w:r w:rsidRPr="007F06D0">
        <w:rPr>
          <w:rFonts w:cs="Arial"/>
          <w:szCs w:val="24"/>
          <w:lang w:eastAsia="en-AU"/>
        </w:rPr>
        <w:t>Benoi Sector, Singapore</w:t>
      </w:r>
      <w:r>
        <w:rPr>
          <w:rFonts w:cs="Arial"/>
          <w:szCs w:val="24"/>
          <w:lang w:eastAsia="en-AU"/>
        </w:rPr>
        <w:t xml:space="preserve">, </w:t>
      </w:r>
      <w:r w:rsidRPr="007F06D0">
        <w:rPr>
          <w:rFonts w:cs="Arial"/>
          <w:szCs w:val="24"/>
          <w:lang w:eastAsia="en-AU"/>
        </w:rPr>
        <w:t>629844, the Republic of Singapore (</w:t>
      </w:r>
      <w:r w:rsidRPr="007F06D0">
        <w:rPr>
          <w:rFonts w:cs="Arial"/>
        </w:rPr>
        <w:t>Telephone: +65 6408 86</w:t>
      </w:r>
      <w:r>
        <w:rPr>
          <w:rFonts w:cs="Arial"/>
        </w:rPr>
        <w:t>69</w:t>
      </w:r>
      <w:r w:rsidRPr="007F06D0">
        <w:rPr>
          <w:rFonts w:cs="Arial"/>
        </w:rPr>
        <w:t>).</w:t>
      </w:r>
    </w:p>
    <w:p w14:paraId="5AD5B4D7" w14:textId="4940F2EE" w:rsidR="0029156C" w:rsidRPr="00227386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27386">
        <w:rPr>
          <w:rFonts w:cs="Arial"/>
          <w:szCs w:val="24"/>
          <w:lang w:eastAsia="en-AU"/>
        </w:rPr>
        <w:t xml:space="preserve">The type of waste is </w:t>
      </w:r>
      <w:bookmarkStart w:id="3" w:name="_Hlk138073533"/>
      <w:r>
        <w:rPr>
          <w:rFonts w:cs="Arial"/>
          <w:szCs w:val="24"/>
          <w:lang w:eastAsia="en-AU"/>
        </w:rPr>
        <w:t>waste electrical and electronic components and assemblies (including circuit boards, components, lithium-ion batteries, electric vehicle batteries and wires), and black mass from lithium-ion batteries and electric vehicle batteries</w:t>
      </w:r>
      <w:r w:rsidRPr="00227386">
        <w:rPr>
          <w:rFonts w:cs="Arial"/>
          <w:szCs w:val="24"/>
          <w:lang w:eastAsia="en-AU"/>
        </w:rPr>
        <w:t xml:space="preserve"> (Basel code</w:t>
      </w:r>
      <w:bookmarkEnd w:id="3"/>
      <w:r>
        <w:rPr>
          <w:rFonts w:cs="Arial"/>
          <w:szCs w:val="24"/>
          <w:lang w:eastAsia="en-AU"/>
        </w:rPr>
        <w:t>s</w:t>
      </w:r>
      <w:r w:rsidRPr="00227386">
        <w:rPr>
          <w:rFonts w:cs="Arial"/>
          <w:szCs w:val="24"/>
          <w:lang w:eastAsia="en-AU"/>
        </w:rPr>
        <w:t> A1170</w:t>
      </w:r>
      <w:r>
        <w:rPr>
          <w:rFonts w:cs="Arial"/>
          <w:szCs w:val="24"/>
          <w:lang w:eastAsia="en-AU"/>
        </w:rPr>
        <w:t xml:space="preserve"> and A118</w:t>
      </w:r>
      <w:r w:rsidR="006E3A77">
        <w:rPr>
          <w:rFonts w:cs="Arial"/>
          <w:szCs w:val="24"/>
          <w:lang w:eastAsia="en-AU"/>
        </w:rPr>
        <w:t>1</w:t>
      </w:r>
      <w:r w:rsidRPr="00227386">
        <w:rPr>
          <w:rFonts w:cs="Arial"/>
          <w:szCs w:val="24"/>
          <w:lang w:eastAsia="en-AU"/>
        </w:rPr>
        <w:t>).</w:t>
      </w:r>
    </w:p>
    <w:p w14:paraId="538779FD" w14:textId="77777777" w:rsidR="0029156C" w:rsidRPr="00227386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27386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4" w:name="_Hlk138073542"/>
      <w:r>
        <w:rPr>
          <w:rFonts w:cs="Arial"/>
          <w:szCs w:val="24"/>
          <w:lang w:eastAsia="en-AU"/>
        </w:rPr>
        <w:t>1</w:t>
      </w:r>
      <w:r w:rsidRPr="00227386">
        <w:rPr>
          <w:rFonts w:cs="Arial"/>
          <w:szCs w:val="24"/>
          <w:lang w:eastAsia="en-AU"/>
        </w:rPr>
        <w:t>600 tonnes</w:t>
      </w:r>
      <w:bookmarkEnd w:id="4"/>
      <w:r w:rsidRPr="00227386">
        <w:rPr>
          <w:rFonts w:cs="Arial"/>
          <w:szCs w:val="24"/>
          <w:lang w:eastAsia="en-AU"/>
        </w:rPr>
        <w:t>.</w:t>
      </w:r>
    </w:p>
    <w:p w14:paraId="7248AEAE" w14:textId="77777777" w:rsidR="00BC2DD1" w:rsidRPr="00D35E88" w:rsidRDefault="00BC2DD1" w:rsidP="00BC2DD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contained during export in the packaging recommended for this type of waste. For </w:t>
      </w:r>
      <w:r w:rsidRPr="003D7373">
        <w:rPr>
          <w:rFonts w:cs="Arial"/>
          <w:szCs w:val="24"/>
          <w:lang w:eastAsia="en-AU"/>
        </w:rPr>
        <w:t>example</w:t>
      </w:r>
      <w:r>
        <w:rPr>
          <w:rFonts w:cs="Arial"/>
          <w:szCs w:val="24"/>
          <w:lang w:eastAsia="en-AU"/>
        </w:rPr>
        <w:t>:</w:t>
      </w:r>
      <w:r w:rsidRPr="003D7373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discharged </w:t>
      </w:r>
      <w:r w:rsidRPr="003D7373">
        <w:rPr>
          <w:rFonts w:cs="Arial"/>
          <w:szCs w:val="24"/>
          <w:lang w:eastAsia="en-AU"/>
        </w:rPr>
        <w:t>lithium-ion batteries are to be drained</w:t>
      </w:r>
      <w:r>
        <w:rPr>
          <w:rFonts w:cs="Arial"/>
          <w:szCs w:val="24"/>
          <w:lang w:eastAsia="en-AU"/>
        </w:rPr>
        <w:t xml:space="preserve"> and</w:t>
      </w:r>
      <w:r w:rsidRPr="003D7373">
        <w:rPr>
          <w:rFonts w:cs="Arial"/>
          <w:szCs w:val="24"/>
          <w:lang w:eastAsia="en-AU"/>
        </w:rPr>
        <w:t xml:space="preserve"> contained in vented metal drums with non-conductive linings</w:t>
      </w:r>
      <w:r>
        <w:rPr>
          <w:rFonts w:cs="Arial"/>
          <w:szCs w:val="24"/>
          <w:lang w:eastAsia="en-AU"/>
        </w:rPr>
        <w:t>; discharged batteries from mobile phones must be wrapped in bundles to ensure connectors are not touching before being packed in vented metal drums; electric vehicle batteries are to be packed in dangerous goods rated containers. The drums with batteries must be secured onto wooden pallets by non-conductive strapping and loaded into shipping containers. Other e-waste components must be packed into cardboard containers which must be waterproofed and secured by shrink-wrapping or bulker bags, and then loaded onto pallets and into shipping containers.</w:t>
      </w:r>
    </w:p>
    <w:p w14:paraId="69AC27FA" w14:textId="77777777" w:rsidR="0029156C" w:rsidRPr="004255A0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F52175">
        <w:rPr>
          <w:rFonts w:cs="Arial"/>
          <w:szCs w:val="24"/>
          <w:lang w:eastAsia="en-AU"/>
        </w:rPr>
        <w:t>waste is to be</w:t>
      </w:r>
      <w:r w:rsidRPr="004255A0">
        <w:rPr>
          <w:rFonts w:cs="Arial"/>
          <w:szCs w:val="24"/>
          <w:lang w:eastAsia="en-AU"/>
        </w:rPr>
        <w:t xml:space="preserve">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from the port of destination to the recovery facility.</w:t>
      </w:r>
    </w:p>
    <w:p w14:paraId="0C868448" w14:textId="77777777" w:rsidR="0029156C" w:rsidRPr="004255A0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D7154E">
        <w:rPr>
          <w:rFonts w:cs="Arial"/>
          <w:szCs w:val="24"/>
          <w:lang w:eastAsia="en-AU"/>
        </w:rPr>
        <w:t>be exported during the permit period.</w:t>
      </w:r>
    </w:p>
    <w:p w14:paraId="1F8D6532" w14:textId="77777777" w:rsidR="0029156C" w:rsidRPr="004255A0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</w:t>
      </w:r>
      <w:r w:rsidRPr="00D7154E">
        <w:rPr>
          <w:rFonts w:cs="Arial"/>
          <w:szCs w:val="24"/>
          <w:lang w:eastAsia="en-AU"/>
        </w:rPr>
        <w:t xml:space="preserve">to be exported from the </w:t>
      </w:r>
      <w:bookmarkStart w:id="5" w:name="_Hlk111733160"/>
      <w:r w:rsidRPr="00D7154E">
        <w:rPr>
          <w:rFonts w:cs="Arial"/>
          <w:szCs w:val="24"/>
          <w:lang w:eastAsia="en-AU"/>
        </w:rPr>
        <w:t>ports</w:t>
      </w:r>
      <w:r>
        <w:rPr>
          <w:rFonts w:cs="Arial"/>
          <w:szCs w:val="24"/>
          <w:lang w:eastAsia="en-AU"/>
        </w:rPr>
        <w:t xml:space="preserve"> of Sydney, Melbourne or</w:t>
      </w:r>
      <w:r w:rsidRPr="00F4254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Brisbane, Australia, </w:t>
      </w:r>
      <w:bookmarkEnd w:id="5"/>
      <w:r>
        <w:rPr>
          <w:rFonts w:cs="Arial"/>
          <w:szCs w:val="24"/>
          <w:lang w:eastAsia="en-AU"/>
        </w:rPr>
        <w:t>to the Port of Singapore, the Republic of Singapore.</w:t>
      </w:r>
    </w:p>
    <w:p w14:paraId="0E6FFAFF" w14:textId="77777777" w:rsidR="0029156C" w:rsidRPr="004255A0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bookmarkStart w:id="6" w:name="_Hlk138073663"/>
      <w:r>
        <w:rPr>
          <w:rFonts w:cs="Arial"/>
          <w:szCs w:val="24"/>
          <w:lang w:eastAsia="en-AU"/>
        </w:rPr>
        <w:t xml:space="preserve">ports of Tanjung Pelepas and Kelang (West), Malaysia; and Australian ports (as required).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6"/>
    </w:p>
    <w:p w14:paraId="78FCB537" w14:textId="77777777" w:rsidR="0029156C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recovery operation</w:t>
      </w:r>
      <w:r>
        <w:rPr>
          <w:rFonts w:cs="Arial"/>
          <w:szCs w:val="24"/>
          <w:lang w:eastAsia="en-AU"/>
        </w:rPr>
        <w:t>s at the following facilities:</w:t>
      </w:r>
    </w:p>
    <w:p w14:paraId="11C1021C" w14:textId="77777777" w:rsidR="0029156C" w:rsidRDefault="0029156C" w:rsidP="0029156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TES-AMM Singapore Pte Ltd facility (R4, primary facility)</w:t>
      </w:r>
    </w:p>
    <w:p w14:paraId="347A9ADA" w14:textId="77777777" w:rsidR="0029156C" w:rsidRDefault="0029156C" w:rsidP="0029156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TES B Pte Ltd facility (R4)</w:t>
      </w:r>
    </w:p>
    <w:p w14:paraId="5E937D40" w14:textId="77777777" w:rsidR="0029156C" w:rsidRDefault="0029156C" w:rsidP="0029156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Singapore Government’s Waste to Energy Incineration Plant (R1).</w:t>
      </w:r>
    </w:p>
    <w:p w14:paraId="5B38FB35" w14:textId="77777777" w:rsidR="0029156C" w:rsidRDefault="0029156C" w:rsidP="002915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A71F8E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s:</w:t>
      </w:r>
    </w:p>
    <w:p w14:paraId="3409FCDE" w14:textId="77777777" w:rsidR="0029156C" w:rsidRDefault="0029156C" w:rsidP="0029156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A71F8E">
        <w:rPr>
          <w:rFonts w:cs="Arial"/>
          <w:szCs w:val="24"/>
          <w:lang w:eastAsia="en-AU"/>
        </w:rPr>
        <w:t>R4 – Recycling/reclamation of metals and metal compounds</w:t>
      </w:r>
      <w:r>
        <w:rPr>
          <w:rFonts w:cs="Arial"/>
          <w:szCs w:val="24"/>
          <w:lang w:eastAsia="en-AU"/>
        </w:rPr>
        <w:t>, and</w:t>
      </w:r>
    </w:p>
    <w:p w14:paraId="7E36979A" w14:textId="77777777" w:rsidR="0029156C" w:rsidRDefault="0029156C" w:rsidP="0029156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R1 – Use as a fuel (other than in direct incineration) or other means to generate energy.</w:t>
      </w:r>
    </w:p>
    <w:p w14:paraId="46F1FE8D" w14:textId="4A728912" w:rsidR="00D12E64" w:rsidRDefault="0029156C" w:rsidP="001E111C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A71F8E">
        <w:rPr>
          <w:rFonts w:ascii="Arial" w:hAnsi="Arial" w:cs="Arial"/>
          <w:sz w:val="22"/>
          <w:szCs w:val="22"/>
        </w:rPr>
        <w:t xml:space="preserve">The permit period is </w:t>
      </w:r>
      <w:bookmarkStart w:id="7" w:name="_Hlk138073793"/>
      <w:r w:rsidR="00B35767">
        <w:rPr>
          <w:rFonts w:ascii="Arial" w:hAnsi="Arial" w:cs="Arial"/>
          <w:sz w:val="22"/>
          <w:szCs w:val="22"/>
        </w:rPr>
        <w:t xml:space="preserve">from </w:t>
      </w:r>
      <w:r w:rsidR="006D1DCF">
        <w:rPr>
          <w:rFonts w:ascii="Arial" w:hAnsi="Arial" w:cs="Arial"/>
          <w:sz w:val="22"/>
          <w:szCs w:val="22"/>
        </w:rPr>
        <w:t xml:space="preserve">the date </w:t>
      </w:r>
      <w:r w:rsidR="00B35767">
        <w:rPr>
          <w:rFonts w:ascii="Arial" w:hAnsi="Arial" w:cs="Arial"/>
          <w:sz w:val="22"/>
          <w:szCs w:val="22"/>
        </w:rPr>
        <w:t>below</w:t>
      </w:r>
      <w:r>
        <w:rPr>
          <w:rFonts w:ascii="Arial" w:hAnsi="Arial" w:cs="Arial"/>
          <w:sz w:val="22"/>
          <w:szCs w:val="22"/>
        </w:rPr>
        <w:t xml:space="preserve"> </w:t>
      </w:r>
      <w:r w:rsidRPr="00A71F8E">
        <w:rPr>
          <w:rFonts w:ascii="Arial" w:hAnsi="Arial" w:cs="Arial"/>
          <w:sz w:val="22"/>
          <w:szCs w:val="22"/>
        </w:rPr>
        <w:t xml:space="preserve">until the last departure date of </w:t>
      </w:r>
      <w:r>
        <w:rPr>
          <w:rFonts w:ascii="Arial" w:hAnsi="Arial" w:cs="Arial"/>
          <w:sz w:val="22"/>
          <w:szCs w:val="22"/>
        </w:rPr>
        <w:t>5</w:t>
      </w:r>
      <w:r w:rsidRPr="00A71F8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January</w:t>
      </w:r>
      <w:r w:rsidRPr="00A71F8E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6</w:t>
      </w:r>
      <w:r w:rsidRPr="00A71F8E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  <w:bookmarkEnd w:id="7"/>
    </w:p>
    <w:p w14:paraId="583F4DF4" w14:textId="77777777" w:rsidR="000139B3" w:rsidRDefault="000139B3" w:rsidP="001E111C">
      <w:pPr>
        <w:pStyle w:val="BodyText"/>
        <w:spacing w:before="120" w:after="12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118F7BC7" w14:textId="77777777" w:rsidR="006D1DCF" w:rsidRDefault="006D1DCF" w:rsidP="001E111C">
      <w:pPr>
        <w:pStyle w:val="BodyText"/>
        <w:spacing w:before="120" w:after="12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45355E50" w:rsidR="009A4691" w:rsidRDefault="00905B80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Kate Elliott</w:t>
      </w:r>
    </w:p>
    <w:p w14:paraId="6BBCBBC7" w14:textId="34953A12" w:rsidR="009A4691" w:rsidRDefault="00905B8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Branch </w:t>
      </w:r>
      <w:r w:rsidR="003D7777">
        <w:rPr>
          <w:rFonts w:ascii="Arial" w:hAnsi="Arial" w:cs="Arial"/>
        </w:rPr>
        <w:t>Head</w:t>
      </w:r>
    </w:p>
    <w:p w14:paraId="2BCE7FAC" w14:textId="79091082" w:rsidR="003D7777" w:rsidRPr="009A4691" w:rsidRDefault="003D777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7384361F" w14:textId="1FFDC4F2" w:rsidR="005F7290" w:rsidRDefault="00905B80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583F4DF9" w14:textId="28E4FB2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644996C1" w:rsidR="000139B3" w:rsidRPr="005F7290" w:rsidRDefault="00854B3A" w:rsidP="005F7290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854B3A">
        <w:rPr>
          <w:rFonts w:ascii="Arial" w:hAnsi="Arial" w:cs="Arial"/>
          <w:sz w:val="22"/>
          <w:szCs w:val="22"/>
        </w:rPr>
        <w:t>24</w:t>
      </w:r>
      <w:r w:rsidR="005F7290" w:rsidRPr="00854B3A">
        <w:rPr>
          <w:rFonts w:ascii="Arial" w:hAnsi="Arial" w:cs="Arial"/>
          <w:sz w:val="22"/>
          <w:szCs w:val="22"/>
        </w:rPr>
        <w:t> </w:t>
      </w:r>
      <w:r w:rsidR="001E111C" w:rsidRPr="00854B3A">
        <w:rPr>
          <w:rFonts w:ascii="Arial" w:hAnsi="Arial" w:cs="Arial"/>
          <w:sz w:val="22"/>
          <w:szCs w:val="22"/>
        </w:rPr>
        <w:t>February</w:t>
      </w:r>
      <w:r w:rsidR="00E51C30" w:rsidRPr="00854B3A">
        <w:rPr>
          <w:rFonts w:ascii="Arial" w:hAnsi="Arial" w:cs="Arial"/>
          <w:sz w:val="22"/>
          <w:szCs w:val="22"/>
        </w:rPr>
        <w:t> 202</w:t>
      </w:r>
      <w:r w:rsidR="006D1DCF" w:rsidRPr="00854B3A">
        <w:rPr>
          <w:rFonts w:ascii="Arial" w:hAnsi="Arial" w:cs="Arial"/>
          <w:sz w:val="22"/>
          <w:szCs w:val="22"/>
        </w:rPr>
        <w:t>5</w:t>
      </w:r>
    </w:p>
    <w:sectPr w:rsidR="000139B3" w:rsidRPr="005F7290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0CE0C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6D90B60A" w14:textId="77777777" w:rsidR="00162A30" w:rsidRDefault="00162A30" w:rsidP="003A707F">
      <w:pPr>
        <w:spacing w:after="0" w:line="240" w:lineRule="auto"/>
      </w:pPr>
      <w:r>
        <w:continuationSeparator/>
      </w:r>
    </w:p>
  </w:endnote>
  <w:endnote w:type="continuationNotice" w:id="1">
    <w:p w14:paraId="3CA6F3BB" w14:textId="77777777" w:rsidR="00345D72" w:rsidRDefault="00345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FDB1" w14:textId="6E565516" w:rsidR="002E571A" w:rsidRDefault="002E57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10B2FE5" wp14:editId="5460AB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3927089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BEA45" w14:textId="5C872827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B2FE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3EBEA45" w14:textId="5C872827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C51E" w14:textId="3802BDD0" w:rsidR="002E571A" w:rsidRDefault="002E57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C38A110" wp14:editId="69E2B4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2201245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E5785" w14:textId="4550621B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8A1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35E5785" w14:textId="4550621B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84E0F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5592DF4F" w14:textId="77777777" w:rsidR="00162A30" w:rsidRDefault="00162A30" w:rsidP="003A707F">
      <w:pPr>
        <w:spacing w:after="0" w:line="240" w:lineRule="auto"/>
      </w:pPr>
      <w:r>
        <w:continuationSeparator/>
      </w:r>
    </w:p>
  </w:footnote>
  <w:footnote w:type="continuationNotice" w:id="1">
    <w:p w14:paraId="200BF5CD" w14:textId="77777777" w:rsidR="00345D72" w:rsidRDefault="00345D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36D5" w14:textId="0C593E2C" w:rsidR="002E571A" w:rsidRDefault="002E57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B2E58A" wp14:editId="6A9F64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3686724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5793F" w14:textId="44B940ED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2E5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B75793F" w14:textId="44B940ED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CEA4" w14:textId="0455F8F4" w:rsidR="002E571A" w:rsidRDefault="002E57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13C4A95" wp14:editId="68B631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98292741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B28BE" w14:textId="2F66B8D9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C4A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4B28BE" w14:textId="2F66B8D9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48141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2132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4297409">
    <w:abstractNumId w:val="1"/>
  </w:num>
  <w:num w:numId="4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7668E"/>
    <w:rsid w:val="00082248"/>
    <w:rsid w:val="00090A18"/>
    <w:rsid w:val="00093C26"/>
    <w:rsid w:val="00095B07"/>
    <w:rsid w:val="000B585E"/>
    <w:rsid w:val="000C4A62"/>
    <w:rsid w:val="000C72FB"/>
    <w:rsid w:val="000D6D5E"/>
    <w:rsid w:val="000D79D0"/>
    <w:rsid w:val="000E1F2B"/>
    <w:rsid w:val="000F2B68"/>
    <w:rsid w:val="000F7C8D"/>
    <w:rsid w:val="00131162"/>
    <w:rsid w:val="0014138A"/>
    <w:rsid w:val="00162A30"/>
    <w:rsid w:val="001B434C"/>
    <w:rsid w:val="001C2AAD"/>
    <w:rsid w:val="001C7F8C"/>
    <w:rsid w:val="001E111C"/>
    <w:rsid w:val="001F6E54"/>
    <w:rsid w:val="00252DBB"/>
    <w:rsid w:val="00253D5D"/>
    <w:rsid w:val="00280BCD"/>
    <w:rsid w:val="002868CD"/>
    <w:rsid w:val="0029156C"/>
    <w:rsid w:val="002D05BB"/>
    <w:rsid w:val="002E571A"/>
    <w:rsid w:val="00345D72"/>
    <w:rsid w:val="0034665B"/>
    <w:rsid w:val="00382F32"/>
    <w:rsid w:val="00386510"/>
    <w:rsid w:val="003974FF"/>
    <w:rsid w:val="003A707F"/>
    <w:rsid w:val="003B0EC1"/>
    <w:rsid w:val="003B573B"/>
    <w:rsid w:val="003D7777"/>
    <w:rsid w:val="003E31D6"/>
    <w:rsid w:val="003F2CBD"/>
    <w:rsid w:val="004146AD"/>
    <w:rsid w:val="00424B97"/>
    <w:rsid w:val="00491178"/>
    <w:rsid w:val="004B2753"/>
    <w:rsid w:val="004E1EE4"/>
    <w:rsid w:val="00510D42"/>
    <w:rsid w:val="00520873"/>
    <w:rsid w:val="00542024"/>
    <w:rsid w:val="005606B9"/>
    <w:rsid w:val="00570918"/>
    <w:rsid w:val="00573D44"/>
    <w:rsid w:val="00577F35"/>
    <w:rsid w:val="00583E5B"/>
    <w:rsid w:val="005A4F1D"/>
    <w:rsid w:val="005F7290"/>
    <w:rsid w:val="006024FD"/>
    <w:rsid w:val="00691D02"/>
    <w:rsid w:val="006D1DCF"/>
    <w:rsid w:val="006E3A77"/>
    <w:rsid w:val="00761FF7"/>
    <w:rsid w:val="00775C25"/>
    <w:rsid w:val="00782FCD"/>
    <w:rsid w:val="007A6ACB"/>
    <w:rsid w:val="007B3EDC"/>
    <w:rsid w:val="007B6814"/>
    <w:rsid w:val="007C363F"/>
    <w:rsid w:val="007E2A81"/>
    <w:rsid w:val="00800199"/>
    <w:rsid w:val="0082768A"/>
    <w:rsid w:val="00840A06"/>
    <w:rsid w:val="008439B7"/>
    <w:rsid w:val="00851DDC"/>
    <w:rsid w:val="00852B5E"/>
    <w:rsid w:val="00854B3A"/>
    <w:rsid w:val="0087253F"/>
    <w:rsid w:val="008921EF"/>
    <w:rsid w:val="008B16D9"/>
    <w:rsid w:val="008B3869"/>
    <w:rsid w:val="008C3660"/>
    <w:rsid w:val="008E4F6C"/>
    <w:rsid w:val="00905B80"/>
    <w:rsid w:val="009539C7"/>
    <w:rsid w:val="009A4691"/>
    <w:rsid w:val="009B650B"/>
    <w:rsid w:val="009C3CB9"/>
    <w:rsid w:val="009E0670"/>
    <w:rsid w:val="00A00F21"/>
    <w:rsid w:val="00A10D53"/>
    <w:rsid w:val="00A12C22"/>
    <w:rsid w:val="00A12D87"/>
    <w:rsid w:val="00A20A7E"/>
    <w:rsid w:val="00A539F8"/>
    <w:rsid w:val="00A6697F"/>
    <w:rsid w:val="00A911E4"/>
    <w:rsid w:val="00A973BE"/>
    <w:rsid w:val="00AF3E5F"/>
    <w:rsid w:val="00B00D1F"/>
    <w:rsid w:val="00B00F22"/>
    <w:rsid w:val="00B13CCA"/>
    <w:rsid w:val="00B35767"/>
    <w:rsid w:val="00B43E5C"/>
    <w:rsid w:val="00B84226"/>
    <w:rsid w:val="00BC2DD1"/>
    <w:rsid w:val="00BC3B30"/>
    <w:rsid w:val="00C024FA"/>
    <w:rsid w:val="00C63C4E"/>
    <w:rsid w:val="00C72C30"/>
    <w:rsid w:val="00CC2D30"/>
    <w:rsid w:val="00CD2612"/>
    <w:rsid w:val="00CE229D"/>
    <w:rsid w:val="00CE32C9"/>
    <w:rsid w:val="00D034A6"/>
    <w:rsid w:val="00D12E64"/>
    <w:rsid w:val="00D16B51"/>
    <w:rsid w:val="00D20DD1"/>
    <w:rsid w:val="00D229E5"/>
    <w:rsid w:val="00D624F2"/>
    <w:rsid w:val="00D77A88"/>
    <w:rsid w:val="00DD6909"/>
    <w:rsid w:val="00DE5066"/>
    <w:rsid w:val="00E51C30"/>
    <w:rsid w:val="00EA013B"/>
    <w:rsid w:val="00EB3FFA"/>
    <w:rsid w:val="00EC7CEF"/>
    <w:rsid w:val="00ED5DE4"/>
    <w:rsid w:val="00EF6941"/>
    <w:rsid w:val="00F37378"/>
    <w:rsid w:val="00F40885"/>
    <w:rsid w:val="00FC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13CCA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B18665-555D-4AA5-BCF5-BFE1E5080EA2}"/>
</file>

<file path=customXml/itemProps3.xml><?xml version="1.0" encoding="utf-8"?>
<ds:datastoreItem xmlns:ds="http://schemas.openxmlformats.org/officeDocument/2006/customXml" ds:itemID="{E2607D6B-9D24-4552-9D19-887C4ED19E45}"/>
</file>

<file path=customXml/itemProps4.xml><?xml version="1.0" encoding="utf-8"?>
<ds:datastoreItem xmlns:ds="http://schemas.openxmlformats.org/officeDocument/2006/customXml" ds:itemID="{99FCD525-DAEC-45CA-B9A2-CFF89AB61D7C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2025-02-25T00:58:00Z</dcterms:created>
  <dcterms:modified xsi:type="dcterms:W3CDTF">2025-02-25T00:59:00Z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