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68E4" w14:textId="77777777" w:rsidR="004B2753" w:rsidRDefault="004B2753" w:rsidP="00424B97"/>
    <w:p w14:paraId="01D93D3B" w14:textId="77777777" w:rsidR="002D5659" w:rsidRDefault="002D5659" w:rsidP="000139B3">
      <w:pPr>
        <w:jc w:val="center"/>
        <w:rPr>
          <w:rFonts w:ascii="Arial" w:hAnsi="Arial" w:cs="Arial"/>
          <w:b/>
        </w:rPr>
      </w:pPr>
    </w:p>
    <w:p w14:paraId="0F5168E5" w14:textId="1C04DE84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3CE7BFAC" w:rsidR="00930400" w:rsidRPr="00BB71DE" w:rsidRDefault="000139B3" w:rsidP="0003610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BB71DE">
        <w:rPr>
          <w:rFonts w:ascii="Arial" w:hAnsi="Arial" w:cs="Arial"/>
          <w:sz w:val="22"/>
          <w:szCs w:val="22"/>
        </w:rPr>
        <w:t xml:space="preserve">Pursuant to </w:t>
      </w:r>
      <w:r w:rsidR="001B56F6" w:rsidRPr="00BB71DE">
        <w:rPr>
          <w:rFonts w:ascii="Arial" w:hAnsi="Arial" w:cs="Arial"/>
          <w:sz w:val="22"/>
          <w:szCs w:val="22"/>
        </w:rPr>
        <w:t>sub</w:t>
      </w:r>
      <w:r w:rsidRPr="00BB71DE">
        <w:rPr>
          <w:rFonts w:ascii="Arial" w:hAnsi="Arial" w:cs="Arial"/>
          <w:sz w:val="22"/>
          <w:szCs w:val="22"/>
        </w:rPr>
        <w:t>section 33</w:t>
      </w:r>
      <w:r w:rsidR="001B56F6" w:rsidRPr="00BB71DE">
        <w:rPr>
          <w:rFonts w:ascii="Arial" w:hAnsi="Arial" w:cs="Arial"/>
          <w:sz w:val="22"/>
          <w:szCs w:val="22"/>
        </w:rPr>
        <w:t>(1)(f)</w:t>
      </w:r>
      <w:r w:rsidRPr="00BB71DE">
        <w:rPr>
          <w:rFonts w:ascii="Arial" w:hAnsi="Arial" w:cs="Arial"/>
          <w:sz w:val="22"/>
          <w:szCs w:val="22"/>
        </w:rPr>
        <w:t xml:space="preserve"> of the </w:t>
      </w:r>
      <w:r w:rsidRPr="00BB71DE">
        <w:rPr>
          <w:rFonts w:ascii="Arial" w:hAnsi="Arial" w:cs="Arial"/>
          <w:i/>
          <w:sz w:val="22"/>
          <w:szCs w:val="22"/>
        </w:rPr>
        <w:t>Hazardous Waste (Regulation of Exports and Imports) Act</w:t>
      </w:r>
      <w:r w:rsidR="00BB71DE">
        <w:rPr>
          <w:rFonts w:ascii="Arial" w:hAnsi="Arial" w:cs="Arial"/>
          <w:i/>
          <w:sz w:val="22"/>
          <w:szCs w:val="22"/>
        </w:rPr>
        <w:t> </w:t>
      </w:r>
      <w:r w:rsidRPr="00BB71DE">
        <w:rPr>
          <w:rFonts w:ascii="Arial" w:hAnsi="Arial" w:cs="Arial"/>
          <w:i/>
          <w:sz w:val="22"/>
          <w:szCs w:val="22"/>
        </w:rPr>
        <w:t>1989</w:t>
      </w:r>
      <w:r w:rsidRPr="00BB71DE">
        <w:rPr>
          <w:rFonts w:ascii="Arial" w:hAnsi="Arial" w:cs="Arial"/>
          <w:sz w:val="22"/>
          <w:szCs w:val="22"/>
        </w:rPr>
        <w:t>, notice is given that</w:t>
      </w:r>
      <w:r w:rsidR="00930400" w:rsidRPr="00BB71DE">
        <w:rPr>
          <w:rFonts w:ascii="Arial" w:hAnsi="Arial" w:cs="Arial"/>
          <w:sz w:val="22"/>
          <w:szCs w:val="22"/>
        </w:rPr>
        <w:t xml:space="preserve"> </w:t>
      </w:r>
      <w:r w:rsidR="00BB71DE" w:rsidRPr="00BB71DE">
        <w:rPr>
          <w:rFonts w:ascii="Arial" w:hAnsi="Arial" w:cs="Arial"/>
          <w:sz w:val="22"/>
          <w:szCs w:val="22"/>
        </w:rPr>
        <w:t xml:space="preserve">Basel </w:t>
      </w:r>
      <w:r w:rsidR="0095792F" w:rsidRPr="00BB71DE">
        <w:rPr>
          <w:rFonts w:ascii="Arial" w:hAnsi="Arial" w:cs="Arial"/>
          <w:sz w:val="22"/>
          <w:szCs w:val="22"/>
        </w:rPr>
        <w:t>export</w:t>
      </w:r>
      <w:r w:rsidR="00082885" w:rsidRPr="00BB71DE">
        <w:rPr>
          <w:rFonts w:ascii="Arial" w:hAnsi="Arial" w:cs="Arial"/>
          <w:sz w:val="22"/>
          <w:szCs w:val="22"/>
        </w:rPr>
        <w:t xml:space="preserve"> </w:t>
      </w:r>
      <w:r w:rsidR="00930400" w:rsidRPr="00BB71DE">
        <w:rPr>
          <w:rFonts w:ascii="Arial" w:hAnsi="Arial" w:cs="Arial"/>
          <w:sz w:val="22"/>
          <w:szCs w:val="22"/>
        </w:rPr>
        <w:t xml:space="preserve">permit </w:t>
      </w:r>
      <w:r w:rsidR="00826105" w:rsidRPr="00BB71DE">
        <w:rPr>
          <w:rFonts w:ascii="Arial" w:hAnsi="Arial" w:cs="Arial"/>
          <w:sz w:val="22"/>
          <w:szCs w:val="22"/>
        </w:rPr>
        <w:t xml:space="preserve">variation </w:t>
      </w:r>
      <w:r w:rsidR="00BB71DE" w:rsidRPr="00BB71DE">
        <w:rPr>
          <w:rFonts w:ascii="Arial" w:hAnsi="Arial" w:cs="Arial"/>
          <w:sz w:val="22"/>
          <w:szCs w:val="22"/>
        </w:rPr>
        <w:t>AUH24-019</w:t>
      </w:r>
      <w:r w:rsidR="00930400" w:rsidRPr="00BB71DE">
        <w:rPr>
          <w:rFonts w:ascii="Arial" w:hAnsi="Arial" w:cs="Arial"/>
          <w:sz w:val="22"/>
          <w:szCs w:val="22"/>
        </w:rPr>
        <w:t xml:space="preserve"> </w:t>
      </w:r>
      <w:r w:rsidR="00057C18" w:rsidRPr="00BB71DE">
        <w:rPr>
          <w:rFonts w:ascii="Arial" w:hAnsi="Arial" w:cs="Arial"/>
          <w:sz w:val="22"/>
          <w:szCs w:val="22"/>
        </w:rPr>
        <w:t xml:space="preserve">is </w:t>
      </w:r>
      <w:r w:rsidR="00930400" w:rsidRPr="00BB71DE">
        <w:rPr>
          <w:rFonts w:ascii="Arial" w:hAnsi="Arial" w:cs="Arial"/>
          <w:sz w:val="22"/>
          <w:szCs w:val="22"/>
        </w:rPr>
        <w:t>granted</w:t>
      </w:r>
      <w:r w:rsidR="00BB71DE" w:rsidRPr="00BB71DE">
        <w:rPr>
          <w:rFonts w:ascii="Arial" w:hAnsi="Arial" w:cs="Arial"/>
          <w:sz w:val="22"/>
          <w:szCs w:val="22"/>
        </w:rPr>
        <w:t xml:space="preserve"> to</w:t>
      </w:r>
      <w:r w:rsidR="00930400" w:rsidRPr="00BB71DE">
        <w:rPr>
          <w:rFonts w:ascii="Arial" w:hAnsi="Arial" w:cs="Arial"/>
          <w:sz w:val="22"/>
          <w:szCs w:val="22"/>
        </w:rPr>
        <w:t xml:space="preserve"> </w:t>
      </w:r>
      <w:bookmarkStart w:id="0" w:name="_Hlk138073521"/>
      <w:r w:rsidR="00BB71DE" w:rsidRPr="00BB71DE">
        <w:rPr>
          <w:rFonts w:ascii="Arial" w:hAnsi="Arial" w:cs="Arial"/>
          <w:sz w:val="22"/>
          <w:szCs w:val="22"/>
        </w:rPr>
        <w:t>TES-AMM Australia Pty Ltd (ACN 118 833 346), 1 Marple Ave, Villawood, NSW 2163 (Telephone: +61 412 345 523).</w:t>
      </w:r>
      <w:bookmarkEnd w:id="0"/>
    </w:p>
    <w:p w14:paraId="361FA207" w14:textId="77777777" w:rsidR="00082885" w:rsidRPr="006D5E08" w:rsidRDefault="00082885" w:rsidP="00036100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0F5168E7" w14:textId="4B8D4CE5" w:rsidR="000139B3" w:rsidRPr="006D5E08" w:rsidRDefault="00930400" w:rsidP="00E26C77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6D5E08">
        <w:rPr>
          <w:rFonts w:ascii="Arial" w:hAnsi="Arial" w:cs="Arial"/>
          <w:color w:val="000000"/>
          <w:sz w:val="22"/>
          <w:szCs w:val="22"/>
        </w:rPr>
        <w:t xml:space="preserve">The particulars of the </w:t>
      </w:r>
      <w:r w:rsidR="00826105" w:rsidRPr="006D5E08">
        <w:rPr>
          <w:rFonts w:ascii="Arial" w:hAnsi="Arial" w:cs="Arial"/>
          <w:color w:val="000000"/>
          <w:sz w:val="22"/>
          <w:szCs w:val="22"/>
        </w:rPr>
        <w:t xml:space="preserve">varied </w:t>
      </w:r>
      <w:r w:rsidRPr="006D5E08">
        <w:rPr>
          <w:rFonts w:ascii="Arial" w:hAnsi="Arial" w:cs="Arial"/>
          <w:color w:val="000000"/>
          <w:sz w:val="22"/>
          <w:szCs w:val="22"/>
        </w:rPr>
        <w:t>permit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</w:t>
      </w:r>
      <w:r w:rsidRPr="006D5E08">
        <w:rPr>
          <w:rFonts w:ascii="Arial" w:hAnsi="Arial" w:cs="Arial"/>
          <w:color w:val="000000"/>
          <w:sz w:val="22"/>
          <w:szCs w:val="22"/>
        </w:rPr>
        <w:t>are</w:t>
      </w:r>
      <w:r w:rsidR="000139B3" w:rsidRPr="006D5E08">
        <w:rPr>
          <w:rFonts w:ascii="Arial" w:hAnsi="Arial" w:cs="Arial"/>
          <w:color w:val="000000"/>
          <w:sz w:val="22"/>
          <w:szCs w:val="22"/>
        </w:rPr>
        <w:t xml:space="preserve"> as follows:</w:t>
      </w:r>
    </w:p>
    <w:p w14:paraId="35EB9D0E" w14:textId="77777777" w:rsidR="0006720D" w:rsidRPr="007F06D0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bookmarkStart w:id="1" w:name="_Hlk138073793"/>
      <w:r w:rsidRPr="506D6457">
        <w:rPr>
          <w:rFonts w:cs="Arial"/>
          <w:lang w:eastAsia="en-AU"/>
        </w:rPr>
        <w:t>The proposed recipient of the waste is TES-AMM Singapore Pte Ltd, 9 Benoi Sector, Singapore, 629844, the Republic of Singapore (</w:t>
      </w:r>
      <w:r w:rsidRPr="007F06D0">
        <w:rPr>
          <w:rFonts w:cs="Arial"/>
        </w:rPr>
        <w:t>Telephone: +65 6408 86</w:t>
      </w:r>
      <w:r>
        <w:rPr>
          <w:rFonts w:cs="Arial"/>
        </w:rPr>
        <w:t>69</w:t>
      </w:r>
      <w:r w:rsidRPr="007F06D0">
        <w:rPr>
          <w:rFonts w:cs="Arial"/>
        </w:rPr>
        <w:t>).</w:t>
      </w:r>
    </w:p>
    <w:p w14:paraId="6ED43647" w14:textId="0C53EFD6" w:rsidR="77CC9CFB" w:rsidRDefault="77CC9CFB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lang w:eastAsia="en-AU"/>
        </w:rPr>
      </w:pPr>
      <w:r w:rsidRPr="506D6457">
        <w:rPr>
          <w:rFonts w:cs="Arial"/>
          <w:lang w:eastAsia="en-AU"/>
        </w:rPr>
        <w:t>The following wastes and types can be exported under this permit</w:t>
      </w:r>
    </w:p>
    <w:p w14:paraId="70F1FD14" w14:textId="33883CB2" w:rsidR="77CC9CFB" w:rsidRDefault="77CC9CFB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lang w:eastAsia="en-AU"/>
        </w:rPr>
      </w:pPr>
      <w:r w:rsidRPr="506D6457">
        <w:rPr>
          <w:rFonts w:cs="Arial"/>
          <w:lang w:eastAsia="en-AU"/>
        </w:rPr>
        <w:t>1,600 tonnes of waste electrical and electronic components and assemblies (including circuit boards, components, lithium-ion batteries, electric vehicle batteries and wires), and black mass from lithium-ion batteries and electric vehicle batteries (Basel codes A1170 and A1181).</w:t>
      </w:r>
    </w:p>
    <w:p w14:paraId="1A34A283" w14:textId="7841816B" w:rsidR="27B51763" w:rsidRDefault="77CC9CFB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lang w:eastAsia="en-AU"/>
        </w:rPr>
      </w:pPr>
      <w:r w:rsidRPr="506D6457">
        <w:rPr>
          <w:rFonts w:cs="Arial"/>
          <w:lang w:eastAsia="en-AU"/>
        </w:rPr>
        <w:t xml:space="preserve">An additional (as varied on </w:t>
      </w:r>
      <w:r w:rsidR="00F12464">
        <w:rPr>
          <w:rFonts w:cs="Arial"/>
          <w:lang w:eastAsia="en-AU"/>
        </w:rPr>
        <w:t>31</w:t>
      </w:r>
      <w:r w:rsidRPr="506D6457">
        <w:rPr>
          <w:rFonts w:cs="Arial"/>
          <w:lang w:eastAsia="en-AU"/>
        </w:rPr>
        <w:t xml:space="preserve"> October 2025) 1,500 tonnes of waste electrical and electronic components and assemblies (including circuit boards, components, embedded lithium-ion batteries and wires) and black mass from lithium-ion batteries used in electronic equipment and electric vehicles (Basel code A1181).</w:t>
      </w:r>
    </w:p>
    <w:p w14:paraId="14C4B583" w14:textId="77777777" w:rsidR="0006720D" w:rsidRPr="00227386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27386">
        <w:rPr>
          <w:rFonts w:cs="Arial"/>
          <w:szCs w:val="24"/>
          <w:lang w:eastAsia="en-AU"/>
        </w:rPr>
        <w:t xml:space="preserve">The maximum quantity of the waste that may be exported is </w:t>
      </w:r>
      <w:bookmarkStart w:id="2" w:name="_Hlk138073542"/>
      <w:r>
        <w:rPr>
          <w:rFonts w:cs="Arial"/>
          <w:szCs w:val="24"/>
          <w:lang w:eastAsia="en-AU"/>
        </w:rPr>
        <w:t>3,1</w:t>
      </w:r>
      <w:r w:rsidRPr="00227386">
        <w:rPr>
          <w:rFonts w:cs="Arial"/>
          <w:szCs w:val="24"/>
          <w:lang w:eastAsia="en-AU"/>
        </w:rPr>
        <w:t>00 tonnes</w:t>
      </w:r>
      <w:bookmarkEnd w:id="2"/>
      <w:r w:rsidRPr="00227386">
        <w:rPr>
          <w:rFonts w:cs="Arial"/>
          <w:szCs w:val="24"/>
          <w:lang w:eastAsia="en-AU"/>
        </w:rPr>
        <w:t>.</w:t>
      </w:r>
    </w:p>
    <w:p w14:paraId="5974220E" w14:textId="77777777" w:rsidR="0006720D" w:rsidRPr="00D35E88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is to be contained during export in the packaging recommended for this type of waste. For </w:t>
      </w:r>
      <w:r w:rsidRPr="003D7373">
        <w:rPr>
          <w:rFonts w:cs="Arial"/>
          <w:szCs w:val="24"/>
          <w:lang w:eastAsia="en-AU"/>
        </w:rPr>
        <w:t>example</w:t>
      </w:r>
      <w:r>
        <w:rPr>
          <w:rFonts w:cs="Arial"/>
          <w:szCs w:val="24"/>
          <w:lang w:eastAsia="en-AU"/>
        </w:rPr>
        <w:t>:</w:t>
      </w:r>
      <w:r w:rsidRPr="003D7373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discharged </w:t>
      </w:r>
      <w:r w:rsidRPr="003D7373">
        <w:rPr>
          <w:rFonts w:cs="Arial"/>
          <w:szCs w:val="24"/>
          <w:lang w:eastAsia="en-AU"/>
        </w:rPr>
        <w:t>lithium-ion batteries are to be drained</w:t>
      </w:r>
      <w:r>
        <w:rPr>
          <w:rFonts w:cs="Arial"/>
          <w:szCs w:val="24"/>
          <w:lang w:eastAsia="en-AU"/>
        </w:rPr>
        <w:t xml:space="preserve"> and</w:t>
      </w:r>
      <w:r w:rsidRPr="003D7373">
        <w:rPr>
          <w:rFonts w:cs="Arial"/>
          <w:szCs w:val="24"/>
          <w:lang w:eastAsia="en-AU"/>
        </w:rPr>
        <w:t xml:space="preserve"> contained in vented metal drums with non-conductive linings</w:t>
      </w:r>
      <w:r>
        <w:rPr>
          <w:rFonts w:cs="Arial"/>
          <w:szCs w:val="24"/>
          <w:lang w:eastAsia="en-AU"/>
        </w:rPr>
        <w:t xml:space="preserve">; discharged batteries from mobile phones must be wrapped in bundles to ensure connectors are not touching before being packed in vented metal drums; electric vehicle batteries are to be packed in dangerous goods rated containers. The drums with batteries must be secured onto wooden pallets by non-conductive strapping and loaded into shipping containers. Other e-waste components must be packed into cardboard containers which must be waterproofed and secured by shrink-wrapping or bulker </w:t>
      </w:r>
      <w:proofErr w:type="gramStart"/>
      <w:r>
        <w:rPr>
          <w:rFonts w:cs="Arial"/>
          <w:szCs w:val="24"/>
          <w:lang w:eastAsia="en-AU"/>
        </w:rPr>
        <w:t>bags, and</w:t>
      </w:r>
      <w:proofErr w:type="gramEnd"/>
      <w:r>
        <w:rPr>
          <w:rFonts w:cs="Arial"/>
          <w:szCs w:val="24"/>
          <w:lang w:eastAsia="en-AU"/>
        </w:rPr>
        <w:t xml:space="preserve"> then loaded onto pallets and into shipping containers.</w:t>
      </w:r>
    </w:p>
    <w:p w14:paraId="574B4728" w14:textId="77777777" w:rsidR="0006720D" w:rsidRPr="004255A0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F52175">
        <w:rPr>
          <w:rFonts w:cs="Arial"/>
          <w:szCs w:val="24"/>
          <w:lang w:eastAsia="en-AU"/>
        </w:rPr>
        <w:t>waste is to be</w:t>
      </w:r>
      <w:r w:rsidRPr="004255A0">
        <w:rPr>
          <w:rFonts w:cs="Arial"/>
          <w:szCs w:val="24"/>
          <w:lang w:eastAsia="en-AU"/>
        </w:rPr>
        <w:t xml:space="preserve"> transported </w:t>
      </w:r>
      <w:r>
        <w:rPr>
          <w:rFonts w:cs="Arial"/>
          <w:szCs w:val="24"/>
          <w:lang w:eastAsia="en-AU"/>
        </w:rPr>
        <w:t xml:space="preserve">by road to </w:t>
      </w:r>
      <w:r w:rsidRPr="000C2BFB">
        <w:rPr>
          <w:rFonts w:cs="Arial"/>
          <w:szCs w:val="24"/>
          <w:lang w:eastAsia="en-AU"/>
        </w:rPr>
        <w:t>the port</w:t>
      </w:r>
      <w:r>
        <w:rPr>
          <w:rFonts w:cs="Arial"/>
          <w:szCs w:val="24"/>
          <w:lang w:eastAsia="en-AU"/>
        </w:rPr>
        <w:t xml:space="preserve"> </w:t>
      </w:r>
      <w:r w:rsidRPr="000C2BFB">
        <w:rPr>
          <w:rFonts w:cs="Arial"/>
          <w:szCs w:val="24"/>
          <w:lang w:eastAsia="en-AU"/>
        </w:rPr>
        <w:t>of export,</w:t>
      </w:r>
      <w:r>
        <w:rPr>
          <w:rFonts w:cs="Arial"/>
          <w:szCs w:val="24"/>
          <w:lang w:eastAsia="en-AU"/>
        </w:rPr>
        <w:t xml:space="preserve"> </w:t>
      </w:r>
      <w:r w:rsidRPr="0081031D">
        <w:rPr>
          <w:rFonts w:cs="Arial"/>
          <w:szCs w:val="24"/>
          <w:lang w:eastAsia="en-AU"/>
        </w:rPr>
        <w:t>shipped by sea</w:t>
      </w:r>
      <w:r>
        <w:rPr>
          <w:rFonts w:cs="Arial"/>
          <w:szCs w:val="24"/>
          <w:lang w:eastAsia="en-AU"/>
        </w:rPr>
        <w:t>, and then by road from the port of destination to the recovery facility.</w:t>
      </w:r>
    </w:p>
    <w:p w14:paraId="7DF59BB9" w14:textId="77777777" w:rsidR="0006720D" w:rsidRPr="004255A0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D7154E">
        <w:rPr>
          <w:rFonts w:cs="Arial"/>
          <w:szCs w:val="24"/>
          <w:lang w:eastAsia="en-AU"/>
        </w:rPr>
        <w:t>be exported during the permit period.</w:t>
      </w:r>
    </w:p>
    <w:p w14:paraId="52641260" w14:textId="77777777" w:rsidR="0006720D" w:rsidRPr="004255A0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</w:t>
      </w:r>
      <w:r w:rsidRPr="00D7154E">
        <w:rPr>
          <w:rFonts w:cs="Arial"/>
          <w:szCs w:val="24"/>
          <w:lang w:eastAsia="en-AU"/>
        </w:rPr>
        <w:t xml:space="preserve">to be exported from the </w:t>
      </w:r>
      <w:bookmarkStart w:id="3" w:name="_Hlk111733160"/>
      <w:r w:rsidRPr="00D7154E">
        <w:rPr>
          <w:rFonts w:cs="Arial"/>
          <w:szCs w:val="24"/>
          <w:lang w:eastAsia="en-AU"/>
        </w:rPr>
        <w:t>ports</w:t>
      </w:r>
      <w:r>
        <w:rPr>
          <w:rFonts w:cs="Arial"/>
          <w:szCs w:val="24"/>
          <w:lang w:eastAsia="en-AU"/>
        </w:rPr>
        <w:t xml:space="preserve"> of Sydney, Melbourne or</w:t>
      </w:r>
      <w:r w:rsidRPr="00F4254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Brisbane, Australia, </w:t>
      </w:r>
      <w:bookmarkEnd w:id="3"/>
      <w:r>
        <w:rPr>
          <w:rFonts w:cs="Arial"/>
          <w:szCs w:val="24"/>
          <w:lang w:eastAsia="en-AU"/>
        </w:rPr>
        <w:t>to the Port of Singapore, the Republic of Singapore.</w:t>
      </w:r>
    </w:p>
    <w:p w14:paraId="6421C49D" w14:textId="77777777" w:rsidR="0006720D" w:rsidRPr="004255A0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bookmarkStart w:id="4" w:name="_Hlk138073663"/>
      <w:r>
        <w:rPr>
          <w:rFonts w:cs="Arial"/>
          <w:szCs w:val="24"/>
          <w:lang w:eastAsia="en-AU"/>
        </w:rPr>
        <w:t xml:space="preserve">ports of Tanjung Pelepas and Kelang (West), Malaysia; and Australian ports (as required).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bookmarkEnd w:id="4"/>
    </w:p>
    <w:p w14:paraId="7E80AFC5" w14:textId="77777777" w:rsidR="0006720D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recovery operation</w:t>
      </w:r>
      <w:r>
        <w:rPr>
          <w:rFonts w:cs="Arial"/>
          <w:szCs w:val="24"/>
          <w:lang w:eastAsia="en-AU"/>
        </w:rPr>
        <w:t>s at the following facilities:</w:t>
      </w:r>
    </w:p>
    <w:p w14:paraId="29E4189F" w14:textId="77777777" w:rsidR="0006720D" w:rsidRDefault="0006720D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TES-AMM Singapore Pte Ltd facility (R4, primary facility)</w:t>
      </w:r>
    </w:p>
    <w:p w14:paraId="2E914F93" w14:textId="77777777" w:rsidR="0006720D" w:rsidRDefault="0006720D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TES B Pte Ltd facility (R4)</w:t>
      </w:r>
    </w:p>
    <w:p w14:paraId="17A67CA4" w14:textId="77777777" w:rsidR="0006720D" w:rsidRDefault="0006720D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Singapore Government’s Waste to Energy Incineration Plant (R1).</w:t>
      </w:r>
    </w:p>
    <w:p w14:paraId="690868EE" w14:textId="77777777" w:rsidR="0006720D" w:rsidRDefault="0006720D" w:rsidP="000941F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A71F8E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s:</w:t>
      </w:r>
    </w:p>
    <w:p w14:paraId="02AE6C00" w14:textId="77777777" w:rsidR="0006720D" w:rsidRDefault="0006720D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  <w:szCs w:val="24"/>
          <w:lang w:eastAsia="en-AU"/>
        </w:rPr>
      </w:pPr>
      <w:r w:rsidRPr="00A71F8E">
        <w:rPr>
          <w:rFonts w:cs="Arial"/>
          <w:szCs w:val="24"/>
          <w:lang w:eastAsia="en-AU"/>
        </w:rPr>
        <w:t>R4 – Recycling/reclamation of metals and metal compounds</w:t>
      </w:r>
      <w:r>
        <w:rPr>
          <w:rFonts w:cs="Arial"/>
          <w:szCs w:val="24"/>
          <w:lang w:eastAsia="en-AU"/>
        </w:rPr>
        <w:t>, and</w:t>
      </w:r>
    </w:p>
    <w:p w14:paraId="7871E0F0" w14:textId="77777777" w:rsidR="0006720D" w:rsidRPr="00846856" w:rsidRDefault="0006720D" w:rsidP="000941F7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ind w:left="867" w:hanging="357"/>
        <w:rPr>
          <w:rFonts w:cs="Arial"/>
        </w:rPr>
      </w:pPr>
      <w:r w:rsidRPr="00846856">
        <w:rPr>
          <w:rFonts w:cs="Arial"/>
          <w:szCs w:val="24"/>
          <w:lang w:eastAsia="en-AU"/>
        </w:rPr>
        <w:t>R1 – Use as a fuel (other than in direct incineration) or other means to generate energy.</w:t>
      </w:r>
    </w:p>
    <w:p w14:paraId="55217636" w14:textId="77777777" w:rsidR="007D176C" w:rsidRDefault="0006720D" w:rsidP="007D176C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A71F8E">
        <w:rPr>
          <w:rFonts w:ascii="Arial" w:hAnsi="Arial" w:cs="Arial"/>
          <w:sz w:val="22"/>
          <w:szCs w:val="22"/>
        </w:rPr>
        <w:lastRenderedPageBreak/>
        <w:t xml:space="preserve">The permit period is from </w:t>
      </w:r>
      <w:r>
        <w:rPr>
          <w:rFonts w:ascii="Arial" w:hAnsi="Arial" w:cs="Arial"/>
          <w:sz w:val="22"/>
          <w:szCs w:val="22"/>
        </w:rPr>
        <w:t xml:space="preserve">the date below </w:t>
      </w:r>
      <w:r w:rsidRPr="00A71F8E">
        <w:rPr>
          <w:rFonts w:ascii="Arial" w:hAnsi="Arial" w:cs="Arial"/>
          <w:sz w:val="22"/>
          <w:szCs w:val="22"/>
        </w:rPr>
        <w:t xml:space="preserve">until the last departure date of </w:t>
      </w:r>
      <w:r>
        <w:rPr>
          <w:rFonts w:ascii="Arial" w:hAnsi="Arial" w:cs="Arial"/>
          <w:sz w:val="22"/>
          <w:szCs w:val="22"/>
        </w:rPr>
        <w:t>5</w:t>
      </w:r>
      <w:r w:rsidRPr="00A71F8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January</w:t>
      </w:r>
      <w:r w:rsidRPr="00A71F8E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6</w:t>
      </w:r>
      <w:r w:rsidRPr="00A71F8E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bookmarkEnd w:id="1"/>
    </w:p>
    <w:p w14:paraId="39E61225" w14:textId="76F94D90" w:rsidR="00EB4012" w:rsidRDefault="000139B3" w:rsidP="007D176C">
      <w:pPr>
        <w:pStyle w:val="BodyText"/>
        <w:spacing w:before="120"/>
        <w:jc w:val="left"/>
        <w:rPr>
          <w:rFonts w:ascii="Arial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</w:p>
    <w:p w14:paraId="689EA6C0" w14:textId="77777777" w:rsidR="00EB4012" w:rsidRDefault="00EB4012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0F5168F7" w14:textId="03994A1C" w:rsidR="000139B3" w:rsidRPr="006D5E08" w:rsidRDefault="000139B3" w:rsidP="004D4FDB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</w:p>
    <w:p w14:paraId="7B4A7880" w14:textId="19EDD09E" w:rsidR="00AA2D05" w:rsidRPr="00AA2D05" w:rsidRDefault="00055FD7" w:rsidP="00AA2D05">
      <w:pPr>
        <w:spacing w:after="0"/>
        <w:jc w:val="center"/>
        <w:rPr>
          <w:rFonts w:ascii="Arial" w:hAnsi="Arial" w:cs="Arial"/>
        </w:rPr>
      </w:pPr>
      <w:bookmarkStart w:id="5" w:name="_Hlk132361641"/>
      <w:r>
        <w:rPr>
          <w:rFonts w:ascii="Arial" w:hAnsi="Arial" w:cs="Arial"/>
        </w:rPr>
        <w:t>Bronwyn Battisson</w:t>
      </w:r>
    </w:p>
    <w:p w14:paraId="72FDAF52" w14:textId="5691DD2A" w:rsidR="00AA2D05" w:rsidRPr="00AA2D05" w:rsidRDefault="00055FD7" w:rsidP="00AA2D05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</w:t>
      </w:r>
      <w:r w:rsidR="00CB3A56">
        <w:rPr>
          <w:rFonts w:ascii="Arial" w:hAnsi="Arial" w:cs="Arial"/>
        </w:rPr>
        <w:t>Branch Head</w:t>
      </w:r>
    </w:p>
    <w:p w14:paraId="093BE17E" w14:textId="77777777" w:rsidR="00AA2D05" w:rsidRPr="00AA2D05" w:rsidRDefault="00AA2D05" w:rsidP="00AA2D05">
      <w:pPr>
        <w:spacing w:after="0"/>
        <w:jc w:val="center"/>
        <w:rPr>
          <w:rFonts w:ascii="Arial" w:hAnsi="Arial" w:cs="Arial"/>
        </w:rPr>
      </w:pPr>
      <w:r w:rsidRPr="00AA2D05">
        <w:rPr>
          <w:rFonts w:ascii="Arial" w:hAnsi="Arial" w:cs="Arial"/>
        </w:rPr>
        <w:t>Delegate of the Minister</w:t>
      </w:r>
    </w:p>
    <w:p w14:paraId="7802479C" w14:textId="46C9EC6A" w:rsidR="00AA2D05" w:rsidRPr="00186129" w:rsidRDefault="0006720D" w:rsidP="00CD56D3">
      <w:pPr>
        <w:spacing w:after="0"/>
        <w:jc w:val="center"/>
        <w:rPr>
          <w:rFonts w:ascii="Arial" w:hAnsi="Arial" w:cs="Arial"/>
        </w:rPr>
      </w:pPr>
      <w:r w:rsidRPr="00196135">
        <w:rPr>
          <w:rFonts w:ascii="Arial" w:hAnsi="Arial" w:cs="Arial"/>
        </w:rPr>
        <w:t>Waste</w:t>
      </w:r>
      <w:r>
        <w:rPr>
          <w:rFonts w:ascii="Arial" w:hAnsi="Arial" w:cs="Arial"/>
        </w:rPr>
        <w:t xml:space="preserve">, </w:t>
      </w:r>
      <w:r w:rsidRPr="00196135">
        <w:rPr>
          <w:rFonts w:ascii="Arial" w:hAnsi="Arial" w:cs="Arial"/>
        </w:rPr>
        <w:t xml:space="preserve">Environmental Permits </w:t>
      </w:r>
      <w:r>
        <w:rPr>
          <w:rFonts w:ascii="Arial" w:hAnsi="Arial" w:cs="Arial"/>
        </w:rPr>
        <w:t xml:space="preserve">and Advice </w:t>
      </w:r>
      <w:r w:rsidRPr="00196135">
        <w:rPr>
          <w:rFonts w:ascii="Arial" w:hAnsi="Arial" w:cs="Arial"/>
        </w:rPr>
        <w:t>Branch</w:t>
      </w:r>
      <w:r w:rsidR="00CD56D3">
        <w:rPr>
          <w:rFonts w:ascii="Arial" w:hAnsi="Arial" w:cs="Arial"/>
        </w:rPr>
        <w:br/>
      </w:r>
      <w:r w:rsidR="00AA2D05" w:rsidRPr="00AA2D05">
        <w:rPr>
          <w:rFonts w:ascii="Arial" w:hAnsi="Arial" w:cs="Arial"/>
        </w:rPr>
        <w:t xml:space="preserve">Department of </w:t>
      </w:r>
      <w:r w:rsidR="00AA2D05" w:rsidRPr="00186129">
        <w:rPr>
          <w:rFonts w:ascii="Arial" w:hAnsi="Arial" w:cs="Arial"/>
        </w:rPr>
        <w:t>Climate Change, Energy, the Environment and Water</w:t>
      </w:r>
    </w:p>
    <w:p w14:paraId="0F5168FD" w14:textId="29B83AC4" w:rsidR="000139B3" w:rsidRDefault="00186129" w:rsidP="0006720D">
      <w:pPr>
        <w:pStyle w:val="BodyText1"/>
        <w:pBdr>
          <w:bottom w:val="single" w:sz="6" w:space="1" w:color="auto"/>
        </w:pBdr>
        <w:spacing w:before="0"/>
        <w:jc w:val="center"/>
        <w:rPr>
          <w:rFonts w:ascii="Arial" w:hAnsi="Arial" w:cs="Arial"/>
          <w:sz w:val="22"/>
          <w:szCs w:val="22"/>
        </w:rPr>
      </w:pPr>
      <w:r w:rsidRPr="00186129">
        <w:rPr>
          <w:rFonts w:ascii="Arial" w:hAnsi="Arial" w:cs="Arial"/>
          <w:sz w:val="22"/>
          <w:szCs w:val="22"/>
        </w:rPr>
        <w:t>31</w:t>
      </w:r>
      <w:bookmarkEnd w:id="5"/>
      <w:r w:rsidR="0006720D" w:rsidRPr="00186129">
        <w:rPr>
          <w:rFonts w:ascii="Arial" w:hAnsi="Arial" w:cs="Arial"/>
          <w:sz w:val="22"/>
          <w:szCs w:val="22"/>
        </w:rPr>
        <w:t> October 2025</w:t>
      </w:r>
    </w:p>
    <w:p w14:paraId="7DD6CBBF" w14:textId="77777777" w:rsidR="007D176C" w:rsidRPr="006D5E08" w:rsidRDefault="007D176C" w:rsidP="0006720D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</w:p>
    <w:sectPr w:rsidR="007D176C" w:rsidRPr="006D5E08" w:rsidSect="008E4F6C">
      <w:headerReference w:type="even" r:id="rId8"/>
      <w:footerReference w:type="even" r:id="rId9"/>
      <w:head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8702C" w14:textId="77777777" w:rsidR="008F708D" w:rsidRDefault="008F708D" w:rsidP="003A707F">
      <w:pPr>
        <w:spacing w:after="0" w:line="240" w:lineRule="auto"/>
      </w:pPr>
      <w:r>
        <w:separator/>
      </w:r>
    </w:p>
  </w:endnote>
  <w:endnote w:type="continuationSeparator" w:id="0">
    <w:p w14:paraId="599BA005" w14:textId="77777777" w:rsidR="008F708D" w:rsidRDefault="008F708D" w:rsidP="003A707F">
      <w:pPr>
        <w:spacing w:after="0" w:line="240" w:lineRule="auto"/>
      </w:pPr>
      <w:r>
        <w:continuationSeparator/>
      </w:r>
    </w:p>
  </w:endnote>
  <w:endnote w:type="continuationNotice" w:id="1">
    <w:p w14:paraId="14ACED3D" w14:textId="77777777" w:rsidR="008F708D" w:rsidRDefault="008F70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5167" w14:textId="21DB99CE" w:rsidR="0006720D" w:rsidRDefault="0006720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0A82E36" wp14:editId="3FD750D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166719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895E49" w14:textId="46F2C92C" w:rsidR="0006720D" w:rsidRPr="0006720D" w:rsidRDefault="0006720D" w:rsidP="0006720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6720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A82E3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0E895E49" w14:textId="46F2C92C" w:rsidR="0006720D" w:rsidRPr="0006720D" w:rsidRDefault="0006720D" w:rsidP="0006720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6720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9C29" w14:textId="77777777" w:rsidR="008F708D" w:rsidRDefault="008F708D" w:rsidP="003A707F">
      <w:pPr>
        <w:spacing w:after="0" w:line="240" w:lineRule="auto"/>
      </w:pPr>
      <w:r>
        <w:separator/>
      </w:r>
    </w:p>
  </w:footnote>
  <w:footnote w:type="continuationSeparator" w:id="0">
    <w:p w14:paraId="45C3D9D5" w14:textId="77777777" w:rsidR="008F708D" w:rsidRDefault="008F708D" w:rsidP="003A707F">
      <w:pPr>
        <w:spacing w:after="0" w:line="240" w:lineRule="auto"/>
      </w:pPr>
      <w:r>
        <w:continuationSeparator/>
      </w:r>
    </w:p>
  </w:footnote>
  <w:footnote w:type="continuationNotice" w:id="1">
    <w:p w14:paraId="674E8875" w14:textId="77777777" w:rsidR="008F708D" w:rsidRDefault="008F70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36F3" w14:textId="18B77DAE" w:rsidR="0006720D" w:rsidRDefault="0006720D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5D4B7C" wp14:editId="0909E74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4771985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E8E544" w14:textId="45B02B48" w:rsidR="0006720D" w:rsidRPr="0006720D" w:rsidRDefault="0006720D" w:rsidP="0006720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6720D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5D4B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14E8E544" w14:textId="45B02B48" w:rsidR="0006720D" w:rsidRPr="0006720D" w:rsidRDefault="0006720D" w:rsidP="0006720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6720D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16911" w14:textId="2237A568" w:rsidR="00F40885" w:rsidRPr="003A707F" w:rsidRDefault="00F40885" w:rsidP="00F40885">
    <w:pPr>
      <w:pStyle w:val="Header"/>
      <w:rPr>
        <w:sz w:val="2"/>
        <w:szCs w:val="2"/>
      </w:rPr>
    </w:pPr>
  </w:p>
  <w:p w14:paraId="0F516912" w14:textId="197CAFDB" w:rsidR="00F40885" w:rsidRPr="00F40885" w:rsidRDefault="007E39B6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5F732C30" wp14:editId="60732027">
          <wp:extent cx="3051175" cy="633730"/>
          <wp:effectExtent l="0" t="0" r="0" b="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51175" cy="6337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clsh="http://schemas.microsoft.com/office/drawing/2020/classification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lc="http://schemas.openxmlformats.org/drawingml/2006/lockedCanvas" xmlns:arto="http://schemas.microsoft.com/office/word/2006/arto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522053">
    <w:abstractNumId w:val="1"/>
  </w:num>
  <w:num w:numId="2" w16cid:durableId="1201280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36100"/>
    <w:rsid w:val="00055FD7"/>
    <w:rsid w:val="00057C18"/>
    <w:rsid w:val="00064DD6"/>
    <w:rsid w:val="0006720D"/>
    <w:rsid w:val="00082248"/>
    <w:rsid w:val="00082885"/>
    <w:rsid w:val="00092A36"/>
    <w:rsid w:val="000941F7"/>
    <w:rsid w:val="000A51A6"/>
    <w:rsid w:val="000B0831"/>
    <w:rsid w:val="000E10B1"/>
    <w:rsid w:val="000E1D27"/>
    <w:rsid w:val="000E1F2B"/>
    <w:rsid w:val="000E603A"/>
    <w:rsid w:val="000F39CA"/>
    <w:rsid w:val="000F7C8D"/>
    <w:rsid w:val="00144336"/>
    <w:rsid w:val="00150C30"/>
    <w:rsid w:val="00186129"/>
    <w:rsid w:val="001B56F6"/>
    <w:rsid w:val="001C2AAD"/>
    <w:rsid w:val="001C7F8C"/>
    <w:rsid w:val="001F2EB3"/>
    <w:rsid w:val="001F6E54"/>
    <w:rsid w:val="0020699F"/>
    <w:rsid w:val="00233E7B"/>
    <w:rsid w:val="00252DBB"/>
    <w:rsid w:val="00280BCD"/>
    <w:rsid w:val="002868CD"/>
    <w:rsid w:val="00294DC9"/>
    <w:rsid w:val="002D5659"/>
    <w:rsid w:val="002E71BA"/>
    <w:rsid w:val="00322CE5"/>
    <w:rsid w:val="003534EA"/>
    <w:rsid w:val="00375A76"/>
    <w:rsid w:val="003A707F"/>
    <w:rsid w:val="003B0EC1"/>
    <w:rsid w:val="003B3F89"/>
    <w:rsid w:val="003B573B"/>
    <w:rsid w:val="003E3152"/>
    <w:rsid w:val="003E3183"/>
    <w:rsid w:val="003F2CBD"/>
    <w:rsid w:val="003F6CBF"/>
    <w:rsid w:val="00424B97"/>
    <w:rsid w:val="00441E8B"/>
    <w:rsid w:val="004877ED"/>
    <w:rsid w:val="004B2753"/>
    <w:rsid w:val="004D4FDB"/>
    <w:rsid w:val="004E1EE4"/>
    <w:rsid w:val="00520873"/>
    <w:rsid w:val="005720BC"/>
    <w:rsid w:val="00573D44"/>
    <w:rsid w:val="00596933"/>
    <w:rsid w:val="005B178A"/>
    <w:rsid w:val="0066293F"/>
    <w:rsid w:val="006707D2"/>
    <w:rsid w:val="006A2380"/>
    <w:rsid w:val="006B085C"/>
    <w:rsid w:val="006D5CB5"/>
    <w:rsid w:val="006D5E08"/>
    <w:rsid w:val="00701381"/>
    <w:rsid w:val="00701D5E"/>
    <w:rsid w:val="00707A99"/>
    <w:rsid w:val="00753F57"/>
    <w:rsid w:val="007C363F"/>
    <w:rsid w:val="007D176C"/>
    <w:rsid w:val="007E39B6"/>
    <w:rsid w:val="00826105"/>
    <w:rsid w:val="00834A8D"/>
    <w:rsid w:val="00840A06"/>
    <w:rsid w:val="008439B7"/>
    <w:rsid w:val="0087253F"/>
    <w:rsid w:val="008A0051"/>
    <w:rsid w:val="008B5A4C"/>
    <w:rsid w:val="008D0E83"/>
    <w:rsid w:val="008E4A72"/>
    <w:rsid w:val="008E4F6C"/>
    <w:rsid w:val="008F29F3"/>
    <w:rsid w:val="008F708D"/>
    <w:rsid w:val="0090126E"/>
    <w:rsid w:val="00906188"/>
    <w:rsid w:val="009112C1"/>
    <w:rsid w:val="00930400"/>
    <w:rsid w:val="009412F8"/>
    <w:rsid w:val="009539C7"/>
    <w:rsid w:val="0095792F"/>
    <w:rsid w:val="00990B67"/>
    <w:rsid w:val="009965F4"/>
    <w:rsid w:val="009C3CB9"/>
    <w:rsid w:val="00A00F21"/>
    <w:rsid w:val="00A539F8"/>
    <w:rsid w:val="00A5470E"/>
    <w:rsid w:val="00A973BE"/>
    <w:rsid w:val="00AA2D05"/>
    <w:rsid w:val="00B00F22"/>
    <w:rsid w:val="00B07847"/>
    <w:rsid w:val="00B16846"/>
    <w:rsid w:val="00B43E5C"/>
    <w:rsid w:val="00B84226"/>
    <w:rsid w:val="00B8434A"/>
    <w:rsid w:val="00B8548C"/>
    <w:rsid w:val="00B94A8F"/>
    <w:rsid w:val="00BA5F1B"/>
    <w:rsid w:val="00BB1603"/>
    <w:rsid w:val="00BB71DE"/>
    <w:rsid w:val="00BC3290"/>
    <w:rsid w:val="00BE63CA"/>
    <w:rsid w:val="00C0084E"/>
    <w:rsid w:val="00C224D3"/>
    <w:rsid w:val="00C230E6"/>
    <w:rsid w:val="00C3351D"/>
    <w:rsid w:val="00C37F92"/>
    <w:rsid w:val="00C5521C"/>
    <w:rsid w:val="00C63C4E"/>
    <w:rsid w:val="00C72C30"/>
    <w:rsid w:val="00C81274"/>
    <w:rsid w:val="00CB3A56"/>
    <w:rsid w:val="00CD56D3"/>
    <w:rsid w:val="00CD6320"/>
    <w:rsid w:val="00CE02F1"/>
    <w:rsid w:val="00CE32C9"/>
    <w:rsid w:val="00D12AE2"/>
    <w:rsid w:val="00D229E5"/>
    <w:rsid w:val="00D342D5"/>
    <w:rsid w:val="00D43D5D"/>
    <w:rsid w:val="00D77A88"/>
    <w:rsid w:val="00D90063"/>
    <w:rsid w:val="00D9216A"/>
    <w:rsid w:val="00DB2F4F"/>
    <w:rsid w:val="00DE1AB4"/>
    <w:rsid w:val="00DF16DF"/>
    <w:rsid w:val="00E26C77"/>
    <w:rsid w:val="00E51BD2"/>
    <w:rsid w:val="00EA49C4"/>
    <w:rsid w:val="00EB4012"/>
    <w:rsid w:val="00EC1943"/>
    <w:rsid w:val="00ED169B"/>
    <w:rsid w:val="00EF76C5"/>
    <w:rsid w:val="00F12464"/>
    <w:rsid w:val="00F40885"/>
    <w:rsid w:val="00F60545"/>
    <w:rsid w:val="27B51763"/>
    <w:rsid w:val="506D6457"/>
    <w:rsid w:val="6C0DEB5B"/>
    <w:rsid w:val="77CC9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057C18"/>
    <w:pPr>
      <w:spacing w:after="0" w:line="240" w:lineRule="auto"/>
    </w:pPr>
  </w:style>
  <w:style w:type="paragraph" w:customStyle="1" w:styleId="BodyText1">
    <w:name w:val="Body Text1"/>
    <w:basedOn w:val="Normal"/>
    <w:rsid w:val="00AA2D05"/>
    <w:pPr>
      <w:spacing w:before="160" w:after="0" w:line="300" w:lineRule="exact"/>
    </w:pPr>
    <w:rPr>
      <w:rFonts w:ascii="Palatino" w:eastAsia="Times New Roman" w:hAnsi="Palatino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2963</Characters>
  <Application>Microsoft Office Word</Application>
  <DocSecurity>0</DocSecurity>
  <Lines>423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VARIATION UNDER THE HAZARDOUS WASTE (REGULATION OF EXPORTS AND IMPORTS) ACT 1989</vt:lpstr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VARIATION UNDER THE HAZARDOUS WASTE (REGULATION OF EXPORTS AND IMPORTS) ACT 1989</dc:title>
  <dc:subject/>
  <dc:creator/>
  <cp:lastModifiedBy/>
  <cp:revision>1</cp:revision>
  <dcterms:created xsi:type="dcterms:W3CDTF">2025-10-31T01:42:00Z</dcterms:created>
  <dcterms:modified xsi:type="dcterms:W3CDTF">2025-10-31T04:01:00Z</dcterms:modified>
</cp:coreProperties>
</file>