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3F4DEE" w14:textId="77777777" w:rsidR="004B2753" w:rsidRDefault="004B2753" w:rsidP="00424B97"/>
    <w:p w14:paraId="583F4DEF" w14:textId="4F94F66A" w:rsidR="000139B3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>
        <w:rPr>
          <w:rFonts w:ascii="Arial" w:hAnsi="Arial" w:cs="Arial"/>
          <w:b/>
          <w:i/>
        </w:rPr>
        <w:t>HAZARDOUS WASTE (REGULATION OF EXPORTS AND IMPORTS) ACT 1989</w:t>
      </w:r>
    </w:p>
    <w:p w14:paraId="770F4BF7" w14:textId="525B1901" w:rsidR="003E3B5C" w:rsidRPr="00FE5205" w:rsidRDefault="000139B3" w:rsidP="003E3B5C">
      <w:pPr>
        <w:pStyle w:val="BodyText"/>
        <w:spacing w:before="0" w:line="276" w:lineRule="auto"/>
        <w:jc w:val="left"/>
        <w:rPr>
          <w:rFonts w:ascii="Arial" w:hAnsi="Arial"/>
          <w:sz w:val="22"/>
          <w:szCs w:val="22"/>
        </w:rPr>
      </w:pPr>
      <w:r w:rsidRPr="00FE5205">
        <w:rPr>
          <w:rFonts w:ascii="Arial" w:hAnsi="Arial" w:cs="Arial"/>
          <w:sz w:val="22"/>
          <w:szCs w:val="22"/>
        </w:rPr>
        <w:t xml:space="preserve">Pursuant to section 33 of the </w:t>
      </w:r>
      <w:r w:rsidRPr="00FE5205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FE5205">
        <w:rPr>
          <w:rFonts w:ascii="Arial" w:hAnsi="Arial" w:cs="Arial"/>
          <w:sz w:val="22"/>
          <w:szCs w:val="22"/>
        </w:rPr>
        <w:t xml:space="preserve">, notice is given that </w:t>
      </w:r>
      <w:r w:rsidR="00A36628" w:rsidRPr="00FE5205">
        <w:rPr>
          <w:rFonts w:ascii="Arial" w:hAnsi="Arial" w:cs="Arial"/>
          <w:sz w:val="22"/>
          <w:szCs w:val="22"/>
        </w:rPr>
        <w:t>special</w:t>
      </w:r>
      <w:r w:rsidR="00B14F2E">
        <w:rPr>
          <w:rFonts w:ascii="Arial" w:hAnsi="Arial" w:cs="Arial"/>
          <w:sz w:val="22"/>
          <w:szCs w:val="22"/>
        </w:rPr>
        <w:t xml:space="preserve"> import</w:t>
      </w:r>
      <w:r w:rsidR="004E1EE4" w:rsidRPr="00FE5205">
        <w:rPr>
          <w:rFonts w:ascii="Arial" w:hAnsi="Arial" w:cs="Arial"/>
          <w:sz w:val="22"/>
          <w:szCs w:val="22"/>
        </w:rPr>
        <w:t xml:space="preserve"> </w:t>
      </w:r>
      <w:r w:rsidRPr="00FE5205">
        <w:rPr>
          <w:rFonts w:ascii="Arial" w:hAnsi="Arial" w:cs="Arial"/>
          <w:sz w:val="22"/>
          <w:szCs w:val="22"/>
        </w:rPr>
        <w:t xml:space="preserve">permit </w:t>
      </w:r>
      <w:r w:rsidR="00110B7C">
        <w:rPr>
          <w:rFonts w:ascii="Arial" w:hAnsi="Arial" w:cs="Arial"/>
          <w:sz w:val="22"/>
          <w:szCs w:val="22"/>
        </w:rPr>
        <w:t>AUH24-027</w:t>
      </w:r>
      <w:r w:rsidRPr="00FE5205">
        <w:rPr>
          <w:rFonts w:ascii="Arial" w:hAnsi="Arial" w:cs="Arial"/>
          <w:sz w:val="22"/>
          <w:szCs w:val="22"/>
        </w:rPr>
        <w:t xml:space="preserve"> w</w:t>
      </w:r>
      <w:r w:rsidR="00D20DD1" w:rsidRPr="00FE5205">
        <w:rPr>
          <w:rFonts w:ascii="Arial" w:hAnsi="Arial" w:cs="Arial"/>
          <w:sz w:val="22"/>
          <w:szCs w:val="22"/>
        </w:rPr>
        <w:t>as</w:t>
      </w:r>
      <w:r w:rsidRPr="00FE5205">
        <w:rPr>
          <w:rFonts w:ascii="Arial" w:hAnsi="Arial" w:cs="Arial"/>
          <w:sz w:val="22"/>
          <w:szCs w:val="22"/>
        </w:rPr>
        <w:t xml:space="preserve"> granted to </w:t>
      </w:r>
      <w:bookmarkStart w:id="0" w:name="_Hlk57721122"/>
      <w:proofErr w:type="spellStart"/>
      <w:r w:rsidR="00214F31" w:rsidRPr="00FE5205">
        <w:rPr>
          <w:rFonts w:ascii="Arial" w:hAnsi="Arial" w:cs="Arial"/>
          <w:sz w:val="22"/>
          <w:szCs w:val="22"/>
        </w:rPr>
        <w:t>Geocycle</w:t>
      </w:r>
      <w:proofErr w:type="spellEnd"/>
      <w:r w:rsidR="00214F31" w:rsidRPr="00FE5205">
        <w:rPr>
          <w:rFonts w:ascii="Arial" w:hAnsi="Arial" w:cs="Arial"/>
          <w:sz w:val="22"/>
          <w:szCs w:val="22"/>
        </w:rPr>
        <w:t> SBF Pty Ltd (ACN 072 838 209), 92 Ordish Road, Dandenong South, Victoria 3175 (Telephone: 0411 209 629).</w:t>
      </w:r>
      <w:bookmarkEnd w:id="0"/>
    </w:p>
    <w:p w14:paraId="270B1146" w14:textId="77777777" w:rsidR="00386510" w:rsidRDefault="00386510" w:rsidP="000139B3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668629F8" w14:textId="77777777" w:rsidR="00A36628" w:rsidRPr="00EF6B33" w:rsidRDefault="00A36628" w:rsidP="00A36628">
      <w:pPr>
        <w:pStyle w:val="BodyText"/>
        <w:spacing w:before="0" w:after="12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EF6B33"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29B062F2" w14:textId="77777777" w:rsidR="00750E3B" w:rsidRPr="00401CFE" w:rsidRDefault="00750E3B" w:rsidP="00750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bookmarkStart w:id="1" w:name="_Hlk58597699"/>
      <w:bookmarkStart w:id="2" w:name="_Hlk57721173"/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proofErr w:type="spellStart"/>
      <w:r w:rsidRPr="00173A60">
        <w:rPr>
          <w:rFonts w:cs="Arial"/>
        </w:rPr>
        <w:t>Geocycle</w:t>
      </w:r>
      <w:proofErr w:type="spellEnd"/>
      <w:r w:rsidRPr="00173A60">
        <w:rPr>
          <w:rFonts w:cs="Arial"/>
        </w:rPr>
        <w:t> SBF Pty Ltd</w:t>
      </w:r>
      <w:r>
        <w:rPr>
          <w:rFonts w:cs="Arial"/>
        </w:rPr>
        <w:t xml:space="preserve">, </w:t>
      </w:r>
      <w:r w:rsidRPr="00173A60">
        <w:rPr>
          <w:rFonts w:cs="Arial"/>
        </w:rPr>
        <w:t>92 Ordish Road, Dandenong</w:t>
      </w:r>
      <w:r>
        <w:rPr>
          <w:rFonts w:cs="Arial"/>
        </w:rPr>
        <w:t> South,</w:t>
      </w:r>
      <w:r w:rsidRPr="00173A60">
        <w:rPr>
          <w:rFonts w:cs="Arial"/>
        </w:rPr>
        <w:t xml:space="preserve"> V</w:t>
      </w:r>
      <w:r>
        <w:rPr>
          <w:rFonts w:cs="Arial"/>
        </w:rPr>
        <w:t>IC</w:t>
      </w:r>
      <w:r w:rsidRPr="00173A60">
        <w:rPr>
          <w:rFonts w:cs="Arial"/>
        </w:rPr>
        <w:t xml:space="preserve"> 3175 </w:t>
      </w:r>
      <w:r>
        <w:rPr>
          <w:rFonts w:cs="Arial"/>
          <w:szCs w:val="24"/>
          <w:lang w:eastAsia="en-AU"/>
        </w:rPr>
        <w:t>(</w:t>
      </w:r>
      <w:r w:rsidRPr="00401CFE">
        <w:rPr>
          <w:rFonts w:cs="Arial"/>
          <w:szCs w:val="24"/>
          <w:lang w:eastAsia="en-AU"/>
        </w:rPr>
        <w:t>Telephone:</w:t>
      </w:r>
      <w:r>
        <w:rPr>
          <w:rFonts w:cs="Arial"/>
        </w:rPr>
        <w:t> 0411 209 629</w:t>
      </w:r>
      <w:r w:rsidRPr="00401CFE">
        <w:rPr>
          <w:rFonts w:cs="Arial"/>
          <w:szCs w:val="24"/>
          <w:lang w:eastAsia="en-AU"/>
        </w:rPr>
        <w:t>).</w:t>
      </w:r>
    </w:p>
    <w:p w14:paraId="6ED09DAD" w14:textId="77777777" w:rsidR="00750E3B" w:rsidRPr="00401CFE" w:rsidRDefault="00750E3B" w:rsidP="00750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type of waste is </w:t>
      </w:r>
      <w:r>
        <w:rPr>
          <w:rFonts w:cs="Arial"/>
          <w:szCs w:val="24"/>
          <w:lang w:eastAsia="en-AU"/>
        </w:rPr>
        <w:t>a mixture of non-halogenated</w:t>
      </w:r>
      <w:r w:rsidRPr="00401CFE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organic solvents </w:t>
      </w:r>
      <w:r w:rsidRPr="00401CFE">
        <w:rPr>
          <w:rFonts w:cs="Arial"/>
          <w:szCs w:val="24"/>
          <w:lang w:eastAsia="en-AU"/>
        </w:rPr>
        <w:t xml:space="preserve">(Basel </w:t>
      </w:r>
      <w:r>
        <w:rPr>
          <w:rFonts w:cs="Arial"/>
          <w:szCs w:val="24"/>
          <w:lang w:eastAsia="en-AU"/>
        </w:rPr>
        <w:t>c</w:t>
      </w:r>
      <w:r w:rsidRPr="00401CFE">
        <w:rPr>
          <w:rFonts w:cs="Arial"/>
          <w:szCs w:val="24"/>
          <w:lang w:eastAsia="en-AU"/>
        </w:rPr>
        <w:t>ode A</w:t>
      </w:r>
      <w:r>
        <w:rPr>
          <w:rFonts w:cs="Arial"/>
          <w:szCs w:val="24"/>
          <w:lang w:eastAsia="en-AU"/>
        </w:rPr>
        <w:t>3140</w:t>
      </w:r>
      <w:r w:rsidRPr="00401CFE">
        <w:rPr>
          <w:rFonts w:cs="Arial"/>
          <w:szCs w:val="24"/>
          <w:lang w:eastAsia="en-AU"/>
        </w:rPr>
        <w:t>).</w:t>
      </w:r>
    </w:p>
    <w:p w14:paraId="543DE5CA" w14:textId="77777777" w:rsidR="00750E3B" w:rsidRPr="00401CFE" w:rsidRDefault="00750E3B" w:rsidP="00750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401CFE">
        <w:rPr>
          <w:rFonts w:cs="Arial"/>
          <w:szCs w:val="24"/>
          <w:lang w:eastAsia="en-AU"/>
        </w:rPr>
        <w:t xml:space="preserve">The maximum quantity of the waste that may be imported is </w:t>
      </w:r>
      <w:r>
        <w:rPr>
          <w:rFonts w:cs="Arial"/>
          <w:szCs w:val="24"/>
          <w:lang w:eastAsia="en-AU"/>
        </w:rPr>
        <w:t>150 </w:t>
      </w:r>
      <w:r w:rsidRPr="00401CFE">
        <w:rPr>
          <w:rFonts w:cs="Arial"/>
          <w:szCs w:val="24"/>
          <w:lang w:eastAsia="en-AU"/>
        </w:rPr>
        <w:t>tonnes.</w:t>
      </w:r>
    </w:p>
    <w:p w14:paraId="65A55E9B" w14:textId="21FBBC3E" w:rsidR="00750E3B" w:rsidRPr="002A2A1E" w:rsidRDefault="00750E3B" w:rsidP="00750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waste is to be contained during </w:t>
      </w:r>
      <w:r w:rsidR="00CF3DB6">
        <w:rPr>
          <w:rFonts w:cs="Arial"/>
          <w:szCs w:val="24"/>
          <w:lang w:eastAsia="en-AU"/>
        </w:rPr>
        <w:t>import</w:t>
      </w:r>
      <w:r w:rsidRPr="002A2A1E">
        <w:rPr>
          <w:rFonts w:cs="Arial"/>
          <w:szCs w:val="24"/>
          <w:lang w:eastAsia="en-AU"/>
        </w:rPr>
        <w:t xml:space="preserve"> in </w:t>
      </w:r>
      <w:r>
        <w:rPr>
          <w:rFonts w:cs="Arial"/>
          <w:szCs w:val="24"/>
          <w:lang w:eastAsia="en-AU"/>
        </w:rPr>
        <w:t>200 litre metal</w:t>
      </w:r>
      <w:r w:rsidRPr="008E7D44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>drums with closed tops and loaded into shipping containers.</w:t>
      </w:r>
    </w:p>
    <w:p w14:paraId="142B538D" w14:textId="77777777" w:rsidR="00750E3B" w:rsidRPr="00C20CEC" w:rsidRDefault="00750E3B" w:rsidP="00750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>
        <w:rPr>
          <w:rFonts w:cs="Arial"/>
          <w:szCs w:val="24"/>
          <w:lang w:eastAsia="en-AU"/>
        </w:rPr>
        <w:t>transported by road to the port of export, shipped by sea, and then, within Australia, by road to the recovery facilities.</w:t>
      </w:r>
    </w:p>
    <w:p w14:paraId="5D3109A2" w14:textId="77777777" w:rsidR="00750E3B" w:rsidRPr="004255A0" w:rsidRDefault="00750E3B" w:rsidP="00750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t>The waste may only be imported during the permit period.</w:t>
      </w:r>
    </w:p>
    <w:p w14:paraId="3D4B7BA5" w14:textId="77777777" w:rsidR="00750E3B" w:rsidRPr="005E5960" w:rsidRDefault="00750E3B" w:rsidP="00750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C20CEC">
        <w:rPr>
          <w:rFonts w:cs="Arial"/>
          <w:szCs w:val="24"/>
          <w:lang w:eastAsia="en-AU"/>
        </w:rPr>
        <w:t xml:space="preserve">waste is to be imported from the </w:t>
      </w:r>
      <w:r w:rsidRPr="0024073D">
        <w:t>Port of Auckland, New Zealand</w:t>
      </w:r>
      <w:r>
        <w:t>, to the Port of Melbourne, Australia.</w:t>
      </w:r>
    </w:p>
    <w:p w14:paraId="13D34315" w14:textId="2DEC614D" w:rsidR="00750E3B" w:rsidRPr="004255A0" w:rsidRDefault="00750E3B" w:rsidP="00750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The waste may only transit the following ports and countries: Tauranga, Napier, </w:t>
      </w:r>
      <w:proofErr w:type="spellStart"/>
      <w:r>
        <w:rPr>
          <w:rFonts w:cs="Arial"/>
          <w:szCs w:val="24"/>
          <w:lang w:eastAsia="en-AU"/>
        </w:rPr>
        <w:t>Lyttelton</w:t>
      </w:r>
      <w:proofErr w:type="spellEnd"/>
      <w:r>
        <w:rPr>
          <w:rFonts w:cs="Arial"/>
          <w:szCs w:val="24"/>
          <w:lang w:eastAsia="en-AU"/>
        </w:rPr>
        <w:t>, Nelson and Cha</w:t>
      </w:r>
      <w:r w:rsidR="0068201B">
        <w:rPr>
          <w:rFonts w:cs="Arial"/>
          <w:szCs w:val="24"/>
          <w:lang w:eastAsia="en-AU"/>
        </w:rPr>
        <w:t>l</w:t>
      </w:r>
      <w:r>
        <w:rPr>
          <w:rFonts w:cs="Arial"/>
          <w:szCs w:val="24"/>
          <w:lang w:eastAsia="en-AU"/>
        </w:rPr>
        <w:t>mers, New Zealand; and Australian ports (as required). No other transit ports are permitted.</w:t>
      </w:r>
    </w:p>
    <w:p w14:paraId="2AC143D0" w14:textId="77777777" w:rsidR="00750E3B" w:rsidRDefault="00750E3B" w:rsidP="00750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>waste is to undergo the following recovery operations in Australia:</w:t>
      </w:r>
    </w:p>
    <w:p w14:paraId="53534B78" w14:textId="77777777" w:rsidR="00750E3B" w:rsidRDefault="00750E3B" w:rsidP="00750E3B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R13 – Accumulation of material intended for any operation in Section B, Annex IV of the Basel Convention</w:t>
      </w:r>
    </w:p>
    <w:p w14:paraId="3D830A51" w14:textId="77777777" w:rsidR="00750E3B" w:rsidRDefault="00750E3B" w:rsidP="00750E3B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R1 – Use as a fuel (other than in direct incineration) or other means to generate energy.</w:t>
      </w:r>
    </w:p>
    <w:p w14:paraId="672FA974" w14:textId="77777777" w:rsidR="00750E3B" w:rsidRDefault="00750E3B" w:rsidP="00750E3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undergo </w:t>
      </w:r>
      <w:r>
        <w:rPr>
          <w:rFonts w:cs="Arial"/>
          <w:szCs w:val="24"/>
          <w:lang w:eastAsia="en-AU"/>
        </w:rPr>
        <w:t xml:space="preserve">the above listed </w:t>
      </w:r>
      <w:r w:rsidRPr="00E01CCA">
        <w:rPr>
          <w:rFonts w:cs="Arial"/>
          <w:szCs w:val="24"/>
          <w:lang w:eastAsia="en-AU"/>
        </w:rPr>
        <w:t>recovery operation</w:t>
      </w:r>
      <w:r>
        <w:rPr>
          <w:rFonts w:cs="Arial"/>
          <w:szCs w:val="24"/>
          <w:lang w:eastAsia="en-AU"/>
        </w:rPr>
        <w:t>s</w:t>
      </w:r>
      <w:r w:rsidRPr="00E01CCA">
        <w:rPr>
          <w:rFonts w:cs="Arial"/>
          <w:szCs w:val="24"/>
          <w:lang w:eastAsia="en-AU"/>
        </w:rPr>
        <w:t xml:space="preserve"> at the </w:t>
      </w:r>
      <w:r>
        <w:rPr>
          <w:rFonts w:cs="Arial"/>
          <w:szCs w:val="24"/>
          <w:lang w:eastAsia="en-AU"/>
        </w:rPr>
        <w:t>following Australian facilities:</w:t>
      </w:r>
    </w:p>
    <w:p w14:paraId="2A84B3CA" w14:textId="77777777" w:rsidR="00750E3B" w:rsidRDefault="00750E3B" w:rsidP="00750E3B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szCs w:val="24"/>
          <w:lang w:eastAsia="en-AU"/>
        </w:rPr>
      </w:pPr>
      <w:proofErr w:type="spellStart"/>
      <w:r w:rsidRPr="00E01CCA">
        <w:rPr>
          <w:rFonts w:cs="Arial"/>
          <w:szCs w:val="24"/>
          <w:lang w:eastAsia="en-AU"/>
        </w:rPr>
        <w:t>Geocycle</w:t>
      </w:r>
      <w:proofErr w:type="spellEnd"/>
      <w:r w:rsidRPr="00E01CCA">
        <w:rPr>
          <w:rFonts w:cs="Arial"/>
          <w:szCs w:val="24"/>
          <w:lang w:eastAsia="en-AU"/>
        </w:rPr>
        <w:t> SBF Pty Ltd</w:t>
      </w:r>
      <w:r>
        <w:rPr>
          <w:rFonts w:cs="Arial"/>
          <w:szCs w:val="24"/>
          <w:lang w:eastAsia="en-AU"/>
        </w:rPr>
        <w:t xml:space="preserve">, </w:t>
      </w:r>
      <w:r w:rsidRPr="00E01CCA">
        <w:rPr>
          <w:rFonts w:cs="Arial"/>
          <w:szCs w:val="24"/>
          <w:lang w:eastAsia="en-AU"/>
        </w:rPr>
        <w:t>Dandenong</w:t>
      </w:r>
      <w:r>
        <w:rPr>
          <w:rFonts w:cs="Arial"/>
          <w:szCs w:val="24"/>
          <w:lang w:eastAsia="en-AU"/>
        </w:rPr>
        <w:t> South</w:t>
      </w:r>
      <w:r w:rsidRPr="00E01CCA">
        <w:rPr>
          <w:rFonts w:cs="Arial"/>
          <w:szCs w:val="24"/>
          <w:lang w:eastAsia="en-AU"/>
        </w:rPr>
        <w:t xml:space="preserve">, </w:t>
      </w:r>
      <w:r>
        <w:rPr>
          <w:rFonts w:cs="Arial"/>
          <w:szCs w:val="24"/>
          <w:lang w:eastAsia="en-AU"/>
        </w:rPr>
        <w:t>VIC (R13)</w:t>
      </w:r>
    </w:p>
    <w:p w14:paraId="3FF20E65" w14:textId="77777777" w:rsidR="00750E3B" w:rsidRPr="004255A0" w:rsidRDefault="00750E3B" w:rsidP="00750E3B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Cement Australia, Railton, TAS (R1).</w:t>
      </w:r>
    </w:p>
    <w:bookmarkEnd w:id="1"/>
    <w:p w14:paraId="441F1381" w14:textId="77777777" w:rsidR="00750E3B" w:rsidRDefault="00750E3B" w:rsidP="00750E3B">
      <w:pPr>
        <w:pStyle w:val="BodyText"/>
        <w:spacing w:before="0" w:line="276" w:lineRule="auto"/>
        <w:ind w:left="720"/>
        <w:jc w:val="left"/>
        <w:rPr>
          <w:rFonts w:ascii="Arial" w:hAnsi="Arial" w:cs="Arial"/>
          <w:sz w:val="22"/>
          <w:szCs w:val="22"/>
        </w:rPr>
      </w:pPr>
    </w:p>
    <w:p w14:paraId="773C1B65" w14:textId="77777777" w:rsidR="00750E3B" w:rsidRDefault="00750E3B" w:rsidP="00750E3B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bookmarkStart w:id="3" w:name="_Hlk58597901"/>
      <w:r w:rsidRPr="00276F98">
        <w:rPr>
          <w:rFonts w:ascii="Arial" w:hAnsi="Arial" w:cs="Arial"/>
          <w:sz w:val="22"/>
          <w:szCs w:val="22"/>
        </w:rPr>
        <w:t xml:space="preserve">The permit period </w:t>
      </w:r>
      <w:r w:rsidRPr="00AE3BA9">
        <w:rPr>
          <w:rFonts w:ascii="Arial" w:hAnsi="Arial" w:cs="Arial"/>
          <w:sz w:val="22"/>
          <w:szCs w:val="22"/>
        </w:rPr>
        <w:t>is from the date below until</w:t>
      </w:r>
      <w:r w:rsidRPr="00276F98">
        <w:rPr>
          <w:rFonts w:ascii="Arial" w:hAnsi="Arial" w:cs="Arial"/>
          <w:sz w:val="22"/>
          <w:szCs w:val="22"/>
        </w:rPr>
        <w:t xml:space="preserve"> the last </w:t>
      </w:r>
      <w:r w:rsidRPr="00734613">
        <w:rPr>
          <w:rFonts w:ascii="Arial" w:hAnsi="Arial" w:cs="Arial"/>
          <w:sz w:val="22"/>
          <w:szCs w:val="22"/>
        </w:rPr>
        <w:t xml:space="preserve">departure date of </w:t>
      </w:r>
      <w:r>
        <w:rPr>
          <w:rFonts w:ascii="Arial" w:hAnsi="Arial" w:cs="Arial"/>
          <w:sz w:val="22"/>
          <w:szCs w:val="22"/>
        </w:rPr>
        <w:t>14 November 2025</w:t>
      </w:r>
      <w:r w:rsidRPr="00734613">
        <w:rPr>
          <w:rFonts w:ascii="Arial" w:hAnsi="Arial" w:cs="Arial"/>
          <w:sz w:val="22"/>
          <w:szCs w:val="22"/>
        </w:rPr>
        <w:t>. All shipments must leave the port of export before or on the last departure date.</w:t>
      </w:r>
    </w:p>
    <w:bookmarkEnd w:id="2"/>
    <w:bookmarkEnd w:id="3"/>
    <w:p w14:paraId="45F73DDB" w14:textId="77777777" w:rsidR="009853D2" w:rsidRDefault="009853D2" w:rsidP="009853D2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0139B3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7A698E10" w14:textId="7C9AD693" w:rsidR="009A4691" w:rsidRDefault="00110B7C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Jason Dunn</w:t>
      </w:r>
    </w:p>
    <w:p w14:paraId="6BBCBBC7" w14:textId="5B26CF0B" w:rsidR="009A4691" w:rsidRPr="009A4691" w:rsidRDefault="00996B70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427CAD7D" w14:textId="679A2146" w:rsidR="009A4691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1EFB71CB" w14:textId="75D4A04A" w:rsidR="00996B70" w:rsidRPr="00EE6C7E" w:rsidRDefault="00996B70" w:rsidP="009A4691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Hazardous Waste</w:t>
      </w:r>
      <w:r w:rsidR="00504AFC">
        <w:rPr>
          <w:rFonts w:ascii="Arial" w:hAnsi="Arial" w:cs="Arial"/>
        </w:rPr>
        <w:t xml:space="preserve"> and </w:t>
      </w:r>
      <w:r w:rsidR="00504AFC" w:rsidRPr="00504AFC">
        <w:rPr>
          <w:rFonts w:ascii="Arial" w:hAnsi="Arial" w:cs="Arial"/>
        </w:rPr>
        <w:t>National Television and Computer Recycling Scheme</w:t>
      </w:r>
      <w:r>
        <w:rPr>
          <w:rFonts w:ascii="Arial" w:hAnsi="Arial" w:cs="Arial"/>
        </w:rPr>
        <w:t xml:space="preserve"> Section</w:t>
      </w:r>
    </w:p>
    <w:p w14:paraId="583F4DF9" w14:textId="4B002BAA" w:rsidR="00CE32C9" w:rsidRDefault="00CE32C9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3253E2">
        <w:rPr>
          <w:rFonts w:ascii="Arial" w:hAnsi="Arial" w:cs="Arial"/>
        </w:rPr>
        <w:t xml:space="preserve">Department of </w:t>
      </w:r>
      <w:r w:rsidR="003253E2" w:rsidRPr="003253E2">
        <w:rPr>
          <w:rFonts w:ascii="Arial" w:hAnsi="Arial" w:cs="Arial"/>
        </w:rPr>
        <w:t>Climate Change, Energy, the Environment and Water</w:t>
      </w:r>
    </w:p>
    <w:p w14:paraId="583F4E03" w14:textId="38A0AA39" w:rsidR="000139B3" w:rsidRPr="008C3F88" w:rsidRDefault="0068201B" w:rsidP="008C3F88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 </w:t>
      </w:r>
      <w:r w:rsidR="00110B7C">
        <w:rPr>
          <w:rFonts w:ascii="Arial" w:hAnsi="Arial" w:cs="Arial"/>
          <w:sz w:val="22"/>
          <w:szCs w:val="22"/>
        </w:rPr>
        <w:t>December</w:t>
      </w:r>
      <w:r w:rsidR="009853D2">
        <w:rPr>
          <w:rFonts w:ascii="Arial" w:hAnsi="Arial" w:cs="Arial"/>
          <w:sz w:val="22"/>
          <w:szCs w:val="22"/>
        </w:rPr>
        <w:t> 202</w:t>
      </w:r>
      <w:r w:rsidR="00110B7C">
        <w:rPr>
          <w:rFonts w:ascii="Arial" w:hAnsi="Arial" w:cs="Arial"/>
          <w:sz w:val="22"/>
          <w:szCs w:val="22"/>
        </w:rPr>
        <w:t>4</w:t>
      </w:r>
    </w:p>
    <w:sectPr w:rsidR="000139B3" w:rsidRPr="008C3F88" w:rsidSect="00F300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3" w:bottom="1134" w:left="851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00E0C" w14:textId="77777777" w:rsidR="00DF6C74" w:rsidRDefault="00DF6C74" w:rsidP="003A707F">
      <w:pPr>
        <w:spacing w:after="0" w:line="240" w:lineRule="auto"/>
      </w:pPr>
      <w:r>
        <w:separator/>
      </w:r>
    </w:p>
  </w:endnote>
  <w:endnote w:type="continuationSeparator" w:id="0">
    <w:p w14:paraId="5540BAD8" w14:textId="77777777" w:rsidR="00DF6C74" w:rsidRDefault="00DF6C74" w:rsidP="003A707F">
      <w:pPr>
        <w:spacing w:after="0" w:line="240" w:lineRule="auto"/>
      </w:pPr>
      <w:r>
        <w:continuationSeparator/>
      </w:r>
    </w:p>
  </w:endnote>
  <w:endnote w:type="continuationNotice" w:id="1">
    <w:p w14:paraId="303387C9" w14:textId="77777777" w:rsidR="00DF6C74" w:rsidRDefault="00DF6C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251B58" w14:textId="0F054AB4" w:rsidR="00301A35" w:rsidRDefault="00301A3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590F819A" wp14:editId="0F05D3F6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350874666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4F020D" w14:textId="1E0E5BB5" w:rsidR="00301A35" w:rsidRPr="00301A35" w:rsidRDefault="00301A35" w:rsidP="00301A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1A3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0F819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1C4F020D" w14:textId="1E0E5BB5" w:rsidR="00301A35" w:rsidRPr="00301A35" w:rsidRDefault="00301A35" w:rsidP="00301A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1A3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DE6161" w14:textId="5F3570A1" w:rsidR="00301A35" w:rsidRDefault="00301A35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202EA921" wp14:editId="4AEEBE3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70083459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A9F2C00" w14:textId="1767B360" w:rsidR="00301A35" w:rsidRPr="00301A35" w:rsidRDefault="00301A35" w:rsidP="00301A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1A3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2EA921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0A9F2C00" w14:textId="1767B360" w:rsidR="00301A35" w:rsidRPr="00301A35" w:rsidRDefault="00301A35" w:rsidP="00301A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1A3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95775D" w14:textId="77777777" w:rsidR="00DF6C74" w:rsidRDefault="00DF6C74" w:rsidP="003A707F">
      <w:pPr>
        <w:spacing w:after="0" w:line="240" w:lineRule="auto"/>
      </w:pPr>
      <w:r>
        <w:separator/>
      </w:r>
    </w:p>
  </w:footnote>
  <w:footnote w:type="continuationSeparator" w:id="0">
    <w:p w14:paraId="0B35A56B" w14:textId="77777777" w:rsidR="00DF6C74" w:rsidRDefault="00DF6C74" w:rsidP="003A707F">
      <w:pPr>
        <w:spacing w:after="0" w:line="240" w:lineRule="auto"/>
      </w:pPr>
      <w:r>
        <w:continuationSeparator/>
      </w:r>
    </w:p>
  </w:footnote>
  <w:footnote w:type="continuationNotice" w:id="1">
    <w:p w14:paraId="3BCF3C17" w14:textId="77777777" w:rsidR="00DF6C74" w:rsidRDefault="00DF6C7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1B162F" w14:textId="3451CF90" w:rsidR="00301A35" w:rsidRDefault="00301A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4194A3A0" wp14:editId="0B773BE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342373120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FF63034" w14:textId="32A41375" w:rsidR="00301A35" w:rsidRPr="00301A35" w:rsidRDefault="00301A35" w:rsidP="00301A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1A3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94A3A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824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4FF63034" w14:textId="32A41375" w:rsidR="00301A35" w:rsidRPr="00301A35" w:rsidRDefault="00301A35" w:rsidP="00301A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1A3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727B51" w14:textId="74916A75" w:rsidR="00301A35" w:rsidRDefault="00301A35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09AE0444" wp14:editId="3440F13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791209938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C35197" w14:textId="001DD5F1" w:rsidR="00301A35" w:rsidRPr="00301A35" w:rsidRDefault="00301A35" w:rsidP="00301A35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1A35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AE044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20C35197" w14:textId="001DD5F1" w:rsidR="00301A35" w:rsidRPr="00301A35" w:rsidRDefault="00301A35" w:rsidP="00301A35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1A35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F4E0F" w14:textId="5EE12411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C624187" w:rsidR="00C024FA" w:rsidRDefault="008623A5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3078847A" wp14:editId="1A7F0B26">
          <wp:extent cx="3051600" cy="634073"/>
          <wp:effectExtent l="0" t="0" r="0" b="0"/>
          <wp:docPr id="4" name="Picture 4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89410" cy="64192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506479375">
    <w:abstractNumId w:val="1"/>
  </w:num>
  <w:num w:numId="2" w16cid:durableId="1042024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636E6"/>
    <w:rsid w:val="00082248"/>
    <w:rsid w:val="000866DC"/>
    <w:rsid w:val="00090A18"/>
    <w:rsid w:val="00093C26"/>
    <w:rsid w:val="000C4A62"/>
    <w:rsid w:val="000D4050"/>
    <w:rsid w:val="000E1F2B"/>
    <w:rsid w:val="000F2B68"/>
    <w:rsid w:val="000F7C8D"/>
    <w:rsid w:val="00110B7C"/>
    <w:rsid w:val="0011491C"/>
    <w:rsid w:val="00131162"/>
    <w:rsid w:val="0019248C"/>
    <w:rsid w:val="001C2AAD"/>
    <w:rsid w:val="001C7F8C"/>
    <w:rsid w:val="001F6E54"/>
    <w:rsid w:val="00214F31"/>
    <w:rsid w:val="002208DD"/>
    <w:rsid w:val="00252DBB"/>
    <w:rsid w:val="00253D5D"/>
    <w:rsid w:val="00280BCD"/>
    <w:rsid w:val="002868CD"/>
    <w:rsid w:val="002E5D0F"/>
    <w:rsid w:val="00301A35"/>
    <w:rsid w:val="003253E2"/>
    <w:rsid w:val="00330257"/>
    <w:rsid w:val="003316F5"/>
    <w:rsid w:val="0034665B"/>
    <w:rsid w:val="00362C71"/>
    <w:rsid w:val="00386510"/>
    <w:rsid w:val="003A183C"/>
    <w:rsid w:val="003A707F"/>
    <w:rsid w:val="003B0EC1"/>
    <w:rsid w:val="003B573B"/>
    <w:rsid w:val="003E3B5C"/>
    <w:rsid w:val="003F2CBD"/>
    <w:rsid w:val="00411F65"/>
    <w:rsid w:val="00424B97"/>
    <w:rsid w:val="00466DF6"/>
    <w:rsid w:val="004B2753"/>
    <w:rsid w:val="004E1EE4"/>
    <w:rsid w:val="00504AFC"/>
    <w:rsid w:val="00505747"/>
    <w:rsid w:val="00505919"/>
    <w:rsid w:val="00520873"/>
    <w:rsid w:val="00542024"/>
    <w:rsid w:val="005606B9"/>
    <w:rsid w:val="00573D44"/>
    <w:rsid w:val="00583E5B"/>
    <w:rsid w:val="005A4F1D"/>
    <w:rsid w:val="005C233F"/>
    <w:rsid w:val="005D7918"/>
    <w:rsid w:val="005F1FDB"/>
    <w:rsid w:val="006024FD"/>
    <w:rsid w:val="006206B2"/>
    <w:rsid w:val="0068201B"/>
    <w:rsid w:val="006B06D2"/>
    <w:rsid w:val="006C306D"/>
    <w:rsid w:val="006D4E71"/>
    <w:rsid w:val="00750E3B"/>
    <w:rsid w:val="00763862"/>
    <w:rsid w:val="007B2DAC"/>
    <w:rsid w:val="007C363F"/>
    <w:rsid w:val="007C7E20"/>
    <w:rsid w:val="00840A06"/>
    <w:rsid w:val="008439B7"/>
    <w:rsid w:val="008465C3"/>
    <w:rsid w:val="00851DDC"/>
    <w:rsid w:val="00852B5E"/>
    <w:rsid w:val="008623A5"/>
    <w:rsid w:val="0087253F"/>
    <w:rsid w:val="0089139D"/>
    <w:rsid w:val="008921EF"/>
    <w:rsid w:val="008B3869"/>
    <w:rsid w:val="008C3F88"/>
    <w:rsid w:val="008D49C5"/>
    <w:rsid w:val="008E4F6C"/>
    <w:rsid w:val="00926620"/>
    <w:rsid w:val="00944298"/>
    <w:rsid w:val="009539C7"/>
    <w:rsid w:val="00975A8B"/>
    <w:rsid w:val="009853D2"/>
    <w:rsid w:val="00990BFF"/>
    <w:rsid w:val="00996B70"/>
    <w:rsid w:val="009A4691"/>
    <w:rsid w:val="009B2BCE"/>
    <w:rsid w:val="009B5B52"/>
    <w:rsid w:val="009C3CB9"/>
    <w:rsid w:val="00A00F21"/>
    <w:rsid w:val="00A12D87"/>
    <w:rsid w:val="00A36628"/>
    <w:rsid w:val="00A53153"/>
    <w:rsid w:val="00A539F8"/>
    <w:rsid w:val="00A745AA"/>
    <w:rsid w:val="00A77DA6"/>
    <w:rsid w:val="00A911E4"/>
    <w:rsid w:val="00A973BE"/>
    <w:rsid w:val="00AF1DB7"/>
    <w:rsid w:val="00AF3E5F"/>
    <w:rsid w:val="00AF439C"/>
    <w:rsid w:val="00B00D1F"/>
    <w:rsid w:val="00B00F22"/>
    <w:rsid w:val="00B14860"/>
    <w:rsid w:val="00B14F2E"/>
    <w:rsid w:val="00B17013"/>
    <w:rsid w:val="00B42AEF"/>
    <w:rsid w:val="00B43E5C"/>
    <w:rsid w:val="00B7016B"/>
    <w:rsid w:val="00B84226"/>
    <w:rsid w:val="00BC3B30"/>
    <w:rsid w:val="00C024FA"/>
    <w:rsid w:val="00C23DA0"/>
    <w:rsid w:val="00C36FD0"/>
    <w:rsid w:val="00C63C4E"/>
    <w:rsid w:val="00C72C30"/>
    <w:rsid w:val="00C74E44"/>
    <w:rsid w:val="00CA05DA"/>
    <w:rsid w:val="00CB0BC0"/>
    <w:rsid w:val="00CC2D30"/>
    <w:rsid w:val="00CC6ACB"/>
    <w:rsid w:val="00CD2612"/>
    <w:rsid w:val="00CE229D"/>
    <w:rsid w:val="00CE32C9"/>
    <w:rsid w:val="00CE5BE6"/>
    <w:rsid w:val="00CF3DB6"/>
    <w:rsid w:val="00D12E64"/>
    <w:rsid w:val="00D20DD1"/>
    <w:rsid w:val="00D229E5"/>
    <w:rsid w:val="00D4612C"/>
    <w:rsid w:val="00D624F2"/>
    <w:rsid w:val="00D77A88"/>
    <w:rsid w:val="00D819E9"/>
    <w:rsid w:val="00D91EAB"/>
    <w:rsid w:val="00DA4A9F"/>
    <w:rsid w:val="00DD6909"/>
    <w:rsid w:val="00DE5066"/>
    <w:rsid w:val="00DF6C74"/>
    <w:rsid w:val="00E44EFC"/>
    <w:rsid w:val="00E618AC"/>
    <w:rsid w:val="00EA013B"/>
    <w:rsid w:val="00EB3CB3"/>
    <w:rsid w:val="00EC7CEF"/>
    <w:rsid w:val="00F30081"/>
    <w:rsid w:val="00F37378"/>
    <w:rsid w:val="00F40885"/>
    <w:rsid w:val="00F54E44"/>
    <w:rsid w:val="00FB0607"/>
    <w:rsid w:val="00FE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8C3F88"/>
    <w:pPr>
      <w:numPr>
        <w:numId w:val="1"/>
      </w:numPr>
    </w:pPr>
    <w:rPr>
      <w:rFonts w:ascii="Arial" w:eastAsia="Calibri" w:hAnsi="Arial" w:cs="Times New Roman"/>
    </w:rPr>
  </w:style>
  <w:style w:type="paragraph" w:styleId="Revision">
    <w:name w:val="Revision"/>
    <w:hidden/>
    <w:uiPriority w:val="99"/>
    <w:semiHidden/>
    <w:rsid w:val="006C30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EC98D3-5774-43C3-ABFD-1F8BC48CE1D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DECISION TO GRANT A PERMIT UNDER THE HAZARDOUS WASTE (REGULATION OF EXPORTS AND IMPORTS) ACT 1989</vt:lpstr>
    </vt:vector>
  </TitlesOfParts>
  <Company/>
  <LinksUpToDate>false</LinksUpToDate>
  <CharactersWithSpaces>2223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DECISION TO GRANT A PERMIT UNDER THE HAZARDOUS WASTE (REGULATION OF EXPORTS AND IMPORTS) ACT 1989</dc:title>
  <dc:subject/>
  <dc:creator/>
  <cp:keywords/>
  <dc:description/>
  <cp:lastModifiedBy/>
  <cp:revision>1</cp:revision>
  <dcterms:created xsi:type="dcterms:W3CDTF">2024-12-06T02:33:00Z</dcterms:created>
  <dcterms:modified xsi:type="dcterms:W3CDTF">2024-12-06T02:33:00Z</dcterms:modified>
</cp:coreProperties>
</file>