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182D5EA6" w:rsidR="008E14F5" w:rsidRPr="008C3EB7" w:rsidRDefault="0046234E" w:rsidP="00EA7B8B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EA7B8B">
        <w:rPr>
          <w:rFonts w:ascii="Arial" w:hAnsi="Arial" w:cs="Arial"/>
          <w:sz w:val="22"/>
          <w:szCs w:val="22"/>
        </w:rPr>
        <w:t xml:space="preserve">application </w:t>
      </w:r>
      <w:r w:rsidR="00173BAA" w:rsidRPr="00EA7B8B">
        <w:rPr>
          <w:rFonts w:ascii="Arial" w:hAnsi="Arial" w:cs="Arial"/>
          <w:sz w:val="22"/>
          <w:szCs w:val="22"/>
        </w:rPr>
        <w:t>AU</w:t>
      </w:r>
      <w:r w:rsidR="00C14B3A" w:rsidRPr="00EA7B8B">
        <w:rPr>
          <w:rFonts w:ascii="Arial" w:hAnsi="Arial" w:cs="Arial"/>
          <w:sz w:val="22"/>
          <w:szCs w:val="22"/>
        </w:rPr>
        <w:t>H</w:t>
      </w:r>
      <w:r w:rsidR="00EA7B8B" w:rsidRPr="00EA7B8B">
        <w:rPr>
          <w:rFonts w:ascii="Arial" w:hAnsi="Arial" w:cs="Arial"/>
          <w:sz w:val="22"/>
          <w:szCs w:val="22"/>
        </w:rPr>
        <w:t>24</w:t>
      </w:r>
      <w:r w:rsidR="00AA379D" w:rsidRPr="00EA7B8B">
        <w:rPr>
          <w:rFonts w:ascii="Arial" w:hAnsi="Arial" w:cs="Arial"/>
          <w:sz w:val="22"/>
          <w:szCs w:val="22"/>
        </w:rPr>
        <w:t>-</w:t>
      </w:r>
      <w:r w:rsidR="00EA7B8B" w:rsidRPr="00EA7B8B">
        <w:rPr>
          <w:rFonts w:ascii="Arial" w:hAnsi="Arial" w:cs="Arial"/>
          <w:sz w:val="22"/>
          <w:szCs w:val="22"/>
        </w:rPr>
        <w:t>031</w:t>
      </w:r>
      <w:r w:rsidR="00AA379D" w:rsidRPr="00EA7B8B">
        <w:rPr>
          <w:rFonts w:ascii="Arial" w:hAnsi="Arial" w:cs="Arial"/>
          <w:sz w:val="22"/>
          <w:szCs w:val="22"/>
        </w:rPr>
        <w:t xml:space="preserve"> </w:t>
      </w:r>
      <w:r w:rsidR="008C3EB7" w:rsidRPr="00EA7B8B">
        <w:rPr>
          <w:rFonts w:ascii="Arial" w:hAnsi="Arial" w:cs="Arial"/>
          <w:sz w:val="22"/>
          <w:szCs w:val="22"/>
        </w:rPr>
        <w:t>h</w:t>
      </w:r>
      <w:r w:rsidR="00173BAA" w:rsidRPr="00EA7B8B">
        <w:rPr>
          <w:rFonts w:ascii="Arial" w:hAnsi="Arial" w:cs="Arial"/>
          <w:sz w:val="22"/>
          <w:szCs w:val="22"/>
        </w:rPr>
        <w:t>as been</w:t>
      </w:r>
      <w:r w:rsidRPr="00EA7B8B">
        <w:rPr>
          <w:rFonts w:ascii="Arial" w:hAnsi="Arial" w:cs="Arial"/>
          <w:sz w:val="22"/>
          <w:szCs w:val="22"/>
        </w:rPr>
        <w:t xml:space="preserve"> received from</w:t>
      </w:r>
      <w:r w:rsidR="00D069A2" w:rsidRPr="00EA7B8B">
        <w:rPr>
          <w:rFonts w:ascii="Arial" w:hAnsi="Arial" w:cs="Arial"/>
          <w:sz w:val="22"/>
          <w:szCs w:val="22"/>
        </w:rPr>
        <w:t xml:space="preserve"> </w:t>
      </w:r>
      <w:r w:rsidR="00EA7B8B" w:rsidRPr="00EA7B8B">
        <w:rPr>
          <w:rFonts w:ascii="Arial" w:hAnsi="Arial" w:cs="Arial"/>
          <w:sz w:val="22"/>
          <w:szCs w:val="22"/>
        </w:rPr>
        <w:t>TWM PNG Limited</w:t>
      </w:r>
      <w:r w:rsidR="00AA379D" w:rsidRPr="00EA7B8B">
        <w:rPr>
          <w:rFonts w:ascii="Arial" w:hAnsi="Arial" w:cs="Arial"/>
          <w:sz w:val="22"/>
          <w:szCs w:val="22"/>
        </w:rPr>
        <w:t xml:space="preserve"> </w:t>
      </w:r>
      <w:r w:rsidR="00D069A2" w:rsidRPr="00EA7B8B">
        <w:rPr>
          <w:rFonts w:ascii="Arial" w:hAnsi="Arial" w:cs="Arial"/>
          <w:sz w:val="22"/>
          <w:szCs w:val="22"/>
        </w:rPr>
        <w:t>(</w:t>
      </w:r>
      <w:r w:rsidR="00EA7B8B" w:rsidRPr="00EA7B8B">
        <w:rPr>
          <w:rFonts w:ascii="Arial" w:hAnsi="Arial" w:cs="Arial"/>
          <w:sz w:val="22"/>
          <w:szCs w:val="22"/>
        </w:rPr>
        <w:t xml:space="preserve">Registration Number IPA </w:t>
      </w:r>
      <w:r w:rsidR="00450C91">
        <w:rPr>
          <w:rFonts w:ascii="Arial" w:hAnsi="Arial" w:cs="Arial"/>
          <w:sz w:val="22"/>
          <w:szCs w:val="22"/>
        </w:rPr>
        <w:t>1-</w:t>
      </w:r>
      <w:r w:rsidR="00EA7B8B" w:rsidRPr="00EA7B8B">
        <w:rPr>
          <w:rFonts w:ascii="Arial" w:hAnsi="Arial" w:cs="Arial"/>
          <w:sz w:val="22"/>
          <w:szCs w:val="22"/>
        </w:rPr>
        <w:t xml:space="preserve">80483), Napa </w:t>
      </w:r>
      <w:proofErr w:type="spellStart"/>
      <w:r w:rsidR="00EA7B8B" w:rsidRPr="00EA7B8B">
        <w:rPr>
          <w:rFonts w:ascii="Arial" w:hAnsi="Arial" w:cs="Arial"/>
          <w:sz w:val="22"/>
          <w:szCs w:val="22"/>
        </w:rPr>
        <w:t>Napa</w:t>
      </w:r>
      <w:proofErr w:type="spellEnd"/>
      <w:r w:rsidR="00EA7B8B" w:rsidRPr="00EA7B8B">
        <w:rPr>
          <w:rFonts w:ascii="Arial" w:hAnsi="Arial" w:cs="Arial"/>
          <w:sz w:val="22"/>
          <w:szCs w:val="22"/>
        </w:rPr>
        <w:t xml:space="preserve"> Road, Port Moresby, 131, National Capital District, Papua New Guinea (Telephone: +675 320 3242).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29FAEF2B" w14:textId="5422589C" w:rsidR="000145CE" w:rsidRPr="00EA7B8B" w:rsidRDefault="008E14F5" w:rsidP="00EA7B8B">
      <w:pPr>
        <w:pStyle w:val="BodyText"/>
        <w:spacing w:before="120"/>
        <w:rPr>
          <w:rFonts w:ascii="Arial" w:hAnsi="Arial" w:cs="Arial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the </w:t>
      </w:r>
      <w:proofErr w:type="spellStart"/>
      <w:r w:rsidR="00EA7B8B">
        <w:rPr>
          <w:rFonts w:ascii="Arial" w:hAnsi="Arial" w:cs="Arial"/>
          <w:sz w:val="22"/>
          <w:szCs w:val="22"/>
        </w:rPr>
        <w:t>Waigani</w:t>
      </w:r>
      <w:proofErr w:type="spellEnd"/>
      <w:r w:rsidR="00EA7B8B">
        <w:rPr>
          <w:rFonts w:ascii="Arial" w:hAnsi="Arial" w:cs="Arial"/>
          <w:sz w:val="22"/>
          <w:szCs w:val="22"/>
        </w:rPr>
        <w:t xml:space="preserve"> import</w:t>
      </w:r>
      <w:r w:rsidR="00D069A2" w:rsidRPr="009720B5">
        <w:rPr>
          <w:rFonts w:ascii="Arial" w:hAnsi="Arial" w:cs="Arial"/>
          <w:sz w:val="22"/>
          <w:szCs w:val="22"/>
        </w:rPr>
        <w:t xml:space="preserve"> </w:t>
      </w:r>
      <w:r w:rsidR="008C3EB7" w:rsidRPr="009720B5">
        <w:rPr>
          <w:rFonts w:ascii="Arial" w:hAnsi="Arial" w:cs="Arial"/>
          <w:sz w:val="22"/>
          <w:szCs w:val="22"/>
        </w:rPr>
        <w:t xml:space="preserve">of </w:t>
      </w:r>
      <w:r w:rsidRPr="009720B5">
        <w:rPr>
          <w:rFonts w:ascii="Arial" w:hAnsi="Arial" w:cs="Arial"/>
          <w:sz w:val="22"/>
          <w:szCs w:val="22"/>
        </w:rPr>
        <w:t xml:space="preserve">up to </w:t>
      </w:r>
      <w:r w:rsidR="00EA7B8B">
        <w:rPr>
          <w:rFonts w:ascii="Arial" w:hAnsi="Arial" w:cs="Arial"/>
          <w:sz w:val="22"/>
          <w:szCs w:val="22"/>
        </w:rPr>
        <w:t>200,000</w:t>
      </w:r>
      <w:r w:rsidR="008C3EB7" w:rsidRPr="00887D2A">
        <w:rPr>
          <w:rFonts w:ascii="Arial" w:hAnsi="Arial" w:cs="Arial"/>
          <w:sz w:val="22"/>
          <w:szCs w:val="22"/>
        </w:rPr>
        <w:t xml:space="preserve"> </w:t>
      </w:r>
      <w:r w:rsidR="00EA7B8B">
        <w:rPr>
          <w:rFonts w:ascii="Arial" w:hAnsi="Arial" w:cs="Arial"/>
          <w:sz w:val="22"/>
          <w:szCs w:val="22"/>
        </w:rPr>
        <w:t>L</w:t>
      </w:r>
      <w:r w:rsidRPr="00887D2A">
        <w:rPr>
          <w:rFonts w:ascii="Arial" w:hAnsi="Arial" w:cs="Arial"/>
          <w:sz w:val="22"/>
          <w:szCs w:val="22"/>
        </w:rPr>
        <w:t xml:space="preserve"> of </w:t>
      </w:r>
      <w:r w:rsidR="00EA7B8B" w:rsidRPr="00EA7B8B">
        <w:rPr>
          <w:rFonts w:ascii="Arial" w:hAnsi="Arial" w:cs="Arial"/>
          <w:sz w:val="22"/>
          <w:szCs w:val="22"/>
        </w:rPr>
        <w:t>waste acids and acid solutions</w:t>
      </w:r>
      <w:r w:rsidR="000E382E" w:rsidRPr="00EA7B8B">
        <w:rPr>
          <w:rFonts w:ascii="Arial" w:hAnsi="Arial" w:cs="Arial"/>
          <w:sz w:val="22"/>
          <w:szCs w:val="22"/>
        </w:rPr>
        <w:t xml:space="preserve"> </w:t>
      </w:r>
      <w:r w:rsidRPr="00EA7B8B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EA7B8B">
        <w:rPr>
          <w:rFonts w:ascii="Arial" w:hAnsi="Arial" w:cs="Arial"/>
          <w:sz w:val="22"/>
          <w:szCs w:val="22"/>
          <w:lang w:val="en-US"/>
        </w:rPr>
        <w:t>c</w:t>
      </w:r>
      <w:r w:rsidRPr="00EA7B8B">
        <w:rPr>
          <w:rFonts w:ascii="Arial" w:hAnsi="Arial" w:cs="Arial"/>
          <w:sz w:val="22"/>
          <w:szCs w:val="22"/>
          <w:lang w:val="en-US"/>
        </w:rPr>
        <w:t xml:space="preserve">ode </w:t>
      </w:r>
      <w:r w:rsidR="00EA7B8B" w:rsidRPr="00EA7B8B">
        <w:rPr>
          <w:rFonts w:ascii="Arial" w:hAnsi="Arial" w:cs="Arial"/>
          <w:sz w:val="22"/>
          <w:szCs w:val="22"/>
          <w:lang w:val="en-US"/>
        </w:rPr>
        <w:t>A4090</w:t>
      </w:r>
      <w:r w:rsidRPr="00EA7B8B">
        <w:rPr>
          <w:rFonts w:ascii="Arial" w:hAnsi="Arial" w:cs="Arial"/>
          <w:sz w:val="22"/>
          <w:szCs w:val="22"/>
          <w:lang w:val="en-US"/>
        </w:rPr>
        <w:t>)</w:t>
      </w:r>
      <w:r w:rsidRPr="00EA7B8B">
        <w:rPr>
          <w:rFonts w:ascii="Arial" w:hAnsi="Arial" w:cs="Arial"/>
          <w:sz w:val="22"/>
          <w:szCs w:val="22"/>
        </w:rPr>
        <w:t xml:space="preserve"> </w:t>
      </w:r>
      <w:r w:rsidR="00D069A2" w:rsidRPr="00EA7B8B">
        <w:rPr>
          <w:rFonts w:ascii="Arial" w:hAnsi="Arial" w:cs="Arial"/>
          <w:sz w:val="22"/>
          <w:szCs w:val="22"/>
        </w:rPr>
        <w:t>from</w:t>
      </w:r>
      <w:r w:rsidR="00D069A2" w:rsidRPr="00887D2A">
        <w:rPr>
          <w:rFonts w:ascii="Arial" w:hAnsi="Arial" w:cs="Arial"/>
          <w:sz w:val="22"/>
          <w:szCs w:val="22"/>
        </w:rPr>
        <w:t xml:space="preserve"> </w:t>
      </w:r>
      <w:r w:rsidR="00EA7B8B">
        <w:rPr>
          <w:rFonts w:ascii="Arial" w:hAnsi="Arial" w:cs="Arial"/>
          <w:sz w:val="22"/>
          <w:szCs w:val="22"/>
        </w:rPr>
        <w:t>Papua New Guinea</w:t>
      </w:r>
      <w:r w:rsidR="000E382E" w:rsidRPr="00887D2A">
        <w:rPr>
          <w:rFonts w:ascii="Arial" w:hAnsi="Arial" w:cs="Arial"/>
          <w:sz w:val="22"/>
          <w:szCs w:val="22"/>
        </w:rPr>
        <w:t xml:space="preserve"> </w:t>
      </w:r>
      <w:r w:rsidR="00D069A2" w:rsidRPr="00887D2A">
        <w:rPr>
          <w:rFonts w:ascii="Arial" w:hAnsi="Arial" w:cs="Arial"/>
          <w:sz w:val="22"/>
          <w:szCs w:val="22"/>
        </w:rPr>
        <w:t xml:space="preserve">for </w:t>
      </w:r>
      <w:r w:rsidR="00EA7B8B">
        <w:rPr>
          <w:rFonts w:ascii="Arial" w:hAnsi="Arial" w:cs="Arial"/>
          <w:sz w:val="22"/>
          <w:szCs w:val="22"/>
        </w:rPr>
        <w:t xml:space="preserve">disposal operations: D9 – </w:t>
      </w:r>
      <w:proofErr w:type="spellStart"/>
      <w:r w:rsidR="00EA7B8B" w:rsidRPr="00EA7B8B">
        <w:rPr>
          <w:rFonts w:ascii="Arial" w:hAnsi="Arial" w:cs="Arial"/>
          <w:sz w:val="22"/>
          <w:szCs w:val="22"/>
        </w:rPr>
        <w:t>Physico</w:t>
      </w:r>
      <w:proofErr w:type="spellEnd"/>
      <w:r w:rsidR="00EA7B8B" w:rsidRPr="00EA7B8B">
        <w:rPr>
          <w:rFonts w:ascii="Arial" w:hAnsi="Arial" w:cs="Arial"/>
          <w:sz w:val="22"/>
          <w:szCs w:val="22"/>
        </w:rPr>
        <w:t xml:space="preserve"> chemical treatment not specified elsewhere in </w:t>
      </w:r>
      <w:r w:rsidR="00EA7B8B">
        <w:rPr>
          <w:rFonts w:ascii="Arial" w:hAnsi="Arial" w:cs="Arial"/>
          <w:sz w:val="22"/>
          <w:szCs w:val="22"/>
        </w:rPr>
        <w:t xml:space="preserve">Annex IV of the Basel Convention </w:t>
      </w:r>
      <w:r w:rsidR="00EA7B8B" w:rsidRPr="00EA7B8B">
        <w:rPr>
          <w:rFonts w:ascii="Arial" w:hAnsi="Arial" w:cs="Arial"/>
          <w:sz w:val="22"/>
          <w:szCs w:val="22"/>
        </w:rPr>
        <w:t>which results in final compounds or mixtures which are discarded by means of any of the operations in Section A</w:t>
      </w:r>
      <w:r w:rsidR="00EA7B8B">
        <w:rPr>
          <w:rFonts w:ascii="Arial" w:hAnsi="Arial" w:cs="Arial"/>
          <w:sz w:val="22"/>
          <w:szCs w:val="22"/>
        </w:rPr>
        <w:t xml:space="preserve"> of Annex IV</w:t>
      </w:r>
      <w:r w:rsidR="00EA7B8B" w:rsidRPr="00EA7B8B">
        <w:rPr>
          <w:rFonts w:ascii="Arial" w:hAnsi="Arial" w:cs="Arial"/>
          <w:sz w:val="22"/>
          <w:szCs w:val="22"/>
        </w:rPr>
        <w:t>, (e.g., evaporation, drying, calcination, neutralization, precipitation, etc.)</w:t>
      </w:r>
      <w:r w:rsidR="00EA7B8B">
        <w:rPr>
          <w:rFonts w:ascii="Arial" w:hAnsi="Arial" w:cs="Arial"/>
          <w:sz w:val="22"/>
          <w:szCs w:val="22"/>
        </w:rPr>
        <w:t xml:space="preserve">; and D5 – Specially engineered landfill, (e.g., placement into lined discrete cells which are capped and isolated from one another and the environment, etc.). These operations are proposed to take </w:t>
      </w:r>
      <w:r w:rsidR="00EA7B8B" w:rsidRPr="00EA7B8B">
        <w:rPr>
          <w:rFonts w:ascii="Arial" w:hAnsi="Arial" w:cs="Arial"/>
          <w:sz w:val="22"/>
          <w:szCs w:val="22"/>
        </w:rPr>
        <w:t xml:space="preserve">place at </w:t>
      </w:r>
      <w:r w:rsidR="00D069A2" w:rsidRPr="00EA7B8B">
        <w:rPr>
          <w:rFonts w:ascii="Arial" w:hAnsi="Arial" w:cs="Arial"/>
          <w:sz w:val="22"/>
          <w:szCs w:val="22"/>
        </w:rPr>
        <w:t xml:space="preserve">the </w:t>
      </w:r>
      <w:r w:rsidR="00EA7B8B" w:rsidRPr="00EA7B8B">
        <w:rPr>
          <w:rFonts w:ascii="Arial" w:hAnsi="Arial" w:cs="Arial"/>
          <w:sz w:val="22"/>
          <w:szCs w:val="22"/>
        </w:rPr>
        <w:t>Cleanaway Operations Limited</w:t>
      </w:r>
      <w:r w:rsidR="007345E9">
        <w:rPr>
          <w:rFonts w:ascii="Arial" w:hAnsi="Arial" w:cs="Arial"/>
          <w:sz w:val="22"/>
          <w:szCs w:val="22"/>
        </w:rPr>
        <w:t xml:space="preserve"> facility</w:t>
      </w:r>
      <w:r w:rsidR="00EA7B8B" w:rsidRPr="00EA7B8B">
        <w:rPr>
          <w:rFonts w:ascii="Arial" w:hAnsi="Arial" w:cs="Arial"/>
          <w:sz w:val="22"/>
          <w:szCs w:val="22"/>
        </w:rPr>
        <w:t>, trading as Nationwide Oils Pty Ltd, at Narangba, Queensland</w:t>
      </w:r>
      <w:r w:rsidR="007345E9">
        <w:rPr>
          <w:rFonts w:ascii="Arial" w:hAnsi="Arial" w:cs="Arial"/>
          <w:sz w:val="22"/>
          <w:szCs w:val="22"/>
        </w:rPr>
        <w:t xml:space="preserve">, with the residual waste solids being landfilled at the </w:t>
      </w:r>
      <w:proofErr w:type="spellStart"/>
      <w:r w:rsidR="007345E9">
        <w:rPr>
          <w:rFonts w:ascii="Arial" w:hAnsi="Arial" w:cs="Arial"/>
          <w:sz w:val="22"/>
          <w:szCs w:val="22"/>
        </w:rPr>
        <w:t>Remondis</w:t>
      </w:r>
      <w:proofErr w:type="spellEnd"/>
      <w:r w:rsidR="007345E9">
        <w:rPr>
          <w:rFonts w:ascii="Arial" w:hAnsi="Arial" w:cs="Arial"/>
          <w:sz w:val="22"/>
          <w:szCs w:val="22"/>
        </w:rPr>
        <w:t xml:space="preserve"> Australia Pty Ltd facility at Swanbank, Queensland.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06FB9E8D" w:rsidR="00460353" w:rsidRPr="00460353" w:rsidRDefault="00776095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16 </w:t>
      </w:r>
      <w:r w:rsidR="00995935">
        <w:rPr>
          <w:rFonts w:ascii="Arial" w:hAnsi="Arial" w:cs="Arial"/>
          <w:sz w:val="22"/>
          <w:szCs w:val="22"/>
        </w:rPr>
        <w:t>January 2025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12371" w14:textId="77777777" w:rsidR="009D1EDF" w:rsidRDefault="009D1EDF" w:rsidP="003A707F">
      <w:pPr>
        <w:spacing w:after="0" w:line="240" w:lineRule="auto"/>
      </w:pPr>
      <w:r>
        <w:separator/>
      </w:r>
    </w:p>
  </w:endnote>
  <w:endnote w:type="continuationSeparator" w:id="0">
    <w:p w14:paraId="31C358B5" w14:textId="77777777" w:rsidR="009D1EDF" w:rsidRDefault="009D1EDF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7F5AF" w14:textId="30EF0FDB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E4011BC" wp14:editId="0ED9F8DB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0064125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DE9153" w14:textId="0E79FC9D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011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DDE9153" w14:textId="0E79FC9D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C19473" w14:textId="77777777" w:rsidR="009D1EDF" w:rsidRDefault="009D1EDF" w:rsidP="003A707F">
      <w:pPr>
        <w:spacing w:after="0" w:line="240" w:lineRule="auto"/>
      </w:pPr>
      <w:r>
        <w:separator/>
      </w:r>
    </w:p>
  </w:footnote>
  <w:footnote w:type="continuationSeparator" w:id="0">
    <w:p w14:paraId="1BC8C0C3" w14:textId="77777777" w:rsidR="009D1EDF" w:rsidRDefault="009D1EDF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A980B" w14:textId="52409D43" w:rsidR="002B6A39" w:rsidRPr="003A707F" w:rsidRDefault="00AD2CC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DE0443" wp14:editId="09E35299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3705512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894BF4" w14:textId="293390E8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E04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7894BF4" w14:textId="293390E8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1DEC"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5391"/>
    <w:rsid w:val="000B1F11"/>
    <w:rsid w:val="000D3606"/>
    <w:rsid w:val="000D4CA2"/>
    <w:rsid w:val="000E04F9"/>
    <w:rsid w:val="000E1F2B"/>
    <w:rsid w:val="000E382E"/>
    <w:rsid w:val="000E6478"/>
    <w:rsid w:val="000F50DA"/>
    <w:rsid w:val="000F6729"/>
    <w:rsid w:val="000F7A96"/>
    <w:rsid w:val="001047FE"/>
    <w:rsid w:val="001173BF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30BCD"/>
    <w:rsid w:val="00241515"/>
    <w:rsid w:val="00243E6F"/>
    <w:rsid w:val="00250512"/>
    <w:rsid w:val="002517F7"/>
    <w:rsid w:val="00264E04"/>
    <w:rsid w:val="002723A0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2F652E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50C91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D63C8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71751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D59FE"/>
    <w:rsid w:val="006E74D0"/>
    <w:rsid w:val="006F1909"/>
    <w:rsid w:val="00702524"/>
    <w:rsid w:val="007266E8"/>
    <w:rsid w:val="007345E9"/>
    <w:rsid w:val="00734CE2"/>
    <w:rsid w:val="00746F6A"/>
    <w:rsid w:val="00747E3F"/>
    <w:rsid w:val="007628C5"/>
    <w:rsid w:val="00771AD1"/>
    <w:rsid w:val="007751F4"/>
    <w:rsid w:val="00776095"/>
    <w:rsid w:val="00790701"/>
    <w:rsid w:val="007B5FC8"/>
    <w:rsid w:val="007C0379"/>
    <w:rsid w:val="007C3DA6"/>
    <w:rsid w:val="007D42E8"/>
    <w:rsid w:val="007E1AAD"/>
    <w:rsid w:val="007E5BC7"/>
    <w:rsid w:val="007E6DA5"/>
    <w:rsid w:val="007F36E7"/>
    <w:rsid w:val="008042D4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4F32"/>
    <w:rsid w:val="00887D2A"/>
    <w:rsid w:val="008B41A9"/>
    <w:rsid w:val="008C3EB7"/>
    <w:rsid w:val="008D6754"/>
    <w:rsid w:val="008E14F5"/>
    <w:rsid w:val="008E2BD4"/>
    <w:rsid w:val="008E4F6C"/>
    <w:rsid w:val="008E512D"/>
    <w:rsid w:val="008F3FF2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95935"/>
    <w:rsid w:val="009C3C57"/>
    <w:rsid w:val="009D1EDF"/>
    <w:rsid w:val="009D3AD2"/>
    <w:rsid w:val="009E29D4"/>
    <w:rsid w:val="009F4ADC"/>
    <w:rsid w:val="00A00F21"/>
    <w:rsid w:val="00A01B6B"/>
    <w:rsid w:val="00A11900"/>
    <w:rsid w:val="00A11BA3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72E14"/>
    <w:rsid w:val="00B77760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4534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A7B8B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E11AA736-D7E9-4AAA-9EB7-3B9F6BCC2A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43E802-542B-4767-869F-58894F9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13109B5-CA67-48F8-ACA2-A98375821661}">
  <ds:schemaRefs>
    <ds:schemaRef ds:uri="http://schemas.openxmlformats.org/package/2006/metadata/core-properties"/>
    <ds:schemaRef ds:uri="http://purl.org/dc/terms/"/>
    <ds:schemaRef ds:uri="d81c2681-db7b-4a56-9abd-a3238a78f6b2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a95247a4-6a6b-40fb-87b6-0fb2f012c536"/>
    <ds:schemaRef ds:uri="d869c146-c82e-4435-92e4-da91542262fd"/>
    <ds:schemaRef ds:uri="b98728ac-f998-415c-abee-6b046fb1441e"/>
    <ds:schemaRef ds:uri="http://schemas.microsoft.com/sharepoint/v3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/>
  <cp:keywords/>
  <cp:lastModifiedBy/>
  <cp:revision>1</cp:revision>
  <dcterms:created xsi:type="dcterms:W3CDTF">2025-01-16T22:19:00Z</dcterms:created>
  <dcterms:modified xsi:type="dcterms:W3CDTF">2025-01-16T23:44:00Z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MediaServiceImageTags">
    <vt:lpwstr/>
  </property>
</Properties>
</file>