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2BB5F619" w:rsidR="00095B07" w:rsidRPr="00711F1C" w:rsidRDefault="000139B3" w:rsidP="00095B07">
      <w:pPr>
        <w:pStyle w:val="BodyText"/>
        <w:spacing w:before="120" w:line="276" w:lineRule="auto"/>
        <w:rPr>
          <w:rFonts w:ascii="Arial" w:hAnsi="Arial" w:cs="Arial"/>
          <w:sz w:val="22"/>
          <w:szCs w:val="22"/>
          <w:highlight w:val="yellow"/>
        </w:rPr>
      </w:pPr>
      <w:r w:rsidRPr="00711F1C">
        <w:rPr>
          <w:rFonts w:ascii="Arial" w:hAnsi="Arial" w:cs="Arial"/>
          <w:sz w:val="22"/>
          <w:szCs w:val="22"/>
        </w:rPr>
        <w:t xml:space="preserve">Pursuant to section 33 of the </w:t>
      </w:r>
      <w:r w:rsidRPr="00711F1C">
        <w:rPr>
          <w:rFonts w:ascii="Arial" w:hAnsi="Arial" w:cs="Arial"/>
          <w:i/>
          <w:sz w:val="22"/>
          <w:szCs w:val="22"/>
        </w:rPr>
        <w:t>Hazardous Waste (Regulation of Exports and Imports) Act 1989</w:t>
      </w:r>
      <w:r w:rsidRPr="00711F1C">
        <w:rPr>
          <w:rFonts w:ascii="Arial" w:hAnsi="Arial" w:cs="Arial"/>
          <w:sz w:val="22"/>
          <w:szCs w:val="22"/>
        </w:rPr>
        <w:t xml:space="preserve">, notice is given that </w:t>
      </w:r>
      <w:bookmarkStart w:id="0" w:name="_Hlk129958179"/>
      <w:r w:rsidR="006F50D4" w:rsidRPr="00711F1C">
        <w:rPr>
          <w:rFonts w:ascii="Arial" w:hAnsi="Arial" w:cs="Arial"/>
          <w:sz w:val="22"/>
          <w:szCs w:val="22"/>
        </w:rPr>
        <w:t>special export</w:t>
      </w:r>
      <w:r w:rsidR="004E1EE4" w:rsidRPr="00711F1C">
        <w:rPr>
          <w:rFonts w:ascii="Arial" w:hAnsi="Arial" w:cs="Arial"/>
          <w:sz w:val="22"/>
          <w:szCs w:val="22"/>
        </w:rPr>
        <w:t xml:space="preserve"> </w:t>
      </w:r>
      <w:r w:rsidRPr="00711F1C">
        <w:rPr>
          <w:rFonts w:ascii="Arial" w:hAnsi="Arial" w:cs="Arial"/>
          <w:sz w:val="22"/>
          <w:szCs w:val="22"/>
        </w:rPr>
        <w:t xml:space="preserve">permit </w:t>
      </w:r>
      <w:r w:rsidR="00095B07" w:rsidRPr="00711F1C">
        <w:rPr>
          <w:rFonts w:ascii="Arial" w:hAnsi="Arial" w:cs="Arial"/>
          <w:sz w:val="22"/>
          <w:szCs w:val="22"/>
        </w:rPr>
        <w:t>AUH</w:t>
      </w:r>
      <w:r w:rsidR="006F50D4" w:rsidRPr="00711F1C">
        <w:rPr>
          <w:rFonts w:ascii="Arial" w:hAnsi="Arial" w:cs="Arial"/>
          <w:sz w:val="22"/>
          <w:szCs w:val="22"/>
        </w:rPr>
        <w:t>2</w:t>
      </w:r>
      <w:r w:rsidR="008010DF" w:rsidRPr="00711F1C">
        <w:rPr>
          <w:rFonts w:ascii="Arial" w:hAnsi="Arial" w:cs="Arial"/>
          <w:sz w:val="22"/>
          <w:szCs w:val="22"/>
        </w:rPr>
        <w:t>4</w:t>
      </w:r>
      <w:r w:rsidR="00095B07" w:rsidRPr="00711F1C">
        <w:rPr>
          <w:rFonts w:ascii="Arial" w:hAnsi="Arial" w:cs="Arial"/>
          <w:sz w:val="22"/>
          <w:szCs w:val="22"/>
        </w:rPr>
        <w:t>-</w:t>
      </w:r>
      <w:r w:rsidR="006F50D4" w:rsidRPr="00711F1C">
        <w:rPr>
          <w:rFonts w:ascii="Arial" w:hAnsi="Arial" w:cs="Arial"/>
          <w:sz w:val="22"/>
          <w:szCs w:val="22"/>
        </w:rPr>
        <w:t>0</w:t>
      </w:r>
      <w:r w:rsidR="008010DF" w:rsidRPr="00711F1C">
        <w:rPr>
          <w:rFonts w:ascii="Arial" w:hAnsi="Arial" w:cs="Arial"/>
          <w:sz w:val="22"/>
          <w:szCs w:val="22"/>
        </w:rPr>
        <w:t>35</w:t>
      </w:r>
      <w:r w:rsidR="00095B07" w:rsidRPr="00711F1C">
        <w:rPr>
          <w:rFonts w:ascii="Arial" w:hAnsi="Arial" w:cs="Arial"/>
          <w:sz w:val="22"/>
          <w:szCs w:val="22"/>
        </w:rPr>
        <w:t xml:space="preserve"> </w:t>
      </w:r>
      <w:bookmarkEnd w:id="0"/>
      <w:r w:rsidRPr="00711F1C">
        <w:rPr>
          <w:rFonts w:ascii="Arial" w:hAnsi="Arial" w:cs="Arial"/>
          <w:sz w:val="22"/>
          <w:szCs w:val="22"/>
        </w:rPr>
        <w:t>w</w:t>
      </w:r>
      <w:r w:rsidR="00D20DD1" w:rsidRPr="00711F1C">
        <w:rPr>
          <w:rFonts w:ascii="Arial" w:hAnsi="Arial" w:cs="Arial"/>
          <w:sz w:val="22"/>
          <w:szCs w:val="22"/>
        </w:rPr>
        <w:t>as</w:t>
      </w:r>
      <w:r w:rsidRPr="00711F1C">
        <w:rPr>
          <w:rFonts w:ascii="Arial" w:hAnsi="Arial" w:cs="Arial"/>
          <w:sz w:val="22"/>
          <w:szCs w:val="22"/>
        </w:rPr>
        <w:t xml:space="preserve"> granted to </w:t>
      </w:r>
      <w:proofErr w:type="spellStart"/>
      <w:r w:rsidR="005A38E0" w:rsidRPr="00FA0A90">
        <w:rPr>
          <w:rFonts w:ascii="Arial" w:hAnsi="Arial" w:cs="Arial"/>
          <w:sz w:val="22"/>
          <w:szCs w:val="22"/>
        </w:rPr>
        <w:t>Metalchemic</w:t>
      </w:r>
      <w:proofErr w:type="spellEnd"/>
      <w:r w:rsidR="005A38E0" w:rsidRPr="00FA0A90">
        <w:rPr>
          <w:rFonts w:ascii="Arial" w:hAnsi="Arial" w:cs="Arial"/>
          <w:sz w:val="22"/>
          <w:szCs w:val="22"/>
        </w:rPr>
        <w:t xml:space="preserve"> Recycling International BV (International ID 08129929), </w:t>
      </w:r>
      <w:proofErr w:type="spellStart"/>
      <w:r w:rsidR="005A38E0" w:rsidRPr="00FA0A90">
        <w:rPr>
          <w:rFonts w:ascii="Arial" w:hAnsi="Arial" w:cs="Arial"/>
          <w:sz w:val="22"/>
          <w:szCs w:val="22"/>
        </w:rPr>
        <w:t>Kerkstraat</w:t>
      </w:r>
      <w:proofErr w:type="spellEnd"/>
      <w:r w:rsidR="005A38E0" w:rsidRPr="00FA0A90">
        <w:rPr>
          <w:rFonts w:ascii="Arial" w:hAnsi="Arial" w:cs="Arial"/>
          <w:sz w:val="22"/>
          <w:szCs w:val="22"/>
        </w:rPr>
        <w:t xml:space="preserve"> 21, Goor, </w:t>
      </w:r>
      <w:proofErr w:type="spellStart"/>
      <w:r w:rsidR="005A38E0" w:rsidRPr="00FA0A90">
        <w:rPr>
          <w:rFonts w:ascii="Arial" w:hAnsi="Arial" w:cs="Arial"/>
          <w:sz w:val="22"/>
          <w:szCs w:val="22"/>
        </w:rPr>
        <w:t>Overijssel</w:t>
      </w:r>
      <w:proofErr w:type="spellEnd"/>
      <w:r w:rsidR="005A38E0" w:rsidRPr="00FA0A90">
        <w:rPr>
          <w:rFonts w:ascii="Arial" w:hAnsi="Arial" w:cs="Arial"/>
          <w:sz w:val="22"/>
          <w:szCs w:val="22"/>
        </w:rPr>
        <w:t xml:space="preserve"> 7471 AE, the Netherlands (Telephone: +31 5 4721 4013)</w:t>
      </w:r>
      <w:r w:rsidR="006F50D4" w:rsidRPr="00711F1C">
        <w:rPr>
          <w:rFonts w:ascii="Arial" w:hAnsi="Arial" w:cs="Arial"/>
          <w:sz w:val="22"/>
          <w:szCs w:val="22"/>
        </w:rPr>
        <w:t>.</w:t>
      </w:r>
    </w:p>
    <w:p w14:paraId="583F4DF0" w14:textId="4F27FF7F" w:rsidR="000139B3" w:rsidRPr="00711F1C" w:rsidRDefault="000139B3" w:rsidP="000139B3">
      <w:pPr>
        <w:pStyle w:val="BodyText"/>
        <w:spacing w:before="0" w:after="40" w:line="276" w:lineRule="auto"/>
        <w:jc w:val="left"/>
        <w:rPr>
          <w:rFonts w:ascii="Arial" w:hAnsi="Arial" w:cs="Arial"/>
          <w:sz w:val="22"/>
          <w:szCs w:val="22"/>
        </w:rPr>
      </w:pPr>
    </w:p>
    <w:p w14:paraId="268B9781" w14:textId="77777777" w:rsidR="00F26713" w:rsidRPr="00EF6B33" w:rsidRDefault="00F26713" w:rsidP="00F26713">
      <w:pPr>
        <w:pStyle w:val="BodyText"/>
        <w:spacing w:before="0" w:after="8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543FEE81" w14:textId="49911D77" w:rsidR="00F26713" w:rsidRDefault="00F26713" w:rsidP="00F26713">
      <w:pPr>
        <w:pStyle w:val="ListParagraph"/>
        <w:numPr>
          <w:ilvl w:val="0"/>
          <w:numId w:val="2"/>
        </w:numPr>
        <w:autoSpaceDE w:val="0"/>
        <w:autoSpaceDN w:val="0"/>
        <w:adjustRightInd w:val="0"/>
        <w:spacing w:after="8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proofErr w:type="spellStart"/>
      <w:r>
        <w:rPr>
          <w:rFonts w:cs="Arial"/>
          <w:szCs w:val="24"/>
          <w:lang w:eastAsia="en-AU"/>
        </w:rPr>
        <w:t>Metchem</w:t>
      </w:r>
      <w:proofErr w:type="spellEnd"/>
      <w:r>
        <w:rPr>
          <w:rFonts w:cs="Arial"/>
          <w:szCs w:val="24"/>
          <w:lang w:eastAsia="en-AU"/>
        </w:rPr>
        <w:t xml:space="preserve"> </w:t>
      </w:r>
      <w:proofErr w:type="spellStart"/>
      <w:r>
        <w:rPr>
          <w:rFonts w:cs="Arial"/>
          <w:szCs w:val="24"/>
          <w:lang w:eastAsia="en-AU"/>
        </w:rPr>
        <w:t>GMbH</w:t>
      </w:r>
      <w:proofErr w:type="spellEnd"/>
      <w:r>
        <w:rPr>
          <w:rFonts w:cs="Arial"/>
          <w:szCs w:val="24"/>
          <w:lang w:eastAsia="en-AU"/>
        </w:rPr>
        <w:t xml:space="preserve">, </w:t>
      </w:r>
      <w:proofErr w:type="spellStart"/>
      <w:r>
        <w:rPr>
          <w:rFonts w:cs="Arial"/>
          <w:szCs w:val="24"/>
          <w:lang w:eastAsia="en-AU"/>
        </w:rPr>
        <w:t>Europark</w:t>
      </w:r>
      <w:proofErr w:type="spellEnd"/>
      <w:r>
        <w:rPr>
          <w:rFonts w:cs="Arial"/>
          <w:szCs w:val="24"/>
          <w:lang w:eastAsia="en-AU"/>
        </w:rPr>
        <w:t xml:space="preserve">-Allee 3, Laar, 49824, </w:t>
      </w:r>
      <w:r w:rsidR="00EA7375">
        <w:rPr>
          <w:rFonts w:cs="Arial"/>
          <w:szCs w:val="24"/>
          <w:lang w:eastAsia="en-AU"/>
        </w:rPr>
        <w:t>Niedersachsen (Lower Saxony)</w:t>
      </w:r>
      <w:r>
        <w:rPr>
          <w:rFonts w:cs="Arial"/>
          <w:szCs w:val="24"/>
          <w:lang w:eastAsia="en-AU"/>
        </w:rPr>
        <w:t xml:space="preserve">, </w:t>
      </w:r>
      <w:proofErr w:type="gramStart"/>
      <w:r>
        <w:rPr>
          <w:rFonts w:cs="Arial"/>
          <w:szCs w:val="24"/>
          <w:lang w:eastAsia="en-AU"/>
        </w:rPr>
        <w:t xml:space="preserve">Germany  </w:t>
      </w:r>
      <w:r w:rsidRPr="00EF7878">
        <w:rPr>
          <w:rFonts w:cs="Arial"/>
          <w:szCs w:val="24"/>
          <w:lang w:eastAsia="en-AU"/>
        </w:rPr>
        <w:t>(</w:t>
      </w:r>
      <w:proofErr w:type="gramEnd"/>
      <w:r w:rsidRPr="00EF7878">
        <w:rPr>
          <w:rFonts w:cs="Arial"/>
          <w:szCs w:val="24"/>
          <w:lang w:eastAsia="en-AU"/>
        </w:rPr>
        <w:t>Telephone: +</w:t>
      </w:r>
      <w:r>
        <w:rPr>
          <w:rFonts w:cs="Arial"/>
          <w:szCs w:val="24"/>
          <w:lang w:eastAsia="en-AU"/>
        </w:rPr>
        <w:t>49</w:t>
      </w:r>
      <w:r w:rsidRPr="00EF7878">
        <w:rPr>
          <w:rFonts w:cs="Arial"/>
          <w:szCs w:val="24"/>
          <w:lang w:eastAsia="en-AU"/>
        </w:rPr>
        <w:t xml:space="preserve"> </w:t>
      </w:r>
      <w:r>
        <w:rPr>
          <w:rFonts w:cs="Arial"/>
          <w:szCs w:val="24"/>
          <w:lang w:eastAsia="en-AU"/>
        </w:rPr>
        <w:t xml:space="preserve">3222 1852 530). </w:t>
      </w:r>
    </w:p>
    <w:p w14:paraId="33AD9F02" w14:textId="77777777" w:rsidR="00F26713" w:rsidRPr="00AE74C4" w:rsidRDefault="00F26713" w:rsidP="00F26713">
      <w:pPr>
        <w:pStyle w:val="ListParagraph"/>
        <w:numPr>
          <w:ilvl w:val="0"/>
          <w:numId w:val="2"/>
        </w:numPr>
        <w:autoSpaceDE w:val="0"/>
        <w:autoSpaceDN w:val="0"/>
        <w:adjustRightInd w:val="0"/>
        <w:spacing w:after="80" w:line="240" w:lineRule="auto"/>
        <w:ind w:left="567" w:hanging="567"/>
        <w:rPr>
          <w:rFonts w:cs="Arial"/>
          <w:szCs w:val="24"/>
          <w:lang w:eastAsia="en-AU"/>
        </w:rPr>
      </w:pPr>
      <w:r>
        <w:rPr>
          <w:rFonts w:cs="Arial"/>
          <w:szCs w:val="24"/>
          <w:lang w:eastAsia="en-AU"/>
        </w:rPr>
        <w:t xml:space="preserve">The type of waste is spent </w:t>
      </w:r>
      <w:r w:rsidRPr="00EE1149">
        <w:rPr>
          <w:rFonts w:cs="Arial"/>
        </w:rPr>
        <w:t>catalysts (Spent hydrodesulfurization (HDS) and low-temperature shift catalyst (LTS)</w:t>
      </w:r>
      <w:r>
        <w:rPr>
          <w:rFonts w:cs="Arial"/>
        </w:rPr>
        <w:t xml:space="preserve"> </w:t>
      </w:r>
      <w:r w:rsidRPr="00EE1149">
        <w:rPr>
          <w:rFonts w:cs="Arial"/>
        </w:rPr>
        <w:t>(Basel code</w:t>
      </w:r>
      <w:r>
        <w:rPr>
          <w:rFonts w:cs="Arial"/>
        </w:rPr>
        <w:t>s</w:t>
      </w:r>
      <w:r w:rsidRPr="00EE1149">
        <w:rPr>
          <w:rFonts w:cs="Arial"/>
        </w:rPr>
        <w:t> Y</w:t>
      </w:r>
      <w:r>
        <w:rPr>
          <w:rFonts w:cs="Arial"/>
        </w:rPr>
        <w:t>22, Y23</w:t>
      </w:r>
      <w:r w:rsidRPr="00EE1149">
        <w:rPr>
          <w:rFonts w:cs="Arial"/>
        </w:rPr>
        <w:t>)</w:t>
      </w:r>
      <w:r>
        <w:rPr>
          <w:rFonts w:cs="Arial"/>
          <w:szCs w:val="24"/>
          <w:lang w:eastAsia="en-AU"/>
        </w:rPr>
        <w:t>.</w:t>
      </w:r>
      <w:r w:rsidRPr="004255A0">
        <w:rPr>
          <w:rFonts w:cs="Arial"/>
          <w:szCs w:val="24"/>
          <w:lang w:eastAsia="en-AU"/>
        </w:rPr>
        <w:t xml:space="preserve"> </w:t>
      </w:r>
    </w:p>
    <w:p w14:paraId="26B9E8E5" w14:textId="77777777" w:rsidR="00F26713"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sidRPr="00FE28D6">
        <w:rPr>
          <w:rFonts w:cs="Arial"/>
          <w:szCs w:val="24"/>
          <w:lang w:eastAsia="en-AU"/>
        </w:rPr>
        <w:t xml:space="preserve">The maximum quantity of the waste that may be exported is </w:t>
      </w:r>
      <w:r>
        <w:rPr>
          <w:rFonts w:cs="Arial"/>
          <w:szCs w:val="24"/>
          <w:lang w:eastAsia="en-AU"/>
        </w:rPr>
        <w:t>3</w:t>
      </w:r>
      <w:r w:rsidRPr="00FE28D6">
        <w:rPr>
          <w:rFonts w:cs="Arial"/>
          <w:szCs w:val="24"/>
          <w:lang w:eastAsia="en-AU"/>
        </w:rPr>
        <w:t>00 tonnes.</w:t>
      </w:r>
    </w:p>
    <w:p w14:paraId="45285283" w14:textId="77777777" w:rsidR="00F26713" w:rsidRPr="003966FC"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sidRPr="003966FC">
        <w:rPr>
          <w:rFonts w:cs="Arial"/>
          <w:szCs w:val="24"/>
          <w:lang w:eastAsia="en-AU"/>
        </w:rPr>
        <w:t xml:space="preserve">The waste is to be contained during export in </w:t>
      </w:r>
      <w:r>
        <w:rPr>
          <w:rFonts w:cs="Arial"/>
          <w:szCs w:val="24"/>
          <w:lang w:eastAsia="en-AU"/>
        </w:rPr>
        <w:t>flexible IBCs and drums on pallets</w:t>
      </w:r>
      <w:r w:rsidRPr="003966FC">
        <w:rPr>
          <w:rFonts w:cs="Arial"/>
          <w:szCs w:val="24"/>
          <w:lang w:eastAsia="en-AU"/>
        </w:rPr>
        <w:t xml:space="preserve"> into shipping containers.</w:t>
      </w:r>
      <w:r>
        <w:rPr>
          <w:rFonts w:cs="Arial"/>
          <w:szCs w:val="24"/>
          <w:lang w:eastAsia="en-AU"/>
        </w:rPr>
        <w:t xml:space="preserve"> T</w:t>
      </w:r>
      <w:r w:rsidRPr="00711F1C">
        <w:rPr>
          <w:rFonts w:cs="Arial"/>
          <w:szCs w:val="24"/>
          <w:lang w:eastAsia="en-AU"/>
        </w:rPr>
        <w:t>he waste will be transported in full compliance with the United Nations Committee of Experts on the Transport of Dangerous Goods Recommendations on the Transport of Dangerous Goods, by licensed transport companies</w:t>
      </w:r>
      <w:r>
        <w:rPr>
          <w:rFonts w:cs="Arial"/>
          <w:szCs w:val="24"/>
          <w:lang w:eastAsia="en-AU"/>
        </w:rPr>
        <w:t>.</w:t>
      </w:r>
    </w:p>
    <w:p w14:paraId="36F243B5" w14:textId="77777777" w:rsidR="00F26713" w:rsidRPr="00945A65"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sidRPr="00945A65">
        <w:rPr>
          <w:rFonts w:cs="Arial"/>
          <w:szCs w:val="24"/>
          <w:lang w:eastAsia="en-AU"/>
        </w:rPr>
        <w:t>The waste is to be transported by road to the port of export, shipped by sea</w:t>
      </w:r>
      <w:r>
        <w:rPr>
          <w:rFonts w:cs="Arial"/>
          <w:szCs w:val="24"/>
          <w:lang w:eastAsia="en-AU"/>
        </w:rPr>
        <w:t xml:space="preserve"> to the Port of Antwerp</w:t>
      </w:r>
      <w:r w:rsidRPr="00945A65">
        <w:rPr>
          <w:rFonts w:cs="Arial"/>
          <w:szCs w:val="24"/>
          <w:lang w:eastAsia="en-AU"/>
        </w:rPr>
        <w:t>,</w:t>
      </w:r>
      <w:r>
        <w:rPr>
          <w:rFonts w:cs="Arial"/>
          <w:szCs w:val="24"/>
          <w:lang w:eastAsia="en-AU"/>
        </w:rPr>
        <w:t xml:space="preserve"> Belgium,</w:t>
      </w:r>
      <w:r w:rsidRPr="00945A65">
        <w:rPr>
          <w:rFonts w:cs="Arial"/>
          <w:szCs w:val="24"/>
          <w:lang w:eastAsia="en-AU"/>
        </w:rPr>
        <w:t xml:space="preserve"> and then by road </w:t>
      </w:r>
      <w:r>
        <w:rPr>
          <w:rFonts w:cs="Arial"/>
          <w:szCs w:val="24"/>
          <w:lang w:eastAsia="en-AU"/>
        </w:rPr>
        <w:t>to the</w:t>
      </w:r>
      <w:r w:rsidRPr="00945A65">
        <w:rPr>
          <w:rFonts w:cs="Arial"/>
          <w:szCs w:val="24"/>
          <w:lang w:eastAsia="en-AU"/>
        </w:rPr>
        <w:t xml:space="preserve"> </w:t>
      </w:r>
      <w:r>
        <w:rPr>
          <w:rFonts w:cs="Arial"/>
          <w:szCs w:val="24"/>
          <w:lang w:eastAsia="en-AU"/>
        </w:rPr>
        <w:t xml:space="preserve">temporary storage facility in Laar, Germany, before road transport to the recovery facility in </w:t>
      </w:r>
      <w:proofErr w:type="spellStart"/>
      <w:r>
        <w:rPr>
          <w:rFonts w:cs="Arial"/>
          <w:szCs w:val="24"/>
          <w:lang w:eastAsia="en-AU"/>
        </w:rPr>
        <w:t>Ennepetal</w:t>
      </w:r>
      <w:proofErr w:type="spellEnd"/>
      <w:r>
        <w:rPr>
          <w:rFonts w:cs="Arial"/>
          <w:szCs w:val="24"/>
          <w:lang w:eastAsia="en-AU"/>
        </w:rPr>
        <w:t>, Germany.</w:t>
      </w:r>
    </w:p>
    <w:p w14:paraId="071C419C" w14:textId="77777777" w:rsidR="00F26713"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sidRPr="00EF7878">
        <w:rPr>
          <w:rFonts w:cs="Arial"/>
          <w:szCs w:val="24"/>
          <w:lang w:eastAsia="en-AU"/>
        </w:rPr>
        <w:t>The waste may only be exported during the permit period</w:t>
      </w:r>
      <w:r>
        <w:rPr>
          <w:rFonts w:cs="Arial"/>
          <w:szCs w:val="24"/>
          <w:lang w:eastAsia="en-AU"/>
        </w:rPr>
        <w:t>.</w:t>
      </w:r>
    </w:p>
    <w:p w14:paraId="620DC2C1" w14:textId="77777777" w:rsidR="00F26713"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be </w:t>
      </w:r>
      <w:r w:rsidRPr="00F0733B">
        <w:rPr>
          <w:rFonts w:cs="Arial"/>
          <w:szCs w:val="24"/>
          <w:lang w:eastAsia="en-AU"/>
        </w:rPr>
        <w:t xml:space="preserve">exported </w:t>
      </w:r>
      <w:r>
        <w:rPr>
          <w:rFonts w:cs="Arial"/>
          <w:szCs w:val="24"/>
          <w:lang w:eastAsia="en-AU"/>
        </w:rPr>
        <w:t>from Australian ports including but not limited to Fremantle, WA, to the Port of Antwerp, Belgium.</w:t>
      </w:r>
    </w:p>
    <w:p w14:paraId="44F55216" w14:textId="77777777" w:rsidR="00F26713" w:rsidRPr="004255A0"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 xml:space="preserve">The waste may only transit or tranship the port of Tanjung Pelepas, Malaysia, and transit the ports of Algeciras in Spain, Antwerp in Belgium and </w:t>
      </w:r>
      <w:proofErr w:type="spellStart"/>
      <w:r>
        <w:rPr>
          <w:rFonts w:cs="Arial"/>
          <w:szCs w:val="24"/>
          <w:lang w:eastAsia="en-AU"/>
        </w:rPr>
        <w:t>Hazeldonk</w:t>
      </w:r>
      <w:proofErr w:type="spellEnd"/>
      <w:r>
        <w:rPr>
          <w:rFonts w:cs="Arial"/>
          <w:szCs w:val="24"/>
          <w:lang w:eastAsia="en-AU"/>
        </w:rPr>
        <w:t xml:space="preserve"> in the Netherlands, and Australian ports (as required) until it reaches the country of destination, Germany. </w:t>
      </w:r>
      <w:r>
        <w:rPr>
          <w:rFonts w:cs="Arial"/>
          <w:lang w:eastAsia="en-AU"/>
        </w:rPr>
        <w:t>No other transit or transhipment ports are permitted</w:t>
      </w:r>
      <w:r>
        <w:rPr>
          <w:rFonts w:cs="Arial"/>
          <w:szCs w:val="24"/>
          <w:lang w:eastAsia="en-AU"/>
        </w:rPr>
        <w:t>.</w:t>
      </w:r>
    </w:p>
    <w:p w14:paraId="125AE605" w14:textId="77777777" w:rsidR="00F26713" w:rsidRPr="000D0C1B"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he waste is to undergo</w:t>
      </w:r>
      <w:r>
        <w:rPr>
          <w:rFonts w:cs="Arial"/>
          <w:szCs w:val="24"/>
          <w:lang w:eastAsia="en-AU"/>
        </w:rPr>
        <w:t xml:space="preserve"> a</w:t>
      </w:r>
      <w:r w:rsidRPr="004255A0">
        <w:rPr>
          <w:rFonts w:cs="Arial"/>
          <w:szCs w:val="24"/>
          <w:lang w:eastAsia="en-AU"/>
        </w:rPr>
        <w:t xml:space="preserve"> recovery operation</w:t>
      </w:r>
      <w:r>
        <w:rPr>
          <w:rFonts w:cs="Arial"/>
          <w:szCs w:val="24"/>
          <w:lang w:eastAsia="en-AU"/>
        </w:rPr>
        <w:t xml:space="preserve"> at </w:t>
      </w:r>
      <w:r>
        <w:t xml:space="preserve">Siegfried Jacob Metallwerke GmbH and Co KG. </w:t>
      </w:r>
      <w:proofErr w:type="spellStart"/>
      <w:r>
        <w:t>Jacobstrasse</w:t>
      </w:r>
      <w:proofErr w:type="spellEnd"/>
      <w:r>
        <w:t xml:space="preserve"> 41-45, 58256 </w:t>
      </w:r>
      <w:proofErr w:type="spellStart"/>
      <w:r>
        <w:t>Ennepetal</w:t>
      </w:r>
      <w:proofErr w:type="spellEnd"/>
      <w:r>
        <w:t>, Germany.</w:t>
      </w:r>
    </w:p>
    <w:p w14:paraId="443700FE" w14:textId="77777777" w:rsidR="00F26713" w:rsidRDefault="00F26713" w:rsidP="00F26713">
      <w:pPr>
        <w:pStyle w:val="ListParagraph"/>
        <w:numPr>
          <w:ilvl w:val="0"/>
          <w:numId w:val="2"/>
        </w:numPr>
        <w:autoSpaceDE w:val="0"/>
        <w:autoSpaceDN w:val="0"/>
        <w:adjustRightInd w:val="0"/>
        <w:spacing w:after="8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F237C6">
        <w:rPr>
          <w:rFonts w:cs="Arial"/>
          <w:szCs w:val="24"/>
          <w:lang w:eastAsia="en-AU"/>
        </w:rPr>
        <w:t>recovery operation</w:t>
      </w:r>
      <w:r>
        <w:rPr>
          <w:rFonts w:cs="Arial"/>
          <w:szCs w:val="24"/>
          <w:lang w:eastAsia="en-AU"/>
        </w:rPr>
        <w:t>s</w:t>
      </w:r>
      <w:r w:rsidRPr="00F237C6">
        <w:rPr>
          <w:rFonts w:cs="Arial"/>
          <w:szCs w:val="24"/>
          <w:lang w:eastAsia="en-AU"/>
        </w:rPr>
        <w:t xml:space="preserve"> </w:t>
      </w:r>
      <w:r>
        <w:rPr>
          <w:rFonts w:cs="Arial"/>
          <w:szCs w:val="24"/>
          <w:lang w:eastAsia="en-AU"/>
        </w:rPr>
        <w:t>R13:</w:t>
      </w:r>
      <w:r w:rsidRPr="00E134C5">
        <w:rPr>
          <w:rFonts w:cs="Arial"/>
          <w:szCs w:val="24"/>
          <w:lang w:eastAsia="en-AU"/>
        </w:rPr>
        <w:t xml:space="preserve"> </w:t>
      </w:r>
      <w:r>
        <w:rPr>
          <w:rFonts w:cs="Arial"/>
          <w:szCs w:val="24"/>
          <w:lang w:eastAsia="en-AU"/>
        </w:rPr>
        <w:t xml:space="preserve">Accumulation of material intended for any recovery operations listed in Section B (of the Basel convention) and </w:t>
      </w:r>
      <w:r w:rsidRPr="00F237C6">
        <w:rPr>
          <w:rFonts w:cs="Arial"/>
          <w:szCs w:val="24"/>
          <w:lang w:eastAsia="en-AU"/>
        </w:rPr>
        <w:t>R</w:t>
      </w:r>
      <w:r>
        <w:rPr>
          <w:rFonts w:cs="Arial"/>
          <w:szCs w:val="24"/>
          <w:lang w:eastAsia="en-AU"/>
        </w:rPr>
        <w:t>4: Recycling/ reclamation of metal and metal compounds.</w:t>
      </w:r>
    </w:p>
    <w:p w14:paraId="46F1FE8D" w14:textId="337C7741" w:rsidR="00D12E64" w:rsidRDefault="00F26713" w:rsidP="00F26713">
      <w:pPr>
        <w:pStyle w:val="BodyText"/>
        <w:spacing w:before="0" w:after="80" w:line="276" w:lineRule="auto"/>
        <w:jc w:val="left"/>
        <w:rPr>
          <w:rFonts w:ascii="Arial" w:hAnsi="Arial" w:cs="Arial"/>
          <w:sz w:val="22"/>
          <w:szCs w:val="22"/>
        </w:rPr>
      </w:pPr>
      <w:r w:rsidRPr="00276F98">
        <w:rPr>
          <w:rFonts w:ascii="Arial" w:hAnsi="Arial" w:cs="Arial"/>
          <w:sz w:val="22"/>
          <w:szCs w:val="22"/>
        </w:rPr>
        <w:t xml:space="preserve">The permit period </w:t>
      </w:r>
      <w:r w:rsidRPr="00C92F9E">
        <w:rPr>
          <w:rFonts w:ascii="Arial" w:hAnsi="Arial" w:cs="Arial"/>
          <w:sz w:val="22"/>
          <w:szCs w:val="22"/>
        </w:rPr>
        <w:t xml:space="preserve">is </w:t>
      </w:r>
      <w:bookmarkStart w:id="1" w:name="_Hlk138073793"/>
      <w:r w:rsidRPr="00C92F9E">
        <w:rPr>
          <w:rFonts w:ascii="Arial" w:hAnsi="Arial" w:cs="Arial"/>
          <w:sz w:val="22"/>
          <w:szCs w:val="22"/>
        </w:rPr>
        <w:t>from the date below until the last departure date of 3</w:t>
      </w:r>
      <w:r>
        <w:rPr>
          <w:rFonts w:ascii="Arial" w:hAnsi="Arial" w:cs="Arial"/>
          <w:sz w:val="22"/>
          <w:szCs w:val="22"/>
        </w:rPr>
        <w:t>0</w:t>
      </w:r>
      <w:r w:rsidRPr="00C92F9E">
        <w:rPr>
          <w:rFonts w:ascii="Arial" w:hAnsi="Arial" w:cs="Arial"/>
          <w:sz w:val="22"/>
          <w:szCs w:val="22"/>
        </w:rPr>
        <w:t xml:space="preserve"> </w:t>
      </w:r>
      <w:r>
        <w:rPr>
          <w:rFonts w:ascii="Arial" w:hAnsi="Arial" w:cs="Arial"/>
          <w:sz w:val="22"/>
          <w:szCs w:val="22"/>
        </w:rPr>
        <w:t>November</w:t>
      </w:r>
      <w:r w:rsidRPr="00C92F9E">
        <w:rPr>
          <w:rFonts w:ascii="Arial" w:hAnsi="Arial" w:cs="Arial"/>
          <w:sz w:val="22"/>
          <w:szCs w:val="22"/>
        </w:rPr>
        <w:t xml:space="preserve"> 2026. All shipments must leave the last Australian port before or on the last departure date.</w:t>
      </w:r>
      <w:bookmarkEnd w:id="1"/>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0DC066EA" w:rsidR="009A4691" w:rsidRDefault="00DF393F" w:rsidP="00A12D87">
      <w:pPr>
        <w:pStyle w:val="Footer"/>
        <w:jc w:val="center"/>
        <w:rPr>
          <w:rFonts w:ascii="Arial" w:hAnsi="Arial" w:cs="Arial"/>
        </w:rPr>
      </w:pPr>
      <w:r>
        <w:rPr>
          <w:rFonts w:ascii="Arial" w:hAnsi="Arial" w:cs="Arial"/>
        </w:rPr>
        <w:t>Dr Sam Margerison</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64CD01A3" w:rsidR="000139B3" w:rsidRDefault="00DC1088"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20 March 2026</w:t>
      </w:r>
    </w:p>
    <w:p w14:paraId="583F4E03" w14:textId="77777777" w:rsidR="000139B3" w:rsidRPr="00424B97" w:rsidRDefault="000139B3" w:rsidP="00424B97"/>
    <w:sectPr w:rsidR="000139B3" w:rsidRPr="00424B97" w:rsidSect="008E4F6C">
      <w:headerReference w:type="even" r:id="rId7"/>
      <w:footerReference w:type="even" r:id="rId8"/>
      <w:footerReference w:type="default" r:id="rId9"/>
      <w:headerReference w:type="first" r:id="rId10"/>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AC2B9" w14:textId="77777777" w:rsidR="00073228" w:rsidRDefault="00073228" w:rsidP="003A707F">
      <w:pPr>
        <w:spacing w:after="0" w:line="240" w:lineRule="auto"/>
      </w:pPr>
      <w:r>
        <w:separator/>
      </w:r>
    </w:p>
  </w:endnote>
  <w:endnote w:type="continuationSeparator" w:id="0">
    <w:p w14:paraId="78795A05" w14:textId="77777777" w:rsidR="00073228" w:rsidRDefault="0007322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D355" w14:textId="1E0021D4" w:rsidR="006F50D4" w:rsidRDefault="006F50D4">
    <w:pPr>
      <w:pStyle w:val="Footer"/>
    </w:pPr>
    <w:r>
      <w:rPr>
        <w:noProof/>
      </w:rPr>
      <mc:AlternateContent>
        <mc:Choice Requires="wps">
          <w:drawing>
            <wp:anchor distT="0" distB="0" distL="0" distR="0" simplePos="0" relativeHeight="251662336" behindDoc="0" locked="0" layoutInCell="1" allowOverlap="1" wp14:anchorId="061E7904" wp14:editId="4AFD0CD4">
              <wp:simplePos x="635" y="635"/>
              <wp:positionH relativeFrom="page">
                <wp:align>center</wp:align>
              </wp:positionH>
              <wp:positionV relativeFrom="page">
                <wp:align>bottom</wp:align>
              </wp:positionV>
              <wp:extent cx="551815" cy="404495"/>
              <wp:effectExtent l="0" t="0" r="635" b="0"/>
              <wp:wrapNone/>
              <wp:docPr id="131778179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A6CB098" w14:textId="56BF76FB" w:rsidR="006F50D4" w:rsidRPr="006F50D4" w:rsidRDefault="006F50D4" w:rsidP="006F50D4">
                          <w:pPr>
                            <w:spacing w:after="0"/>
                            <w:rPr>
                              <w:rFonts w:ascii="Calibri" w:eastAsia="Calibri" w:hAnsi="Calibri" w:cs="Calibri"/>
                              <w:noProof/>
                              <w:color w:val="FF0000"/>
                              <w:sz w:val="24"/>
                              <w:szCs w:val="24"/>
                            </w:rPr>
                          </w:pPr>
                          <w:r w:rsidRPr="006F50D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1E7904" id="_x0000_t202" coordsize="21600,21600" o:spt="202" path="m,l,21600r21600,l21600,xe">
              <v:stroke joinstyle="miter"/>
              <v:path gradientshapeok="t" o:connecttype="rect"/>
            </v:shapetype>
            <v:shape id="Text Box 5" o:spid="_x0000_s1027"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1A6CB098" w14:textId="56BF76FB" w:rsidR="006F50D4" w:rsidRPr="006F50D4" w:rsidRDefault="006F50D4" w:rsidP="006F50D4">
                    <w:pPr>
                      <w:spacing w:after="0"/>
                      <w:rPr>
                        <w:rFonts w:ascii="Calibri" w:eastAsia="Calibri" w:hAnsi="Calibri" w:cs="Calibri"/>
                        <w:noProof/>
                        <w:color w:val="FF0000"/>
                        <w:sz w:val="24"/>
                        <w:szCs w:val="24"/>
                      </w:rPr>
                    </w:pPr>
                    <w:r w:rsidRPr="006F50D4">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3B9D" w14:textId="4324956B" w:rsidR="006F50D4" w:rsidRDefault="006F50D4">
    <w:pPr>
      <w:pStyle w:val="Footer"/>
    </w:pPr>
    <w:r>
      <w:rPr>
        <w:noProof/>
      </w:rPr>
      <mc:AlternateContent>
        <mc:Choice Requires="wps">
          <w:drawing>
            <wp:anchor distT="0" distB="0" distL="0" distR="0" simplePos="0" relativeHeight="251663360" behindDoc="0" locked="0" layoutInCell="1" allowOverlap="1" wp14:anchorId="6D84F2EC" wp14:editId="3C937CB5">
              <wp:simplePos x="635" y="635"/>
              <wp:positionH relativeFrom="page">
                <wp:align>center</wp:align>
              </wp:positionH>
              <wp:positionV relativeFrom="page">
                <wp:align>bottom</wp:align>
              </wp:positionV>
              <wp:extent cx="551815" cy="404495"/>
              <wp:effectExtent l="0" t="0" r="635" b="0"/>
              <wp:wrapNone/>
              <wp:docPr id="83474617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8EE107B" w14:textId="7FFAF168" w:rsidR="006F50D4" w:rsidRPr="006F50D4" w:rsidRDefault="006F50D4" w:rsidP="006F50D4">
                          <w:pPr>
                            <w:spacing w:after="0"/>
                            <w:rPr>
                              <w:rFonts w:ascii="Calibri" w:eastAsia="Calibri" w:hAnsi="Calibri" w:cs="Calibri"/>
                              <w:noProof/>
                              <w:color w:val="FF0000"/>
                              <w:sz w:val="24"/>
                              <w:szCs w:val="24"/>
                            </w:rPr>
                          </w:pPr>
                          <w:r w:rsidRPr="006F50D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84F2EC" id="_x0000_t202" coordsize="21600,21600" o:spt="202" path="m,l,21600r21600,l21600,xe">
              <v:stroke joinstyle="miter"/>
              <v:path gradientshapeok="t" o:connecttype="rect"/>
            </v:shapetype>
            <v:shape id="Text Box 6" o:spid="_x0000_s1028"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18EE107B" w14:textId="7FFAF168" w:rsidR="006F50D4" w:rsidRPr="006F50D4" w:rsidRDefault="006F50D4" w:rsidP="006F50D4">
                    <w:pPr>
                      <w:spacing w:after="0"/>
                      <w:rPr>
                        <w:rFonts w:ascii="Calibri" w:eastAsia="Calibri" w:hAnsi="Calibri" w:cs="Calibri"/>
                        <w:noProof/>
                        <w:color w:val="FF0000"/>
                        <w:sz w:val="24"/>
                        <w:szCs w:val="24"/>
                      </w:rPr>
                    </w:pPr>
                    <w:r w:rsidRPr="006F50D4">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B72D7" w14:textId="77777777" w:rsidR="00073228" w:rsidRDefault="00073228" w:rsidP="003A707F">
      <w:pPr>
        <w:spacing w:after="0" w:line="240" w:lineRule="auto"/>
      </w:pPr>
      <w:r>
        <w:separator/>
      </w:r>
    </w:p>
  </w:footnote>
  <w:footnote w:type="continuationSeparator" w:id="0">
    <w:p w14:paraId="4723E8E9" w14:textId="77777777" w:rsidR="00073228" w:rsidRDefault="00073228"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718D" w14:textId="225B9E5E" w:rsidR="006F50D4" w:rsidRDefault="006F50D4">
    <w:pPr>
      <w:pStyle w:val="Header"/>
    </w:pPr>
    <w:r>
      <w:rPr>
        <w:noProof/>
      </w:rPr>
      <mc:AlternateContent>
        <mc:Choice Requires="wps">
          <w:drawing>
            <wp:anchor distT="0" distB="0" distL="0" distR="0" simplePos="0" relativeHeight="251659264" behindDoc="0" locked="0" layoutInCell="1" allowOverlap="1" wp14:anchorId="2FD75324" wp14:editId="453D2D4C">
              <wp:simplePos x="635" y="635"/>
              <wp:positionH relativeFrom="page">
                <wp:align>center</wp:align>
              </wp:positionH>
              <wp:positionV relativeFrom="page">
                <wp:align>top</wp:align>
              </wp:positionV>
              <wp:extent cx="551815" cy="404495"/>
              <wp:effectExtent l="0" t="0" r="635" b="14605"/>
              <wp:wrapNone/>
              <wp:docPr id="19912204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EC2A9E9" w14:textId="4CFD3519" w:rsidR="006F50D4" w:rsidRPr="006F50D4" w:rsidRDefault="006F50D4" w:rsidP="006F50D4">
                          <w:pPr>
                            <w:spacing w:after="0"/>
                            <w:rPr>
                              <w:rFonts w:ascii="Calibri" w:eastAsia="Calibri" w:hAnsi="Calibri" w:cs="Calibri"/>
                              <w:noProof/>
                              <w:color w:val="FF0000"/>
                              <w:sz w:val="24"/>
                              <w:szCs w:val="24"/>
                            </w:rPr>
                          </w:pPr>
                          <w:r w:rsidRPr="006F50D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D75324"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EC2A9E9" w14:textId="4CFD3519" w:rsidR="006F50D4" w:rsidRPr="006F50D4" w:rsidRDefault="006F50D4" w:rsidP="006F50D4">
                    <w:pPr>
                      <w:spacing w:after="0"/>
                      <w:rPr>
                        <w:rFonts w:ascii="Calibri" w:eastAsia="Calibri" w:hAnsi="Calibri" w:cs="Calibri"/>
                        <w:noProof/>
                        <w:color w:val="FF0000"/>
                        <w:sz w:val="24"/>
                        <w:szCs w:val="24"/>
                      </w:rPr>
                    </w:pPr>
                    <w:r w:rsidRPr="006F50D4">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53933E65" w:rsidR="00F40885" w:rsidRPr="003A707F" w:rsidRDefault="00F40885" w:rsidP="00FF2FFD">
    <w:pPr>
      <w:pStyle w:val="Head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46322"/>
    <w:rsid w:val="000636E6"/>
    <w:rsid w:val="00073228"/>
    <w:rsid w:val="00082248"/>
    <w:rsid w:val="00090A18"/>
    <w:rsid w:val="00093C26"/>
    <w:rsid w:val="00095B07"/>
    <w:rsid w:val="000C4A62"/>
    <w:rsid w:val="000C72FB"/>
    <w:rsid w:val="000D79D0"/>
    <w:rsid w:val="000E1F2B"/>
    <w:rsid w:val="000F2B68"/>
    <w:rsid w:val="000F7C8D"/>
    <w:rsid w:val="00114A85"/>
    <w:rsid w:val="0012026B"/>
    <w:rsid w:val="00131162"/>
    <w:rsid w:val="00151D46"/>
    <w:rsid w:val="00162A30"/>
    <w:rsid w:val="00190FBF"/>
    <w:rsid w:val="001C2AAD"/>
    <w:rsid w:val="001C7F8C"/>
    <w:rsid w:val="001F6E54"/>
    <w:rsid w:val="002102D7"/>
    <w:rsid w:val="00252DBB"/>
    <w:rsid w:val="00253D5D"/>
    <w:rsid w:val="00280BCD"/>
    <w:rsid w:val="00280DC6"/>
    <w:rsid w:val="002868CD"/>
    <w:rsid w:val="002E71A6"/>
    <w:rsid w:val="0034665B"/>
    <w:rsid w:val="00371181"/>
    <w:rsid w:val="00386510"/>
    <w:rsid w:val="003A707F"/>
    <w:rsid w:val="003B0EC1"/>
    <w:rsid w:val="003B573B"/>
    <w:rsid w:val="003F2CBD"/>
    <w:rsid w:val="00424B97"/>
    <w:rsid w:val="004B2753"/>
    <w:rsid w:val="004E1EE4"/>
    <w:rsid w:val="00515930"/>
    <w:rsid w:val="00520873"/>
    <w:rsid w:val="00542024"/>
    <w:rsid w:val="00545070"/>
    <w:rsid w:val="005522F0"/>
    <w:rsid w:val="005606B9"/>
    <w:rsid w:val="00573D44"/>
    <w:rsid w:val="005803A6"/>
    <w:rsid w:val="00583E5B"/>
    <w:rsid w:val="005A38E0"/>
    <w:rsid w:val="005A4F1D"/>
    <w:rsid w:val="005B6E9A"/>
    <w:rsid w:val="006024FD"/>
    <w:rsid w:val="006A0121"/>
    <w:rsid w:val="006F50D4"/>
    <w:rsid w:val="00711F1C"/>
    <w:rsid w:val="00754B69"/>
    <w:rsid w:val="00755781"/>
    <w:rsid w:val="007A6ACB"/>
    <w:rsid w:val="007B3E92"/>
    <w:rsid w:val="007C363F"/>
    <w:rsid w:val="007D05A2"/>
    <w:rsid w:val="007E7946"/>
    <w:rsid w:val="008010DF"/>
    <w:rsid w:val="0082768A"/>
    <w:rsid w:val="00840A06"/>
    <w:rsid w:val="008439B7"/>
    <w:rsid w:val="00851DDC"/>
    <w:rsid w:val="00852B5E"/>
    <w:rsid w:val="0087253F"/>
    <w:rsid w:val="008921EF"/>
    <w:rsid w:val="008B16D9"/>
    <w:rsid w:val="008B3869"/>
    <w:rsid w:val="008E4F6C"/>
    <w:rsid w:val="00947456"/>
    <w:rsid w:val="009539C7"/>
    <w:rsid w:val="0099632F"/>
    <w:rsid w:val="009A4691"/>
    <w:rsid w:val="009C3CB9"/>
    <w:rsid w:val="009E0670"/>
    <w:rsid w:val="009F2B01"/>
    <w:rsid w:val="00A00F21"/>
    <w:rsid w:val="00A10D53"/>
    <w:rsid w:val="00A12D87"/>
    <w:rsid w:val="00A539F8"/>
    <w:rsid w:val="00A911E4"/>
    <w:rsid w:val="00A973BE"/>
    <w:rsid w:val="00AF3E5F"/>
    <w:rsid w:val="00B00D1F"/>
    <w:rsid w:val="00B00F22"/>
    <w:rsid w:val="00B43E5C"/>
    <w:rsid w:val="00B84226"/>
    <w:rsid w:val="00B94169"/>
    <w:rsid w:val="00B94B8B"/>
    <w:rsid w:val="00BB7825"/>
    <w:rsid w:val="00BC3B30"/>
    <w:rsid w:val="00BE5A12"/>
    <w:rsid w:val="00C024FA"/>
    <w:rsid w:val="00C35B52"/>
    <w:rsid w:val="00C63C4E"/>
    <w:rsid w:val="00C6714B"/>
    <w:rsid w:val="00C72C30"/>
    <w:rsid w:val="00C97678"/>
    <w:rsid w:val="00CC2D30"/>
    <w:rsid w:val="00CD2612"/>
    <w:rsid w:val="00CE229D"/>
    <w:rsid w:val="00CE32C9"/>
    <w:rsid w:val="00D0611A"/>
    <w:rsid w:val="00D12E64"/>
    <w:rsid w:val="00D16D61"/>
    <w:rsid w:val="00D20DD1"/>
    <w:rsid w:val="00D229E5"/>
    <w:rsid w:val="00D624F2"/>
    <w:rsid w:val="00D77A88"/>
    <w:rsid w:val="00DB345F"/>
    <w:rsid w:val="00DC1088"/>
    <w:rsid w:val="00DC2A6A"/>
    <w:rsid w:val="00DD6909"/>
    <w:rsid w:val="00DE5066"/>
    <w:rsid w:val="00DF393F"/>
    <w:rsid w:val="00E07531"/>
    <w:rsid w:val="00E134C5"/>
    <w:rsid w:val="00EA013B"/>
    <w:rsid w:val="00EA7375"/>
    <w:rsid w:val="00EC7CEF"/>
    <w:rsid w:val="00EF335C"/>
    <w:rsid w:val="00F26713"/>
    <w:rsid w:val="00F37378"/>
    <w:rsid w:val="00F37D3D"/>
    <w:rsid w:val="00F40885"/>
    <w:rsid w:val="00FA0A90"/>
    <w:rsid w:val="00FA129E"/>
    <w:rsid w:val="00FF2FF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CA970197-29B3-4855-8726-55303EED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6F50D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430</Words>
  <Characters>2284</Characters>
  <Application>Microsoft Office Word</Application>
  <DocSecurity>4</DocSecurity>
  <Lines>43</Lines>
  <Paragraphs>23</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dc:creator>
  <cp:keywords/>
  <dc:description/>
  <cp:lastModifiedBy>Bec DURACK</cp:lastModifiedBy>
  <cp:revision>2</cp:revision>
  <dcterms:created xsi:type="dcterms:W3CDTF">2026-03-20T06:48:00Z</dcterms:created>
  <dcterms:modified xsi:type="dcterms:W3CDTF">2026-03-20T06:48:00Z</dcterms:modified>
</cp:coreProperties>
</file>