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5419770C" w:rsidR="00095B07" w:rsidRPr="00EB3DFC" w:rsidRDefault="000139B3" w:rsidP="00722DA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B3DFC">
        <w:rPr>
          <w:rFonts w:ascii="Arial" w:hAnsi="Arial" w:cs="Arial"/>
          <w:sz w:val="22"/>
          <w:szCs w:val="22"/>
        </w:rPr>
        <w:t xml:space="preserve">Pursuant to section 33 of the </w:t>
      </w:r>
      <w:r w:rsidRPr="00EB3DF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EB3DFC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proofErr w:type="spellStart"/>
      <w:r w:rsidR="00722DA1" w:rsidRPr="00EB3DFC">
        <w:rPr>
          <w:rFonts w:ascii="Arial" w:hAnsi="Arial" w:cs="Arial"/>
          <w:sz w:val="22"/>
          <w:szCs w:val="22"/>
        </w:rPr>
        <w:t>Waigani</w:t>
      </w:r>
      <w:proofErr w:type="spellEnd"/>
      <w:r w:rsidR="00722DA1" w:rsidRPr="00EB3DFC">
        <w:rPr>
          <w:rFonts w:ascii="Arial" w:hAnsi="Arial" w:cs="Arial"/>
          <w:sz w:val="22"/>
          <w:szCs w:val="22"/>
        </w:rPr>
        <w:t xml:space="preserve"> import</w:t>
      </w:r>
      <w:r w:rsidR="004E1EE4" w:rsidRPr="00EB3DFC">
        <w:rPr>
          <w:rFonts w:ascii="Arial" w:hAnsi="Arial" w:cs="Arial"/>
          <w:sz w:val="22"/>
          <w:szCs w:val="22"/>
        </w:rPr>
        <w:t xml:space="preserve"> </w:t>
      </w:r>
      <w:r w:rsidRPr="00EB3DFC">
        <w:rPr>
          <w:rFonts w:ascii="Arial" w:hAnsi="Arial" w:cs="Arial"/>
          <w:sz w:val="22"/>
          <w:szCs w:val="22"/>
        </w:rPr>
        <w:t xml:space="preserve">permit </w:t>
      </w:r>
      <w:r w:rsidR="00CB46E0">
        <w:rPr>
          <w:rFonts w:ascii="Arial" w:hAnsi="Arial" w:cs="Arial"/>
          <w:sz w:val="22"/>
          <w:szCs w:val="22"/>
        </w:rPr>
        <w:t xml:space="preserve">number </w:t>
      </w:r>
      <w:r w:rsidR="00095B07" w:rsidRPr="00EB3DFC">
        <w:rPr>
          <w:rFonts w:ascii="Arial" w:hAnsi="Arial" w:cs="Arial"/>
          <w:sz w:val="22"/>
          <w:szCs w:val="22"/>
        </w:rPr>
        <w:t>AUH</w:t>
      </w:r>
      <w:r w:rsidR="00722DA1" w:rsidRPr="00EB3DFC">
        <w:rPr>
          <w:rFonts w:ascii="Arial" w:hAnsi="Arial" w:cs="Arial"/>
          <w:sz w:val="22"/>
          <w:szCs w:val="22"/>
        </w:rPr>
        <w:t>2</w:t>
      </w:r>
      <w:r w:rsidR="000E704B">
        <w:rPr>
          <w:rFonts w:ascii="Arial" w:hAnsi="Arial" w:cs="Arial"/>
          <w:sz w:val="22"/>
          <w:szCs w:val="22"/>
        </w:rPr>
        <w:t>5-00</w:t>
      </w:r>
      <w:r w:rsidR="00464006">
        <w:rPr>
          <w:rFonts w:ascii="Arial" w:hAnsi="Arial" w:cs="Arial"/>
          <w:sz w:val="22"/>
          <w:szCs w:val="22"/>
        </w:rPr>
        <w:t>7</w:t>
      </w:r>
      <w:r w:rsidR="00095B07" w:rsidRPr="00EB3DFC">
        <w:rPr>
          <w:rFonts w:ascii="Arial" w:hAnsi="Arial" w:cs="Arial"/>
          <w:sz w:val="22"/>
          <w:szCs w:val="22"/>
        </w:rPr>
        <w:t xml:space="preserve"> </w:t>
      </w:r>
      <w:bookmarkEnd w:id="0"/>
      <w:r w:rsidRPr="00EB3DFC">
        <w:rPr>
          <w:rFonts w:ascii="Arial" w:hAnsi="Arial" w:cs="Arial"/>
          <w:sz w:val="22"/>
          <w:szCs w:val="22"/>
        </w:rPr>
        <w:t>w</w:t>
      </w:r>
      <w:r w:rsidR="00D20DD1" w:rsidRPr="00EB3DFC">
        <w:rPr>
          <w:rFonts w:ascii="Arial" w:hAnsi="Arial" w:cs="Arial"/>
          <w:sz w:val="22"/>
          <w:szCs w:val="22"/>
        </w:rPr>
        <w:t>as</w:t>
      </w:r>
      <w:r w:rsidRPr="00EB3DFC">
        <w:rPr>
          <w:rFonts w:ascii="Arial" w:hAnsi="Arial" w:cs="Arial"/>
          <w:sz w:val="22"/>
          <w:szCs w:val="22"/>
        </w:rPr>
        <w:t xml:space="preserve"> granted to </w:t>
      </w:r>
      <w:r w:rsidR="00722DA1" w:rsidRPr="00EB3DFC">
        <w:rPr>
          <w:rFonts w:ascii="Arial" w:hAnsi="Arial" w:cs="Arial"/>
          <w:sz w:val="22"/>
          <w:szCs w:val="22"/>
        </w:rPr>
        <w:t>TWM PNG L</w:t>
      </w:r>
      <w:r w:rsidR="0056630F" w:rsidRPr="00EB3DFC">
        <w:rPr>
          <w:rFonts w:ascii="Arial" w:hAnsi="Arial" w:cs="Arial"/>
          <w:sz w:val="22"/>
          <w:szCs w:val="22"/>
        </w:rPr>
        <w:t>imited</w:t>
      </w:r>
      <w:r w:rsidR="00722DA1" w:rsidRPr="00EB3DFC">
        <w:rPr>
          <w:rFonts w:ascii="Arial" w:hAnsi="Arial" w:cs="Arial"/>
          <w:sz w:val="22"/>
          <w:szCs w:val="22"/>
        </w:rPr>
        <w:t xml:space="preserve"> </w:t>
      </w:r>
      <w:r w:rsidR="00EB3DFC" w:rsidRPr="00EB3DFC">
        <w:rPr>
          <w:rFonts w:ascii="Arial" w:hAnsi="Arial" w:cs="Arial"/>
          <w:sz w:val="22"/>
          <w:szCs w:val="22"/>
        </w:rPr>
        <w:t>(Registration Number IPA 1-80483), Napa </w:t>
      </w:r>
      <w:proofErr w:type="spellStart"/>
      <w:r w:rsidR="00EB3DFC" w:rsidRPr="00EB3DFC">
        <w:rPr>
          <w:rFonts w:ascii="Arial" w:hAnsi="Arial" w:cs="Arial"/>
          <w:sz w:val="22"/>
          <w:szCs w:val="22"/>
        </w:rPr>
        <w:t>Napa</w:t>
      </w:r>
      <w:proofErr w:type="spellEnd"/>
      <w:r w:rsidR="00EB3DFC" w:rsidRPr="00EB3DFC">
        <w:rPr>
          <w:rFonts w:ascii="Arial" w:hAnsi="Arial" w:cs="Arial"/>
          <w:sz w:val="22"/>
          <w:szCs w:val="22"/>
        </w:rPr>
        <w:t> Road, Port Moresby, 131, National Capital District, Papua New Guinea (Telephone: +675 320 3242).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5B81EC6" w14:textId="77777777" w:rsidR="00CB04F2" w:rsidRPr="00A62616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138073793"/>
      <w:r w:rsidRPr="00102D7B">
        <w:rPr>
          <w:rFonts w:cs="Arial"/>
          <w:szCs w:val="24"/>
          <w:lang w:eastAsia="en-AU"/>
        </w:rPr>
        <w:t xml:space="preserve">The proposed recipient of the waste is </w:t>
      </w:r>
      <w:r>
        <w:rPr>
          <w:rFonts w:cs="Arial"/>
          <w:szCs w:val="24"/>
          <w:lang w:eastAsia="en-AU"/>
        </w:rPr>
        <w:t>Cleanaway Operations Pty Ltd, 88 Ordish Road, Dandenong South, VIC 3175</w:t>
      </w:r>
      <w:r w:rsidRPr="00A62616">
        <w:rPr>
          <w:rFonts w:cs="Arial"/>
          <w:szCs w:val="24"/>
          <w:lang w:eastAsia="en-AU"/>
        </w:rPr>
        <w:t xml:space="preserve"> (Telephone: +61 4</w:t>
      </w:r>
      <w:r>
        <w:rPr>
          <w:rFonts w:cs="Arial"/>
          <w:szCs w:val="24"/>
          <w:lang w:eastAsia="en-AU"/>
        </w:rPr>
        <w:t>8</w:t>
      </w:r>
      <w:r w:rsidRPr="00A62616">
        <w:rPr>
          <w:rFonts w:cs="Arial"/>
          <w:szCs w:val="24"/>
          <w:lang w:eastAsia="en-AU"/>
        </w:rPr>
        <w:t>1 </w:t>
      </w:r>
      <w:r>
        <w:rPr>
          <w:rFonts w:cs="Arial"/>
          <w:szCs w:val="24"/>
          <w:lang w:eastAsia="en-AU"/>
        </w:rPr>
        <w:t>011</w:t>
      </w:r>
      <w:r w:rsidRPr="00A62616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252</w:t>
      </w:r>
      <w:r w:rsidRPr="00A62616">
        <w:rPr>
          <w:rFonts w:cs="Arial"/>
        </w:rPr>
        <w:t>).</w:t>
      </w:r>
    </w:p>
    <w:p w14:paraId="53814721" w14:textId="77777777" w:rsidR="00CB04F2" w:rsidRPr="00A62616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62616">
        <w:rPr>
          <w:rFonts w:cs="Arial"/>
          <w:szCs w:val="24"/>
          <w:lang w:eastAsia="en-AU"/>
        </w:rPr>
        <w:t xml:space="preserve">The type of waste </w:t>
      </w:r>
      <w:r w:rsidRPr="00A62616">
        <w:t>is polyfluoroalkyl substances (PFAS) that are no longer useful or needed, including firefighting foams and contaminated water (Basel code A4140).</w:t>
      </w:r>
    </w:p>
    <w:p w14:paraId="2192957B" w14:textId="77777777" w:rsidR="00CB04F2" w:rsidRPr="00A62616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A62616">
        <w:rPr>
          <w:rFonts w:cs="Arial"/>
          <w:szCs w:val="24"/>
          <w:lang w:eastAsia="en-AU"/>
        </w:rPr>
        <w:t>The maximum quantity of the waste that may be imported is 500,000 Litres (L).</w:t>
      </w:r>
    </w:p>
    <w:p w14:paraId="0F7D5705" w14:textId="77777777" w:rsidR="00CB04F2" w:rsidRPr="001E3B2A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C17F0">
        <w:rPr>
          <w:rFonts w:cs="Arial"/>
          <w:szCs w:val="24"/>
          <w:lang w:eastAsia="en-AU"/>
        </w:rPr>
        <w:t xml:space="preserve">The waste is to be </w:t>
      </w:r>
      <w:r w:rsidRPr="00FC17F0">
        <w:t xml:space="preserve">contained in pails or buckets or containers (4 L, 5 L, 19 L, and 25 L), 205 L drums (plastic and steel), drum overpacks, 1,000 L intermediate bulk containers (IBCs) and ISO tanks. All boxed small items, pails and 205 L drums </w:t>
      </w:r>
      <w:r>
        <w:t>are to</w:t>
      </w:r>
      <w:r w:rsidRPr="00FC17F0">
        <w:t xml:space="preserve"> be shrink wrapped and strapped to heat treated timber pallets. Some pails and 205 L drums </w:t>
      </w:r>
      <w:r>
        <w:t>may</w:t>
      </w:r>
      <w:r w:rsidRPr="00FC17F0">
        <w:t xml:space="preserve"> be consolidated in 300 L drum overpacks. Isotainers may be also used where necessary.</w:t>
      </w:r>
      <w:r>
        <w:t xml:space="preserve"> All containers must be durable, leak-</w:t>
      </w:r>
      <w:r w:rsidRPr="001E3B2A">
        <w:t>proof and resistant to chemical degradation.</w:t>
      </w:r>
    </w:p>
    <w:p w14:paraId="56800B4B" w14:textId="77777777" w:rsidR="00CB04F2" w:rsidRPr="001E3B2A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E3B2A">
        <w:rPr>
          <w:rFonts w:cs="Arial"/>
          <w:szCs w:val="24"/>
          <w:lang w:eastAsia="en-AU"/>
        </w:rPr>
        <w:t>The waste is to be shipped by sea and then transported by road from the port of destination to the disposal facility.</w:t>
      </w:r>
    </w:p>
    <w:p w14:paraId="093E2A18" w14:textId="77777777" w:rsidR="00CB04F2" w:rsidRPr="001E3B2A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E3B2A">
        <w:rPr>
          <w:rFonts w:cs="Arial"/>
          <w:szCs w:val="24"/>
          <w:lang w:eastAsia="en-AU"/>
        </w:rPr>
        <w:t>The waste may only be imported during the permit period.</w:t>
      </w:r>
    </w:p>
    <w:p w14:paraId="30E19923" w14:textId="0E779D90" w:rsidR="00CB04F2" w:rsidRPr="008A043C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8A043C">
        <w:rPr>
          <w:rFonts w:cs="Arial"/>
          <w:szCs w:val="24"/>
          <w:lang w:eastAsia="en-AU"/>
        </w:rPr>
        <w:t xml:space="preserve">The waste is to be imported from </w:t>
      </w:r>
      <w:r>
        <w:rPr>
          <w:rFonts w:cs="Arial"/>
          <w:szCs w:val="24"/>
          <w:lang w:eastAsia="en-AU"/>
        </w:rPr>
        <w:t xml:space="preserve">the </w:t>
      </w:r>
      <w:r w:rsidRPr="008A043C">
        <w:rPr>
          <w:rFonts w:cs="Arial"/>
          <w:szCs w:val="24"/>
          <w:lang w:eastAsia="en-AU"/>
        </w:rPr>
        <w:t>Port</w:t>
      </w:r>
      <w:r>
        <w:rPr>
          <w:rFonts w:cs="Arial"/>
          <w:szCs w:val="24"/>
          <w:lang w:eastAsia="en-AU"/>
        </w:rPr>
        <w:t xml:space="preserve"> of </w:t>
      </w:r>
      <w:r w:rsidRPr="008A043C">
        <w:rPr>
          <w:rFonts w:cs="Arial"/>
          <w:szCs w:val="24"/>
          <w:lang w:eastAsia="en-AU"/>
        </w:rPr>
        <w:t>Moresby (</w:t>
      </w:r>
      <w:proofErr w:type="spellStart"/>
      <w:r w:rsidRPr="008A043C">
        <w:rPr>
          <w:rFonts w:cs="Arial"/>
          <w:szCs w:val="24"/>
          <w:lang w:eastAsia="en-AU"/>
        </w:rPr>
        <w:t>Motukea</w:t>
      </w:r>
      <w:proofErr w:type="spellEnd"/>
      <w:r w:rsidRPr="008A043C">
        <w:rPr>
          <w:rFonts w:cs="Arial"/>
          <w:szCs w:val="24"/>
          <w:lang w:eastAsia="en-AU"/>
        </w:rPr>
        <w:t xml:space="preserve">), or </w:t>
      </w:r>
      <w:r>
        <w:rPr>
          <w:rFonts w:cs="Arial"/>
          <w:szCs w:val="24"/>
          <w:lang w:eastAsia="en-AU"/>
        </w:rPr>
        <w:t xml:space="preserve">the Port of </w:t>
      </w:r>
      <w:r w:rsidRPr="008A043C">
        <w:rPr>
          <w:rFonts w:cs="Arial"/>
          <w:szCs w:val="24"/>
          <w:lang w:eastAsia="en-AU"/>
        </w:rPr>
        <w:t xml:space="preserve">Lae or </w:t>
      </w:r>
      <w:r w:rsidR="00CB46E0">
        <w:rPr>
          <w:rFonts w:cs="Arial"/>
          <w:szCs w:val="24"/>
          <w:lang w:eastAsia="en-AU"/>
        </w:rPr>
        <w:t xml:space="preserve">the </w:t>
      </w:r>
      <w:r>
        <w:rPr>
          <w:rFonts w:cs="Arial"/>
          <w:szCs w:val="24"/>
          <w:lang w:eastAsia="en-AU"/>
        </w:rPr>
        <w:t xml:space="preserve">Port of </w:t>
      </w:r>
      <w:r w:rsidRPr="008A043C">
        <w:rPr>
          <w:rFonts w:cs="Arial"/>
          <w:szCs w:val="24"/>
          <w:lang w:eastAsia="en-AU"/>
        </w:rPr>
        <w:t>Lihir, Papua New Guinea, to the Port of Melbourne, Australia.</w:t>
      </w:r>
    </w:p>
    <w:p w14:paraId="59BC92F4" w14:textId="77777777" w:rsidR="00CB04F2" w:rsidRPr="00B1704F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B1704F">
        <w:rPr>
          <w:rFonts w:cs="Arial"/>
          <w:szCs w:val="24"/>
          <w:lang w:eastAsia="en-AU"/>
        </w:rPr>
        <w:t>The waste may only transit the following ports and countries: Port of Honiara, Solomon Islands; and Australian ports (as required). No other transit ports are permitted.</w:t>
      </w:r>
    </w:p>
    <w:p w14:paraId="325E802B" w14:textId="77777777" w:rsidR="00CB04F2" w:rsidRPr="00B1704F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426"/>
        <w:rPr>
          <w:rFonts w:cs="Arial"/>
          <w:szCs w:val="24"/>
          <w:lang w:eastAsia="en-AU"/>
        </w:rPr>
      </w:pPr>
      <w:bookmarkStart w:id="2" w:name="_Hlk155102515"/>
      <w:r w:rsidRPr="00B1704F">
        <w:rPr>
          <w:rFonts w:cs="Arial"/>
          <w:szCs w:val="24"/>
          <w:lang w:eastAsia="en-AU"/>
        </w:rPr>
        <w:t>The waste is to undergo the following disposal operations:</w:t>
      </w:r>
    </w:p>
    <w:p w14:paraId="6E67D02E" w14:textId="77777777" w:rsidR="00CB04F2" w:rsidRPr="008A51FB" w:rsidRDefault="00CB04F2" w:rsidP="00CB04F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240" w:after="0"/>
        <w:ind w:left="851" w:hanging="142"/>
        <w:rPr>
          <w:rFonts w:cs="Arial"/>
          <w:szCs w:val="24"/>
          <w:lang w:eastAsia="en-AU"/>
        </w:rPr>
      </w:pPr>
      <w:r w:rsidRPr="00193735">
        <w:rPr>
          <w:rFonts w:cs="Arial"/>
          <w:szCs w:val="24"/>
          <w:lang w:eastAsia="en-AU"/>
        </w:rPr>
        <w:t>D</w:t>
      </w:r>
      <w:r>
        <w:rPr>
          <w:rFonts w:cs="Arial"/>
          <w:szCs w:val="24"/>
          <w:lang w:eastAsia="en-AU"/>
        </w:rPr>
        <w:t>15 – Storage pending any of the operations in Section A of Annex IV of the Basel Convention</w:t>
      </w:r>
    </w:p>
    <w:p w14:paraId="1FAA5765" w14:textId="77777777" w:rsidR="00CB04F2" w:rsidRPr="0036253C" w:rsidRDefault="00CB04F2" w:rsidP="00CB04F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142"/>
        <w:rPr>
          <w:rFonts w:cs="Arial"/>
          <w:szCs w:val="24"/>
          <w:lang w:eastAsia="en-AU"/>
        </w:rPr>
      </w:pPr>
      <w:r w:rsidRPr="008A51FB">
        <w:rPr>
          <w:rFonts w:cs="Arial"/>
          <w:szCs w:val="24"/>
          <w:lang w:eastAsia="en-AU"/>
        </w:rPr>
        <w:t xml:space="preserve">D13 – Blending or mixing prior to submission to any of the operations in Section A of </w:t>
      </w:r>
      <w:r w:rsidRPr="0036253C">
        <w:rPr>
          <w:rFonts w:cs="Arial"/>
          <w:szCs w:val="24"/>
          <w:lang w:eastAsia="en-AU"/>
        </w:rPr>
        <w:t>Annex IV</w:t>
      </w:r>
    </w:p>
    <w:p w14:paraId="64E779B5" w14:textId="77777777" w:rsidR="00CB04F2" w:rsidRPr="00F4710E" w:rsidRDefault="00CB04F2" w:rsidP="00CB04F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851" w:hanging="142"/>
        <w:rPr>
          <w:rFonts w:cs="Arial"/>
          <w:szCs w:val="24"/>
          <w:lang w:eastAsia="en-AU"/>
        </w:rPr>
      </w:pPr>
      <w:r w:rsidRPr="00F4710E">
        <w:rPr>
          <w:rFonts w:cs="Arial"/>
          <w:szCs w:val="24"/>
          <w:lang w:eastAsia="en-AU"/>
        </w:rPr>
        <w:t>D10 – Incineration on land.</w:t>
      </w:r>
    </w:p>
    <w:p w14:paraId="1F35018D" w14:textId="77777777" w:rsidR="00CB04F2" w:rsidRPr="00F4710E" w:rsidRDefault="00CB04F2" w:rsidP="00CB04F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240"/>
        <w:ind w:left="426"/>
        <w:rPr>
          <w:rFonts w:cs="Arial"/>
          <w:szCs w:val="24"/>
          <w:lang w:eastAsia="en-AU"/>
        </w:rPr>
      </w:pPr>
      <w:r w:rsidRPr="00F4710E">
        <w:rPr>
          <w:rFonts w:cs="Arial"/>
          <w:szCs w:val="24"/>
          <w:lang w:eastAsia="en-AU"/>
        </w:rPr>
        <w:t>The waste is to undergo the disposal operations at the following Australian facilities:</w:t>
      </w:r>
    </w:p>
    <w:p w14:paraId="4F894E2C" w14:textId="77777777" w:rsidR="00CB04F2" w:rsidRPr="00F4710E" w:rsidRDefault="00CB04F2" w:rsidP="00CB04F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284"/>
        <w:rPr>
          <w:rFonts w:cs="Arial"/>
          <w:szCs w:val="24"/>
          <w:lang w:eastAsia="en-AU"/>
        </w:rPr>
      </w:pPr>
      <w:proofErr w:type="spellStart"/>
      <w:r w:rsidRPr="00F4710E">
        <w:t>Transwaste</w:t>
      </w:r>
      <w:proofErr w:type="spellEnd"/>
      <w:r w:rsidRPr="00F4710E">
        <w:t> Technologies Pty Ltd</w:t>
      </w:r>
      <w:r>
        <w:t xml:space="preserve"> (Cleanaway)</w:t>
      </w:r>
      <w:r w:rsidRPr="00F4710E">
        <w:t xml:space="preserve"> in </w:t>
      </w:r>
      <w:r>
        <w:t>Dandenong South</w:t>
      </w:r>
      <w:r w:rsidRPr="00F4710E">
        <w:t>, VIC (D</w:t>
      </w:r>
      <w:r>
        <w:t>15</w:t>
      </w:r>
      <w:r w:rsidRPr="00F4710E">
        <w:t>)</w:t>
      </w:r>
    </w:p>
    <w:p w14:paraId="6188C08E" w14:textId="77777777" w:rsidR="00CB04F2" w:rsidRPr="00F4710E" w:rsidRDefault="00CB04F2" w:rsidP="00CB04F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284"/>
        <w:rPr>
          <w:rFonts w:cs="Arial"/>
          <w:szCs w:val="24"/>
          <w:lang w:eastAsia="en-AU"/>
        </w:rPr>
      </w:pPr>
      <w:r w:rsidRPr="00F4710E">
        <w:rPr>
          <w:rFonts w:cs="Arial"/>
          <w:szCs w:val="24"/>
          <w:lang w:eastAsia="en-AU"/>
        </w:rPr>
        <w:t>Geocycle SBF Pty Ltd, Dandenong South, VIC (</w:t>
      </w:r>
      <w:r>
        <w:rPr>
          <w:rFonts w:cs="Arial"/>
          <w:szCs w:val="24"/>
          <w:lang w:eastAsia="en-AU"/>
        </w:rPr>
        <w:t>D15/</w:t>
      </w:r>
      <w:r w:rsidRPr="00F4710E">
        <w:rPr>
          <w:rFonts w:cs="Arial"/>
          <w:szCs w:val="24"/>
          <w:lang w:eastAsia="en-AU"/>
        </w:rPr>
        <w:t>D13)</w:t>
      </w:r>
    </w:p>
    <w:p w14:paraId="564FE7DE" w14:textId="77777777" w:rsidR="00CB04F2" w:rsidRPr="00F4710E" w:rsidRDefault="00CB04F2" w:rsidP="00CB04F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284"/>
        <w:rPr>
          <w:rFonts w:cs="Arial"/>
          <w:szCs w:val="24"/>
          <w:lang w:eastAsia="en-AU"/>
        </w:rPr>
      </w:pPr>
      <w:r w:rsidRPr="00F4710E">
        <w:t>Cement Australia Pty Ltd, Gladstone, QLD (D10).</w:t>
      </w:r>
    </w:p>
    <w:bookmarkEnd w:id="2"/>
    <w:p w14:paraId="56B94DA5" w14:textId="77777777" w:rsidR="000B3C13" w:rsidRDefault="000B3C13" w:rsidP="000B3C13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rPr>
          <w:rFonts w:cs="Arial"/>
          <w:highlight w:val="yellow"/>
        </w:rPr>
      </w:pPr>
    </w:p>
    <w:p w14:paraId="379BF291" w14:textId="77777777" w:rsidR="00CB04F2" w:rsidRPr="0037703A" w:rsidRDefault="00CB04F2" w:rsidP="000B3C13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rPr>
          <w:rFonts w:cs="Arial"/>
          <w:highlight w:val="yellow"/>
        </w:rPr>
      </w:pPr>
    </w:p>
    <w:p w14:paraId="2A1AF0B8" w14:textId="5369175B" w:rsidR="00D56ABF" w:rsidRPr="001F3962" w:rsidRDefault="00DD5429" w:rsidP="00D8435E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rPr>
          <w:rFonts w:cs="Arial"/>
        </w:rPr>
      </w:pPr>
      <w:r w:rsidRPr="0037703A">
        <w:rPr>
          <w:rFonts w:cs="Arial"/>
        </w:rPr>
        <w:t xml:space="preserve">The permit period is </w:t>
      </w:r>
      <w:r w:rsidRPr="008D2E3C">
        <w:rPr>
          <w:rFonts w:cs="Arial"/>
        </w:rPr>
        <w:t>from the date below until</w:t>
      </w:r>
      <w:r w:rsidRPr="0037703A">
        <w:rPr>
          <w:rFonts w:cs="Arial"/>
        </w:rPr>
        <w:t xml:space="preserve"> the last departure date of </w:t>
      </w:r>
      <w:r>
        <w:rPr>
          <w:rFonts w:cs="Arial"/>
        </w:rPr>
        <w:t>27</w:t>
      </w:r>
      <w:r w:rsidRPr="0037703A">
        <w:rPr>
          <w:rFonts w:cs="Arial"/>
        </w:rPr>
        <w:t> </w:t>
      </w:r>
      <w:r>
        <w:rPr>
          <w:rFonts w:cs="Arial"/>
        </w:rPr>
        <w:t>February</w:t>
      </w:r>
      <w:r w:rsidRPr="0037703A">
        <w:rPr>
          <w:rFonts w:cs="Arial"/>
        </w:rPr>
        <w:t> 202</w:t>
      </w:r>
      <w:r>
        <w:rPr>
          <w:rFonts w:cs="Arial"/>
        </w:rPr>
        <w:t>7</w:t>
      </w:r>
      <w:r w:rsidR="000B3C13" w:rsidRPr="0037703A">
        <w:rPr>
          <w:rFonts w:cs="Arial"/>
        </w:rPr>
        <w:t>.</w:t>
      </w:r>
      <w:r w:rsidR="001F3962">
        <w:rPr>
          <w:rFonts w:cs="Arial"/>
        </w:rPr>
        <w:t xml:space="preserve"> </w:t>
      </w:r>
      <w:r w:rsidR="000B3C13" w:rsidRPr="0037703A">
        <w:rPr>
          <w:rFonts w:cs="Arial"/>
        </w:rPr>
        <w:t>All shipments must leave the port of export before or on the last departure date.</w:t>
      </w:r>
    </w:p>
    <w:bookmarkEnd w:id="1"/>
    <w:p w14:paraId="6099AF2F" w14:textId="77777777" w:rsidR="001F3962" w:rsidRDefault="001F3962" w:rsidP="00722DA1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0D094D0" w14:textId="77777777" w:rsidR="00CB04F2" w:rsidRDefault="00CB04F2" w:rsidP="00722DA1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5C95242D" w:rsidR="000139B3" w:rsidRDefault="000139B3" w:rsidP="00722DA1">
      <w:pPr>
        <w:pStyle w:val="BodyText"/>
        <w:spacing w:before="0" w:after="40" w:line="276" w:lineRule="auto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26282CE3" w14:textId="77777777" w:rsidR="0002232C" w:rsidRDefault="0002232C" w:rsidP="00722DA1">
      <w:pPr>
        <w:pStyle w:val="BodyText"/>
        <w:spacing w:before="0" w:after="40" w:line="276" w:lineRule="auto"/>
        <w:jc w:val="left"/>
        <w:rPr>
          <w:rFonts w:ascii="Arial" w:eastAsia="Calibri" w:hAnsi="Arial" w:cs="Arial"/>
          <w:sz w:val="22"/>
          <w:szCs w:val="22"/>
        </w:rPr>
      </w:pPr>
    </w:p>
    <w:p w14:paraId="5AE0C96E" w14:textId="77777777" w:rsidR="0002232C" w:rsidRDefault="0002232C" w:rsidP="00722DA1">
      <w:pPr>
        <w:pStyle w:val="BodyText"/>
        <w:spacing w:before="0" w:after="40" w:line="276" w:lineRule="auto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1B62BF9A" w:rsidR="009A4691" w:rsidRDefault="00DD5429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BBCBBC7" w14:textId="56DD3106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042C1A4" w14:textId="77777777" w:rsidR="00D21CBD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Section </w:t>
      </w:r>
    </w:p>
    <w:p w14:paraId="583F4DF9" w14:textId="1B09565C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22587D52" w:rsidR="000139B3" w:rsidRPr="00424B97" w:rsidRDefault="00CB46E0" w:rsidP="00722DA1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</w:pPr>
      <w:r w:rsidRPr="00430240">
        <w:rPr>
          <w:rFonts w:ascii="Arial" w:hAnsi="Arial" w:cs="Arial"/>
          <w:sz w:val="22"/>
          <w:szCs w:val="22"/>
        </w:rPr>
        <w:t>24 </w:t>
      </w:r>
      <w:r w:rsidR="008D2E3C" w:rsidRPr="00430240">
        <w:rPr>
          <w:rFonts w:ascii="Arial" w:hAnsi="Arial" w:cs="Arial"/>
          <w:sz w:val="22"/>
          <w:szCs w:val="22"/>
        </w:rPr>
        <w:t>March</w:t>
      </w:r>
      <w:r w:rsidR="006D5A0E" w:rsidRPr="00430240">
        <w:rPr>
          <w:rFonts w:ascii="Arial" w:hAnsi="Arial" w:cs="Arial"/>
          <w:sz w:val="22"/>
          <w:szCs w:val="22"/>
        </w:rPr>
        <w:t> 202</w:t>
      </w:r>
      <w:r w:rsidR="00DD5429" w:rsidRPr="00430240">
        <w:rPr>
          <w:rFonts w:ascii="Arial" w:hAnsi="Arial" w:cs="Arial"/>
          <w:sz w:val="22"/>
          <w:szCs w:val="22"/>
        </w:rPr>
        <w:t>6</w:t>
      </w:r>
    </w:p>
    <w:sectPr w:rsidR="000139B3" w:rsidRPr="00424B97" w:rsidSect="008E4F6C">
      <w:headerReference w:type="even" r:id="rId7"/>
      <w:footerReference w:type="even" r:id="rId8"/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64A7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2E4C044C" w14:textId="77777777" w:rsidR="00162A30" w:rsidRDefault="00162A30" w:rsidP="003A707F">
      <w:pPr>
        <w:spacing w:after="0" w:line="240" w:lineRule="auto"/>
      </w:pPr>
      <w:r>
        <w:continuationSeparator/>
      </w:r>
    </w:p>
  </w:endnote>
  <w:endnote w:type="continuationNotice" w:id="1">
    <w:p w14:paraId="41987DBE" w14:textId="77777777" w:rsidR="00EB3DFC" w:rsidRDefault="00EB3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9DF1" w14:textId="354C291D" w:rsidR="00A84A80" w:rsidRDefault="00A84A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5D20132" wp14:editId="19A017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400623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6DF475" w14:textId="1A47FEDA" w:rsidR="00A84A80" w:rsidRPr="00A84A80" w:rsidRDefault="00A84A80" w:rsidP="00A84A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84A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201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496DF475" w14:textId="1A47FEDA" w:rsidR="00A84A80" w:rsidRPr="00A84A80" w:rsidRDefault="00A84A80" w:rsidP="00A84A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84A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A019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213EA6E8" w14:textId="77777777" w:rsidR="00162A30" w:rsidRDefault="00162A30" w:rsidP="003A707F">
      <w:pPr>
        <w:spacing w:after="0" w:line="240" w:lineRule="auto"/>
      </w:pPr>
      <w:r>
        <w:continuationSeparator/>
      </w:r>
    </w:p>
  </w:footnote>
  <w:footnote w:type="continuationNotice" w:id="1">
    <w:p w14:paraId="2DB50C98" w14:textId="77777777" w:rsidR="00EB3DFC" w:rsidRDefault="00EB3D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3203" w14:textId="7DD4CE49" w:rsidR="00A84A80" w:rsidRDefault="00A84A8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7FABA95" wp14:editId="02A8EB1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8968842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4E0CC" w14:textId="3860DF35" w:rsidR="00A84A80" w:rsidRPr="00A84A80" w:rsidRDefault="00A84A80" w:rsidP="00A84A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84A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ABA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7F4E0CC" w14:textId="3860DF35" w:rsidR="00A84A80" w:rsidRPr="00A84A80" w:rsidRDefault="00A84A80" w:rsidP="00A84A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84A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270FFD8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FDDA5446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5E4915"/>
    <w:multiLevelType w:val="hybridMultilevel"/>
    <w:tmpl w:val="73BEA940"/>
    <w:lvl w:ilvl="0" w:tplc="0C09001B">
      <w:start w:val="1"/>
      <w:numFmt w:val="lowerRoman"/>
      <w:lvlText w:val="%1."/>
      <w:lvlJc w:val="right"/>
      <w:pPr>
        <w:ind w:left="1429" w:hanging="360"/>
      </w:pPr>
    </w:lvl>
    <w:lvl w:ilvl="1" w:tplc="0C090019">
      <w:start w:val="1"/>
      <w:numFmt w:val="lowerLetter"/>
      <w:lvlText w:val="%2."/>
      <w:lvlJc w:val="left"/>
      <w:pPr>
        <w:ind w:left="2149" w:hanging="360"/>
      </w:pPr>
    </w:lvl>
    <w:lvl w:ilvl="2" w:tplc="0C09001B">
      <w:start w:val="1"/>
      <w:numFmt w:val="lowerRoman"/>
      <w:lvlText w:val="%3."/>
      <w:lvlJc w:val="right"/>
      <w:pPr>
        <w:ind w:left="2869" w:hanging="180"/>
      </w:pPr>
    </w:lvl>
    <w:lvl w:ilvl="3" w:tplc="0C09000F">
      <w:start w:val="1"/>
      <w:numFmt w:val="decimal"/>
      <w:lvlText w:val="%4."/>
      <w:lvlJc w:val="left"/>
      <w:pPr>
        <w:ind w:left="3589" w:hanging="360"/>
      </w:pPr>
    </w:lvl>
    <w:lvl w:ilvl="4" w:tplc="0C090019">
      <w:start w:val="1"/>
      <w:numFmt w:val="lowerLetter"/>
      <w:lvlText w:val="%5."/>
      <w:lvlJc w:val="left"/>
      <w:pPr>
        <w:ind w:left="4309" w:hanging="360"/>
      </w:pPr>
    </w:lvl>
    <w:lvl w:ilvl="5" w:tplc="0C09001B">
      <w:start w:val="1"/>
      <w:numFmt w:val="lowerRoman"/>
      <w:lvlText w:val="%6."/>
      <w:lvlJc w:val="right"/>
      <w:pPr>
        <w:ind w:left="5029" w:hanging="180"/>
      </w:pPr>
    </w:lvl>
    <w:lvl w:ilvl="6" w:tplc="0C09000F">
      <w:start w:val="1"/>
      <w:numFmt w:val="decimal"/>
      <w:lvlText w:val="%7."/>
      <w:lvlJc w:val="left"/>
      <w:pPr>
        <w:ind w:left="5749" w:hanging="360"/>
      </w:pPr>
    </w:lvl>
    <w:lvl w:ilvl="7" w:tplc="0C090019">
      <w:start w:val="1"/>
      <w:numFmt w:val="lowerLetter"/>
      <w:lvlText w:val="%8."/>
      <w:lvlJc w:val="left"/>
      <w:pPr>
        <w:ind w:left="6469" w:hanging="360"/>
      </w:pPr>
    </w:lvl>
    <w:lvl w:ilvl="8" w:tplc="0C0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34570C4"/>
    <w:multiLevelType w:val="hybridMultilevel"/>
    <w:tmpl w:val="ACC8F560"/>
    <w:lvl w:ilvl="0" w:tplc="0C09001B">
      <w:start w:val="1"/>
      <w:numFmt w:val="lowerRoman"/>
      <w:lvlText w:val="%1."/>
      <w:lvlJc w:val="right"/>
      <w:pPr>
        <w:ind w:left="1494" w:hanging="360"/>
      </w:pPr>
    </w:lvl>
    <w:lvl w:ilvl="1" w:tplc="0C090019">
      <w:start w:val="1"/>
      <w:numFmt w:val="lowerLetter"/>
      <w:lvlText w:val="%2."/>
      <w:lvlJc w:val="left"/>
      <w:pPr>
        <w:ind w:left="2214" w:hanging="360"/>
      </w:pPr>
    </w:lvl>
    <w:lvl w:ilvl="2" w:tplc="0C09001B">
      <w:start w:val="1"/>
      <w:numFmt w:val="lowerRoman"/>
      <w:lvlText w:val="%3."/>
      <w:lvlJc w:val="right"/>
      <w:pPr>
        <w:ind w:left="2934" w:hanging="180"/>
      </w:pPr>
    </w:lvl>
    <w:lvl w:ilvl="3" w:tplc="0C09000F">
      <w:start w:val="1"/>
      <w:numFmt w:val="decimal"/>
      <w:lvlText w:val="%4."/>
      <w:lvlJc w:val="left"/>
      <w:pPr>
        <w:ind w:left="3654" w:hanging="360"/>
      </w:pPr>
    </w:lvl>
    <w:lvl w:ilvl="4" w:tplc="0C090019">
      <w:start w:val="1"/>
      <w:numFmt w:val="lowerLetter"/>
      <w:lvlText w:val="%5."/>
      <w:lvlJc w:val="left"/>
      <w:pPr>
        <w:ind w:left="4374" w:hanging="360"/>
      </w:pPr>
    </w:lvl>
    <w:lvl w:ilvl="5" w:tplc="0C09001B">
      <w:start w:val="1"/>
      <w:numFmt w:val="lowerRoman"/>
      <w:lvlText w:val="%6."/>
      <w:lvlJc w:val="right"/>
      <w:pPr>
        <w:ind w:left="5094" w:hanging="180"/>
      </w:pPr>
    </w:lvl>
    <w:lvl w:ilvl="6" w:tplc="0C09000F">
      <w:start w:val="1"/>
      <w:numFmt w:val="decimal"/>
      <w:lvlText w:val="%7."/>
      <w:lvlJc w:val="left"/>
      <w:pPr>
        <w:ind w:left="5814" w:hanging="360"/>
      </w:pPr>
    </w:lvl>
    <w:lvl w:ilvl="7" w:tplc="0C090019">
      <w:start w:val="1"/>
      <w:numFmt w:val="lowerLetter"/>
      <w:lvlText w:val="%8."/>
      <w:lvlJc w:val="left"/>
      <w:pPr>
        <w:ind w:left="6534" w:hanging="360"/>
      </w:pPr>
    </w:lvl>
    <w:lvl w:ilvl="8" w:tplc="0C09001B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7D3353AC"/>
    <w:multiLevelType w:val="hybridMultilevel"/>
    <w:tmpl w:val="AD6C734A"/>
    <w:lvl w:ilvl="0" w:tplc="3944706A">
      <w:start w:val="1"/>
      <w:numFmt w:val="lowerRoman"/>
      <w:lvlText w:val="(%1)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9406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60858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33826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00756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297409">
    <w:abstractNumId w:val="1"/>
  </w:num>
  <w:num w:numId="7" w16cid:durableId="699161034">
    <w:abstractNumId w:val="0"/>
  </w:num>
  <w:num w:numId="8" w16cid:durableId="330061669">
    <w:abstractNumId w:val="2"/>
  </w:num>
  <w:num w:numId="9" w16cid:durableId="360085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232C"/>
    <w:rsid w:val="000636E6"/>
    <w:rsid w:val="00082248"/>
    <w:rsid w:val="00090A18"/>
    <w:rsid w:val="00093C26"/>
    <w:rsid w:val="00095B07"/>
    <w:rsid w:val="000A48F4"/>
    <w:rsid w:val="000B3C13"/>
    <w:rsid w:val="000C4A62"/>
    <w:rsid w:val="000C72FB"/>
    <w:rsid w:val="000D79D0"/>
    <w:rsid w:val="000E1F2B"/>
    <w:rsid w:val="000E3D76"/>
    <w:rsid w:val="000E704B"/>
    <w:rsid w:val="000F2B68"/>
    <w:rsid w:val="000F7C8D"/>
    <w:rsid w:val="00105C9E"/>
    <w:rsid w:val="00131162"/>
    <w:rsid w:val="001546BE"/>
    <w:rsid w:val="00162A30"/>
    <w:rsid w:val="001C2AAD"/>
    <w:rsid w:val="001C7F8C"/>
    <w:rsid w:val="001F3962"/>
    <w:rsid w:val="001F53D0"/>
    <w:rsid w:val="001F6E54"/>
    <w:rsid w:val="00215936"/>
    <w:rsid w:val="00252DBB"/>
    <w:rsid w:val="00253D5D"/>
    <w:rsid w:val="002643AF"/>
    <w:rsid w:val="00280BCD"/>
    <w:rsid w:val="002868CD"/>
    <w:rsid w:val="002E5995"/>
    <w:rsid w:val="00343A3A"/>
    <w:rsid w:val="0034665B"/>
    <w:rsid w:val="00386510"/>
    <w:rsid w:val="003A707F"/>
    <w:rsid w:val="003B0EC1"/>
    <w:rsid w:val="003B573B"/>
    <w:rsid w:val="003B61F3"/>
    <w:rsid w:val="003F1C80"/>
    <w:rsid w:val="003F2CBD"/>
    <w:rsid w:val="00423999"/>
    <w:rsid w:val="00424B97"/>
    <w:rsid w:val="00430240"/>
    <w:rsid w:val="004448ED"/>
    <w:rsid w:val="00464006"/>
    <w:rsid w:val="004B2753"/>
    <w:rsid w:val="004B28CE"/>
    <w:rsid w:val="004C52C1"/>
    <w:rsid w:val="004E1EE4"/>
    <w:rsid w:val="004F3FCE"/>
    <w:rsid w:val="00520873"/>
    <w:rsid w:val="00540E8F"/>
    <w:rsid w:val="00542024"/>
    <w:rsid w:val="00547DBE"/>
    <w:rsid w:val="005522F0"/>
    <w:rsid w:val="005606B9"/>
    <w:rsid w:val="0056630F"/>
    <w:rsid w:val="00573D44"/>
    <w:rsid w:val="00583E5B"/>
    <w:rsid w:val="005A1A11"/>
    <w:rsid w:val="005A4F1D"/>
    <w:rsid w:val="006024FD"/>
    <w:rsid w:val="006342AE"/>
    <w:rsid w:val="006D578A"/>
    <w:rsid w:val="006D5A0E"/>
    <w:rsid w:val="00716182"/>
    <w:rsid w:val="00722DA1"/>
    <w:rsid w:val="0075643E"/>
    <w:rsid w:val="007A5058"/>
    <w:rsid w:val="007A6ACB"/>
    <w:rsid w:val="007C363F"/>
    <w:rsid w:val="0081491A"/>
    <w:rsid w:val="00827121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B5B42"/>
    <w:rsid w:val="008D2E3C"/>
    <w:rsid w:val="008D35E4"/>
    <w:rsid w:val="008E20DA"/>
    <w:rsid w:val="008E4F6C"/>
    <w:rsid w:val="009539C7"/>
    <w:rsid w:val="0097160B"/>
    <w:rsid w:val="00973227"/>
    <w:rsid w:val="009840C8"/>
    <w:rsid w:val="009A4691"/>
    <w:rsid w:val="009C3CB9"/>
    <w:rsid w:val="009E0670"/>
    <w:rsid w:val="00A00F21"/>
    <w:rsid w:val="00A0414F"/>
    <w:rsid w:val="00A10D53"/>
    <w:rsid w:val="00A12D87"/>
    <w:rsid w:val="00A265E9"/>
    <w:rsid w:val="00A45506"/>
    <w:rsid w:val="00A539F8"/>
    <w:rsid w:val="00A73717"/>
    <w:rsid w:val="00A8160F"/>
    <w:rsid w:val="00A8264D"/>
    <w:rsid w:val="00A84A80"/>
    <w:rsid w:val="00A911E4"/>
    <w:rsid w:val="00A973BE"/>
    <w:rsid w:val="00AF3E5F"/>
    <w:rsid w:val="00B00D1F"/>
    <w:rsid w:val="00B00F22"/>
    <w:rsid w:val="00B17493"/>
    <w:rsid w:val="00B31F78"/>
    <w:rsid w:val="00B43E5C"/>
    <w:rsid w:val="00B84226"/>
    <w:rsid w:val="00BB03EC"/>
    <w:rsid w:val="00BC3B30"/>
    <w:rsid w:val="00C024FA"/>
    <w:rsid w:val="00C25CCD"/>
    <w:rsid w:val="00C63C4E"/>
    <w:rsid w:val="00C72C30"/>
    <w:rsid w:val="00CB04F2"/>
    <w:rsid w:val="00CB46E0"/>
    <w:rsid w:val="00CC2D30"/>
    <w:rsid w:val="00CD2612"/>
    <w:rsid w:val="00CE229D"/>
    <w:rsid w:val="00CE32C9"/>
    <w:rsid w:val="00CF4019"/>
    <w:rsid w:val="00CF5C3E"/>
    <w:rsid w:val="00D12B8C"/>
    <w:rsid w:val="00D12E64"/>
    <w:rsid w:val="00D20DD1"/>
    <w:rsid w:val="00D21CBD"/>
    <w:rsid w:val="00D229E5"/>
    <w:rsid w:val="00D565A7"/>
    <w:rsid w:val="00D56ABF"/>
    <w:rsid w:val="00D624F2"/>
    <w:rsid w:val="00D77A88"/>
    <w:rsid w:val="00D809F3"/>
    <w:rsid w:val="00D8435E"/>
    <w:rsid w:val="00D971BF"/>
    <w:rsid w:val="00DD0E24"/>
    <w:rsid w:val="00DD5429"/>
    <w:rsid w:val="00DD6909"/>
    <w:rsid w:val="00DE5066"/>
    <w:rsid w:val="00E81CA2"/>
    <w:rsid w:val="00EA013B"/>
    <w:rsid w:val="00EB3DFC"/>
    <w:rsid w:val="00EC7CEF"/>
    <w:rsid w:val="00EE1D6A"/>
    <w:rsid w:val="00F37378"/>
    <w:rsid w:val="00F40885"/>
    <w:rsid w:val="00FB2F77"/>
    <w:rsid w:val="00FE0143"/>
    <w:rsid w:val="00FE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B9BD4262-4A87-4536-9494-CE9D37E1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2DA1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2383</Characters>
  <Application>Microsoft Office Word</Application>
  <DocSecurity>0</DocSecurity>
  <Lines>52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Department of Climate Change, Energy, the Environment and Water</dc:creator>
  <cp:keywords/>
  <cp:lastModifiedBy>Bec DURACK</cp:lastModifiedBy>
  <cp:revision>2</cp:revision>
  <dcterms:created xsi:type="dcterms:W3CDTF">2026-03-24T04:56:00Z</dcterms:created>
  <dcterms:modified xsi:type="dcterms:W3CDTF">2026-03-24T04:56:00Z</dcterms:modified>
</cp:coreProperties>
</file>