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C329" w14:textId="77777777" w:rsidR="004A103E" w:rsidRPr="002C202D" w:rsidRDefault="004A103E" w:rsidP="004A103E">
      <w:pPr>
        <w:spacing w:before="200" w:line="240" w:lineRule="auto"/>
        <w:jc w:val="center"/>
        <w:rPr>
          <w:rFonts w:ascii="Arial" w:hAnsi="Arial" w:cs="Arial"/>
          <w:noProof/>
        </w:rPr>
      </w:pPr>
    </w:p>
    <w:p w14:paraId="4D58D848" w14:textId="77777777" w:rsidR="006E74D0" w:rsidRPr="0060725A" w:rsidRDefault="006E74D0" w:rsidP="00B97C3C">
      <w:pPr>
        <w:spacing w:before="120" w:line="240" w:lineRule="auto"/>
        <w:jc w:val="center"/>
        <w:rPr>
          <w:rFonts w:ascii="Arial" w:hAnsi="Arial" w:cs="Arial"/>
          <w:b/>
          <w:i/>
        </w:rPr>
      </w:pPr>
      <w:r w:rsidRPr="0060725A">
        <w:rPr>
          <w:rFonts w:ascii="Arial" w:hAnsi="Arial" w:cs="Arial"/>
          <w:b/>
        </w:rPr>
        <w:t xml:space="preserve">NOTICE OF APPLICATION RECEIVED UNDER THE </w:t>
      </w:r>
      <w:r w:rsidRPr="0060725A">
        <w:rPr>
          <w:rFonts w:ascii="Arial" w:hAnsi="Arial" w:cs="Arial"/>
          <w:b/>
        </w:rPr>
        <w:br/>
      </w:r>
      <w:r w:rsidRPr="0060725A">
        <w:rPr>
          <w:rFonts w:ascii="Arial" w:hAnsi="Arial" w:cs="Arial"/>
          <w:b/>
          <w:i/>
        </w:rPr>
        <w:t>HAZARDOUS WASTE (REGULATION OF EXPORTS AND IMPORTS) ACT 1989</w:t>
      </w:r>
    </w:p>
    <w:p w14:paraId="6EFE39C3" w14:textId="7409B71B" w:rsidR="008E14F5" w:rsidRPr="008C3EB7" w:rsidRDefault="0046234E" w:rsidP="0025510C">
      <w:pPr>
        <w:pStyle w:val="BodyText"/>
        <w:spacing w:before="120" w:line="276" w:lineRule="auto"/>
        <w:jc w:val="left"/>
        <w:rPr>
          <w:rFonts w:ascii="Arial" w:hAnsi="Arial" w:cs="Arial"/>
          <w:sz w:val="22"/>
          <w:szCs w:val="22"/>
        </w:rPr>
      </w:pPr>
      <w:r w:rsidRPr="0046234E">
        <w:rPr>
          <w:rFonts w:ascii="Arial" w:hAnsi="Arial" w:cs="Arial"/>
          <w:sz w:val="22"/>
          <w:szCs w:val="22"/>
        </w:rPr>
        <w:t xml:space="preserve">Pursuant to </w:t>
      </w:r>
      <w:r w:rsidR="001C1CB7">
        <w:rPr>
          <w:rFonts w:ascii="Arial" w:hAnsi="Arial" w:cs="Arial"/>
          <w:sz w:val="22"/>
          <w:szCs w:val="22"/>
        </w:rPr>
        <w:t>s</w:t>
      </w:r>
      <w:r w:rsidRPr="0046234E">
        <w:rPr>
          <w:rFonts w:ascii="Arial" w:hAnsi="Arial" w:cs="Arial"/>
          <w:sz w:val="22"/>
          <w:szCs w:val="22"/>
        </w:rPr>
        <w:t xml:space="preserve">ection 33 of the </w:t>
      </w:r>
      <w:r w:rsidRPr="00583934">
        <w:rPr>
          <w:rFonts w:ascii="Arial" w:hAnsi="Arial" w:cs="Arial"/>
          <w:i/>
          <w:sz w:val="22"/>
          <w:szCs w:val="22"/>
        </w:rPr>
        <w:t>Hazardous Waste (Regulation of Exports and Imports) Act 1989</w:t>
      </w:r>
      <w:r w:rsidR="002B75DB">
        <w:rPr>
          <w:rFonts w:ascii="Arial" w:hAnsi="Arial" w:cs="Arial"/>
          <w:sz w:val="22"/>
          <w:szCs w:val="22"/>
        </w:rPr>
        <w:t xml:space="preserve">, notice </w:t>
      </w:r>
      <w:r w:rsidR="002B75DB" w:rsidRPr="00522D0E">
        <w:rPr>
          <w:rFonts w:ascii="Arial" w:hAnsi="Arial" w:cs="Arial"/>
          <w:sz w:val="22"/>
          <w:szCs w:val="22"/>
        </w:rPr>
        <w:t xml:space="preserve">is given that </w:t>
      </w:r>
      <w:r w:rsidRPr="00522D0E">
        <w:rPr>
          <w:rFonts w:ascii="Arial" w:hAnsi="Arial" w:cs="Arial"/>
          <w:sz w:val="22"/>
          <w:szCs w:val="22"/>
        </w:rPr>
        <w:t xml:space="preserve">application </w:t>
      </w:r>
      <w:r w:rsidR="00173BAA" w:rsidRPr="00522D0E">
        <w:rPr>
          <w:rFonts w:ascii="Arial" w:hAnsi="Arial" w:cs="Arial"/>
          <w:sz w:val="22"/>
          <w:szCs w:val="22"/>
        </w:rPr>
        <w:t>AU</w:t>
      </w:r>
      <w:r w:rsidR="00C14B3A" w:rsidRPr="00522D0E">
        <w:rPr>
          <w:rFonts w:ascii="Arial" w:hAnsi="Arial" w:cs="Arial"/>
          <w:sz w:val="22"/>
          <w:szCs w:val="22"/>
        </w:rPr>
        <w:t>H</w:t>
      </w:r>
      <w:r w:rsidR="00522D0E" w:rsidRPr="00522D0E">
        <w:rPr>
          <w:rFonts w:ascii="Arial" w:hAnsi="Arial" w:cs="Arial"/>
          <w:sz w:val="22"/>
          <w:szCs w:val="22"/>
        </w:rPr>
        <w:t>25-016</w:t>
      </w:r>
      <w:r w:rsidR="00AA379D" w:rsidRPr="00522D0E">
        <w:rPr>
          <w:rFonts w:ascii="Arial" w:hAnsi="Arial" w:cs="Arial"/>
          <w:sz w:val="22"/>
          <w:szCs w:val="22"/>
        </w:rPr>
        <w:t xml:space="preserve"> </w:t>
      </w:r>
      <w:r w:rsidR="008C3EB7" w:rsidRPr="00522D0E">
        <w:rPr>
          <w:rFonts w:ascii="Arial" w:hAnsi="Arial" w:cs="Arial"/>
          <w:sz w:val="22"/>
          <w:szCs w:val="22"/>
        </w:rPr>
        <w:t>h</w:t>
      </w:r>
      <w:r w:rsidR="00173BAA" w:rsidRPr="00522D0E">
        <w:rPr>
          <w:rFonts w:ascii="Arial" w:hAnsi="Arial" w:cs="Arial"/>
          <w:sz w:val="22"/>
          <w:szCs w:val="22"/>
        </w:rPr>
        <w:t>as been</w:t>
      </w:r>
      <w:r w:rsidRPr="00522D0E">
        <w:rPr>
          <w:rFonts w:ascii="Arial" w:hAnsi="Arial" w:cs="Arial"/>
          <w:sz w:val="22"/>
          <w:szCs w:val="22"/>
        </w:rPr>
        <w:t xml:space="preserve"> received from</w:t>
      </w:r>
      <w:r w:rsidR="00D069A2" w:rsidRPr="00522D0E">
        <w:rPr>
          <w:rFonts w:ascii="Arial" w:hAnsi="Arial" w:cs="Arial"/>
          <w:sz w:val="22"/>
          <w:szCs w:val="22"/>
        </w:rPr>
        <w:t xml:space="preserve"> </w:t>
      </w:r>
      <w:r w:rsidR="00522D0E" w:rsidRPr="00522D0E">
        <w:rPr>
          <w:rFonts w:ascii="Arial" w:hAnsi="Arial" w:cs="Arial"/>
          <w:sz w:val="22"/>
          <w:szCs w:val="22"/>
        </w:rPr>
        <w:t xml:space="preserve">ALARA DG Freight Pty Ltd </w:t>
      </w:r>
      <w:r w:rsidR="00D069A2" w:rsidRPr="00522D0E">
        <w:rPr>
          <w:rFonts w:ascii="Arial" w:hAnsi="Arial" w:cs="Arial"/>
          <w:sz w:val="22"/>
          <w:szCs w:val="22"/>
        </w:rPr>
        <w:t>(</w:t>
      </w:r>
      <w:r w:rsidR="00AA379D" w:rsidRPr="00522D0E">
        <w:rPr>
          <w:rFonts w:ascii="Arial" w:hAnsi="Arial" w:cs="Arial"/>
          <w:sz w:val="22"/>
          <w:szCs w:val="22"/>
        </w:rPr>
        <w:t>ACN</w:t>
      </w:r>
      <w:r w:rsidR="00D069A2" w:rsidRPr="00522D0E">
        <w:rPr>
          <w:rFonts w:ascii="Arial" w:hAnsi="Arial" w:cs="Arial"/>
          <w:sz w:val="22"/>
          <w:szCs w:val="22"/>
        </w:rPr>
        <w:t> </w:t>
      </w:r>
      <w:r w:rsidR="00522D0E" w:rsidRPr="00522D0E">
        <w:rPr>
          <w:rFonts w:ascii="Arial" w:hAnsi="Arial" w:cs="Arial"/>
          <w:sz w:val="22"/>
          <w:szCs w:val="22"/>
        </w:rPr>
        <w:t>610 570 959</w:t>
      </w:r>
      <w:r w:rsidR="00D069A2" w:rsidRPr="00522D0E">
        <w:rPr>
          <w:rFonts w:ascii="Arial" w:hAnsi="Arial" w:cs="Arial"/>
          <w:sz w:val="22"/>
          <w:szCs w:val="22"/>
        </w:rPr>
        <w:t>)</w:t>
      </w:r>
      <w:r w:rsidR="009720B5" w:rsidRPr="00522D0E">
        <w:rPr>
          <w:rFonts w:ascii="Arial" w:hAnsi="Arial" w:cs="Arial"/>
          <w:sz w:val="22"/>
          <w:szCs w:val="22"/>
        </w:rPr>
        <w:t xml:space="preserve">, </w:t>
      </w:r>
      <w:r w:rsidR="0025510C">
        <w:rPr>
          <w:rFonts w:ascii="Arial" w:hAnsi="Arial" w:cs="Arial"/>
          <w:sz w:val="22"/>
          <w:szCs w:val="22"/>
        </w:rPr>
        <w:t>5 Bray Avenue, Torrensville, SA 5031</w:t>
      </w:r>
      <w:r w:rsidR="00522D0E" w:rsidRPr="00522D0E">
        <w:rPr>
          <w:rFonts w:ascii="Arial" w:hAnsi="Arial" w:cs="Arial"/>
          <w:sz w:val="22"/>
          <w:szCs w:val="22"/>
        </w:rPr>
        <w:t xml:space="preserve"> </w:t>
      </w:r>
      <w:r w:rsidR="009720B5" w:rsidRPr="00522D0E">
        <w:rPr>
          <w:rFonts w:ascii="Arial" w:hAnsi="Arial" w:cs="Arial"/>
          <w:sz w:val="22"/>
          <w:szCs w:val="22"/>
        </w:rPr>
        <w:t>(Telephone: </w:t>
      </w:r>
      <w:r w:rsidR="00522D0E" w:rsidRPr="00522D0E">
        <w:rPr>
          <w:rFonts w:ascii="Arial" w:hAnsi="Arial" w:cs="Arial"/>
          <w:sz w:val="22"/>
          <w:szCs w:val="22"/>
        </w:rPr>
        <w:t>+1 281 789 6800</w:t>
      </w:r>
      <w:r w:rsidR="00D069A2" w:rsidRPr="00522D0E">
        <w:rPr>
          <w:rFonts w:ascii="Arial" w:hAnsi="Arial" w:cs="Arial"/>
          <w:sz w:val="22"/>
          <w:szCs w:val="22"/>
        </w:rPr>
        <w:t>).</w:t>
      </w:r>
    </w:p>
    <w:p w14:paraId="29FAEF2B" w14:textId="1D55DA0E" w:rsidR="000145CE" w:rsidRPr="00887D2A" w:rsidRDefault="008E14F5" w:rsidP="00482433">
      <w:pPr>
        <w:pStyle w:val="BodyText"/>
        <w:spacing w:before="120" w:line="276" w:lineRule="auto"/>
        <w:jc w:val="left"/>
        <w:rPr>
          <w:rFonts w:ascii="Arial" w:hAnsi="Arial" w:cs="Arial"/>
          <w:b/>
          <w:bCs/>
          <w:sz w:val="22"/>
          <w:szCs w:val="22"/>
        </w:rPr>
      </w:pPr>
      <w:r w:rsidRPr="008C3EB7">
        <w:rPr>
          <w:rFonts w:ascii="Arial" w:hAnsi="Arial" w:cs="Arial"/>
          <w:sz w:val="22"/>
          <w:szCs w:val="22"/>
        </w:rPr>
        <w:t xml:space="preserve">The </w:t>
      </w:r>
      <w:r w:rsidRPr="009720B5">
        <w:rPr>
          <w:rFonts w:ascii="Arial" w:hAnsi="Arial" w:cs="Arial"/>
          <w:sz w:val="22"/>
          <w:szCs w:val="22"/>
        </w:rPr>
        <w:t xml:space="preserve">application relates to </w:t>
      </w:r>
      <w:r w:rsidRPr="006F31D4">
        <w:rPr>
          <w:rFonts w:ascii="Arial" w:hAnsi="Arial" w:cs="Arial"/>
          <w:sz w:val="22"/>
          <w:szCs w:val="22"/>
        </w:rPr>
        <w:t xml:space="preserve">the </w:t>
      </w:r>
      <w:r w:rsidR="00310B90" w:rsidRPr="006F31D4">
        <w:rPr>
          <w:rFonts w:ascii="Arial" w:hAnsi="Arial" w:cs="Arial"/>
          <w:sz w:val="22"/>
          <w:szCs w:val="22"/>
        </w:rPr>
        <w:t>export</w:t>
      </w:r>
      <w:r w:rsidR="00D069A2" w:rsidRPr="006F31D4">
        <w:rPr>
          <w:rFonts w:ascii="Arial" w:hAnsi="Arial" w:cs="Arial"/>
          <w:sz w:val="22"/>
          <w:szCs w:val="22"/>
        </w:rPr>
        <w:t xml:space="preserve"> </w:t>
      </w:r>
      <w:r w:rsidR="008C3EB7" w:rsidRPr="006F31D4">
        <w:rPr>
          <w:rFonts w:ascii="Arial" w:hAnsi="Arial" w:cs="Arial"/>
          <w:sz w:val="22"/>
          <w:szCs w:val="22"/>
        </w:rPr>
        <w:t xml:space="preserve">of </w:t>
      </w:r>
      <w:r w:rsidRPr="006F31D4">
        <w:rPr>
          <w:rFonts w:ascii="Arial" w:hAnsi="Arial" w:cs="Arial"/>
          <w:sz w:val="22"/>
          <w:szCs w:val="22"/>
        </w:rPr>
        <w:t>up</w:t>
      </w:r>
      <w:r w:rsidRPr="009720B5">
        <w:rPr>
          <w:rFonts w:ascii="Arial" w:hAnsi="Arial" w:cs="Arial"/>
          <w:sz w:val="22"/>
          <w:szCs w:val="22"/>
        </w:rPr>
        <w:t xml:space="preserve"> to </w:t>
      </w:r>
      <w:r w:rsidR="006F31D4">
        <w:rPr>
          <w:rFonts w:ascii="Arial" w:hAnsi="Arial" w:cs="Arial"/>
          <w:sz w:val="22"/>
          <w:szCs w:val="22"/>
        </w:rPr>
        <w:t>90 </w:t>
      </w:r>
      <w:r w:rsidR="00887D2A">
        <w:rPr>
          <w:rFonts w:ascii="Arial" w:hAnsi="Arial" w:cs="Arial"/>
          <w:sz w:val="22"/>
          <w:szCs w:val="22"/>
        </w:rPr>
        <w:t>T</w:t>
      </w:r>
      <w:r w:rsidRPr="00887D2A">
        <w:rPr>
          <w:rFonts w:ascii="Arial" w:hAnsi="Arial" w:cs="Arial"/>
          <w:sz w:val="22"/>
          <w:szCs w:val="22"/>
        </w:rPr>
        <w:t xml:space="preserve"> of </w:t>
      </w:r>
      <w:r w:rsidR="006F31D4">
        <w:rPr>
          <w:rFonts w:ascii="Arial" w:hAnsi="Arial" w:cs="Arial"/>
          <w:sz w:val="22"/>
          <w:szCs w:val="22"/>
        </w:rPr>
        <w:t>waste elemental mercury</w:t>
      </w:r>
      <w:r w:rsidR="00D069A2" w:rsidRPr="00887D2A">
        <w:rPr>
          <w:rFonts w:ascii="Arial" w:hAnsi="Arial" w:cs="Arial"/>
          <w:sz w:val="22"/>
          <w:szCs w:val="22"/>
        </w:rPr>
        <w:t xml:space="preserve"> </w:t>
      </w:r>
      <w:r w:rsidRPr="00887D2A">
        <w:rPr>
          <w:rFonts w:ascii="Arial" w:hAnsi="Arial" w:cs="Arial"/>
          <w:sz w:val="22"/>
          <w:szCs w:val="22"/>
          <w:lang w:val="en-US"/>
        </w:rPr>
        <w:t>(Basel</w:t>
      </w:r>
      <w:r w:rsidR="006F31D4">
        <w:rPr>
          <w:rFonts w:ascii="Arial" w:hAnsi="Arial" w:cs="Arial"/>
          <w:sz w:val="22"/>
          <w:szCs w:val="22"/>
          <w:lang w:val="en-US"/>
        </w:rPr>
        <w:t> </w:t>
      </w:r>
      <w:r w:rsidR="00F90CAF" w:rsidRPr="00887D2A">
        <w:rPr>
          <w:rFonts w:ascii="Arial" w:hAnsi="Arial" w:cs="Arial"/>
          <w:sz w:val="22"/>
          <w:szCs w:val="22"/>
          <w:lang w:val="en-US"/>
        </w:rPr>
        <w:t>c</w:t>
      </w:r>
      <w:r w:rsidRPr="00887D2A">
        <w:rPr>
          <w:rFonts w:ascii="Arial" w:hAnsi="Arial" w:cs="Arial"/>
          <w:sz w:val="22"/>
          <w:szCs w:val="22"/>
          <w:lang w:val="en-US"/>
        </w:rPr>
        <w:t>ode</w:t>
      </w:r>
      <w:r w:rsidR="006F31D4">
        <w:rPr>
          <w:rFonts w:ascii="Arial" w:hAnsi="Arial" w:cs="Arial"/>
          <w:sz w:val="22"/>
          <w:szCs w:val="22"/>
          <w:lang w:val="en-US"/>
        </w:rPr>
        <w:t> A103</w:t>
      </w:r>
      <w:r w:rsidR="006F31D4" w:rsidRPr="006F31D4">
        <w:rPr>
          <w:rFonts w:ascii="Arial" w:hAnsi="Arial" w:cs="Arial"/>
          <w:sz w:val="22"/>
          <w:szCs w:val="22"/>
          <w:lang w:val="en-US"/>
        </w:rPr>
        <w:t>0</w:t>
      </w:r>
      <w:r w:rsidRPr="006F31D4">
        <w:rPr>
          <w:rFonts w:ascii="Arial" w:hAnsi="Arial" w:cs="Arial"/>
          <w:sz w:val="22"/>
          <w:szCs w:val="22"/>
          <w:lang w:val="en-US"/>
        </w:rPr>
        <w:t>)</w:t>
      </w:r>
      <w:r w:rsidRPr="00887D2A">
        <w:rPr>
          <w:rFonts w:ascii="Arial" w:hAnsi="Arial" w:cs="Arial"/>
          <w:sz w:val="22"/>
          <w:szCs w:val="22"/>
        </w:rPr>
        <w:t xml:space="preserve"> </w:t>
      </w:r>
      <w:r w:rsidR="006F31D4">
        <w:rPr>
          <w:rFonts w:ascii="Arial" w:hAnsi="Arial" w:cs="Arial"/>
          <w:sz w:val="22"/>
          <w:szCs w:val="22"/>
        </w:rPr>
        <w:t>to Switzerland for disposal operation</w:t>
      </w:r>
      <w:r w:rsidR="005D50B3">
        <w:rPr>
          <w:rFonts w:ascii="Arial" w:hAnsi="Arial" w:cs="Arial"/>
          <w:sz w:val="22"/>
          <w:szCs w:val="22"/>
        </w:rPr>
        <w:t xml:space="preserve"> </w:t>
      </w:r>
      <w:r w:rsidR="005D50B3" w:rsidRPr="0072671C">
        <w:rPr>
          <w:rFonts w:ascii="Arial" w:hAnsi="Arial" w:cs="Arial"/>
          <w:sz w:val="22"/>
          <w:szCs w:val="22"/>
        </w:rPr>
        <w:t xml:space="preserve">D9 </w:t>
      </w:r>
      <w:r w:rsidR="00266435">
        <w:rPr>
          <w:rFonts w:ascii="Arial" w:hAnsi="Arial" w:cs="Arial"/>
          <w:sz w:val="22"/>
          <w:szCs w:val="22"/>
        </w:rPr>
        <w:t>–</w:t>
      </w:r>
      <w:r w:rsidR="005D50B3" w:rsidRPr="0072671C">
        <w:rPr>
          <w:rFonts w:ascii="Arial" w:hAnsi="Arial" w:cs="Arial"/>
          <w:sz w:val="22"/>
          <w:szCs w:val="22"/>
        </w:rPr>
        <w:t xml:space="preserve"> </w:t>
      </w:r>
      <w:proofErr w:type="spellStart"/>
      <w:r w:rsidR="005D50B3" w:rsidRPr="0072671C">
        <w:rPr>
          <w:rFonts w:ascii="Arial" w:hAnsi="Arial" w:cs="Arial"/>
          <w:sz w:val="22"/>
          <w:szCs w:val="22"/>
        </w:rPr>
        <w:t>Physico</w:t>
      </w:r>
      <w:proofErr w:type="spellEnd"/>
      <w:r w:rsidR="00266435">
        <w:rPr>
          <w:rFonts w:ascii="Arial" w:hAnsi="Arial" w:cs="Arial"/>
          <w:sz w:val="22"/>
          <w:szCs w:val="22"/>
        </w:rPr>
        <w:t>-</w:t>
      </w:r>
      <w:r w:rsidR="005D50B3" w:rsidRPr="0072671C">
        <w:rPr>
          <w:rFonts w:ascii="Arial" w:hAnsi="Arial" w:cs="Arial"/>
          <w:sz w:val="22"/>
          <w:szCs w:val="22"/>
        </w:rPr>
        <w:t>chemical treatment not specified elsewhere in Annex IV of the Basel Convention which results in final compounds or mixtures which are discarded by means of any of the operations in Section A of Annex IV (e.g., evaporation, drying, calcination, neutralisation, precipitation, etc.)</w:t>
      </w:r>
      <w:r w:rsidR="0008000C">
        <w:rPr>
          <w:rFonts w:ascii="Arial" w:hAnsi="Arial" w:cs="Arial"/>
          <w:sz w:val="22"/>
          <w:szCs w:val="22"/>
        </w:rPr>
        <w:t xml:space="preserve"> at </w:t>
      </w:r>
      <w:proofErr w:type="spellStart"/>
      <w:r w:rsidR="0008000C">
        <w:rPr>
          <w:rFonts w:ascii="Arial" w:hAnsi="Arial" w:cs="Arial"/>
          <w:sz w:val="22"/>
          <w:szCs w:val="22"/>
        </w:rPr>
        <w:t>Batrec</w:t>
      </w:r>
      <w:proofErr w:type="spellEnd"/>
      <w:r w:rsidR="0008000C">
        <w:rPr>
          <w:rFonts w:ascii="Arial" w:hAnsi="Arial" w:cs="Arial"/>
          <w:sz w:val="22"/>
          <w:szCs w:val="22"/>
        </w:rPr>
        <w:t xml:space="preserve"> Industrie AG, </w:t>
      </w:r>
      <w:proofErr w:type="spellStart"/>
      <w:r w:rsidR="0008000C">
        <w:rPr>
          <w:rFonts w:ascii="Arial" w:hAnsi="Arial" w:cs="Arial"/>
          <w:sz w:val="22"/>
          <w:szCs w:val="22"/>
        </w:rPr>
        <w:t>Wimmis</w:t>
      </w:r>
      <w:proofErr w:type="spellEnd"/>
      <w:r w:rsidR="0008000C">
        <w:rPr>
          <w:rFonts w:ascii="Arial" w:hAnsi="Arial" w:cs="Arial"/>
          <w:sz w:val="22"/>
          <w:szCs w:val="22"/>
        </w:rPr>
        <w:t xml:space="preserve">, followed by </w:t>
      </w:r>
      <w:r w:rsidR="005D50B3" w:rsidRPr="0072671C">
        <w:rPr>
          <w:rFonts w:ascii="Arial" w:hAnsi="Arial" w:cs="Arial"/>
          <w:sz w:val="22"/>
          <w:szCs w:val="22"/>
        </w:rPr>
        <w:t>D12 – Permanent storage (e.g., emplacement of containers in a mine, etc.)</w:t>
      </w:r>
      <w:r w:rsidR="005D50B3">
        <w:rPr>
          <w:rFonts w:ascii="Arial" w:hAnsi="Arial" w:cs="Arial"/>
          <w:sz w:val="22"/>
          <w:szCs w:val="22"/>
        </w:rPr>
        <w:t xml:space="preserve"> at K &amp; S GmbH (Salt Mine)</w:t>
      </w:r>
      <w:r w:rsidR="0008000C">
        <w:rPr>
          <w:rFonts w:ascii="Arial" w:hAnsi="Arial" w:cs="Arial"/>
          <w:sz w:val="22"/>
          <w:szCs w:val="22"/>
        </w:rPr>
        <w:t xml:space="preserve">, </w:t>
      </w:r>
      <w:proofErr w:type="spellStart"/>
      <w:r w:rsidR="0008000C">
        <w:rPr>
          <w:rFonts w:ascii="Arial" w:hAnsi="Arial" w:cs="Arial"/>
          <w:sz w:val="22"/>
          <w:szCs w:val="22"/>
        </w:rPr>
        <w:t>Heringen</w:t>
      </w:r>
      <w:proofErr w:type="spellEnd"/>
      <w:r w:rsidR="0008000C">
        <w:rPr>
          <w:rFonts w:ascii="Arial" w:hAnsi="Arial" w:cs="Arial"/>
          <w:sz w:val="22"/>
          <w:szCs w:val="22"/>
        </w:rPr>
        <w:t>,</w:t>
      </w:r>
      <w:r w:rsidR="005D50B3">
        <w:rPr>
          <w:rFonts w:ascii="Arial" w:hAnsi="Arial" w:cs="Arial"/>
          <w:sz w:val="22"/>
          <w:szCs w:val="22"/>
        </w:rPr>
        <w:t xml:space="preserve"> Germany.</w:t>
      </w:r>
    </w:p>
    <w:p w14:paraId="1AB60BE1" w14:textId="7D4BC493" w:rsidR="008E14F5" w:rsidRPr="008C3EB7" w:rsidRDefault="008E14F5" w:rsidP="00482433">
      <w:pPr>
        <w:pStyle w:val="BodyText"/>
        <w:spacing w:before="120" w:after="200" w:line="276" w:lineRule="auto"/>
        <w:jc w:val="left"/>
        <w:rPr>
          <w:rFonts w:ascii="Arial" w:hAnsi="Arial" w:cs="Arial"/>
          <w:color w:val="000000"/>
          <w:sz w:val="22"/>
          <w:szCs w:val="22"/>
        </w:rPr>
      </w:pPr>
      <w:r w:rsidRPr="008C3EB7">
        <w:rPr>
          <w:rFonts w:ascii="Arial" w:hAnsi="Arial" w:cs="Arial"/>
          <w:color w:val="000000"/>
          <w:sz w:val="22"/>
          <w:szCs w:val="22"/>
        </w:rPr>
        <w:t xml:space="preserve">Written comments on the permit application may be lodged with the </w:t>
      </w:r>
      <w:r w:rsidR="005D50B3">
        <w:rPr>
          <w:rFonts w:ascii="Arial" w:hAnsi="Arial" w:cs="Arial"/>
          <w:color w:val="000000"/>
          <w:sz w:val="22"/>
          <w:szCs w:val="22"/>
        </w:rPr>
        <w:t>d</w:t>
      </w:r>
      <w:r w:rsidRPr="008C3EB7">
        <w:rPr>
          <w:rFonts w:ascii="Arial" w:hAnsi="Arial" w:cs="Arial"/>
          <w:color w:val="000000"/>
          <w:sz w:val="22"/>
          <w:szCs w:val="22"/>
        </w:rPr>
        <w:t xml:space="preserve">epartment within </w:t>
      </w:r>
      <w:r w:rsidR="00A3265D">
        <w:rPr>
          <w:rFonts w:ascii="Arial" w:hAnsi="Arial" w:cs="Arial"/>
          <w:color w:val="000000"/>
          <w:sz w:val="22"/>
          <w:szCs w:val="22"/>
        </w:rPr>
        <w:t xml:space="preserve">15 business days </w:t>
      </w:r>
      <w:r w:rsidRPr="008C3EB7">
        <w:rPr>
          <w:rFonts w:ascii="Arial" w:hAnsi="Arial" w:cs="Arial"/>
          <w:color w:val="000000"/>
          <w:sz w:val="22"/>
          <w:szCs w:val="22"/>
        </w:rPr>
        <w:t xml:space="preserve">of publication </w:t>
      </w:r>
      <w:r w:rsidR="002B6A39" w:rsidRPr="008C3EB7">
        <w:rPr>
          <w:rFonts w:ascii="Arial" w:hAnsi="Arial" w:cs="Arial"/>
          <w:color w:val="000000"/>
          <w:sz w:val="22"/>
          <w:szCs w:val="22"/>
        </w:rPr>
        <w:t>of this notice. Comments should be a</w:t>
      </w:r>
      <w:r w:rsidRPr="008C3EB7">
        <w:rPr>
          <w:rFonts w:ascii="Arial" w:hAnsi="Arial" w:cs="Arial"/>
          <w:color w:val="000000"/>
          <w:sz w:val="22"/>
          <w:szCs w:val="22"/>
        </w:rPr>
        <w:t xml:space="preserve">ddressed to the </w:t>
      </w:r>
      <w:r w:rsidR="00887D2A" w:rsidRPr="008C3EB7">
        <w:rPr>
          <w:rFonts w:ascii="Arial" w:hAnsi="Arial" w:cs="Arial"/>
          <w:color w:val="000000"/>
          <w:sz w:val="22"/>
          <w:szCs w:val="22"/>
        </w:rPr>
        <w:t xml:space="preserve">Director, Hazardous Waste </w:t>
      </w:r>
      <w:r w:rsidR="00887D2A" w:rsidRPr="00E31594">
        <w:rPr>
          <w:rFonts w:ascii="Arial" w:hAnsi="Arial" w:cs="Arial"/>
          <w:color w:val="000000"/>
          <w:sz w:val="22"/>
          <w:szCs w:val="22"/>
        </w:rPr>
        <w:t xml:space="preserve">and </w:t>
      </w:r>
      <w:r w:rsidR="00887D2A" w:rsidRPr="003E3A66">
        <w:rPr>
          <w:rFonts w:ascii="Arial" w:hAnsi="Arial" w:cs="Arial"/>
          <w:color w:val="000000"/>
          <w:sz w:val="22"/>
          <w:szCs w:val="22"/>
        </w:rPr>
        <w:t>National Television and Computer Recycling Scheme</w:t>
      </w:r>
      <w:r w:rsidR="00887D2A">
        <w:rPr>
          <w:rFonts w:ascii="Arial" w:hAnsi="Arial" w:cs="Arial"/>
          <w:color w:val="000000"/>
          <w:sz w:val="22"/>
          <w:szCs w:val="22"/>
        </w:rPr>
        <w:t xml:space="preserve"> (</w:t>
      </w:r>
      <w:r w:rsidR="00887D2A" w:rsidRPr="00E31594">
        <w:rPr>
          <w:rFonts w:ascii="Arial" w:hAnsi="Arial" w:cs="Arial"/>
          <w:color w:val="000000"/>
          <w:sz w:val="22"/>
          <w:szCs w:val="22"/>
        </w:rPr>
        <w:t>NTCRS</w:t>
      </w:r>
      <w:r w:rsidR="00887D2A">
        <w:rPr>
          <w:rFonts w:ascii="Arial" w:hAnsi="Arial" w:cs="Arial"/>
          <w:color w:val="000000"/>
          <w:sz w:val="22"/>
          <w:szCs w:val="22"/>
        </w:rPr>
        <w:t xml:space="preserve">) </w:t>
      </w:r>
      <w:r w:rsidR="00887D2A" w:rsidRPr="008C3EB7">
        <w:rPr>
          <w:rFonts w:ascii="Arial" w:hAnsi="Arial" w:cs="Arial"/>
          <w:color w:val="000000"/>
          <w:sz w:val="22"/>
          <w:szCs w:val="22"/>
        </w:rPr>
        <w:t>Section</w:t>
      </w:r>
      <w:r w:rsidRPr="008C3EB7">
        <w:rPr>
          <w:rFonts w:ascii="Arial" w:hAnsi="Arial" w:cs="Arial"/>
          <w:color w:val="000000"/>
          <w:sz w:val="22"/>
          <w:szCs w:val="22"/>
        </w:rPr>
        <w:t>, Department of</w:t>
      </w:r>
      <w:r w:rsidR="007D42E8">
        <w:rPr>
          <w:rFonts w:ascii="Arial" w:hAnsi="Arial" w:cs="Arial"/>
          <w:color w:val="000000"/>
          <w:sz w:val="22"/>
          <w:szCs w:val="22"/>
        </w:rPr>
        <w:t xml:space="preserve"> </w:t>
      </w:r>
      <w:r w:rsidR="0069289B">
        <w:rPr>
          <w:rFonts w:ascii="Arial" w:hAnsi="Arial" w:cs="Arial"/>
          <w:color w:val="000000"/>
          <w:sz w:val="22"/>
          <w:szCs w:val="22"/>
        </w:rPr>
        <w:t xml:space="preserve">Climate Change, Energy, </w:t>
      </w:r>
      <w:r w:rsidRPr="008C3EB7">
        <w:rPr>
          <w:rFonts w:ascii="Arial" w:hAnsi="Arial" w:cs="Arial"/>
          <w:color w:val="000000"/>
          <w:sz w:val="22"/>
          <w:szCs w:val="22"/>
        </w:rPr>
        <w:t>the Environment</w:t>
      </w:r>
      <w:r w:rsidR="0069289B">
        <w:rPr>
          <w:rFonts w:ascii="Arial" w:hAnsi="Arial" w:cs="Arial"/>
          <w:color w:val="000000"/>
          <w:sz w:val="22"/>
          <w:szCs w:val="22"/>
        </w:rPr>
        <w:t xml:space="preserve"> and Water</w:t>
      </w:r>
      <w:r w:rsidRPr="008C3EB7">
        <w:rPr>
          <w:rFonts w:ascii="Arial" w:hAnsi="Arial" w:cs="Arial"/>
          <w:color w:val="000000"/>
          <w:sz w:val="22"/>
          <w:szCs w:val="22"/>
        </w:rPr>
        <w:t>, GPO</w:t>
      </w:r>
      <w:r w:rsidR="009F4ADC">
        <w:rPr>
          <w:rFonts w:ascii="Arial" w:hAnsi="Arial" w:cs="Arial"/>
          <w:color w:val="000000"/>
          <w:sz w:val="22"/>
          <w:szCs w:val="22"/>
        </w:rPr>
        <w:t> </w:t>
      </w:r>
      <w:r w:rsidRPr="008C3EB7">
        <w:rPr>
          <w:rFonts w:ascii="Arial" w:hAnsi="Arial" w:cs="Arial"/>
          <w:color w:val="000000"/>
          <w:sz w:val="22"/>
          <w:szCs w:val="22"/>
        </w:rPr>
        <w:t>Box</w:t>
      </w:r>
      <w:r w:rsidR="009F4ADC">
        <w:rPr>
          <w:rFonts w:ascii="Arial" w:hAnsi="Arial" w:cs="Arial"/>
          <w:color w:val="000000"/>
          <w:sz w:val="22"/>
          <w:szCs w:val="22"/>
        </w:rPr>
        <w:t> </w:t>
      </w:r>
      <w:r w:rsidR="0069289B">
        <w:rPr>
          <w:rFonts w:ascii="Arial" w:hAnsi="Arial" w:cs="Arial"/>
          <w:color w:val="000000"/>
          <w:sz w:val="22"/>
          <w:szCs w:val="22"/>
        </w:rPr>
        <w:t>3090</w:t>
      </w:r>
      <w:r w:rsidR="009F4ADC">
        <w:rPr>
          <w:rFonts w:ascii="Arial" w:hAnsi="Arial" w:cs="Arial"/>
          <w:color w:val="000000"/>
          <w:sz w:val="22"/>
          <w:szCs w:val="22"/>
        </w:rPr>
        <w:t>,</w:t>
      </w:r>
      <w:r w:rsidRPr="008C3EB7">
        <w:rPr>
          <w:rFonts w:ascii="Arial" w:hAnsi="Arial" w:cs="Arial"/>
          <w:color w:val="000000"/>
          <w:sz w:val="22"/>
          <w:szCs w:val="22"/>
        </w:rPr>
        <w:t xml:space="preserve"> CANBERRA</w:t>
      </w:r>
      <w:r w:rsidR="00266435">
        <w:rPr>
          <w:rFonts w:ascii="Arial" w:hAnsi="Arial" w:cs="Arial"/>
          <w:color w:val="000000"/>
          <w:sz w:val="22"/>
          <w:szCs w:val="22"/>
        </w:rPr>
        <w:t>,</w:t>
      </w:r>
      <w:r w:rsidRPr="008C3EB7">
        <w:rPr>
          <w:rFonts w:ascii="Arial" w:hAnsi="Arial" w:cs="Arial"/>
          <w:color w:val="000000"/>
          <w:sz w:val="22"/>
          <w:szCs w:val="22"/>
        </w:rPr>
        <w:t xml:space="preserve"> ACT 26</w:t>
      </w:r>
      <w:r w:rsidR="001F5E29" w:rsidRPr="008C3EB7">
        <w:rPr>
          <w:rFonts w:ascii="Arial" w:hAnsi="Arial" w:cs="Arial"/>
          <w:color w:val="000000"/>
          <w:sz w:val="22"/>
          <w:szCs w:val="22"/>
        </w:rPr>
        <w:t xml:space="preserve">01, or </w:t>
      </w:r>
      <w:r w:rsidR="002B6A39" w:rsidRPr="008C3EB7">
        <w:rPr>
          <w:rFonts w:ascii="Arial" w:hAnsi="Arial" w:cs="Arial"/>
          <w:color w:val="000000"/>
          <w:sz w:val="22"/>
          <w:szCs w:val="22"/>
        </w:rPr>
        <w:t xml:space="preserve">forwarded </w:t>
      </w:r>
      <w:r w:rsidR="001F5E29" w:rsidRPr="008C3EB7">
        <w:rPr>
          <w:rFonts w:ascii="Arial" w:hAnsi="Arial" w:cs="Arial"/>
          <w:color w:val="000000"/>
          <w:sz w:val="22"/>
          <w:szCs w:val="22"/>
        </w:rPr>
        <w:t>by e</w:t>
      </w:r>
      <w:r w:rsidRPr="008C3EB7">
        <w:rPr>
          <w:rFonts w:ascii="Arial" w:hAnsi="Arial" w:cs="Arial"/>
          <w:color w:val="000000"/>
          <w:sz w:val="22"/>
          <w:szCs w:val="22"/>
        </w:rPr>
        <w:t xml:space="preserve">mail </w:t>
      </w:r>
      <w:r w:rsidR="002B6A39" w:rsidRPr="008C3EB7">
        <w:rPr>
          <w:rFonts w:ascii="Arial" w:hAnsi="Arial" w:cs="Arial"/>
          <w:color w:val="000000"/>
          <w:sz w:val="22"/>
          <w:szCs w:val="22"/>
        </w:rPr>
        <w:t>to</w:t>
      </w:r>
      <w:r w:rsidRPr="008C3EB7">
        <w:rPr>
          <w:rFonts w:ascii="Arial" w:hAnsi="Arial" w:cs="Arial"/>
          <w:color w:val="000000"/>
          <w:sz w:val="22"/>
          <w:szCs w:val="22"/>
        </w:rPr>
        <w:t xml:space="preserve"> </w:t>
      </w:r>
      <w:r w:rsidR="007E1AAD">
        <w:rPr>
          <w:rFonts w:ascii="Arial" w:hAnsi="Arial" w:cs="Arial"/>
          <w:color w:val="000000"/>
          <w:sz w:val="22"/>
          <w:szCs w:val="22"/>
        </w:rPr>
        <w:t>hazardous.waste</w:t>
      </w:r>
      <w:r w:rsidRPr="008C3EB7">
        <w:rPr>
          <w:rFonts w:ascii="Arial" w:hAnsi="Arial" w:cs="Arial"/>
          <w:color w:val="000000"/>
          <w:sz w:val="22"/>
          <w:szCs w:val="22"/>
        </w:rPr>
        <w:t>@</w:t>
      </w:r>
      <w:r w:rsidR="007E1AAD">
        <w:rPr>
          <w:rFonts w:ascii="Arial" w:hAnsi="Arial" w:cs="Arial"/>
          <w:color w:val="000000"/>
          <w:sz w:val="22"/>
          <w:szCs w:val="22"/>
        </w:rPr>
        <w:t>dcceew</w:t>
      </w:r>
      <w:r w:rsidRPr="008C3EB7">
        <w:rPr>
          <w:rFonts w:ascii="Arial" w:hAnsi="Arial" w:cs="Arial"/>
          <w:color w:val="000000"/>
          <w:sz w:val="22"/>
          <w:szCs w:val="22"/>
        </w:rPr>
        <w:t>.gov.au. Respondents should be aware that co</w:t>
      </w:r>
      <w:r w:rsidR="002B6A39" w:rsidRPr="008C3EB7">
        <w:rPr>
          <w:rFonts w:ascii="Arial" w:hAnsi="Arial" w:cs="Arial"/>
          <w:color w:val="000000"/>
          <w:sz w:val="22"/>
          <w:szCs w:val="22"/>
        </w:rPr>
        <w:t>mments will be shared with the a</w:t>
      </w:r>
      <w:r w:rsidRPr="008C3EB7">
        <w:rPr>
          <w:rFonts w:ascii="Arial" w:hAnsi="Arial" w:cs="Arial"/>
          <w:color w:val="000000"/>
          <w:sz w:val="22"/>
          <w:szCs w:val="22"/>
        </w:rPr>
        <w:t>pplicant and should not contain commercial-in-confidence information.</w:t>
      </w:r>
    </w:p>
    <w:p w14:paraId="54F2869C" w14:textId="77777777" w:rsidR="008E14F5" w:rsidRPr="008C3EB7" w:rsidRDefault="008E14F5" w:rsidP="00876F1F">
      <w:pPr>
        <w:pStyle w:val="BodyText"/>
        <w:spacing w:before="0" w:after="200" w:line="276" w:lineRule="auto"/>
        <w:jc w:val="left"/>
        <w:rPr>
          <w:rFonts w:ascii="Arial" w:hAnsi="Arial" w:cs="Arial"/>
          <w:color w:val="000000"/>
          <w:sz w:val="22"/>
          <w:szCs w:val="22"/>
        </w:rPr>
      </w:pPr>
    </w:p>
    <w:p w14:paraId="772300A2" w14:textId="77777777" w:rsidR="008E14F5" w:rsidRPr="008C3EB7" w:rsidRDefault="008E14F5" w:rsidP="00ED685A">
      <w:pPr>
        <w:pStyle w:val="BodyText"/>
        <w:spacing w:before="0" w:after="200" w:line="276" w:lineRule="auto"/>
        <w:jc w:val="left"/>
        <w:rPr>
          <w:rFonts w:ascii="Arial" w:hAnsi="Arial" w:cs="Arial"/>
          <w:color w:val="000000"/>
          <w:sz w:val="22"/>
          <w:szCs w:val="22"/>
        </w:rPr>
      </w:pPr>
    </w:p>
    <w:p w14:paraId="35B46DEE" w14:textId="3D1790E8" w:rsidR="00460353" w:rsidRPr="00460353" w:rsidRDefault="005D50B3" w:rsidP="00460353">
      <w:pPr>
        <w:spacing w:after="0"/>
        <w:jc w:val="center"/>
        <w:rPr>
          <w:rFonts w:ascii="Arial" w:hAnsi="Arial" w:cs="Arial"/>
        </w:rPr>
      </w:pPr>
      <w:r>
        <w:rPr>
          <w:rFonts w:ascii="Arial" w:hAnsi="Arial" w:cs="Arial"/>
        </w:rPr>
        <w:t>Dr Sam Margerison</w:t>
      </w:r>
    </w:p>
    <w:p w14:paraId="65EA11D5" w14:textId="77777777" w:rsidR="00460353" w:rsidRPr="00460353" w:rsidRDefault="00460353" w:rsidP="00460353">
      <w:pPr>
        <w:spacing w:after="0"/>
        <w:jc w:val="center"/>
        <w:rPr>
          <w:rFonts w:ascii="Arial" w:hAnsi="Arial" w:cs="Arial"/>
        </w:rPr>
      </w:pPr>
      <w:r w:rsidRPr="00460353">
        <w:rPr>
          <w:rFonts w:ascii="Arial" w:hAnsi="Arial" w:cs="Arial"/>
        </w:rPr>
        <w:t>Director</w:t>
      </w:r>
    </w:p>
    <w:p w14:paraId="5FBB186E" w14:textId="77777777" w:rsidR="00460353" w:rsidRPr="00460353" w:rsidRDefault="00460353" w:rsidP="00460353">
      <w:pPr>
        <w:spacing w:after="0"/>
        <w:jc w:val="center"/>
        <w:rPr>
          <w:rFonts w:ascii="Arial" w:hAnsi="Arial" w:cs="Arial"/>
        </w:rPr>
      </w:pPr>
      <w:r w:rsidRPr="00460353">
        <w:rPr>
          <w:rFonts w:ascii="Arial" w:hAnsi="Arial" w:cs="Arial"/>
        </w:rPr>
        <w:t>Delegate of the Minister</w:t>
      </w:r>
    </w:p>
    <w:p w14:paraId="27A51E10" w14:textId="7C319A61" w:rsidR="00460353" w:rsidRPr="00460353" w:rsidRDefault="00887D2A" w:rsidP="00887D2A">
      <w:pPr>
        <w:spacing w:after="0"/>
        <w:jc w:val="center"/>
        <w:rPr>
          <w:rFonts w:ascii="Arial" w:hAnsi="Arial" w:cs="Arial"/>
        </w:rPr>
      </w:pPr>
      <w:r w:rsidRPr="00460353">
        <w:rPr>
          <w:rFonts w:ascii="Arial" w:hAnsi="Arial" w:cs="Arial"/>
        </w:rPr>
        <w:t xml:space="preserve">Hazardous Waste </w:t>
      </w:r>
      <w:r w:rsidRPr="00E31594">
        <w:rPr>
          <w:rFonts w:ascii="Arial" w:hAnsi="Arial" w:cs="Arial"/>
        </w:rPr>
        <w:t xml:space="preserve">and NTCRS </w:t>
      </w:r>
      <w:r w:rsidRPr="00460353">
        <w:rPr>
          <w:rFonts w:ascii="Arial" w:hAnsi="Arial" w:cs="Arial"/>
        </w:rPr>
        <w:t>Section</w:t>
      </w:r>
    </w:p>
    <w:p w14:paraId="047F0716" w14:textId="77777777" w:rsidR="00460353" w:rsidRPr="00460353" w:rsidRDefault="00460353" w:rsidP="00460353">
      <w:pPr>
        <w:spacing w:after="0"/>
        <w:jc w:val="center"/>
        <w:rPr>
          <w:rFonts w:ascii="Arial" w:hAnsi="Arial" w:cs="Arial"/>
        </w:rPr>
      </w:pPr>
      <w:r w:rsidRPr="00460353">
        <w:rPr>
          <w:rFonts w:ascii="Arial" w:hAnsi="Arial" w:cs="Arial"/>
        </w:rPr>
        <w:t>Department of Climate Change, Energy, the Environment and Water</w:t>
      </w:r>
    </w:p>
    <w:p w14:paraId="2B4EDEC6" w14:textId="32E82331" w:rsidR="00B15D79" w:rsidRPr="006F31D4" w:rsidRDefault="00EF5E14" w:rsidP="006F31D4">
      <w:pPr>
        <w:pStyle w:val="BodyText1"/>
        <w:spacing w:before="0"/>
        <w:jc w:val="center"/>
        <w:rPr>
          <w:rFonts w:ascii="Arial" w:hAnsi="Arial" w:cs="Arial"/>
          <w:sz w:val="22"/>
          <w:szCs w:val="22"/>
        </w:rPr>
      </w:pPr>
      <w:r>
        <w:rPr>
          <w:rFonts w:ascii="Arial" w:hAnsi="Arial" w:cs="Arial"/>
          <w:sz w:val="22"/>
          <w:szCs w:val="22"/>
        </w:rPr>
        <w:t>25 </w:t>
      </w:r>
      <w:r w:rsidR="00036D85">
        <w:rPr>
          <w:rFonts w:ascii="Arial" w:hAnsi="Arial" w:cs="Arial"/>
          <w:sz w:val="22"/>
          <w:szCs w:val="22"/>
        </w:rPr>
        <w:t>February</w:t>
      </w:r>
      <w:r w:rsidR="006F31D4">
        <w:rPr>
          <w:rFonts w:ascii="Arial" w:hAnsi="Arial" w:cs="Arial"/>
          <w:sz w:val="22"/>
          <w:szCs w:val="22"/>
        </w:rPr>
        <w:t> 202</w:t>
      </w:r>
      <w:r w:rsidR="006B5105">
        <w:rPr>
          <w:rFonts w:ascii="Arial" w:hAnsi="Arial" w:cs="Arial"/>
          <w:sz w:val="22"/>
          <w:szCs w:val="22"/>
        </w:rPr>
        <w:t>6</w:t>
      </w:r>
    </w:p>
    <w:sectPr w:rsidR="00B15D79" w:rsidRPr="006F31D4" w:rsidSect="008E4F6C">
      <w:headerReference w:type="even" r:id="rId8"/>
      <w:headerReference w:type="default" r:id="rId9"/>
      <w:footerReference w:type="even" r:id="rId10"/>
      <w:footerReference w:type="default" r:id="rId11"/>
      <w:headerReference w:type="first" r:id="rId12"/>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D490C" w14:textId="77777777" w:rsidR="00E37DC1" w:rsidRDefault="00E37DC1" w:rsidP="003A707F">
      <w:pPr>
        <w:spacing w:after="0" w:line="240" w:lineRule="auto"/>
      </w:pPr>
      <w:r>
        <w:separator/>
      </w:r>
    </w:p>
  </w:endnote>
  <w:endnote w:type="continuationSeparator" w:id="0">
    <w:p w14:paraId="5673C022" w14:textId="77777777" w:rsidR="00E37DC1" w:rsidRDefault="00E37DC1"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A0E05" w14:textId="5B969CA9" w:rsidR="00AD2CCB" w:rsidRDefault="00AD2CCB">
    <w:pPr>
      <w:pStyle w:val="Footer"/>
    </w:pPr>
    <w:r>
      <w:rPr>
        <w:noProof/>
      </w:rPr>
      <mc:AlternateContent>
        <mc:Choice Requires="wps">
          <w:drawing>
            <wp:anchor distT="0" distB="0" distL="0" distR="0" simplePos="0" relativeHeight="251662336" behindDoc="0" locked="0" layoutInCell="1" allowOverlap="1" wp14:anchorId="3C04F243" wp14:editId="61D8BB67">
              <wp:simplePos x="635" y="635"/>
              <wp:positionH relativeFrom="page">
                <wp:align>center</wp:align>
              </wp:positionH>
              <wp:positionV relativeFrom="page">
                <wp:align>bottom</wp:align>
              </wp:positionV>
              <wp:extent cx="551815" cy="404495"/>
              <wp:effectExtent l="0" t="0" r="635" b="0"/>
              <wp:wrapNone/>
              <wp:docPr id="5521259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04F243"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7600FD7E" w14:textId="1F09C9EE"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F3C" w14:textId="035B7769" w:rsidR="00AD2CCB" w:rsidRDefault="00AD2CCB">
    <w:pPr>
      <w:pStyle w:val="Footer"/>
    </w:pPr>
    <w:r>
      <w:rPr>
        <w:noProof/>
      </w:rPr>
      <mc:AlternateContent>
        <mc:Choice Requires="wps">
          <w:drawing>
            <wp:anchor distT="0" distB="0" distL="0" distR="0" simplePos="0" relativeHeight="251663360" behindDoc="0" locked="0" layoutInCell="1" allowOverlap="1" wp14:anchorId="670097E3" wp14:editId="49B0FB2B">
              <wp:simplePos x="635" y="635"/>
              <wp:positionH relativeFrom="page">
                <wp:align>center</wp:align>
              </wp:positionH>
              <wp:positionV relativeFrom="page">
                <wp:align>bottom</wp:align>
              </wp:positionV>
              <wp:extent cx="551815" cy="404495"/>
              <wp:effectExtent l="0" t="0" r="635" b="0"/>
              <wp:wrapNone/>
              <wp:docPr id="1072710461"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0097E3"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B037604" w14:textId="0ED34143"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EA03A" w14:textId="77777777" w:rsidR="00E37DC1" w:rsidRDefault="00E37DC1" w:rsidP="003A707F">
      <w:pPr>
        <w:spacing w:after="0" w:line="240" w:lineRule="auto"/>
      </w:pPr>
      <w:r>
        <w:separator/>
      </w:r>
    </w:p>
  </w:footnote>
  <w:footnote w:type="continuationSeparator" w:id="0">
    <w:p w14:paraId="0ABCB20D" w14:textId="77777777" w:rsidR="00E37DC1" w:rsidRDefault="00E37DC1"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40A6A" w14:textId="0844B518" w:rsidR="00AD2CCB" w:rsidRDefault="00AD2CCB">
    <w:pPr>
      <w:pStyle w:val="Header"/>
    </w:pPr>
    <w:r>
      <w:rPr>
        <w:noProof/>
      </w:rPr>
      <mc:AlternateContent>
        <mc:Choice Requires="wps">
          <w:drawing>
            <wp:anchor distT="0" distB="0" distL="0" distR="0" simplePos="0" relativeHeight="251659264" behindDoc="0" locked="0" layoutInCell="1" allowOverlap="1" wp14:anchorId="4EE421E0" wp14:editId="07BF200B">
              <wp:simplePos x="635" y="635"/>
              <wp:positionH relativeFrom="page">
                <wp:align>center</wp:align>
              </wp:positionH>
              <wp:positionV relativeFrom="page">
                <wp:align>top</wp:align>
              </wp:positionV>
              <wp:extent cx="551815" cy="404495"/>
              <wp:effectExtent l="0" t="0" r="635" b="14605"/>
              <wp:wrapNone/>
              <wp:docPr id="152962022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21E0"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16D058A" w14:textId="5E7A645C"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34EFC" w14:textId="20C8424B" w:rsidR="00AD2CCB" w:rsidRDefault="00AD2CCB">
    <w:pPr>
      <w:pStyle w:val="Header"/>
    </w:pPr>
    <w:r>
      <w:rPr>
        <w:noProof/>
      </w:rPr>
      <mc:AlternateContent>
        <mc:Choice Requires="wps">
          <w:drawing>
            <wp:anchor distT="0" distB="0" distL="0" distR="0" simplePos="0" relativeHeight="251660288" behindDoc="0" locked="0" layoutInCell="1" allowOverlap="1" wp14:anchorId="3DA40685" wp14:editId="28EE28FF">
              <wp:simplePos x="635" y="635"/>
              <wp:positionH relativeFrom="page">
                <wp:align>center</wp:align>
              </wp:positionH>
              <wp:positionV relativeFrom="page">
                <wp:align>top</wp:align>
              </wp:positionV>
              <wp:extent cx="551815" cy="404495"/>
              <wp:effectExtent l="0" t="0" r="635" b="14605"/>
              <wp:wrapNone/>
              <wp:docPr id="78368602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A40685"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3D49472" w14:textId="0D4F7CA2" w:rsidR="00AD2CCB" w:rsidRPr="00AD2CCB" w:rsidRDefault="00AD2CCB" w:rsidP="00AD2CCB">
                    <w:pPr>
                      <w:spacing w:after="0"/>
                      <w:rPr>
                        <w:rFonts w:cs="Calibri"/>
                        <w:noProof/>
                        <w:color w:val="FF0000"/>
                        <w:sz w:val="24"/>
                        <w:szCs w:val="24"/>
                      </w:rPr>
                    </w:pPr>
                    <w:r w:rsidRPr="00AD2CCB">
                      <w:rPr>
                        <w:rFonts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80B" w14:textId="437BF5AB" w:rsidR="002B6A39" w:rsidRPr="003A707F" w:rsidRDefault="00AC1DEC" w:rsidP="00F40885">
    <w:pPr>
      <w:pStyle w:val="Header"/>
      <w:rPr>
        <w:sz w:val="2"/>
        <w:szCs w:val="2"/>
      </w:rPr>
    </w:pPr>
    <w:r w:rsidRPr="00AC1DEC">
      <w:rPr>
        <w:sz w:val="2"/>
        <w:szCs w:val="2"/>
      </w:rPr>
      <w:t>Website</w:t>
    </w:r>
  </w:p>
  <w:p w14:paraId="1247BBE2" w14:textId="1DDE9C98" w:rsidR="002B6A39" w:rsidRPr="00F40885" w:rsidRDefault="0042687D" w:rsidP="00AC1DEC">
    <w:pPr>
      <w:pStyle w:val="Header"/>
      <w:jc w:val="center"/>
      <w:rPr>
        <w:sz w:val="2"/>
        <w:szCs w:val="2"/>
      </w:rPr>
    </w:pPr>
    <w:r w:rsidRPr="001907AB">
      <w:rPr>
        <w:noProof/>
        <w:lang w:eastAsia="en-AU"/>
      </w:rPr>
      <w:drawing>
        <wp:inline distT="0" distB="0" distL="0" distR="0" wp14:anchorId="78ADEDBA" wp14:editId="32F939A8">
          <wp:extent cx="3048000" cy="637919"/>
          <wp:effectExtent l="0" t="0" r="0" b="0"/>
          <wp:docPr id="1" name="Picture 1" descr="Department of Climate Change, Energy, the Environment and Water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partment of Climate Change, Energy, the Environment and Water crest"/>
                  <pic:cNvPicPr/>
                </pic:nvPicPr>
                <pic:blipFill>
                  <a:blip r:embed="rId1"/>
                  <a:stretch>
                    <a:fillRect/>
                  </a:stretch>
                </pic:blipFill>
                <pic:spPr bwMode="auto">
                  <a:xfrm>
                    <a:off x="0" y="0"/>
                    <a:ext cx="3048000" cy="637540"/>
                  </a:xfrm>
                  <a:prstGeom prst="rect">
                    <a:avLst/>
                  </a:prstGeom>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num w:numId="1" w16cid:durableId="12649991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F6C"/>
    <w:rsid w:val="00002D20"/>
    <w:rsid w:val="00012171"/>
    <w:rsid w:val="0001296D"/>
    <w:rsid w:val="00012BC2"/>
    <w:rsid w:val="000145CE"/>
    <w:rsid w:val="00036D85"/>
    <w:rsid w:val="000551E9"/>
    <w:rsid w:val="0008000C"/>
    <w:rsid w:val="00083057"/>
    <w:rsid w:val="00095391"/>
    <w:rsid w:val="000B4EC4"/>
    <w:rsid w:val="000D3606"/>
    <w:rsid w:val="000E04F9"/>
    <w:rsid w:val="000E1F2B"/>
    <w:rsid w:val="000E382E"/>
    <w:rsid w:val="000E6478"/>
    <w:rsid w:val="000F50DA"/>
    <w:rsid w:val="000F6729"/>
    <w:rsid w:val="000F782C"/>
    <w:rsid w:val="000F7A96"/>
    <w:rsid w:val="001047FE"/>
    <w:rsid w:val="00126D18"/>
    <w:rsid w:val="0013315E"/>
    <w:rsid w:val="0013401E"/>
    <w:rsid w:val="00167F9D"/>
    <w:rsid w:val="00173BAA"/>
    <w:rsid w:val="0018596A"/>
    <w:rsid w:val="001916E7"/>
    <w:rsid w:val="001941F9"/>
    <w:rsid w:val="001A3801"/>
    <w:rsid w:val="001C1CB7"/>
    <w:rsid w:val="001C2AAD"/>
    <w:rsid w:val="001F0622"/>
    <w:rsid w:val="001F5E29"/>
    <w:rsid w:val="001F6E54"/>
    <w:rsid w:val="00213ED3"/>
    <w:rsid w:val="00217318"/>
    <w:rsid w:val="00220E95"/>
    <w:rsid w:val="00222AF7"/>
    <w:rsid w:val="00241515"/>
    <w:rsid w:val="00243E6F"/>
    <w:rsid w:val="00250512"/>
    <w:rsid w:val="002517F7"/>
    <w:rsid w:val="0025510C"/>
    <w:rsid w:val="00264E04"/>
    <w:rsid w:val="00266435"/>
    <w:rsid w:val="00273766"/>
    <w:rsid w:val="00280BCD"/>
    <w:rsid w:val="00281F48"/>
    <w:rsid w:val="00282D6A"/>
    <w:rsid w:val="002B08B6"/>
    <w:rsid w:val="002B6A39"/>
    <w:rsid w:val="002B75DB"/>
    <w:rsid w:val="002C00C8"/>
    <w:rsid w:val="002C67C8"/>
    <w:rsid w:val="002C7F91"/>
    <w:rsid w:val="002D68A8"/>
    <w:rsid w:val="002F3CD7"/>
    <w:rsid w:val="003034FF"/>
    <w:rsid w:val="00310B90"/>
    <w:rsid w:val="003356F6"/>
    <w:rsid w:val="00343AE2"/>
    <w:rsid w:val="00345A08"/>
    <w:rsid w:val="00355987"/>
    <w:rsid w:val="00357F80"/>
    <w:rsid w:val="00370233"/>
    <w:rsid w:val="00373AC5"/>
    <w:rsid w:val="00375CFF"/>
    <w:rsid w:val="003A707F"/>
    <w:rsid w:val="003B0EC1"/>
    <w:rsid w:val="003B3BBE"/>
    <w:rsid w:val="003B573B"/>
    <w:rsid w:val="003C19B9"/>
    <w:rsid w:val="003D6D7D"/>
    <w:rsid w:val="003F0DD9"/>
    <w:rsid w:val="003F2CBD"/>
    <w:rsid w:val="003F3439"/>
    <w:rsid w:val="00424065"/>
    <w:rsid w:val="00424B97"/>
    <w:rsid w:val="00425384"/>
    <w:rsid w:val="0042687D"/>
    <w:rsid w:val="00460353"/>
    <w:rsid w:val="0046234E"/>
    <w:rsid w:val="00470F80"/>
    <w:rsid w:val="00482433"/>
    <w:rsid w:val="004A103E"/>
    <w:rsid w:val="004A596E"/>
    <w:rsid w:val="004B2753"/>
    <w:rsid w:val="004B2F63"/>
    <w:rsid w:val="004B5985"/>
    <w:rsid w:val="004C16E4"/>
    <w:rsid w:val="004E08BD"/>
    <w:rsid w:val="004E1E3C"/>
    <w:rsid w:val="004F4AFB"/>
    <w:rsid w:val="00501578"/>
    <w:rsid w:val="00503CD3"/>
    <w:rsid w:val="00507F5C"/>
    <w:rsid w:val="00520873"/>
    <w:rsid w:val="00521B02"/>
    <w:rsid w:val="00522565"/>
    <w:rsid w:val="00522D0E"/>
    <w:rsid w:val="00534944"/>
    <w:rsid w:val="00537304"/>
    <w:rsid w:val="005469B4"/>
    <w:rsid w:val="0056289B"/>
    <w:rsid w:val="00573D44"/>
    <w:rsid w:val="00574ABE"/>
    <w:rsid w:val="005778EF"/>
    <w:rsid w:val="00583934"/>
    <w:rsid w:val="005858D7"/>
    <w:rsid w:val="00586121"/>
    <w:rsid w:val="005A01F3"/>
    <w:rsid w:val="005A6DF9"/>
    <w:rsid w:val="005C5788"/>
    <w:rsid w:val="005D1BEA"/>
    <w:rsid w:val="005D50B3"/>
    <w:rsid w:val="00603979"/>
    <w:rsid w:val="00607E41"/>
    <w:rsid w:val="00610843"/>
    <w:rsid w:val="00613EEC"/>
    <w:rsid w:val="006304CC"/>
    <w:rsid w:val="006335CC"/>
    <w:rsid w:val="00643C5D"/>
    <w:rsid w:val="006500D0"/>
    <w:rsid w:val="00650D8B"/>
    <w:rsid w:val="0065729B"/>
    <w:rsid w:val="006704A7"/>
    <w:rsid w:val="00691DC6"/>
    <w:rsid w:val="0069289B"/>
    <w:rsid w:val="006B5105"/>
    <w:rsid w:val="006D27CF"/>
    <w:rsid w:val="006D4897"/>
    <w:rsid w:val="006E74D0"/>
    <w:rsid w:val="006F1909"/>
    <w:rsid w:val="006F31D4"/>
    <w:rsid w:val="007005AE"/>
    <w:rsid w:val="00702524"/>
    <w:rsid w:val="007266E8"/>
    <w:rsid w:val="00734CE2"/>
    <w:rsid w:val="00747E3F"/>
    <w:rsid w:val="007628C5"/>
    <w:rsid w:val="00771AD1"/>
    <w:rsid w:val="007751F4"/>
    <w:rsid w:val="00790701"/>
    <w:rsid w:val="007B5FC8"/>
    <w:rsid w:val="007C0379"/>
    <w:rsid w:val="007C3DA6"/>
    <w:rsid w:val="007D1438"/>
    <w:rsid w:val="007D42E8"/>
    <w:rsid w:val="007E1AAD"/>
    <w:rsid w:val="007E6DA5"/>
    <w:rsid w:val="007F36E7"/>
    <w:rsid w:val="008134BE"/>
    <w:rsid w:val="0083093A"/>
    <w:rsid w:val="00840A06"/>
    <w:rsid w:val="008434D9"/>
    <w:rsid w:val="008439B7"/>
    <w:rsid w:val="00844B16"/>
    <w:rsid w:val="00845F53"/>
    <w:rsid w:val="00850AA2"/>
    <w:rsid w:val="008665CF"/>
    <w:rsid w:val="00867E5C"/>
    <w:rsid w:val="0087253F"/>
    <w:rsid w:val="00876F1F"/>
    <w:rsid w:val="00883B15"/>
    <w:rsid w:val="00887D2A"/>
    <w:rsid w:val="008B41A9"/>
    <w:rsid w:val="008C3EB7"/>
    <w:rsid w:val="008D6754"/>
    <w:rsid w:val="008E0F5B"/>
    <w:rsid w:val="008E14F5"/>
    <w:rsid w:val="008E2BD4"/>
    <w:rsid w:val="008E4F6C"/>
    <w:rsid w:val="008E512D"/>
    <w:rsid w:val="0090493C"/>
    <w:rsid w:val="00913256"/>
    <w:rsid w:val="0092678D"/>
    <w:rsid w:val="00933006"/>
    <w:rsid w:val="009400C5"/>
    <w:rsid w:val="009437F0"/>
    <w:rsid w:val="009522D1"/>
    <w:rsid w:val="009539C7"/>
    <w:rsid w:val="00954551"/>
    <w:rsid w:val="009720B5"/>
    <w:rsid w:val="009D3AD2"/>
    <w:rsid w:val="009E29D4"/>
    <w:rsid w:val="009E5A24"/>
    <w:rsid w:val="009F4ADC"/>
    <w:rsid w:val="00A00F21"/>
    <w:rsid w:val="00A01B6B"/>
    <w:rsid w:val="00A11900"/>
    <w:rsid w:val="00A3265D"/>
    <w:rsid w:val="00A35509"/>
    <w:rsid w:val="00A55568"/>
    <w:rsid w:val="00A570E3"/>
    <w:rsid w:val="00A60FDD"/>
    <w:rsid w:val="00A62CCA"/>
    <w:rsid w:val="00A679B6"/>
    <w:rsid w:val="00A72B6C"/>
    <w:rsid w:val="00AA379D"/>
    <w:rsid w:val="00AB37EF"/>
    <w:rsid w:val="00AB54FE"/>
    <w:rsid w:val="00AC1DEC"/>
    <w:rsid w:val="00AD146F"/>
    <w:rsid w:val="00AD2CCB"/>
    <w:rsid w:val="00AE0355"/>
    <w:rsid w:val="00AE206A"/>
    <w:rsid w:val="00AE38B2"/>
    <w:rsid w:val="00AF6700"/>
    <w:rsid w:val="00AF78DF"/>
    <w:rsid w:val="00B15D79"/>
    <w:rsid w:val="00B23EF7"/>
    <w:rsid w:val="00B26B18"/>
    <w:rsid w:val="00B367FF"/>
    <w:rsid w:val="00B44B01"/>
    <w:rsid w:val="00B610F5"/>
    <w:rsid w:val="00B80D71"/>
    <w:rsid w:val="00B821F0"/>
    <w:rsid w:val="00B84226"/>
    <w:rsid w:val="00B8629B"/>
    <w:rsid w:val="00B945A5"/>
    <w:rsid w:val="00B97C3C"/>
    <w:rsid w:val="00BA5079"/>
    <w:rsid w:val="00BB5D82"/>
    <w:rsid w:val="00BC2BB6"/>
    <w:rsid w:val="00BC3A8D"/>
    <w:rsid w:val="00BD29F7"/>
    <w:rsid w:val="00BD2B62"/>
    <w:rsid w:val="00BD7ED9"/>
    <w:rsid w:val="00BE555C"/>
    <w:rsid w:val="00C074A5"/>
    <w:rsid w:val="00C14B3A"/>
    <w:rsid w:val="00C22077"/>
    <w:rsid w:val="00C3720B"/>
    <w:rsid w:val="00C40CE3"/>
    <w:rsid w:val="00C551FB"/>
    <w:rsid w:val="00C63C4E"/>
    <w:rsid w:val="00C63D57"/>
    <w:rsid w:val="00C6773C"/>
    <w:rsid w:val="00C95479"/>
    <w:rsid w:val="00CA79CF"/>
    <w:rsid w:val="00CB5D6B"/>
    <w:rsid w:val="00CF112D"/>
    <w:rsid w:val="00D00A84"/>
    <w:rsid w:val="00D03564"/>
    <w:rsid w:val="00D069A2"/>
    <w:rsid w:val="00D06AFA"/>
    <w:rsid w:val="00D5599D"/>
    <w:rsid w:val="00D579AA"/>
    <w:rsid w:val="00D62CE0"/>
    <w:rsid w:val="00D655B4"/>
    <w:rsid w:val="00D75FCB"/>
    <w:rsid w:val="00D77A88"/>
    <w:rsid w:val="00D808C6"/>
    <w:rsid w:val="00D86A81"/>
    <w:rsid w:val="00D9107A"/>
    <w:rsid w:val="00D92EEE"/>
    <w:rsid w:val="00DA4A47"/>
    <w:rsid w:val="00DA5C8B"/>
    <w:rsid w:val="00DB18FF"/>
    <w:rsid w:val="00DB222C"/>
    <w:rsid w:val="00DB4747"/>
    <w:rsid w:val="00DC2750"/>
    <w:rsid w:val="00DC7154"/>
    <w:rsid w:val="00DD0B14"/>
    <w:rsid w:val="00E04959"/>
    <w:rsid w:val="00E07E30"/>
    <w:rsid w:val="00E26841"/>
    <w:rsid w:val="00E3550F"/>
    <w:rsid w:val="00E37DB9"/>
    <w:rsid w:val="00E37DC1"/>
    <w:rsid w:val="00E40960"/>
    <w:rsid w:val="00E66BB8"/>
    <w:rsid w:val="00E726A3"/>
    <w:rsid w:val="00E75A37"/>
    <w:rsid w:val="00E77E7A"/>
    <w:rsid w:val="00E80756"/>
    <w:rsid w:val="00E842E2"/>
    <w:rsid w:val="00EA150F"/>
    <w:rsid w:val="00EA6EF0"/>
    <w:rsid w:val="00EA718B"/>
    <w:rsid w:val="00EB4067"/>
    <w:rsid w:val="00EB700D"/>
    <w:rsid w:val="00EC07AD"/>
    <w:rsid w:val="00EC2586"/>
    <w:rsid w:val="00ED0775"/>
    <w:rsid w:val="00ED685A"/>
    <w:rsid w:val="00ED720B"/>
    <w:rsid w:val="00EE4FA1"/>
    <w:rsid w:val="00EF079A"/>
    <w:rsid w:val="00EF23A0"/>
    <w:rsid w:val="00EF5E14"/>
    <w:rsid w:val="00F0314D"/>
    <w:rsid w:val="00F10CF7"/>
    <w:rsid w:val="00F11677"/>
    <w:rsid w:val="00F30300"/>
    <w:rsid w:val="00F40885"/>
    <w:rsid w:val="00F7457C"/>
    <w:rsid w:val="00F90CAF"/>
    <w:rsid w:val="00FA5A37"/>
    <w:rsid w:val="00FB0CFE"/>
    <w:rsid w:val="00FB4F69"/>
    <w:rsid w:val="00FC07B0"/>
    <w:rsid w:val="00FC1D67"/>
    <w:rsid w:val="00FC57DA"/>
    <w:rsid w:val="00FE3211"/>
    <w:rsid w:val="00FE5218"/>
    <w:rsid w:val="00FF0913"/>
    <w:rsid w:val="00FF2487"/>
    <w:rsid w:val="00FF39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86B26"/>
  <w15:chartTrackingRefBased/>
  <w15:docId w15:val="{48DBFA6F-71D0-491B-A034-166B6DCE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character" w:styleId="CommentReference">
    <w:name w:val="annotation reference"/>
    <w:uiPriority w:val="99"/>
    <w:semiHidden/>
    <w:unhideWhenUsed/>
    <w:rsid w:val="00AE206A"/>
    <w:rPr>
      <w:sz w:val="16"/>
      <w:szCs w:val="16"/>
    </w:rPr>
  </w:style>
  <w:style w:type="paragraph" w:styleId="CommentText">
    <w:name w:val="annotation text"/>
    <w:basedOn w:val="Normal"/>
    <w:link w:val="CommentTextChar"/>
    <w:uiPriority w:val="99"/>
    <w:unhideWhenUsed/>
    <w:rsid w:val="00AE206A"/>
    <w:rPr>
      <w:sz w:val="20"/>
      <w:szCs w:val="20"/>
    </w:rPr>
  </w:style>
  <w:style w:type="character" w:customStyle="1" w:styleId="CommentTextChar">
    <w:name w:val="Comment Text Char"/>
    <w:link w:val="CommentText"/>
    <w:uiPriority w:val="99"/>
    <w:rsid w:val="00AE206A"/>
    <w:rPr>
      <w:lang w:eastAsia="en-US"/>
    </w:rPr>
  </w:style>
  <w:style w:type="paragraph" w:styleId="CommentSubject">
    <w:name w:val="annotation subject"/>
    <w:basedOn w:val="CommentText"/>
    <w:next w:val="CommentText"/>
    <w:link w:val="CommentSubjectChar"/>
    <w:uiPriority w:val="99"/>
    <w:semiHidden/>
    <w:unhideWhenUsed/>
    <w:rsid w:val="00AE206A"/>
    <w:rPr>
      <w:b/>
      <w:bCs/>
    </w:rPr>
  </w:style>
  <w:style w:type="character" w:customStyle="1" w:styleId="CommentSubjectChar">
    <w:name w:val="Comment Subject Char"/>
    <w:link w:val="CommentSubject"/>
    <w:uiPriority w:val="99"/>
    <w:semiHidden/>
    <w:rsid w:val="00AE206A"/>
    <w:rPr>
      <w:b/>
      <w:bCs/>
      <w:lang w:eastAsia="en-US"/>
    </w:rPr>
  </w:style>
  <w:style w:type="paragraph" w:styleId="Revision">
    <w:name w:val="Revision"/>
    <w:hidden/>
    <w:uiPriority w:val="99"/>
    <w:semiHidden/>
    <w:rsid w:val="009F4ADC"/>
    <w:rPr>
      <w:sz w:val="22"/>
      <w:szCs w:val="22"/>
      <w:lang w:eastAsia="en-US"/>
    </w:rPr>
  </w:style>
  <w:style w:type="paragraph" w:customStyle="1" w:styleId="BodyText1">
    <w:name w:val="Body Text1"/>
    <w:basedOn w:val="Normal"/>
    <w:rsid w:val="00460353"/>
    <w:pPr>
      <w:spacing w:before="160" w:after="0" w:line="300" w:lineRule="exact"/>
    </w:pPr>
    <w:rPr>
      <w:rFonts w:ascii="Palatino" w:eastAsia="Times New Roman" w:hAnsi="Palatino"/>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2E54B8-8007-4D77-96BF-15398ADD0A0E}">
  <ds:schemaRefs>
    <ds:schemaRef ds:uri="http://schemas.openxmlformats.org/officeDocument/2006/bibliography"/>
  </ds:schemaRefs>
</ds:datastoreItem>
</file>

<file path=customXml/itemProps2.xml><?xml version="1.0" encoding="utf-8"?>
<ds:datastoreItem xmlns:ds="http://schemas.openxmlformats.org/officeDocument/2006/customXml" ds:itemID="{737F21E7-C8CE-4028-AC4F-35D4120484C2}"/>
</file>

<file path=customXml/itemProps3.xml><?xml version="1.0" encoding="utf-8"?>
<ds:datastoreItem xmlns:ds="http://schemas.openxmlformats.org/officeDocument/2006/customXml" ds:itemID="{CBC960C8-A9F5-4110-AC25-75636400C8A8}"/>
</file>

<file path=customXml/itemProps4.xml><?xml version="1.0" encoding="utf-8"?>
<ds:datastoreItem xmlns:ds="http://schemas.openxmlformats.org/officeDocument/2006/customXml" ds:itemID="{6D52E562-1D66-489F-BA36-7D57323D26FE}"/>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1436</Characters>
  <Application>Microsoft Office Word</Application>
  <DocSecurity>0</DocSecurity>
  <Lines>28</Lines>
  <Paragraphs>11</Paragraphs>
  <ScaleCrop>false</ScaleCrop>
  <HeadingPairs>
    <vt:vector size="2" baseType="variant">
      <vt:variant>
        <vt:lpstr>Title</vt:lpstr>
      </vt:variant>
      <vt:variant>
        <vt:i4>1</vt:i4>
      </vt:variant>
    </vt:vector>
  </HeadingPairs>
  <TitlesOfParts>
    <vt:vector size="1" baseType="lpstr">
      <vt:lpstr>NOTICE OF APPLICATION RECEIVED UNDER THE HAZARDOUS WASTE (REGULATION OF EXPORTS AND IMPORTS) ACT 1989</vt:lpstr>
    </vt:vector>
  </TitlesOfParts>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APPLICATION RECEIVED UNDER THE HAZARDOUS WASTE (REGULATION OF EXPORTS AND IMPORTS) ACT 1989</dc:title>
  <dc:subject/>
  <dc:creator>Department of Climate Change, Energy, the Environment and Water</dc:creator>
  <cp:keywords/>
  <dc:description>_x000d_
</dc:description>
  <cp:revision>2</cp:revision>
  <dcterms:created xsi:type="dcterms:W3CDTF">2026-02-25T05:46:00Z</dcterms:created>
  <dcterms:modified xsi:type="dcterms:W3CDTF">2026-02-25T05:47:00Z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Record_x0020_Classification">
    <vt:lpwstr/>
  </property>
  <property fmtid="{D5CDD505-2E9C-101B-9397-08002B2CF9AE}" pid="4" name="MediaServiceImageTags">
    <vt:lpwstr/>
  </property>
  <property fmtid="{D5CDD505-2E9C-101B-9397-08002B2CF9AE}" pid="5" name="h64465b6520a47a58f1168c7a3f04764">
    <vt:lpwstr/>
  </property>
  <property fmtid="{D5CDD505-2E9C-101B-9397-08002B2CF9AE}" pid="6" name="Record Classification">
    <vt:lpwstr/>
  </property>
</Properties>
</file>