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39716B23" w14:textId="1522C4FE" w:rsidR="00095B07" w:rsidRPr="00095B07" w:rsidRDefault="000139B3" w:rsidP="00095B07">
      <w:pPr>
        <w:pStyle w:val="BodyText"/>
        <w:spacing w:before="120" w:line="276" w:lineRule="auto"/>
        <w:rPr>
          <w:rFonts w:ascii="Arial" w:hAnsi="Arial" w:cs="Arial"/>
          <w:sz w:val="22"/>
          <w:szCs w:val="22"/>
          <w:highlight w:val="yellow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</w:t>
      </w:r>
      <w:r w:rsidRPr="00A3381B">
        <w:rPr>
          <w:rFonts w:ascii="Arial" w:hAnsi="Arial" w:cs="Arial"/>
          <w:sz w:val="22"/>
          <w:szCs w:val="22"/>
        </w:rPr>
        <w:t xml:space="preserve">that </w:t>
      </w:r>
      <w:bookmarkStart w:id="0" w:name="_Hlk129958179"/>
      <w:r w:rsidR="00E46138" w:rsidRPr="00A3381B">
        <w:rPr>
          <w:rFonts w:ascii="Arial" w:hAnsi="Arial" w:cs="Arial"/>
          <w:sz w:val="22"/>
          <w:szCs w:val="22"/>
        </w:rPr>
        <w:t>Basel import</w:t>
      </w:r>
      <w:r w:rsidR="004E1EE4" w:rsidRPr="00A3381B">
        <w:rPr>
          <w:rFonts w:ascii="Arial" w:hAnsi="Arial" w:cs="Arial"/>
          <w:sz w:val="22"/>
          <w:szCs w:val="22"/>
        </w:rPr>
        <w:t xml:space="preserve"> </w:t>
      </w:r>
      <w:r w:rsidRPr="00A3381B">
        <w:rPr>
          <w:rFonts w:ascii="Arial" w:hAnsi="Arial" w:cs="Arial"/>
          <w:sz w:val="22"/>
          <w:szCs w:val="22"/>
        </w:rPr>
        <w:t>permit</w:t>
      </w:r>
      <w:r>
        <w:rPr>
          <w:rFonts w:ascii="Arial" w:hAnsi="Arial" w:cs="Arial"/>
          <w:sz w:val="22"/>
          <w:szCs w:val="22"/>
        </w:rPr>
        <w:t xml:space="preserve"> </w:t>
      </w:r>
      <w:r w:rsidR="00E46138">
        <w:rPr>
          <w:rFonts w:ascii="Arial" w:hAnsi="Arial" w:cs="Arial"/>
          <w:sz w:val="22"/>
          <w:szCs w:val="22"/>
        </w:rPr>
        <w:t>AUH25-038</w:t>
      </w:r>
      <w:r w:rsidR="00095B07">
        <w:rPr>
          <w:rFonts w:ascii="Arial" w:hAnsi="Arial" w:cs="Arial"/>
          <w:sz w:val="22"/>
          <w:szCs w:val="22"/>
        </w:rPr>
        <w:t xml:space="preserve"> </w:t>
      </w:r>
      <w:bookmarkEnd w:id="0"/>
      <w:r>
        <w:rPr>
          <w:rFonts w:ascii="Arial" w:hAnsi="Arial" w:cs="Arial"/>
          <w:sz w:val="22"/>
          <w:szCs w:val="22"/>
        </w:rPr>
        <w:t>w</w:t>
      </w:r>
      <w:r w:rsidR="00D20DD1">
        <w:rPr>
          <w:rFonts w:ascii="Arial" w:hAnsi="Arial" w:cs="Arial"/>
          <w:sz w:val="22"/>
          <w:szCs w:val="22"/>
        </w:rPr>
        <w:t>as</w:t>
      </w:r>
      <w:r>
        <w:rPr>
          <w:rFonts w:ascii="Arial" w:hAnsi="Arial" w:cs="Arial"/>
          <w:sz w:val="22"/>
          <w:szCs w:val="22"/>
        </w:rPr>
        <w:t xml:space="preserve"> </w:t>
      </w:r>
      <w:r w:rsidRPr="000139B3">
        <w:rPr>
          <w:rFonts w:ascii="Arial" w:hAnsi="Arial" w:cs="Arial"/>
          <w:sz w:val="22"/>
          <w:szCs w:val="22"/>
        </w:rPr>
        <w:t xml:space="preserve">granted to </w:t>
      </w:r>
      <w:bookmarkStart w:id="1" w:name="_Hlk129958200"/>
      <w:r w:rsidR="008644D6" w:rsidRPr="008644D6">
        <w:rPr>
          <w:rFonts w:ascii="Arial" w:hAnsi="Arial" w:cs="Arial"/>
          <w:sz w:val="22"/>
          <w:szCs w:val="22"/>
        </w:rPr>
        <w:t xml:space="preserve">Geocycle SBF Pty Ltd (ABN 85 072 838 209), 92 Ordish Rd, Dandenong South, </w:t>
      </w:r>
      <w:r w:rsidR="005C5FA1">
        <w:rPr>
          <w:rFonts w:ascii="Arial" w:hAnsi="Arial" w:cs="Arial"/>
          <w:sz w:val="22"/>
          <w:szCs w:val="22"/>
        </w:rPr>
        <w:t>VIC</w:t>
      </w:r>
      <w:r w:rsidR="008644D6" w:rsidRPr="008644D6">
        <w:rPr>
          <w:rFonts w:ascii="Arial" w:hAnsi="Arial" w:cs="Arial"/>
          <w:sz w:val="22"/>
          <w:szCs w:val="22"/>
        </w:rPr>
        <w:t xml:space="preserve"> 3175, (Telephone: +61 4 1120 9629).</w:t>
      </w:r>
      <w:r w:rsidR="00095B07" w:rsidRPr="008C3EB7">
        <w:rPr>
          <w:rFonts w:ascii="Arial" w:hAnsi="Arial" w:cs="Arial"/>
          <w:sz w:val="22"/>
          <w:szCs w:val="22"/>
        </w:rPr>
        <w:t xml:space="preserve"> </w:t>
      </w:r>
      <w:bookmarkEnd w:id="1"/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3DF74A76" w14:textId="77777777" w:rsidR="00BC5F27" w:rsidRPr="00EF6B33" w:rsidRDefault="00BC5F27" w:rsidP="007E78F3">
      <w:pPr>
        <w:pStyle w:val="BodyText"/>
        <w:spacing w:before="0" w:after="120"/>
        <w:jc w:val="left"/>
        <w:rPr>
          <w:rFonts w:ascii="Arial" w:hAnsi="Arial" w:cs="Arial"/>
          <w:color w:val="000000"/>
          <w:sz w:val="22"/>
          <w:szCs w:val="22"/>
        </w:rPr>
      </w:pPr>
      <w:r w:rsidRPr="00EF6B33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52F05A85" w14:textId="4F1CFCB4" w:rsidR="00BC5F27" w:rsidRPr="004255A0" w:rsidRDefault="00BC5F27" w:rsidP="007E78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567" w:hanging="567"/>
        <w:rPr>
          <w:rFonts w:cs="Arial"/>
          <w:szCs w:val="24"/>
          <w:lang w:eastAsia="en-AU"/>
        </w:rPr>
      </w:pPr>
      <w:bookmarkStart w:id="2" w:name="_Hlk215066524"/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>proposed recipient of the waste is Geocycle SBF Pty Ltd</w:t>
      </w:r>
      <w:r w:rsidRPr="004255A0">
        <w:rPr>
          <w:rFonts w:cs="Arial"/>
          <w:szCs w:val="24"/>
          <w:lang w:eastAsia="en-AU"/>
        </w:rPr>
        <w:t xml:space="preserve">, </w:t>
      </w:r>
      <w:r w:rsidRPr="0021219A">
        <w:rPr>
          <w:rFonts w:cs="Arial"/>
          <w:szCs w:val="24"/>
          <w:lang w:eastAsia="en-AU"/>
        </w:rPr>
        <w:t xml:space="preserve">92 Ordish Rd, Dandenong South, </w:t>
      </w:r>
      <w:r w:rsidR="00FF7956">
        <w:rPr>
          <w:rFonts w:cs="Arial"/>
          <w:szCs w:val="24"/>
          <w:lang w:eastAsia="en-AU"/>
        </w:rPr>
        <w:t>VIC</w:t>
      </w:r>
      <w:r w:rsidRPr="0021219A">
        <w:rPr>
          <w:rFonts w:cs="Arial"/>
          <w:szCs w:val="24"/>
          <w:lang w:eastAsia="en-AU"/>
        </w:rPr>
        <w:t xml:space="preserve"> 3175 </w:t>
      </w:r>
      <w:r>
        <w:rPr>
          <w:rFonts w:cs="Arial"/>
          <w:szCs w:val="24"/>
          <w:lang w:eastAsia="en-AU"/>
        </w:rPr>
        <w:t>(</w:t>
      </w:r>
      <w:r w:rsidRPr="0021219A">
        <w:rPr>
          <w:rFonts w:cs="Arial"/>
        </w:rPr>
        <w:t>Telephone: +61 4 1120 9629</w:t>
      </w:r>
      <w:r>
        <w:rPr>
          <w:rFonts w:cs="Arial"/>
          <w:szCs w:val="24"/>
          <w:lang w:eastAsia="en-AU"/>
        </w:rPr>
        <w:t>).</w:t>
      </w:r>
    </w:p>
    <w:p w14:paraId="69CD8F5C" w14:textId="77777777" w:rsidR="00BC5F27" w:rsidRPr="004255A0" w:rsidRDefault="00BC5F27" w:rsidP="007E78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type of waste</w:t>
      </w:r>
      <w:r>
        <w:rPr>
          <w:rFonts w:cs="Arial"/>
          <w:szCs w:val="24"/>
          <w:lang w:eastAsia="en-AU"/>
        </w:rPr>
        <w:t xml:space="preserve"> is </w:t>
      </w:r>
      <w:bookmarkStart w:id="3" w:name="_Hlk138073533"/>
      <w:r w:rsidRPr="00567654">
        <w:rPr>
          <w:rFonts w:cs="Arial"/>
          <w:szCs w:val="24"/>
          <w:lang w:eastAsia="en-AU"/>
        </w:rPr>
        <w:t>aqueous film-forming foams (PFAS waste), (Basel code A4140</w:t>
      </w:r>
      <w:r>
        <w:rPr>
          <w:rFonts w:cs="Arial"/>
          <w:szCs w:val="24"/>
          <w:lang w:eastAsia="en-AU"/>
        </w:rPr>
        <w:t>, Y45</w:t>
      </w:r>
      <w:r w:rsidRPr="00567654">
        <w:rPr>
          <w:rFonts w:cs="Arial"/>
          <w:szCs w:val="24"/>
          <w:lang w:eastAsia="en-AU"/>
        </w:rPr>
        <w:t>)</w:t>
      </w:r>
      <w:r>
        <w:rPr>
          <w:rFonts w:cs="Arial"/>
          <w:szCs w:val="24"/>
          <w:lang w:eastAsia="en-AU"/>
        </w:rPr>
        <w:t>.</w:t>
      </w:r>
      <w:bookmarkEnd w:id="3"/>
    </w:p>
    <w:p w14:paraId="0E019D9B" w14:textId="77777777" w:rsidR="00BC5F27" w:rsidRPr="004255A0" w:rsidRDefault="00BC5F27" w:rsidP="007E78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maximum quantity of the waste that may be </w:t>
      </w:r>
      <w:r>
        <w:rPr>
          <w:rFonts w:cs="Arial"/>
          <w:szCs w:val="24"/>
          <w:lang w:eastAsia="en-AU"/>
        </w:rPr>
        <w:t>imported is 200 tonnes.</w:t>
      </w:r>
    </w:p>
    <w:p w14:paraId="6F080D56" w14:textId="54183423" w:rsidR="00BC5F27" w:rsidRPr="002A2A1E" w:rsidRDefault="00BC5F27" w:rsidP="007E78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567" w:hanging="567"/>
        <w:rPr>
          <w:rFonts w:cs="Arial"/>
          <w:szCs w:val="24"/>
          <w:lang w:eastAsia="en-AU"/>
        </w:rPr>
      </w:pPr>
      <w:r w:rsidRPr="002A2A1E">
        <w:rPr>
          <w:rFonts w:cs="Arial"/>
          <w:szCs w:val="24"/>
          <w:lang w:eastAsia="en-AU"/>
        </w:rPr>
        <w:t xml:space="preserve">The waste is to be </w:t>
      </w:r>
      <w:bookmarkStart w:id="4" w:name="_Hlk138073583"/>
      <w:r w:rsidRPr="002A2A1E">
        <w:rPr>
          <w:rFonts w:cs="Arial"/>
          <w:szCs w:val="24"/>
          <w:lang w:eastAsia="en-AU"/>
        </w:rPr>
        <w:t xml:space="preserve">contained during </w:t>
      </w:r>
      <w:r>
        <w:rPr>
          <w:rFonts w:cs="Arial"/>
          <w:szCs w:val="24"/>
          <w:lang w:eastAsia="en-AU"/>
        </w:rPr>
        <w:t>import</w:t>
      </w:r>
      <w:r w:rsidRPr="002A2A1E">
        <w:rPr>
          <w:rFonts w:cs="Arial"/>
          <w:szCs w:val="24"/>
          <w:lang w:eastAsia="en-AU"/>
        </w:rPr>
        <w:t xml:space="preserve"> in </w:t>
      </w:r>
      <w:r>
        <w:rPr>
          <w:rFonts w:cs="Arial"/>
          <w:szCs w:val="24"/>
          <w:lang w:eastAsia="en-AU"/>
        </w:rPr>
        <w:t>200 L metal drums and i</w:t>
      </w:r>
      <w:r w:rsidR="0008626E">
        <w:rPr>
          <w:rFonts w:cs="Arial"/>
          <w:szCs w:val="24"/>
          <w:lang w:eastAsia="en-AU"/>
        </w:rPr>
        <w:t>nter</w:t>
      </w:r>
      <w:r>
        <w:rPr>
          <w:rFonts w:cs="Arial"/>
          <w:szCs w:val="24"/>
          <w:lang w:eastAsia="en-AU"/>
        </w:rPr>
        <w:t>mediate bulk containers (IBCs)</w:t>
      </w:r>
      <w:bookmarkEnd w:id="4"/>
      <w:r>
        <w:rPr>
          <w:rFonts w:cs="Arial"/>
          <w:szCs w:val="24"/>
          <w:lang w:eastAsia="en-AU"/>
        </w:rPr>
        <w:t>.</w:t>
      </w:r>
    </w:p>
    <w:p w14:paraId="22F487C4" w14:textId="77777777" w:rsidR="00BC5F27" w:rsidRPr="004255A0" w:rsidRDefault="00BC5F27" w:rsidP="007E78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transported </w:t>
      </w:r>
      <w:r w:rsidRPr="006C5911">
        <w:rPr>
          <w:rFonts w:cs="Arial"/>
          <w:szCs w:val="24"/>
          <w:lang w:eastAsia="en-AU"/>
        </w:rPr>
        <w:t>by road to the port of export, shipped by sea, and then by road from the port of destination to the recovery</w:t>
      </w:r>
      <w:r>
        <w:rPr>
          <w:rFonts w:cs="Arial"/>
          <w:szCs w:val="24"/>
          <w:lang w:eastAsia="en-AU"/>
        </w:rPr>
        <w:t xml:space="preserve"> facility.</w:t>
      </w:r>
    </w:p>
    <w:p w14:paraId="1A0936DB" w14:textId="77777777" w:rsidR="00BC5F27" w:rsidRPr="004255A0" w:rsidRDefault="00BC5F27" w:rsidP="007E78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only </w:t>
      </w:r>
      <w:r w:rsidRPr="004255A0">
        <w:rPr>
          <w:rFonts w:cs="Arial"/>
          <w:szCs w:val="24"/>
          <w:lang w:eastAsia="en-AU"/>
        </w:rPr>
        <w:t xml:space="preserve">be </w:t>
      </w:r>
      <w:r>
        <w:rPr>
          <w:rFonts w:cs="Arial"/>
          <w:szCs w:val="24"/>
          <w:lang w:eastAsia="en-AU"/>
        </w:rPr>
        <w:t>imported during the permit period.</w:t>
      </w:r>
    </w:p>
    <w:p w14:paraId="6E8A426D" w14:textId="77777777" w:rsidR="00BC5F27" w:rsidRDefault="00BC5F27" w:rsidP="007E78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be </w:t>
      </w:r>
      <w:r w:rsidRPr="00F0733B">
        <w:rPr>
          <w:rFonts w:cs="Arial"/>
          <w:szCs w:val="24"/>
          <w:lang w:eastAsia="en-AU"/>
        </w:rPr>
        <w:t xml:space="preserve">exported </w:t>
      </w:r>
      <w:r>
        <w:rPr>
          <w:rFonts w:cs="Arial"/>
          <w:szCs w:val="24"/>
          <w:lang w:eastAsia="en-AU"/>
        </w:rPr>
        <w:t xml:space="preserve">from </w:t>
      </w:r>
      <w:r w:rsidRPr="00830150">
        <w:rPr>
          <w:rFonts w:cs="Arial"/>
          <w:szCs w:val="24"/>
          <w:lang w:eastAsia="en-AU"/>
        </w:rPr>
        <w:t>the Port of Auckland, New Zealand, to Australian ports including but not limited to the ports of Melbourne, Port</w:t>
      </w:r>
      <w:r>
        <w:rPr>
          <w:rFonts w:cs="Arial"/>
          <w:szCs w:val="24"/>
          <w:lang w:eastAsia="en-AU"/>
        </w:rPr>
        <w:t xml:space="preserve"> Kembla, Newcastle, and Port Botany.</w:t>
      </w:r>
    </w:p>
    <w:p w14:paraId="49234BC1" w14:textId="68CDC0A1" w:rsidR="00BC5F27" w:rsidRPr="00BA1969" w:rsidRDefault="00BC5F27" w:rsidP="007E78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transit the </w:t>
      </w:r>
      <w:bookmarkStart w:id="5" w:name="_Hlk138073663"/>
      <w:r>
        <w:rPr>
          <w:rFonts w:cs="Arial"/>
          <w:szCs w:val="24"/>
          <w:lang w:eastAsia="en-AU"/>
        </w:rPr>
        <w:t xml:space="preserve">ports of </w:t>
      </w:r>
      <w:r w:rsidRPr="00346D69">
        <w:rPr>
          <w:rFonts w:cs="Arial"/>
          <w:szCs w:val="24"/>
          <w:lang w:eastAsia="en-AU"/>
        </w:rPr>
        <w:t>Tauranga, Napier, Lyttleton,</w:t>
      </w:r>
      <w:r>
        <w:rPr>
          <w:rFonts w:cs="Arial"/>
          <w:szCs w:val="24"/>
          <w:lang w:eastAsia="en-AU"/>
        </w:rPr>
        <w:t xml:space="preserve"> and </w:t>
      </w:r>
      <w:r w:rsidR="00FF7956">
        <w:rPr>
          <w:rFonts w:cs="Arial"/>
          <w:szCs w:val="24"/>
          <w:lang w:eastAsia="en-AU"/>
        </w:rPr>
        <w:t xml:space="preserve">Port </w:t>
      </w:r>
      <w:r>
        <w:rPr>
          <w:rFonts w:cs="Arial"/>
          <w:szCs w:val="24"/>
          <w:lang w:eastAsia="en-AU"/>
        </w:rPr>
        <w:t>Chalmers</w:t>
      </w:r>
      <w:r w:rsidR="0008626E">
        <w:rPr>
          <w:rFonts w:cs="Arial"/>
          <w:szCs w:val="24"/>
          <w:lang w:eastAsia="en-AU"/>
        </w:rPr>
        <w:t>,</w:t>
      </w:r>
      <w:r w:rsidRPr="00346D69">
        <w:rPr>
          <w:rFonts w:cs="Arial"/>
          <w:szCs w:val="24"/>
          <w:lang w:eastAsia="en-AU"/>
        </w:rPr>
        <w:t xml:space="preserve"> New Zealand; and </w:t>
      </w:r>
      <w:r w:rsidR="00FF7956">
        <w:rPr>
          <w:rFonts w:cs="Arial"/>
          <w:szCs w:val="24"/>
          <w:lang w:eastAsia="en-AU"/>
        </w:rPr>
        <w:t>may transit or tranship at</w:t>
      </w:r>
      <w:r w:rsidRPr="00346D69">
        <w:rPr>
          <w:rFonts w:cs="Arial"/>
          <w:szCs w:val="24"/>
          <w:lang w:eastAsia="en-AU"/>
        </w:rPr>
        <w:t xml:space="preserve"> ports </w:t>
      </w:r>
      <w:r w:rsidR="00FF7956">
        <w:rPr>
          <w:rFonts w:cs="Arial"/>
          <w:szCs w:val="24"/>
          <w:lang w:eastAsia="en-AU"/>
        </w:rPr>
        <w:t>in</w:t>
      </w:r>
      <w:r w:rsidRPr="00346D69">
        <w:rPr>
          <w:rFonts w:cs="Arial"/>
          <w:szCs w:val="24"/>
          <w:lang w:eastAsia="en-AU"/>
        </w:rPr>
        <w:t xml:space="preserve"> Australia as nee</w:t>
      </w:r>
      <w:r>
        <w:rPr>
          <w:rFonts w:cs="Arial"/>
          <w:szCs w:val="24"/>
          <w:lang w:eastAsia="en-AU"/>
        </w:rPr>
        <w:t xml:space="preserve">ded. </w:t>
      </w:r>
      <w:r>
        <w:rPr>
          <w:rFonts w:cs="Arial"/>
          <w:lang w:eastAsia="en-AU"/>
        </w:rPr>
        <w:t>No other transit or transhipment ports are permitted</w:t>
      </w:r>
      <w:r>
        <w:rPr>
          <w:rFonts w:cs="Arial"/>
          <w:szCs w:val="24"/>
          <w:lang w:eastAsia="en-AU"/>
        </w:rPr>
        <w:t>.</w:t>
      </w:r>
      <w:bookmarkEnd w:id="5"/>
    </w:p>
    <w:p w14:paraId="6A1E0433" w14:textId="77777777" w:rsidR="00BC5F27" w:rsidRDefault="00BC5F27" w:rsidP="007E78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undergo </w:t>
      </w:r>
      <w:r w:rsidRPr="009057CF">
        <w:rPr>
          <w:rFonts w:cs="Arial"/>
          <w:szCs w:val="24"/>
          <w:lang w:eastAsia="en-AU"/>
        </w:rPr>
        <w:t>the following disposal operations in Australia:</w:t>
      </w:r>
    </w:p>
    <w:p w14:paraId="1C94179C" w14:textId="0BE32F28" w:rsidR="00BC5F27" w:rsidRDefault="00BC5F27" w:rsidP="007E78F3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rPr>
          <w:rFonts w:cs="Arial"/>
          <w:szCs w:val="24"/>
          <w:lang w:eastAsia="en-AU"/>
        </w:rPr>
      </w:pPr>
      <w:r w:rsidRPr="009057CF">
        <w:rPr>
          <w:rFonts w:cs="Arial"/>
          <w:szCs w:val="24"/>
          <w:lang w:eastAsia="en-AU"/>
        </w:rPr>
        <w:t>D13</w:t>
      </w:r>
      <w:r w:rsidR="0008626E">
        <w:rPr>
          <w:rFonts w:cs="Arial"/>
          <w:szCs w:val="24"/>
          <w:lang w:eastAsia="en-AU"/>
        </w:rPr>
        <w:t xml:space="preserve"> –</w:t>
      </w:r>
      <w:r w:rsidRPr="009057CF">
        <w:rPr>
          <w:rFonts w:cs="Arial"/>
          <w:szCs w:val="24"/>
          <w:lang w:eastAsia="en-AU"/>
        </w:rPr>
        <w:t xml:space="preserve"> Blending or mixing prior to submission to any of the operations in the Section A</w:t>
      </w:r>
      <w:r>
        <w:rPr>
          <w:rFonts w:cs="Arial"/>
          <w:szCs w:val="24"/>
          <w:lang w:eastAsia="en-AU"/>
        </w:rPr>
        <w:t xml:space="preserve"> </w:t>
      </w:r>
      <w:r w:rsidRPr="009057CF">
        <w:rPr>
          <w:rFonts w:cs="Arial"/>
          <w:szCs w:val="24"/>
          <w:lang w:eastAsia="en-AU"/>
        </w:rPr>
        <w:t>of Annex IV of the Basel Convention</w:t>
      </w:r>
    </w:p>
    <w:p w14:paraId="785A718B" w14:textId="1BEA155D" w:rsidR="00BC5F27" w:rsidRPr="00263459" w:rsidRDefault="00BC5F27" w:rsidP="007E78F3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rPr>
          <w:rFonts w:cs="Arial"/>
          <w:szCs w:val="24"/>
          <w:lang w:eastAsia="en-AU"/>
        </w:rPr>
      </w:pPr>
      <w:r w:rsidRPr="00263459">
        <w:rPr>
          <w:rFonts w:cs="Arial"/>
          <w:szCs w:val="24"/>
          <w:lang w:eastAsia="en-AU"/>
        </w:rPr>
        <w:t>D10</w:t>
      </w:r>
      <w:r w:rsidR="0008626E">
        <w:rPr>
          <w:rFonts w:cs="Arial"/>
          <w:szCs w:val="24"/>
          <w:lang w:eastAsia="en-AU"/>
        </w:rPr>
        <w:t xml:space="preserve"> </w:t>
      </w:r>
      <w:r w:rsidR="00807C5F">
        <w:rPr>
          <w:rFonts w:cs="Arial"/>
          <w:szCs w:val="24"/>
          <w:lang w:eastAsia="en-AU"/>
        </w:rPr>
        <w:t xml:space="preserve">– </w:t>
      </w:r>
      <w:r w:rsidR="00807C5F" w:rsidRPr="00263459">
        <w:rPr>
          <w:rFonts w:cs="Arial"/>
          <w:szCs w:val="24"/>
          <w:lang w:eastAsia="en-AU"/>
        </w:rPr>
        <w:t>Incineration</w:t>
      </w:r>
      <w:r w:rsidRPr="00263459">
        <w:rPr>
          <w:rFonts w:cs="Arial"/>
          <w:szCs w:val="24"/>
          <w:lang w:eastAsia="en-AU"/>
        </w:rPr>
        <w:t xml:space="preserve"> on land.</w:t>
      </w:r>
    </w:p>
    <w:p w14:paraId="40C2D257" w14:textId="3863E1F7" w:rsidR="00BC5F27" w:rsidRDefault="00BC5F27" w:rsidP="007E78F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is to undergo the disposal operations</w:t>
      </w:r>
      <w:r w:rsidR="00E515B1">
        <w:rPr>
          <w:rFonts w:cs="Arial"/>
          <w:szCs w:val="24"/>
          <w:lang w:eastAsia="en-AU"/>
        </w:rPr>
        <w:t xml:space="preserve"> listed below</w:t>
      </w:r>
      <w:r>
        <w:rPr>
          <w:rFonts w:cs="Arial"/>
          <w:szCs w:val="24"/>
          <w:lang w:eastAsia="en-AU"/>
        </w:rPr>
        <w:t xml:space="preserve"> at the following Australian facilities:</w:t>
      </w:r>
    </w:p>
    <w:p w14:paraId="0D0C1C5D" w14:textId="6AE095C6" w:rsidR="00BC5F27" w:rsidRDefault="00BC5F27" w:rsidP="007E78F3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Geocycle SBF Pty Ltd, Dandenong South, </w:t>
      </w:r>
      <w:r w:rsidR="00FF7956">
        <w:rPr>
          <w:rFonts w:cs="Arial"/>
          <w:szCs w:val="24"/>
          <w:lang w:eastAsia="en-AU"/>
        </w:rPr>
        <w:t>VIC</w:t>
      </w:r>
      <w:r>
        <w:rPr>
          <w:rFonts w:cs="Arial"/>
          <w:szCs w:val="24"/>
          <w:lang w:eastAsia="en-AU"/>
        </w:rPr>
        <w:t xml:space="preserve"> (D13)</w:t>
      </w:r>
    </w:p>
    <w:p w14:paraId="24A8DD93" w14:textId="44DEACFD" w:rsidR="00BC5F27" w:rsidRDefault="00BC5F27" w:rsidP="007E78F3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120" w:line="240" w:lineRule="auto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Cement Australia Holdings Pty Ltd, Gladstone, </w:t>
      </w:r>
      <w:r w:rsidR="00FF7956">
        <w:rPr>
          <w:rFonts w:cs="Arial"/>
          <w:szCs w:val="24"/>
          <w:lang w:eastAsia="en-AU"/>
        </w:rPr>
        <w:t xml:space="preserve">QLD </w:t>
      </w:r>
      <w:r>
        <w:rPr>
          <w:rFonts w:cs="Arial"/>
          <w:szCs w:val="24"/>
          <w:lang w:eastAsia="en-AU"/>
        </w:rPr>
        <w:t>(D10)</w:t>
      </w:r>
      <w:r w:rsidR="0008626E">
        <w:rPr>
          <w:rFonts w:cs="Arial"/>
          <w:szCs w:val="24"/>
          <w:lang w:eastAsia="en-AU"/>
        </w:rPr>
        <w:t>.</w:t>
      </w:r>
    </w:p>
    <w:bookmarkEnd w:id="2"/>
    <w:p w14:paraId="7103F992" w14:textId="77777777" w:rsidR="00425416" w:rsidRDefault="00425416" w:rsidP="00D12E64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36277BCE" w14:textId="7169377D" w:rsidR="00D12E64" w:rsidRDefault="00D12E64" w:rsidP="00D12E64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permit period is from </w:t>
      </w:r>
      <w:r w:rsidR="005606B9" w:rsidRPr="00276F98">
        <w:rPr>
          <w:rFonts w:ascii="Arial" w:hAnsi="Arial" w:cs="Arial"/>
          <w:sz w:val="22"/>
          <w:szCs w:val="22"/>
        </w:rPr>
        <w:t xml:space="preserve">the date below </w:t>
      </w:r>
      <w:r>
        <w:rPr>
          <w:rFonts w:ascii="Arial" w:hAnsi="Arial" w:cs="Arial"/>
          <w:sz w:val="22"/>
          <w:szCs w:val="22"/>
        </w:rPr>
        <w:t xml:space="preserve">until the </w:t>
      </w:r>
      <w:r w:rsidR="0034665B" w:rsidRPr="00276F98">
        <w:rPr>
          <w:rFonts w:ascii="Arial" w:hAnsi="Arial" w:cs="Arial"/>
          <w:sz w:val="22"/>
          <w:szCs w:val="22"/>
        </w:rPr>
        <w:t xml:space="preserve">last departure date </w:t>
      </w:r>
      <w:r>
        <w:rPr>
          <w:rFonts w:ascii="Arial" w:hAnsi="Arial" w:cs="Arial"/>
          <w:sz w:val="22"/>
          <w:szCs w:val="22"/>
        </w:rPr>
        <w:t xml:space="preserve">of </w:t>
      </w:r>
      <w:r w:rsidR="00020E9F">
        <w:rPr>
          <w:rFonts w:ascii="Arial" w:hAnsi="Arial" w:cs="Arial"/>
          <w:sz w:val="22"/>
          <w:szCs w:val="22"/>
        </w:rPr>
        <w:t>30 November 2026</w:t>
      </w:r>
      <w:r>
        <w:rPr>
          <w:rFonts w:ascii="Arial" w:hAnsi="Arial" w:cs="Arial"/>
          <w:sz w:val="22"/>
          <w:szCs w:val="22"/>
        </w:rPr>
        <w:t xml:space="preserve">. </w:t>
      </w:r>
      <w:r w:rsidR="005606B9" w:rsidRPr="00A3381B">
        <w:rPr>
          <w:rFonts w:ascii="Arial" w:hAnsi="Arial" w:cs="Arial"/>
          <w:sz w:val="22"/>
          <w:szCs w:val="22"/>
        </w:rPr>
        <w:t xml:space="preserve">All shipments must leave the port of export </w:t>
      </w:r>
      <w:r w:rsidR="00FF7956">
        <w:rPr>
          <w:rFonts w:ascii="Arial" w:hAnsi="Arial" w:cs="Arial"/>
          <w:sz w:val="22"/>
          <w:szCs w:val="22"/>
        </w:rPr>
        <w:t>on or before</w:t>
      </w:r>
      <w:r w:rsidR="005606B9" w:rsidRPr="00A3381B">
        <w:rPr>
          <w:rFonts w:ascii="Arial" w:hAnsi="Arial" w:cs="Arial"/>
          <w:sz w:val="22"/>
          <w:szCs w:val="22"/>
        </w:rPr>
        <w:t xml:space="preserve"> the last departure date</w:t>
      </w:r>
      <w:r w:rsidR="000D79D0" w:rsidRPr="00A3381B">
        <w:rPr>
          <w:rFonts w:ascii="Arial" w:hAnsi="Arial" w:cs="Arial"/>
          <w:sz w:val="22"/>
          <w:szCs w:val="22"/>
        </w:rPr>
        <w:t>.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62EAC641" w:rsidR="009A4691" w:rsidRDefault="00D61F4B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Dr Sam Margerison</w:t>
      </w:r>
    </w:p>
    <w:p w14:paraId="6BBCBBC7" w14:textId="57F8E1A7" w:rsidR="009A4691" w:rsidRPr="009A4691" w:rsidRDefault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583F4DF9" w14:textId="61C32F27" w:rsidR="00CE32C9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 xml:space="preserve">Hazardous Waste and National Television and Computer Recycling Scheme (NTCRS) Section </w:t>
      </w:r>
      <w:r w:rsidR="00CE32C9"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 w:rsidR="00CE32C9"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83F4E03" w14:textId="65014B8A" w:rsidR="000139B3" w:rsidRPr="00C8647B" w:rsidRDefault="00FF7956" w:rsidP="00C8647B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 w:rsidRPr="007E78F3">
        <w:rPr>
          <w:rFonts w:ascii="Arial" w:hAnsi="Arial" w:cs="Arial"/>
          <w:sz w:val="22"/>
          <w:szCs w:val="22"/>
        </w:rPr>
        <w:t>1</w:t>
      </w:r>
      <w:r w:rsidR="00D70712" w:rsidRPr="007E78F3">
        <w:rPr>
          <w:rFonts w:ascii="Arial" w:hAnsi="Arial" w:cs="Arial"/>
          <w:sz w:val="22"/>
          <w:szCs w:val="22"/>
        </w:rPr>
        <w:t>6</w:t>
      </w:r>
      <w:r w:rsidRPr="007E78F3">
        <w:rPr>
          <w:rFonts w:ascii="Arial" w:hAnsi="Arial" w:cs="Arial"/>
          <w:sz w:val="22"/>
          <w:szCs w:val="22"/>
        </w:rPr>
        <w:t xml:space="preserve"> December</w:t>
      </w:r>
      <w:r w:rsidR="00082248" w:rsidRPr="007E78F3">
        <w:rPr>
          <w:rFonts w:ascii="Arial" w:hAnsi="Arial" w:cs="Arial"/>
          <w:sz w:val="22"/>
          <w:szCs w:val="22"/>
        </w:rPr>
        <w:t xml:space="preserve"> </w:t>
      </w:r>
      <w:r w:rsidR="00020E9F">
        <w:rPr>
          <w:rFonts w:ascii="Arial" w:hAnsi="Arial" w:cs="Arial"/>
          <w:sz w:val="22"/>
          <w:szCs w:val="22"/>
        </w:rPr>
        <w:t>2025</w:t>
      </w:r>
    </w:p>
    <w:sectPr w:rsidR="000139B3" w:rsidRPr="00C8647B" w:rsidSect="008E4F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007CD" w14:textId="77777777" w:rsidR="0009144C" w:rsidRDefault="0009144C" w:rsidP="003A707F">
      <w:pPr>
        <w:spacing w:after="0" w:line="240" w:lineRule="auto"/>
      </w:pPr>
      <w:r>
        <w:separator/>
      </w:r>
    </w:p>
  </w:endnote>
  <w:endnote w:type="continuationSeparator" w:id="0">
    <w:p w14:paraId="50A44A49" w14:textId="77777777" w:rsidR="0009144C" w:rsidRDefault="0009144C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?l?r ??u!??I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C8BCB" w14:textId="2F4BE2AD" w:rsidR="00D61F4B" w:rsidRDefault="00D61F4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D43CBEF" wp14:editId="08C5240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05430027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8756DE" w14:textId="061C852D" w:rsidR="00D61F4B" w:rsidRPr="00D61F4B" w:rsidRDefault="00D61F4B" w:rsidP="00D61F4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61F4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43CBE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F8756DE" w14:textId="061C852D" w:rsidR="00D61F4B" w:rsidRPr="00D61F4B" w:rsidRDefault="00D61F4B" w:rsidP="00D61F4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D61F4B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2C9CB" w14:textId="482B0479" w:rsidR="00D61F4B" w:rsidRDefault="00D61F4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5577A5D" wp14:editId="1B0E687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841091700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65F753" w14:textId="00CE0705" w:rsidR="00D61F4B" w:rsidRPr="00D61F4B" w:rsidRDefault="00D61F4B" w:rsidP="00D61F4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61F4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577A5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665F753" w14:textId="00CE0705" w:rsidR="00D61F4B" w:rsidRPr="00D61F4B" w:rsidRDefault="00D61F4B" w:rsidP="00D61F4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D61F4B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F85A5" w14:textId="77777777" w:rsidR="0009144C" w:rsidRDefault="0009144C" w:rsidP="003A707F">
      <w:pPr>
        <w:spacing w:after="0" w:line="240" w:lineRule="auto"/>
      </w:pPr>
      <w:r>
        <w:separator/>
      </w:r>
    </w:p>
  </w:footnote>
  <w:footnote w:type="continuationSeparator" w:id="0">
    <w:p w14:paraId="0FF6272F" w14:textId="77777777" w:rsidR="0009144C" w:rsidRDefault="0009144C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00B42" w14:textId="102318E4" w:rsidR="00D61F4B" w:rsidRDefault="00D61F4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D7E9807" wp14:editId="44F47FC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49305101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384FC9" w14:textId="0C59BFDE" w:rsidR="00D61F4B" w:rsidRPr="00D61F4B" w:rsidRDefault="00D61F4B" w:rsidP="00D61F4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61F4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7E980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75384FC9" w14:textId="0C59BFDE" w:rsidR="00D61F4B" w:rsidRPr="00D61F4B" w:rsidRDefault="00D61F4B" w:rsidP="00D61F4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D61F4B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CE807" w14:textId="3DF07FA7" w:rsidR="00D61F4B" w:rsidRDefault="00D61F4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E5DEDA1" wp14:editId="0B259B5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9395324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DB61EF" w14:textId="4048D216" w:rsidR="00D61F4B" w:rsidRPr="00D61F4B" w:rsidRDefault="00D61F4B" w:rsidP="00D61F4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61F4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5DEDA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9DB61EF" w14:textId="4048D216" w:rsidR="00D61F4B" w:rsidRPr="00D61F4B" w:rsidRDefault="00D61F4B" w:rsidP="00D61F4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D61F4B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F4E0F" w14:textId="12EA57C2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088EF37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4297409">
    <w:abstractNumId w:val="1"/>
  </w:num>
  <w:num w:numId="2" w16cid:durableId="69916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20E9F"/>
    <w:rsid w:val="00031848"/>
    <w:rsid w:val="000636E6"/>
    <w:rsid w:val="00082248"/>
    <w:rsid w:val="0008626E"/>
    <w:rsid w:val="00090A18"/>
    <w:rsid w:val="0009144C"/>
    <w:rsid w:val="00093C26"/>
    <w:rsid w:val="00095B07"/>
    <w:rsid w:val="000C4A62"/>
    <w:rsid w:val="000C72FB"/>
    <w:rsid w:val="000D79D0"/>
    <w:rsid w:val="000E1F2B"/>
    <w:rsid w:val="000F2B68"/>
    <w:rsid w:val="000F7C8D"/>
    <w:rsid w:val="00131162"/>
    <w:rsid w:val="0014528C"/>
    <w:rsid w:val="00162A30"/>
    <w:rsid w:val="001752CA"/>
    <w:rsid w:val="00194424"/>
    <w:rsid w:val="001C2AAD"/>
    <w:rsid w:val="001C7F8C"/>
    <w:rsid w:val="001F6E54"/>
    <w:rsid w:val="00252DBB"/>
    <w:rsid w:val="00253D5D"/>
    <w:rsid w:val="00280BCD"/>
    <w:rsid w:val="002868CD"/>
    <w:rsid w:val="002A5794"/>
    <w:rsid w:val="0034665B"/>
    <w:rsid w:val="00386510"/>
    <w:rsid w:val="003A707F"/>
    <w:rsid w:val="003B0EC1"/>
    <w:rsid w:val="003B573B"/>
    <w:rsid w:val="003C1C23"/>
    <w:rsid w:val="003F2CBD"/>
    <w:rsid w:val="00424B97"/>
    <w:rsid w:val="00425416"/>
    <w:rsid w:val="0045037A"/>
    <w:rsid w:val="00455190"/>
    <w:rsid w:val="004B2753"/>
    <w:rsid w:val="004E1EE4"/>
    <w:rsid w:val="00502523"/>
    <w:rsid w:val="00520873"/>
    <w:rsid w:val="00542024"/>
    <w:rsid w:val="005606B9"/>
    <w:rsid w:val="00573D44"/>
    <w:rsid w:val="00583E5B"/>
    <w:rsid w:val="005A4F1D"/>
    <w:rsid w:val="005C5FA1"/>
    <w:rsid w:val="006024FD"/>
    <w:rsid w:val="00665204"/>
    <w:rsid w:val="006C3D43"/>
    <w:rsid w:val="006C3D57"/>
    <w:rsid w:val="006E7902"/>
    <w:rsid w:val="007A6ACB"/>
    <w:rsid w:val="007C363F"/>
    <w:rsid w:val="007E78F3"/>
    <w:rsid w:val="00807C5F"/>
    <w:rsid w:val="0082768A"/>
    <w:rsid w:val="00840A06"/>
    <w:rsid w:val="008439B7"/>
    <w:rsid w:val="00851DDC"/>
    <w:rsid w:val="00852B5E"/>
    <w:rsid w:val="008644D6"/>
    <w:rsid w:val="0087253F"/>
    <w:rsid w:val="008921EF"/>
    <w:rsid w:val="008B16D9"/>
    <w:rsid w:val="008B3869"/>
    <w:rsid w:val="008E4F6C"/>
    <w:rsid w:val="008F5A14"/>
    <w:rsid w:val="009539C7"/>
    <w:rsid w:val="009A4691"/>
    <w:rsid w:val="009C3CB9"/>
    <w:rsid w:val="009E0670"/>
    <w:rsid w:val="00A00F21"/>
    <w:rsid w:val="00A10D53"/>
    <w:rsid w:val="00A12D87"/>
    <w:rsid w:val="00A3381B"/>
    <w:rsid w:val="00A34677"/>
    <w:rsid w:val="00A518AF"/>
    <w:rsid w:val="00A539F8"/>
    <w:rsid w:val="00A911E4"/>
    <w:rsid w:val="00A973BE"/>
    <w:rsid w:val="00AF3E5F"/>
    <w:rsid w:val="00B00D1F"/>
    <w:rsid w:val="00B00F22"/>
    <w:rsid w:val="00B43E5C"/>
    <w:rsid w:val="00B52B42"/>
    <w:rsid w:val="00B84226"/>
    <w:rsid w:val="00B95436"/>
    <w:rsid w:val="00BC3B30"/>
    <w:rsid w:val="00BC5F27"/>
    <w:rsid w:val="00BF7192"/>
    <w:rsid w:val="00C024FA"/>
    <w:rsid w:val="00C63C4E"/>
    <w:rsid w:val="00C72C30"/>
    <w:rsid w:val="00C8647B"/>
    <w:rsid w:val="00CC2D30"/>
    <w:rsid w:val="00CC5474"/>
    <w:rsid w:val="00CD2612"/>
    <w:rsid w:val="00CE229D"/>
    <w:rsid w:val="00CE32C9"/>
    <w:rsid w:val="00D12E64"/>
    <w:rsid w:val="00D20DD1"/>
    <w:rsid w:val="00D229E5"/>
    <w:rsid w:val="00D61F4B"/>
    <w:rsid w:val="00D624F2"/>
    <w:rsid w:val="00D63936"/>
    <w:rsid w:val="00D70712"/>
    <w:rsid w:val="00D77A88"/>
    <w:rsid w:val="00DD6909"/>
    <w:rsid w:val="00DE5066"/>
    <w:rsid w:val="00E06C72"/>
    <w:rsid w:val="00E46138"/>
    <w:rsid w:val="00E515B1"/>
    <w:rsid w:val="00EA013B"/>
    <w:rsid w:val="00EC7CEF"/>
    <w:rsid w:val="00F055E0"/>
    <w:rsid w:val="00F37378"/>
    <w:rsid w:val="00F40885"/>
    <w:rsid w:val="00FF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74BE0DC6-445C-4F65-8511-9CA2F4AEF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95436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5cab47ba510042f66e4e6105773c576c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05779f2c1940ef4c36aac48e5e2abca0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86078E-0234-4EE1-AB38-C4E08E4558AF}"/>
</file>

<file path=customXml/itemProps3.xml><?xml version="1.0" encoding="utf-8"?>
<ds:datastoreItem xmlns:ds="http://schemas.openxmlformats.org/officeDocument/2006/customXml" ds:itemID="{DE2160F8-8276-4A1C-94EA-FDAD611DBB1A}"/>
</file>

<file path=customXml/itemProps4.xml><?xml version="1.0" encoding="utf-8"?>
<ds:datastoreItem xmlns:ds="http://schemas.openxmlformats.org/officeDocument/2006/customXml" ds:itemID="{4F287055-F2D5-4132-8AC9-438BAF870AC3}"/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1913</Characters>
  <Application>Microsoft Office Word</Application>
  <DocSecurity>4</DocSecurity>
  <Lines>41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UNDER THE HAZARDOUS WASTE (REGULATION OF EXPORTS AND IMPORTS) ACT 1989</vt:lpstr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UNDER THE HAZARDOUS WASTE (REGULATION OF EXPORTS AND IMPORTS) ACT 1989</dc:title>
  <dc:subject/>
  <dc:creator>Department of Climate Change, Energy, the Environment and Water</dc:creator>
  <cp:keywords/>
  <dc:description/>
  <cp:lastModifiedBy>Bec DURACK</cp:lastModifiedBy>
  <cp:revision>2</cp:revision>
  <dcterms:created xsi:type="dcterms:W3CDTF">2025-12-15T23:12:00Z</dcterms:created>
  <dcterms:modified xsi:type="dcterms:W3CDTF">2025-12-15T23:12:00Z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