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A34F" w14:textId="77777777" w:rsidR="004B2753" w:rsidRDefault="004B2753" w:rsidP="00424B97"/>
    <w:p w14:paraId="53871A1D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101B3AA" w14:textId="1605F540" w:rsidR="00095B07" w:rsidRPr="0040651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 w:rsidRPr="00406517">
        <w:rPr>
          <w:rFonts w:ascii="Arial" w:hAnsi="Arial" w:cs="Arial"/>
          <w:sz w:val="22"/>
          <w:szCs w:val="22"/>
        </w:rPr>
        <w:t xml:space="preserve">Pursuant to section 33 of the </w:t>
      </w:r>
      <w:r w:rsidRPr="00406517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406517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406517">
        <w:rPr>
          <w:rFonts w:ascii="Arial" w:hAnsi="Arial" w:cs="Arial"/>
          <w:sz w:val="22"/>
          <w:szCs w:val="22"/>
        </w:rPr>
        <w:t xml:space="preserve">special import </w:t>
      </w:r>
      <w:r w:rsidRPr="00406517">
        <w:rPr>
          <w:rFonts w:ascii="Arial" w:hAnsi="Arial" w:cs="Arial"/>
          <w:sz w:val="22"/>
          <w:szCs w:val="22"/>
        </w:rPr>
        <w:t xml:space="preserve">permit </w:t>
      </w:r>
      <w:r w:rsidR="00095B07" w:rsidRPr="00406517">
        <w:rPr>
          <w:rFonts w:ascii="Arial" w:hAnsi="Arial" w:cs="Arial"/>
          <w:sz w:val="22"/>
          <w:szCs w:val="22"/>
        </w:rPr>
        <w:t>AUH</w:t>
      </w:r>
      <w:r w:rsidR="004D00F1" w:rsidRPr="00406517">
        <w:rPr>
          <w:rFonts w:ascii="Arial" w:hAnsi="Arial" w:cs="Arial"/>
          <w:sz w:val="22"/>
          <w:szCs w:val="22"/>
        </w:rPr>
        <w:t>26-014</w:t>
      </w:r>
      <w:r w:rsidR="00095B07" w:rsidRPr="00406517">
        <w:rPr>
          <w:rFonts w:ascii="Arial" w:hAnsi="Arial" w:cs="Arial"/>
          <w:sz w:val="22"/>
          <w:szCs w:val="22"/>
        </w:rPr>
        <w:t xml:space="preserve"> </w:t>
      </w:r>
      <w:bookmarkEnd w:id="0"/>
      <w:r w:rsidRPr="00406517">
        <w:rPr>
          <w:rFonts w:ascii="Arial" w:hAnsi="Arial" w:cs="Arial"/>
          <w:sz w:val="22"/>
          <w:szCs w:val="22"/>
        </w:rPr>
        <w:t>w</w:t>
      </w:r>
      <w:r w:rsidR="00D20DD1" w:rsidRPr="00406517">
        <w:rPr>
          <w:rFonts w:ascii="Arial" w:hAnsi="Arial" w:cs="Arial"/>
          <w:sz w:val="22"/>
          <w:szCs w:val="22"/>
        </w:rPr>
        <w:t>as</w:t>
      </w:r>
      <w:r w:rsidRPr="00406517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4D00F1" w:rsidRPr="00406517">
        <w:rPr>
          <w:rFonts w:ascii="Arial" w:hAnsi="Arial" w:cs="Arial"/>
          <w:sz w:val="22"/>
          <w:szCs w:val="22"/>
        </w:rPr>
        <w:t>Close the Loop Ltd (ACN 095 718 317</w:t>
      </w:r>
      <w:r w:rsidR="00095B07" w:rsidRPr="00406517">
        <w:rPr>
          <w:rFonts w:ascii="Arial" w:hAnsi="Arial" w:cs="Arial"/>
          <w:sz w:val="22"/>
          <w:szCs w:val="22"/>
        </w:rPr>
        <w:t xml:space="preserve">, </w:t>
      </w:r>
      <w:r w:rsidR="004D00F1" w:rsidRPr="00406517">
        <w:rPr>
          <w:rFonts w:ascii="Arial" w:hAnsi="Arial" w:cs="Arial"/>
          <w:sz w:val="22"/>
          <w:szCs w:val="22"/>
        </w:rPr>
        <w:t>2-20 Radford Rd, Reservoir, VIC 3073, Australia (Telephone: +61</w:t>
      </w:r>
      <w:r w:rsidR="004D00F1" w:rsidRPr="00406517">
        <w:rPr>
          <w:sz w:val="22"/>
          <w:szCs w:val="22"/>
        </w:rPr>
        <w:t xml:space="preserve"> </w:t>
      </w:r>
      <w:r w:rsidR="004D00F1" w:rsidRPr="00406517">
        <w:rPr>
          <w:rFonts w:ascii="Arial" w:hAnsi="Arial" w:cs="Arial"/>
          <w:sz w:val="22"/>
          <w:szCs w:val="22"/>
        </w:rPr>
        <w:t>419 532 879)</w:t>
      </w:r>
      <w:r w:rsidR="00095B07" w:rsidRPr="00406517">
        <w:rPr>
          <w:rFonts w:ascii="Arial" w:hAnsi="Arial" w:cs="Arial"/>
          <w:sz w:val="22"/>
          <w:szCs w:val="22"/>
        </w:rPr>
        <w:t>.</w:t>
      </w:r>
      <w:bookmarkEnd w:id="1"/>
    </w:p>
    <w:p w14:paraId="39562E2A" w14:textId="77777777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A35DDF2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BF64AF2" w14:textId="77777777" w:rsidR="00B27063" w:rsidRPr="00EF6B33" w:rsidRDefault="00B27063" w:rsidP="00B27063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62A61555" w14:textId="77777777" w:rsidR="00B27063" w:rsidRPr="004255A0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Close the Loop</w:t>
      </w:r>
      <w:r w:rsidRPr="004255A0">
        <w:rPr>
          <w:rFonts w:cs="Arial"/>
          <w:szCs w:val="24"/>
          <w:lang w:eastAsia="en-AU"/>
        </w:rPr>
        <w:t xml:space="preserve">, </w:t>
      </w:r>
      <w:r w:rsidRPr="001C6C5A">
        <w:rPr>
          <w:rFonts w:cs="Arial"/>
        </w:rPr>
        <w:t>2-20 Radford Rd, Reservoir, VIC 3073, Australia (Telephone: +61</w:t>
      </w:r>
      <w:r w:rsidRPr="001C6C5A">
        <w:t xml:space="preserve"> </w:t>
      </w:r>
      <w:r w:rsidRPr="001C6C5A">
        <w:rPr>
          <w:rFonts w:cs="Arial"/>
        </w:rPr>
        <w:t>419 532 879)</w:t>
      </w:r>
      <w:r>
        <w:rPr>
          <w:rFonts w:cs="Arial"/>
          <w:szCs w:val="24"/>
          <w:lang w:eastAsia="en-AU"/>
        </w:rPr>
        <w:t>.</w:t>
      </w:r>
    </w:p>
    <w:p w14:paraId="188D3B9E" w14:textId="77777777" w:rsidR="00B27063" w:rsidRPr="004255A0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2" w:name="_Hlk138073533"/>
      <w:r w:rsidRPr="001C6C5A">
        <w:rPr>
          <w:rFonts w:cs="Arial"/>
          <w:szCs w:val="24"/>
          <w:lang w:eastAsia="en-AU"/>
        </w:rPr>
        <w:t xml:space="preserve">waste printer cartridges containing residual toner and/or ink </w:t>
      </w:r>
      <w:r>
        <w:rPr>
          <w:rFonts w:cs="Arial"/>
          <w:szCs w:val="24"/>
          <w:lang w:eastAsia="en-AU"/>
        </w:rPr>
        <w:t>(</w:t>
      </w:r>
      <w:r w:rsidRPr="001C6C5A">
        <w:rPr>
          <w:rFonts w:cs="Arial"/>
          <w:szCs w:val="24"/>
          <w:lang w:eastAsia="en-AU"/>
        </w:rPr>
        <w:t>Basel code A4070</w:t>
      </w:r>
      <w:r>
        <w:rPr>
          <w:rFonts w:cs="Arial"/>
          <w:szCs w:val="24"/>
          <w:lang w:eastAsia="en-AU"/>
        </w:rPr>
        <w:t>).</w:t>
      </w:r>
      <w:bookmarkEnd w:id="2"/>
    </w:p>
    <w:p w14:paraId="7D34D8CA" w14:textId="77777777" w:rsidR="00B27063" w:rsidRPr="004255A0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1C6C5A">
        <w:rPr>
          <w:rFonts w:cs="Arial"/>
          <w:szCs w:val="24"/>
          <w:lang w:eastAsia="en-AU"/>
        </w:rPr>
        <w:t xml:space="preserve">imported is </w:t>
      </w:r>
      <w:bookmarkStart w:id="3" w:name="_Hlk138073542"/>
      <w:r w:rsidRPr="001C6C5A">
        <w:rPr>
          <w:rFonts w:cs="Arial"/>
          <w:szCs w:val="24"/>
          <w:lang w:eastAsia="en-AU"/>
        </w:rPr>
        <w:t>100 tonnes</w:t>
      </w:r>
      <w:bookmarkEnd w:id="3"/>
      <w:r w:rsidRPr="001C6C5A"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F6DA6A8" w14:textId="77777777" w:rsidR="00B27063" w:rsidRPr="002A2A1E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2A2A1E">
        <w:rPr>
          <w:rFonts w:cs="Arial"/>
          <w:szCs w:val="24"/>
          <w:lang w:eastAsia="en-AU"/>
        </w:rPr>
        <w:t xml:space="preserve">contained </w:t>
      </w:r>
      <w:r w:rsidRPr="00833A09">
        <w:rPr>
          <w:rFonts w:cs="Arial"/>
          <w:szCs w:val="24"/>
          <w:lang w:eastAsia="en-AU"/>
        </w:rPr>
        <w:t>during import in</w:t>
      </w:r>
      <w:r w:rsidRPr="002A2A1E">
        <w:rPr>
          <w:rFonts w:cs="Arial"/>
          <w:szCs w:val="24"/>
          <w:lang w:eastAsia="en-AU"/>
        </w:rPr>
        <w:t xml:space="preserve"> </w:t>
      </w:r>
      <w:r w:rsidRPr="001C6C5A">
        <w:rPr>
          <w:rFonts w:cs="Arial"/>
          <w:szCs w:val="24"/>
          <w:lang w:eastAsia="en-AU"/>
        </w:rPr>
        <w:t>rigid containers such as cardboard containers</w:t>
      </w:r>
      <w:r>
        <w:rPr>
          <w:rFonts w:cs="Arial"/>
          <w:szCs w:val="24"/>
          <w:lang w:eastAsia="en-AU"/>
        </w:rPr>
        <w:t>,</w:t>
      </w:r>
      <w:r w:rsidRPr="001C6C5A">
        <w:rPr>
          <w:rFonts w:cs="Arial"/>
          <w:szCs w:val="24"/>
          <w:lang w:eastAsia="en-AU"/>
        </w:rPr>
        <w:t xml:space="preserve"> sealed heavy duty Flexible Intermediate Bulk Container bulk bags</w:t>
      </w:r>
      <w:r>
        <w:rPr>
          <w:rFonts w:cs="Arial"/>
          <w:szCs w:val="24"/>
          <w:lang w:eastAsia="en-AU"/>
        </w:rPr>
        <w:t xml:space="preserve"> or</w:t>
      </w:r>
      <w:r w:rsidRPr="001C6C5A">
        <w:rPr>
          <w:rFonts w:cs="Arial"/>
          <w:szCs w:val="24"/>
          <w:lang w:eastAsia="en-AU"/>
        </w:rPr>
        <w:t xml:space="preserve"> sealed palletised boxes</w:t>
      </w:r>
      <w:r>
        <w:rPr>
          <w:rFonts w:cs="Arial"/>
          <w:szCs w:val="24"/>
          <w:lang w:eastAsia="en-AU"/>
        </w:rPr>
        <w:t>.  All packages are to be sealed and palletised, then loaded into containers</w:t>
      </w:r>
      <w:r w:rsidRPr="002A2A1E">
        <w:rPr>
          <w:rFonts w:cs="Arial"/>
          <w:szCs w:val="24"/>
          <w:lang w:eastAsia="en-AU"/>
        </w:rPr>
        <w:t>.</w:t>
      </w:r>
      <w:bookmarkEnd w:id="4"/>
    </w:p>
    <w:p w14:paraId="5C9F5CD0" w14:textId="77777777" w:rsidR="00B27063" w:rsidRPr="004255A0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 w:rsidRPr="00833A09">
        <w:rPr>
          <w:rFonts w:cs="Arial"/>
          <w:szCs w:val="24"/>
          <w:lang w:eastAsia="en-AU"/>
        </w:rPr>
        <w:t>by road to the port of export, shipped by sea, and then by road</w:t>
      </w:r>
      <w:r>
        <w:rPr>
          <w:rFonts w:cs="Arial"/>
          <w:szCs w:val="24"/>
          <w:lang w:eastAsia="en-AU"/>
        </w:rPr>
        <w:t xml:space="preserve"> from the port of destination 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8B8730C" w14:textId="77777777" w:rsidR="00B27063" w:rsidRPr="004255A0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833A09">
        <w:rPr>
          <w:rFonts w:cs="Arial"/>
          <w:szCs w:val="24"/>
          <w:lang w:eastAsia="en-AU"/>
        </w:rPr>
        <w:t>be imported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7228B40" w14:textId="77777777" w:rsidR="00B27063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</w:t>
      </w:r>
      <w:r w:rsidRPr="00833A09">
        <w:rPr>
          <w:rFonts w:cs="Arial"/>
          <w:szCs w:val="24"/>
          <w:lang w:eastAsia="en-AU"/>
        </w:rPr>
        <w:t>the Port of Auckland</w:t>
      </w:r>
      <w:r>
        <w:rPr>
          <w:rFonts w:cs="Arial"/>
          <w:szCs w:val="24"/>
          <w:lang w:eastAsia="en-AU"/>
        </w:rPr>
        <w:t xml:space="preserve"> or the Port of Tauranga</w:t>
      </w:r>
      <w:r w:rsidRPr="00833A09">
        <w:rPr>
          <w:rFonts w:cs="Arial"/>
          <w:szCs w:val="24"/>
          <w:lang w:eastAsia="en-AU"/>
        </w:rPr>
        <w:t>, New Zealand – provided that all required Basel export permits are obtained prior to export – to the Port of Melbourne, Australia.</w:t>
      </w:r>
    </w:p>
    <w:p w14:paraId="5344BB57" w14:textId="77777777" w:rsidR="00B27063" w:rsidRPr="00BA1969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transit or tranship Australian ports, as needed</w:t>
      </w:r>
      <w:bookmarkStart w:id="5" w:name="_Hlk138073663"/>
      <w:r>
        <w:rPr>
          <w:rFonts w:cs="Arial"/>
          <w:szCs w:val="24"/>
          <w:lang w:eastAsia="en-AU"/>
        </w:rPr>
        <w:t xml:space="preserve">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5"/>
      <w:r w:rsidRPr="004255A0">
        <w:rPr>
          <w:rFonts w:cs="Arial"/>
          <w:szCs w:val="24"/>
          <w:lang w:eastAsia="en-AU"/>
        </w:rPr>
        <w:t xml:space="preserve"> </w:t>
      </w:r>
    </w:p>
    <w:p w14:paraId="0ED3CF13" w14:textId="77777777" w:rsidR="00B27063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>
        <w:rPr>
          <w:rFonts w:cs="Arial"/>
          <w:szCs w:val="24"/>
          <w:lang w:eastAsia="en-AU"/>
        </w:rPr>
        <w:t xml:space="preserve">the </w:t>
      </w:r>
      <w:r w:rsidRPr="004624CC">
        <w:rPr>
          <w:rFonts w:cs="Arial"/>
          <w:szCs w:val="24"/>
          <w:lang w:eastAsia="en-AU"/>
        </w:rPr>
        <w:t>following recovery operations</w:t>
      </w:r>
      <w:r>
        <w:rPr>
          <w:rFonts w:cs="Arial"/>
          <w:szCs w:val="24"/>
          <w:lang w:eastAsia="en-AU"/>
        </w:rPr>
        <w:t>:</w:t>
      </w:r>
    </w:p>
    <w:p w14:paraId="3730554D" w14:textId="748BB50C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R2 - </w:t>
      </w:r>
      <w:r w:rsidRPr="004624CC">
        <w:rPr>
          <w:rFonts w:cs="Arial"/>
          <w:szCs w:val="24"/>
          <w:lang w:eastAsia="en-AU"/>
        </w:rPr>
        <w:t>Solvent reclamation/regeneration</w:t>
      </w:r>
    </w:p>
    <w:p w14:paraId="54454EB4" w14:textId="77777777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R4 - </w:t>
      </w:r>
      <w:r w:rsidRPr="004624CC">
        <w:rPr>
          <w:rFonts w:cs="Arial"/>
          <w:szCs w:val="24"/>
          <w:lang w:eastAsia="en-AU"/>
        </w:rPr>
        <w:t>Recycling/reclamation of metals and metal compounds</w:t>
      </w:r>
    </w:p>
    <w:p w14:paraId="01E9202B" w14:textId="77777777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R5 - </w:t>
      </w:r>
      <w:r w:rsidRPr="004624CC">
        <w:rPr>
          <w:rFonts w:cs="Arial"/>
          <w:szCs w:val="24"/>
          <w:lang w:eastAsia="en-AU"/>
        </w:rPr>
        <w:t>Recycling/reclamation of other inorganic materials</w:t>
      </w:r>
    </w:p>
    <w:p w14:paraId="6783BDC0" w14:textId="77777777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R12 - </w:t>
      </w:r>
      <w:r w:rsidRPr="004624CC">
        <w:rPr>
          <w:rFonts w:cs="Arial"/>
          <w:szCs w:val="24"/>
          <w:lang w:eastAsia="en-AU"/>
        </w:rPr>
        <w:t>Exchange of wastes for submission to any of the operations numbered R1-R11</w:t>
      </w:r>
    </w:p>
    <w:p w14:paraId="44136E6E" w14:textId="77777777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R1 - </w:t>
      </w:r>
      <w:r w:rsidRPr="004624CC">
        <w:rPr>
          <w:rFonts w:cs="Arial"/>
          <w:szCs w:val="24"/>
          <w:lang w:eastAsia="en-AU"/>
        </w:rPr>
        <w:t>Use as a fuel (other than in direct incineration) or other means to generate energy</w:t>
      </w:r>
      <w:r>
        <w:rPr>
          <w:rFonts w:cs="Arial"/>
          <w:szCs w:val="24"/>
          <w:lang w:eastAsia="en-AU"/>
        </w:rPr>
        <w:t>.</w:t>
      </w:r>
    </w:p>
    <w:p w14:paraId="38805039" w14:textId="77777777" w:rsidR="00B27063" w:rsidRDefault="00B27063" w:rsidP="00B2706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624CC">
        <w:rPr>
          <w:rFonts w:cs="Arial"/>
          <w:szCs w:val="24"/>
          <w:lang w:eastAsia="en-AU"/>
        </w:rPr>
        <w:t>recovery operation(s) at</w:t>
      </w:r>
      <w:r>
        <w:rPr>
          <w:rFonts w:cs="Arial"/>
          <w:szCs w:val="24"/>
          <w:lang w:eastAsia="en-AU"/>
        </w:rPr>
        <w:t xml:space="preserve"> the </w:t>
      </w:r>
      <w:r w:rsidRPr="004624CC">
        <w:rPr>
          <w:rFonts w:cs="Arial"/>
          <w:szCs w:val="24"/>
          <w:lang w:eastAsia="en-AU"/>
        </w:rPr>
        <w:t xml:space="preserve">following </w:t>
      </w:r>
      <w:r>
        <w:rPr>
          <w:rFonts w:cs="Arial"/>
          <w:szCs w:val="24"/>
          <w:lang w:eastAsia="en-AU"/>
        </w:rPr>
        <w:t>Australian facilities:</w:t>
      </w:r>
    </w:p>
    <w:p w14:paraId="2D926184" w14:textId="2EAD8984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Close the Loop in Reservoir, VIC, Australia (R2, R4, R5)</w:t>
      </w:r>
    </w:p>
    <w:p w14:paraId="63B3D161" w14:textId="77777777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Veolia-</w:t>
      </w:r>
      <w:proofErr w:type="spellStart"/>
      <w:r>
        <w:rPr>
          <w:rFonts w:cs="Arial"/>
          <w:szCs w:val="24"/>
          <w:lang w:eastAsia="en-AU"/>
        </w:rPr>
        <w:t>ResourceCo</w:t>
      </w:r>
      <w:proofErr w:type="spellEnd"/>
      <w:r>
        <w:rPr>
          <w:rFonts w:cs="Arial"/>
          <w:szCs w:val="24"/>
          <w:lang w:eastAsia="en-AU"/>
        </w:rPr>
        <w:t xml:space="preserve"> Alternative Fuels Pty Ltd in Wingfield, SA, Australia (R12)</w:t>
      </w:r>
    </w:p>
    <w:p w14:paraId="04745A92" w14:textId="77777777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Adelaide Brighton Cement Limited in Peterhead, SA, Australia (R1)</w:t>
      </w:r>
    </w:p>
    <w:p w14:paraId="7EC34ED4" w14:textId="77777777" w:rsid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Geocycle SBF Pty Limited in Dandenong South, VIC, Australia (R12)</w:t>
      </w:r>
    </w:p>
    <w:p w14:paraId="0D8F2428" w14:textId="69B3F826" w:rsidR="000139B3" w:rsidRPr="00B27063" w:rsidRDefault="00B27063" w:rsidP="00B2706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Cement Australia (Queensland) Pty Limited in Milton, QLD, Australia (R1).</w:t>
      </w:r>
    </w:p>
    <w:p w14:paraId="476ACD0D" w14:textId="63AB1661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4D00F1">
        <w:rPr>
          <w:rFonts w:ascii="Arial" w:hAnsi="Arial" w:cs="Arial"/>
          <w:sz w:val="22"/>
          <w:szCs w:val="22"/>
        </w:rPr>
        <w:t>14 Augus</w:t>
      </w:r>
      <w:r w:rsidR="004D00F1" w:rsidRPr="004D00F1">
        <w:rPr>
          <w:rFonts w:ascii="Arial" w:hAnsi="Arial" w:cs="Arial"/>
          <w:sz w:val="22"/>
          <w:szCs w:val="22"/>
        </w:rPr>
        <w:t>t</w:t>
      </w:r>
      <w:r w:rsidRPr="004D00F1">
        <w:rPr>
          <w:rFonts w:ascii="Arial" w:hAnsi="Arial" w:cs="Arial"/>
          <w:sz w:val="22"/>
          <w:szCs w:val="22"/>
        </w:rPr>
        <w:t xml:space="preserve"> </w:t>
      </w:r>
      <w:r w:rsidR="0079290D" w:rsidRPr="004D00F1">
        <w:rPr>
          <w:rFonts w:ascii="Arial" w:hAnsi="Arial" w:cs="Arial"/>
          <w:sz w:val="22"/>
          <w:szCs w:val="22"/>
        </w:rPr>
        <w:t>202</w:t>
      </w:r>
      <w:r w:rsidR="004D00F1" w:rsidRPr="004D00F1">
        <w:rPr>
          <w:rFonts w:ascii="Arial" w:hAnsi="Arial" w:cs="Arial"/>
          <w:sz w:val="22"/>
          <w:szCs w:val="22"/>
        </w:rPr>
        <w:t>7</w:t>
      </w:r>
      <w:r w:rsidRPr="004D00F1">
        <w:rPr>
          <w:rFonts w:ascii="Arial" w:hAnsi="Arial" w:cs="Arial"/>
          <w:sz w:val="22"/>
          <w:szCs w:val="22"/>
        </w:rPr>
        <w:t xml:space="preserve">. </w:t>
      </w:r>
      <w:r w:rsidR="005606B9" w:rsidRPr="004D00F1">
        <w:rPr>
          <w:rFonts w:ascii="Arial" w:hAnsi="Arial" w:cs="Arial"/>
          <w:sz w:val="22"/>
          <w:szCs w:val="22"/>
        </w:rPr>
        <w:t>All shipments must leave the port of export before or on the last departure date</w:t>
      </w:r>
      <w:r w:rsidR="000D79D0" w:rsidRPr="004D00F1">
        <w:rPr>
          <w:rFonts w:ascii="Arial" w:hAnsi="Arial" w:cs="Arial"/>
          <w:sz w:val="22"/>
          <w:szCs w:val="22"/>
        </w:rPr>
        <w:t>.</w:t>
      </w:r>
    </w:p>
    <w:p w14:paraId="6749403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0032602C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27A01CB3" w14:textId="77777777" w:rsidR="009A4691" w:rsidRPr="00B27063" w:rsidRDefault="00901ECE" w:rsidP="00A12D87">
      <w:pPr>
        <w:pStyle w:val="Footer"/>
        <w:jc w:val="center"/>
        <w:rPr>
          <w:rFonts w:ascii="Arial" w:hAnsi="Arial" w:cs="Arial"/>
        </w:rPr>
      </w:pPr>
      <w:r w:rsidRPr="00B27063">
        <w:rPr>
          <w:rFonts w:ascii="Arial" w:hAnsi="Arial" w:cs="Arial"/>
        </w:rPr>
        <w:t>Dr Sam Margerison</w:t>
      </w:r>
    </w:p>
    <w:p w14:paraId="4479D905" w14:textId="77777777" w:rsidR="009A4691" w:rsidRPr="009A4691" w:rsidRDefault="009A4691">
      <w:pPr>
        <w:pStyle w:val="Footer"/>
        <w:jc w:val="center"/>
        <w:rPr>
          <w:rFonts w:ascii="Arial" w:hAnsi="Arial" w:cs="Arial"/>
        </w:rPr>
      </w:pPr>
      <w:r w:rsidRPr="00B27063">
        <w:rPr>
          <w:rFonts w:ascii="Arial" w:hAnsi="Arial" w:cs="Arial"/>
        </w:rPr>
        <w:t>Director</w:t>
      </w:r>
    </w:p>
    <w:p w14:paraId="11875C73" w14:textId="58992D20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 xml:space="preserve">Delegate of the </w:t>
      </w:r>
      <w:r w:rsidR="00970707">
        <w:rPr>
          <w:rFonts w:ascii="Arial" w:hAnsi="Arial" w:cs="Arial"/>
        </w:rPr>
        <w:t>Chief Executive Officer (CEO)</w:t>
      </w:r>
    </w:p>
    <w:p w14:paraId="63995BB0" w14:textId="77777777" w:rsidR="007C6DA2" w:rsidRDefault="000C72FB" w:rsidP="00371B07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>Hazardous Waste and National Television and Computer Recycling Scheme (NTCRS) Section</w:t>
      </w:r>
    </w:p>
    <w:p w14:paraId="77697FC1" w14:textId="57FEC35B" w:rsidR="00371B07" w:rsidRDefault="00371B07" w:rsidP="00371B07">
      <w:pPr>
        <w:pStyle w:val="Footer"/>
        <w:spacing w:line="276" w:lineRule="auto"/>
        <w:jc w:val="center"/>
        <w:rPr>
          <w:rFonts w:ascii="Arial" w:hAnsi="Arial" w:cs="Arial"/>
        </w:rPr>
      </w:pPr>
      <w:r w:rsidRPr="00371B07">
        <w:rPr>
          <w:rFonts w:ascii="Arial" w:hAnsi="Arial" w:cs="Arial"/>
        </w:rPr>
        <w:t>National Environmental Protection Agency</w:t>
      </w:r>
    </w:p>
    <w:p w14:paraId="6F4D839B" w14:textId="062786E1" w:rsidR="000139B3" w:rsidRPr="007C6DA2" w:rsidRDefault="009903BD" w:rsidP="007C6DA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11</w:t>
      </w:r>
      <w:r w:rsidR="00082248" w:rsidRPr="00082248">
        <w:rPr>
          <w:rFonts w:ascii="Arial" w:hAnsi="Arial" w:cs="Arial"/>
          <w:highlight w:val="yellow"/>
        </w:rPr>
        <w:t xml:space="preserve"> </w:t>
      </w:r>
      <w:r w:rsidR="004D00F1">
        <w:rPr>
          <w:rFonts w:ascii="Arial" w:hAnsi="Arial" w:cs="Arial"/>
        </w:rPr>
        <w:t>September</w:t>
      </w:r>
      <w:r w:rsidR="00082248" w:rsidRPr="00970707">
        <w:rPr>
          <w:rFonts w:ascii="Arial" w:hAnsi="Arial" w:cs="Arial"/>
        </w:rPr>
        <w:t xml:space="preserve"> </w:t>
      </w:r>
      <w:r w:rsidR="00970707" w:rsidRPr="00970707">
        <w:rPr>
          <w:rFonts w:ascii="Arial" w:hAnsi="Arial" w:cs="Arial"/>
        </w:rPr>
        <w:t>202</w:t>
      </w:r>
      <w:r w:rsidR="004D00F1">
        <w:rPr>
          <w:rFonts w:ascii="Arial" w:hAnsi="Arial" w:cs="Arial"/>
        </w:rPr>
        <w:t>6</w:t>
      </w:r>
    </w:p>
    <w:sectPr w:rsidR="000139B3" w:rsidRPr="007C6DA2" w:rsidSect="008E4F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D39E" w14:textId="77777777" w:rsidR="0040615C" w:rsidRDefault="0040615C" w:rsidP="003A707F">
      <w:pPr>
        <w:spacing w:after="0" w:line="240" w:lineRule="auto"/>
      </w:pPr>
      <w:r>
        <w:separator/>
      </w:r>
    </w:p>
  </w:endnote>
  <w:endnote w:type="continuationSeparator" w:id="0">
    <w:p w14:paraId="1D619F7A" w14:textId="77777777" w:rsidR="0040615C" w:rsidRDefault="0040615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5FA7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6947C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916947C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194F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7289A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F7289A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4DA326A" w14:paraId="26E65A23" w14:textId="77777777" w:rsidTr="54DA326A">
      <w:trPr>
        <w:trHeight w:val="300"/>
      </w:trPr>
      <w:tc>
        <w:tcPr>
          <w:tcW w:w="3210" w:type="dxa"/>
        </w:tcPr>
        <w:p w14:paraId="268A95A8" w14:textId="5E069BB9" w:rsidR="54DA326A" w:rsidRDefault="54DA326A" w:rsidP="54DA326A">
          <w:pPr>
            <w:pStyle w:val="Header"/>
            <w:ind w:left="-115"/>
          </w:pPr>
        </w:p>
      </w:tc>
      <w:tc>
        <w:tcPr>
          <w:tcW w:w="3210" w:type="dxa"/>
        </w:tcPr>
        <w:p w14:paraId="0177AF09" w14:textId="632C1D1A" w:rsidR="54DA326A" w:rsidRDefault="54DA326A" w:rsidP="54DA326A">
          <w:pPr>
            <w:pStyle w:val="Header"/>
            <w:jc w:val="center"/>
          </w:pPr>
        </w:p>
      </w:tc>
      <w:tc>
        <w:tcPr>
          <w:tcW w:w="3210" w:type="dxa"/>
        </w:tcPr>
        <w:p w14:paraId="2C796E11" w14:textId="7C6FB46F" w:rsidR="54DA326A" w:rsidRDefault="54DA326A" w:rsidP="54DA326A">
          <w:pPr>
            <w:pStyle w:val="Header"/>
            <w:ind w:right="-115"/>
            <w:jc w:val="right"/>
          </w:pPr>
        </w:p>
      </w:tc>
    </w:tr>
  </w:tbl>
  <w:p w14:paraId="3950BF30" w14:textId="6FA71C98" w:rsidR="54DA326A" w:rsidRDefault="54DA326A" w:rsidP="54DA3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637B5" w14:textId="77777777" w:rsidR="0040615C" w:rsidRDefault="0040615C" w:rsidP="003A707F">
      <w:pPr>
        <w:spacing w:after="0" w:line="240" w:lineRule="auto"/>
      </w:pPr>
      <w:r>
        <w:separator/>
      </w:r>
    </w:p>
  </w:footnote>
  <w:footnote w:type="continuationSeparator" w:id="0">
    <w:p w14:paraId="37EFC7D0" w14:textId="77777777" w:rsidR="0040615C" w:rsidRDefault="0040615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D7A9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85383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F585383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B91F6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B13EC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5BB13EC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5966" w14:textId="28E39532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5BAB666F" w14:textId="21118330" w:rsidR="00C024FA" w:rsidRDefault="00371B07" w:rsidP="00C024FA">
    <w:pPr>
      <w:pStyle w:val="Header"/>
      <w:jc w:val="center"/>
    </w:pPr>
    <w:r>
      <w:rPr>
        <w:noProof/>
      </w:rPr>
      <w:drawing>
        <wp:inline distT="0" distB="0" distL="0" distR="0" wp14:anchorId="1A274627" wp14:editId="1B406B20">
          <wp:extent cx="2535941" cy="981458"/>
          <wp:effectExtent l="0" t="0" r="0" b="9525"/>
          <wp:docPr id="50282329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823293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5941" cy="981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859BFF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9E"/>
    <w:rsid w:val="00005495"/>
    <w:rsid w:val="000139B3"/>
    <w:rsid w:val="00026395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41014"/>
    <w:rsid w:val="00162A30"/>
    <w:rsid w:val="001671EF"/>
    <w:rsid w:val="001C2AAD"/>
    <w:rsid w:val="001C7F8C"/>
    <w:rsid w:val="001F6E54"/>
    <w:rsid w:val="00252DBB"/>
    <w:rsid w:val="00253D5D"/>
    <w:rsid w:val="00280BCD"/>
    <w:rsid w:val="002868CD"/>
    <w:rsid w:val="002B60DA"/>
    <w:rsid w:val="0031499E"/>
    <w:rsid w:val="00317415"/>
    <w:rsid w:val="0034665B"/>
    <w:rsid w:val="0035460A"/>
    <w:rsid w:val="00371B07"/>
    <w:rsid w:val="00374491"/>
    <w:rsid w:val="00386510"/>
    <w:rsid w:val="003A707F"/>
    <w:rsid w:val="003B0EC1"/>
    <w:rsid w:val="003B573B"/>
    <w:rsid w:val="003F2CBD"/>
    <w:rsid w:val="0040615C"/>
    <w:rsid w:val="00406517"/>
    <w:rsid w:val="00424B97"/>
    <w:rsid w:val="004537C3"/>
    <w:rsid w:val="004B2753"/>
    <w:rsid w:val="004D00F1"/>
    <w:rsid w:val="004E1EE4"/>
    <w:rsid w:val="004F763C"/>
    <w:rsid w:val="00506D4A"/>
    <w:rsid w:val="00520873"/>
    <w:rsid w:val="00542024"/>
    <w:rsid w:val="005606B9"/>
    <w:rsid w:val="00573D44"/>
    <w:rsid w:val="00583E5B"/>
    <w:rsid w:val="005A4F1D"/>
    <w:rsid w:val="006024FD"/>
    <w:rsid w:val="006D2865"/>
    <w:rsid w:val="0079290D"/>
    <w:rsid w:val="007A6ACB"/>
    <w:rsid w:val="007C363F"/>
    <w:rsid w:val="007C6DA2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01ECE"/>
    <w:rsid w:val="00914692"/>
    <w:rsid w:val="009539C7"/>
    <w:rsid w:val="00970707"/>
    <w:rsid w:val="009903BD"/>
    <w:rsid w:val="00995278"/>
    <w:rsid w:val="009A4691"/>
    <w:rsid w:val="009C3CB9"/>
    <w:rsid w:val="009E0670"/>
    <w:rsid w:val="00A00F21"/>
    <w:rsid w:val="00A0414E"/>
    <w:rsid w:val="00A10D53"/>
    <w:rsid w:val="00A12D87"/>
    <w:rsid w:val="00A33286"/>
    <w:rsid w:val="00A539F8"/>
    <w:rsid w:val="00A911E4"/>
    <w:rsid w:val="00A973BE"/>
    <w:rsid w:val="00AB4A67"/>
    <w:rsid w:val="00AC2DF1"/>
    <w:rsid w:val="00AF3E5F"/>
    <w:rsid w:val="00B00D1F"/>
    <w:rsid w:val="00B00F22"/>
    <w:rsid w:val="00B27063"/>
    <w:rsid w:val="00B43E5C"/>
    <w:rsid w:val="00B84226"/>
    <w:rsid w:val="00B8713E"/>
    <w:rsid w:val="00BC3B30"/>
    <w:rsid w:val="00C024FA"/>
    <w:rsid w:val="00C17E6B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609F3"/>
    <w:rsid w:val="00D624F2"/>
    <w:rsid w:val="00D77A88"/>
    <w:rsid w:val="00DD6909"/>
    <w:rsid w:val="00DE5066"/>
    <w:rsid w:val="00E70D0A"/>
    <w:rsid w:val="00EA013B"/>
    <w:rsid w:val="00EC7CEF"/>
    <w:rsid w:val="00ED079B"/>
    <w:rsid w:val="00F37378"/>
    <w:rsid w:val="00F40885"/>
    <w:rsid w:val="00FE5828"/>
    <w:rsid w:val="54DA326A"/>
    <w:rsid w:val="6766B110"/>
    <w:rsid w:val="7D6D971E"/>
    <w:rsid w:val="7F45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713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27063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D7325JRWV2E7-1309657692-46004</_dlc_DocId>
    <_dlc_DocIdUrl xmlns="a95247a4-6a6b-40fb-87b6-0fb2f012c536">
      <Url>https://dcceew2.sharepoint.com/sites/DCCEEW-DSaD/_layouts/15/DocIdRedir.aspx?ID=D7325JRWV2E7-1309657692-46004</Url>
      <Description>D7325JRWV2E7-1309657692-46004</Description>
    </_dlc_DocIdUrl>
  </documentManagement>
</p:properties>
</file>

<file path=customXml/itemProps1.xml><?xml version="1.0" encoding="utf-8"?>
<ds:datastoreItem xmlns:ds="http://schemas.openxmlformats.org/officeDocument/2006/customXml" ds:itemID="{25EC98D3-5774-43C3-ABFD-1F8BC48CE1D8}"/>
</file>

<file path=customXml/itemProps2.xml><?xml version="1.0" encoding="utf-8"?>
<ds:datastoreItem xmlns:ds="http://schemas.openxmlformats.org/officeDocument/2006/customXml" ds:itemID="{3990B2E7-9272-478D-9B10-D49F2CD76F64}"/>
</file>

<file path=customXml/itemProps3.xml><?xml version="1.0" encoding="utf-8"?>
<ds:datastoreItem xmlns:ds="http://schemas.openxmlformats.org/officeDocument/2006/customXml" ds:itemID="{270A04BD-416C-4401-9E53-9FC753DE35BB}"/>
</file>

<file path=customXml/itemProps4.xml><?xml version="1.0" encoding="utf-8"?>
<ds:datastoreItem xmlns:ds="http://schemas.openxmlformats.org/officeDocument/2006/customXml" ds:itemID="{61C223A7-44CF-4029-AF37-860C3A2F68F3}"/>
</file>

<file path=customXml/itemProps5.xml><?xml version="1.0" encoding="utf-8"?>
<ds:datastoreItem xmlns:ds="http://schemas.openxmlformats.org/officeDocument/2006/customXml" ds:itemID="{506F13E9-6827-49F6-9A0A-476AE785EEA7}"/>
</file>

<file path=customXml/itemProps6.xml><?xml version="1.0" encoding="utf-8"?>
<ds:datastoreItem xmlns:ds="http://schemas.openxmlformats.org/officeDocument/2006/customXml" ds:itemID="{A4313BCE-E3C0-463E-B0DF-5016547678BF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AUH26-014-Decision-Granted</vt:lpstr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AUH26-014-Decision-Granted</dc:title>
  <dc:subject/>
  <dc:creator/>
  <cp:keywords/>
  <cp:lastModifiedBy/>
  <cp:revision>1</cp:revision>
  <dcterms:created xsi:type="dcterms:W3CDTF">2026-09-11T04:03:00Z</dcterms:created>
  <dcterms:modified xsi:type="dcterms:W3CDTF">2026-09-11T04:03:00Z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{ccd02fbb-07d6-403b-b947-cf7731f00108}</vt:lpwstr>
  </property>
  <property fmtid="{D5CDD505-2E9C-101B-9397-08002B2CF9AE}" pid="7" name="RecordPoint_ActiveItemWebId">
    <vt:lpwstr>{6433651e-42d1-4aff-812c-45d6ecdc40dd}</vt:lpwstr>
  </property>
  <property fmtid="{D5CDD505-2E9C-101B-9397-08002B2CF9AE}" pid="8" name="_dlc_DocIdItemGuid">
    <vt:lpwstr>31bf80c7-b2d5-4068-bd63-b86becddd3f5</vt:lpwstr>
  </property>
</Properties>
</file>