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D7B1F" w14:textId="77777777" w:rsidR="00D32758" w:rsidRPr="002C202D" w:rsidRDefault="00D32758" w:rsidP="00D32758">
      <w:pPr>
        <w:spacing w:before="200" w:line="240" w:lineRule="auto"/>
        <w:jc w:val="center"/>
        <w:rPr>
          <w:rFonts w:ascii="Arial" w:hAnsi="Arial" w:cs="Arial"/>
          <w:noProof/>
        </w:rPr>
      </w:pPr>
    </w:p>
    <w:p w14:paraId="0E09172D" w14:textId="77777777" w:rsidR="00D32758" w:rsidRPr="0060725A" w:rsidRDefault="00D32758" w:rsidP="00D32758">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394E5EBF" w14:textId="37A70A8E" w:rsidR="00D32758" w:rsidRPr="008C3EB7" w:rsidRDefault="00D32758" w:rsidP="002B64C9">
      <w:pPr>
        <w:pStyle w:val="BodyText"/>
        <w:spacing w:before="120" w:line="276" w:lineRule="auto"/>
        <w:rPr>
          <w:rFonts w:ascii="Arial" w:hAnsi="Arial" w:cs="Arial"/>
          <w:sz w:val="22"/>
          <w:szCs w:val="22"/>
        </w:rPr>
      </w:pPr>
      <w:r w:rsidRPr="0046234E">
        <w:rPr>
          <w:rFonts w:ascii="Arial" w:hAnsi="Arial" w:cs="Arial"/>
          <w:sz w:val="22"/>
          <w:szCs w:val="22"/>
        </w:rPr>
        <w:t xml:space="preserve">Pursuant to </w:t>
      </w:r>
      <w:r>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Pr>
          <w:rFonts w:ascii="Arial" w:hAnsi="Arial" w:cs="Arial"/>
          <w:sz w:val="22"/>
          <w:szCs w:val="22"/>
        </w:rPr>
        <w:t xml:space="preserve">, notice is given that </w:t>
      </w:r>
      <w:r w:rsidRPr="00074B91">
        <w:rPr>
          <w:rFonts w:ascii="Arial" w:hAnsi="Arial" w:cs="Arial"/>
          <w:sz w:val="22"/>
          <w:szCs w:val="22"/>
        </w:rPr>
        <w:t>application AUH26-0</w:t>
      </w:r>
      <w:r>
        <w:rPr>
          <w:rFonts w:ascii="Arial" w:hAnsi="Arial" w:cs="Arial"/>
          <w:sz w:val="22"/>
          <w:szCs w:val="22"/>
        </w:rPr>
        <w:t>20</w:t>
      </w:r>
      <w:r w:rsidRPr="00074B91">
        <w:rPr>
          <w:rFonts w:ascii="Arial" w:hAnsi="Arial" w:cs="Arial"/>
          <w:sz w:val="22"/>
          <w:szCs w:val="22"/>
        </w:rPr>
        <w:t xml:space="preserve"> has been received from Geocycle SBF Pty Ltd (ACN 072 838 209), 92 Ordish Road, Dandenong, V</w:t>
      </w:r>
      <w:r w:rsidR="00645DB5">
        <w:rPr>
          <w:rFonts w:ascii="Arial" w:hAnsi="Arial" w:cs="Arial"/>
          <w:sz w:val="22"/>
          <w:szCs w:val="22"/>
        </w:rPr>
        <w:t>IC</w:t>
      </w:r>
      <w:r w:rsidRPr="00074B91">
        <w:rPr>
          <w:rFonts w:ascii="Arial" w:hAnsi="Arial" w:cs="Arial"/>
          <w:sz w:val="22"/>
          <w:szCs w:val="22"/>
        </w:rPr>
        <w:t xml:space="preserve"> 3175</w:t>
      </w:r>
      <w:r w:rsidR="002B64C9">
        <w:rPr>
          <w:rFonts w:ascii="Arial" w:hAnsi="Arial" w:cs="Arial"/>
          <w:sz w:val="22"/>
          <w:szCs w:val="22"/>
        </w:rPr>
        <w:t xml:space="preserve"> </w:t>
      </w:r>
      <w:r w:rsidRPr="00074B91">
        <w:rPr>
          <w:rFonts w:ascii="Arial" w:hAnsi="Arial" w:cs="Arial"/>
          <w:sz w:val="22"/>
          <w:szCs w:val="22"/>
        </w:rPr>
        <w:t>(Telephone: +61 411</w:t>
      </w:r>
      <w:r w:rsidR="002B64C9">
        <w:rPr>
          <w:rFonts w:ascii="Arial" w:hAnsi="Arial" w:cs="Arial"/>
          <w:sz w:val="22"/>
          <w:szCs w:val="22"/>
        </w:rPr>
        <w:t xml:space="preserve"> </w:t>
      </w:r>
      <w:r w:rsidRPr="00074B91">
        <w:rPr>
          <w:rFonts w:ascii="Arial" w:hAnsi="Arial" w:cs="Arial"/>
          <w:sz w:val="22"/>
          <w:szCs w:val="22"/>
        </w:rPr>
        <w:t>209</w:t>
      </w:r>
      <w:r w:rsidR="002B64C9">
        <w:rPr>
          <w:rFonts w:ascii="Arial" w:hAnsi="Arial" w:cs="Arial"/>
          <w:sz w:val="22"/>
          <w:szCs w:val="22"/>
        </w:rPr>
        <w:t xml:space="preserve"> </w:t>
      </w:r>
      <w:r w:rsidRPr="00074B91">
        <w:rPr>
          <w:rFonts w:ascii="Arial" w:hAnsi="Arial" w:cs="Arial"/>
          <w:sz w:val="22"/>
          <w:szCs w:val="22"/>
        </w:rPr>
        <w:t>629).</w:t>
      </w:r>
      <w:r w:rsidRPr="008C3EB7">
        <w:rPr>
          <w:rFonts w:ascii="Arial" w:hAnsi="Arial" w:cs="Arial"/>
          <w:sz w:val="22"/>
          <w:szCs w:val="22"/>
        </w:rPr>
        <w:t xml:space="preserve"> </w:t>
      </w:r>
    </w:p>
    <w:p w14:paraId="0E959411" w14:textId="3E76464D" w:rsidR="00D32758" w:rsidRDefault="00D32758" w:rsidP="00D32758">
      <w:pPr>
        <w:pStyle w:val="BodyText"/>
        <w:spacing w:before="120"/>
        <w:rPr>
          <w:rFonts w:ascii="Arial" w:hAnsi="Arial" w:cs="Arial"/>
          <w:sz w:val="22"/>
          <w:szCs w:val="22"/>
        </w:rPr>
      </w:pPr>
      <w:r w:rsidRPr="008C3EB7">
        <w:rPr>
          <w:rFonts w:ascii="Arial" w:hAnsi="Arial" w:cs="Arial"/>
          <w:sz w:val="22"/>
          <w:szCs w:val="22"/>
        </w:rPr>
        <w:t xml:space="preserve">The </w:t>
      </w:r>
      <w:r w:rsidRPr="009720B5">
        <w:rPr>
          <w:rFonts w:ascii="Arial" w:hAnsi="Arial" w:cs="Arial"/>
          <w:sz w:val="22"/>
          <w:szCs w:val="22"/>
        </w:rPr>
        <w:t xml:space="preserve">application relates to the </w:t>
      </w:r>
      <w:r w:rsidRPr="00074B91">
        <w:rPr>
          <w:rFonts w:ascii="Arial" w:hAnsi="Arial" w:cs="Arial"/>
          <w:sz w:val="22"/>
          <w:szCs w:val="22"/>
        </w:rPr>
        <w:t xml:space="preserve">import of up to 150 tonnes of </w:t>
      </w:r>
      <w:r w:rsidRPr="00D32758">
        <w:rPr>
          <w:rFonts w:ascii="Arial" w:hAnsi="Arial" w:cs="Arial"/>
          <w:sz w:val="22"/>
          <w:szCs w:val="22"/>
        </w:rPr>
        <w:t>non-halogenated organic solvents (Basel code A3140)</w:t>
      </w:r>
      <w:r w:rsidRPr="00074B91">
        <w:rPr>
          <w:rFonts w:ascii="Arial" w:hAnsi="Arial" w:cs="Arial"/>
          <w:sz w:val="22"/>
          <w:szCs w:val="22"/>
        </w:rPr>
        <w:t xml:space="preserve"> from New Zealand to Australia for the following recovery operations:</w:t>
      </w:r>
    </w:p>
    <w:p w14:paraId="1B5DF904" w14:textId="70DD08E8" w:rsidR="00D32758" w:rsidRDefault="00D32758" w:rsidP="00D32758">
      <w:pPr>
        <w:pStyle w:val="BodyText"/>
        <w:numPr>
          <w:ilvl w:val="0"/>
          <w:numId w:val="2"/>
        </w:numPr>
        <w:spacing w:before="120"/>
        <w:rPr>
          <w:rFonts w:ascii="Arial" w:hAnsi="Arial" w:cs="Arial"/>
          <w:sz w:val="22"/>
          <w:szCs w:val="22"/>
        </w:rPr>
      </w:pPr>
      <w:r w:rsidRPr="00074B91">
        <w:rPr>
          <w:rFonts w:ascii="Arial" w:hAnsi="Arial" w:cs="Arial"/>
          <w:sz w:val="22"/>
          <w:szCs w:val="22"/>
        </w:rPr>
        <w:t>At the Geocycle SBF Pty Ltd facility in Dandenong South, Victoria: recovery operation R13</w:t>
      </w:r>
      <w:r w:rsidR="002B64C9">
        <w:rPr>
          <w:rFonts w:ascii="Arial" w:hAnsi="Arial" w:cs="Arial"/>
          <w:sz w:val="22"/>
          <w:szCs w:val="22"/>
        </w:rPr>
        <w:t xml:space="preserve"> </w:t>
      </w:r>
      <w:proofErr w:type="gramStart"/>
      <w:r w:rsidR="002B64C9">
        <w:rPr>
          <w:rFonts w:ascii="Arial" w:hAnsi="Arial" w:cs="Arial"/>
          <w:sz w:val="22"/>
          <w:szCs w:val="22"/>
        </w:rPr>
        <w:t xml:space="preserve">– </w:t>
      </w:r>
      <w:r w:rsidRPr="00074B91">
        <w:rPr>
          <w:rFonts w:ascii="Arial" w:hAnsi="Arial" w:cs="Arial"/>
          <w:sz w:val="22"/>
          <w:szCs w:val="22"/>
        </w:rPr>
        <w:t xml:space="preserve"> Accumulation</w:t>
      </w:r>
      <w:proofErr w:type="gramEnd"/>
      <w:r w:rsidRPr="00074B91">
        <w:rPr>
          <w:rFonts w:ascii="Arial" w:hAnsi="Arial" w:cs="Arial"/>
          <w:sz w:val="22"/>
          <w:szCs w:val="22"/>
        </w:rPr>
        <w:t xml:space="preserve"> of material intended for any operation in Section B, Annex IV of the Basel Convention; followed by</w:t>
      </w:r>
    </w:p>
    <w:p w14:paraId="7F26C1B3" w14:textId="4917A490" w:rsidR="00D32758" w:rsidRPr="00074B91" w:rsidRDefault="00D32758" w:rsidP="00D32758">
      <w:pPr>
        <w:pStyle w:val="BodyText"/>
        <w:numPr>
          <w:ilvl w:val="0"/>
          <w:numId w:val="2"/>
        </w:numPr>
        <w:spacing w:before="120"/>
        <w:rPr>
          <w:rFonts w:ascii="Arial" w:hAnsi="Arial" w:cs="Arial"/>
          <w:sz w:val="22"/>
          <w:szCs w:val="22"/>
        </w:rPr>
      </w:pPr>
      <w:r w:rsidRPr="00074B91">
        <w:rPr>
          <w:rFonts w:ascii="Arial" w:hAnsi="Arial" w:cs="Arial"/>
          <w:sz w:val="22"/>
          <w:szCs w:val="22"/>
        </w:rPr>
        <w:t>At the Cement Australia facility in Railton, Tasmania: recovery operation R1</w:t>
      </w:r>
      <w:r w:rsidR="002B64C9">
        <w:rPr>
          <w:rFonts w:ascii="Arial" w:hAnsi="Arial" w:cs="Arial"/>
          <w:sz w:val="22"/>
          <w:szCs w:val="22"/>
        </w:rPr>
        <w:t xml:space="preserve"> –</w:t>
      </w:r>
      <w:r w:rsidRPr="00074B91">
        <w:rPr>
          <w:rFonts w:ascii="Arial" w:hAnsi="Arial" w:cs="Arial"/>
          <w:sz w:val="22"/>
          <w:szCs w:val="22"/>
        </w:rPr>
        <w:t xml:space="preserve"> Use as a fuel (other than in direct incineration) or other means to generate energy</w:t>
      </w:r>
      <w:r>
        <w:rPr>
          <w:rFonts w:ascii="Arial" w:hAnsi="Arial" w:cs="Arial"/>
          <w:sz w:val="22"/>
          <w:szCs w:val="22"/>
        </w:rPr>
        <w:t>.</w:t>
      </w:r>
    </w:p>
    <w:p w14:paraId="0CE1F986" w14:textId="77777777" w:rsidR="00D32758" w:rsidRPr="008C3EB7" w:rsidRDefault="00D32758" w:rsidP="00D32758">
      <w:pPr>
        <w:pStyle w:val="BodyText"/>
        <w:spacing w:before="120" w:after="200" w:line="276" w:lineRule="auto"/>
        <w:jc w:val="left"/>
        <w:rPr>
          <w:rFonts w:ascii="Arial" w:hAnsi="Arial" w:cs="Arial"/>
          <w:color w:val="000000"/>
          <w:sz w:val="22"/>
          <w:szCs w:val="22"/>
        </w:rPr>
      </w:pPr>
      <w:r w:rsidRPr="32299DD3">
        <w:rPr>
          <w:rFonts w:ascii="Arial" w:hAnsi="Arial" w:cs="Arial"/>
          <w:color w:val="000000" w:themeColor="text1"/>
          <w:sz w:val="22"/>
          <w:szCs w:val="22"/>
        </w:rPr>
        <w:t>Written comments on the permit application may be lodged with the Department within 15 business days of publication of this notice. Comments should be addressed to the Director, Hazardous Waste and National Television and Computer Recycling Scheme (NTCRS) Section, Department of Climate Change, Energy, the Environment and Water, GPO Box 3090, CANBERRA ACT 2601, or sent by email to hazardous.waste@dcceew.gov.au. Respondents should be aware that comments will be shared with the applicant and should not contain commercial-in-confidence information.</w:t>
      </w:r>
    </w:p>
    <w:p w14:paraId="542E4925" w14:textId="77777777" w:rsidR="00D32758" w:rsidRPr="008C3EB7" w:rsidRDefault="00D32758" w:rsidP="00D32758">
      <w:pPr>
        <w:pStyle w:val="BodyText"/>
        <w:spacing w:before="0" w:after="200" w:line="276" w:lineRule="auto"/>
        <w:jc w:val="left"/>
        <w:rPr>
          <w:rFonts w:ascii="Arial" w:hAnsi="Arial" w:cs="Arial"/>
          <w:color w:val="000000"/>
          <w:sz w:val="22"/>
          <w:szCs w:val="22"/>
        </w:rPr>
      </w:pPr>
    </w:p>
    <w:p w14:paraId="0EB8E484" w14:textId="77777777" w:rsidR="00D32758" w:rsidRPr="008C3EB7" w:rsidRDefault="00D32758" w:rsidP="00D32758">
      <w:pPr>
        <w:pStyle w:val="BodyText"/>
        <w:spacing w:before="0" w:after="200" w:line="276" w:lineRule="auto"/>
        <w:jc w:val="left"/>
        <w:rPr>
          <w:rFonts w:ascii="Arial" w:hAnsi="Arial" w:cs="Arial"/>
          <w:color w:val="000000"/>
          <w:sz w:val="22"/>
          <w:szCs w:val="22"/>
        </w:rPr>
      </w:pPr>
    </w:p>
    <w:p w14:paraId="662347C9" w14:textId="77777777" w:rsidR="00D32758" w:rsidRPr="00460353" w:rsidRDefault="00D32758" w:rsidP="00D32758">
      <w:pPr>
        <w:spacing w:after="0"/>
        <w:jc w:val="center"/>
        <w:rPr>
          <w:rFonts w:ascii="Arial" w:hAnsi="Arial" w:cs="Arial"/>
        </w:rPr>
      </w:pPr>
      <w:r>
        <w:rPr>
          <w:rFonts w:ascii="Arial" w:hAnsi="Arial" w:cs="Arial"/>
        </w:rPr>
        <w:t>Dr Sam Margerison</w:t>
      </w:r>
    </w:p>
    <w:p w14:paraId="7285CDD2" w14:textId="77777777" w:rsidR="00D32758" w:rsidRPr="00460353" w:rsidRDefault="00D32758" w:rsidP="00D32758">
      <w:pPr>
        <w:spacing w:after="0"/>
        <w:jc w:val="center"/>
        <w:rPr>
          <w:rFonts w:ascii="Arial" w:hAnsi="Arial" w:cs="Arial"/>
        </w:rPr>
      </w:pPr>
      <w:r w:rsidRPr="00460353">
        <w:rPr>
          <w:rFonts w:ascii="Arial" w:hAnsi="Arial" w:cs="Arial"/>
        </w:rPr>
        <w:t>Director</w:t>
      </w:r>
    </w:p>
    <w:p w14:paraId="1235EF66" w14:textId="77777777" w:rsidR="00D32758" w:rsidRPr="00460353" w:rsidRDefault="00D32758" w:rsidP="00D32758">
      <w:pPr>
        <w:spacing w:after="0"/>
        <w:jc w:val="center"/>
        <w:rPr>
          <w:rFonts w:ascii="Arial" w:hAnsi="Arial" w:cs="Arial"/>
        </w:rPr>
      </w:pPr>
      <w:r w:rsidRPr="00460353">
        <w:rPr>
          <w:rFonts w:ascii="Arial" w:hAnsi="Arial" w:cs="Arial"/>
        </w:rPr>
        <w:t>Delegate of the Minister</w:t>
      </w:r>
    </w:p>
    <w:p w14:paraId="3A2DC424" w14:textId="77777777" w:rsidR="00D32758" w:rsidRPr="00460353" w:rsidRDefault="00D32758" w:rsidP="00D32758">
      <w:pPr>
        <w:spacing w:after="0"/>
        <w:jc w:val="center"/>
        <w:rPr>
          <w:rFonts w:ascii="Arial" w:hAnsi="Arial" w:cs="Arial"/>
        </w:rPr>
      </w:pPr>
      <w:r w:rsidRPr="00460353">
        <w:rPr>
          <w:rFonts w:ascii="Arial" w:hAnsi="Arial" w:cs="Arial"/>
        </w:rPr>
        <w:t xml:space="preserve">Hazardous Waste </w:t>
      </w:r>
      <w:r w:rsidRPr="00E31594">
        <w:rPr>
          <w:rFonts w:ascii="Arial" w:hAnsi="Arial" w:cs="Arial"/>
        </w:rPr>
        <w:t xml:space="preserve">and NTCRS </w:t>
      </w:r>
      <w:r w:rsidRPr="00460353">
        <w:rPr>
          <w:rFonts w:ascii="Arial" w:hAnsi="Arial" w:cs="Arial"/>
        </w:rPr>
        <w:t>Section</w:t>
      </w:r>
    </w:p>
    <w:p w14:paraId="08CA79BD" w14:textId="77777777" w:rsidR="00D32758" w:rsidRPr="00460353" w:rsidRDefault="00D32758" w:rsidP="00D32758">
      <w:pPr>
        <w:spacing w:after="0"/>
        <w:jc w:val="center"/>
        <w:rPr>
          <w:rFonts w:ascii="Arial" w:hAnsi="Arial" w:cs="Arial"/>
        </w:rPr>
      </w:pPr>
      <w:r w:rsidRPr="00460353">
        <w:rPr>
          <w:rFonts w:ascii="Arial" w:hAnsi="Arial" w:cs="Arial"/>
        </w:rPr>
        <w:t>Department of Climate Change, Energy, the Environment and Water</w:t>
      </w:r>
    </w:p>
    <w:p w14:paraId="5AAD0746" w14:textId="1C1E73DF" w:rsidR="00D32758" w:rsidRPr="00460353" w:rsidRDefault="00645DB5" w:rsidP="00D32758">
      <w:pPr>
        <w:pStyle w:val="BodyText1"/>
        <w:spacing w:before="0"/>
        <w:jc w:val="center"/>
        <w:rPr>
          <w:rFonts w:ascii="Arial" w:hAnsi="Arial" w:cs="Arial"/>
          <w:sz w:val="22"/>
          <w:szCs w:val="22"/>
        </w:rPr>
      </w:pPr>
      <w:r>
        <w:rPr>
          <w:rFonts w:ascii="Arial" w:hAnsi="Arial" w:cs="Arial"/>
          <w:sz w:val="22"/>
          <w:szCs w:val="22"/>
        </w:rPr>
        <w:t>16 June 2026</w:t>
      </w:r>
    </w:p>
    <w:p w14:paraId="3AFCEA70" w14:textId="77777777" w:rsidR="00D32758" w:rsidRPr="00ED0775" w:rsidRDefault="00D32758" w:rsidP="00D32758">
      <w:pPr>
        <w:spacing w:after="0" w:line="240" w:lineRule="auto"/>
        <w:jc w:val="center"/>
        <w:rPr>
          <w:rFonts w:ascii="Arial" w:hAnsi="Arial" w:cs="Arial"/>
        </w:rPr>
      </w:pPr>
    </w:p>
    <w:p w14:paraId="2B4EDEC6" w14:textId="05DC3AEF" w:rsidR="00B15D79" w:rsidRPr="00D32758" w:rsidRDefault="00B15D79" w:rsidP="00D32758"/>
    <w:sectPr w:rsidR="00B15D79" w:rsidRPr="00D32758" w:rsidSect="008E4F6C">
      <w:headerReference w:type="even" r:id="rId9"/>
      <w:headerReference w:type="default" r:id="rId10"/>
      <w:footerReference w:type="even" r:id="rId11"/>
      <w:footerReference w:type="default" r:id="rId12"/>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A2E45" w14:textId="77777777" w:rsidR="00C24434" w:rsidRDefault="00C24434" w:rsidP="003A707F">
      <w:pPr>
        <w:spacing w:after="0" w:line="240" w:lineRule="auto"/>
      </w:pPr>
      <w:r>
        <w:separator/>
      </w:r>
    </w:p>
  </w:endnote>
  <w:endnote w:type="continuationSeparator" w:id="0">
    <w:p w14:paraId="2E8DFAC7" w14:textId="77777777" w:rsidR="00C24434" w:rsidRDefault="00C24434"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0E05" w14:textId="5B969CA9" w:rsidR="00AD2CCB" w:rsidRDefault="00AD2CCB">
    <w:pPr>
      <w:pStyle w:val="Footer"/>
    </w:pPr>
    <w:r>
      <w:rPr>
        <w:noProof/>
      </w:rPr>
      <mc:AlternateContent>
        <mc:Choice Requires="wps">
          <w:drawing>
            <wp:anchor distT="0" distB="0" distL="0" distR="0" simplePos="0" relativeHeight="251662336" behindDoc="0" locked="0" layoutInCell="1" allowOverlap="1" wp14:anchorId="3C04F243" wp14:editId="61D8BB67">
              <wp:simplePos x="635" y="635"/>
              <wp:positionH relativeFrom="page">
                <wp:align>center</wp:align>
              </wp:positionH>
              <wp:positionV relativeFrom="page">
                <wp:align>bottom</wp:align>
              </wp:positionV>
              <wp:extent cx="551815" cy="404495"/>
              <wp:effectExtent l="0" t="0" r="635" b="0"/>
              <wp:wrapNone/>
              <wp:docPr id="5521259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4F243"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9F3C" w14:textId="035B7769" w:rsidR="00AD2CCB" w:rsidRDefault="00AD2CCB">
    <w:pPr>
      <w:pStyle w:val="Footer"/>
    </w:pPr>
    <w:r>
      <w:rPr>
        <w:noProof/>
      </w:rPr>
      <mc:AlternateContent>
        <mc:Choice Requires="wps">
          <w:drawing>
            <wp:anchor distT="0" distB="0" distL="0" distR="0" simplePos="0" relativeHeight="251663360" behindDoc="0" locked="0" layoutInCell="1" allowOverlap="1" wp14:anchorId="670097E3" wp14:editId="49B0FB2B">
              <wp:simplePos x="635" y="635"/>
              <wp:positionH relativeFrom="page">
                <wp:align>center</wp:align>
              </wp:positionH>
              <wp:positionV relativeFrom="page">
                <wp:align>bottom</wp:align>
              </wp:positionV>
              <wp:extent cx="551815" cy="404495"/>
              <wp:effectExtent l="0" t="0" r="635" b="0"/>
              <wp:wrapNone/>
              <wp:docPr id="10727104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0097E3"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39A6D" w14:textId="77777777" w:rsidR="00C24434" w:rsidRDefault="00C24434" w:rsidP="003A707F">
      <w:pPr>
        <w:spacing w:after="0" w:line="240" w:lineRule="auto"/>
      </w:pPr>
      <w:r>
        <w:separator/>
      </w:r>
    </w:p>
  </w:footnote>
  <w:footnote w:type="continuationSeparator" w:id="0">
    <w:p w14:paraId="6C557A55" w14:textId="77777777" w:rsidR="00C24434" w:rsidRDefault="00C24434"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0A6A" w14:textId="0844B518" w:rsidR="00AD2CCB" w:rsidRDefault="00AD2CCB">
    <w:pPr>
      <w:pStyle w:val="Header"/>
    </w:pPr>
    <w:r>
      <w:rPr>
        <w:noProof/>
      </w:rPr>
      <mc:AlternateContent>
        <mc:Choice Requires="wps">
          <w:drawing>
            <wp:anchor distT="0" distB="0" distL="0" distR="0" simplePos="0" relativeHeight="251659264" behindDoc="0" locked="0" layoutInCell="1" allowOverlap="1" wp14:anchorId="4EE421E0" wp14:editId="07BF200B">
              <wp:simplePos x="635" y="635"/>
              <wp:positionH relativeFrom="page">
                <wp:align>center</wp:align>
              </wp:positionH>
              <wp:positionV relativeFrom="page">
                <wp:align>top</wp:align>
              </wp:positionV>
              <wp:extent cx="551815" cy="404495"/>
              <wp:effectExtent l="0" t="0" r="635" b="14605"/>
              <wp:wrapNone/>
              <wp:docPr id="15296202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421E0"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4EFC" w14:textId="20C8424B" w:rsidR="00AD2CCB" w:rsidRDefault="00AD2CCB">
    <w:pPr>
      <w:pStyle w:val="Header"/>
    </w:pPr>
    <w:r>
      <w:rPr>
        <w:noProof/>
      </w:rPr>
      <mc:AlternateContent>
        <mc:Choice Requires="wps">
          <w:drawing>
            <wp:anchor distT="0" distB="0" distL="0" distR="0" simplePos="0" relativeHeight="251660288" behindDoc="0" locked="0" layoutInCell="1" allowOverlap="1" wp14:anchorId="3DA40685" wp14:editId="28EE28FF">
              <wp:simplePos x="635" y="635"/>
              <wp:positionH relativeFrom="page">
                <wp:align>center</wp:align>
              </wp:positionH>
              <wp:positionV relativeFrom="page">
                <wp:align>top</wp:align>
              </wp:positionV>
              <wp:extent cx="551815" cy="404495"/>
              <wp:effectExtent l="0" t="0" r="635" b="14605"/>
              <wp:wrapNone/>
              <wp:docPr id="78368602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40685"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80B" w14:textId="437BF5AB" w:rsidR="002B6A39" w:rsidRPr="003A707F" w:rsidRDefault="00AC1DEC" w:rsidP="00F40885">
    <w:pPr>
      <w:pStyle w:val="Header"/>
      <w:rPr>
        <w:sz w:val="2"/>
        <w:szCs w:val="2"/>
      </w:rPr>
    </w:pPr>
    <w:r w:rsidRPr="00AC1DEC">
      <w:rPr>
        <w:sz w:val="2"/>
        <w:szCs w:val="2"/>
      </w:rPr>
      <w:t>Website</w:t>
    </w:r>
  </w:p>
  <w:p w14:paraId="1247BBE2" w14:textId="1DDE9C98" w:rsidR="002B6A39" w:rsidRPr="00F40885" w:rsidRDefault="0042687D" w:rsidP="00AC1DEC">
    <w:pPr>
      <w:pStyle w:val="Header"/>
      <w:jc w:val="center"/>
      <w:rPr>
        <w:sz w:val="2"/>
        <w:szCs w:val="2"/>
      </w:rPr>
    </w:pPr>
    <w:r w:rsidRPr="001907AB">
      <w:rPr>
        <w:noProof/>
        <w:lang w:eastAsia="en-AU"/>
      </w:rPr>
      <w:drawing>
        <wp:inline distT="0" distB="0" distL="0" distR="0" wp14:anchorId="78ADEDBA" wp14:editId="33FA215C">
          <wp:extent cx="3048000" cy="6379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stretch>
                    <a:fillRect/>
                  </a:stretch>
                </pic:blipFill>
                <pic:spPr bwMode="auto">
                  <a:xfrm>
                    <a:off x="0" y="0"/>
                    <a:ext cx="3048000" cy="637540"/>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1" w15:restartNumberingAfterBreak="0">
    <w:nsid w:val="6AEB093B"/>
    <w:multiLevelType w:val="hybridMultilevel"/>
    <w:tmpl w:val="9C3ACBDC"/>
    <w:lvl w:ilvl="0" w:tplc="7626FE38">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64999116">
    <w:abstractNumId w:val="0"/>
  </w:num>
  <w:num w:numId="2" w16cid:durableId="838078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551E9"/>
    <w:rsid w:val="00083057"/>
    <w:rsid w:val="00095391"/>
    <w:rsid w:val="000D3606"/>
    <w:rsid w:val="000E04F9"/>
    <w:rsid w:val="000E1F2B"/>
    <w:rsid w:val="000E382E"/>
    <w:rsid w:val="000E6478"/>
    <w:rsid w:val="000F50DA"/>
    <w:rsid w:val="000F6729"/>
    <w:rsid w:val="000F7A96"/>
    <w:rsid w:val="001047FE"/>
    <w:rsid w:val="00126D18"/>
    <w:rsid w:val="0013315E"/>
    <w:rsid w:val="0013401E"/>
    <w:rsid w:val="00160ED5"/>
    <w:rsid w:val="00167F9D"/>
    <w:rsid w:val="00171145"/>
    <w:rsid w:val="00173BAA"/>
    <w:rsid w:val="0018596A"/>
    <w:rsid w:val="001916E7"/>
    <w:rsid w:val="001941F9"/>
    <w:rsid w:val="001A3801"/>
    <w:rsid w:val="001C1CB7"/>
    <w:rsid w:val="001C2AAD"/>
    <w:rsid w:val="001F0622"/>
    <w:rsid w:val="001F5E29"/>
    <w:rsid w:val="001F6E54"/>
    <w:rsid w:val="00213ED3"/>
    <w:rsid w:val="00217318"/>
    <w:rsid w:val="00220E95"/>
    <w:rsid w:val="00222AF7"/>
    <w:rsid w:val="00241515"/>
    <w:rsid w:val="00243E6F"/>
    <w:rsid w:val="00250512"/>
    <w:rsid w:val="002517F7"/>
    <w:rsid w:val="00264E04"/>
    <w:rsid w:val="00273766"/>
    <w:rsid w:val="00280BCD"/>
    <w:rsid w:val="00281F48"/>
    <w:rsid w:val="00282D6A"/>
    <w:rsid w:val="002B08B6"/>
    <w:rsid w:val="002B64C9"/>
    <w:rsid w:val="002B6A39"/>
    <w:rsid w:val="002B75DB"/>
    <w:rsid w:val="002C00C8"/>
    <w:rsid w:val="002C67C8"/>
    <w:rsid w:val="002C7F91"/>
    <w:rsid w:val="002F3CD7"/>
    <w:rsid w:val="003034FF"/>
    <w:rsid w:val="00304EF0"/>
    <w:rsid w:val="00310B90"/>
    <w:rsid w:val="003356F6"/>
    <w:rsid w:val="00343AE2"/>
    <w:rsid w:val="00345A08"/>
    <w:rsid w:val="00355987"/>
    <w:rsid w:val="00357F80"/>
    <w:rsid w:val="00370233"/>
    <w:rsid w:val="00373AC5"/>
    <w:rsid w:val="00375CFF"/>
    <w:rsid w:val="003A707F"/>
    <w:rsid w:val="003B0EC1"/>
    <w:rsid w:val="003B3BBE"/>
    <w:rsid w:val="003B573B"/>
    <w:rsid w:val="003C19B9"/>
    <w:rsid w:val="003D6D7D"/>
    <w:rsid w:val="003F0DD9"/>
    <w:rsid w:val="003F2CBD"/>
    <w:rsid w:val="003F3439"/>
    <w:rsid w:val="00424065"/>
    <w:rsid w:val="00424B97"/>
    <w:rsid w:val="00425384"/>
    <w:rsid w:val="0042687D"/>
    <w:rsid w:val="0045310C"/>
    <w:rsid w:val="00460353"/>
    <w:rsid w:val="0046234E"/>
    <w:rsid w:val="00470F80"/>
    <w:rsid w:val="00482433"/>
    <w:rsid w:val="00497A3F"/>
    <w:rsid w:val="004A103E"/>
    <w:rsid w:val="004A596E"/>
    <w:rsid w:val="004B2753"/>
    <w:rsid w:val="004B2F63"/>
    <w:rsid w:val="004B5985"/>
    <w:rsid w:val="004C16E4"/>
    <w:rsid w:val="004E08BD"/>
    <w:rsid w:val="004E1E3C"/>
    <w:rsid w:val="004F4AFB"/>
    <w:rsid w:val="00501578"/>
    <w:rsid w:val="00503CD3"/>
    <w:rsid w:val="00507F5C"/>
    <w:rsid w:val="00513013"/>
    <w:rsid w:val="00520873"/>
    <w:rsid w:val="00521B02"/>
    <w:rsid w:val="00522565"/>
    <w:rsid w:val="00534944"/>
    <w:rsid w:val="00537304"/>
    <w:rsid w:val="005736BE"/>
    <w:rsid w:val="00573D44"/>
    <w:rsid w:val="00574ABE"/>
    <w:rsid w:val="005778EF"/>
    <w:rsid w:val="00583934"/>
    <w:rsid w:val="005858D7"/>
    <w:rsid w:val="00586121"/>
    <w:rsid w:val="005A01F3"/>
    <w:rsid w:val="005A6DF9"/>
    <w:rsid w:val="005C5788"/>
    <w:rsid w:val="005D1BEA"/>
    <w:rsid w:val="00603979"/>
    <w:rsid w:val="00607E41"/>
    <w:rsid w:val="00610843"/>
    <w:rsid w:val="00613EEC"/>
    <w:rsid w:val="006304CC"/>
    <w:rsid w:val="006335CC"/>
    <w:rsid w:val="00643C5D"/>
    <w:rsid w:val="00645DB5"/>
    <w:rsid w:val="006500D0"/>
    <w:rsid w:val="00650D8B"/>
    <w:rsid w:val="0065729B"/>
    <w:rsid w:val="006704A7"/>
    <w:rsid w:val="00687778"/>
    <w:rsid w:val="00691DC6"/>
    <w:rsid w:val="0069289B"/>
    <w:rsid w:val="006D27CF"/>
    <w:rsid w:val="006D4897"/>
    <w:rsid w:val="006E74D0"/>
    <w:rsid w:val="006F1909"/>
    <w:rsid w:val="00702524"/>
    <w:rsid w:val="007266E8"/>
    <w:rsid w:val="00734CE2"/>
    <w:rsid w:val="0074651C"/>
    <w:rsid w:val="00747E3F"/>
    <w:rsid w:val="007628C5"/>
    <w:rsid w:val="00771AD1"/>
    <w:rsid w:val="007751F4"/>
    <w:rsid w:val="00790701"/>
    <w:rsid w:val="007B44C8"/>
    <w:rsid w:val="007B5FC8"/>
    <w:rsid w:val="007B71ED"/>
    <w:rsid w:val="007C0379"/>
    <w:rsid w:val="007C3DA6"/>
    <w:rsid w:val="007D42E8"/>
    <w:rsid w:val="007E1AAD"/>
    <w:rsid w:val="007E6DA5"/>
    <w:rsid w:val="007F36E7"/>
    <w:rsid w:val="007F4FA4"/>
    <w:rsid w:val="008134BE"/>
    <w:rsid w:val="0083093A"/>
    <w:rsid w:val="00840A06"/>
    <w:rsid w:val="008434D9"/>
    <w:rsid w:val="008439B7"/>
    <w:rsid w:val="00844B16"/>
    <w:rsid w:val="00845F53"/>
    <w:rsid w:val="00850AA2"/>
    <w:rsid w:val="008665CF"/>
    <w:rsid w:val="00867E5C"/>
    <w:rsid w:val="0087253F"/>
    <w:rsid w:val="00872972"/>
    <w:rsid w:val="00876F1F"/>
    <w:rsid w:val="00883B15"/>
    <w:rsid w:val="00887D2A"/>
    <w:rsid w:val="008B41A9"/>
    <w:rsid w:val="008C3EB7"/>
    <w:rsid w:val="008D6754"/>
    <w:rsid w:val="008E14F5"/>
    <w:rsid w:val="008E2BD4"/>
    <w:rsid w:val="008E4F6C"/>
    <w:rsid w:val="008E512D"/>
    <w:rsid w:val="0090493C"/>
    <w:rsid w:val="00913256"/>
    <w:rsid w:val="0092678D"/>
    <w:rsid w:val="00933006"/>
    <w:rsid w:val="009400C5"/>
    <w:rsid w:val="009437F0"/>
    <w:rsid w:val="009539C7"/>
    <w:rsid w:val="00954551"/>
    <w:rsid w:val="009720B5"/>
    <w:rsid w:val="009D3AD2"/>
    <w:rsid w:val="009E29D4"/>
    <w:rsid w:val="009F4ADC"/>
    <w:rsid w:val="00A00F21"/>
    <w:rsid w:val="00A01B6B"/>
    <w:rsid w:val="00A11900"/>
    <w:rsid w:val="00A3265D"/>
    <w:rsid w:val="00A35509"/>
    <w:rsid w:val="00A55568"/>
    <w:rsid w:val="00A570E3"/>
    <w:rsid w:val="00A60FDD"/>
    <w:rsid w:val="00A62CCA"/>
    <w:rsid w:val="00A679B6"/>
    <w:rsid w:val="00A72B6C"/>
    <w:rsid w:val="00AA379D"/>
    <w:rsid w:val="00AB37EF"/>
    <w:rsid w:val="00AB54FE"/>
    <w:rsid w:val="00AC1DEC"/>
    <w:rsid w:val="00AD146F"/>
    <w:rsid w:val="00AD2CCB"/>
    <w:rsid w:val="00AE0355"/>
    <w:rsid w:val="00AE206A"/>
    <w:rsid w:val="00AE38B2"/>
    <w:rsid w:val="00AF1745"/>
    <w:rsid w:val="00AF6700"/>
    <w:rsid w:val="00AF78DF"/>
    <w:rsid w:val="00B15D79"/>
    <w:rsid w:val="00B23EF7"/>
    <w:rsid w:val="00B26B18"/>
    <w:rsid w:val="00B26C5E"/>
    <w:rsid w:val="00B367FF"/>
    <w:rsid w:val="00B44B01"/>
    <w:rsid w:val="00B610F5"/>
    <w:rsid w:val="00B80D71"/>
    <w:rsid w:val="00B821F0"/>
    <w:rsid w:val="00B84226"/>
    <w:rsid w:val="00B8629B"/>
    <w:rsid w:val="00B97C3C"/>
    <w:rsid w:val="00BA5079"/>
    <w:rsid w:val="00BB5D82"/>
    <w:rsid w:val="00BC2BB6"/>
    <w:rsid w:val="00BC3A8D"/>
    <w:rsid w:val="00BD2B62"/>
    <w:rsid w:val="00BE555C"/>
    <w:rsid w:val="00C074A5"/>
    <w:rsid w:val="00C14B3A"/>
    <w:rsid w:val="00C22077"/>
    <w:rsid w:val="00C24434"/>
    <w:rsid w:val="00C319A0"/>
    <w:rsid w:val="00C3720B"/>
    <w:rsid w:val="00C40CE3"/>
    <w:rsid w:val="00C6109E"/>
    <w:rsid w:val="00C63C4E"/>
    <w:rsid w:val="00C63D57"/>
    <w:rsid w:val="00C6773C"/>
    <w:rsid w:val="00C95479"/>
    <w:rsid w:val="00CA79CF"/>
    <w:rsid w:val="00CF112D"/>
    <w:rsid w:val="00D00A84"/>
    <w:rsid w:val="00D069A2"/>
    <w:rsid w:val="00D06AFA"/>
    <w:rsid w:val="00D32758"/>
    <w:rsid w:val="00D5599D"/>
    <w:rsid w:val="00D579AA"/>
    <w:rsid w:val="00D62CE0"/>
    <w:rsid w:val="00D655B4"/>
    <w:rsid w:val="00D75FCB"/>
    <w:rsid w:val="00D77A88"/>
    <w:rsid w:val="00D808C6"/>
    <w:rsid w:val="00D86A81"/>
    <w:rsid w:val="00D9107A"/>
    <w:rsid w:val="00D92EEE"/>
    <w:rsid w:val="00DA4A47"/>
    <w:rsid w:val="00DB18FF"/>
    <w:rsid w:val="00DB222C"/>
    <w:rsid w:val="00DC2750"/>
    <w:rsid w:val="00DC7154"/>
    <w:rsid w:val="00E07E30"/>
    <w:rsid w:val="00E229B8"/>
    <w:rsid w:val="00E26841"/>
    <w:rsid w:val="00E3550F"/>
    <w:rsid w:val="00E37DB9"/>
    <w:rsid w:val="00E37DC1"/>
    <w:rsid w:val="00E66BB8"/>
    <w:rsid w:val="00E726A3"/>
    <w:rsid w:val="00E75A37"/>
    <w:rsid w:val="00E77E7A"/>
    <w:rsid w:val="00E80756"/>
    <w:rsid w:val="00E842E2"/>
    <w:rsid w:val="00EA150F"/>
    <w:rsid w:val="00EA6EF0"/>
    <w:rsid w:val="00EB057A"/>
    <w:rsid w:val="00EC07AD"/>
    <w:rsid w:val="00EC2586"/>
    <w:rsid w:val="00ED0775"/>
    <w:rsid w:val="00ED0EA5"/>
    <w:rsid w:val="00ED685A"/>
    <w:rsid w:val="00ED720B"/>
    <w:rsid w:val="00EE4FA1"/>
    <w:rsid w:val="00EF079A"/>
    <w:rsid w:val="00EF23A0"/>
    <w:rsid w:val="00F0314D"/>
    <w:rsid w:val="00F10CF7"/>
    <w:rsid w:val="00F11677"/>
    <w:rsid w:val="00F30300"/>
    <w:rsid w:val="00F40885"/>
    <w:rsid w:val="00F7457C"/>
    <w:rsid w:val="00F90CAF"/>
    <w:rsid w:val="00FA5A37"/>
    <w:rsid w:val="00FB0CFE"/>
    <w:rsid w:val="00FB4F69"/>
    <w:rsid w:val="00FC07B0"/>
    <w:rsid w:val="00FC1D67"/>
    <w:rsid w:val="00FC57DA"/>
    <w:rsid w:val="00FE3211"/>
    <w:rsid w:val="00FE5218"/>
    <w:rsid w:val="00FF0913"/>
    <w:rsid w:val="00FF2487"/>
    <w:rsid w:val="00FF3982"/>
    <w:rsid w:val="1268A88D"/>
    <w:rsid w:val="32299D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6B26"/>
  <w15:chartTrackingRefBased/>
  <w15:docId w15:val="{60C9016E-93A7-4B2B-851A-DF8A6D475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unhideWhenUsed/>
    <w:rsid w:val="00AE206A"/>
    <w:rPr>
      <w:sz w:val="20"/>
      <w:szCs w:val="20"/>
    </w:rPr>
  </w:style>
  <w:style w:type="character" w:customStyle="1" w:styleId="CommentTextChar">
    <w:name w:val="Comment Text Char"/>
    <w:link w:val="CommentText"/>
    <w:uiPriority w:val="99"/>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9F4ADC"/>
    <w:rPr>
      <w:sz w:val="22"/>
      <w:szCs w:val="22"/>
      <w:lang w:eastAsia="en-US"/>
    </w:rPr>
  </w:style>
  <w:style w:type="paragraph" w:customStyle="1" w:styleId="BodyText1">
    <w:name w:val="Body Text1"/>
    <w:basedOn w:val="Normal"/>
    <w:rsid w:val="00460353"/>
    <w:pPr>
      <w:spacing w:before="160" w:after="0" w:line="300" w:lineRule="exact"/>
    </w:pPr>
    <w:rPr>
      <w:rFonts w:ascii="Palatino" w:eastAsia="Times New Roman" w:hAnsi="Palatin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8080AAA8-1A3B-424D-AB6B-0929829BFE2D}">
  <ds:schemaRefs>
    <ds:schemaRef ds:uri="http://schemas.openxmlformats.org/officeDocument/2006/bibliography"/>
  </ds:schemaRefs>
</ds:datastoreItem>
</file>

<file path=customXml/itemProps2.xml><?xml version="1.0" encoding="utf-8"?>
<ds:datastoreItem xmlns:ds="http://schemas.openxmlformats.org/officeDocument/2006/customXml" ds:itemID="{C6B578A1-58D6-4209-A316-84B3555F83B1}">
  <ds:schemaRefs>
    <ds:schemaRef ds:uri="http://schemas.microsoft.com/office/2006/metadata/longProperties"/>
  </ds:schemaRefs>
</ds:datastoreItem>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1382</Characters>
  <Application>Microsoft Office Word</Application>
  <DocSecurity>0</DocSecurity>
  <Lines>28</Lines>
  <Paragraphs>12</Paragraphs>
  <ScaleCrop>false</ScaleCrop>
  <HeadingPairs>
    <vt:vector size="2" baseType="variant">
      <vt:variant>
        <vt:lpstr>Title</vt:lpstr>
      </vt:variant>
      <vt:variant>
        <vt:i4>1</vt:i4>
      </vt:variant>
    </vt:vector>
  </HeadingPairs>
  <TitlesOfParts>
    <vt:vector size="1" baseType="lpstr">
      <vt:lpstr>auh26-020-application-received</vt:lpstr>
    </vt:vector>
  </TitlesOfParts>
  <Manager/>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auh26-020-application-received</dc:title>
  <dc:subject/>
  <dc:creator>DCCEEW</dc:creator>
  <cp:keywords/>
  <cp:revision>3</cp:revision>
  <dcterms:created xsi:type="dcterms:W3CDTF">2026-06-16T07:43:00Z</dcterms:created>
  <dcterms:modified xsi:type="dcterms:W3CDTF">2026-06-16T23:09:00Z</dcterms:modified>
</cp:coreProperties>
</file>