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5A34F" w14:textId="77777777" w:rsidR="004B2753" w:rsidRDefault="004B2753" w:rsidP="00424B97"/>
    <w:p w14:paraId="53871A1D" w14:textId="77777777"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0101B3AA" w14:textId="614127B1" w:rsidR="00095B07" w:rsidRPr="00973970" w:rsidRDefault="000139B3" w:rsidP="00973970">
      <w:pPr>
        <w:pStyle w:val="BodyText"/>
        <w:spacing w:before="120" w:line="276" w:lineRule="auto"/>
        <w:jc w:val="left"/>
        <w:rPr>
          <w:rFonts w:ascii="Arial" w:hAnsi="Arial" w:cs="Arial"/>
          <w:sz w:val="22"/>
          <w:szCs w:val="22"/>
        </w:rPr>
      </w:pPr>
      <w:r w:rsidRPr="00973970">
        <w:rPr>
          <w:rFonts w:ascii="Arial" w:hAnsi="Arial" w:cs="Arial"/>
          <w:sz w:val="22"/>
          <w:szCs w:val="22"/>
        </w:rPr>
        <w:t xml:space="preserve">Pursuant to section 33 of the </w:t>
      </w:r>
      <w:r w:rsidRPr="00973970">
        <w:rPr>
          <w:rFonts w:ascii="Arial" w:hAnsi="Arial" w:cs="Arial"/>
          <w:i/>
          <w:sz w:val="22"/>
          <w:szCs w:val="22"/>
        </w:rPr>
        <w:t>Hazardous Waste (Regulation of Exports and Imports) Act 1989</w:t>
      </w:r>
      <w:r w:rsidRPr="00973970">
        <w:rPr>
          <w:rFonts w:ascii="Arial" w:hAnsi="Arial" w:cs="Arial"/>
          <w:sz w:val="22"/>
          <w:szCs w:val="22"/>
        </w:rPr>
        <w:t xml:space="preserve">, notice is given that </w:t>
      </w:r>
      <w:bookmarkStart w:id="0" w:name="_Hlk129958179"/>
      <w:r w:rsidR="004E1EE4" w:rsidRPr="00973970">
        <w:rPr>
          <w:rFonts w:ascii="Arial" w:hAnsi="Arial" w:cs="Arial"/>
          <w:sz w:val="22"/>
          <w:szCs w:val="22"/>
        </w:rPr>
        <w:t>Basel</w:t>
      </w:r>
      <w:r w:rsidR="006D5542" w:rsidRPr="00973970">
        <w:rPr>
          <w:rFonts w:ascii="Arial" w:hAnsi="Arial" w:cs="Arial"/>
          <w:sz w:val="22"/>
          <w:szCs w:val="22"/>
        </w:rPr>
        <w:t xml:space="preserve"> </w:t>
      </w:r>
      <w:r w:rsidR="004E1EE4" w:rsidRPr="00973970">
        <w:rPr>
          <w:rFonts w:ascii="Arial" w:hAnsi="Arial" w:cs="Arial"/>
          <w:sz w:val="22"/>
          <w:szCs w:val="22"/>
        </w:rPr>
        <w:t xml:space="preserve">import </w:t>
      </w:r>
      <w:r w:rsidRPr="00973970">
        <w:rPr>
          <w:rFonts w:ascii="Arial" w:hAnsi="Arial" w:cs="Arial"/>
          <w:sz w:val="22"/>
          <w:szCs w:val="22"/>
        </w:rPr>
        <w:t xml:space="preserve">permit </w:t>
      </w:r>
      <w:r w:rsidR="00095B07" w:rsidRPr="00973970">
        <w:rPr>
          <w:rFonts w:ascii="Arial" w:hAnsi="Arial" w:cs="Arial"/>
          <w:sz w:val="22"/>
          <w:szCs w:val="22"/>
        </w:rPr>
        <w:t>AUH</w:t>
      </w:r>
      <w:r w:rsidR="006D5542" w:rsidRPr="00973970">
        <w:rPr>
          <w:rFonts w:ascii="Arial" w:hAnsi="Arial" w:cs="Arial"/>
          <w:sz w:val="22"/>
          <w:szCs w:val="22"/>
        </w:rPr>
        <w:t>26-028</w:t>
      </w:r>
      <w:r w:rsidR="00095B07" w:rsidRPr="00973970">
        <w:rPr>
          <w:rFonts w:ascii="Arial" w:hAnsi="Arial" w:cs="Arial"/>
          <w:sz w:val="22"/>
          <w:szCs w:val="22"/>
        </w:rPr>
        <w:t xml:space="preserve"> </w:t>
      </w:r>
      <w:bookmarkEnd w:id="0"/>
      <w:r w:rsidRPr="00973970">
        <w:rPr>
          <w:rFonts w:ascii="Arial" w:hAnsi="Arial" w:cs="Arial"/>
          <w:sz w:val="22"/>
          <w:szCs w:val="22"/>
        </w:rPr>
        <w:t>w</w:t>
      </w:r>
      <w:r w:rsidR="00D20DD1" w:rsidRPr="00973970">
        <w:rPr>
          <w:rFonts w:ascii="Arial" w:hAnsi="Arial" w:cs="Arial"/>
          <w:sz w:val="22"/>
          <w:szCs w:val="22"/>
        </w:rPr>
        <w:t>as</w:t>
      </w:r>
      <w:r w:rsidRPr="00973970">
        <w:rPr>
          <w:rFonts w:ascii="Arial" w:hAnsi="Arial" w:cs="Arial"/>
          <w:sz w:val="22"/>
          <w:szCs w:val="22"/>
        </w:rPr>
        <w:t xml:space="preserve"> granted to </w:t>
      </w:r>
      <w:r w:rsidR="00973970" w:rsidRPr="00973970">
        <w:rPr>
          <w:rFonts w:ascii="Arial" w:hAnsi="Arial" w:cs="Arial"/>
          <w:sz w:val="22"/>
          <w:szCs w:val="22"/>
        </w:rPr>
        <w:t>Echo Solve Pty Limited (ABN 91 695 575 190), 541-583 </w:t>
      </w:r>
      <w:proofErr w:type="spellStart"/>
      <w:r w:rsidR="00973970" w:rsidRPr="00973970">
        <w:rPr>
          <w:rFonts w:ascii="Arial" w:hAnsi="Arial" w:cs="Arial"/>
          <w:sz w:val="22"/>
          <w:szCs w:val="22"/>
        </w:rPr>
        <w:t>Kororoit</w:t>
      </w:r>
      <w:proofErr w:type="spellEnd"/>
      <w:r w:rsidR="00973970" w:rsidRPr="00973970">
        <w:rPr>
          <w:rFonts w:ascii="Arial" w:hAnsi="Arial" w:cs="Arial"/>
          <w:sz w:val="22"/>
          <w:szCs w:val="22"/>
        </w:rPr>
        <w:t> Creek Road, Altona, VIC 3018 (Telephone: +61 448 377 492).</w:t>
      </w:r>
    </w:p>
    <w:p w14:paraId="3A35DDF2" w14:textId="77777777" w:rsidR="00386510" w:rsidRDefault="00386510" w:rsidP="000139B3">
      <w:pPr>
        <w:pStyle w:val="BodyText"/>
        <w:spacing w:before="0" w:after="40" w:line="276" w:lineRule="auto"/>
        <w:jc w:val="left"/>
        <w:rPr>
          <w:rFonts w:ascii="Arial" w:hAnsi="Arial" w:cs="Arial"/>
          <w:sz w:val="22"/>
          <w:szCs w:val="22"/>
        </w:rPr>
      </w:pPr>
    </w:p>
    <w:p w14:paraId="3F90664E" w14:textId="77777777"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21B18C90" w14:textId="77777777" w:rsidR="00386510" w:rsidRDefault="00386510" w:rsidP="000139B3">
      <w:pPr>
        <w:pStyle w:val="BodyText"/>
        <w:spacing w:before="0" w:after="40" w:line="276" w:lineRule="auto"/>
        <w:jc w:val="left"/>
        <w:rPr>
          <w:rFonts w:ascii="Arial" w:hAnsi="Arial" w:cs="Arial"/>
          <w:color w:val="000000"/>
          <w:sz w:val="22"/>
          <w:szCs w:val="22"/>
        </w:rPr>
      </w:pPr>
    </w:p>
    <w:p w14:paraId="3DFC764C" w14:textId="77777777" w:rsidR="00DA3920" w:rsidRPr="004255A0" w:rsidRDefault="00DA3920" w:rsidP="00DA3920">
      <w:pPr>
        <w:pStyle w:val="ListParagraph"/>
        <w:numPr>
          <w:ilvl w:val="0"/>
          <w:numId w:val="2"/>
        </w:numPr>
        <w:autoSpaceDE w:val="0"/>
        <w:autoSpaceDN w:val="0"/>
        <w:adjustRightInd w:val="0"/>
        <w:spacing w:after="8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Echo Solve Pty Limited, </w:t>
      </w:r>
      <w:r w:rsidRPr="00994E31">
        <w:rPr>
          <w:rFonts w:cs="Arial"/>
        </w:rPr>
        <w:t>541-583 </w:t>
      </w:r>
      <w:proofErr w:type="spellStart"/>
      <w:r w:rsidRPr="00994E31">
        <w:rPr>
          <w:rFonts w:cs="Arial"/>
        </w:rPr>
        <w:t>Kororoit</w:t>
      </w:r>
      <w:proofErr w:type="spellEnd"/>
      <w:r w:rsidRPr="00994E31">
        <w:rPr>
          <w:rFonts w:cs="Arial"/>
        </w:rPr>
        <w:t> Creek Road, Altona, V</w:t>
      </w:r>
      <w:r>
        <w:rPr>
          <w:rFonts w:cs="Arial"/>
        </w:rPr>
        <w:t>IC</w:t>
      </w:r>
      <w:r w:rsidRPr="00994E31">
        <w:rPr>
          <w:rFonts w:cs="Arial"/>
        </w:rPr>
        <w:t> 3018</w:t>
      </w:r>
      <w:r>
        <w:rPr>
          <w:rFonts w:cs="Arial"/>
        </w:rPr>
        <w:t xml:space="preserve"> (Telephone: +61 448 377 492).</w:t>
      </w:r>
    </w:p>
    <w:p w14:paraId="19531190" w14:textId="77777777" w:rsidR="00DA3920" w:rsidRPr="00E91E9B" w:rsidRDefault="00DA3920" w:rsidP="00DA3920">
      <w:pPr>
        <w:pStyle w:val="ListParagraph"/>
        <w:numPr>
          <w:ilvl w:val="0"/>
          <w:numId w:val="2"/>
        </w:numPr>
        <w:autoSpaceDE w:val="0"/>
        <w:autoSpaceDN w:val="0"/>
        <w:adjustRightInd w:val="0"/>
        <w:spacing w:after="80"/>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w:t>
      </w:r>
      <w:bookmarkStart w:id="1" w:name="_Hlk138073533"/>
      <w:r w:rsidRPr="00D05193">
        <w:t>waste containing or contaminated with per- and polyfluoroalkyl substances (PFAS)</w:t>
      </w:r>
      <w:r>
        <w:t>, including aqueous film-forming foams, granulated activated carbon contaminated with PFAS, and PFAS-</w:t>
      </w:r>
      <w:r w:rsidRPr="00E91E9B">
        <w:t xml:space="preserve">contaminated personal protective equipment and rags </w:t>
      </w:r>
      <w:r w:rsidRPr="00E91E9B">
        <w:rPr>
          <w:rFonts w:cs="Arial"/>
          <w:szCs w:val="24"/>
          <w:lang w:eastAsia="en-AU"/>
        </w:rPr>
        <w:t xml:space="preserve">(Basel code </w:t>
      </w:r>
      <w:bookmarkEnd w:id="1"/>
      <w:r w:rsidRPr="00E91E9B">
        <w:rPr>
          <w:rFonts w:cs="Arial"/>
          <w:szCs w:val="24"/>
          <w:lang w:eastAsia="en-AU"/>
        </w:rPr>
        <w:t>A4140).</w:t>
      </w:r>
    </w:p>
    <w:p w14:paraId="22D56D86" w14:textId="77777777" w:rsidR="00DA3920" w:rsidRPr="00E91E9B" w:rsidRDefault="00DA3920" w:rsidP="00DA3920">
      <w:pPr>
        <w:pStyle w:val="ListParagraph"/>
        <w:numPr>
          <w:ilvl w:val="0"/>
          <w:numId w:val="2"/>
        </w:numPr>
        <w:autoSpaceDE w:val="0"/>
        <w:autoSpaceDN w:val="0"/>
        <w:adjustRightInd w:val="0"/>
        <w:spacing w:after="80"/>
        <w:ind w:left="567" w:hanging="567"/>
        <w:rPr>
          <w:rFonts w:cs="Arial"/>
          <w:szCs w:val="24"/>
          <w:lang w:eastAsia="en-AU"/>
        </w:rPr>
      </w:pPr>
      <w:r w:rsidRPr="00E91E9B">
        <w:rPr>
          <w:rFonts w:cs="Arial"/>
          <w:szCs w:val="24"/>
          <w:lang w:eastAsia="en-AU"/>
        </w:rPr>
        <w:t>The maximum quantity of the waste that may be imported</w:t>
      </w:r>
      <w:bookmarkStart w:id="2" w:name="_Hlk138073542"/>
      <w:r w:rsidRPr="00E91E9B">
        <w:rPr>
          <w:rFonts w:cs="Arial"/>
          <w:szCs w:val="24"/>
          <w:lang w:eastAsia="en-AU"/>
        </w:rPr>
        <w:t xml:space="preserve"> is 250 tonnes.</w:t>
      </w:r>
      <w:bookmarkEnd w:id="2"/>
    </w:p>
    <w:p w14:paraId="70D76799" w14:textId="77777777" w:rsidR="00DA3920" w:rsidRPr="002A2A1E" w:rsidRDefault="00DA3920" w:rsidP="00DA3920">
      <w:pPr>
        <w:pStyle w:val="ListParagraph"/>
        <w:numPr>
          <w:ilvl w:val="0"/>
          <w:numId w:val="2"/>
        </w:numPr>
        <w:autoSpaceDE w:val="0"/>
        <w:autoSpaceDN w:val="0"/>
        <w:adjustRightInd w:val="0"/>
        <w:spacing w:after="80"/>
        <w:ind w:left="567" w:hanging="567"/>
        <w:rPr>
          <w:rFonts w:cs="Arial"/>
          <w:szCs w:val="24"/>
          <w:lang w:eastAsia="en-AU"/>
        </w:rPr>
      </w:pPr>
      <w:r w:rsidRPr="002A2A1E">
        <w:rPr>
          <w:rFonts w:cs="Arial"/>
          <w:szCs w:val="24"/>
          <w:lang w:eastAsia="en-AU"/>
        </w:rPr>
        <w:t xml:space="preserve">The waste is to be </w:t>
      </w:r>
      <w:bookmarkStart w:id="3" w:name="_Hlk138073583"/>
      <w:r w:rsidRPr="002A2A1E">
        <w:rPr>
          <w:rFonts w:cs="Arial"/>
          <w:szCs w:val="24"/>
          <w:lang w:eastAsia="en-AU"/>
        </w:rPr>
        <w:t xml:space="preserve">contained </w:t>
      </w:r>
      <w:r w:rsidRPr="00E91E9B">
        <w:rPr>
          <w:rFonts w:cs="Arial"/>
          <w:szCs w:val="24"/>
          <w:lang w:eastAsia="en-AU"/>
        </w:rPr>
        <w:t>during import</w:t>
      </w:r>
      <w:bookmarkEnd w:id="3"/>
      <w:r w:rsidRPr="00E91E9B">
        <w:rPr>
          <w:rFonts w:cs="Arial"/>
          <w:szCs w:val="24"/>
          <w:lang w:eastAsia="en-AU"/>
        </w:rPr>
        <w:t xml:space="preserve"> </w:t>
      </w:r>
      <w:r w:rsidRPr="00E91E9B">
        <w:t>in</w:t>
      </w:r>
      <w:r w:rsidRPr="000A386F">
        <w:t xml:space="preserve"> intermediate bulk containers (IBCs) with a capacity of approximately 1.0 to 1.2 tonnes, depending on the density of the waste material, </w:t>
      </w:r>
      <w:r>
        <w:t>or</w:t>
      </w:r>
      <w:r w:rsidRPr="000A386F">
        <w:t xml:space="preserve"> in sealed 200 L drum</w:t>
      </w:r>
      <w:r>
        <w:t>s</w:t>
      </w:r>
      <w:r w:rsidRPr="000A386F">
        <w:t xml:space="preserve">. All containers </w:t>
      </w:r>
      <w:r>
        <w:t xml:space="preserve">are to be </w:t>
      </w:r>
      <w:r w:rsidRPr="000A386F">
        <w:t xml:space="preserve">placed on pallets and secured </w:t>
      </w:r>
      <w:r>
        <w:t xml:space="preserve">before </w:t>
      </w:r>
      <w:r w:rsidRPr="000A386F">
        <w:t>being loaded into bunded, sealed, UN-rated shipping containers for transport.</w:t>
      </w:r>
    </w:p>
    <w:p w14:paraId="12AE4216" w14:textId="77777777" w:rsidR="00DA3920" w:rsidRPr="004255A0" w:rsidRDefault="00DA3920" w:rsidP="00DA3920">
      <w:pPr>
        <w:pStyle w:val="ListParagraph"/>
        <w:numPr>
          <w:ilvl w:val="0"/>
          <w:numId w:val="2"/>
        </w:numPr>
        <w:autoSpaceDE w:val="0"/>
        <w:autoSpaceDN w:val="0"/>
        <w:adjustRightInd w:val="0"/>
        <w:spacing w:after="80"/>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transported </w:t>
      </w:r>
      <w:r w:rsidRPr="009A5F8D">
        <w:rPr>
          <w:rFonts w:cs="Arial"/>
          <w:szCs w:val="24"/>
          <w:lang w:eastAsia="en-AU"/>
        </w:rPr>
        <w:t>by road to the port of export, shipped by</w:t>
      </w:r>
      <w:r w:rsidRPr="0081031D">
        <w:rPr>
          <w:rFonts w:cs="Arial"/>
          <w:szCs w:val="24"/>
          <w:lang w:eastAsia="en-AU"/>
        </w:rPr>
        <w:t xml:space="preserve"> sea</w:t>
      </w:r>
      <w:r>
        <w:rPr>
          <w:rFonts w:cs="Arial"/>
          <w:szCs w:val="24"/>
          <w:lang w:eastAsia="en-AU"/>
        </w:rPr>
        <w:t>, and then transported by road from the port of destination to the disposal facility.</w:t>
      </w:r>
    </w:p>
    <w:p w14:paraId="4229EFE1" w14:textId="77777777" w:rsidR="00DA3920" w:rsidRPr="004255A0" w:rsidRDefault="00DA3920" w:rsidP="00DA3920">
      <w:pPr>
        <w:pStyle w:val="ListParagraph"/>
        <w:numPr>
          <w:ilvl w:val="0"/>
          <w:numId w:val="2"/>
        </w:numPr>
        <w:autoSpaceDE w:val="0"/>
        <w:autoSpaceDN w:val="0"/>
        <w:adjustRightInd w:val="0"/>
        <w:spacing w:after="80"/>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w:t>
      </w:r>
      <w:r>
        <w:rPr>
          <w:rFonts w:cs="Arial"/>
          <w:szCs w:val="24"/>
          <w:lang w:eastAsia="en-AU"/>
        </w:rPr>
        <w:t xml:space="preserve"> imported</w:t>
      </w:r>
      <w:r w:rsidRPr="004255A0">
        <w:rPr>
          <w:rFonts w:cs="Arial"/>
          <w:szCs w:val="24"/>
          <w:lang w:eastAsia="en-AU"/>
        </w:rPr>
        <w:t xml:space="preserve"> </w:t>
      </w:r>
      <w:r>
        <w:rPr>
          <w:rFonts w:cs="Arial"/>
          <w:szCs w:val="24"/>
          <w:lang w:eastAsia="en-AU"/>
        </w:rPr>
        <w:t>during the permit period.</w:t>
      </w:r>
    </w:p>
    <w:p w14:paraId="5DE452D1" w14:textId="77777777" w:rsidR="00DA3920" w:rsidRDefault="00DA3920" w:rsidP="00DA3920">
      <w:pPr>
        <w:pStyle w:val="ListParagraph"/>
        <w:numPr>
          <w:ilvl w:val="0"/>
          <w:numId w:val="2"/>
        </w:numPr>
        <w:autoSpaceDE w:val="0"/>
        <w:autoSpaceDN w:val="0"/>
        <w:adjustRightInd w:val="0"/>
        <w:spacing w:after="8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be </w:t>
      </w:r>
      <w:r w:rsidRPr="008B6B2D">
        <w:rPr>
          <w:rFonts w:cs="Arial"/>
          <w:szCs w:val="24"/>
          <w:lang w:eastAsia="en-AU"/>
        </w:rPr>
        <w:t>exported from the Port of Auckland</w:t>
      </w:r>
      <w:r>
        <w:rPr>
          <w:rFonts w:cs="Arial"/>
          <w:szCs w:val="24"/>
          <w:lang w:eastAsia="en-AU"/>
        </w:rPr>
        <w:t xml:space="preserve"> or the Port of Tauranga, New Zealand, </w:t>
      </w:r>
      <w:r w:rsidRPr="008B6B2D">
        <w:rPr>
          <w:rFonts w:cs="Arial"/>
          <w:szCs w:val="24"/>
          <w:lang w:eastAsia="en-AU"/>
        </w:rPr>
        <w:t>to the Port of Melbourne, Australia.</w:t>
      </w:r>
    </w:p>
    <w:p w14:paraId="1B4A1217" w14:textId="77777777" w:rsidR="00DA3920" w:rsidRPr="00BA1969" w:rsidRDefault="00DA3920" w:rsidP="00DA3920">
      <w:pPr>
        <w:pStyle w:val="ListParagraph"/>
        <w:numPr>
          <w:ilvl w:val="0"/>
          <w:numId w:val="2"/>
        </w:numPr>
        <w:autoSpaceDE w:val="0"/>
        <w:autoSpaceDN w:val="0"/>
        <w:adjustRightInd w:val="0"/>
        <w:spacing w:after="80"/>
        <w:ind w:left="567" w:hanging="567"/>
        <w:rPr>
          <w:rFonts w:cs="Arial"/>
          <w:szCs w:val="24"/>
          <w:lang w:eastAsia="en-AU"/>
        </w:rPr>
      </w:pPr>
      <w:r>
        <w:rPr>
          <w:rFonts w:cs="Arial"/>
          <w:szCs w:val="24"/>
          <w:lang w:eastAsia="en-AU"/>
        </w:rPr>
        <w:t xml:space="preserve">The waste may transit or tranship </w:t>
      </w:r>
      <w:r w:rsidRPr="008B6B2D">
        <w:rPr>
          <w:rFonts w:cs="Arial"/>
          <w:szCs w:val="24"/>
          <w:lang w:eastAsia="en-AU"/>
        </w:rPr>
        <w:t xml:space="preserve">Australian ports, as needed, and transit the ports of </w:t>
      </w:r>
      <w:bookmarkStart w:id="4" w:name="_Hlk138073663"/>
      <w:r w:rsidRPr="008B6B2D">
        <w:rPr>
          <w:rFonts w:eastAsia="Times New Roman" w:cs="Arial"/>
          <w:lang w:eastAsia="en-AU"/>
        </w:rPr>
        <w:t>Lyttelton, Port Chalmers, Nelson, Napier, Tauranga, Wellington, and Bluff</w:t>
      </w:r>
      <w:r w:rsidRPr="008B6B2D">
        <w:rPr>
          <w:rFonts w:cs="Arial"/>
          <w:szCs w:val="24"/>
          <w:lang w:eastAsia="en-AU"/>
        </w:rPr>
        <w:t xml:space="preserve">, New Zealand. </w:t>
      </w:r>
      <w:r w:rsidRPr="008B6B2D">
        <w:rPr>
          <w:rFonts w:cs="Arial"/>
          <w:lang w:eastAsia="en-AU"/>
        </w:rPr>
        <w:t>No other transit ports are permitted</w:t>
      </w:r>
      <w:r w:rsidRPr="008B6B2D">
        <w:rPr>
          <w:rFonts w:cs="Arial"/>
          <w:szCs w:val="24"/>
          <w:lang w:eastAsia="en-AU"/>
        </w:rPr>
        <w:t>.</w:t>
      </w:r>
      <w:bookmarkEnd w:id="4"/>
    </w:p>
    <w:p w14:paraId="03A4C0FE" w14:textId="77777777" w:rsidR="00DA3920" w:rsidRPr="00FD4198" w:rsidRDefault="00DA3920" w:rsidP="00DA3920">
      <w:pPr>
        <w:pStyle w:val="ListParagraph"/>
        <w:numPr>
          <w:ilvl w:val="0"/>
          <w:numId w:val="2"/>
        </w:numPr>
        <w:autoSpaceDE w:val="0"/>
        <w:autoSpaceDN w:val="0"/>
        <w:adjustRightInd w:val="0"/>
        <w:spacing w:after="80"/>
        <w:ind w:left="567" w:hanging="567"/>
        <w:rPr>
          <w:rFonts w:cs="Arial"/>
          <w:szCs w:val="24"/>
          <w:lang w:eastAsia="en-AU"/>
        </w:rPr>
      </w:pPr>
      <w:r w:rsidRPr="00FD4198">
        <w:rPr>
          <w:rFonts w:cs="Arial"/>
          <w:szCs w:val="24"/>
          <w:lang w:eastAsia="en-AU"/>
        </w:rPr>
        <w:t>The waste is to undergo disposal operations at the Echo Solve Pty Limited facility in Altona, VIC.</w:t>
      </w:r>
    </w:p>
    <w:p w14:paraId="628C926F" w14:textId="77777777" w:rsidR="00DA3920" w:rsidRPr="00FD4198" w:rsidRDefault="00DA3920" w:rsidP="00DA3920">
      <w:pPr>
        <w:pStyle w:val="ListParagraph"/>
        <w:numPr>
          <w:ilvl w:val="0"/>
          <w:numId w:val="2"/>
        </w:numPr>
        <w:autoSpaceDE w:val="0"/>
        <w:autoSpaceDN w:val="0"/>
        <w:adjustRightInd w:val="0"/>
        <w:spacing w:after="80"/>
        <w:ind w:left="567" w:hanging="567"/>
        <w:rPr>
          <w:rFonts w:cs="Arial"/>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the following </w:t>
      </w:r>
      <w:r w:rsidRPr="00FD4198">
        <w:rPr>
          <w:rFonts w:cs="Arial"/>
          <w:szCs w:val="24"/>
          <w:lang w:eastAsia="en-AU"/>
        </w:rPr>
        <w:t>disposal operations:</w:t>
      </w:r>
    </w:p>
    <w:p w14:paraId="45DA9513" w14:textId="77777777" w:rsidR="00DA3920" w:rsidRDefault="00DA3920" w:rsidP="00DA3920">
      <w:pPr>
        <w:pStyle w:val="ListParagraph"/>
        <w:numPr>
          <w:ilvl w:val="1"/>
          <w:numId w:val="2"/>
        </w:numPr>
        <w:autoSpaceDE w:val="0"/>
        <w:autoSpaceDN w:val="0"/>
        <w:adjustRightInd w:val="0"/>
        <w:spacing w:after="80"/>
        <w:rPr>
          <w:rFonts w:cs="Arial"/>
        </w:rPr>
      </w:pPr>
      <w:r w:rsidRPr="00994E31">
        <w:rPr>
          <w:rFonts w:cs="Arial"/>
        </w:rPr>
        <w:t xml:space="preserve">D15 – Storage pending any of the operations in Section A of Annex IV </w:t>
      </w:r>
      <w:r>
        <w:rPr>
          <w:rFonts w:cs="Arial"/>
        </w:rPr>
        <w:t>to</w:t>
      </w:r>
      <w:r w:rsidRPr="00994E31">
        <w:rPr>
          <w:rFonts w:cs="Arial"/>
        </w:rPr>
        <w:t xml:space="preserve"> the Basel Convention</w:t>
      </w:r>
    </w:p>
    <w:p w14:paraId="6D95D131" w14:textId="77777777" w:rsidR="00DA3920" w:rsidRDefault="00DA3920" w:rsidP="00DA3920">
      <w:pPr>
        <w:pStyle w:val="ListParagraph"/>
        <w:numPr>
          <w:ilvl w:val="1"/>
          <w:numId w:val="2"/>
        </w:numPr>
        <w:autoSpaceDE w:val="0"/>
        <w:autoSpaceDN w:val="0"/>
        <w:adjustRightInd w:val="0"/>
        <w:spacing w:after="80"/>
        <w:rPr>
          <w:rFonts w:cs="Arial"/>
        </w:rPr>
      </w:pPr>
      <w:r w:rsidRPr="00994E31">
        <w:rPr>
          <w:rFonts w:cs="Arial"/>
        </w:rPr>
        <w:t>D13 – Blending or mixing prior to submission to any of the operations in Section A of Annex IV</w:t>
      </w:r>
      <w:r>
        <w:rPr>
          <w:rFonts w:cs="Arial"/>
        </w:rPr>
        <w:t xml:space="preserve"> to the Basel Convention</w:t>
      </w:r>
    </w:p>
    <w:p w14:paraId="27873618" w14:textId="1E36D620" w:rsidR="00DA3920" w:rsidRDefault="00DA3920" w:rsidP="00DA3920">
      <w:pPr>
        <w:pStyle w:val="ListParagraph"/>
        <w:numPr>
          <w:ilvl w:val="1"/>
          <w:numId w:val="2"/>
        </w:numPr>
        <w:autoSpaceDE w:val="0"/>
        <w:autoSpaceDN w:val="0"/>
        <w:adjustRightInd w:val="0"/>
        <w:spacing w:after="80"/>
        <w:rPr>
          <w:rFonts w:cs="Arial"/>
        </w:rPr>
      </w:pPr>
      <w:r w:rsidRPr="00994E31">
        <w:rPr>
          <w:rFonts w:cs="Arial"/>
        </w:rPr>
        <w:t xml:space="preserve">D9 – </w:t>
      </w:r>
      <w:proofErr w:type="spellStart"/>
      <w:r w:rsidRPr="00994E31">
        <w:rPr>
          <w:rFonts w:cs="Arial"/>
        </w:rPr>
        <w:t>Physico</w:t>
      </w:r>
      <w:proofErr w:type="spellEnd"/>
      <w:r w:rsidRPr="00994E31">
        <w:rPr>
          <w:rFonts w:cs="Arial"/>
        </w:rPr>
        <w:t xml:space="preserve"> chemical treatment not specified elsewhere in Annex IV which results in final compounds or mixtures which are discarded by means of any of the operations in Section A, (e.g., evaporation, drying, calcination, neutralization, precipitation, etc.).</w:t>
      </w:r>
      <w:r>
        <w:rPr>
          <w:rFonts w:cs="Arial"/>
        </w:rPr>
        <w:t xml:space="preserve"> In this case, the treatment process is direct-fired thermal desorption</w:t>
      </w:r>
      <w:r w:rsidR="001D07E7">
        <w:rPr>
          <w:rFonts w:cs="Arial"/>
        </w:rPr>
        <w:t xml:space="preserve"> followed by gas-phase thermal oxidation</w:t>
      </w:r>
      <w:r>
        <w:rPr>
          <w:rFonts w:cs="Arial"/>
        </w:rPr>
        <w:t>.</w:t>
      </w:r>
    </w:p>
    <w:p w14:paraId="093302C6" w14:textId="77777777" w:rsidR="00DA3920" w:rsidRDefault="00DA3920" w:rsidP="00DA3920">
      <w:pPr>
        <w:pStyle w:val="BodyText"/>
        <w:spacing w:before="0" w:line="276" w:lineRule="auto"/>
        <w:jc w:val="left"/>
        <w:rPr>
          <w:rFonts w:ascii="Arial" w:hAnsi="Arial" w:cs="Arial"/>
          <w:sz w:val="22"/>
          <w:szCs w:val="22"/>
        </w:rPr>
      </w:pPr>
      <w:r w:rsidRPr="00276F98">
        <w:rPr>
          <w:rFonts w:ascii="Arial" w:hAnsi="Arial" w:cs="Arial"/>
          <w:sz w:val="22"/>
          <w:szCs w:val="22"/>
        </w:rPr>
        <w:lastRenderedPageBreak/>
        <w:t xml:space="preserve">The permit period is </w:t>
      </w:r>
      <w:bookmarkStart w:id="5" w:name="_Hlk138073793"/>
      <w:r w:rsidRPr="00276F98">
        <w:rPr>
          <w:rFonts w:ascii="Arial" w:hAnsi="Arial" w:cs="Arial"/>
          <w:sz w:val="22"/>
          <w:szCs w:val="22"/>
        </w:rPr>
        <w:t>from the date below until the last depa</w:t>
      </w:r>
      <w:r>
        <w:rPr>
          <w:rFonts w:ascii="Arial" w:hAnsi="Arial" w:cs="Arial"/>
          <w:sz w:val="22"/>
          <w:szCs w:val="22"/>
        </w:rPr>
        <w:t>r</w:t>
      </w:r>
      <w:r w:rsidRPr="00276F98">
        <w:rPr>
          <w:rFonts w:ascii="Arial" w:hAnsi="Arial" w:cs="Arial"/>
          <w:sz w:val="22"/>
          <w:szCs w:val="22"/>
        </w:rPr>
        <w:t xml:space="preserve">ture date of </w:t>
      </w:r>
      <w:r>
        <w:rPr>
          <w:rFonts w:ascii="Arial" w:hAnsi="Arial" w:cs="Arial"/>
          <w:sz w:val="22"/>
          <w:szCs w:val="22"/>
        </w:rPr>
        <w:t xml:space="preserve">31 August 2027. All shipments must </w:t>
      </w:r>
      <w:r w:rsidRPr="008B6B2D">
        <w:rPr>
          <w:rFonts w:ascii="Arial" w:hAnsi="Arial" w:cs="Arial"/>
          <w:sz w:val="22"/>
          <w:szCs w:val="22"/>
        </w:rPr>
        <w:t>leave the port of export before or on the last departure date.</w:t>
      </w:r>
    </w:p>
    <w:bookmarkEnd w:id="5"/>
    <w:p w14:paraId="6749403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0032602C"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68898BF5" w14:textId="77777777" w:rsidR="00A31CE2" w:rsidRDefault="00A31CE2" w:rsidP="000139B3">
      <w:pPr>
        <w:pStyle w:val="BodyText"/>
        <w:spacing w:before="0" w:after="40" w:line="276" w:lineRule="auto"/>
        <w:ind w:left="1134" w:hanging="1134"/>
        <w:jc w:val="left"/>
        <w:rPr>
          <w:rFonts w:ascii="Arial" w:eastAsia="Calibri" w:hAnsi="Arial" w:cs="Arial"/>
          <w:sz w:val="22"/>
          <w:szCs w:val="22"/>
        </w:rPr>
      </w:pPr>
    </w:p>
    <w:p w14:paraId="27A01CB3" w14:textId="77777777" w:rsidR="009A4691" w:rsidRDefault="00901ECE" w:rsidP="00A12D87">
      <w:pPr>
        <w:pStyle w:val="Footer"/>
        <w:jc w:val="center"/>
        <w:rPr>
          <w:rFonts w:ascii="Arial" w:hAnsi="Arial" w:cs="Arial"/>
        </w:rPr>
      </w:pPr>
      <w:r>
        <w:rPr>
          <w:rFonts w:ascii="Arial" w:hAnsi="Arial" w:cs="Arial"/>
        </w:rPr>
        <w:t>Dr Sam Margerison</w:t>
      </w:r>
    </w:p>
    <w:p w14:paraId="4479D905" w14:textId="77777777" w:rsidR="009A4691" w:rsidRPr="009A4691" w:rsidRDefault="009A4691">
      <w:pPr>
        <w:pStyle w:val="Footer"/>
        <w:jc w:val="center"/>
        <w:rPr>
          <w:rFonts w:ascii="Arial" w:hAnsi="Arial" w:cs="Arial"/>
        </w:rPr>
      </w:pPr>
      <w:r>
        <w:rPr>
          <w:rFonts w:ascii="Arial" w:hAnsi="Arial" w:cs="Arial"/>
        </w:rPr>
        <w:t>Director</w:t>
      </w:r>
    </w:p>
    <w:p w14:paraId="11875C73" w14:textId="58992D20" w:rsidR="009A4691" w:rsidRPr="00EE6C7E" w:rsidRDefault="009A4691" w:rsidP="009A4691">
      <w:pPr>
        <w:pStyle w:val="Footer"/>
        <w:jc w:val="center"/>
        <w:rPr>
          <w:rFonts w:ascii="Arial" w:hAnsi="Arial" w:cs="Arial"/>
        </w:rPr>
      </w:pPr>
      <w:r w:rsidRPr="00EE6C7E">
        <w:rPr>
          <w:rFonts w:ascii="Arial" w:hAnsi="Arial" w:cs="Arial"/>
        </w:rPr>
        <w:t xml:space="preserve">Delegate of the </w:t>
      </w:r>
      <w:r w:rsidR="00970707">
        <w:rPr>
          <w:rFonts w:ascii="Arial" w:hAnsi="Arial" w:cs="Arial"/>
        </w:rPr>
        <w:t>Chief Executive Officer (CEO)</w:t>
      </w:r>
    </w:p>
    <w:p w14:paraId="63995BB0" w14:textId="77777777" w:rsidR="007C6DA2" w:rsidRDefault="000C72FB" w:rsidP="00371B07">
      <w:pPr>
        <w:pStyle w:val="Footer"/>
        <w:spacing w:line="276" w:lineRule="auto"/>
        <w:jc w:val="center"/>
        <w:rPr>
          <w:rFonts w:ascii="Arial" w:hAnsi="Arial" w:cs="Arial"/>
        </w:rPr>
      </w:pPr>
      <w:r w:rsidRPr="000C72FB">
        <w:rPr>
          <w:rFonts w:ascii="Arial" w:hAnsi="Arial" w:cs="Arial"/>
        </w:rPr>
        <w:t>Hazardous Waste and National Television and Computer Recycling Scheme (NTCRS) Section</w:t>
      </w:r>
    </w:p>
    <w:p w14:paraId="77697FC1" w14:textId="57FEC35B" w:rsidR="00371B07" w:rsidRDefault="00371B07" w:rsidP="00371B07">
      <w:pPr>
        <w:pStyle w:val="Footer"/>
        <w:spacing w:line="276" w:lineRule="auto"/>
        <w:jc w:val="center"/>
        <w:rPr>
          <w:rFonts w:ascii="Arial" w:hAnsi="Arial" w:cs="Arial"/>
        </w:rPr>
      </w:pPr>
      <w:r w:rsidRPr="00371B07">
        <w:rPr>
          <w:rFonts w:ascii="Arial" w:hAnsi="Arial" w:cs="Arial"/>
        </w:rPr>
        <w:t>National Environmental Protection Agency</w:t>
      </w:r>
    </w:p>
    <w:p w14:paraId="6F4D839B" w14:textId="3A3DB730" w:rsidR="000139B3" w:rsidRPr="007C6DA2" w:rsidRDefault="008279AC" w:rsidP="007C6DA2">
      <w:pPr>
        <w:pStyle w:val="Footer"/>
        <w:spacing w:line="276" w:lineRule="auto"/>
        <w:jc w:val="center"/>
        <w:rPr>
          <w:rFonts w:ascii="Arial" w:hAnsi="Arial" w:cs="Arial"/>
        </w:rPr>
      </w:pPr>
      <w:r>
        <w:rPr>
          <w:rFonts w:ascii="Arial" w:hAnsi="Arial" w:cs="Arial"/>
        </w:rPr>
        <w:t>15</w:t>
      </w:r>
      <w:r w:rsidR="008051BB">
        <w:rPr>
          <w:rFonts w:ascii="Arial" w:hAnsi="Arial" w:cs="Arial"/>
        </w:rPr>
        <w:t> September </w:t>
      </w:r>
      <w:r w:rsidR="00970707" w:rsidRPr="00970707">
        <w:rPr>
          <w:rFonts w:ascii="Arial" w:hAnsi="Arial" w:cs="Arial"/>
        </w:rPr>
        <w:t>202</w:t>
      </w:r>
      <w:r w:rsidR="00DA3920">
        <w:rPr>
          <w:rFonts w:ascii="Arial" w:hAnsi="Arial" w:cs="Arial"/>
        </w:rPr>
        <w:t>6</w:t>
      </w:r>
    </w:p>
    <w:sectPr w:rsidR="000139B3" w:rsidRPr="007C6DA2" w:rsidSect="008E4F6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CBC58" w14:textId="77777777" w:rsidR="00414EED" w:rsidRDefault="00414EED" w:rsidP="003A707F">
      <w:pPr>
        <w:spacing w:after="0" w:line="240" w:lineRule="auto"/>
      </w:pPr>
      <w:r>
        <w:separator/>
      </w:r>
    </w:p>
  </w:endnote>
  <w:endnote w:type="continuationSeparator" w:id="0">
    <w:p w14:paraId="04D85695" w14:textId="77777777" w:rsidR="00414EED" w:rsidRDefault="00414EED"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E5FA7" w14:textId="77777777" w:rsidR="00901ECE" w:rsidRDefault="00901ECE">
    <w:pPr>
      <w:pStyle w:val="Footer"/>
    </w:pPr>
    <w:r>
      <w:rPr>
        <w:noProof/>
      </w:rPr>
      <mc:AlternateContent>
        <mc:Choice Requires="wps">
          <w:drawing>
            <wp:anchor distT="0" distB="0" distL="0" distR="0" simplePos="0" relativeHeight="251662336" behindDoc="0" locked="0" layoutInCell="1" allowOverlap="1" wp14:anchorId="32418BD9" wp14:editId="4B6CF149">
              <wp:simplePos x="635" y="635"/>
              <wp:positionH relativeFrom="page">
                <wp:align>center</wp:align>
              </wp:positionH>
              <wp:positionV relativeFrom="page">
                <wp:align>bottom</wp:align>
              </wp:positionV>
              <wp:extent cx="551815" cy="404495"/>
              <wp:effectExtent l="0" t="0" r="635" b="0"/>
              <wp:wrapNone/>
              <wp:docPr id="75619435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916947C"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18BD9"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6916947C"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B194F" w14:textId="375BD059" w:rsidR="00901ECE" w:rsidRDefault="00901E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54DA326A" w14:paraId="26E65A23" w14:textId="77777777" w:rsidTr="54DA326A">
      <w:trPr>
        <w:trHeight w:val="300"/>
      </w:trPr>
      <w:tc>
        <w:tcPr>
          <w:tcW w:w="3210" w:type="dxa"/>
        </w:tcPr>
        <w:p w14:paraId="268A95A8" w14:textId="5E069BB9" w:rsidR="54DA326A" w:rsidRDefault="54DA326A" w:rsidP="54DA326A">
          <w:pPr>
            <w:pStyle w:val="Header"/>
            <w:ind w:left="-115"/>
          </w:pPr>
        </w:p>
      </w:tc>
      <w:tc>
        <w:tcPr>
          <w:tcW w:w="3210" w:type="dxa"/>
        </w:tcPr>
        <w:p w14:paraId="0177AF09" w14:textId="632C1D1A" w:rsidR="54DA326A" w:rsidRDefault="54DA326A" w:rsidP="54DA326A">
          <w:pPr>
            <w:pStyle w:val="Header"/>
            <w:jc w:val="center"/>
          </w:pPr>
        </w:p>
      </w:tc>
      <w:tc>
        <w:tcPr>
          <w:tcW w:w="3210" w:type="dxa"/>
        </w:tcPr>
        <w:p w14:paraId="2C796E11" w14:textId="7C6FB46F" w:rsidR="54DA326A" w:rsidRDefault="54DA326A" w:rsidP="54DA326A">
          <w:pPr>
            <w:pStyle w:val="Header"/>
            <w:ind w:right="-115"/>
            <w:jc w:val="right"/>
          </w:pPr>
        </w:p>
      </w:tc>
    </w:tr>
  </w:tbl>
  <w:p w14:paraId="3950BF30" w14:textId="6FA71C98" w:rsidR="54DA326A" w:rsidRDefault="54DA326A" w:rsidP="54DA3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EEDCA" w14:textId="77777777" w:rsidR="00414EED" w:rsidRDefault="00414EED" w:rsidP="003A707F">
      <w:pPr>
        <w:spacing w:after="0" w:line="240" w:lineRule="auto"/>
      </w:pPr>
      <w:r>
        <w:separator/>
      </w:r>
    </w:p>
  </w:footnote>
  <w:footnote w:type="continuationSeparator" w:id="0">
    <w:p w14:paraId="6CBEC912" w14:textId="77777777" w:rsidR="00414EED" w:rsidRDefault="00414EED"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4D7A9" w14:textId="77777777" w:rsidR="00901ECE" w:rsidRDefault="00901ECE">
    <w:pPr>
      <w:pStyle w:val="Header"/>
    </w:pPr>
    <w:r>
      <w:rPr>
        <w:noProof/>
      </w:rPr>
      <mc:AlternateContent>
        <mc:Choice Requires="wps">
          <w:drawing>
            <wp:anchor distT="0" distB="0" distL="0" distR="0" simplePos="0" relativeHeight="251659264" behindDoc="0" locked="0" layoutInCell="1" allowOverlap="1" wp14:anchorId="784FFFCA" wp14:editId="5D44F6E5">
              <wp:simplePos x="635" y="635"/>
              <wp:positionH relativeFrom="page">
                <wp:align>center</wp:align>
              </wp:positionH>
              <wp:positionV relativeFrom="page">
                <wp:align>top</wp:align>
              </wp:positionV>
              <wp:extent cx="551815" cy="404495"/>
              <wp:effectExtent l="0" t="0" r="635" b="14605"/>
              <wp:wrapNone/>
              <wp:docPr id="9541494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F585383"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4FFFCA"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1F585383"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B91F6" w14:textId="41D29127" w:rsidR="00901ECE" w:rsidRDefault="00901E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5966" w14:textId="28E39532" w:rsidR="00F40885" w:rsidRPr="003A707F" w:rsidRDefault="00F40885" w:rsidP="00CD2612">
    <w:pPr>
      <w:pStyle w:val="Header"/>
      <w:jc w:val="center"/>
      <w:rPr>
        <w:sz w:val="2"/>
        <w:szCs w:val="2"/>
      </w:rPr>
    </w:pPr>
  </w:p>
  <w:p w14:paraId="5BAB666F" w14:textId="21118330" w:rsidR="00C024FA" w:rsidRDefault="00371B07" w:rsidP="00C024FA">
    <w:pPr>
      <w:pStyle w:val="Header"/>
      <w:jc w:val="center"/>
    </w:pPr>
    <w:r>
      <w:rPr>
        <w:noProof/>
      </w:rPr>
      <w:drawing>
        <wp:inline distT="0" distB="0" distL="0" distR="0" wp14:anchorId="1A274627" wp14:editId="1B406B20">
          <wp:extent cx="2535941" cy="981458"/>
          <wp:effectExtent l="0" t="0" r="0" b="9525"/>
          <wp:docPr id="5028232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23293"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2535941" cy="981458"/>
                  </a:xfrm>
                  <a:prstGeom prst="rect">
                    <a:avLst/>
                  </a:prstGeom>
                </pic:spPr>
              </pic:pic>
            </a:graphicData>
          </a:graphic>
        </wp:inline>
      </w:drawing>
    </w:r>
  </w:p>
  <w:p w14:paraId="59859BFF"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99E"/>
    <w:rsid w:val="00005495"/>
    <w:rsid w:val="000139B3"/>
    <w:rsid w:val="00026395"/>
    <w:rsid w:val="00031848"/>
    <w:rsid w:val="000636E6"/>
    <w:rsid w:val="00082248"/>
    <w:rsid w:val="00090A18"/>
    <w:rsid w:val="00093C26"/>
    <w:rsid w:val="00095B07"/>
    <w:rsid w:val="000C4A62"/>
    <w:rsid w:val="000C72FB"/>
    <w:rsid w:val="000D79D0"/>
    <w:rsid w:val="000E1F2B"/>
    <w:rsid w:val="000F2B68"/>
    <w:rsid w:val="000F7C8D"/>
    <w:rsid w:val="00131162"/>
    <w:rsid w:val="00141014"/>
    <w:rsid w:val="00162A30"/>
    <w:rsid w:val="001671EF"/>
    <w:rsid w:val="001A645C"/>
    <w:rsid w:val="001C2AAD"/>
    <w:rsid w:val="001C7F8C"/>
    <w:rsid w:val="001D07E7"/>
    <w:rsid w:val="001F6E54"/>
    <w:rsid w:val="00211464"/>
    <w:rsid w:val="00252DBB"/>
    <w:rsid w:val="00253D5D"/>
    <w:rsid w:val="00280BCD"/>
    <w:rsid w:val="002868CD"/>
    <w:rsid w:val="0031499E"/>
    <w:rsid w:val="0034665B"/>
    <w:rsid w:val="0035460A"/>
    <w:rsid w:val="00364E95"/>
    <w:rsid w:val="00371B07"/>
    <w:rsid w:val="00386510"/>
    <w:rsid w:val="003A707F"/>
    <w:rsid w:val="003B0EC1"/>
    <w:rsid w:val="003B573B"/>
    <w:rsid w:val="003F2CBD"/>
    <w:rsid w:val="00414EED"/>
    <w:rsid w:val="00424B97"/>
    <w:rsid w:val="004B2753"/>
    <w:rsid w:val="004E1EE4"/>
    <w:rsid w:val="004F763C"/>
    <w:rsid w:val="00520873"/>
    <w:rsid w:val="00542024"/>
    <w:rsid w:val="005606B9"/>
    <w:rsid w:val="00573D44"/>
    <w:rsid w:val="00583E5B"/>
    <w:rsid w:val="005A4F1D"/>
    <w:rsid w:val="005C5255"/>
    <w:rsid w:val="006024FD"/>
    <w:rsid w:val="0068094C"/>
    <w:rsid w:val="006A74DD"/>
    <w:rsid w:val="006C7E72"/>
    <w:rsid w:val="006D2865"/>
    <w:rsid w:val="006D5542"/>
    <w:rsid w:val="006E1202"/>
    <w:rsid w:val="0079290D"/>
    <w:rsid w:val="007A6ACB"/>
    <w:rsid w:val="007C363F"/>
    <w:rsid w:val="007C6DA2"/>
    <w:rsid w:val="008051BB"/>
    <w:rsid w:val="0082768A"/>
    <w:rsid w:val="008279AC"/>
    <w:rsid w:val="00840A06"/>
    <w:rsid w:val="008439B7"/>
    <w:rsid w:val="00851DDC"/>
    <w:rsid w:val="00852B5E"/>
    <w:rsid w:val="0087253F"/>
    <w:rsid w:val="008921EF"/>
    <w:rsid w:val="008B16D9"/>
    <w:rsid w:val="008B3869"/>
    <w:rsid w:val="008E4F6C"/>
    <w:rsid w:val="00901ECE"/>
    <w:rsid w:val="009221A6"/>
    <w:rsid w:val="009539C7"/>
    <w:rsid w:val="00955497"/>
    <w:rsid w:val="00970707"/>
    <w:rsid w:val="00973970"/>
    <w:rsid w:val="009A4691"/>
    <w:rsid w:val="009C3CB9"/>
    <w:rsid w:val="009E0670"/>
    <w:rsid w:val="00A00F21"/>
    <w:rsid w:val="00A0414E"/>
    <w:rsid w:val="00A10D53"/>
    <w:rsid w:val="00A12D87"/>
    <w:rsid w:val="00A31CE2"/>
    <w:rsid w:val="00A528C4"/>
    <w:rsid w:val="00A539F8"/>
    <w:rsid w:val="00A911E4"/>
    <w:rsid w:val="00A973BE"/>
    <w:rsid w:val="00AB4A67"/>
    <w:rsid w:val="00AC2DF1"/>
    <w:rsid w:val="00AF3E5F"/>
    <w:rsid w:val="00B00D1F"/>
    <w:rsid w:val="00B00F22"/>
    <w:rsid w:val="00B107A1"/>
    <w:rsid w:val="00B43E5C"/>
    <w:rsid w:val="00B61D15"/>
    <w:rsid w:val="00B84226"/>
    <w:rsid w:val="00B8713E"/>
    <w:rsid w:val="00BC3B30"/>
    <w:rsid w:val="00C024FA"/>
    <w:rsid w:val="00C63C4E"/>
    <w:rsid w:val="00C72C30"/>
    <w:rsid w:val="00CC2D30"/>
    <w:rsid w:val="00CD2612"/>
    <w:rsid w:val="00CE229D"/>
    <w:rsid w:val="00CE32C9"/>
    <w:rsid w:val="00D12E64"/>
    <w:rsid w:val="00D20DD1"/>
    <w:rsid w:val="00D229E5"/>
    <w:rsid w:val="00D33208"/>
    <w:rsid w:val="00D609F3"/>
    <w:rsid w:val="00D624F2"/>
    <w:rsid w:val="00D77A88"/>
    <w:rsid w:val="00D94647"/>
    <w:rsid w:val="00DA3920"/>
    <w:rsid w:val="00DD6909"/>
    <w:rsid w:val="00DE5066"/>
    <w:rsid w:val="00EA013B"/>
    <w:rsid w:val="00EB4356"/>
    <w:rsid w:val="00EC7CEF"/>
    <w:rsid w:val="00F37378"/>
    <w:rsid w:val="00F40885"/>
    <w:rsid w:val="54DA326A"/>
    <w:rsid w:val="6766B110"/>
    <w:rsid w:val="7D6D971E"/>
    <w:rsid w:val="7F45686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7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DA3920"/>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D7325JRWV2E7-1309657692-46091</_dlc_DocId>
    <_dlc_DocIdUrl xmlns="a95247a4-6a6b-40fb-87b6-0fb2f012c536">
      <Url>https://dcceew2.sharepoint.com/sites/DCCEEW-DSaD/_layouts/15/DocIdRedir.aspx?ID=D7325JRWV2E7-1309657692-46091</Url>
      <Description>D7325JRWV2E7-1309657692-46091</Description>
    </_dlc_DocIdUrl>
  </documentManagement>
</p:properties>
</file>

<file path=customXml/itemProps1.xml><?xml version="1.0" encoding="utf-8"?>
<ds:datastoreItem xmlns:ds="http://schemas.openxmlformats.org/officeDocument/2006/customXml" ds:itemID="{208636EC-C02D-4127-8106-C4F8E52E4704}">
  <ds:schemaRefs>
    <ds:schemaRef ds:uri="http://schemas.microsoft.com/sharepoint/v3/contenttype/forms"/>
  </ds:schemaRefs>
</ds:datastoreItem>
</file>

<file path=customXml/itemProps2.xml><?xml version="1.0" encoding="utf-8"?>
<ds:datastoreItem xmlns:ds="http://schemas.openxmlformats.org/officeDocument/2006/customXml" ds:itemID="{07834D19-7C0C-4881-9E72-566AFD4878C2}">
  <ds:schemaRefs>
    <ds:schemaRef ds:uri="http://schemas.microsoft.com/sharepoint/events"/>
  </ds:schemaRefs>
</ds:datastoreItem>
</file>

<file path=customXml/itemProps3.xml><?xml version="1.0" encoding="utf-8"?>
<ds:datastoreItem xmlns:ds="http://schemas.openxmlformats.org/officeDocument/2006/customXml" ds:itemID="{55B74012-1D23-4F60-B389-09CD1822D3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5.xml><?xml version="1.0" encoding="utf-8"?>
<ds:datastoreItem xmlns:ds="http://schemas.openxmlformats.org/officeDocument/2006/customXml" ds:itemID="{27899A2E-6941-4F4B-92D2-81BBE6ACD404}">
  <ds:schemaRefs>
    <ds:schemaRef ds:uri="http://schemas.microsoft.com/office/2006/metadata/properties"/>
    <ds:schemaRef ds:uri="http://schemas.microsoft.com/office/infopath/2007/PartnerControls"/>
    <ds:schemaRef ds:uri="http://schemas.microsoft.com/sharepoint/v3"/>
    <ds:schemaRef ds:uri="e8238601-ce47-4778-85d0-8b1d6564965a"/>
    <ds:schemaRef ds:uri="d81c2681-db7b-4a56-9abd-a3238a78f6b2"/>
    <ds:schemaRef ds:uri="a95247a4-6a6b-40fb-87b6-0fb2f012c536"/>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2565</Characters>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AUH26-028 decision granted</dc:title>
  <dc:subject/>
  <dc:creator>National Environmental Protection Agency</dc:creator>
  <cp:keywords/>
  <cp:lastModifiedBy/>
  <dcterms:created xsi:type="dcterms:W3CDTF">2026-09-15T04:40:00Z</dcterms:created>
  <dcterms:modified xsi:type="dcterms:W3CDTF">2026-09-15T23:06:00Z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6f8b2dbc-03f2-4fab-a0e6-554b6894cd5a</vt:lpwstr>
  </property>
  <property fmtid="{D5CDD505-2E9C-101B-9397-08002B2CF9AE}" pid="4" name="Record_x0020_Classification">
    <vt:lpwstr/>
  </property>
  <property fmtid="{D5CDD505-2E9C-101B-9397-08002B2CF9AE}" pid="5" name="MediaServiceImageTags">
    <vt:lpwstr/>
  </property>
  <property fmtid="{D5CDD505-2E9C-101B-9397-08002B2CF9AE}" pid="6" name="h64465b6520a47a58f1168c7a3f04764">
    <vt:lpwstr/>
  </property>
  <property fmtid="{D5CDD505-2E9C-101B-9397-08002B2CF9AE}" pid="7" name="Record Classification">
    <vt:lpwstr/>
  </property>
</Properties>
</file>