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400305D" w:rsidR="008E14F5" w:rsidRPr="006B0732" w:rsidRDefault="0046234E" w:rsidP="008D31BD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6B0732">
        <w:rPr>
          <w:rFonts w:ascii="Arial" w:hAnsi="Arial" w:cs="Arial"/>
          <w:sz w:val="22"/>
          <w:szCs w:val="22"/>
        </w:rPr>
        <w:t xml:space="preserve">Pursuant to </w:t>
      </w:r>
      <w:r w:rsidR="001C1CB7" w:rsidRPr="006B0732">
        <w:rPr>
          <w:rFonts w:ascii="Arial" w:hAnsi="Arial" w:cs="Arial"/>
          <w:sz w:val="22"/>
          <w:szCs w:val="22"/>
        </w:rPr>
        <w:t>s</w:t>
      </w:r>
      <w:r w:rsidRPr="006B0732">
        <w:rPr>
          <w:rFonts w:ascii="Arial" w:hAnsi="Arial" w:cs="Arial"/>
          <w:sz w:val="22"/>
          <w:szCs w:val="22"/>
        </w:rPr>
        <w:t xml:space="preserve">ection 33 of the </w:t>
      </w:r>
      <w:r w:rsidRPr="006B0732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B0732">
        <w:rPr>
          <w:rFonts w:ascii="Arial" w:hAnsi="Arial" w:cs="Arial"/>
          <w:sz w:val="22"/>
          <w:szCs w:val="22"/>
        </w:rPr>
        <w:t xml:space="preserve">, notice is given that </w:t>
      </w:r>
      <w:r w:rsidRPr="006B0732">
        <w:rPr>
          <w:rFonts w:ascii="Arial" w:hAnsi="Arial" w:cs="Arial"/>
          <w:sz w:val="22"/>
          <w:szCs w:val="22"/>
        </w:rPr>
        <w:t xml:space="preserve">application </w:t>
      </w:r>
      <w:r w:rsidR="00173BAA" w:rsidRPr="006B0732">
        <w:rPr>
          <w:rFonts w:ascii="Arial" w:hAnsi="Arial" w:cs="Arial"/>
          <w:sz w:val="22"/>
          <w:szCs w:val="22"/>
        </w:rPr>
        <w:t>AU</w:t>
      </w:r>
      <w:r w:rsidR="00C14B3A" w:rsidRPr="006B0732">
        <w:rPr>
          <w:rFonts w:ascii="Arial" w:hAnsi="Arial" w:cs="Arial"/>
          <w:sz w:val="22"/>
          <w:szCs w:val="22"/>
        </w:rPr>
        <w:t>H</w:t>
      </w:r>
      <w:r w:rsidR="00400E62" w:rsidRPr="006B0732">
        <w:rPr>
          <w:rFonts w:ascii="Arial" w:hAnsi="Arial" w:cs="Arial"/>
          <w:sz w:val="22"/>
          <w:szCs w:val="22"/>
        </w:rPr>
        <w:t>2</w:t>
      </w:r>
      <w:r w:rsidR="003956AA" w:rsidRPr="006B0732">
        <w:rPr>
          <w:rFonts w:ascii="Arial" w:hAnsi="Arial" w:cs="Arial"/>
          <w:sz w:val="22"/>
          <w:szCs w:val="22"/>
        </w:rPr>
        <w:t>6</w:t>
      </w:r>
      <w:r w:rsidR="00AA379D" w:rsidRPr="006B0732">
        <w:rPr>
          <w:rFonts w:ascii="Arial" w:hAnsi="Arial" w:cs="Arial"/>
          <w:sz w:val="22"/>
          <w:szCs w:val="22"/>
        </w:rPr>
        <w:t>-</w:t>
      </w:r>
      <w:r w:rsidR="003956AA" w:rsidRPr="006B0732">
        <w:rPr>
          <w:rFonts w:ascii="Arial" w:hAnsi="Arial" w:cs="Arial"/>
          <w:sz w:val="22"/>
          <w:szCs w:val="22"/>
        </w:rPr>
        <w:t>031</w:t>
      </w:r>
      <w:r w:rsidR="00AA379D" w:rsidRPr="006B0732">
        <w:rPr>
          <w:rFonts w:ascii="Arial" w:hAnsi="Arial" w:cs="Arial"/>
          <w:sz w:val="22"/>
          <w:szCs w:val="22"/>
        </w:rPr>
        <w:t xml:space="preserve"> </w:t>
      </w:r>
      <w:r w:rsidR="008C3EB7" w:rsidRPr="006B0732">
        <w:rPr>
          <w:rFonts w:ascii="Arial" w:hAnsi="Arial" w:cs="Arial"/>
          <w:sz w:val="22"/>
          <w:szCs w:val="22"/>
        </w:rPr>
        <w:t>h</w:t>
      </w:r>
      <w:r w:rsidR="00173BAA" w:rsidRPr="006B0732">
        <w:rPr>
          <w:rFonts w:ascii="Arial" w:hAnsi="Arial" w:cs="Arial"/>
          <w:sz w:val="22"/>
          <w:szCs w:val="22"/>
        </w:rPr>
        <w:t>as been</w:t>
      </w:r>
      <w:r w:rsidRPr="006B0732">
        <w:rPr>
          <w:rFonts w:ascii="Arial" w:hAnsi="Arial" w:cs="Arial"/>
          <w:sz w:val="22"/>
          <w:szCs w:val="22"/>
        </w:rPr>
        <w:t xml:space="preserve"> received from</w:t>
      </w:r>
      <w:r w:rsidR="00D069A2" w:rsidRPr="006B0732">
        <w:rPr>
          <w:rFonts w:ascii="Arial" w:hAnsi="Arial" w:cs="Arial"/>
          <w:sz w:val="22"/>
          <w:szCs w:val="22"/>
        </w:rPr>
        <w:t xml:space="preserve"> </w:t>
      </w:r>
      <w:r w:rsidR="006B0732" w:rsidRPr="006B0732">
        <w:rPr>
          <w:rFonts w:ascii="Arial" w:hAnsi="Arial" w:cs="Arial"/>
          <w:sz w:val="22"/>
          <w:szCs w:val="22"/>
        </w:rPr>
        <w:t xml:space="preserve">The Trustee for The R.R.A. Environment Trust trading as Refrigerant Recovery Australia (ABN 91 463 504 363) (also known as Refrigerant Reclaim Australia Limited), </w:t>
      </w:r>
      <w:r w:rsidR="008D31BD" w:rsidRPr="006B0732">
        <w:rPr>
          <w:rFonts w:ascii="Arial" w:hAnsi="Arial" w:cs="Arial"/>
          <w:sz w:val="22"/>
          <w:szCs w:val="22"/>
        </w:rPr>
        <w:t xml:space="preserve">Level 1, Unit 1, 4 Lonsdale Street, Braddon ACT 2612 </w:t>
      </w:r>
      <w:r w:rsidR="009720B5" w:rsidRPr="006B0732">
        <w:rPr>
          <w:rFonts w:ascii="Arial" w:hAnsi="Arial" w:cs="Arial"/>
          <w:sz w:val="22"/>
          <w:szCs w:val="22"/>
        </w:rPr>
        <w:t>(Telephone: </w:t>
      </w:r>
      <w:r w:rsidR="008D31BD" w:rsidRPr="006B0732">
        <w:rPr>
          <w:rFonts w:ascii="Arial" w:hAnsi="Arial" w:cs="Arial"/>
          <w:sz w:val="22"/>
          <w:szCs w:val="22"/>
        </w:rPr>
        <w:t>+61 2 6230 5244</w:t>
      </w:r>
      <w:r w:rsidR="00D069A2" w:rsidRPr="006B0732">
        <w:rPr>
          <w:rFonts w:ascii="Arial" w:hAnsi="Arial" w:cs="Arial"/>
          <w:sz w:val="22"/>
          <w:szCs w:val="22"/>
        </w:rPr>
        <w:t>).</w:t>
      </w:r>
      <w:r w:rsidR="005778EF" w:rsidRPr="006B0732">
        <w:rPr>
          <w:rFonts w:ascii="Arial" w:hAnsi="Arial" w:cs="Arial"/>
          <w:sz w:val="22"/>
          <w:szCs w:val="22"/>
        </w:rPr>
        <w:t xml:space="preserve"> </w:t>
      </w:r>
    </w:p>
    <w:p w14:paraId="29FAEF2B" w14:textId="736DE921" w:rsidR="000145CE" w:rsidRPr="004311FB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4311FB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4311FB">
        <w:rPr>
          <w:rFonts w:ascii="Arial" w:hAnsi="Arial" w:cs="Arial"/>
          <w:sz w:val="22"/>
          <w:szCs w:val="22"/>
        </w:rPr>
        <w:t xml:space="preserve">import </w:t>
      </w:r>
      <w:r w:rsidR="008C3EB7" w:rsidRPr="004311FB">
        <w:rPr>
          <w:rFonts w:ascii="Arial" w:hAnsi="Arial" w:cs="Arial"/>
          <w:sz w:val="22"/>
          <w:szCs w:val="22"/>
        </w:rPr>
        <w:t xml:space="preserve">of </w:t>
      </w:r>
      <w:r w:rsidRPr="004311FB">
        <w:rPr>
          <w:rFonts w:ascii="Arial" w:hAnsi="Arial" w:cs="Arial"/>
          <w:sz w:val="22"/>
          <w:szCs w:val="22"/>
        </w:rPr>
        <w:t xml:space="preserve">up to </w:t>
      </w:r>
      <w:r w:rsidR="008D31BD" w:rsidRPr="004311FB">
        <w:rPr>
          <w:rFonts w:ascii="Arial" w:hAnsi="Arial" w:cs="Arial"/>
          <w:sz w:val="22"/>
          <w:szCs w:val="22"/>
        </w:rPr>
        <w:t xml:space="preserve">1.2 </w:t>
      </w:r>
      <w:r w:rsidR="00887D2A" w:rsidRPr="004311FB">
        <w:rPr>
          <w:rFonts w:ascii="Arial" w:hAnsi="Arial" w:cs="Arial"/>
          <w:sz w:val="22"/>
          <w:szCs w:val="22"/>
        </w:rPr>
        <w:t>T</w:t>
      </w:r>
      <w:r w:rsidRPr="004311FB">
        <w:rPr>
          <w:rFonts w:ascii="Arial" w:hAnsi="Arial" w:cs="Arial"/>
          <w:sz w:val="22"/>
          <w:szCs w:val="22"/>
        </w:rPr>
        <w:t xml:space="preserve"> of </w:t>
      </w:r>
      <w:r w:rsidR="008D31BD" w:rsidRPr="004311FB">
        <w:rPr>
          <w:rFonts w:ascii="Arial" w:hAnsi="Arial" w:cs="Arial"/>
          <w:sz w:val="22"/>
          <w:szCs w:val="22"/>
        </w:rPr>
        <w:t xml:space="preserve">used ozone-depleting substance (ODS) and </w:t>
      </w:r>
      <w:r w:rsidR="004A5746">
        <w:rPr>
          <w:rFonts w:ascii="Arial" w:hAnsi="Arial" w:cs="Arial"/>
          <w:sz w:val="22"/>
          <w:szCs w:val="22"/>
        </w:rPr>
        <w:t xml:space="preserve">synthetic greenhouse gases, in the form of </w:t>
      </w:r>
      <w:r w:rsidR="008D31BD" w:rsidRPr="004311FB">
        <w:rPr>
          <w:rFonts w:ascii="Arial" w:hAnsi="Arial" w:cs="Arial"/>
          <w:sz w:val="22"/>
          <w:szCs w:val="22"/>
        </w:rPr>
        <w:t>hydrofluorocarbon (HFC)</w:t>
      </w:r>
      <w:r w:rsidR="004A5746">
        <w:rPr>
          <w:rFonts w:ascii="Arial" w:hAnsi="Arial" w:cs="Arial"/>
          <w:sz w:val="22"/>
          <w:szCs w:val="22"/>
        </w:rPr>
        <w:t xml:space="preserve"> and</w:t>
      </w:r>
      <w:r w:rsidR="008D31BD" w:rsidRPr="004311FB">
        <w:rPr>
          <w:rFonts w:ascii="Arial" w:hAnsi="Arial" w:cs="Arial"/>
          <w:sz w:val="22"/>
          <w:szCs w:val="22"/>
        </w:rPr>
        <w:t xml:space="preserve"> hydrochlorofluorocarbon (HCFC) refrigerant</w:t>
      </w:r>
      <w:r w:rsidR="004A5746">
        <w:rPr>
          <w:rFonts w:ascii="Arial" w:hAnsi="Arial" w:cs="Arial"/>
          <w:sz w:val="22"/>
          <w:szCs w:val="22"/>
        </w:rPr>
        <w:t>s</w:t>
      </w:r>
      <w:r w:rsidR="00D069A2" w:rsidRPr="004311FB">
        <w:rPr>
          <w:rFonts w:ascii="Arial" w:hAnsi="Arial" w:cs="Arial"/>
          <w:sz w:val="22"/>
          <w:szCs w:val="22"/>
        </w:rPr>
        <w:t xml:space="preserve"> </w:t>
      </w:r>
      <w:r w:rsidR="004311FB" w:rsidRPr="004311FB">
        <w:rPr>
          <w:rFonts w:ascii="Arial" w:hAnsi="Arial" w:cs="Arial"/>
          <w:sz w:val="22"/>
          <w:szCs w:val="22"/>
        </w:rPr>
        <w:t>(</w:t>
      </w:r>
      <w:r w:rsidR="004A5746">
        <w:rPr>
          <w:rFonts w:ascii="Arial" w:hAnsi="Arial" w:cs="Arial"/>
          <w:sz w:val="22"/>
          <w:szCs w:val="22"/>
        </w:rPr>
        <w:t xml:space="preserve">a </w:t>
      </w:r>
      <w:r w:rsidR="004311FB" w:rsidRPr="004311FB">
        <w:rPr>
          <w:rFonts w:ascii="Arial" w:hAnsi="Arial" w:cs="Arial"/>
          <w:sz w:val="22"/>
          <w:szCs w:val="22"/>
        </w:rPr>
        <w:t xml:space="preserve">liquefied gas mixture containing: 1,1,1,2 </w:t>
      </w:r>
      <w:proofErr w:type="spellStart"/>
      <w:r w:rsidR="004311FB" w:rsidRPr="004311FB">
        <w:rPr>
          <w:rFonts w:ascii="Arial" w:hAnsi="Arial" w:cs="Arial"/>
          <w:sz w:val="22"/>
          <w:szCs w:val="22"/>
        </w:rPr>
        <w:t>Tetrafluoroethane</w:t>
      </w:r>
      <w:proofErr w:type="spellEnd"/>
      <w:r w:rsidR="004311FB" w:rsidRPr="004311FB">
        <w:rPr>
          <w:rFonts w:ascii="Arial" w:hAnsi="Arial" w:cs="Arial"/>
          <w:sz w:val="22"/>
          <w:szCs w:val="22"/>
        </w:rPr>
        <w:t xml:space="preserve"> (R134a); Difluoromethane (R32); </w:t>
      </w:r>
      <w:proofErr w:type="spellStart"/>
      <w:r w:rsidR="004311FB" w:rsidRPr="004311FB">
        <w:rPr>
          <w:rFonts w:ascii="Arial" w:hAnsi="Arial" w:cs="Arial"/>
          <w:sz w:val="22"/>
          <w:szCs w:val="22"/>
        </w:rPr>
        <w:t>Pentafluoroethane</w:t>
      </w:r>
      <w:proofErr w:type="spellEnd"/>
      <w:r w:rsidR="004311FB" w:rsidRPr="004311FB">
        <w:rPr>
          <w:rFonts w:ascii="Arial" w:hAnsi="Arial" w:cs="Arial"/>
          <w:sz w:val="22"/>
          <w:szCs w:val="22"/>
        </w:rPr>
        <w:t xml:space="preserve"> (R125);</w:t>
      </w:r>
      <w:r w:rsidR="00852A51">
        <w:rPr>
          <w:rFonts w:ascii="Arial" w:hAnsi="Arial" w:cs="Arial"/>
          <w:sz w:val="22"/>
          <w:szCs w:val="22"/>
        </w:rPr>
        <w:t xml:space="preserve"> and/or</w:t>
      </w:r>
      <w:r w:rsidR="004311FB" w:rsidRPr="004311FB">
        <w:rPr>
          <w:rFonts w:ascii="Arial" w:hAnsi="Arial" w:cs="Arial"/>
          <w:sz w:val="22"/>
          <w:szCs w:val="22"/>
        </w:rPr>
        <w:t xml:space="preserve"> Chlorodifluoromethane (R22)) </w:t>
      </w:r>
      <w:r w:rsidRPr="004311FB">
        <w:rPr>
          <w:rFonts w:ascii="Arial" w:hAnsi="Arial" w:cs="Arial"/>
          <w:sz w:val="22"/>
          <w:szCs w:val="22"/>
          <w:lang w:val="en-US"/>
        </w:rPr>
        <w:t>(</w:t>
      </w:r>
      <w:r w:rsidR="008D31BD" w:rsidRPr="004311FB">
        <w:rPr>
          <w:rFonts w:ascii="Arial" w:hAnsi="Arial" w:cs="Arial"/>
          <w:sz w:val="22"/>
          <w:szCs w:val="22"/>
          <w:lang w:val="en-US"/>
        </w:rPr>
        <w:t>Basel codes A3040 and Y45</w:t>
      </w:r>
      <w:r w:rsidRPr="004311FB">
        <w:rPr>
          <w:rFonts w:ascii="Arial" w:hAnsi="Arial" w:cs="Arial"/>
          <w:sz w:val="22"/>
          <w:szCs w:val="22"/>
          <w:lang w:val="en-US"/>
        </w:rPr>
        <w:t>)</w:t>
      </w:r>
      <w:r w:rsidRPr="004311FB">
        <w:rPr>
          <w:rFonts w:ascii="Arial" w:hAnsi="Arial" w:cs="Arial"/>
          <w:sz w:val="22"/>
          <w:szCs w:val="22"/>
        </w:rPr>
        <w:t xml:space="preserve"> </w:t>
      </w:r>
      <w:r w:rsidR="00D069A2" w:rsidRPr="004311FB">
        <w:rPr>
          <w:rFonts w:ascii="Arial" w:hAnsi="Arial" w:cs="Arial"/>
          <w:sz w:val="22"/>
          <w:szCs w:val="22"/>
        </w:rPr>
        <w:t xml:space="preserve">from </w:t>
      </w:r>
      <w:r w:rsidR="004A5746">
        <w:rPr>
          <w:rFonts w:ascii="Arial" w:hAnsi="Arial" w:cs="Arial"/>
          <w:sz w:val="22"/>
          <w:szCs w:val="22"/>
        </w:rPr>
        <w:t>Samoa, and transiting at</w:t>
      </w:r>
      <w:r w:rsidR="008D31BD" w:rsidRPr="004311FB">
        <w:rPr>
          <w:rFonts w:ascii="Arial" w:hAnsi="Arial" w:cs="Arial"/>
          <w:sz w:val="22"/>
          <w:szCs w:val="22"/>
        </w:rPr>
        <w:t xml:space="preserve"> the Port of Nouméa, New Caledonia </w:t>
      </w:r>
      <w:r w:rsidR="00D069A2" w:rsidRPr="004311FB">
        <w:rPr>
          <w:rFonts w:ascii="Arial" w:hAnsi="Arial" w:cs="Arial"/>
          <w:sz w:val="22"/>
          <w:szCs w:val="22"/>
        </w:rPr>
        <w:t xml:space="preserve">for </w:t>
      </w:r>
      <w:r w:rsidR="004311FB" w:rsidRPr="004311FB">
        <w:rPr>
          <w:rFonts w:ascii="Arial" w:hAnsi="Arial" w:cs="Arial"/>
          <w:sz w:val="22"/>
          <w:szCs w:val="22"/>
        </w:rPr>
        <w:t>disposal operation D</w:t>
      </w:r>
      <w:r w:rsidR="006A328E">
        <w:rPr>
          <w:rFonts w:ascii="Arial" w:hAnsi="Arial" w:cs="Arial"/>
          <w:sz w:val="22"/>
          <w:szCs w:val="22"/>
        </w:rPr>
        <w:t>10</w:t>
      </w:r>
      <w:r w:rsidR="004311FB" w:rsidRPr="004311FB">
        <w:rPr>
          <w:rFonts w:ascii="Arial" w:hAnsi="Arial" w:cs="Arial"/>
          <w:sz w:val="22"/>
          <w:szCs w:val="22"/>
        </w:rPr>
        <w:t xml:space="preserve"> – </w:t>
      </w:r>
      <w:r w:rsidR="006A328E" w:rsidRPr="006A328E">
        <w:rPr>
          <w:rFonts w:ascii="Arial" w:hAnsi="Arial" w:cs="Arial"/>
          <w:sz w:val="22"/>
          <w:szCs w:val="22"/>
        </w:rPr>
        <w:t>Incineration on land</w:t>
      </w:r>
      <w:r w:rsidR="002732F9">
        <w:rPr>
          <w:rFonts w:ascii="Arial" w:hAnsi="Arial" w:cs="Arial"/>
          <w:sz w:val="22"/>
          <w:szCs w:val="22"/>
        </w:rPr>
        <w:t>,</w:t>
      </w:r>
      <w:r w:rsidR="004311FB" w:rsidRPr="004311FB">
        <w:rPr>
          <w:rFonts w:ascii="Arial" w:hAnsi="Arial" w:cs="Arial"/>
          <w:sz w:val="22"/>
          <w:szCs w:val="22"/>
        </w:rPr>
        <w:t xml:space="preserve"> </w:t>
      </w:r>
      <w:r w:rsidR="00D069A2" w:rsidRPr="004311FB">
        <w:rPr>
          <w:rFonts w:ascii="Arial" w:hAnsi="Arial" w:cs="Arial"/>
          <w:sz w:val="22"/>
          <w:szCs w:val="22"/>
        </w:rPr>
        <w:t xml:space="preserve">at the </w:t>
      </w:r>
      <w:r w:rsidR="006A328E" w:rsidRPr="006A328E">
        <w:rPr>
          <w:rFonts w:ascii="Arial" w:hAnsi="Arial" w:cs="Arial"/>
          <w:sz w:val="22"/>
          <w:szCs w:val="22"/>
        </w:rPr>
        <w:t>Cleanaway Laverton Technical Waste Services</w:t>
      </w:r>
      <w:r w:rsidR="00D069A2" w:rsidRPr="004311FB">
        <w:rPr>
          <w:rFonts w:ascii="Arial" w:hAnsi="Arial" w:cs="Arial"/>
          <w:sz w:val="22"/>
          <w:szCs w:val="22"/>
        </w:rPr>
        <w:t xml:space="preserve"> facility </w:t>
      </w:r>
      <w:r w:rsidR="00B969BB">
        <w:rPr>
          <w:rFonts w:ascii="Arial" w:hAnsi="Arial" w:cs="Arial"/>
          <w:sz w:val="22"/>
          <w:szCs w:val="22"/>
        </w:rPr>
        <w:t>in</w:t>
      </w:r>
      <w:r w:rsidR="009720B5" w:rsidRPr="004311FB">
        <w:rPr>
          <w:rFonts w:ascii="Arial" w:hAnsi="Arial" w:cs="Arial"/>
          <w:sz w:val="22"/>
          <w:szCs w:val="22"/>
        </w:rPr>
        <w:t xml:space="preserve"> </w:t>
      </w:r>
      <w:r w:rsidR="008D31BD" w:rsidRPr="004311FB">
        <w:rPr>
          <w:rFonts w:ascii="Arial" w:hAnsi="Arial" w:cs="Arial"/>
          <w:sz w:val="22"/>
          <w:szCs w:val="22"/>
        </w:rPr>
        <w:t>Laverton North</w:t>
      </w:r>
      <w:r w:rsidR="009720B5" w:rsidRPr="004311FB">
        <w:rPr>
          <w:rFonts w:ascii="Arial" w:hAnsi="Arial" w:cs="Arial"/>
          <w:sz w:val="22"/>
          <w:szCs w:val="22"/>
        </w:rPr>
        <w:t xml:space="preserve">, </w:t>
      </w:r>
      <w:r w:rsidR="008D31BD" w:rsidRPr="004311FB">
        <w:rPr>
          <w:rFonts w:ascii="Arial" w:hAnsi="Arial" w:cs="Arial"/>
          <w:sz w:val="22"/>
          <w:szCs w:val="22"/>
        </w:rPr>
        <w:t>Victoria</w:t>
      </w:r>
      <w:r w:rsidR="009720B5" w:rsidRPr="004311FB">
        <w:rPr>
          <w:rFonts w:ascii="Arial" w:hAnsi="Arial" w:cs="Arial"/>
          <w:sz w:val="22"/>
          <w:szCs w:val="22"/>
        </w:rPr>
        <w:t>.</w:t>
      </w:r>
    </w:p>
    <w:p w14:paraId="1AB60BE1" w14:textId="6610718C" w:rsidR="008E14F5" w:rsidRPr="004311FB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Written comments on the permit application may be lodged with the </w:t>
      </w:r>
      <w:r w:rsidR="00400E62" w:rsidRPr="004311FB">
        <w:rPr>
          <w:rFonts w:ascii="Arial" w:hAnsi="Arial" w:cs="Arial"/>
          <w:color w:val="000000" w:themeColor="text1"/>
          <w:sz w:val="22"/>
          <w:szCs w:val="22"/>
        </w:rPr>
        <w:t>National Environmental Protection Agency (National EPA)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 within </w:t>
      </w:r>
      <w:r w:rsidR="00A3265D" w:rsidRPr="004311FB">
        <w:rPr>
          <w:rFonts w:ascii="Arial" w:hAnsi="Arial" w:cs="Arial"/>
          <w:color w:val="000000" w:themeColor="text1"/>
          <w:sz w:val="22"/>
          <w:szCs w:val="22"/>
        </w:rPr>
        <w:t xml:space="preserve">15 business days 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of publication </w:t>
      </w:r>
      <w:r w:rsidR="002B6A39" w:rsidRPr="004311FB">
        <w:rPr>
          <w:rFonts w:ascii="Arial" w:hAnsi="Arial" w:cs="Arial"/>
          <w:color w:val="000000" w:themeColor="text1"/>
          <w:sz w:val="22"/>
          <w:szCs w:val="22"/>
        </w:rPr>
        <w:t>of this notice. Comments should be a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ddressed to the </w:t>
      </w:r>
      <w:r w:rsidR="00887D2A" w:rsidRPr="004311FB">
        <w:rPr>
          <w:rFonts w:ascii="Arial" w:hAnsi="Arial" w:cs="Arial"/>
          <w:color w:val="000000" w:themeColor="text1"/>
          <w:sz w:val="22"/>
          <w:szCs w:val="22"/>
        </w:rPr>
        <w:t>Director, Hazardous Waste and National Television and Computer Recycling Scheme (NTCRS) Section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0E62" w:rsidRPr="004311FB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>, GPO</w:t>
      </w:r>
      <w:r w:rsidR="009F4ADC" w:rsidRPr="004311FB">
        <w:rPr>
          <w:rFonts w:ascii="Arial" w:hAnsi="Arial" w:cs="Arial"/>
          <w:color w:val="000000" w:themeColor="text1"/>
          <w:sz w:val="22"/>
          <w:szCs w:val="22"/>
        </w:rPr>
        <w:t> 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>Box</w:t>
      </w:r>
      <w:r w:rsidR="009F4ADC" w:rsidRPr="004311FB">
        <w:rPr>
          <w:rFonts w:ascii="Arial" w:hAnsi="Arial" w:cs="Arial"/>
          <w:color w:val="000000" w:themeColor="text1"/>
          <w:sz w:val="22"/>
          <w:szCs w:val="22"/>
        </w:rPr>
        <w:t> </w:t>
      </w:r>
      <w:r w:rsidR="0069289B" w:rsidRPr="004311FB">
        <w:rPr>
          <w:rFonts w:ascii="Arial" w:hAnsi="Arial" w:cs="Arial"/>
          <w:color w:val="000000" w:themeColor="text1"/>
          <w:sz w:val="22"/>
          <w:szCs w:val="22"/>
        </w:rPr>
        <w:t>3090</w:t>
      </w:r>
      <w:r w:rsidR="009F4ADC" w:rsidRPr="004311FB">
        <w:rPr>
          <w:rFonts w:ascii="Arial" w:hAnsi="Arial" w:cs="Arial"/>
          <w:color w:val="000000" w:themeColor="text1"/>
          <w:sz w:val="22"/>
          <w:szCs w:val="22"/>
        </w:rPr>
        <w:t>,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 CANBERRA ACT 26</w:t>
      </w:r>
      <w:r w:rsidR="001F5E29" w:rsidRPr="004311FB">
        <w:rPr>
          <w:rFonts w:ascii="Arial" w:hAnsi="Arial" w:cs="Arial"/>
          <w:color w:val="000000" w:themeColor="text1"/>
          <w:sz w:val="22"/>
          <w:szCs w:val="22"/>
        </w:rPr>
        <w:t xml:space="preserve">01, or </w:t>
      </w:r>
      <w:r w:rsidR="1268A88D" w:rsidRPr="004311FB">
        <w:rPr>
          <w:rFonts w:ascii="Arial" w:hAnsi="Arial" w:cs="Arial"/>
          <w:color w:val="000000" w:themeColor="text1"/>
          <w:sz w:val="22"/>
          <w:szCs w:val="22"/>
        </w:rPr>
        <w:t>sent</w:t>
      </w:r>
      <w:r w:rsidR="002B6A39" w:rsidRPr="004311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E29" w:rsidRPr="004311FB">
        <w:rPr>
          <w:rFonts w:ascii="Arial" w:hAnsi="Arial" w:cs="Arial"/>
          <w:color w:val="000000" w:themeColor="text1"/>
          <w:sz w:val="22"/>
          <w:szCs w:val="22"/>
        </w:rPr>
        <w:t>by e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r w:rsidR="002B6A39" w:rsidRPr="004311FB">
        <w:rPr>
          <w:rFonts w:ascii="Arial" w:hAnsi="Arial" w:cs="Arial"/>
          <w:color w:val="000000" w:themeColor="text1"/>
          <w:sz w:val="22"/>
          <w:szCs w:val="22"/>
        </w:rPr>
        <w:t>to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8" w:history="1">
        <w:r w:rsidR="003956AA" w:rsidRPr="004311FB">
          <w:rPr>
            <w:rStyle w:val="Hyperlink"/>
            <w:rFonts w:ascii="Arial" w:hAnsi="Arial" w:cs="Arial"/>
            <w:sz w:val="22"/>
            <w:szCs w:val="22"/>
          </w:rPr>
          <w:t>hazardous.waste@nationalepa.gov.au</w:t>
        </w:r>
      </w:hyperlink>
      <w:r w:rsidR="003956AA" w:rsidRPr="004311FB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>Respondents should be aware that co</w:t>
      </w:r>
      <w:r w:rsidR="002B6A39" w:rsidRPr="004311FB">
        <w:rPr>
          <w:rFonts w:ascii="Arial" w:hAnsi="Arial" w:cs="Arial"/>
          <w:color w:val="000000" w:themeColor="text1"/>
          <w:sz w:val="22"/>
          <w:szCs w:val="22"/>
        </w:rPr>
        <w:t>mments will be shared with the a</w:t>
      </w:r>
      <w:r w:rsidRPr="004311FB">
        <w:rPr>
          <w:rFonts w:ascii="Arial" w:hAnsi="Arial" w:cs="Arial"/>
          <w:color w:val="000000" w:themeColor="text1"/>
          <w:sz w:val="22"/>
          <w:szCs w:val="22"/>
        </w:rPr>
        <w:t>pplicant and should not contain commercial-in-confidence information.</w:t>
      </w:r>
    </w:p>
    <w:p w14:paraId="54F2869C" w14:textId="1EBD013E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5E839FF4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Delegate of the </w:t>
      </w:r>
      <w:r w:rsidR="00400E62">
        <w:rPr>
          <w:rFonts w:ascii="Arial" w:hAnsi="Arial" w:cs="Arial"/>
        </w:rPr>
        <w:t>Chief Executive Officer (CEO)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37274B68" w:rsidR="00460353" w:rsidRPr="00460353" w:rsidRDefault="00400E62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Environmental Protection Agency</w:t>
      </w:r>
    </w:p>
    <w:p w14:paraId="183F7E1C" w14:textId="36747461" w:rsidR="00460353" w:rsidRPr="00460353" w:rsidRDefault="004A5746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2C1F50">
        <w:rPr>
          <w:rFonts w:ascii="Arial" w:hAnsi="Arial" w:cs="Arial"/>
          <w:sz w:val="22"/>
          <w:szCs w:val="22"/>
        </w:rPr>
        <w:t>1</w:t>
      </w:r>
      <w:r w:rsidR="00915C08" w:rsidRPr="002C1F50">
        <w:rPr>
          <w:rFonts w:ascii="Arial" w:hAnsi="Arial" w:cs="Arial"/>
          <w:sz w:val="22"/>
          <w:szCs w:val="22"/>
        </w:rPr>
        <w:t>1</w:t>
      </w:r>
      <w:r w:rsidRPr="002C1F50">
        <w:rPr>
          <w:rFonts w:ascii="Arial" w:hAnsi="Arial" w:cs="Arial"/>
          <w:sz w:val="22"/>
          <w:szCs w:val="22"/>
        </w:rPr>
        <w:t xml:space="preserve"> </w:t>
      </w:r>
      <w:r w:rsidR="001D5B0F" w:rsidRPr="002C1F50">
        <w:rPr>
          <w:rFonts w:ascii="Arial" w:hAnsi="Arial" w:cs="Arial"/>
          <w:sz w:val="22"/>
          <w:szCs w:val="22"/>
        </w:rPr>
        <w:t>September</w:t>
      </w:r>
      <w:r w:rsidR="00460353" w:rsidRPr="00400E62">
        <w:rPr>
          <w:rFonts w:ascii="Arial" w:hAnsi="Arial" w:cs="Arial"/>
          <w:sz w:val="22"/>
          <w:szCs w:val="22"/>
        </w:rPr>
        <w:t xml:space="preserve"> </w:t>
      </w:r>
      <w:r w:rsidR="00400E62" w:rsidRPr="00400E62">
        <w:rPr>
          <w:rFonts w:ascii="Arial" w:hAnsi="Arial" w:cs="Arial"/>
          <w:sz w:val="22"/>
          <w:szCs w:val="22"/>
        </w:rPr>
        <w:t>202</w:t>
      </w:r>
      <w:r w:rsidR="003956AA">
        <w:rPr>
          <w:rFonts w:ascii="Arial" w:hAnsi="Arial" w:cs="Arial"/>
          <w:sz w:val="22"/>
          <w:szCs w:val="22"/>
        </w:rPr>
        <w:t>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5D82" w14:textId="77777777" w:rsidR="00A03C30" w:rsidRDefault="00A03C30" w:rsidP="003A707F">
      <w:pPr>
        <w:spacing w:after="0" w:line="240" w:lineRule="auto"/>
      </w:pPr>
      <w:r>
        <w:separator/>
      </w:r>
    </w:p>
  </w:endnote>
  <w:endnote w:type="continuationSeparator" w:id="0">
    <w:p w14:paraId="5342DF35" w14:textId="77777777" w:rsidR="00A03C30" w:rsidRDefault="00A03C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8B0FC2E-DC0F-4815-A544-17580997C43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A50040D-DB26-4408-87CB-E6F759D3E18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A7CE108" w14:paraId="452219BE" w14:textId="77777777" w:rsidTr="4A7CE108">
      <w:trPr>
        <w:trHeight w:val="300"/>
      </w:trPr>
      <w:tc>
        <w:tcPr>
          <w:tcW w:w="3210" w:type="dxa"/>
        </w:tcPr>
        <w:p w14:paraId="7006AC4B" w14:textId="083A3E86" w:rsidR="4A7CE108" w:rsidRDefault="4A7CE108" w:rsidP="4A7CE108">
          <w:pPr>
            <w:pStyle w:val="Header"/>
            <w:ind w:left="-115"/>
          </w:pPr>
        </w:p>
      </w:tc>
      <w:tc>
        <w:tcPr>
          <w:tcW w:w="3210" w:type="dxa"/>
        </w:tcPr>
        <w:p w14:paraId="01900B51" w14:textId="2FF0E259" w:rsidR="4A7CE108" w:rsidRDefault="4A7CE108" w:rsidP="4A7CE108">
          <w:pPr>
            <w:pStyle w:val="Header"/>
            <w:jc w:val="center"/>
          </w:pPr>
        </w:p>
      </w:tc>
      <w:tc>
        <w:tcPr>
          <w:tcW w:w="3210" w:type="dxa"/>
        </w:tcPr>
        <w:p w14:paraId="4A3613A7" w14:textId="15BC506D" w:rsidR="4A7CE108" w:rsidRDefault="4A7CE108" w:rsidP="4A7CE108">
          <w:pPr>
            <w:pStyle w:val="Header"/>
            <w:ind w:right="-115"/>
            <w:jc w:val="right"/>
          </w:pPr>
        </w:p>
      </w:tc>
    </w:tr>
  </w:tbl>
  <w:p w14:paraId="0ED15861" w14:textId="68778177" w:rsidR="4A7CE108" w:rsidRDefault="4A7CE108" w:rsidP="4A7CE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1EAB" w14:textId="77777777" w:rsidR="00A03C30" w:rsidRDefault="00A03C30" w:rsidP="003A707F">
      <w:pPr>
        <w:spacing w:after="0" w:line="240" w:lineRule="auto"/>
      </w:pPr>
      <w:r>
        <w:separator/>
      </w:r>
    </w:p>
  </w:footnote>
  <w:footnote w:type="continuationSeparator" w:id="0">
    <w:p w14:paraId="2C470994" w14:textId="77777777" w:rsidR="00A03C30" w:rsidRDefault="00A03C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161960D-D763-4F1E-B522-60F98D54A13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86B2C12-ADC0-4C38-ABF1-81DECE37184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29ABACA2" w:rsidR="002B6A39" w:rsidRPr="00F40885" w:rsidRDefault="00400E62" w:rsidP="00AC1DEC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3A0A9280" wp14:editId="49370805">
          <wp:extent cx="2535941" cy="981458"/>
          <wp:effectExtent l="0" t="0" r="0" b="9525"/>
          <wp:docPr id="577477184" name="Picture 5">
            <a:extLst xmlns:a="http://schemas.openxmlformats.org/drawingml/2006/main">
              <a:ext uri="{FF2B5EF4-FFF2-40B4-BE49-F238E27FC236}">
                <a16:creationId xmlns:a16="http://schemas.microsoft.com/office/drawing/2014/main" id="{A11DF017-59DA-4A71-AB0F-E5C15AD95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477184" name="Picture 5774771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65B63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571AE"/>
    <w:rsid w:val="00160ED5"/>
    <w:rsid w:val="00167F9D"/>
    <w:rsid w:val="00173BAA"/>
    <w:rsid w:val="0018596A"/>
    <w:rsid w:val="001916E7"/>
    <w:rsid w:val="001941F9"/>
    <w:rsid w:val="001A3801"/>
    <w:rsid w:val="001C0DA4"/>
    <w:rsid w:val="001C1CB7"/>
    <w:rsid w:val="001C2AAD"/>
    <w:rsid w:val="001D5B0F"/>
    <w:rsid w:val="001F0622"/>
    <w:rsid w:val="001F5E29"/>
    <w:rsid w:val="001F6E54"/>
    <w:rsid w:val="00213ED3"/>
    <w:rsid w:val="00217318"/>
    <w:rsid w:val="00220E95"/>
    <w:rsid w:val="00222AF7"/>
    <w:rsid w:val="00223C48"/>
    <w:rsid w:val="00241515"/>
    <w:rsid w:val="00243E6F"/>
    <w:rsid w:val="002446E6"/>
    <w:rsid w:val="00250512"/>
    <w:rsid w:val="002517F7"/>
    <w:rsid w:val="00264E04"/>
    <w:rsid w:val="002732F9"/>
    <w:rsid w:val="00273766"/>
    <w:rsid w:val="00280BCD"/>
    <w:rsid w:val="00281F48"/>
    <w:rsid w:val="00282D6A"/>
    <w:rsid w:val="002B08B6"/>
    <w:rsid w:val="002B6A39"/>
    <w:rsid w:val="002B75DB"/>
    <w:rsid w:val="002C00C8"/>
    <w:rsid w:val="002C1F50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956AA"/>
    <w:rsid w:val="00396D6C"/>
    <w:rsid w:val="003A6DC3"/>
    <w:rsid w:val="003A707F"/>
    <w:rsid w:val="003B0EC1"/>
    <w:rsid w:val="003B3BBE"/>
    <w:rsid w:val="003B573B"/>
    <w:rsid w:val="003B6C3D"/>
    <w:rsid w:val="003C19B9"/>
    <w:rsid w:val="003D6D7D"/>
    <w:rsid w:val="003D6E18"/>
    <w:rsid w:val="003F0DD9"/>
    <w:rsid w:val="003F2CBD"/>
    <w:rsid w:val="003F3439"/>
    <w:rsid w:val="00400E62"/>
    <w:rsid w:val="00421C95"/>
    <w:rsid w:val="00424065"/>
    <w:rsid w:val="00424B97"/>
    <w:rsid w:val="00425384"/>
    <w:rsid w:val="0042687D"/>
    <w:rsid w:val="004311FB"/>
    <w:rsid w:val="0045310C"/>
    <w:rsid w:val="00460353"/>
    <w:rsid w:val="0046234E"/>
    <w:rsid w:val="00470F80"/>
    <w:rsid w:val="00482433"/>
    <w:rsid w:val="004A103E"/>
    <w:rsid w:val="004A5746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14C0F"/>
    <w:rsid w:val="00520873"/>
    <w:rsid w:val="00521B02"/>
    <w:rsid w:val="00522565"/>
    <w:rsid w:val="00534802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A328E"/>
    <w:rsid w:val="006B0732"/>
    <w:rsid w:val="006D27CF"/>
    <w:rsid w:val="006D4897"/>
    <w:rsid w:val="006E74D0"/>
    <w:rsid w:val="006F1909"/>
    <w:rsid w:val="006F521D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3369D"/>
    <w:rsid w:val="00840A06"/>
    <w:rsid w:val="008434D9"/>
    <w:rsid w:val="008439B7"/>
    <w:rsid w:val="00844B16"/>
    <w:rsid w:val="00845F53"/>
    <w:rsid w:val="00850AA2"/>
    <w:rsid w:val="00852A51"/>
    <w:rsid w:val="008665CF"/>
    <w:rsid w:val="00867E5C"/>
    <w:rsid w:val="0087253F"/>
    <w:rsid w:val="00876F1F"/>
    <w:rsid w:val="00883B15"/>
    <w:rsid w:val="00887D2A"/>
    <w:rsid w:val="008B41A9"/>
    <w:rsid w:val="008C3EB7"/>
    <w:rsid w:val="008D31BD"/>
    <w:rsid w:val="008D6754"/>
    <w:rsid w:val="008E14F5"/>
    <w:rsid w:val="008E2BD4"/>
    <w:rsid w:val="008E4F6C"/>
    <w:rsid w:val="008E512D"/>
    <w:rsid w:val="0090493C"/>
    <w:rsid w:val="00913256"/>
    <w:rsid w:val="00915C08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19E"/>
    <w:rsid w:val="00A00F21"/>
    <w:rsid w:val="00A01B6B"/>
    <w:rsid w:val="00A0371C"/>
    <w:rsid w:val="00A03C30"/>
    <w:rsid w:val="00A11900"/>
    <w:rsid w:val="00A2774F"/>
    <w:rsid w:val="00A3265D"/>
    <w:rsid w:val="00A35509"/>
    <w:rsid w:val="00A53F41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5376E"/>
    <w:rsid w:val="00B610F5"/>
    <w:rsid w:val="00B80D71"/>
    <w:rsid w:val="00B821F0"/>
    <w:rsid w:val="00B84226"/>
    <w:rsid w:val="00B8629B"/>
    <w:rsid w:val="00B969BB"/>
    <w:rsid w:val="00B97C3C"/>
    <w:rsid w:val="00BA5079"/>
    <w:rsid w:val="00BA7E50"/>
    <w:rsid w:val="00BB5D82"/>
    <w:rsid w:val="00BC2BB6"/>
    <w:rsid w:val="00BC3A8D"/>
    <w:rsid w:val="00BC7DBE"/>
    <w:rsid w:val="00BD2B62"/>
    <w:rsid w:val="00BE555C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3C17"/>
    <w:rsid w:val="00C95479"/>
    <w:rsid w:val="00CA79CF"/>
    <w:rsid w:val="00CF112D"/>
    <w:rsid w:val="00D00A84"/>
    <w:rsid w:val="00D069A2"/>
    <w:rsid w:val="00D06AFA"/>
    <w:rsid w:val="00D221A0"/>
    <w:rsid w:val="00D33D51"/>
    <w:rsid w:val="00D525AE"/>
    <w:rsid w:val="00D5599D"/>
    <w:rsid w:val="00D579AA"/>
    <w:rsid w:val="00D62CE0"/>
    <w:rsid w:val="00D655B4"/>
    <w:rsid w:val="00D72CDF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15DE8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D3C3B"/>
    <w:rsid w:val="00FE3211"/>
    <w:rsid w:val="00FE5218"/>
    <w:rsid w:val="00FF0913"/>
    <w:rsid w:val="00FF2487"/>
    <w:rsid w:val="00FF3982"/>
    <w:rsid w:val="1268A88D"/>
    <w:rsid w:val="2FAFF62C"/>
    <w:rsid w:val="32299DD3"/>
    <w:rsid w:val="4A7CE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956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zardous.waste@nationalepa.gov.au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D7325JRWV2E7-1309657692-46019</_dlc_DocId>
    <_dlc_DocIdUrl xmlns="a95247a4-6a6b-40fb-87b6-0fb2f012c536">
      <Url>https://dcceew2.sharepoint.com/sites/DCCEEW-DSaD/_layouts/15/DocIdRedir.aspx?ID=D7325JRWV2E7-1309657692-46019</Url>
      <Description>D7325JRWV2E7-1309657692-46019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2151168-9712-424E-ACDF-6D006DDCBE6E}"/>
</file>

<file path=customXml/itemProps3.xml><?xml version="1.0" encoding="utf-8"?>
<ds:datastoreItem xmlns:ds="http://schemas.openxmlformats.org/officeDocument/2006/customXml" ds:itemID="{7F0BF4AF-1642-47E4-A1E6-5136C4CE206E}"/>
</file>

<file path=customXml/itemProps4.xml><?xml version="1.0" encoding="utf-8"?>
<ds:datastoreItem xmlns:ds="http://schemas.openxmlformats.org/officeDocument/2006/customXml" ds:itemID="{614ECA7F-F89B-4F7F-911E-B46A0257F47D}"/>
</file>

<file path=customXml/itemProps5.xml><?xml version="1.0" encoding="utf-8"?>
<ds:datastoreItem xmlns:ds="http://schemas.openxmlformats.org/officeDocument/2006/customXml" ds:itemID="{F94F76D5-DCB6-4412-92D2-BFFF765A9C8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National Environmental Protection Agency</dc:creator>
  <cp:keywords/>
  <cp:lastModifiedBy/>
  <dcterms:created xsi:type="dcterms:W3CDTF">2026-09-11T06:06:00Z</dcterms:created>
  <dcterms:modified xsi:type="dcterms:W3CDTF">2026-09-11T06:06:00Z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cce8fd42-9c90-4f59-a584-9e7cb7cd4321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