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4DB" w:rsidRDefault="006B14DB" w:rsidP="00932861"/>
    <w:p w:rsidR="0035698F" w:rsidRDefault="0035698F" w:rsidP="00BE0F90">
      <w:pPr>
        <w:jc w:val="center"/>
        <w:rPr>
          <w:i/>
          <w:sz w:val="40"/>
          <w:szCs w:val="40"/>
        </w:rPr>
      </w:pPr>
      <w:r>
        <w:rPr>
          <w:noProof/>
          <w:lang w:eastAsia="en-AU"/>
        </w:rPr>
        <w:drawing>
          <wp:inline distT="0" distB="0" distL="0" distR="0" wp14:anchorId="064F6220" wp14:editId="2E740ADE">
            <wp:extent cx="3957320" cy="687070"/>
            <wp:effectExtent l="0" t="0" r="5080" b="0"/>
            <wp:docPr id="1" name="Picture 0" descr="DSEWPaC-inline_stacked_blue.png"/>
            <wp:cNvGraphicFramePr/>
            <a:graphic xmlns:a="http://schemas.openxmlformats.org/drawingml/2006/main">
              <a:graphicData uri="http://schemas.openxmlformats.org/drawingml/2006/picture">
                <pic:pic xmlns:pic="http://schemas.openxmlformats.org/drawingml/2006/picture">
                  <pic:nvPicPr>
                    <pic:cNvPr id="1" name="Picture 0" descr="DSEWPaC-inline_stacked_blue.png"/>
                    <pic:cNvPicPr/>
                  </pic:nvPicPr>
                  <pic:blipFill>
                    <a:blip r:embed="rId8"/>
                    <a:stretch>
                      <a:fillRect/>
                    </a:stretch>
                  </pic:blipFill>
                  <pic:spPr>
                    <a:xfrm>
                      <a:off x="0" y="0"/>
                      <a:ext cx="3957320" cy="687070"/>
                    </a:xfrm>
                    <a:prstGeom prst="rect">
                      <a:avLst/>
                    </a:prstGeom>
                  </pic:spPr>
                </pic:pic>
              </a:graphicData>
            </a:graphic>
          </wp:inline>
        </w:drawing>
      </w:r>
    </w:p>
    <w:p w:rsidR="0035698F" w:rsidRDefault="0035698F" w:rsidP="00BE0F90">
      <w:pPr>
        <w:jc w:val="center"/>
        <w:rPr>
          <w:sz w:val="40"/>
          <w:szCs w:val="40"/>
        </w:rPr>
      </w:pPr>
    </w:p>
    <w:p w:rsidR="00BE0F90" w:rsidRPr="00A81C43" w:rsidRDefault="006B722A" w:rsidP="00BE0F90">
      <w:pPr>
        <w:jc w:val="center"/>
        <w:rPr>
          <w:i/>
          <w:sz w:val="48"/>
          <w:szCs w:val="48"/>
        </w:rPr>
      </w:pPr>
      <w:r w:rsidRPr="00A81C43">
        <w:rPr>
          <w:i/>
          <w:sz w:val="48"/>
          <w:szCs w:val="48"/>
        </w:rPr>
        <w:t>Product Emissions Standards Act 2017</w:t>
      </w:r>
    </w:p>
    <w:p w:rsidR="006B722A" w:rsidRPr="00F36050" w:rsidRDefault="006B722A" w:rsidP="00BE0F90">
      <w:pPr>
        <w:jc w:val="center"/>
        <w:rPr>
          <w:i/>
          <w:sz w:val="40"/>
          <w:szCs w:val="40"/>
        </w:rPr>
      </w:pPr>
      <w:r w:rsidRPr="00F36050">
        <w:rPr>
          <w:i/>
          <w:sz w:val="40"/>
          <w:szCs w:val="40"/>
        </w:rPr>
        <w:t>Product Emissions Standards Rules 2017</w:t>
      </w:r>
    </w:p>
    <w:p w:rsidR="006B722A" w:rsidRDefault="00BE0F90" w:rsidP="00BE0F90">
      <w:pPr>
        <w:jc w:val="center"/>
      </w:pPr>
      <w:r w:rsidRPr="00F36050">
        <w:rPr>
          <w:b/>
          <w:sz w:val="40"/>
          <w:szCs w:val="40"/>
        </w:rPr>
        <w:t>Exemption</w:t>
      </w:r>
      <w:r w:rsidR="00BA0965">
        <w:rPr>
          <w:b/>
          <w:sz w:val="40"/>
          <w:szCs w:val="40"/>
        </w:rPr>
        <w:t xml:space="preserve"> Notice</w:t>
      </w:r>
    </w:p>
    <w:p w:rsidR="0035698F" w:rsidRDefault="0035698F" w:rsidP="006B722A">
      <w:pPr>
        <w:rPr>
          <w:b/>
          <w:sz w:val="28"/>
          <w:szCs w:val="28"/>
        </w:rPr>
      </w:pPr>
    </w:p>
    <w:p w:rsidR="006B722A" w:rsidRPr="0035698F" w:rsidRDefault="006B722A" w:rsidP="006B722A">
      <w:pPr>
        <w:rPr>
          <w:b/>
          <w:color w:val="0070C0"/>
          <w:sz w:val="28"/>
          <w:szCs w:val="28"/>
        </w:rPr>
      </w:pPr>
      <w:bookmarkStart w:id="0" w:name="_GoBack"/>
      <w:r w:rsidRPr="0035698F">
        <w:rPr>
          <w:b/>
          <w:color w:val="0070C0"/>
          <w:sz w:val="28"/>
          <w:szCs w:val="28"/>
        </w:rPr>
        <w:t>Exemption No:</w:t>
      </w:r>
      <w:r w:rsidR="00DC12B0" w:rsidRPr="0035698F">
        <w:rPr>
          <w:b/>
          <w:color w:val="0070C0"/>
          <w:sz w:val="28"/>
          <w:szCs w:val="28"/>
        </w:rPr>
        <w:t xml:space="preserve"> </w:t>
      </w:r>
      <w:r w:rsidR="002D574F">
        <w:rPr>
          <w:b/>
          <w:color w:val="0070C0"/>
          <w:sz w:val="28"/>
          <w:szCs w:val="28"/>
        </w:rPr>
        <w:t>ECP-18-0005</w:t>
      </w:r>
      <w:r w:rsidR="00B27C66">
        <w:rPr>
          <w:b/>
          <w:color w:val="0070C0"/>
          <w:sz w:val="28"/>
          <w:szCs w:val="28"/>
        </w:rPr>
        <w:t>E</w:t>
      </w:r>
      <w:bookmarkEnd w:id="0"/>
    </w:p>
    <w:p w:rsidR="000D7656" w:rsidRDefault="000D7656" w:rsidP="00F36050"/>
    <w:p w:rsidR="00CF7A81" w:rsidRDefault="006B722A" w:rsidP="00F36050">
      <w:pPr>
        <w:rPr>
          <w:sz w:val="24"/>
          <w:szCs w:val="24"/>
        </w:rPr>
      </w:pPr>
      <w:r w:rsidRPr="000D7656">
        <w:rPr>
          <w:sz w:val="24"/>
          <w:szCs w:val="24"/>
        </w:rPr>
        <w:t xml:space="preserve">I, </w:t>
      </w:r>
      <w:r w:rsidRPr="00A76936">
        <w:rPr>
          <w:sz w:val="24"/>
          <w:szCs w:val="24"/>
        </w:rPr>
        <w:t>David Jeff</w:t>
      </w:r>
      <w:r w:rsidR="00784B5E">
        <w:rPr>
          <w:sz w:val="24"/>
          <w:szCs w:val="24"/>
        </w:rPr>
        <w:t>er</w:t>
      </w:r>
      <w:r w:rsidRPr="00A76936">
        <w:rPr>
          <w:sz w:val="24"/>
          <w:szCs w:val="24"/>
        </w:rPr>
        <w:t>y</w:t>
      </w:r>
      <w:r w:rsidR="00BA0965">
        <w:rPr>
          <w:sz w:val="24"/>
          <w:szCs w:val="24"/>
        </w:rPr>
        <w:t>,</w:t>
      </w:r>
      <w:r w:rsidRPr="000D7656">
        <w:rPr>
          <w:sz w:val="24"/>
          <w:szCs w:val="24"/>
        </w:rPr>
        <w:t xml:space="preserve"> a Delegate of the Secretary of the Department of the Environment and Energy </w:t>
      </w:r>
      <w:r w:rsidR="0035698F">
        <w:rPr>
          <w:sz w:val="24"/>
          <w:szCs w:val="24"/>
        </w:rPr>
        <w:t xml:space="preserve">(the Department) </w:t>
      </w:r>
      <w:r w:rsidRPr="000D7656">
        <w:rPr>
          <w:sz w:val="24"/>
          <w:szCs w:val="24"/>
        </w:rPr>
        <w:t xml:space="preserve">grant </w:t>
      </w:r>
      <w:r w:rsidR="00A81C43">
        <w:rPr>
          <w:sz w:val="24"/>
          <w:szCs w:val="24"/>
        </w:rPr>
        <w:t>this</w:t>
      </w:r>
      <w:r w:rsidRPr="000D7656">
        <w:rPr>
          <w:sz w:val="24"/>
          <w:szCs w:val="24"/>
        </w:rPr>
        <w:t xml:space="preserve"> exemption </w:t>
      </w:r>
      <w:r w:rsidR="003B4837">
        <w:rPr>
          <w:sz w:val="24"/>
          <w:szCs w:val="24"/>
        </w:rPr>
        <w:t>from Part</w:t>
      </w:r>
      <w:r w:rsidR="00CF7A81">
        <w:rPr>
          <w:sz w:val="24"/>
          <w:szCs w:val="24"/>
        </w:rPr>
        <w:t xml:space="preserve"> 3 of the </w:t>
      </w:r>
      <w:r w:rsidR="004B4830">
        <w:rPr>
          <w:sz w:val="24"/>
          <w:szCs w:val="24"/>
        </w:rPr>
        <w:t xml:space="preserve">Product Emissions Standards </w:t>
      </w:r>
      <w:r w:rsidR="00CF7A81">
        <w:rPr>
          <w:sz w:val="24"/>
          <w:szCs w:val="24"/>
        </w:rPr>
        <w:t>Act</w:t>
      </w:r>
      <w:r w:rsidR="00CF7A81" w:rsidRPr="000D7656">
        <w:rPr>
          <w:sz w:val="24"/>
          <w:szCs w:val="24"/>
        </w:rPr>
        <w:t xml:space="preserve"> to </w:t>
      </w:r>
      <w:r w:rsidR="00CF7A81">
        <w:rPr>
          <w:sz w:val="24"/>
          <w:szCs w:val="24"/>
        </w:rPr>
        <w:t>Lakeside Marine Pty Ltd</w:t>
      </w:r>
      <w:r w:rsidR="00865F13">
        <w:rPr>
          <w:sz w:val="24"/>
          <w:szCs w:val="24"/>
        </w:rPr>
        <w:t xml:space="preserve"> (ABN 29 001 930 098)</w:t>
      </w:r>
      <w:r w:rsidR="00CF7A81">
        <w:rPr>
          <w:sz w:val="24"/>
          <w:szCs w:val="24"/>
        </w:rPr>
        <w:t>.</w:t>
      </w:r>
    </w:p>
    <w:p w:rsidR="00F36050" w:rsidRDefault="00CF7A81" w:rsidP="00F36050">
      <w:pPr>
        <w:rPr>
          <w:sz w:val="24"/>
          <w:szCs w:val="24"/>
        </w:rPr>
      </w:pPr>
      <w:r>
        <w:rPr>
          <w:sz w:val="24"/>
          <w:szCs w:val="24"/>
        </w:rPr>
        <w:t>This exemption is granted</w:t>
      </w:r>
      <w:r w:rsidRPr="000D7656">
        <w:rPr>
          <w:sz w:val="24"/>
          <w:szCs w:val="24"/>
        </w:rPr>
        <w:t xml:space="preserve"> </w:t>
      </w:r>
      <w:r w:rsidR="004B4830">
        <w:rPr>
          <w:sz w:val="24"/>
          <w:szCs w:val="24"/>
        </w:rPr>
        <w:t xml:space="preserve">under Section 32 of the Product Emissions Standards Rules 2017 (The Rules) and </w:t>
      </w:r>
      <w:r>
        <w:rPr>
          <w:sz w:val="24"/>
          <w:szCs w:val="24"/>
        </w:rPr>
        <w:t xml:space="preserve">in accordance with </w:t>
      </w:r>
      <w:r w:rsidR="00F36050" w:rsidRPr="000D7656">
        <w:rPr>
          <w:sz w:val="24"/>
          <w:szCs w:val="24"/>
        </w:rPr>
        <w:t xml:space="preserve">exemption category </w:t>
      </w:r>
      <w:r w:rsidR="006B722A" w:rsidRPr="000D7656">
        <w:rPr>
          <w:sz w:val="24"/>
          <w:szCs w:val="24"/>
        </w:rPr>
        <w:t>30</w:t>
      </w:r>
      <w:r w:rsidR="00F36050" w:rsidRPr="000D7656">
        <w:rPr>
          <w:sz w:val="24"/>
          <w:szCs w:val="24"/>
        </w:rPr>
        <w:t>(1)(</w:t>
      </w:r>
      <w:r w:rsidR="002D574F">
        <w:rPr>
          <w:sz w:val="24"/>
          <w:szCs w:val="24"/>
        </w:rPr>
        <w:t>d</w:t>
      </w:r>
      <w:r w:rsidR="00AD4C76">
        <w:rPr>
          <w:sz w:val="24"/>
          <w:szCs w:val="24"/>
        </w:rPr>
        <w:t xml:space="preserve">) </w:t>
      </w:r>
      <w:r w:rsidR="00F36050" w:rsidRPr="000D7656">
        <w:rPr>
          <w:sz w:val="24"/>
          <w:szCs w:val="24"/>
        </w:rPr>
        <w:t>of the Rules for the import and supply of the emissions-controlled</w:t>
      </w:r>
      <w:r w:rsidR="00841795">
        <w:rPr>
          <w:sz w:val="24"/>
          <w:szCs w:val="24"/>
        </w:rPr>
        <w:t xml:space="preserve"> products specified in Schedule </w:t>
      </w:r>
      <w:r w:rsidR="00F36050" w:rsidRPr="000D7656">
        <w:rPr>
          <w:sz w:val="24"/>
          <w:szCs w:val="24"/>
        </w:rPr>
        <w:t xml:space="preserve">1 to this </w:t>
      </w:r>
      <w:r>
        <w:rPr>
          <w:sz w:val="24"/>
          <w:szCs w:val="24"/>
        </w:rPr>
        <w:t>Notice</w:t>
      </w:r>
      <w:r w:rsidR="00F36050" w:rsidRPr="000D7656">
        <w:rPr>
          <w:sz w:val="24"/>
          <w:szCs w:val="24"/>
        </w:rPr>
        <w:t>, subject to the c</w:t>
      </w:r>
      <w:r w:rsidR="00841795">
        <w:rPr>
          <w:sz w:val="24"/>
          <w:szCs w:val="24"/>
        </w:rPr>
        <w:t>onditions specified in Schedule </w:t>
      </w:r>
      <w:r w:rsidR="00F36050" w:rsidRPr="000D7656">
        <w:rPr>
          <w:sz w:val="24"/>
          <w:szCs w:val="24"/>
        </w:rPr>
        <w:t xml:space="preserve">2 to this </w:t>
      </w:r>
      <w:r>
        <w:rPr>
          <w:sz w:val="24"/>
          <w:szCs w:val="24"/>
        </w:rPr>
        <w:t>Notice</w:t>
      </w:r>
      <w:r w:rsidR="00F36050" w:rsidRPr="000D7656">
        <w:rPr>
          <w:sz w:val="24"/>
          <w:szCs w:val="24"/>
        </w:rPr>
        <w:t>.</w:t>
      </w:r>
    </w:p>
    <w:p w:rsidR="00F107A4" w:rsidRDefault="0035698F" w:rsidP="00F107A4">
      <w:pPr>
        <w:rPr>
          <w:sz w:val="24"/>
          <w:szCs w:val="24"/>
        </w:rPr>
      </w:pPr>
      <w:r>
        <w:rPr>
          <w:sz w:val="24"/>
          <w:szCs w:val="24"/>
        </w:rPr>
        <w:t>In accordance with paragraph 32(1)(a) of the Rules</w:t>
      </w:r>
      <w:r w:rsidR="00A81C43">
        <w:rPr>
          <w:sz w:val="24"/>
          <w:szCs w:val="24"/>
        </w:rPr>
        <w:t xml:space="preserve"> this</w:t>
      </w:r>
      <w:r>
        <w:rPr>
          <w:sz w:val="24"/>
          <w:szCs w:val="24"/>
        </w:rPr>
        <w:t xml:space="preserve"> exemption </w:t>
      </w:r>
      <w:r w:rsidR="00F107A4">
        <w:rPr>
          <w:sz w:val="24"/>
          <w:szCs w:val="24"/>
        </w:rPr>
        <w:t>comes into force on the date that it is published on the Department’s website and expires on 30 June 2021.</w:t>
      </w:r>
    </w:p>
    <w:p w:rsidR="009449E4" w:rsidRPr="000D7656" w:rsidRDefault="009449E4" w:rsidP="00F36050">
      <w:pPr>
        <w:rPr>
          <w:sz w:val="24"/>
          <w:szCs w:val="24"/>
        </w:rPr>
      </w:pPr>
    </w:p>
    <w:p w:rsidR="00F36050" w:rsidRDefault="00F36050" w:rsidP="00F36050">
      <w:pPr>
        <w:rPr>
          <w:sz w:val="24"/>
          <w:szCs w:val="24"/>
        </w:rPr>
      </w:pPr>
    </w:p>
    <w:p w:rsidR="00A76936" w:rsidRDefault="00A76936" w:rsidP="00F36050">
      <w:pPr>
        <w:rPr>
          <w:sz w:val="24"/>
          <w:szCs w:val="24"/>
        </w:rPr>
      </w:pPr>
    </w:p>
    <w:p w:rsidR="00A76936" w:rsidRPr="000D7656" w:rsidRDefault="00A76936" w:rsidP="00F36050">
      <w:pPr>
        <w:rPr>
          <w:sz w:val="24"/>
          <w:szCs w:val="24"/>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35"/>
        <w:gridCol w:w="1122"/>
        <w:gridCol w:w="2455"/>
      </w:tblGrid>
      <w:tr w:rsidR="000D7656" w:rsidTr="00DA1A17">
        <w:trPr>
          <w:cnfStyle w:val="100000000000" w:firstRow="1" w:lastRow="0" w:firstColumn="0" w:lastColumn="0" w:oddVBand="0" w:evenVBand="0" w:oddHBand="0" w:evenHBand="0" w:firstRowFirstColumn="0" w:firstRowLastColumn="0" w:lastRowFirstColumn="0" w:lastRowLastColumn="0"/>
        </w:trPr>
        <w:tc>
          <w:tcPr>
            <w:tcW w:w="5778" w:type="dxa"/>
          </w:tcPr>
          <w:p w:rsidR="000D7656" w:rsidRDefault="00451665" w:rsidP="00AD4C76">
            <w:pPr>
              <w:spacing w:before="80" w:after="0" w:line="240" w:lineRule="auto"/>
              <w:rPr>
                <w:sz w:val="24"/>
                <w:szCs w:val="24"/>
              </w:rPr>
            </w:pPr>
            <w:r>
              <w:rPr>
                <w:noProof/>
                <w:lang w:eastAsia="en-AU"/>
              </w:rPr>
              <w:drawing>
                <wp:inline distT="0" distB="0" distL="0" distR="0" wp14:anchorId="13D73F38" wp14:editId="6C60AC45">
                  <wp:extent cx="885825" cy="388171"/>
                  <wp:effectExtent l="0" t="0" r="0" b="0"/>
                  <wp:docPr id="2" name="Picture 2" descr="cid:image001.jpg@01D4030C.B8B3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4030C.B8B334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923118" cy="404513"/>
                          </a:xfrm>
                          <a:prstGeom prst="rect">
                            <a:avLst/>
                          </a:prstGeom>
                          <a:noFill/>
                          <a:ln>
                            <a:noFill/>
                          </a:ln>
                        </pic:spPr>
                      </pic:pic>
                    </a:graphicData>
                  </a:graphic>
                </wp:inline>
              </w:drawing>
            </w:r>
          </w:p>
          <w:p w:rsidR="00451665" w:rsidRDefault="00451665" w:rsidP="00AD4C76">
            <w:pPr>
              <w:spacing w:before="80" w:after="0" w:line="240" w:lineRule="auto"/>
              <w:rPr>
                <w:sz w:val="24"/>
                <w:szCs w:val="24"/>
              </w:rPr>
            </w:pPr>
          </w:p>
        </w:tc>
        <w:tc>
          <w:tcPr>
            <w:tcW w:w="1134" w:type="dxa"/>
          </w:tcPr>
          <w:p w:rsidR="000D7656" w:rsidRDefault="000D7656" w:rsidP="000D7656">
            <w:pPr>
              <w:spacing w:before="80" w:after="0" w:line="240" w:lineRule="auto"/>
              <w:rPr>
                <w:sz w:val="24"/>
                <w:szCs w:val="24"/>
              </w:rPr>
            </w:pPr>
            <w:r>
              <w:rPr>
                <w:sz w:val="24"/>
                <w:szCs w:val="24"/>
              </w:rPr>
              <w:t>Date:</w:t>
            </w:r>
          </w:p>
        </w:tc>
        <w:tc>
          <w:tcPr>
            <w:tcW w:w="2516" w:type="dxa"/>
          </w:tcPr>
          <w:p w:rsidR="000D7656" w:rsidRDefault="000D7656" w:rsidP="00451665">
            <w:pPr>
              <w:spacing w:before="80" w:after="0" w:line="240" w:lineRule="auto"/>
              <w:rPr>
                <w:sz w:val="24"/>
                <w:szCs w:val="24"/>
              </w:rPr>
            </w:pPr>
            <w:r>
              <w:rPr>
                <w:sz w:val="24"/>
                <w:szCs w:val="24"/>
              </w:rPr>
              <w:t xml:space="preserve"> </w:t>
            </w:r>
            <w:r w:rsidR="00451665">
              <w:rPr>
                <w:sz w:val="24"/>
                <w:szCs w:val="24"/>
              </w:rPr>
              <w:t>22</w:t>
            </w:r>
            <w:r>
              <w:rPr>
                <w:sz w:val="24"/>
                <w:szCs w:val="24"/>
              </w:rPr>
              <w:t xml:space="preserve">    /    </w:t>
            </w:r>
            <w:r w:rsidR="00451665">
              <w:rPr>
                <w:sz w:val="24"/>
                <w:szCs w:val="24"/>
              </w:rPr>
              <w:t>6</w:t>
            </w:r>
            <w:r>
              <w:rPr>
                <w:sz w:val="24"/>
                <w:szCs w:val="24"/>
              </w:rPr>
              <w:t xml:space="preserve"> </w:t>
            </w:r>
            <w:r w:rsidR="00DA1A17">
              <w:rPr>
                <w:sz w:val="24"/>
                <w:szCs w:val="24"/>
              </w:rPr>
              <w:t xml:space="preserve">  </w:t>
            </w:r>
            <w:r>
              <w:rPr>
                <w:sz w:val="24"/>
                <w:szCs w:val="24"/>
              </w:rPr>
              <w:t xml:space="preserve"> /</w:t>
            </w:r>
            <w:r w:rsidR="00451665">
              <w:rPr>
                <w:sz w:val="24"/>
                <w:szCs w:val="24"/>
              </w:rPr>
              <w:t xml:space="preserve">  2018</w:t>
            </w:r>
          </w:p>
        </w:tc>
      </w:tr>
    </w:tbl>
    <w:p w:rsidR="00F36050" w:rsidRPr="000D7656" w:rsidRDefault="00F36050" w:rsidP="00F36050">
      <w:pPr>
        <w:rPr>
          <w:sz w:val="24"/>
          <w:szCs w:val="24"/>
        </w:rPr>
      </w:pPr>
      <w:r w:rsidRPr="000D7656">
        <w:rPr>
          <w:sz w:val="24"/>
          <w:szCs w:val="24"/>
        </w:rPr>
        <w:t>Delegate of the Secretary</w:t>
      </w:r>
    </w:p>
    <w:p w:rsidR="00F36050" w:rsidRPr="00F36050" w:rsidRDefault="00F36050" w:rsidP="00F36050"/>
    <w:p w:rsidR="006B722A" w:rsidRPr="006B722A" w:rsidRDefault="006B722A" w:rsidP="006B722A"/>
    <w:p w:rsidR="006B722A" w:rsidRDefault="006B722A" w:rsidP="006B722A"/>
    <w:p w:rsidR="00D1549F" w:rsidRDefault="00D1549F">
      <w:pPr>
        <w:spacing w:after="0" w:line="240" w:lineRule="auto"/>
      </w:pPr>
    </w:p>
    <w:p w:rsidR="00DA1A17" w:rsidRDefault="00DA1A17">
      <w:pPr>
        <w:spacing w:after="0" w:line="240" w:lineRule="auto"/>
      </w:pPr>
    </w:p>
    <w:p w:rsidR="00DA1A17" w:rsidRPr="00DA1A17" w:rsidRDefault="00DA1A17" w:rsidP="006B722A">
      <w:pPr>
        <w:rPr>
          <w:b/>
          <w:sz w:val="28"/>
          <w:szCs w:val="28"/>
        </w:rPr>
      </w:pPr>
      <w:r w:rsidRPr="00DA1A17">
        <w:rPr>
          <w:b/>
          <w:sz w:val="28"/>
          <w:szCs w:val="28"/>
        </w:rPr>
        <w:t>Schedule 1</w:t>
      </w:r>
    </w:p>
    <w:p w:rsidR="00DA1A17" w:rsidRPr="00D1549F" w:rsidRDefault="00DA1A17" w:rsidP="00D1549F">
      <w:pPr>
        <w:pBdr>
          <w:bottom w:val="single" w:sz="4" w:space="1" w:color="auto"/>
        </w:pBdr>
        <w:rPr>
          <w:b/>
          <w:sz w:val="28"/>
          <w:szCs w:val="28"/>
        </w:rPr>
      </w:pPr>
      <w:r w:rsidRPr="00D1549F">
        <w:rPr>
          <w:b/>
          <w:sz w:val="28"/>
          <w:szCs w:val="28"/>
        </w:rPr>
        <w:t>Emissions-Controlled Products (ECPs) Included in this Exemption</w:t>
      </w:r>
    </w:p>
    <w:p w:rsidR="00D1549F" w:rsidRDefault="00D1549F" w:rsidP="006B722A">
      <w:r>
        <w:t>Only the ECPs specified in the table below are included in this exemption.</w:t>
      </w:r>
    </w:p>
    <w:p w:rsidR="00322A24" w:rsidRDefault="00841795" w:rsidP="006B722A">
      <w:r>
        <w:t>Unless varied in accordance with section 35 of the Rules, t</w:t>
      </w:r>
      <w:r w:rsidR="00D1549F">
        <w:t xml:space="preserve">he </w:t>
      </w:r>
      <w:r w:rsidR="00F107A4">
        <w:t xml:space="preserve">total </w:t>
      </w:r>
      <w:r w:rsidR="00D1549F">
        <w:t>number of ECPs imported and supplied by the expiry date of this exemption must not exceed the maximum number specified in the last column of the table</w:t>
      </w:r>
      <w:r w:rsidR="00322A24">
        <w:t xml:space="preserve"> below</w:t>
      </w:r>
      <w:r w:rsidR="0035698F">
        <w:t>.</w:t>
      </w:r>
    </w:p>
    <w:p w:rsidR="00D1549F" w:rsidRDefault="00D1549F" w:rsidP="006B722A"/>
    <w:p w:rsidR="00EF42FF" w:rsidRDefault="00EF42FF" w:rsidP="006B722A"/>
    <w:tbl>
      <w:tblPr>
        <w:tblStyle w:val="TableGrid"/>
        <w:tblW w:w="0" w:type="auto"/>
        <w:tblLayout w:type="fixed"/>
        <w:tblLook w:val="04A0" w:firstRow="1" w:lastRow="0" w:firstColumn="1" w:lastColumn="0" w:noHBand="0" w:noVBand="1"/>
      </w:tblPr>
      <w:tblGrid>
        <w:gridCol w:w="1838"/>
        <w:gridCol w:w="1228"/>
        <w:gridCol w:w="1534"/>
        <w:gridCol w:w="1534"/>
        <w:gridCol w:w="1534"/>
        <w:gridCol w:w="1534"/>
      </w:tblGrid>
      <w:tr w:rsidR="00AD4C76" w:rsidRPr="00322A24" w:rsidTr="002F7D4B">
        <w:trPr>
          <w:cnfStyle w:val="100000000000" w:firstRow="1" w:lastRow="0" w:firstColumn="0" w:lastColumn="0" w:oddVBand="0" w:evenVBand="0" w:oddHBand="0" w:evenHBand="0" w:firstRowFirstColumn="0" w:firstRowLastColumn="0" w:lastRowFirstColumn="0" w:lastRowLastColumn="0"/>
        </w:trPr>
        <w:tc>
          <w:tcPr>
            <w:tcW w:w="1838" w:type="dxa"/>
            <w:shd w:val="clear" w:color="auto" w:fill="EAF1DD" w:themeFill="accent3" w:themeFillTint="33"/>
          </w:tcPr>
          <w:p w:rsidR="00A76936" w:rsidRPr="00322A24" w:rsidRDefault="00A76936" w:rsidP="00AF0755">
            <w:pPr>
              <w:spacing w:before="80" w:after="80" w:line="240" w:lineRule="auto"/>
              <w:rPr>
                <w:b/>
              </w:rPr>
            </w:pPr>
            <w:r w:rsidRPr="00322A24">
              <w:rPr>
                <w:b/>
              </w:rPr>
              <w:t xml:space="preserve">ECP Category </w:t>
            </w:r>
          </w:p>
        </w:tc>
        <w:tc>
          <w:tcPr>
            <w:tcW w:w="1228" w:type="dxa"/>
            <w:shd w:val="clear" w:color="auto" w:fill="EAF1DD" w:themeFill="accent3" w:themeFillTint="33"/>
          </w:tcPr>
          <w:p w:rsidR="00A76936" w:rsidRPr="00322A24" w:rsidRDefault="00A76936" w:rsidP="00AF0755">
            <w:pPr>
              <w:spacing w:before="80" w:after="80" w:line="240" w:lineRule="auto"/>
              <w:rPr>
                <w:b/>
              </w:rPr>
            </w:pPr>
            <w:r w:rsidRPr="00322A24">
              <w:rPr>
                <w:b/>
              </w:rPr>
              <w:t>Make</w:t>
            </w:r>
          </w:p>
        </w:tc>
        <w:tc>
          <w:tcPr>
            <w:tcW w:w="1534" w:type="dxa"/>
            <w:shd w:val="clear" w:color="auto" w:fill="EAF1DD" w:themeFill="accent3" w:themeFillTint="33"/>
          </w:tcPr>
          <w:p w:rsidR="00A76936" w:rsidRPr="00322A24" w:rsidRDefault="00A76936" w:rsidP="00AF0755">
            <w:pPr>
              <w:spacing w:before="80" w:after="80" w:line="240" w:lineRule="auto"/>
              <w:rPr>
                <w:b/>
              </w:rPr>
            </w:pPr>
            <w:r w:rsidRPr="00322A24">
              <w:rPr>
                <w:b/>
              </w:rPr>
              <w:t xml:space="preserve">Model Name </w:t>
            </w:r>
          </w:p>
        </w:tc>
        <w:tc>
          <w:tcPr>
            <w:tcW w:w="1534" w:type="dxa"/>
            <w:shd w:val="clear" w:color="auto" w:fill="EAF1DD" w:themeFill="accent3" w:themeFillTint="33"/>
          </w:tcPr>
          <w:p w:rsidR="00A76936" w:rsidRPr="00322A24" w:rsidRDefault="00A76936" w:rsidP="00AF0755">
            <w:pPr>
              <w:spacing w:before="80" w:after="80" w:line="240" w:lineRule="auto"/>
              <w:rPr>
                <w:b/>
              </w:rPr>
            </w:pPr>
            <w:r w:rsidRPr="00322A24">
              <w:rPr>
                <w:b/>
              </w:rPr>
              <w:t>Model Number</w:t>
            </w:r>
          </w:p>
        </w:tc>
        <w:tc>
          <w:tcPr>
            <w:tcW w:w="1534" w:type="dxa"/>
            <w:shd w:val="clear" w:color="auto" w:fill="EAF1DD" w:themeFill="accent3" w:themeFillTint="33"/>
          </w:tcPr>
          <w:p w:rsidR="00A76936" w:rsidRPr="00322A24" w:rsidRDefault="00A76936" w:rsidP="00AF0755">
            <w:pPr>
              <w:spacing w:before="80" w:after="80" w:line="240" w:lineRule="auto"/>
              <w:rPr>
                <w:b/>
              </w:rPr>
            </w:pPr>
            <w:r w:rsidRPr="00322A24">
              <w:rPr>
                <w:b/>
              </w:rPr>
              <w:t>Equipment Type</w:t>
            </w:r>
          </w:p>
        </w:tc>
        <w:tc>
          <w:tcPr>
            <w:tcW w:w="1534" w:type="dxa"/>
            <w:shd w:val="clear" w:color="auto" w:fill="EAF1DD" w:themeFill="accent3" w:themeFillTint="33"/>
          </w:tcPr>
          <w:p w:rsidR="00A76936" w:rsidRPr="00322A24" w:rsidRDefault="00D1549F" w:rsidP="00AF0755">
            <w:pPr>
              <w:spacing w:before="80" w:after="80" w:line="240" w:lineRule="auto"/>
              <w:rPr>
                <w:b/>
              </w:rPr>
            </w:pPr>
            <w:r w:rsidRPr="00322A24">
              <w:rPr>
                <w:b/>
              </w:rPr>
              <w:t xml:space="preserve">Maximum Number </w:t>
            </w:r>
          </w:p>
        </w:tc>
      </w:tr>
      <w:tr w:rsidR="00AD4C76" w:rsidRPr="00EF42FF" w:rsidTr="002F7D4B">
        <w:trPr>
          <w:cnfStyle w:val="000000100000" w:firstRow="0" w:lastRow="0" w:firstColumn="0" w:lastColumn="0" w:oddVBand="0" w:evenVBand="0" w:oddHBand="1" w:evenHBand="0" w:firstRowFirstColumn="0" w:firstRowLastColumn="0" w:lastRowFirstColumn="0" w:lastRowLastColumn="0"/>
        </w:trPr>
        <w:tc>
          <w:tcPr>
            <w:tcW w:w="1838" w:type="dxa"/>
          </w:tcPr>
          <w:p w:rsidR="00A76936" w:rsidRPr="00EF42FF" w:rsidRDefault="00AD4C76" w:rsidP="002F7D4B">
            <w:pPr>
              <w:spacing w:before="80" w:after="40" w:line="240" w:lineRule="auto"/>
            </w:pPr>
            <w:r w:rsidRPr="00EF42FF">
              <w:t xml:space="preserve">Propulsion Marine Engine </w:t>
            </w:r>
          </w:p>
        </w:tc>
        <w:tc>
          <w:tcPr>
            <w:tcW w:w="1228" w:type="dxa"/>
          </w:tcPr>
          <w:p w:rsidR="00A76936" w:rsidRPr="00EF42FF" w:rsidRDefault="002D574F" w:rsidP="002F7D4B">
            <w:pPr>
              <w:spacing w:before="80" w:after="40" w:line="240" w:lineRule="auto"/>
            </w:pPr>
            <w:r w:rsidRPr="00EF42FF">
              <w:t>Tohatsu</w:t>
            </w:r>
          </w:p>
        </w:tc>
        <w:tc>
          <w:tcPr>
            <w:tcW w:w="1534" w:type="dxa"/>
          </w:tcPr>
          <w:p w:rsidR="002D574F" w:rsidRPr="00EF42FF" w:rsidRDefault="002D574F" w:rsidP="002F7D4B">
            <w:pPr>
              <w:pStyle w:val="ListParagraph"/>
              <w:numPr>
                <w:ilvl w:val="0"/>
                <w:numId w:val="8"/>
              </w:numPr>
              <w:spacing w:before="80" w:after="40" w:line="240" w:lineRule="auto"/>
              <w:ind w:left="360"/>
            </w:pPr>
            <w:r w:rsidRPr="00EF42FF">
              <w:t>25hp</w:t>
            </w:r>
          </w:p>
          <w:p w:rsidR="00A76936" w:rsidRPr="00EF42FF" w:rsidRDefault="002D574F" w:rsidP="002F7D4B">
            <w:pPr>
              <w:pStyle w:val="ListBullet"/>
              <w:spacing w:before="80" w:after="40" w:line="240" w:lineRule="auto"/>
            </w:pPr>
            <w:r w:rsidRPr="00EF42FF">
              <w:t>30hp</w:t>
            </w:r>
          </w:p>
        </w:tc>
        <w:tc>
          <w:tcPr>
            <w:tcW w:w="1534" w:type="dxa"/>
          </w:tcPr>
          <w:p w:rsidR="002D574F" w:rsidRPr="00EF42FF" w:rsidRDefault="002D574F" w:rsidP="002F7D4B">
            <w:pPr>
              <w:pStyle w:val="ListBullet"/>
              <w:spacing w:before="80" w:after="40" w:line="240" w:lineRule="auto"/>
            </w:pPr>
            <w:r w:rsidRPr="00EF42FF">
              <w:t>M25H S</w:t>
            </w:r>
          </w:p>
          <w:p w:rsidR="00A76936" w:rsidRPr="00EF42FF" w:rsidRDefault="002D574F" w:rsidP="002F7D4B">
            <w:pPr>
              <w:pStyle w:val="ListBullet"/>
              <w:spacing w:before="80" w:after="40" w:line="240" w:lineRule="auto"/>
            </w:pPr>
            <w:r w:rsidRPr="00EF42FF">
              <w:t>M30H S</w:t>
            </w:r>
          </w:p>
        </w:tc>
        <w:tc>
          <w:tcPr>
            <w:tcW w:w="1534" w:type="dxa"/>
          </w:tcPr>
          <w:p w:rsidR="00A76936" w:rsidRPr="00EF42FF" w:rsidRDefault="002D574F" w:rsidP="002F7D4B">
            <w:pPr>
              <w:spacing w:before="80" w:after="40" w:line="240" w:lineRule="auto"/>
            </w:pPr>
            <w:r w:rsidRPr="00EF42FF">
              <w:t>Outboard engine</w:t>
            </w:r>
          </w:p>
        </w:tc>
        <w:tc>
          <w:tcPr>
            <w:tcW w:w="1534" w:type="dxa"/>
          </w:tcPr>
          <w:p w:rsidR="00A76936" w:rsidRPr="00EF42FF" w:rsidRDefault="002F7D4B" w:rsidP="002F7D4B">
            <w:pPr>
              <w:spacing w:before="80" w:after="40" w:line="240" w:lineRule="auto"/>
            </w:pPr>
            <w:r w:rsidRPr="00EF42FF">
              <w:t>580</w:t>
            </w:r>
          </w:p>
        </w:tc>
      </w:tr>
    </w:tbl>
    <w:p w:rsidR="00DA1A17" w:rsidRDefault="00DA1A17" w:rsidP="006B722A"/>
    <w:p w:rsidR="00DA1A17" w:rsidRDefault="00DA1A17" w:rsidP="006B722A"/>
    <w:p w:rsidR="00D1549F" w:rsidRDefault="00D1549F" w:rsidP="006B722A"/>
    <w:p w:rsidR="00D1549F" w:rsidRDefault="00D1549F" w:rsidP="006B722A"/>
    <w:p w:rsidR="00D1549F" w:rsidRDefault="00D1549F" w:rsidP="006B722A"/>
    <w:p w:rsidR="00D1549F" w:rsidRDefault="00D1549F" w:rsidP="006B722A"/>
    <w:p w:rsidR="00D1549F" w:rsidRDefault="00D1549F" w:rsidP="006B722A"/>
    <w:p w:rsidR="00D1549F" w:rsidRDefault="00D1549F" w:rsidP="006B722A">
      <w:r>
        <w:br w:type="page"/>
      </w:r>
    </w:p>
    <w:p w:rsidR="00D1549F" w:rsidRPr="00DA1A17" w:rsidRDefault="00D1549F" w:rsidP="00D1549F">
      <w:pPr>
        <w:rPr>
          <w:b/>
          <w:sz w:val="28"/>
          <w:szCs w:val="28"/>
        </w:rPr>
      </w:pPr>
      <w:r w:rsidRPr="00DA1A17">
        <w:rPr>
          <w:b/>
          <w:sz w:val="28"/>
          <w:szCs w:val="28"/>
        </w:rPr>
        <w:lastRenderedPageBreak/>
        <w:t xml:space="preserve">Schedule </w:t>
      </w:r>
      <w:r>
        <w:rPr>
          <w:b/>
          <w:sz w:val="28"/>
          <w:szCs w:val="28"/>
        </w:rPr>
        <w:t>2</w:t>
      </w:r>
    </w:p>
    <w:p w:rsidR="00D1549F" w:rsidRPr="00D1549F" w:rsidRDefault="00D1549F" w:rsidP="00D1549F">
      <w:pPr>
        <w:pBdr>
          <w:bottom w:val="single" w:sz="4" w:space="1" w:color="auto"/>
        </w:pBdr>
        <w:rPr>
          <w:b/>
          <w:sz w:val="28"/>
          <w:szCs w:val="28"/>
        </w:rPr>
      </w:pPr>
      <w:r w:rsidRPr="00D1549F">
        <w:rPr>
          <w:b/>
          <w:sz w:val="28"/>
          <w:szCs w:val="28"/>
        </w:rPr>
        <w:t>Exemption</w:t>
      </w:r>
      <w:r>
        <w:rPr>
          <w:b/>
          <w:sz w:val="28"/>
          <w:szCs w:val="28"/>
        </w:rPr>
        <w:t xml:space="preserve"> Conditions</w:t>
      </w:r>
    </w:p>
    <w:p w:rsidR="00D1549F" w:rsidRDefault="00DC12B0" w:rsidP="006B722A">
      <w:r>
        <w:t>In</w:t>
      </w:r>
      <w:r w:rsidR="00D1549F">
        <w:t xml:space="preserve"> accordance with </w:t>
      </w:r>
      <w:r w:rsidR="009449E4">
        <w:t>sub</w:t>
      </w:r>
      <w:r>
        <w:t>section 34</w:t>
      </w:r>
      <w:r w:rsidR="009449E4">
        <w:t>(2)</w:t>
      </w:r>
      <w:r>
        <w:t xml:space="preserve"> of the </w:t>
      </w:r>
      <w:r w:rsidRPr="00DC12B0">
        <w:rPr>
          <w:i/>
        </w:rPr>
        <w:t>Product Emissions Standards Rules 2017</w:t>
      </w:r>
      <w:r>
        <w:t xml:space="preserve">, the exemption </w:t>
      </w:r>
      <w:r w:rsidR="00076DB4">
        <w:t xml:space="preserve">for the </w:t>
      </w:r>
      <w:r w:rsidR="00B23BDC">
        <w:t>outboard</w:t>
      </w:r>
      <w:r w:rsidR="00AD4C76">
        <w:t xml:space="preserve"> engines</w:t>
      </w:r>
      <w:r w:rsidR="00076DB4">
        <w:t xml:space="preserve"> specified in Schedule 1 </w:t>
      </w:r>
      <w:r>
        <w:t>is granted subject to the following conditions:</w:t>
      </w:r>
    </w:p>
    <w:p w:rsidR="0035698F" w:rsidRDefault="00AD4C76" w:rsidP="002F7D4B">
      <w:pPr>
        <w:pStyle w:val="ListParagraph"/>
        <w:numPr>
          <w:ilvl w:val="0"/>
          <w:numId w:val="7"/>
        </w:numPr>
      </w:pPr>
      <w:r>
        <w:t xml:space="preserve">The engines must only be supplied </w:t>
      </w:r>
      <w:r w:rsidR="00B23BDC">
        <w:t xml:space="preserve">to </w:t>
      </w:r>
      <w:r w:rsidR="006831BF">
        <w:t xml:space="preserve">a </w:t>
      </w:r>
      <w:r w:rsidR="00B23BDC">
        <w:t xml:space="preserve">member club </w:t>
      </w:r>
      <w:r w:rsidR="0037509B">
        <w:t xml:space="preserve">(club) </w:t>
      </w:r>
      <w:r w:rsidR="00B23BDC">
        <w:t>of Surf Life Saving Australia (SLSA)</w:t>
      </w:r>
      <w:r w:rsidR="00B06382">
        <w:t xml:space="preserve"> or </w:t>
      </w:r>
      <w:r w:rsidR="0037509B">
        <w:t xml:space="preserve">an SLSA </w:t>
      </w:r>
      <w:r w:rsidR="00B06382">
        <w:t xml:space="preserve">affiliated state or territory based </w:t>
      </w:r>
      <w:r w:rsidR="00D205E7">
        <w:t>entit</w:t>
      </w:r>
      <w:r w:rsidR="0037509B">
        <w:t>y (hereinafter included in the term “club”)</w:t>
      </w:r>
      <w:r w:rsidR="0035698F">
        <w:t>.</w:t>
      </w:r>
    </w:p>
    <w:p w:rsidR="006831BF" w:rsidRDefault="00B23BDC" w:rsidP="00F25C74">
      <w:pPr>
        <w:pStyle w:val="ListParagraph"/>
        <w:numPr>
          <w:ilvl w:val="0"/>
          <w:numId w:val="7"/>
        </w:numPr>
      </w:pPr>
      <w:r>
        <w:t xml:space="preserve">The engines may only be supplied to </w:t>
      </w:r>
      <w:r w:rsidR="0037509B">
        <w:t xml:space="preserve">a </w:t>
      </w:r>
      <w:r w:rsidR="00F25C74">
        <w:t xml:space="preserve">club for use on </w:t>
      </w:r>
      <w:r w:rsidR="004B4830">
        <w:t xml:space="preserve">the following </w:t>
      </w:r>
      <w:r>
        <w:t>Inflatable Rescue Boat (IRB) hulls</w:t>
      </w:r>
      <w:r w:rsidR="00F25C74" w:rsidRPr="00F25C74">
        <w:t xml:space="preserve"> </w:t>
      </w:r>
      <w:r w:rsidR="00F25C74">
        <w:t>in service as at the date of this exemption</w:t>
      </w:r>
      <w:r w:rsidR="004B4830">
        <w:t>:</w:t>
      </w:r>
    </w:p>
    <w:tbl>
      <w:tblPr>
        <w:tblStyle w:val="GridTable1Light"/>
        <w:tblW w:w="0" w:type="auto"/>
        <w:tblInd w:w="704" w:type="dxa"/>
        <w:tblLayout w:type="fixed"/>
        <w:tblLook w:val="0000" w:firstRow="0" w:lastRow="0" w:firstColumn="0" w:lastColumn="0" w:noHBand="0" w:noVBand="0"/>
      </w:tblPr>
      <w:tblGrid>
        <w:gridCol w:w="2693"/>
        <w:gridCol w:w="3261"/>
        <w:gridCol w:w="2409"/>
      </w:tblGrid>
      <w:tr w:rsidR="004B4830" w:rsidTr="00F25C74">
        <w:trPr>
          <w:trHeight w:val="99"/>
        </w:trPr>
        <w:tc>
          <w:tcPr>
            <w:tcW w:w="2693" w:type="dxa"/>
          </w:tcPr>
          <w:p w:rsidR="004B4830" w:rsidRPr="00F25C74" w:rsidRDefault="004B4830">
            <w:pPr>
              <w:pStyle w:val="Default"/>
              <w:rPr>
                <w:b/>
                <w:sz w:val="20"/>
                <w:szCs w:val="20"/>
              </w:rPr>
            </w:pPr>
            <w:r w:rsidRPr="00F25C74">
              <w:rPr>
                <w:b/>
                <w:sz w:val="20"/>
                <w:szCs w:val="20"/>
              </w:rPr>
              <w:t xml:space="preserve">Class 1 Soft Hulls </w:t>
            </w:r>
          </w:p>
        </w:tc>
        <w:tc>
          <w:tcPr>
            <w:tcW w:w="3261" w:type="dxa"/>
          </w:tcPr>
          <w:p w:rsidR="004B4830" w:rsidRPr="00F25C74" w:rsidRDefault="004B4830">
            <w:pPr>
              <w:pStyle w:val="Default"/>
              <w:rPr>
                <w:b/>
                <w:sz w:val="20"/>
                <w:szCs w:val="20"/>
              </w:rPr>
            </w:pPr>
            <w:r w:rsidRPr="00F25C74">
              <w:rPr>
                <w:b/>
                <w:sz w:val="20"/>
                <w:szCs w:val="20"/>
              </w:rPr>
              <w:t xml:space="preserve">Manufacturer </w:t>
            </w:r>
          </w:p>
        </w:tc>
        <w:tc>
          <w:tcPr>
            <w:tcW w:w="2409" w:type="dxa"/>
          </w:tcPr>
          <w:p w:rsidR="004B4830" w:rsidRPr="00F25C74" w:rsidRDefault="004B4830">
            <w:pPr>
              <w:pStyle w:val="Default"/>
              <w:rPr>
                <w:b/>
                <w:sz w:val="20"/>
                <w:szCs w:val="20"/>
              </w:rPr>
            </w:pPr>
            <w:r w:rsidRPr="00F25C74">
              <w:rPr>
                <w:b/>
                <w:sz w:val="20"/>
                <w:szCs w:val="20"/>
              </w:rPr>
              <w:t xml:space="preserve">Maximum transom mass </w:t>
            </w:r>
          </w:p>
        </w:tc>
      </w:tr>
      <w:tr w:rsidR="004B4830" w:rsidTr="00F25C74">
        <w:trPr>
          <w:trHeight w:val="99"/>
        </w:trPr>
        <w:tc>
          <w:tcPr>
            <w:tcW w:w="2693" w:type="dxa"/>
          </w:tcPr>
          <w:p w:rsidR="004B4830" w:rsidRDefault="004B4830">
            <w:pPr>
              <w:pStyle w:val="Default"/>
              <w:rPr>
                <w:sz w:val="20"/>
                <w:szCs w:val="20"/>
              </w:rPr>
            </w:pPr>
            <w:r>
              <w:rPr>
                <w:sz w:val="20"/>
                <w:szCs w:val="20"/>
              </w:rPr>
              <w:t xml:space="preserve">Arancia 377 </w:t>
            </w:r>
          </w:p>
        </w:tc>
        <w:tc>
          <w:tcPr>
            <w:tcW w:w="3261" w:type="dxa"/>
          </w:tcPr>
          <w:p w:rsidR="004B4830" w:rsidRDefault="004B4830">
            <w:pPr>
              <w:pStyle w:val="Default"/>
              <w:rPr>
                <w:sz w:val="20"/>
                <w:szCs w:val="20"/>
              </w:rPr>
            </w:pPr>
            <w:r>
              <w:rPr>
                <w:sz w:val="20"/>
                <w:szCs w:val="20"/>
              </w:rPr>
              <w:t xml:space="preserve">Arancia </w:t>
            </w:r>
          </w:p>
        </w:tc>
        <w:tc>
          <w:tcPr>
            <w:tcW w:w="2409" w:type="dxa"/>
          </w:tcPr>
          <w:p w:rsidR="004B4830" w:rsidRDefault="004B4830">
            <w:pPr>
              <w:pStyle w:val="Default"/>
              <w:rPr>
                <w:sz w:val="20"/>
                <w:szCs w:val="20"/>
              </w:rPr>
            </w:pPr>
            <w:r>
              <w:rPr>
                <w:sz w:val="20"/>
                <w:szCs w:val="20"/>
              </w:rPr>
              <w:t xml:space="preserve">60kg </w:t>
            </w:r>
          </w:p>
        </w:tc>
      </w:tr>
      <w:tr w:rsidR="004B4830" w:rsidTr="00F25C74">
        <w:trPr>
          <w:trHeight w:val="99"/>
        </w:trPr>
        <w:tc>
          <w:tcPr>
            <w:tcW w:w="2693" w:type="dxa"/>
          </w:tcPr>
          <w:p w:rsidR="004B4830" w:rsidRDefault="004B4830">
            <w:pPr>
              <w:pStyle w:val="Default"/>
              <w:rPr>
                <w:sz w:val="20"/>
                <w:szCs w:val="20"/>
              </w:rPr>
            </w:pPr>
            <w:r>
              <w:rPr>
                <w:sz w:val="20"/>
                <w:szCs w:val="20"/>
              </w:rPr>
              <w:t xml:space="preserve">Arancia A380 </w:t>
            </w:r>
          </w:p>
        </w:tc>
        <w:tc>
          <w:tcPr>
            <w:tcW w:w="3261" w:type="dxa"/>
          </w:tcPr>
          <w:p w:rsidR="004B4830" w:rsidRDefault="004B4830">
            <w:pPr>
              <w:pStyle w:val="Default"/>
              <w:rPr>
                <w:sz w:val="20"/>
                <w:szCs w:val="20"/>
              </w:rPr>
            </w:pPr>
            <w:r>
              <w:rPr>
                <w:sz w:val="20"/>
                <w:szCs w:val="20"/>
              </w:rPr>
              <w:t xml:space="preserve">Arancia </w:t>
            </w:r>
          </w:p>
        </w:tc>
        <w:tc>
          <w:tcPr>
            <w:tcW w:w="2409" w:type="dxa"/>
          </w:tcPr>
          <w:p w:rsidR="004B4830" w:rsidRDefault="004B4830">
            <w:pPr>
              <w:pStyle w:val="Default"/>
              <w:rPr>
                <w:sz w:val="20"/>
                <w:szCs w:val="20"/>
              </w:rPr>
            </w:pPr>
            <w:r>
              <w:rPr>
                <w:sz w:val="20"/>
                <w:szCs w:val="20"/>
              </w:rPr>
              <w:t xml:space="preserve">60kg </w:t>
            </w:r>
          </w:p>
        </w:tc>
      </w:tr>
      <w:tr w:rsidR="004B4830" w:rsidTr="00F25C74">
        <w:trPr>
          <w:trHeight w:val="99"/>
        </w:trPr>
        <w:tc>
          <w:tcPr>
            <w:tcW w:w="2693" w:type="dxa"/>
          </w:tcPr>
          <w:p w:rsidR="004B4830" w:rsidRDefault="004B4830">
            <w:pPr>
              <w:pStyle w:val="Default"/>
              <w:rPr>
                <w:sz w:val="20"/>
                <w:szCs w:val="20"/>
              </w:rPr>
            </w:pPr>
            <w:r>
              <w:rPr>
                <w:sz w:val="20"/>
                <w:szCs w:val="20"/>
              </w:rPr>
              <w:t xml:space="preserve">Zodiac 3584 (Mk II) </w:t>
            </w:r>
          </w:p>
        </w:tc>
        <w:tc>
          <w:tcPr>
            <w:tcW w:w="3261" w:type="dxa"/>
          </w:tcPr>
          <w:p w:rsidR="004B4830" w:rsidRDefault="004B4830">
            <w:pPr>
              <w:pStyle w:val="Default"/>
              <w:rPr>
                <w:sz w:val="20"/>
                <w:szCs w:val="20"/>
              </w:rPr>
            </w:pPr>
            <w:r>
              <w:rPr>
                <w:sz w:val="20"/>
                <w:szCs w:val="20"/>
              </w:rPr>
              <w:t xml:space="preserve">Zodiac </w:t>
            </w:r>
          </w:p>
        </w:tc>
        <w:tc>
          <w:tcPr>
            <w:tcW w:w="2409" w:type="dxa"/>
          </w:tcPr>
          <w:p w:rsidR="004B4830" w:rsidRDefault="004B4830">
            <w:pPr>
              <w:pStyle w:val="Default"/>
              <w:rPr>
                <w:sz w:val="20"/>
                <w:szCs w:val="20"/>
              </w:rPr>
            </w:pPr>
            <w:r>
              <w:rPr>
                <w:sz w:val="20"/>
                <w:szCs w:val="20"/>
              </w:rPr>
              <w:t xml:space="preserve">68kg </w:t>
            </w:r>
          </w:p>
        </w:tc>
      </w:tr>
      <w:tr w:rsidR="004B4830" w:rsidTr="00F25C74">
        <w:trPr>
          <w:trHeight w:val="99"/>
        </w:trPr>
        <w:tc>
          <w:tcPr>
            <w:tcW w:w="8363" w:type="dxa"/>
            <w:gridSpan w:val="3"/>
          </w:tcPr>
          <w:p w:rsidR="004B4830" w:rsidRPr="00F25C74" w:rsidRDefault="004B4830">
            <w:pPr>
              <w:pStyle w:val="Default"/>
              <w:rPr>
                <w:b/>
                <w:sz w:val="20"/>
                <w:szCs w:val="20"/>
              </w:rPr>
            </w:pPr>
            <w:r w:rsidRPr="00F25C74">
              <w:rPr>
                <w:b/>
                <w:sz w:val="20"/>
                <w:szCs w:val="20"/>
              </w:rPr>
              <w:t xml:space="preserve">Class 2 Rigid Hulls </w:t>
            </w:r>
          </w:p>
        </w:tc>
      </w:tr>
      <w:tr w:rsidR="004B4830" w:rsidTr="00F25C74">
        <w:trPr>
          <w:trHeight w:val="99"/>
        </w:trPr>
        <w:tc>
          <w:tcPr>
            <w:tcW w:w="2693" w:type="dxa"/>
          </w:tcPr>
          <w:p w:rsidR="004B4830" w:rsidRDefault="004B4830">
            <w:pPr>
              <w:pStyle w:val="Default"/>
              <w:rPr>
                <w:sz w:val="20"/>
                <w:szCs w:val="20"/>
              </w:rPr>
            </w:pPr>
            <w:r>
              <w:rPr>
                <w:sz w:val="20"/>
                <w:szCs w:val="20"/>
              </w:rPr>
              <w:t xml:space="preserve">Cobia (Achilles) RH - 375 </w:t>
            </w:r>
          </w:p>
        </w:tc>
        <w:tc>
          <w:tcPr>
            <w:tcW w:w="3261" w:type="dxa"/>
          </w:tcPr>
          <w:p w:rsidR="004B4830" w:rsidRDefault="004B4830">
            <w:pPr>
              <w:pStyle w:val="Default"/>
              <w:rPr>
                <w:sz w:val="20"/>
                <w:szCs w:val="20"/>
              </w:rPr>
            </w:pPr>
            <w:r>
              <w:rPr>
                <w:sz w:val="20"/>
                <w:szCs w:val="20"/>
              </w:rPr>
              <w:t xml:space="preserve">Cobia Boats (South Coast Inflatables) </w:t>
            </w:r>
          </w:p>
        </w:tc>
        <w:tc>
          <w:tcPr>
            <w:tcW w:w="2409" w:type="dxa"/>
          </w:tcPr>
          <w:p w:rsidR="004B4830" w:rsidRDefault="004B4830">
            <w:pPr>
              <w:pStyle w:val="Default"/>
              <w:rPr>
                <w:sz w:val="20"/>
                <w:szCs w:val="20"/>
              </w:rPr>
            </w:pPr>
            <w:r>
              <w:rPr>
                <w:sz w:val="20"/>
                <w:szCs w:val="20"/>
              </w:rPr>
              <w:t xml:space="preserve">75kg </w:t>
            </w:r>
          </w:p>
        </w:tc>
      </w:tr>
      <w:tr w:rsidR="004B4830" w:rsidTr="00F25C74">
        <w:trPr>
          <w:trHeight w:val="99"/>
        </w:trPr>
        <w:tc>
          <w:tcPr>
            <w:tcW w:w="2693" w:type="dxa"/>
          </w:tcPr>
          <w:p w:rsidR="004B4830" w:rsidRDefault="004B4830">
            <w:pPr>
              <w:pStyle w:val="Default"/>
              <w:rPr>
                <w:sz w:val="20"/>
                <w:szCs w:val="20"/>
              </w:rPr>
            </w:pPr>
            <w:r>
              <w:rPr>
                <w:sz w:val="20"/>
                <w:szCs w:val="20"/>
              </w:rPr>
              <w:t xml:space="preserve">Cobia (Achilles) RH - 385 </w:t>
            </w:r>
          </w:p>
        </w:tc>
        <w:tc>
          <w:tcPr>
            <w:tcW w:w="3261" w:type="dxa"/>
          </w:tcPr>
          <w:p w:rsidR="004B4830" w:rsidRDefault="004B4830">
            <w:pPr>
              <w:pStyle w:val="Default"/>
              <w:rPr>
                <w:sz w:val="20"/>
                <w:szCs w:val="20"/>
              </w:rPr>
            </w:pPr>
            <w:r>
              <w:rPr>
                <w:sz w:val="20"/>
                <w:szCs w:val="20"/>
              </w:rPr>
              <w:t xml:space="preserve">Cobia Boats (South Coast Inflatables) </w:t>
            </w:r>
          </w:p>
        </w:tc>
        <w:tc>
          <w:tcPr>
            <w:tcW w:w="2409" w:type="dxa"/>
          </w:tcPr>
          <w:p w:rsidR="004B4830" w:rsidRDefault="004B4830">
            <w:pPr>
              <w:pStyle w:val="Default"/>
              <w:rPr>
                <w:sz w:val="20"/>
                <w:szCs w:val="20"/>
              </w:rPr>
            </w:pPr>
            <w:r>
              <w:rPr>
                <w:sz w:val="20"/>
                <w:szCs w:val="20"/>
              </w:rPr>
              <w:t xml:space="preserve">75kg </w:t>
            </w:r>
          </w:p>
        </w:tc>
      </w:tr>
      <w:tr w:rsidR="004B4830" w:rsidTr="00F25C74">
        <w:trPr>
          <w:trHeight w:val="99"/>
        </w:trPr>
        <w:tc>
          <w:tcPr>
            <w:tcW w:w="8363" w:type="dxa"/>
            <w:gridSpan w:val="3"/>
          </w:tcPr>
          <w:p w:rsidR="004B4830" w:rsidRPr="00F25C74" w:rsidRDefault="004B4830">
            <w:pPr>
              <w:pStyle w:val="Default"/>
              <w:rPr>
                <w:b/>
                <w:sz w:val="20"/>
                <w:szCs w:val="20"/>
              </w:rPr>
            </w:pPr>
            <w:r w:rsidRPr="00F25C74">
              <w:rPr>
                <w:b/>
                <w:sz w:val="20"/>
                <w:szCs w:val="20"/>
              </w:rPr>
              <w:t xml:space="preserve">Class 3 Cat Hulls </w:t>
            </w:r>
          </w:p>
        </w:tc>
      </w:tr>
      <w:tr w:rsidR="004B4830" w:rsidTr="00F25C74">
        <w:trPr>
          <w:trHeight w:val="108"/>
        </w:trPr>
        <w:tc>
          <w:tcPr>
            <w:tcW w:w="2693" w:type="dxa"/>
          </w:tcPr>
          <w:p w:rsidR="004B4830" w:rsidRDefault="004B4830">
            <w:pPr>
              <w:pStyle w:val="Default"/>
              <w:rPr>
                <w:sz w:val="20"/>
                <w:szCs w:val="20"/>
              </w:rPr>
            </w:pPr>
            <w:r>
              <w:rPr>
                <w:sz w:val="20"/>
                <w:szCs w:val="20"/>
              </w:rPr>
              <w:t xml:space="preserve">Gemini 380 (Aurora 380) </w:t>
            </w:r>
          </w:p>
        </w:tc>
        <w:tc>
          <w:tcPr>
            <w:tcW w:w="3261" w:type="dxa"/>
          </w:tcPr>
          <w:p w:rsidR="004B4830" w:rsidRDefault="004B4830">
            <w:pPr>
              <w:pStyle w:val="Default"/>
              <w:rPr>
                <w:sz w:val="20"/>
                <w:szCs w:val="20"/>
              </w:rPr>
            </w:pPr>
            <w:r>
              <w:rPr>
                <w:sz w:val="20"/>
                <w:szCs w:val="20"/>
              </w:rPr>
              <w:t xml:space="preserve">Rib Force Inflatables # </w:t>
            </w:r>
          </w:p>
        </w:tc>
        <w:tc>
          <w:tcPr>
            <w:tcW w:w="2409" w:type="dxa"/>
          </w:tcPr>
          <w:p w:rsidR="004B4830" w:rsidRDefault="004B4830">
            <w:pPr>
              <w:pStyle w:val="Default"/>
              <w:rPr>
                <w:sz w:val="20"/>
                <w:szCs w:val="20"/>
              </w:rPr>
            </w:pPr>
            <w:r>
              <w:rPr>
                <w:sz w:val="20"/>
                <w:szCs w:val="20"/>
              </w:rPr>
              <w:t xml:space="preserve">65kg </w:t>
            </w:r>
          </w:p>
        </w:tc>
      </w:tr>
    </w:tbl>
    <w:p w:rsidR="004B4830" w:rsidRDefault="004B4830" w:rsidP="004B4830">
      <w:pPr>
        <w:pStyle w:val="ListParagraph"/>
        <w:numPr>
          <w:ilvl w:val="0"/>
          <w:numId w:val="0"/>
        </w:numPr>
        <w:ind w:left="720"/>
      </w:pPr>
    </w:p>
    <w:p w:rsidR="00DC12B0" w:rsidRDefault="000E7265" w:rsidP="002F7D4B">
      <w:pPr>
        <w:pStyle w:val="ListParagraph"/>
        <w:numPr>
          <w:ilvl w:val="0"/>
          <w:numId w:val="7"/>
        </w:numPr>
      </w:pPr>
      <w:r>
        <w:t xml:space="preserve">To ensure clubs are aware of the limitations imposed by condition 2, sales and purchasing documentation provided by Lakeside Marine </w:t>
      </w:r>
      <w:r w:rsidR="00784B5E">
        <w:t xml:space="preserve">Pty Ltd </w:t>
      </w:r>
      <w:r>
        <w:t xml:space="preserve">to clubs in relation to the exempted engines must explicitly state these limitations. </w:t>
      </w:r>
    </w:p>
    <w:p w:rsidR="00C7426D" w:rsidRDefault="00C7426D" w:rsidP="002F7D4B">
      <w:pPr>
        <w:pStyle w:val="ListParagraph"/>
        <w:numPr>
          <w:ilvl w:val="0"/>
          <w:numId w:val="7"/>
        </w:numPr>
      </w:pPr>
      <w:r>
        <w:t xml:space="preserve">Lakeside Marine </w:t>
      </w:r>
      <w:r w:rsidR="00784B5E">
        <w:t xml:space="preserve">Pty Ltd </w:t>
      </w:r>
      <w:r>
        <w:t xml:space="preserve">may only supply engines on receipt of a written purchase order from a club </w:t>
      </w:r>
      <w:r w:rsidR="0037509B">
        <w:t xml:space="preserve">presented </w:t>
      </w:r>
      <w:r>
        <w:t>on the club’s letterhead.</w:t>
      </w:r>
    </w:p>
    <w:p w:rsidR="00DC12B0" w:rsidRDefault="009449E4" w:rsidP="002F7D4B">
      <w:pPr>
        <w:pStyle w:val="ListParagraph"/>
        <w:numPr>
          <w:ilvl w:val="0"/>
          <w:numId w:val="7"/>
        </w:numPr>
      </w:pPr>
      <w:r>
        <w:t>Consistent with the requirements of paragraph 34(1)(b) of the Rules, t</w:t>
      </w:r>
      <w:r w:rsidR="00AD4C76">
        <w:t xml:space="preserve">he engines must </w:t>
      </w:r>
      <w:r>
        <w:t xml:space="preserve">be accompanied </w:t>
      </w:r>
      <w:r w:rsidR="0037509B">
        <w:t xml:space="preserve">throughout the supply chain </w:t>
      </w:r>
      <w:r>
        <w:t xml:space="preserve">by </w:t>
      </w:r>
      <w:r w:rsidR="006831BF">
        <w:t xml:space="preserve">a copy of </w:t>
      </w:r>
      <w:r>
        <w:t xml:space="preserve">this exemption notice or </w:t>
      </w:r>
      <w:r w:rsidR="00E40432">
        <w:t xml:space="preserve">by </w:t>
      </w:r>
      <w:r w:rsidR="00C7426D">
        <w:t xml:space="preserve">information regarding </w:t>
      </w:r>
      <w:r w:rsidR="00784B5E">
        <w:t xml:space="preserve">how the </w:t>
      </w:r>
      <w:r w:rsidR="00C7426D">
        <w:t xml:space="preserve">exemption </w:t>
      </w:r>
      <w:r w:rsidR="00784B5E">
        <w:t xml:space="preserve">can be accessed </w:t>
      </w:r>
      <w:r w:rsidR="00C7426D">
        <w:t>online.</w:t>
      </w:r>
    </w:p>
    <w:p w:rsidR="00DC12B0" w:rsidRDefault="006831BF" w:rsidP="002F7D4B">
      <w:pPr>
        <w:pStyle w:val="ListParagraph"/>
        <w:numPr>
          <w:ilvl w:val="0"/>
          <w:numId w:val="7"/>
        </w:numPr>
      </w:pPr>
      <w:r>
        <w:t>T</w:t>
      </w:r>
      <w:r w:rsidR="00680658">
        <w:t xml:space="preserve">he engines must not be displayed </w:t>
      </w:r>
      <w:r w:rsidR="00784B5E">
        <w:t xml:space="preserve">by any person </w:t>
      </w:r>
      <w:r w:rsidR="00680658">
        <w:t>for sale in a retail showroom or sales area accessible to the public.</w:t>
      </w:r>
    </w:p>
    <w:p w:rsidR="00D1549F" w:rsidRDefault="00326E15" w:rsidP="004B4830">
      <w:pPr>
        <w:pStyle w:val="ListParagraph"/>
        <w:numPr>
          <w:ilvl w:val="0"/>
          <w:numId w:val="7"/>
        </w:numPr>
      </w:pPr>
      <w:r>
        <w:t>E</w:t>
      </w:r>
      <w:r w:rsidR="000E7265">
        <w:t>xempted e</w:t>
      </w:r>
      <w:r>
        <w:t xml:space="preserve">ngines </w:t>
      </w:r>
      <w:r w:rsidR="008A665C">
        <w:t xml:space="preserve">imported but not </w:t>
      </w:r>
      <w:r w:rsidR="000E7265">
        <w:t xml:space="preserve">supplied </w:t>
      </w:r>
      <w:r w:rsidR="008A665C">
        <w:t>by</w:t>
      </w:r>
      <w:r>
        <w:t xml:space="preserve"> 30 </w:t>
      </w:r>
      <w:r w:rsidR="006831BF">
        <w:t>June</w:t>
      </w:r>
      <w:r>
        <w:t xml:space="preserve"> 2021 </w:t>
      </w:r>
      <w:r w:rsidR="004B4830" w:rsidRPr="004B4830">
        <w:t>will not be able to be supplied under this exemption</w:t>
      </w:r>
      <w:r w:rsidR="009449E4">
        <w:t>.</w:t>
      </w:r>
    </w:p>
    <w:p w:rsidR="00865F13" w:rsidRDefault="00865F13" w:rsidP="00865F13">
      <w:pPr>
        <w:pStyle w:val="ListParagraph"/>
        <w:numPr>
          <w:ilvl w:val="0"/>
          <w:numId w:val="7"/>
        </w:numPr>
      </w:pPr>
      <w:r>
        <w:t xml:space="preserve">Lakeside Marine Pty Ltd shall provide an annual written report to the Department by 31 August in 2019, 2020 and 2021 documenting the number of each of the two engine models in Schedule 1 that have been supplied under this exemption in the 12 months to 30 June of that year. </w:t>
      </w:r>
    </w:p>
    <w:p w:rsidR="00865F13" w:rsidRDefault="00865F13" w:rsidP="00865F13">
      <w:pPr>
        <w:ind w:left="360"/>
      </w:pPr>
    </w:p>
    <w:p w:rsidR="0035698F" w:rsidRPr="00EF53FF" w:rsidRDefault="0035698F" w:rsidP="0035698F">
      <w:pPr>
        <w:ind w:left="360"/>
      </w:pPr>
    </w:p>
    <w:sectPr w:rsidR="0035698F" w:rsidRPr="00EF53FF" w:rsidSect="00D1549F">
      <w:headerReference w:type="even" r:id="rId11"/>
      <w:headerReference w:type="default" r:id="rId12"/>
      <w:footerReference w:type="even" r:id="rId13"/>
      <w:footerReference w:type="default" r:id="rId14"/>
      <w:headerReference w:type="first" r:id="rId15"/>
      <w:footerReference w:type="first" r:id="rId16"/>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488" w:rsidRDefault="00096488" w:rsidP="00A60185">
      <w:pPr>
        <w:spacing w:after="0" w:line="240" w:lineRule="auto"/>
      </w:pPr>
      <w:r>
        <w:separator/>
      </w:r>
    </w:p>
  </w:endnote>
  <w:endnote w:type="continuationSeparator" w:id="0">
    <w:p w:rsidR="00096488" w:rsidRDefault="00096488"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A2" w:rsidRDefault="00716A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3830"/>
      <w:docPartObj>
        <w:docPartGallery w:val="Page Numbers (Bottom of Page)"/>
        <w:docPartUnique/>
      </w:docPartObj>
    </w:sdtPr>
    <w:sdtEndPr/>
    <w:sdtContent>
      <w:p w:rsidR="00100BEF" w:rsidRDefault="00076DB4">
        <w:pPr>
          <w:pStyle w:val="Footer"/>
          <w:jc w:val="center"/>
        </w:pPr>
        <w:r>
          <w:fldChar w:fldCharType="begin"/>
        </w:r>
        <w:r>
          <w:instrText xml:space="preserve"> PAGE   \* MERGEFORMAT </w:instrText>
        </w:r>
        <w:r>
          <w:fldChar w:fldCharType="separate"/>
        </w:r>
        <w:r w:rsidR="00716AA2">
          <w:rPr>
            <w:noProof/>
          </w:rPr>
          <w:t>2</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A2" w:rsidRDefault="00716A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488" w:rsidRDefault="00096488" w:rsidP="00A60185">
      <w:pPr>
        <w:spacing w:after="0" w:line="240" w:lineRule="auto"/>
      </w:pPr>
      <w:r>
        <w:separator/>
      </w:r>
    </w:p>
  </w:footnote>
  <w:footnote w:type="continuationSeparator" w:id="0">
    <w:p w:rsidR="00096488" w:rsidRDefault="00096488" w:rsidP="00A60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837" w:rsidRDefault="00716AA2">
    <w:pPr>
      <w:pStyle w:val="Header"/>
    </w:pPr>
    <w:r>
      <w:rPr>
        <w:noProof/>
      </w:rPr>
      <w:pict w14:anchorId="4BCA31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44744" o:spid="_x0000_s2050" type="#_x0000_t136" style="position:absolute;margin-left:0;margin-top:0;width:463.85pt;height:185.5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1A17" w:rsidRPr="00DA1A17" w:rsidRDefault="00DA1A17" w:rsidP="00DA1A17">
    <w:pPr>
      <w:pBdr>
        <w:bottom w:val="single" w:sz="4" w:space="1" w:color="auto"/>
      </w:pBdr>
      <w:rPr>
        <w:sz w:val="20"/>
        <w:szCs w:val="20"/>
      </w:rPr>
    </w:pPr>
    <w:r w:rsidRPr="00DA1A17">
      <w:rPr>
        <w:sz w:val="20"/>
        <w:szCs w:val="20"/>
      </w:rPr>
      <w:t xml:space="preserve">Exemption No: </w:t>
    </w:r>
    <w:r w:rsidR="00AD4C76">
      <w:rPr>
        <w:sz w:val="20"/>
        <w:szCs w:val="20"/>
      </w:rPr>
      <w:t>ECP-18-000</w:t>
    </w:r>
    <w:r w:rsidR="007B012A">
      <w:rPr>
        <w:sz w:val="20"/>
        <w:szCs w:val="20"/>
      </w:rPr>
      <w:t>5</w:t>
    </w:r>
    <w:r w:rsidR="00B27C66">
      <w:rPr>
        <w:sz w:val="20"/>
        <w:szCs w:val="20"/>
      </w:rPr>
      <w: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A2" w:rsidRDefault="00716A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F745BC2"/>
    <w:multiLevelType w:val="multilevel"/>
    <w:tmpl w:val="E5E89F92"/>
    <w:numStyleLink w:val="BulletList"/>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5456429"/>
    <w:multiLevelType w:val="multilevel"/>
    <w:tmpl w:val="E898CC72"/>
    <w:numStyleLink w:val="KeyPoints"/>
  </w:abstractNum>
  <w:abstractNum w:abstractNumId="5" w15:restartNumberingAfterBreak="0">
    <w:nsid w:val="6FEC138F"/>
    <w:multiLevelType w:val="hybridMultilevel"/>
    <w:tmpl w:val="EF5EA1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4455ABD"/>
    <w:multiLevelType w:val="hybridMultilevel"/>
    <w:tmpl w:val="A90A58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7"/>
  </w:num>
  <w:num w:numId="2">
    <w:abstractNumId w:val="0"/>
  </w:num>
  <w:num w:numId="3">
    <w:abstractNumId w:val="3"/>
  </w:num>
  <w:num w:numId="4">
    <w:abstractNumId w:val="2"/>
  </w:num>
  <w:num w:numId="5">
    <w:abstractNumId w:val="4"/>
  </w:num>
  <w:num w:numId="6">
    <w:abstractNumId w:val="1"/>
  </w:num>
  <w:num w:numId="7">
    <w:abstractNumId w:val="5"/>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524C708-372F-428B-A84D-1FA8FAA10BCA}"/>
    <w:docVar w:name="dgnword-eventsink" w:val="647205008"/>
    <w:docVar w:name="SecurityClassificationInHeader" w:val="False"/>
  </w:docVars>
  <w:rsids>
    <w:rsidRoot w:val="00BE0F90"/>
    <w:rsid w:val="00004AEE"/>
    <w:rsid w:val="00005CAA"/>
    <w:rsid w:val="00010210"/>
    <w:rsid w:val="00012D66"/>
    <w:rsid w:val="00015ADA"/>
    <w:rsid w:val="00020C99"/>
    <w:rsid w:val="0002707B"/>
    <w:rsid w:val="0005148E"/>
    <w:rsid w:val="00072C5A"/>
    <w:rsid w:val="000759E5"/>
    <w:rsid w:val="00076DB4"/>
    <w:rsid w:val="00084AC6"/>
    <w:rsid w:val="00091608"/>
    <w:rsid w:val="0009333C"/>
    <w:rsid w:val="00096488"/>
    <w:rsid w:val="0009704F"/>
    <w:rsid w:val="000A0F11"/>
    <w:rsid w:val="000A125A"/>
    <w:rsid w:val="000A57CD"/>
    <w:rsid w:val="000B3758"/>
    <w:rsid w:val="000B7681"/>
    <w:rsid w:val="000B7B42"/>
    <w:rsid w:val="000C02B7"/>
    <w:rsid w:val="000C5100"/>
    <w:rsid w:val="000C5342"/>
    <w:rsid w:val="000C706A"/>
    <w:rsid w:val="000D2887"/>
    <w:rsid w:val="000D6D63"/>
    <w:rsid w:val="000D7656"/>
    <w:rsid w:val="000E0081"/>
    <w:rsid w:val="000E07CF"/>
    <w:rsid w:val="000E31C1"/>
    <w:rsid w:val="000E7265"/>
    <w:rsid w:val="000F2CF2"/>
    <w:rsid w:val="00100BEF"/>
    <w:rsid w:val="00111326"/>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2C90"/>
    <w:rsid w:val="00211361"/>
    <w:rsid w:val="00213DE8"/>
    <w:rsid w:val="00216118"/>
    <w:rsid w:val="002209AB"/>
    <w:rsid w:val="002251E3"/>
    <w:rsid w:val="00227A95"/>
    <w:rsid w:val="002316BD"/>
    <w:rsid w:val="00235B21"/>
    <w:rsid w:val="00243F73"/>
    <w:rsid w:val="002473FC"/>
    <w:rsid w:val="00252E3C"/>
    <w:rsid w:val="00262198"/>
    <w:rsid w:val="00285F1B"/>
    <w:rsid w:val="00292B81"/>
    <w:rsid w:val="002B18AE"/>
    <w:rsid w:val="002C1C93"/>
    <w:rsid w:val="002C5066"/>
    <w:rsid w:val="002C5813"/>
    <w:rsid w:val="002D4AAC"/>
    <w:rsid w:val="002D574F"/>
    <w:rsid w:val="002F045A"/>
    <w:rsid w:val="002F7D4B"/>
    <w:rsid w:val="0030039D"/>
    <w:rsid w:val="0030326F"/>
    <w:rsid w:val="00310701"/>
    <w:rsid w:val="00315980"/>
    <w:rsid w:val="00316F7F"/>
    <w:rsid w:val="003218E8"/>
    <w:rsid w:val="00322A24"/>
    <w:rsid w:val="00325E34"/>
    <w:rsid w:val="00326E15"/>
    <w:rsid w:val="00330DCE"/>
    <w:rsid w:val="00331E11"/>
    <w:rsid w:val="00334761"/>
    <w:rsid w:val="00337EBC"/>
    <w:rsid w:val="00341DCD"/>
    <w:rsid w:val="0034563E"/>
    <w:rsid w:val="003518D6"/>
    <w:rsid w:val="0035460C"/>
    <w:rsid w:val="00354AA6"/>
    <w:rsid w:val="003556BD"/>
    <w:rsid w:val="0035698F"/>
    <w:rsid w:val="00365147"/>
    <w:rsid w:val="0037016E"/>
    <w:rsid w:val="00372908"/>
    <w:rsid w:val="0037509B"/>
    <w:rsid w:val="00383020"/>
    <w:rsid w:val="00394D7E"/>
    <w:rsid w:val="003975FD"/>
    <w:rsid w:val="003B057D"/>
    <w:rsid w:val="003B4837"/>
    <w:rsid w:val="003B60CC"/>
    <w:rsid w:val="003B6945"/>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46AFC"/>
    <w:rsid w:val="00451665"/>
    <w:rsid w:val="004540E2"/>
    <w:rsid w:val="00454454"/>
    <w:rsid w:val="00467924"/>
    <w:rsid w:val="004712A5"/>
    <w:rsid w:val="0047266F"/>
    <w:rsid w:val="00476D6B"/>
    <w:rsid w:val="00492C16"/>
    <w:rsid w:val="004A0678"/>
    <w:rsid w:val="004A48A3"/>
    <w:rsid w:val="004B0D92"/>
    <w:rsid w:val="004B0EC0"/>
    <w:rsid w:val="004B4830"/>
    <w:rsid w:val="004B66F1"/>
    <w:rsid w:val="004C3EA0"/>
    <w:rsid w:val="004F7169"/>
    <w:rsid w:val="00500D66"/>
    <w:rsid w:val="0050113E"/>
    <w:rsid w:val="00514C8E"/>
    <w:rsid w:val="00531DBF"/>
    <w:rsid w:val="00540E29"/>
    <w:rsid w:val="00545759"/>
    <w:rsid w:val="00545BE0"/>
    <w:rsid w:val="00546930"/>
    <w:rsid w:val="00554C6A"/>
    <w:rsid w:val="00562E85"/>
    <w:rsid w:val="0056332F"/>
    <w:rsid w:val="005719B3"/>
    <w:rsid w:val="0057295E"/>
    <w:rsid w:val="00581C39"/>
    <w:rsid w:val="005903B6"/>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0658"/>
    <w:rsid w:val="006831BF"/>
    <w:rsid w:val="0068612E"/>
    <w:rsid w:val="00687C92"/>
    <w:rsid w:val="0069534E"/>
    <w:rsid w:val="0069669C"/>
    <w:rsid w:val="006A1200"/>
    <w:rsid w:val="006A4F4E"/>
    <w:rsid w:val="006A6C23"/>
    <w:rsid w:val="006B14DB"/>
    <w:rsid w:val="006B21C4"/>
    <w:rsid w:val="006B722A"/>
    <w:rsid w:val="006C4A1A"/>
    <w:rsid w:val="006D0393"/>
    <w:rsid w:val="006D1A83"/>
    <w:rsid w:val="006E1CFE"/>
    <w:rsid w:val="006F10C4"/>
    <w:rsid w:val="006F40E9"/>
    <w:rsid w:val="006F5603"/>
    <w:rsid w:val="006F7B87"/>
    <w:rsid w:val="00701400"/>
    <w:rsid w:val="007037CF"/>
    <w:rsid w:val="007167C0"/>
    <w:rsid w:val="00716AA2"/>
    <w:rsid w:val="00720481"/>
    <w:rsid w:val="00733193"/>
    <w:rsid w:val="00744DDA"/>
    <w:rsid w:val="00745E03"/>
    <w:rsid w:val="0075732A"/>
    <w:rsid w:val="007600F8"/>
    <w:rsid w:val="00760262"/>
    <w:rsid w:val="0076310C"/>
    <w:rsid w:val="0076744F"/>
    <w:rsid w:val="00767BCE"/>
    <w:rsid w:val="00767EFC"/>
    <w:rsid w:val="007707DE"/>
    <w:rsid w:val="00770B5D"/>
    <w:rsid w:val="00774C70"/>
    <w:rsid w:val="007752F1"/>
    <w:rsid w:val="00776768"/>
    <w:rsid w:val="0078187A"/>
    <w:rsid w:val="00783C82"/>
    <w:rsid w:val="00784B5E"/>
    <w:rsid w:val="00794ED8"/>
    <w:rsid w:val="007A2573"/>
    <w:rsid w:val="007B012A"/>
    <w:rsid w:val="007B106C"/>
    <w:rsid w:val="007B1A4E"/>
    <w:rsid w:val="007B3D05"/>
    <w:rsid w:val="007B412D"/>
    <w:rsid w:val="007B5503"/>
    <w:rsid w:val="007C179C"/>
    <w:rsid w:val="007C6BB3"/>
    <w:rsid w:val="007D14B4"/>
    <w:rsid w:val="007D3AD7"/>
    <w:rsid w:val="007E24F6"/>
    <w:rsid w:val="00800F64"/>
    <w:rsid w:val="00801050"/>
    <w:rsid w:val="00802F0B"/>
    <w:rsid w:val="00810A67"/>
    <w:rsid w:val="00823375"/>
    <w:rsid w:val="00833CF7"/>
    <w:rsid w:val="00834CDE"/>
    <w:rsid w:val="00841795"/>
    <w:rsid w:val="00842464"/>
    <w:rsid w:val="00845601"/>
    <w:rsid w:val="00855C5C"/>
    <w:rsid w:val="00865F13"/>
    <w:rsid w:val="008A3C96"/>
    <w:rsid w:val="008A665C"/>
    <w:rsid w:val="008B24CB"/>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449E4"/>
    <w:rsid w:val="00952DDF"/>
    <w:rsid w:val="009610A3"/>
    <w:rsid w:val="00963B6A"/>
    <w:rsid w:val="00970950"/>
    <w:rsid w:val="009812D4"/>
    <w:rsid w:val="009920D8"/>
    <w:rsid w:val="009952F5"/>
    <w:rsid w:val="009A6DB7"/>
    <w:rsid w:val="009B38BE"/>
    <w:rsid w:val="009C3D0F"/>
    <w:rsid w:val="009E1B19"/>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76936"/>
    <w:rsid w:val="00A81C43"/>
    <w:rsid w:val="00A830E5"/>
    <w:rsid w:val="00A87135"/>
    <w:rsid w:val="00A93280"/>
    <w:rsid w:val="00A951EA"/>
    <w:rsid w:val="00AA2548"/>
    <w:rsid w:val="00AA58C4"/>
    <w:rsid w:val="00AA7003"/>
    <w:rsid w:val="00AB11C8"/>
    <w:rsid w:val="00AC08A8"/>
    <w:rsid w:val="00AD4C76"/>
    <w:rsid w:val="00AD56C8"/>
    <w:rsid w:val="00AD58F2"/>
    <w:rsid w:val="00AF0755"/>
    <w:rsid w:val="00B0512A"/>
    <w:rsid w:val="00B0529F"/>
    <w:rsid w:val="00B06382"/>
    <w:rsid w:val="00B1418B"/>
    <w:rsid w:val="00B21195"/>
    <w:rsid w:val="00B23BDC"/>
    <w:rsid w:val="00B24B22"/>
    <w:rsid w:val="00B25310"/>
    <w:rsid w:val="00B27C66"/>
    <w:rsid w:val="00B32F8F"/>
    <w:rsid w:val="00B3492A"/>
    <w:rsid w:val="00B54DE9"/>
    <w:rsid w:val="00B553EC"/>
    <w:rsid w:val="00B55E3F"/>
    <w:rsid w:val="00B63C1E"/>
    <w:rsid w:val="00B93DD0"/>
    <w:rsid w:val="00B97732"/>
    <w:rsid w:val="00BA0965"/>
    <w:rsid w:val="00BA65A8"/>
    <w:rsid w:val="00BA6D19"/>
    <w:rsid w:val="00BA7461"/>
    <w:rsid w:val="00BA7DA9"/>
    <w:rsid w:val="00BC4215"/>
    <w:rsid w:val="00BD1A6F"/>
    <w:rsid w:val="00BE0F90"/>
    <w:rsid w:val="00BE6D3C"/>
    <w:rsid w:val="00BE7852"/>
    <w:rsid w:val="00BF7CEE"/>
    <w:rsid w:val="00C03880"/>
    <w:rsid w:val="00C135CF"/>
    <w:rsid w:val="00C2683F"/>
    <w:rsid w:val="00C3184D"/>
    <w:rsid w:val="00C4714E"/>
    <w:rsid w:val="00C51CCA"/>
    <w:rsid w:val="00C5504F"/>
    <w:rsid w:val="00C57B55"/>
    <w:rsid w:val="00C63376"/>
    <w:rsid w:val="00C7426D"/>
    <w:rsid w:val="00C74F97"/>
    <w:rsid w:val="00C80AA6"/>
    <w:rsid w:val="00C8276E"/>
    <w:rsid w:val="00C842AC"/>
    <w:rsid w:val="00C96688"/>
    <w:rsid w:val="00CA0723"/>
    <w:rsid w:val="00CB1690"/>
    <w:rsid w:val="00CC4365"/>
    <w:rsid w:val="00CD11B0"/>
    <w:rsid w:val="00CE71C2"/>
    <w:rsid w:val="00CF34E9"/>
    <w:rsid w:val="00CF42D5"/>
    <w:rsid w:val="00CF4EDA"/>
    <w:rsid w:val="00CF7687"/>
    <w:rsid w:val="00CF7A81"/>
    <w:rsid w:val="00D021CB"/>
    <w:rsid w:val="00D10F1A"/>
    <w:rsid w:val="00D116F8"/>
    <w:rsid w:val="00D1549F"/>
    <w:rsid w:val="00D17596"/>
    <w:rsid w:val="00D205E7"/>
    <w:rsid w:val="00D21D54"/>
    <w:rsid w:val="00D22640"/>
    <w:rsid w:val="00D26D3A"/>
    <w:rsid w:val="00D45EE3"/>
    <w:rsid w:val="00D50618"/>
    <w:rsid w:val="00D509E9"/>
    <w:rsid w:val="00D53B1C"/>
    <w:rsid w:val="00DA1A17"/>
    <w:rsid w:val="00DA1B12"/>
    <w:rsid w:val="00DA54C9"/>
    <w:rsid w:val="00DA6739"/>
    <w:rsid w:val="00DA6CAE"/>
    <w:rsid w:val="00DB1A9E"/>
    <w:rsid w:val="00DB31D6"/>
    <w:rsid w:val="00DB4005"/>
    <w:rsid w:val="00DC12B0"/>
    <w:rsid w:val="00DC34EB"/>
    <w:rsid w:val="00DF1E5B"/>
    <w:rsid w:val="00DF2275"/>
    <w:rsid w:val="00DF3F5E"/>
    <w:rsid w:val="00DF5653"/>
    <w:rsid w:val="00E0596E"/>
    <w:rsid w:val="00E06F66"/>
    <w:rsid w:val="00E356E5"/>
    <w:rsid w:val="00E36F81"/>
    <w:rsid w:val="00E40432"/>
    <w:rsid w:val="00E45765"/>
    <w:rsid w:val="00E5098C"/>
    <w:rsid w:val="00E60213"/>
    <w:rsid w:val="00E661B2"/>
    <w:rsid w:val="00E74D29"/>
    <w:rsid w:val="00E83C74"/>
    <w:rsid w:val="00E83CEE"/>
    <w:rsid w:val="00E91F18"/>
    <w:rsid w:val="00E9226D"/>
    <w:rsid w:val="00EA416C"/>
    <w:rsid w:val="00EA5941"/>
    <w:rsid w:val="00EB14B9"/>
    <w:rsid w:val="00EB60CE"/>
    <w:rsid w:val="00EB7D53"/>
    <w:rsid w:val="00ED7A23"/>
    <w:rsid w:val="00EE3146"/>
    <w:rsid w:val="00EF42FF"/>
    <w:rsid w:val="00EF50BB"/>
    <w:rsid w:val="00EF53FF"/>
    <w:rsid w:val="00EF7946"/>
    <w:rsid w:val="00F00192"/>
    <w:rsid w:val="00F01DF6"/>
    <w:rsid w:val="00F0340D"/>
    <w:rsid w:val="00F059A6"/>
    <w:rsid w:val="00F107A4"/>
    <w:rsid w:val="00F223C1"/>
    <w:rsid w:val="00F23756"/>
    <w:rsid w:val="00F2523A"/>
    <w:rsid w:val="00F25C74"/>
    <w:rsid w:val="00F25FFA"/>
    <w:rsid w:val="00F310D2"/>
    <w:rsid w:val="00F36050"/>
    <w:rsid w:val="00F36F3D"/>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0D7656"/>
    <w:rPr>
      <w:sz w:val="16"/>
      <w:szCs w:val="16"/>
    </w:rPr>
  </w:style>
  <w:style w:type="paragraph" w:styleId="CommentText">
    <w:name w:val="annotation text"/>
    <w:basedOn w:val="Normal"/>
    <w:link w:val="CommentTextChar"/>
    <w:uiPriority w:val="99"/>
    <w:semiHidden/>
    <w:unhideWhenUsed/>
    <w:rsid w:val="000D7656"/>
    <w:pPr>
      <w:spacing w:line="240" w:lineRule="auto"/>
    </w:pPr>
    <w:rPr>
      <w:sz w:val="20"/>
      <w:szCs w:val="20"/>
    </w:rPr>
  </w:style>
  <w:style w:type="character" w:customStyle="1" w:styleId="CommentTextChar">
    <w:name w:val="Comment Text Char"/>
    <w:basedOn w:val="DefaultParagraphFont"/>
    <w:link w:val="CommentText"/>
    <w:uiPriority w:val="99"/>
    <w:semiHidden/>
    <w:rsid w:val="000D7656"/>
    <w:rPr>
      <w:lang w:eastAsia="en-US"/>
    </w:rPr>
  </w:style>
  <w:style w:type="paragraph" w:styleId="CommentSubject">
    <w:name w:val="annotation subject"/>
    <w:basedOn w:val="CommentText"/>
    <w:next w:val="CommentText"/>
    <w:link w:val="CommentSubjectChar"/>
    <w:uiPriority w:val="99"/>
    <w:semiHidden/>
    <w:unhideWhenUsed/>
    <w:rsid w:val="000D7656"/>
    <w:rPr>
      <w:b/>
      <w:bCs/>
    </w:rPr>
  </w:style>
  <w:style w:type="character" w:customStyle="1" w:styleId="CommentSubjectChar">
    <w:name w:val="Comment Subject Char"/>
    <w:basedOn w:val="CommentTextChar"/>
    <w:link w:val="CommentSubject"/>
    <w:uiPriority w:val="99"/>
    <w:semiHidden/>
    <w:rsid w:val="000D7656"/>
    <w:rPr>
      <w:b/>
      <w:bCs/>
      <w:lang w:eastAsia="en-US"/>
    </w:rPr>
  </w:style>
  <w:style w:type="paragraph" w:customStyle="1" w:styleId="Default">
    <w:name w:val="Default"/>
    <w:rsid w:val="004B4830"/>
    <w:pPr>
      <w:autoSpaceDE w:val="0"/>
      <w:autoSpaceDN w:val="0"/>
      <w:adjustRightInd w:val="0"/>
    </w:pPr>
    <w:rPr>
      <w:rFonts w:ascii="Calibri" w:hAnsi="Calibri" w:cs="Calibri"/>
      <w:color w:val="000000"/>
      <w:sz w:val="24"/>
      <w:szCs w:val="24"/>
    </w:rPr>
  </w:style>
  <w:style w:type="table" w:styleId="GridTable1Light">
    <w:name w:val="Grid Table 1 Light"/>
    <w:basedOn w:val="TableNormal"/>
    <w:uiPriority w:val="46"/>
    <w:rsid w:val="00F25C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cid:image001.jpg@01D4030C.B8B3347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127F7-660F-40E8-9875-63217F809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DD7CF196.dotm</Template>
  <TotalTime>0</TotalTime>
  <Pages>3</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Exemption No: ECP-18-0005E</vt:lpstr>
    </vt:vector>
  </TitlesOfParts>
  <Company/>
  <LinksUpToDate>false</LinksUpToDate>
  <CharactersWithSpaces>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No: ECP-18-0005E</dc:title>
  <dc:subject/>
  <dc:creator/>
  <cp:keywords/>
  <dc:description/>
  <cp:lastModifiedBy/>
  <cp:revision>1</cp:revision>
  <dcterms:created xsi:type="dcterms:W3CDTF">2018-06-26T05:11:00Z</dcterms:created>
  <dcterms:modified xsi:type="dcterms:W3CDTF">2018-06-26T05:11:00Z</dcterms:modified>
</cp:coreProperties>
</file>