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04FD32C8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DA1986">
        <w:rPr>
          <w:b/>
          <w:color w:val="0070C0"/>
          <w:sz w:val="28"/>
          <w:szCs w:val="28"/>
        </w:rPr>
        <w:t>ECP-18-0016E</w:t>
      </w:r>
    </w:p>
    <w:p w14:paraId="41C7C286" w14:textId="77777777" w:rsidR="000D7656" w:rsidRDefault="000D7656" w:rsidP="00F36050"/>
    <w:p w14:paraId="277E78B4" w14:textId="28AE2477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560B50">
        <w:rPr>
          <w:sz w:val="24"/>
          <w:szCs w:val="24"/>
        </w:rPr>
        <w:t xml:space="preserve">Emissions Standards Act </w:t>
      </w:r>
      <w:r w:rsidR="00407E84" w:rsidRPr="00560B50">
        <w:rPr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DA1986">
        <w:rPr>
          <w:sz w:val="24"/>
          <w:szCs w:val="24"/>
        </w:rPr>
        <w:t>Briggs and Stratton</w:t>
      </w:r>
      <w:r>
        <w:rPr>
          <w:sz w:val="24"/>
          <w:szCs w:val="24"/>
        </w:rPr>
        <w:t xml:space="preserve"> </w:t>
      </w:r>
      <w:r w:rsidR="00371C54">
        <w:rPr>
          <w:sz w:val="24"/>
          <w:szCs w:val="24"/>
        </w:rPr>
        <w:t xml:space="preserve">Australia </w:t>
      </w:r>
      <w:r>
        <w:rPr>
          <w:sz w:val="24"/>
          <w:szCs w:val="24"/>
        </w:rPr>
        <w:t xml:space="preserve">Pty Ltd </w:t>
      </w:r>
      <w:r w:rsidR="004556B4">
        <w:rPr>
          <w:sz w:val="24"/>
          <w:szCs w:val="24"/>
        </w:rPr>
        <w:t>(</w:t>
      </w:r>
      <w:r w:rsidR="00560B50">
        <w:rPr>
          <w:sz w:val="24"/>
          <w:szCs w:val="24"/>
        </w:rPr>
        <w:t>ABN </w:t>
      </w:r>
      <w:r w:rsidR="00560B50" w:rsidRPr="00560B50">
        <w:rPr>
          <w:sz w:val="24"/>
          <w:szCs w:val="24"/>
        </w:rPr>
        <w:t>13006576656</w:t>
      </w:r>
      <w:r w:rsidR="00DA1986">
        <w:rPr>
          <w:sz w:val="24"/>
          <w:szCs w:val="24"/>
        </w:rPr>
        <w:t>)</w:t>
      </w:r>
      <w:r w:rsidR="00560B50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5297C105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DA1986">
        <w:rPr>
          <w:sz w:val="24"/>
          <w:szCs w:val="24"/>
        </w:rPr>
        <w:t>30 September 2019</w:t>
      </w:r>
      <w:r w:rsidR="00D262A7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77777777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14961058" w:rsidR="0064249E" w:rsidRDefault="004F7E6F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2877113E" wp14:editId="7ADD3DBA">
                  <wp:extent cx="885825" cy="388171"/>
                  <wp:effectExtent l="0" t="0" r="0" b="0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118" cy="404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0D2618C1" w:rsidR="0064249E" w:rsidRDefault="004F7E6F" w:rsidP="004F7E6F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  <w:r w:rsidR="0064249E">
              <w:rPr>
                <w:sz w:val="24"/>
                <w:szCs w:val="24"/>
              </w:rPr>
              <w:t xml:space="preserve">/ </w:t>
            </w:r>
            <w:r w:rsidR="00DA19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</w:t>
            </w:r>
            <w:r w:rsidR="0064249E">
              <w:rPr>
                <w:sz w:val="24"/>
                <w:szCs w:val="24"/>
              </w:rPr>
              <w:t xml:space="preserve"> /  2018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530455DB" w:rsidR="0053772A" w:rsidRDefault="0053772A" w:rsidP="006B722A">
      <w:r>
        <w:t xml:space="preserve">The ECPs covered by this exemption are the </w:t>
      </w:r>
      <w:r w:rsidR="00DA1986">
        <w:t>Handheld</w:t>
      </w:r>
      <w:r>
        <w:t xml:space="preserve"> Engines as defined under </w:t>
      </w:r>
      <w:r w:rsidR="00111E04" w:rsidRPr="00111E04">
        <w:t>Section 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38"/>
        <w:gridCol w:w="992"/>
        <w:gridCol w:w="2552"/>
        <w:gridCol w:w="1843"/>
        <w:gridCol w:w="2409"/>
      </w:tblGrid>
      <w:tr w:rsidR="00560B50" w:rsidRPr="00322A24" w14:paraId="531EB9FB" w14:textId="77777777" w:rsidTr="004F7E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shd w:val="clear" w:color="auto" w:fill="EAF1DD" w:themeFill="accent3" w:themeFillTint="33"/>
          </w:tcPr>
          <w:p w14:paraId="31740FD6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14:paraId="4C9055F7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14:paraId="583EBAAC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843" w:type="dxa"/>
            <w:shd w:val="clear" w:color="auto" w:fill="EAF1DD" w:themeFill="accent3" w:themeFillTint="33"/>
          </w:tcPr>
          <w:p w14:paraId="798C3F6F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2409" w:type="dxa"/>
            <w:shd w:val="clear" w:color="auto" w:fill="EAF1DD" w:themeFill="accent3" w:themeFillTint="33"/>
          </w:tcPr>
          <w:p w14:paraId="146A7532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560B50" w:rsidRPr="00AD4C76" w14:paraId="34AA1D2E" w14:textId="77777777" w:rsidTr="004F7E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5CD1C293" w14:textId="7529BB3B" w:rsidR="00560B50" w:rsidRPr="00031777" w:rsidRDefault="00560B50" w:rsidP="00BB3158">
            <w:r w:rsidRPr="00031777">
              <w:t>Non-road engine</w:t>
            </w:r>
          </w:p>
        </w:tc>
        <w:tc>
          <w:tcPr>
            <w:tcW w:w="992" w:type="dxa"/>
          </w:tcPr>
          <w:p w14:paraId="76226CEC" w14:textId="52CBD33D" w:rsidR="00560B50" w:rsidRPr="00031777" w:rsidRDefault="00031777" w:rsidP="00BB3158">
            <w:proofErr w:type="spellStart"/>
            <w:r w:rsidRPr="00031777">
              <w:t>Topsun</w:t>
            </w:r>
            <w:proofErr w:type="spellEnd"/>
          </w:p>
        </w:tc>
        <w:tc>
          <w:tcPr>
            <w:tcW w:w="2552" w:type="dxa"/>
          </w:tcPr>
          <w:p w14:paraId="21B98CAD" w14:textId="7073B987" w:rsidR="00560B50" w:rsidRPr="00031777" w:rsidRDefault="00031777" w:rsidP="00BB3158">
            <w:r w:rsidRPr="00031777">
              <w:t xml:space="preserve">23CC </w:t>
            </w:r>
            <w:proofErr w:type="spellStart"/>
            <w:r w:rsidRPr="00031777">
              <w:t>Solida</w:t>
            </w:r>
            <w:proofErr w:type="spellEnd"/>
            <w:r w:rsidRPr="00031777">
              <w:t xml:space="preserve"> Bent Shaft Grass Trimmer</w:t>
            </w:r>
          </w:p>
        </w:tc>
        <w:tc>
          <w:tcPr>
            <w:tcW w:w="1843" w:type="dxa"/>
          </w:tcPr>
          <w:p w14:paraId="665694E6" w14:textId="22A15F3D" w:rsidR="00560B50" w:rsidRPr="00031777" w:rsidRDefault="00031777" w:rsidP="00BB3158">
            <w:r w:rsidRPr="00031777">
              <w:rPr>
                <w:rFonts w:cs="Arial"/>
                <w:lang w:eastAsia="en-AU"/>
              </w:rPr>
              <w:t>TBC023D</w:t>
            </w:r>
          </w:p>
        </w:tc>
        <w:tc>
          <w:tcPr>
            <w:tcW w:w="2409" w:type="dxa"/>
          </w:tcPr>
          <w:p w14:paraId="229B2368" w14:textId="23CF6FEB" w:rsidR="00560B50" w:rsidRPr="00031777" w:rsidRDefault="00031777" w:rsidP="00BB3158">
            <w:r w:rsidRPr="00031777">
              <w:t>Handheld equipment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Schedule </w:t>
      </w:r>
      <w:r w:rsidR="00076DB4">
        <w:t xml:space="preserve">1 </w:t>
      </w:r>
      <w:r>
        <w:t>is granted subject to the following conditions:</w:t>
      </w:r>
    </w:p>
    <w:p w14:paraId="2D8010B7" w14:textId="4823ADFC" w:rsidR="00560B50" w:rsidRDefault="00560B50" w:rsidP="00560B50">
      <w:pPr>
        <w:pStyle w:val="ListParagraph"/>
        <w:numPr>
          <w:ilvl w:val="0"/>
          <w:numId w:val="49"/>
        </w:numPr>
      </w:pPr>
      <w:r>
        <w:t>This exemption is for a total of 50 engines.</w:t>
      </w:r>
    </w:p>
    <w:p w14:paraId="07C6F41F" w14:textId="0E1062A0" w:rsidR="00424434" w:rsidRDefault="00424434" w:rsidP="00560B50">
      <w:pPr>
        <w:pStyle w:val="ListParagraph"/>
        <w:numPr>
          <w:ilvl w:val="0"/>
          <w:numId w:val="49"/>
        </w:numPr>
      </w:pPr>
      <w:r>
        <w:t>All products must be imported by the expiry date of this exemption.</w:t>
      </w:r>
    </w:p>
    <w:p w14:paraId="30E94D76" w14:textId="3BB9B5F5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The engines must be stored in a designated area in </w:t>
      </w:r>
      <w:r w:rsidR="005A2D26">
        <w:t xml:space="preserve">Briggs and Stratton </w:t>
      </w:r>
      <w:r w:rsidR="00371C54">
        <w:t xml:space="preserve">Australia </w:t>
      </w:r>
      <w:r>
        <w:t xml:space="preserve">Pty </w:t>
      </w:r>
      <w:proofErr w:type="spellStart"/>
      <w:r>
        <w:t>Ltd’s</w:t>
      </w:r>
      <w:proofErr w:type="spellEnd"/>
      <w:r>
        <w:t xml:space="preserve"> secure warehouse facility and marked in such a manner that they are clearly identifiable as products imported under this exemption.</w:t>
      </w:r>
    </w:p>
    <w:p w14:paraId="174E9753" w14:textId="675BDBDD" w:rsidR="00407E84" w:rsidRDefault="007601BD" w:rsidP="00D626F9">
      <w:pPr>
        <w:pStyle w:val="ListParagraph"/>
        <w:numPr>
          <w:ilvl w:val="0"/>
          <w:numId w:val="49"/>
        </w:numPr>
      </w:pPr>
      <w:r>
        <w:t>A copy of the exemption, or information about how the exemption can be viewed on the Department’s website must be included with the product</w:t>
      </w:r>
      <w:r w:rsidR="00DA1986">
        <w:t>.</w:t>
      </w:r>
    </w:p>
    <w:p w14:paraId="1E8B2DDA" w14:textId="5DC02FB0" w:rsidR="00424434" w:rsidRDefault="00424434" w:rsidP="00D626F9">
      <w:pPr>
        <w:pStyle w:val="ListParagraph"/>
        <w:numPr>
          <w:ilvl w:val="0"/>
          <w:numId w:val="49"/>
        </w:numPr>
      </w:pPr>
      <w:r>
        <w:t>When the products have been utilised for the purpose of this exemption and no longer required they must be made inoperable</w:t>
      </w:r>
      <w:r w:rsidR="00B64C62">
        <w:t>.</w:t>
      </w:r>
    </w:p>
    <w:p w14:paraId="1BA01420" w14:textId="5E8651D7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DA1986">
        <w:t>Briggs and Stratton</w:t>
      </w:r>
      <w:r>
        <w:t xml:space="preserve"> </w:t>
      </w:r>
      <w:r w:rsidR="00371C54">
        <w:t xml:space="preserve">Australia </w:t>
      </w:r>
      <w:r>
        <w:t xml:space="preserve">Pty Ltd must be able to submit a report on the </w:t>
      </w:r>
      <w:r w:rsidR="005A2D26">
        <w:t>ECPs</w:t>
      </w:r>
      <w:r>
        <w:t xml:space="preserve"> imported under this exemption.</w:t>
      </w:r>
    </w:p>
    <w:p w14:paraId="1EA827D6" w14:textId="77777777" w:rsidR="00D1549F" w:rsidRDefault="00D1549F" w:rsidP="006B722A"/>
    <w:p w14:paraId="340CEC66" w14:textId="77777777" w:rsidR="0035698F" w:rsidRPr="00EF53FF" w:rsidRDefault="0035698F" w:rsidP="0035698F">
      <w:pPr>
        <w:ind w:left="360"/>
      </w:pPr>
    </w:p>
    <w:sectPr w:rsidR="0035698F" w:rsidRPr="00EF53F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9DA6C" w14:textId="77777777" w:rsidR="00031777" w:rsidRDefault="00031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74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869D4" w14:textId="77777777" w:rsidR="00031777" w:rsidRDefault="00031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2F060B" w14:textId="446DDB4C" w:rsidR="00031777" w:rsidRDefault="00031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57497" w14:textId="4582D032" w:rsidR="0053772A" w:rsidRPr="00DA1A17" w:rsidRDefault="0053772A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CD7278">
      <w:rPr>
        <w:sz w:val="20"/>
        <w:szCs w:val="20"/>
      </w:rPr>
      <w:t>ECP-18-001</w:t>
    </w:r>
    <w:r w:rsidR="00DA1986">
      <w:rPr>
        <w:sz w:val="20"/>
        <w:szCs w:val="20"/>
      </w:rPr>
      <w:t>6</w:t>
    </w:r>
    <w:r>
      <w:rPr>
        <w:sz w:val="20"/>
        <w:szCs w:val="20"/>
      </w:rPr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C21BE" w14:textId="65FA0A66" w:rsidR="00031777" w:rsidRDefault="000317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7636A283-0CD3-4564-B29D-36A2E6C2C3EE}"/>
    <w:docVar w:name="dgnword-eventsink" w:val="630914800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1E04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E3C"/>
    <w:rsid w:val="00254315"/>
    <w:rsid w:val="00262198"/>
    <w:rsid w:val="00285F1B"/>
    <w:rsid w:val="002924AE"/>
    <w:rsid w:val="00292B81"/>
    <w:rsid w:val="002B18AE"/>
    <w:rsid w:val="002C1C93"/>
    <w:rsid w:val="002C5066"/>
    <w:rsid w:val="002C5813"/>
    <w:rsid w:val="002D1E86"/>
    <w:rsid w:val="002D4AAC"/>
    <w:rsid w:val="002E63F1"/>
    <w:rsid w:val="002F045A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3020"/>
    <w:rsid w:val="00394D7E"/>
    <w:rsid w:val="003975FD"/>
    <w:rsid w:val="003A13C6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40342D"/>
    <w:rsid w:val="00407E84"/>
    <w:rsid w:val="0041192D"/>
    <w:rsid w:val="00413EE1"/>
    <w:rsid w:val="0042128E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49E"/>
    <w:rsid w:val="00646122"/>
    <w:rsid w:val="00653E16"/>
    <w:rsid w:val="00655286"/>
    <w:rsid w:val="00657220"/>
    <w:rsid w:val="00657362"/>
    <w:rsid w:val="0066104B"/>
    <w:rsid w:val="006655EE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C92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D0393"/>
    <w:rsid w:val="006D1A83"/>
    <w:rsid w:val="006D29B2"/>
    <w:rsid w:val="006E1CFE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2573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121D"/>
    <w:rsid w:val="00952DDF"/>
    <w:rsid w:val="009610A3"/>
    <w:rsid w:val="00963B6A"/>
    <w:rsid w:val="00966EB9"/>
    <w:rsid w:val="0097050F"/>
    <w:rsid w:val="00970950"/>
    <w:rsid w:val="009812D4"/>
    <w:rsid w:val="009920D8"/>
    <w:rsid w:val="009952F5"/>
    <w:rsid w:val="009A6DB7"/>
    <w:rsid w:val="009B38BE"/>
    <w:rsid w:val="009C3D0F"/>
    <w:rsid w:val="009C723E"/>
    <w:rsid w:val="009E1B19"/>
    <w:rsid w:val="009F3176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C08A8"/>
    <w:rsid w:val="00AD4C76"/>
    <w:rsid w:val="00AD50F1"/>
    <w:rsid w:val="00AD56C8"/>
    <w:rsid w:val="00AD58F2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447C2"/>
    <w:rsid w:val="00D45EE3"/>
    <w:rsid w:val="00D50618"/>
    <w:rsid w:val="00D509E9"/>
    <w:rsid w:val="00D53B1C"/>
    <w:rsid w:val="00D55215"/>
    <w:rsid w:val="00D60E35"/>
    <w:rsid w:val="00D61C7A"/>
    <w:rsid w:val="00D626F9"/>
    <w:rsid w:val="00D953C1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596E"/>
    <w:rsid w:val="00E06F66"/>
    <w:rsid w:val="00E174C6"/>
    <w:rsid w:val="00E21D43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2FE0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B6264-CCED-48BC-8447-E331D235C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AD53D274.dotm</Template>
  <TotalTime>0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ECP-18-0016E</vt:lpstr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ECP-18-0016E</dc:title>
  <dc:subject/>
  <dc:creator/>
  <cp:keywords/>
  <dc:description/>
  <cp:lastModifiedBy/>
  <cp:revision>1</cp:revision>
  <dcterms:created xsi:type="dcterms:W3CDTF">2018-10-09T22:40:00Z</dcterms:created>
  <dcterms:modified xsi:type="dcterms:W3CDTF">2018-10-09T22:40:00Z</dcterms:modified>
</cp:coreProperties>
</file>