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2D56696E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the </w:t>
      </w:r>
      <w:r w:rsidR="00193C83">
        <w:rPr>
          <w:rFonts w:ascii="Arial" w:hAnsi="Arial" w:cs="Arial"/>
          <w:sz w:val="24"/>
          <w:szCs w:val="20"/>
        </w:rPr>
        <w:t xml:space="preserve">Agriculture, Water and </w:t>
      </w:r>
      <w:r w:rsidR="002548F1">
        <w:rPr>
          <w:rFonts w:ascii="Arial" w:hAnsi="Arial" w:cs="Arial"/>
          <w:sz w:val="24"/>
          <w:szCs w:val="20"/>
        </w:rPr>
        <w:t xml:space="preserve">the </w:t>
      </w:r>
      <w:r w:rsidR="00193C83">
        <w:rPr>
          <w:rFonts w:ascii="Arial" w:hAnsi="Arial" w:cs="Arial"/>
          <w:sz w:val="24"/>
          <w:szCs w:val="20"/>
        </w:rPr>
        <w:t>Environment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D34661">
            <w:rPr>
              <w:rFonts w:ascii="Arial" w:hAnsi="Arial" w:cs="Arial"/>
              <w:sz w:val="24"/>
              <w:szCs w:val="20"/>
            </w:rPr>
            <w:t>Honda Australia Motor</w:t>
          </w:r>
          <w:r w:rsidR="00970E8B">
            <w:rPr>
              <w:rFonts w:ascii="Arial" w:hAnsi="Arial" w:cs="Arial"/>
              <w:sz w:val="24"/>
              <w:szCs w:val="20"/>
            </w:rPr>
            <w:t>cycle and Power Equipment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970E8B">
            <w:rPr>
              <w:rFonts w:ascii="Arial" w:hAnsi="Arial" w:cs="Arial"/>
              <w:sz w:val="24"/>
              <w:szCs w:val="20"/>
            </w:rPr>
            <w:t>96006662862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6CFE4C6F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</w:t>
      </w:r>
      <w:r w:rsidR="002548F1">
        <w:rPr>
          <w:rFonts w:ascii="Arial" w:hAnsi="Arial" w:cs="Arial"/>
          <w:sz w:val="24"/>
          <w:szCs w:val="20"/>
        </w:rPr>
        <w:t>(</w:t>
      </w:r>
      <w:r w:rsidR="006D09AF">
        <w:rPr>
          <w:rFonts w:ascii="Arial" w:hAnsi="Arial" w:cs="Arial"/>
          <w:sz w:val="24"/>
          <w:szCs w:val="20"/>
        </w:rPr>
        <w:t>b</w:t>
      </w:r>
      <w:r w:rsidR="002548F1">
        <w:rPr>
          <w:rFonts w:ascii="Arial" w:hAnsi="Arial" w:cs="Arial"/>
          <w:sz w:val="24"/>
          <w:szCs w:val="20"/>
        </w:rPr>
        <w:t>) for the</w:t>
      </w:r>
      <w:r>
        <w:rPr>
          <w:rFonts w:ascii="Arial" w:hAnsi="Arial" w:cs="Arial"/>
          <w:sz w:val="24"/>
          <w:szCs w:val="20"/>
        </w:rPr>
        <w:t xml:space="preserve">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6D09AF">
            <w:rPr>
              <w:rFonts w:ascii="Arial" w:hAnsi="Arial" w:cs="Arial"/>
              <w:sz w:val="24"/>
              <w:szCs w:val="20"/>
            </w:rPr>
            <w:t xml:space="preserve">testing, evaluation </w:t>
          </w:r>
          <w:r w:rsidR="006B1EBE">
            <w:rPr>
              <w:rFonts w:ascii="Arial" w:hAnsi="Arial" w:cs="Arial"/>
              <w:sz w:val="24"/>
              <w:szCs w:val="20"/>
            </w:rPr>
            <w:t>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3B9CB3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</w:t>
      </w:r>
      <w:r w:rsidR="002548F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exemption comes into force on the date that it is published on the Department’s Website.</w:t>
      </w:r>
    </w:p>
    <w:p w14:paraId="39B68688" w14:textId="77777777" w:rsidR="002548F1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9" w14:textId="426D46A5" w:rsidR="00E4386B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CE0410">
        <w:rPr>
          <w:rFonts w:ascii="Arial" w:hAnsi="Arial" w:cs="Arial"/>
          <w:sz w:val="24"/>
          <w:szCs w:val="20"/>
        </w:rPr>
        <w:t>1</w:t>
      </w:r>
      <w:r w:rsidR="00C964B5" w:rsidRPr="00A548DB">
        <w:rPr>
          <w:rFonts w:ascii="Arial" w:hAnsi="Arial" w:cs="Arial"/>
          <w:sz w:val="24"/>
          <w:szCs w:val="20"/>
        </w:rPr>
        <w:t xml:space="preserve"> </w:t>
      </w:r>
      <w:r w:rsidRPr="00A548DB">
        <w:rPr>
          <w:rFonts w:ascii="Arial" w:hAnsi="Arial" w:cs="Arial"/>
          <w:sz w:val="24"/>
          <w:szCs w:val="20"/>
        </w:rPr>
        <w:t>of Schedule 2.</w:t>
      </w:r>
    </w:p>
    <w:p w14:paraId="3FBDC84B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103C1FA5" w14:textId="73B0BACA" w:rsidR="00D00BEF" w:rsidRDefault="002548F1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48AD2E09" w14:textId="77777777" w:rsidR="00D00BEF" w:rsidRDefault="00D00BEF">
      <w:pPr>
        <w:rPr>
          <w:rFonts w:ascii="Arial" w:hAnsi="Arial" w:cs="Arial"/>
          <w:sz w:val="24"/>
          <w:szCs w:val="20"/>
        </w:rPr>
      </w:pPr>
    </w:p>
    <w:p w14:paraId="3FBDC84F" w14:textId="1FFF50F9" w:rsidR="00E4386B" w:rsidRDefault="00D00BEF" w:rsidP="00D00BEF">
      <w:pPr>
        <w:tabs>
          <w:tab w:val="left" w:pos="840"/>
          <w:tab w:val="right" w:pos="8931"/>
        </w:tabs>
        <w:ind w:right="95"/>
        <w:rPr>
          <w:rFonts w:ascii="Arial" w:hAnsi="Arial" w:cs="Arial"/>
          <w:sz w:val="24"/>
          <w:szCs w:val="20"/>
        </w:rPr>
      </w:pPr>
      <w:r>
        <w:rPr>
          <w:noProof/>
          <w:lang w:eastAsia="en-AU"/>
        </w:rPr>
        <w:drawing>
          <wp:inline distT="0" distB="0" distL="0" distR="0" wp14:anchorId="1831CEFC" wp14:editId="49DE5471">
            <wp:extent cx="990600" cy="433705"/>
            <wp:effectExtent l="0" t="0" r="0" b="4445"/>
            <wp:docPr id="1" name="Picture 1" descr="cid:image001.jpg@01D4030C.B8B3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1.jpg@01D4030C.B8B33470"/>
                    <pic:cNvPicPr/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0"/>
        </w:rPr>
        <w:t xml:space="preserve">                                                                </w:t>
      </w:r>
      <w:r w:rsidR="006412B0">
        <w:rPr>
          <w:rFonts w:ascii="Arial" w:hAnsi="Arial" w:cs="Arial"/>
          <w:sz w:val="24"/>
          <w:szCs w:val="20"/>
        </w:rPr>
        <w:t xml:space="preserve">Date: </w:t>
      </w:r>
      <w:r>
        <w:rPr>
          <w:rFonts w:ascii="Arial" w:hAnsi="Arial" w:cs="Arial"/>
          <w:sz w:val="24"/>
          <w:szCs w:val="20"/>
        </w:rPr>
        <w:t xml:space="preserve">    14 / 12 / 2021</w:t>
      </w:r>
    </w:p>
    <w:p w14:paraId="3FBDC850" w14:textId="77777777" w:rsidR="00E4386B" w:rsidRDefault="007D6CBC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7D6CBC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4536"/>
      </w:tblGrid>
      <w:tr w:rsidR="00263315" w14:paraId="3FBDC85A" w14:textId="77777777" w:rsidTr="006441BF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7D6CBC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63315" w14:paraId="3FBDC85F" w14:textId="77777777" w:rsidTr="006441BF">
        <w:tc>
          <w:tcPr>
            <w:tcW w:w="2405" w:type="dxa"/>
          </w:tcPr>
          <w:p w14:paraId="3FBDC85B" w14:textId="20E3BC4E" w:rsidR="00263315" w:rsidRDefault="007D6CBC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970E8B">
                  <w:rPr>
                    <w:sz w:val="28"/>
                  </w:rPr>
                  <w:t>HONDA</w:t>
                </w:r>
              </w:sdtContent>
            </w:sdt>
          </w:p>
        </w:tc>
        <w:sdt>
          <w:sdtPr>
            <w:rPr>
              <w:rFonts w:cstheme="minorHAnsi"/>
              <w:sz w:val="28"/>
              <w:szCs w:val="28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5D" w14:textId="46F75F35" w:rsidR="00263315" w:rsidRDefault="00970E8B">
                <w:pPr>
                  <w:ind w:right="-46"/>
                  <w:rPr>
                    <w:sz w:val="28"/>
                  </w:rPr>
                </w:pPr>
                <w:r w:rsidRPr="00B451C9">
                  <w:rPr>
                    <w:rFonts w:cstheme="minorHAnsi"/>
                    <w:sz w:val="28"/>
                    <w:szCs w:val="28"/>
                    <w:lang w:val="en-AU"/>
                  </w:rPr>
                  <w:t>EU</w:t>
                </w:r>
                <w:r w:rsidR="008C6D62" w:rsidRPr="00B451C9">
                  <w:rPr>
                    <w:rFonts w:cstheme="minorHAnsi"/>
                    <w:sz w:val="28"/>
                    <w:szCs w:val="28"/>
                    <w:lang w:val="en-AU"/>
                  </w:rPr>
                  <w:t>32i</w:t>
                </w:r>
                <w:r w:rsidR="00B67B89" w:rsidRPr="00B451C9">
                  <w:rPr>
                    <w:rFonts w:cstheme="minorHAnsi"/>
                    <w:sz w:val="28"/>
                    <w:szCs w:val="28"/>
                    <w:lang w:val="en-AU"/>
                  </w:rPr>
                  <w:t xml:space="preserve"> 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4536" w:type="dxa"/>
              </w:tcPr>
              <w:p w14:paraId="3FBDC85E" w14:textId="55F0BD60" w:rsidR="00263315" w:rsidRDefault="00AD4884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  <w:r w:rsidR="006441BF">
                  <w:rPr>
                    <w:sz w:val="28"/>
                  </w:rPr>
                  <w:t xml:space="preserve"> (petrol generator)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1762892A" w:rsidR="008556A6" w:rsidRDefault="008556A6">
      <w:pPr>
        <w:ind w:right="-46"/>
        <w:rPr>
          <w:sz w:val="28"/>
        </w:rPr>
      </w:pP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707BF694" w:rsidR="008556A6" w:rsidRDefault="008556A6">
      <w:pPr>
        <w:ind w:right="-46"/>
        <w:rPr>
          <w:sz w:val="28"/>
        </w:rPr>
      </w:pPr>
    </w:p>
    <w:p w14:paraId="5EAF80F4" w14:textId="0DF2EDC8" w:rsidR="00263315" w:rsidRDefault="00263315">
      <w:pPr>
        <w:ind w:right="-46"/>
        <w:rPr>
          <w:sz w:val="28"/>
        </w:rPr>
      </w:pPr>
    </w:p>
    <w:p w14:paraId="3B98BCAA" w14:textId="77777777" w:rsidR="00263315" w:rsidRDefault="00263315">
      <w:pPr>
        <w:ind w:right="-46"/>
        <w:rPr>
          <w:sz w:val="28"/>
        </w:rPr>
      </w:pPr>
    </w:p>
    <w:p w14:paraId="1A91B28B" w14:textId="40CD956C" w:rsidR="00B65911" w:rsidRDefault="00B65911">
      <w:pPr>
        <w:ind w:right="-46"/>
        <w:rPr>
          <w:sz w:val="28"/>
        </w:rPr>
      </w:pPr>
    </w:p>
    <w:p w14:paraId="29EA352A" w14:textId="19065970" w:rsidR="00A27D72" w:rsidRDefault="00A27D72">
      <w:pPr>
        <w:ind w:right="-46"/>
        <w:rPr>
          <w:sz w:val="28"/>
        </w:rPr>
      </w:pPr>
    </w:p>
    <w:p w14:paraId="23A1D49D" w14:textId="45E39388" w:rsidR="00A27D72" w:rsidRDefault="00A27D72">
      <w:pPr>
        <w:ind w:right="-46"/>
        <w:rPr>
          <w:sz w:val="28"/>
        </w:rPr>
      </w:pPr>
    </w:p>
    <w:p w14:paraId="469FA026" w14:textId="77777777" w:rsidR="00962B0C" w:rsidRDefault="00962B0C">
      <w:pPr>
        <w:ind w:right="-46"/>
        <w:rPr>
          <w:sz w:val="28"/>
        </w:rPr>
      </w:pPr>
    </w:p>
    <w:p w14:paraId="784ACFD1" w14:textId="404C6381" w:rsidR="00A27D72" w:rsidRDefault="00A27D72">
      <w:pPr>
        <w:ind w:right="-46"/>
        <w:rPr>
          <w:sz w:val="28"/>
        </w:rPr>
      </w:pPr>
    </w:p>
    <w:p w14:paraId="4D921212" w14:textId="77777777" w:rsidR="00AF2693" w:rsidRDefault="00AF2693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7D6CBC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386B" w14:paraId="3FBDC892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1" w14:textId="77CC1DF1" w:rsidR="00E4386B" w:rsidRDefault="007D6CBC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0055ED" w:rsidRPr="000055ED">
                  <w:rPr>
                    <w:rFonts w:ascii="Arial" w:hAnsi="Arial" w:cs="Arial"/>
                    <w:sz w:val="24"/>
                    <w:szCs w:val="20"/>
                  </w:rPr>
                  <w:t>The import, testing</w:t>
                </w:r>
                <w:r w:rsidR="00CC51F8">
                  <w:rPr>
                    <w:rFonts w:ascii="Arial" w:hAnsi="Arial" w:cs="Arial"/>
                    <w:sz w:val="24"/>
                    <w:szCs w:val="20"/>
                  </w:rPr>
                  <w:t>,</w:t>
                </w:r>
                <w:r w:rsidR="000055ED" w:rsidRPr="000055ED">
                  <w:rPr>
                    <w:rFonts w:ascii="Arial" w:hAnsi="Arial" w:cs="Arial"/>
                    <w:sz w:val="24"/>
                    <w:szCs w:val="20"/>
                  </w:rPr>
                  <w:t xml:space="preserve"> </w:t>
                </w:r>
                <w:r w:rsidR="00527564">
                  <w:rPr>
                    <w:rFonts w:ascii="Arial" w:hAnsi="Arial" w:cs="Arial"/>
                    <w:sz w:val="24"/>
                    <w:szCs w:val="20"/>
                  </w:rPr>
                  <w:t xml:space="preserve">evaluation and display </w:t>
                </w:r>
                <w:r w:rsidR="000055ED" w:rsidRPr="000055ED">
                  <w:rPr>
                    <w:rFonts w:ascii="Arial" w:hAnsi="Arial" w:cs="Arial"/>
                    <w:sz w:val="24"/>
                    <w:szCs w:val="20"/>
                  </w:rPr>
                  <w:t xml:space="preserve">of the ECP must be completed prior to the expiry date of </w:t>
                </w:r>
                <w:r w:rsidR="008C6D62">
                  <w:rPr>
                    <w:rFonts w:ascii="Arial" w:hAnsi="Arial" w:cs="Arial"/>
                    <w:sz w:val="24"/>
                    <w:szCs w:val="20"/>
                  </w:rPr>
                  <w:t>1</w:t>
                </w:r>
                <w:r w:rsidR="006B24C2">
                  <w:rPr>
                    <w:rFonts w:ascii="Arial" w:hAnsi="Arial" w:cs="Arial"/>
                    <w:sz w:val="24"/>
                    <w:szCs w:val="20"/>
                  </w:rPr>
                  <w:t xml:space="preserve"> </w:t>
                </w:r>
                <w:r w:rsidR="008C6D62">
                  <w:rPr>
                    <w:rFonts w:ascii="Arial" w:hAnsi="Arial" w:cs="Arial"/>
                    <w:sz w:val="24"/>
                    <w:szCs w:val="20"/>
                  </w:rPr>
                  <w:t>November</w:t>
                </w:r>
                <w:r w:rsidR="006B24C2">
                  <w:rPr>
                    <w:rFonts w:ascii="Arial" w:hAnsi="Arial" w:cs="Arial"/>
                    <w:sz w:val="24"/>
                    <w:szCs w:val="20"/>
                  </w:rPr>
                  <w:t xml:space="preserve"> 202</w:t>
                </w:r>
                <w:r w:rsidR="00F86A61">
                  <w:rPr>
                    <w:rFonts w:ascii="Arial" w:hAnsi="Arial" w:cs="Arial"/>
                    <w:sz w:val="24"/>
                    <w:szCs w:val="20"/>
                  </w:rPr>
                  <w:t>3</w:t>
                </w:r>
                <w:r w:rsidR="000055ED" w:rsidRPr="000055ED">
                  <w:rPr>
                    <w:rFonts w:ascii="Arial" w:hAnsi="Arial" w:cs="Arial"/>
                    <w:sz w:val="24"/>
                    <w:szCs w:val="20"/>
                  </w:rPr>
                  <w:t>.</w:t>
                </w:r>
              </w:sdtContent>
            </w:sdt>
          </w:p>
        </w:tc>
      </w:tr>
      <w:tr w:rsidR="00E4386B" w14:paraId="3FBDC896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5" w14:textId="6FF06ABB" w:rsidR="00E4386B" w:rsidRDefault="007D6CBC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The ECP must be securely stored on </w:t>
                </w:r>
                <w:r w:rsidR="008C6D62">
                  <w:rPr>
                    <w:rFonts w:ascii="Arial" w:eastAsia="Times New Roman" w:hAnsi="Arial" w:cs="Arial"/>
                    <w:sz w:val="24"/>
                    <w:szCs w:val="20"/>
                  </w:rPr>
                  <w:t>Honda Australia Motorcycle</w:t>
                </w:r>
                <w:r w:rsidR="006735B1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and Power Equipment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premises and marked in such a manner that </w:t>
                </w:r>
                <w:r w:rsidR="0042096F">
                  <w:rPr>
                    <w:rFonts w:ascii="Arial" w:eastAsia="Times New Roman" w:hAnsi="Arial" w:cs="Arial"/>
                    <w:sz w:val="24"/>
                    <w:szCs w:val="20"/>
                  </w:rPr>
                  <w:t>it is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clearly identifiable as</w:t>
                </w:r>
                <w:r w:rsidR="00046AD7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the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ECP imported under this exemption.</w:t>
                </w:r>
              </w:sdtContent>
            </w:sdt>
          </w:p>
        </w:tc>
      </w:tr>
      <w:tr w:rsidR="00E4386B" w14:paraId="3FBDC89C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B" w14:textId="5B8DB61C" w:rsidR="00E4386B" w:rsidRDefault="007D6CBC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If requested by the Department, </w:t>
                </w:r>
                <w:r w:rsidR="00250F86">
                  <w:rPr>
                    <w:rFonts w:ascii="Arial" w:eastAsia="Times New Roman" w:hAnsi="Arial" w:cs="Arial"/>
                    <w:sz w:val="24"/>
                    <w:szCs w:val="20"/>
                  </w:rPr>
                  <w:t>Honda Australia Motorcycle and Power Equipment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must be able to submit a report relating to compliance with the conditions of this exemption.</w:t>
                </w:r>
              </w:sdtContent>
            </w:sdt>
          </w:p>
        </w:tc>
      </w:tr>
      <w:tr w:rsidR="00EB7DF6" w14:paraId="2A86D09B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4200E83" w14:textId="77777777" w:rsidR="00AF2693" w:rsidRPr="00B8424B" w:rsidRDefault="00AF2693" w:rsidP="00AF269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>If, by 1 May 2023:</w:t>
            </w:r>
          </w:p>
          <w:p w14:paraId="4CD98152" w14:textId="77777777" w:rsidR="00AF2693" w:rsidRPr="00B8424B" w:rsidRDefault="00AF2693" w:rsidP="00AF2693">
            <w:pPr>
              <w:pStyle w:val="ListParagraph"/>
              <w:ind w:left="1440" w:right="-46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(a) the ECP is certified for the purposes of the Product Emissions Standards Act 2017; and </w:t>
            </w:r>
          </w:p>
          <w:p w14:paraId="4F42F670" w14:textId="7FFC3551" w:rsidR="00AF2693" w:rsidRDefault="00AF2693" w:rsidP="00AF2693">
            <w:pPr>
              <w:pStyle w:val="ListParagraph"/>
              <w:ind w:left="1440" w:right="-46"/>
              <w:rPr>
                <w:rFonts w:ascii="Arial" w:eastAsia="Times New Roman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(b) a copy of the emissions certificate is provided to the Department, </w:t>
            </w:r>
          </w:p>
          <w:p w14:paraId="2DFBA8C8" w14:textId="56F503BF" w:rsidR="00EB7DF6" w:rsidRDefault="00AF2693" w:rsidP="00AF2693">
            <w:pPr>
              <w:pStyle w:val="ListParagraph"/>
              <w:ind w:right="-46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>t</w:t>
            </w: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48196481"/>
                <w:placeholder>
                  <w:docPart w:val="A8977724912A4C7C9730E1232D83A187"/>
                </w:placeholder>
                <w:text/>
              </w:sdtPr>
              <w:sdtEndPr/>
              <w:sdtContent>
                <w:r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he ECP may remain, and be used, in Australia. </w:t>
                </w:r>
              </w:sdtContent>
            </w:sdt>
          </w:p>
        </w:tc>
      </w:tr>
      <w:tr w:rsidR="0039277E" w14:paraId="1A0D23D0" w14:textId="77777777" w:rsidTr="0073489B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82DA483" w14:textId="5F4BB456" w:rsidR="0039277E" w:rsidRDefault="007D6CBC" w:rsidP="00D2373F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-1737853985"/>
                <w:placeholder>
                  <w:docPart w:val="8A5F4C42FD0B4171B8764831AF113C8F"/>
                </w:placeholder>
                <w:text/>
              </w:sdtPr>
              <w:sdtEndPr/>
              <w:sdtContent>
                <w:r w:rsidR="00AF2693" w:rsidRPr="00395470">
                  <w:rPr>
                    <w:rFonts w:ascii="Arial" w:eastAsia="Times New Roman" w:hAnsi="Arial" w:cs="Arial"/>
                    <w:sz w:val="24"/>
                    <w:szCs w:val="20"/>
                  </w:rPr>
                  <w:t>If conditions 4(a) and (b) are not satisfied, the ECP must be re-exported or destroyed prior to the expiry date of this exemption</w:t>
                </w:r>
                <w:r w:rsidR="00AF2693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.  </w:t>
                </w:r>
              </w:sdtContent>
            </w:sdt>
          </w:p>
        </w:tc>
      </w:tr>
      <w:tr w:rsidR="008E3CE1" w14:paraId="0997C928" w14:textId="77777777" w:rsidTr="0073489B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2C48E66" w14:textId="3671FEE4" w:rsidR="008E3CE1" w:rsidRDefault="007D6CBC" w:rsidP="007A1DB5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049345123"/>
                <w:placeholder>
                  <w:docPart w:val="6AA234D7052E42C2A5658575FAD01485"/>
                </w:placeholder>
                <w:text/>
              </w:sdtPr>
              <w:sdtEndPr/>
              <w:sdtContent>
                <w:r w:rsidR="008E3CE1" w:rsidRPr="0073489B">
                  <w:rPr>
                    <w:rFonts w:ascii="Arial" w:eastAsia="Times New Roman" w:hAnsi="Arial" w:cs="Arial"/>
                    <w:sz w:val="24"/>
                    <w:szCs w:val="20"/>
                  </w:rPr>
                  <w:t>This exemption is for a total of one (1) ECP as described in Schedule 1.</w:t>
                </w:r>
              </w:sdtContent>
            </w:sdt>
          </w:p>
        </w:tc>
      </w:tr>
    </w:tbl>
    <w:p w14:paraId="3FBDC89D" w14:textId="41CA8918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D6154" w14:textId="77777777" w:rsidR="00AB319B" w:rsidRDefault="00AB319B">
      <w:pPr>
        <w:spacing w:after="0" w:line="240" w:lineRule="auto"/>
      </w:pPr>
      <w:r>
        <w:separator/>
      </w:r>
    </w:p>
  </w:endnote>
  <w:endnote w:type="continuationSeparator" w:id="0">
    <w:p w14:paraId="0B651069" w14:textId="77777777" w:rsidR="00AB319B" w:rsidRDefault="00AB3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7D6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7D6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1A246" w14:textId="77777777" w:rsidR="00AB319B" w:rsidRDefault="00AB319B">
      <w:pPr>
        <w:spacing w:after="0" w:line="240" w:lineRule="auto"/>
      </w:pPr>
      <w:r>
        <w:separator/>
      </w:r>
    </w:p>
  </w:footnote>
  <w:footnote w:type="continuationSeparator" w:id="0">
    <w:p w14:paraId="72C57114" w14:textId="77777777" w:rsidR="00AB319B" w:rsidRDefault="00AB3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0EA8" w14:textId="668E9E20" w:rsidR="00806064" w:rsidRDefault="0080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0855241F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21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-00</w:t>
        </w:r>
        <w:r w:rsidR="00DD498F">
          <w:rPr>
            <w:rFonts w:ascii="Arial" w:hAnsi="Arial" w:cs="Arial"/>
            <w:noProof/>
            <w:sz w:val="20"/>
            <w:szCs w:val="20"/>
            <w:lang w:eastAsia="en-AU"/>
          </w:rPr>
          <w:t>1</w:t>
        </w:r>
        <w:r w:rsidR="00BD2750">
          <w:rPr>
            <w:rFonts w:ascii="Arial" w:hAnsi="Arial" w:cs="Arial"/>
            <w:noProof/>
            <w:sz w:val="20"/>
            <w:szCs w:val="20"/>
            <w:lang w:eastAsia="en-AU"/>
          </w:rPr>
          <w:t>2</w:t>
        </w:r>
        <w:r w:rsidR="00CE0410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7D6CBC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5" w14:textId="228F17BE" w:rsidR="00DB50A0" w:rsidRPr="00470B62" w:rsidRDefault="001F461F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  <w:lang w:eastAsia="en-AU"/>
      </w:rPr>
      <w:drawing>
        <wp:inline distT="0" distB="0" distL="0" distR="0" wp14:anchorId="054EF08B" wp14:editId="406EAAC9">
          <wp:extent cx="3928110" cy="935666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395" cy="937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7D6CBC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7D6CBC" w:rsidP="00DB50A0">
    <w:pPr>
      <w:rPr>
        <w:rFonts w:ascii="Arial" w:hAnsi="Arial" w:cs="Arial"/>
        <w:b/>
        <w:sz w:val="28"/>
        <w:szCs w:val="28"/>
      </w:rPr>
    </w:pPr>
  </w:p>
  <w:p w14:paraId="3FBDC8AB" w14:textId="6E882401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</w:t>
        </w:r>
        <w:r w:rsidR="00193C83">
          <w:rPr>
            <w:rFonts w:ascii="Arial" w:hAnsi="Arial" w:cs="Arial"/>
            <w:b/>
            <w:sz w:val="28"/>
            <w:szCs w:val="28"/>
          </w:rPr>
          <w:t>1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6A1854">
          <w:rPr>
            <w:rFonts w:ascii="Arial" w:hAnsi="Arial" w:cs="Arial"/>
            <w:b/>
            <w:sz w:val="28"/>
            <w:szCs w:val="28"/>
          </w:rPr>
          <w:t>12</w:t>
        </w:r>
        <w:r w:rsidR="00E07D2E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7D6CBC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46AD7"/>
    <w:rsid w:val="00054CBD"/>
    <w:rsid w:val="00070017"/>
    <w:rsid w:val="00090B84"/>
    <w:rsid w:val="00104935"/>
    <w:rsid w:val="00157AB8"/>
    <w:rsid w:val="00193C83"/>
    <w:rsid w:val="00197E52"/>
    <w:rsid w:val="001D7DF1"/>
    <w:rsid w:val="001F461F"/>
    <w:rsid w:val="00250F86"/>
    <w:rsid w:val="002548F1"/>
    <w:rsid w:val="00263315"/>
    <w:rsid w:val="00272F3B"/>
    <w:rsid w:val="002961EE"/>
    <w:rsid w:val="00296A98"/>
    <w:rsid w:val="002B000B"/>
    <w:rsid w:val="002B7391"/>
    <w:rsid w:val="002B76BC"/>
    <w:rsid w:val="002C5A3B"/>
    <w:rsid w:val="00304335"/>
    <w:rsid w:val="00313287"/>
    <w:rsid w:val="0039277E"/>
    <w:rsid w:val="0040635E"/>
    <w:rsid w:val="00406491"/>
    <w:rsid w:val="00413130"/>
    <w:rsid w:val="0042096F"/>
    <w:rsid w:val="004522C5"/>
    <w:rsid w:val="00491A93"/>
    <w:rsid w:val="0050630F"/>
    <w:rsid w:val="00512669"/>
    <w:rsid w:val="00527564"/>
    <w:rsid w:val="0053506E"/>
    <w:rsid w:val="005359B1"/>
    <w:rsid w:val="00567A8A"/>
    <w:rsid w:val="005A4955"/>
    <w:rsid w:val="005B63F0"/>
    <w:rsid w:val="00606F34"/>
    <w:rsid w:val="0062696F"/>
    <w:rsid w:val="00627BE2"/>
    <w:rsid w:val="00637EC9"/>
    <w:rsid w:val="006412B0"/>
    <w:rsid w:val="006441BF"/>
    <w:rsid w:val="00644601"/>
    <w:rsid w:val="00670C6C"/>
    <w:rsid w:val="006735B1"/>
    <w:rsid w:val="00677636"/>
    <w:rsid w:val="0068277E"/>
    <w:rsid w:val="006A1854"/>
    <w:rsid w:val="006B1EBE"/>
    <w:rsid w:val="006B24C2"/>
    <w:rsid w:val="006B68AB"/>
    <w:rsid w:val="006D09AF"/>
    <w:rsid w:val="006D3C35"/>
    <w:rsid w:val="0070623E"/>
    <w:rsid w:val="0073489B"/>
    <w:rsid w:val="00761C24"/>
    <w:rsid w:val="00793CD5"/>
    <w:rsid w:val="007D6CBC"/>
    <w:rsid w:val="00806064"/>
    <w:rsid w:val="008556A6"/>
    <w:rsid w:val="008666B8"/>
    <w:rsid w:val="00893AB3"/>
    <w:rsid w:val="008B559E"/>
    <w:rsid w:val="008C6D62"/>
    <w:rsid w:val="008D17B0"/>
    <w:rsid w:val="008E3CE1"/>
    <w:rsid w:val="0090390E"/>
    <w:rsid w:val="00927D3D"/>
    <w:rsid w:val="00936E96"/>
    <w:rsid w:val="00955461"/>
    <w:rsid w:val="00962B0C"/>
    <w:rsid w:val="00970E8B"/>
    <w:rsid w:val="00985796"/>
    <w:rsid w:val="009C2421"/>
    <w:rsid w:val="009E178E"/>
    <w:rsid w:val="009E2FF7"/>
    <w:rsid w:val="009F7208"/>
    <w:rsid w:val="00A27D72"/>
    <w:rsid w:val="00A34954"/>
    <w:rsid w:val="00A44592"/>
    <w:rsid w:val="00A548DB"/>
    <w:rsid w:val="00A85A46"/>
    <w:rsid w:val="00A876CB"/>
    <w:rsid w:val="00AB319B"/>
    <w:rsid w:val="00AC46AB"/>
    <w:rsid w:val="00AC5F65"/>
    <w:rsid w:val="00AD4884"/>
    <w:rsid w:val="00AF1AD0"/>
    <w:rsid w:val="00AF2693"/>
    <w:rsid w:val="00AF4445"/>
    <w:rsid w:val="00B14AEE"/>
    <w:rsid w:val="00B25EBE"/>
    <w:rsid w:val="00B316EF"/>
    <w:rsid w:val="00B451C9"/>
    <w:rsid w:val="00B65911"/>
    <w:rsid w:val="00B67B89"/>
    <w:rsid w:val="00B82D4E"/>
    <w:rsid w:val="00B9460C"/>
    <w:rsid w:val="00BA4223"/>
    <w:rsid w:val="00BA50FC"/>
    <w:rsid w:val="00BC5E6C"/>
    <w:rsid w:val="00BD2750"/>
    <w:rsid w:val="00BF361A"/>
    <w:rsid w:val="00C964B5"/>
    <w:rsid w:val="00CC51F8"/>
    <w:rsid w:val="00CE0410"/>
    <w:rsid w:val="00CE728C"/>
    <w:rsid w:val="00D00BEF"/>
    <w:rsid w:val="00D10144"/>
    <w:rsid w:val="00D30F32"/>
    <w:rsid w:val="00D33E4A"/>
    <w:rsid w:val="00D34661"/>
    <w:rsid w:val="00D46751"/>
    <w:rsid w:val="00D83B24"/>
    <w:rsid w:val="00D863CC"/>
    <w:rsid w:val="00DB1CA7"/>
    <w:rsid w:val="00DB232F"/>
    <w:rsid w:val="00DB373F"/>
    <w:rsid w:val="00DD498F"/>
    <w:rsid w:val="00DE7E86"/>
    <w:rsid w:val="00E07D2E"/>
    <w:rsid w:val="00E4386B"/>
    <w:rsid w:val="00E63EC4"/>
    <w:rsid w:val="00E66F9D"/>
    <w:rsid w:val="00E75182"/>
    <w:rsid w:val="00E83F99"/>
    <w:rsid w:val="00EB7DF6"/>
    <w:rsid w:val="00ED1136"/>
    <w:rsid w:val="00ED6AC7"/>
    <w:rsid w:val="00EF34F0"/>
    <w:rsid w:val="00F71676"/>
    <w:rsid w:val="00F86A61"/>
    <w:rsid w:val="00FA1F6E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1" Type="http://schemas.openxmlformats.org/officeDocument/2006/relationships/webSettings" Target="webSetting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image" Target="cid:image001.jpg@01D4030C.B8B33470" TargetMode="External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22" Type="http://schemas.openxmlformats.org/officeDocument/2006/relationships/glossaryDocument" Target="glossary/document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EE6411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EE6411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EE6411"/>
      </w:docPartBody>
    </w:docPart>
    <w:docPart>
      <w:docPartPr>
        <w:name w:val="9B935A7AEB4B4D1E9377DBDEE0316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437-106B-4B3B-B4A5-B748628B48B0}"/>
      </w:docPartPr>
      <w:docPartBody>
        <w:p w:rsidR="000275A4" w:rsidRDefault="00EE6411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EE6411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EE6411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EE6411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EE6411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EE6411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1476278C6A5470EBB29E4DEDDD19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6DF87-F9DF-44B0-A6EC-EB74DF335672}"/>
      </w:docPartPr>
      <w:docPartBody>
        <w:p w:rsidR="003C76CF" w:rsidRDefault="003C76CF"/>
      </w:docPartBody>
    </w:docPart>
    <w:docPart>
      <w:docPartPr>
        <w:name w:val="AA836D3E15444285ABD12021593F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2183-6E47-49B0-BADC-291486B5A33B}"/>
      </w:docPartPr>
      <w:docPartBody>
        <w:p w:rsidR="003C76CF" w:rsidRDefault="003C76CF"/>
      </w:docPartBody>
    </w:docPart>
    <w:docPart>
      <w:docPartPr>
        <w:name w:val="302EE2C9BA6F44FDA3216DDAAFC5C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156-BEB0-4CAC-982D-69E7902F5544}"/>
      </w:docPartPr>
      <w:docPartBody>
        <w:p w:rsidR="003C76CF" w:rsidRDefault="003C76CF"/>
      </w:docPartBody>
    </w:docPart>
    <w:docPart>
      <w:docPartPr>
        <w:name w:val="8A5F4C42FD0B4171B8764831AF113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0EF0B-5561-4E8A-87F6-61AEB9FE88A3}"/>
      </w:docPartPr>
      <w:docPartBody>
        <w:p w:rsidR="00556DCC" w:rsidRDefault="00556DCC"/>
      </w:docPartBody>
    </w:docPart>
    <w:docPart>
      <w:docPartPr>
        <w:name w:val="6AA234D7052E42C2A5658575FAD01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423FA-7C30-4342-BD9B-12BB153BBE2D}"/>
      </w:docPartPr>
      <w:docPartBody>
        <w:p w:rsidR="004A0319" w:rsidRDefault="004A0319"/>
      </w:docPartBody>
    </w:docPart>
    <w:docPart>
      <w:docPartPr>
        <w:name w:val="A8977724912A4C7C9730E1232D83A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429E1-E9A7-4860-A867-9489CF64DD26}"/>
      </w:docPartPr>
      <w:docPartBody>
        <w:p w:rsidR="00902ADE" w:rsidRDefault="00902AD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F31FF"/>
    <w:rsid w:val="001326D8"/>
    <w:rsid w:val="001535E1"/>
    <w:rsid w:val="00183259"/>
    <w:rsid w:val="00226DF1"/>
    <w:rsid w:val="00322D8D"/>
    <w:rsid w:val="003C76CF"/>
    <w:rsid w:val="003E57E8"/>
    <w:rsid w:val="003F5867"/>
    <w:rsid w:val="004102D9"/>
    <w:rsid w:val="004A0319"/>
    <w:rsid w:val="00556DCC"/>
    <w:rsid w:val="005D0689"/>
    <w:rsid w:val="0069384A"/>
    <w:rsid w:val="0071709E"/>
    <w:rsid w:val="007A39E7"/>
    <w:rsid w:val="007F5709"/>
    <w:rsid w:val="00902ADE"/>
    <w:rsid w:val="009235BF"/>
    <w:rsid w:val="00932345"/>
    <w:rsid w:val="00937ACF"/>
    <w:rsid w:val="009528E7"/>
    <w:rsid w:val="00AD7AD9"/>
    <w:rsid w:val="00BF156E"/>
    <w:rsid w:val="00C31882"/>
    <w:rsid w:val="00C54417"/>
    <w:rsid w:val="00D36216"/>
    <w:rsid w:val="00D5252E"/>
    <w:rsid w:val="00E52CB1"/>
    <w:rsid w:val="00E638FD"/>
    <w:rsid w:val="00EE6411"/>
    <w:rsid w:val="00F04606"/>
    <w:rsid w:val="00FB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EC950B-A0FC-4409-9FAE-132F1782F3F0}">
  <ds:schemaRefs/>
</ds:datastoreItem>
</file>

<file path=customXml/itemProps4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7D3FC373-D07D-4161-B37E-24BC84DB4A70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201fbac-4e05-4e09-943f-b1daffa0ea6b"/>
    <ds:schemaRef ds:uri="http://schemas.microsoft.com/sharepoint/v4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518247A-CF15-406E-B9CA-50C8C877C1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Product Emissions Standards Act 2017 - Product Emissions Standards Rules 2017 Exemption Notice Exemption No: ECP-21-0012E</vt:lpstr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Emissions Standards Act 2017 - Product Emissions Standards Rules 2017 Exemption Notice Exemption No: ECP-21-0012E</dc:title>
  <dc:creator>Department of Agriculture, Water and the Environment</dc:creator>
  <cp:lastModifiedBy>Bec Durack</cp:lastModifiedBy>
  <cp:revision>2</cp:revision>
  <cp:lastPrinted>2021-06-01T05:24:00Z</cp:lastPrinted>
  <dcterms:created xsi:type="dcterms:W3CDTF">2021-12-14T06:00:00Z</dcterms:created>
  <dcterms:modified xsi:type="dcterms:W3CDTF">2021-12-14T06:00:00Z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0x0101004B6FD6131ACCD942B99EE496FC609FF4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{a8a500be-9f5e-4b50-9931-577e65840772}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