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7EA35BC3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B872BF">
            <w:rPr>
              <w:rFonts w:ascii="Arial" w:hAnsi="Arial" w:cs="Arial"/>
              <w:sz w:val="24"/>
              <w:szCs w:val="20"/>
            </w:rPr>
            <w:t>Marine Power International LLC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86642D">
            <w:rPr>
              <w:rFonts w:ascii="Arial" w:hAnsi="Arial" w:cs="Arial"/>
              <w:sz w:val="24"/>
              <w:szCs w:val="20"/>
            </w:rPr>
            <w:t>25003100007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6CFE4C6F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</w:t>
      </w:r>
      <w:r w:rsidR="006D09AF">
        <w:rPr>
          <w:rFonts w:ascii="Arial" w:hAnsi="Arial" w:cs="Arial"/>
          <w:sz w:val="24"/>
          <w:szCs w:val="20"/>
        </w:rPr>
        <w:t>b</w:t>
      </w:r>
      <w:r w:rsidR="002548F1">
        <w:rPr>
          <w:rFonts w:ascii="Arial" w:hAnsi="Arial" w:cs="Arial"/>
          <w:sz w:val="24"/>
          <w:szCs w:val="20"/>
        </w:rPr>
        <w:t>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6D09AF">
            <w:rPr>
              <w:rFonts w:ascii="Arial" w:hAnsi="Arial" w:cs="Arial"/>
              <w:sz w:val="24"/>
              <w:szCs w:val="20"/>
            </w:rPr>
            <w:t xml:space="preserve">testing, evaluation </w:t>
          </w:r>
          <w:r w:rsidR="006B1EBE">
            <w:rPr>
              <w:rFonts w:ascii="Arial" w:hAnsi="Arial" w:cs="Arial"/>
              <w:sz w:val="24"/>
              <w:szCs w:val="20"/>
            </w:rPr>
            <w:t>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29A50765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5A5EF2">
        <w:rPr>
          <w:rFonts w:ascii="Arial" w:hAnsi="Arial" w:cs="Arial"/>
          <w:sz w:val="24"/>
          <w:szCs w:val="20"/>
        </w:rPr>
        <w:t>1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9C28015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65B883F6" w14:textId="77777777" w:rsidR="00AA1189" w:rsidRDefault="00AA1189">
      <w:pPr>
        <w:rPr>
          <w:rFonts w:ascii="Arial" w:hAnsi="Arial" w:cs="Arial"/>
          <w:sz w:val="24"/>
          <w:szCs w:val="20"/>
        </w:rPr>
      </w:pPr>
    </w:p>
    <w:p w14:paraId="3FBDC850" w14:textId="34D50B89" w:rsidR="00E4386B" w:rsidRDefault="00AC26CE">
      <w:pPr>
        <w:ind w:right="95"/>
        <w:rPr>
          <w:rFonts w:ascii="Arial" w:hAnsi="Arial" w:cs="Arial"/>
          <w:sz w:val="24"/>
          <w:szCs w:val="20"/>
        </w:rPr>
      </w:pPr>
      <w:r>
        <w:rPr>
          <w:noProof/>
          <w:lang w:eastAsia="en-AU"/>
        </w:rPr>
        <w:drawing>
          <wp:inline distT="0" distB="0" distL="0" distR="0" wp14:anchorId="0E6C2484" wp14:editId="65C18DC7">
            <wp:extent cx="990600" cy="433705"/>
            <wp:effectExtent l="0" t="0" r="0" b="4445"/>
            <wp:docPr id="1" name="Picture 1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0"/>
        </w:rPr>
        <w:t xml:space="preserve">                                                                Date:     1</w:t>
      </w:r>
      <w:r w:rsidR="00AA1189">
        <w:rPr>
          <w:rFonts w:ascii="Arial" w:hAnsi="Arial" w:cs="Arial"/>
          <w:sz w:val="24"/>
          <w:szCs w:val="20"/>
        </w:rPr>
        <w:t>6</w:t>
      </w:r>
      <w:r>
        <w:rPr>
          <w:rFonts w:ascii="Arial" w:hAnsi="Arial" w:cs="Arial"/>
          <w:sz w:val="24"/>
          <w:szCs w:val="20"/>
        </w:rPr>
        <w:t xml:space="preserve"> / 12 / 2021</w:t>
      </w:r>
      <w:r w:rsidR="001F605D"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1F605D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0371805F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 xml:space="preserve">Only the ECP specified in the table below </w:t>
      </w:r>
      <w:r w:rsidR="00380EAE">
        <w:rPr>
          <w:rFonts w:ascii="Arial" w:hAnsi="Arial" w:cs="Arial"/>
          <w:noProof/>
          <w:sz w:val="24"/>
          <w:szCs w:val="20"/>
          <w:lang w:eastAsia="en-AU"/>
        </w:rPr>
        <w:t>is</w:t>
      </w:r>
      <w:r>
        <w:rPr>
          <w:rFonts w:ascii="Arial" w:hAnsi="Arial" w:cs="Arial"/>
          <w:noProof/>
          <w:sz w:val="24"/>
          <w:szCs w:val="20"/>
          <w:lang w:eastAsia="en-AU"/>
        </w:rPr>
        <w:t xml:space="preserve">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3119"/>
        <w:gridCol w:w="3118"/>
      </w:tblGrid>
      <w:tr w:rsidR="00263315" w14:paraId="3FBDC85A" w14:textId="77777777" w:rsidTr="009B08A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1F605D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14:paraId="3FBDC858" w14:textId="373EB664" w:rsidR="00263315" w:rsidRDefault="005746F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Description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 w:rsidTr="009B08A7">
        <w:tc>
          <w:tcPr>
            <w:tcW w:w="2405" w:type="dxa"/>
          </w:tcPr>
          <w:p w14:paraId="3FBDC85B" w14:textId="1DAD8C74" w:rsidR="00263315" w:rsidRDefault="001F605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5746F0">
                  <w:rPr>
                    <w:sz w:val="28"/>
                  </w:rPr>
                  <w:t>MERCURY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3119" w:type="dxa"/>
              </w:tcPr>
              <w:p w14:paraId="3FBDC85D" w14:textId="346AD680" w:rsidR="00263315" w:rsidRDefault="009B08A7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Four Stroke Outboard, Product under development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3118" w:type="dxa"/>
              </w:tcPr>
              <w:p w14:paraId="3FBDC85E" w14:textId="4AE53B73" w:rsidR="00263315" w:rsidRDefault="005746F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Marine Propulsion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40CD956C" w:rsidR="00B65911" w:rsidRDefault="00B65911">
      <w:pPr>
        <w:ind w:right="-46"/>
        <w:rPr>
          <w:sz w:val="28"/>
        </w:rPr>
      </w:pPr>
    </w:p>
    <w:p w14:paraId="29EA352A" w14:textId="19065970" w:rsidR="00A27D72" w:rsidRDefault="00A27D72">
      <w:pPr>
        <w:ind w:right="-46"/>
        <w:rPr>
          <w:sz w:val="28"/>
        </w:rPr>
      </w:pPr>
    </w:p>
    <w:p w14:paraId="23A1D49D" w14:textId="45E39388" w:rsidR="00A27D72" w:rsidRDefault="00A27D72">
      <w:pPr>
        <w:ind w:right="-46"/>
        <w:rPr>
          <w:sz w:val="28"/>
        </w:rPr>
      </w:pPr>
    </w:p>
    <w:p w14:paraId="469FA026" w14:textId="77777777" w:rsidR="00962B0C" w:rsidRDefault="00962B0C">
      <w:pPr>
        <w:ind w:right="-46"/>
        <w:rPr>
          <w:sz w:val="28"/>
        </w:rPr>
      </w:pPr>
    </w:p>
    <w:p w14:paraId="784ACFD1" w14:textId="47E8BFEB" w:rsidR="00A27D72" w:rsidRDefault="00A27D72">
      <w:pPr>
        <w:ind w:right="-46"/>
        <w:rPr>
          <w:sz w:val="28"/>
        </w:rPr>
      </w:pPr>
    </w:p>
    <w:p w14:paraId="47176C1E" w14:textId="77777777" w:rsidR="00046ECD" w:rsidRDefault="00046ECD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1F605D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6417C4D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 specified in Schedule 1 is granted subject to the following conditions:</w:t>
      </w:r>
    </w:p>
    <w:p w14:paraId="2CCADE2F" w14:textId="7DBA8777" w:rsidR="00EE27D2" w:rsidRDefault="00EE27D2" w:rsidP="00EE27D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0055ED">
        <w:rPr>
          <w:rFonts w:ascii="Arial" w:hAnsi="Arial" w:cs="Arial"/>
          <w:sz w:val="24"/>
          <w:szCs w:val="20"/>
        </w:rPr>
        <w:t>The import, testing</w:t>
      </w:r>
      <w:r>
        <w:rPr>
          <w:rFonts w:ascii="Arial" w:hAnsi="Arial" w:cs="Arial"/>
          <w:sz w:val="24"/>
          <w:szCs w:val="20"/>
        </w:rPr>
        <w:t>,</w:t>
      </w:r>
      <w:r w:rsidRPr="000055ED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evaluation and display </w:t>
      </w:r>
      <w:r w:rsidRPr="000055ED">
        <w:rPr>
          <w:rFonts w:ascii="Arial" w:hAnsi="Arial" w:cs="Arial"/>
          <w:sz w:val="24"/>
          <w:szCs w:val="20"/>
        </w:rPr>
        <w:t>of the ECPs must be completed prior to the expiry date of</w:t>
      </w:r>
      <w:r>
        <w:rPr>
          <w:rFonts w:ascii="Arial" w:hAnsi="Arial" w:cs="Arial"/>
          <w:sz w:val="24"/>
          <w:szCs w:val="20"/>
        </w:rPr>
        <w:t xml:space="preserve"> 20 December 2024.</w:t>
      </w:r>
    </w:p>
    <w:p w14:paraId="77EBCAA0" w14:textId="77777777" w:rsidR="00EE27D2" w:rsidRDefault="00EE27D2" w:rsidP="00EE27D2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CEEBD9B" w14:textId="33E5B6F3" w:rsidR="00252A8A" w:rsidRPr="00252A8A" w:rsidRDefault="00252A8A" w:rsidP="00252A8A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73489B">
        <w:rPr>
          <w:rFonts w:ascii="Arial" w:eastAsia="Times New Roman" w:hAnsi="Arial" w:cs="Arial"/>
          <w:sz w:val="24"/>
          <w:szCs w:val="20"/>
        </w:rPr>
        <w:t xml:space="preserve">This exemption is for a </w:t>
      </w:r>
      <w:r w:rsidR="00E50C8B">
        <w:rPr>
          <w:rFonts w:ascii="Arial" w:eastAsia="Times New Roman" w:hAnsi="Arial" w:cs="Arial"/>
          <w:sz w:val="24"/>
          <w:szCs w:val="20"/>
        </w:rPr>
        <w:t xml:space="preserve">maximum </w:t>
      </w:r>
      <w:r w:rsidRPr="0073489B">
        <w:rPr>
          <w:rFonts w:ascii="Arial" w:eastAsia="Times New Roman" w:hAnsi="Arial" w:cs="Arial"/>
          <w:sz w:val="24"/>
          <w:szCs w:val="20"/>
        </w:rPr>
        <w:t xml:space="preserve">of </w:t>
      </w:r>
      <w:r>
        <w:rPr>
          <w:rFonts w:ascii="Arial" w:eastAsia="Times New Roman" w:hAnsi="Arial" w:cs="Arial"/>
          <w:sz w:val="24"/>
          <w:szCs w:val="20"/>
        </w:rPr>
        <w:t>twenty-five</w:t>
      </w:r>
      <w:r w:rsidRPr="0073489B">
        <w:rPr>
          <w:rFonts w:ascii="Arial" w:eastAsia="Times New Roman" w:hAnsi="Arial" w:cs="Arial"/>
          <w:sz w:val="24"/>
          <w:szCs w:val="20"/>
        </w:rPr>
        <w:t xml:space="preserve"> (</w:t>
      </w:r>
      <w:r>
        <w:rPr>
          <w:rFonts w:ascii="Arial" w:eastAsia="Times New Roman" w:hAnsi="Arial" w:cs="Arial"/>
          <w:sz w:val="24"/>
          <w:szCs w:val="20"/>
        </w:rPr>
        <w:t>25</w:t>
      </w:r>
      <w:r w:rsidRPr="0073489B">
        <w:rPr>
          <w:rFonts w:ascii="Arial" w:eastAsia="Times New Roman" w:hAnsi="Arial" w:cs="Arial"/>
          <w:sz w:val="24"/>
          <w:szCs w:val="20"/>
        </w:rPr>
        <w:t xml:space="preserve">) ECPs </w:t>
      </w:r>
      <w:r>
        <w:rPr>
          <w:rFonts w:ascii="Arial" w:eastAsia="Times New Roman" w:hAnsi="Arial" w:cs="Arial"/>
          <w:sz w:val="24"/>
          <w:szCs w:val="20"/>
        </w:rPr>
        <w:t xml:space="preserve">(under development) </w:t>
      </w:r>
      <w:r w:rsidRPr="0073489B">
        <w:rPr>
          <w:rFonts w:ascii="Arial" w:eastAsia="Times New Roman" w:hAnsi="Arial" w:cs="Arial"/>
          <w:sz w:val="24"/>
          <w:szCs w:val="20"/>
        </w:rPr>
        <w:t>as described in Schedule</w:t>
      </w:r>
      <w:r>
        <w:rPr>
          <w:rFonts w:ascii="Arial" w:eastAsia="Times New Roman" w:hAnsi="Arial" w:cs="Arial"/>
          <w:sz w:val="24"/>
          <w:szCs w:val="20"/>
        </w:rPr>
        <w:t xml:space="preserve"> 1.</w:t>
      </w:r>
    </w:p>
    <w:p w14:paraId="34904260" w14:textId="77777777" w:rsidR="00252A8A" w:rsidRPr="00283D42" w:rsidRDefault="00252A8A" w:rsidP="00252A8A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56485E0" w14:textId="7FB70165" w:rsidR="00283D42" w:rsidRPr="00283D42" w:rsidRDefault="00A73D70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332CE7">
        <w:rPr>
          <w:rFonts w:ascii="Arial" w:eastAsia="Times New Roman" w:hAnsi="Arial" w:cs="Arial"/>
          <w:sz w:val="24"/>
          <w:szCs w:val="20"/>
        </w:rPr>
        <w:t>The engines are to be labeled upon arrival with the relevant supply limitation details outlined in this Exemption</w:t>
      </w:r>
      <w:r>
        <w:rPr>
          <w:rFonts w:ascii="Arial" w:eastAsia="Times New Roman" w:hAnsi="Arial" w:cs="Arial"/>
          <w:sz w:val="24"/>
          <w:szCs w:val="20"/>
        </w:rPr>
        <w:t xml:space="preserve"> Notice.</w:t>
      </w:r>
    </w:p>
    <w:p w14:paraId="4C709673" w14:textId="77777777" w:rsidR="00283D42" w:rsidRPr="00283D42" w:rsidRDefault="00283D42" w:rsidP="00283D42">
      <w:pPr>
        <w:pStyle w:val="ListParagraph"/>
        <w:rPr>
          <w:rFonts w:ascii="Arial" w:eastAsia="Times New Roman" w:hAnsi="Arial" w:cs="Arial"/>
          <w:sz w:val="24"/>
          <w:szCs w:val="20"/>
        </w:rPr>
      </w:pPr>
    </w:p>
    <w:p w14:paraId="40830CCB" w14:textId="574D497A" w:rsidR="006D4633" w:rsidRPr="00283D42" w:rsidRDefault="00A73D70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283D42">
        <w:rPr>
          <w:rFonts w:ascii="Arial" w:eastAsia="Times New Roman" w:hAnsi="Arial" w:cs="Arial"/>
          <w:sz w:val="24"/>
          <w:szCs w:val="20"/>
        </w:rPr>
        <w:t>A copy of this exemption must be clearly displayed in the area(s) of the premises where the ECPs are stored.</w:t>
      </w:r>
    </w:p>
    <w:p w14:paraId="28436793" w14:textId="77777777" w:rsidR="00283D42" w:rsidRPr="00283D42" w:rsidRDefault="00283D42" w:rsidP="00283D42">
      <w:pPr>
        <w:pStyle w:val="ListParagraph"/>
        <w:rPr>
          <w:rFonts w:ascii="Arial" w:hAnsi="Arial" w:cs="Arial"/>
          <w:sz w:val="24"/>
          <w:szCs w:val="20"/>
        </w:rPr>
      </w:pPr>
    </w:p>
    <w:p w14:paraId="4B08B638" w14:textId="5038AC2E" w:rsidR="00283D42" w:rsidRPr="00283D42" w:rsidRDefault="00283D42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C6432E">
        <w:rPr>
          <w:rFonts w:ascii="Arial" w:eastAsia="Times New Roman" w:hAnsi="Arial" w:cs="Arial"/>
          <w:sz w:val="24"/>
          <w:szCs w:val="20"/>
        </w:rPr>
        <w:t>The ECPs must be securely stored on Marine Power International LLC premises and marked in such a manner that they are clearly identifiable as ECPs imported under this</w:t>
      </w:r>
      <w:r>
        <w:rPr>
          <w:rFonts w:ascii="Arial" w:eastAsia="Times New Roman" w:hAnsi="Arial" w:cs="Arial"/>
          <w:sz w:val="24"/>
          <w:szCs w:val="20"/>
        </w:rPr>
        <w:t xml:space="preserve"> exemption.</w:t>
      </w:r>
    </w:p>
    <w:p w14:paraId="0858D540" w14:textId="77777777" w:rsidR="00283D42" w:rsidRPr="00283D42" w:rsidRDefault="00283D42" w:rsidP="00283D42">
      <w:pPr>
        <w:pStyle w:val="ListParagraph"/>
        <w:rPr>
          <w:rFonts w:ascii="Arial" w:hAnsi="Arial" w:cs="Arial"/>
          <w:sz w:val="24"/>
          <w:szCs w:val="20"/>
        </w:rPr>
      </w:pPr>
    </w:p>
    <w:p w14:paraId="2932439E" w14:textId="223AC4BB" w:rsidR="00283D42" w:rsidRPr="00643395" w:rsidRDefault="00283D42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E458B5">
        <w:rPr>
          <w:rFonts w:ascii="Arial" w:eastAsia="Times New Roman" w:hAnsi="Arial" w:cs="Arial"/>
          <w:sz w:val="24"/>
          <w:szCs w:val="20"/>
        </w:rPr>
        <w:t>If requested by the Department, Marine Power International LLC must be able to submit a report relating to compliance with the conditions of this</w:t>
      </w:r>
      <w:r w:rsidR="00643395">
        <w:rPr>
          <w:rFonts w:ascii="Arial" w:eastAsia="Times New Roman" w:hAnsi="Arial" w:cs="Arial"/>
          <w:sz w:val="24"/>
          <w:szCs w:val="20"/>
        </w:rPr>
        <w:t xml:space="preserve"> exemption.</w:t>
      </w:r>
    </w:p>
    <w:p w14:paraId="06CA9D91" w14:textId="77777777" w:rsidR="00643395" w:rsidRPr="00643395" w:rsidRDefault="00643395" w:rsidP="00643395">
      <w:pPr>
        <w:pStyle w:val="ListParagraph"/>
        <w:rPr>
          <w:rFonts w:ascii="Arial" w:hAnsi="Arial" w:cs="Arial"/>
          <w:sz w:val="24"/>
          <w:szCs w:val="20"/>
        </w:rPr>
      </w:pPr>
    </w:p>
    <w:p w14:paraId="53CFCE3B" w14:textId="0B92DB88" w:rsidR="007D26A5" w:rsidRPr="007D26A5" w:rsidRDefault="00C4535C" w:rsidP="007D26A5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If by </w:t>
      </w:r>
      <w:r w:rsidR="009F5FF2">
        <w:rPr>
          <w:rFonts w:ascii="Arial" w:eastAsia="Times New Roman" w:hAnsi="Arial" w:cs="Arial"/>
          <w:sz w:val="24"/>
          <w:szCs w:val="20"/>
        </w:rPr>
        <w:t>20</w:t>
      </w:r>
      <w:r w:rsidR="007D26A5">
        <w:rPr>
          <w:rFonts w:ascii="Arial" w:eastAsia="Times New Roman" w:hAnsi="Arial" w:cs="Arial"/>
          <w:sz w:val="24"/>
          <w:szCs w:val="20"/>
        </w:rPr>
        <w:t xml:space="preserve"> June 2024:</w:t>
      </w:r>
    </w:p>
    <w:p w14:paraId="0CDBB4FB" w14:textId="47184B0D" w:rsidR="00FC2FB6" w:rsidRDefault="00515974" w:rsidP="007D26A5">
      <w:pPr>
        <w:pStyle w:val="ListParagraph"/>
        <w:numPr>
          <w:ilvl w:val="1"/>
          <w:numId w:val="4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</w:t>
      </w:r>
      <w:r w:rsidR="007D26A5">
        <w:rPr>
          <w:rFonts w:ascii="Arial" w:hAnsi="Arial" w:cs="Arial"/>
          <w:sz w:val="24"/>
          <w:szCs w:val="20"/>
        </w:rPr>
        <w:t>he ECP</w:t>
      </w:r>
      <w:r w:rsidR="00801E1B">
        <w:rPr>
          <w:rFonts w:ascii="Arial" w:hAnsi="Arial" w:cs="Arial"/>
          <w:sz w:val="24"/>
          <w:szCs w:val="20"/>
        </w:rPr>
        <w:t>s</w:t>
      </w:r>
      <w:r w:rsidR="007D26A5">
        <w:rPr>
          <w:rFonts w:ascii="Arial" w:hAnsi="Arial" w:cs="Arial"/>
          <w:sz w:val="24"/>
          <w:szCs w:val="20"/>
        </w:rPr>
        <w:t xml:space="preserve"> </w:t>
      </w:r>
      <w:r w:rsidR="00801E1B">
        <w:rPr>
          <w:rFonts w:ascii="Arial" w:hAnsi="Arial" w:cs="Arial"/>
          <w:sz w:val="24"/>
          <w:szCs w:val="20"/>
        </w:rPr>
        <w:t>are</w:t>
      </w:r>
      <w:r w:rsidR="007D26A5">
        <w:rPr>
          <w:rFonts w:ascii="Arial" w:hAnsi="Arial" w:cs="Arial"/>
          <w:sz w:val="24"/>
          <w:szCs w:val="20"/>
        </w:rPr>
        <w:t xml:space="preserve"> certified for the purposes of the Product Emissions Stan</w:t>
      </w:r>
      <w:r w:rsidR="00FC2FB6">
        <w:rPr>
          <w:rFonts w:ascii="Arial" w:hAnsi="Arial" w:cs="Arial"/>
          <w:sz w:val="24"/>
          <w:szCs w:val="20"/>
        </w:rPr>
        <w:t>dards Act 2017; and</w:t>
      </w:r>
    </w:p>
    <w:p w14:paraId="48A7CB57" w14:textId="400A6DA5" w:rsidR="00515974" w:rsidRDefault="00515974" w:rsidP="00FC2FB6">
      <w:pPr>
        <w:pStyle w:val="ListParagraph"/>
        <w:numPr>
          <w:ilvl w:val="1"/>
          <w:numId w:val="4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</w:t>
      </w:r>
      <w:r w:rsidR="00FC2FB6">
        <w:rPr>
          <w:rFonts w:ascii="Arial" w:hAnsi="Arial" w:cs="Arial"/>
          <w:sz w:val="24"/>
          <w:szCs w:val="20"/>
        </w:rPr>
        <w:t xml:space="preserve"> copy of the emissions </w:t>
      </w:r>
      <w:r w:rsidR="00801E1B">
        <w:rPr>
          <w:rFonts w:ascii="Arial" w:hAnsi="Arial" w:cs="Arial"/>
          <w:sz w:val="24"/>
          <w:szCs w:val="20"/>
        </w:rPr>
        <w:t>certificate(s)</w:t>
      </w:r>
      <w:r w:rsidR="00FC2FB6">
        <w:rPr>
          <w:rFonts w:ascii="Arial" w:hAnsi="Arial" w:cs="Arial"/>
          <w:sz w:val="24"/>
          <w:szCs w:val="20"/>
        </w:rPr>
        <w:t xml:space="preserve"> </w:t>
      </w:r>
      <w:r w:rsidR="00801E1B">
        <w:rPr>
          <w:rFonts w:ascii="Arial" w:hAnsi="Arial" w:cs="Arial"/>
          <w:sz w:val="24"/>
          <w:szCs w:val="20"/>
        </w:rPr>
        <w:t>is</w:t>
      </w:r>
      <w:r w:rsidR="00FC2FB6">
        <w:rPr>
          <w:rFonts w:ascii="Arial" w:hAnsi="Arial" w:cs="Arial"/>
          <w:sz w:val="24"/>
          <w:szCs w:val="20"/>
        </w:rPr>
        <w:t xml:space="preserve"> provided to the Department,</w:t>
      </w:r>
    </w:p>
    <w:p w14:paraId="77A01844" w14:textId="0E2349A5" w:rsidR="007D26A5" w:rsidRPr="00515974" w:rsidRDefault="00515974" w:rsidP="00515974">
      <w:pPr>
        <w:pStyle w:val="ListParagraph"/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ECP</w:t>
      </w:r>
      <w:r w:rsidR="00801E1B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may remain, and be used, in Australia</w:t>
      </w:r>
      <w:r w:rsidR="009C5E0B">
        <w:rPr>
          <w:rFonts w:ascii="Arial" w:hAnsi="Arial" w:cs="Arial"/>
          <w:sz w:val="24"/>
          <w:szCs w:val="20"/>
        </w:rPr>
        <w:t>.</w:t>
      </w:r>
      <w:r w:rsidR="007D26A5" w:rsidRPr="00515974">
        <w:rPr>
          <w:rFonts w:ascii="Arial" w:hAnsi="Arial" w:cs="Arial"/>
          <w:sz w:val="24"/>
          <w:szCs w:val="20"/>
        </w:rPr>
        <w:t xml:space="preserve"> </w:t>
      </w:r>
    </w:p>
    <w:p w14:paraId="60EDEE34" w14:textId="77777777" w:rsidR="00813849" w:rsidRPr="00813849" w:rsidRDefault="00813849" w:rsidP="00813849">
      <w:pPr>
        <w:pStyle w:val="ListParagraph"/>
        <w:rPr>
          <w:rFonts w:ascii="Arial" w:hAnsi="Arial" w:cs="Arial"/>
          <w:sz w:val="24"/>
          <w:szCs w:val="20"/>
        </w:rPr>
      </w:pPr>
    </w:p>
    <w:p w14:paraId="5054D14A" w14:textId="3B197B78" w:rsidR="00813849" w:rsidRPr="00813849" w:rsidRDefault="008F410D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If the conditions </w:t>
      </w:r>
      <w:r w:rsidR="00E50C8B">
        <w:rPr>
          <w:rFonts w:ascii="Arial" w:eastAsia="Times New Roman" w:hAnsi="Arial" w:cs="Arial"/>
          <w:sz w:val="24"/>
          <w:szCs w:val="20"/>
        </w:rPr>
        <w:t>7</w:t>
      </w:r>
      <w:r>
        <w:rPr>
          <w:rFonts w:ascii="Arial" w:eastAsia="Times New Roman" w:hAnsi="Arial" w:cs="Arial"/>
          <w:sz w:val="24"/>
          <w:szCs w:val="20"/>
        </w:rPr>
        <w:t>(a) and (b) are not satisfied, the ECP</w:t>
      </w:r>
      <w:r w:rsidR="005A5EF2">
        <w:rPr>
          <w:rFonts w:ascii="Arial" w:eastAsia="Times New Roman" w:hAnsi="Arial" w:cs="Arial"/>
          <w:sz w:val="24"/>
          <w:szCs w:val="20"/>
        </w:rPr>
        <w:t>s</w:t>
      </w:r>
      <w:r>
        <w:rPr>
          <w:rFonts w:ascii="Arial" w:eastAsia="Times New Roman" w:hAnsi="Arial" w:cs="Arial"/>
          <w:sz w:val="24"/>
          <w:szCs w:val="20"/>
        </w:rPr>
        <w:t xml:space="preserve"> must</w:t>
      </w:r>
      <w:r w:rsidR="009C5E0B">
        <w:rPr>
          <w:rFonts w:ascii="Arial" w:eastAsia="Times New Roman" w:hAnsi="Arial" w:cs="Arial"/>
          <w:sz w:val="24"/>
          <w:szCs w:val="20"/>
        </w:rPr>
        <w:t xml:space="preserve"> be re-exported or destroyed prior to the expiry date of this exemption</w:t>
      </w:r>
      <w:r w:rsidR="00813849">
        <w:rPr>
          <w:rFonts w:ascii="Arial" w:eastAsia="Times New Roman" w:hAnsi="Arial" w:cs="Arial"/>
          <w:sz w:val="24"/>
          <w:szCs w:val="20"/>
        </w:rPr>
        <w:t>.</w:t>
      </w:r>
    </w:p>
    <w:p w14:paraId="1F3F131A" w14:textId="01885B15" w:rsidR="00813849" w:rsidRPr="00E50C8B" w:rsidRDefault="00813849" w:rsidP="00E50C8B">
      <w:pPr>
        <w:ind w:right="-46"/>
        <w:rPr>
          <w:rFonts w:ascii="Arial" w:hAnsi="Arial" w:cs="Arial"/>
          <w:sz w:val="24"/>
          <w:szCs w:val="20"/>
        </w:rPr>
      </w:pPr>
    </w:p>
    <w:sectPr w:rsidR="00813849" w:rsidRPr="00E50C8B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ED5BC" w14:textId="77777777" w:rsidR="00175047" w:rsidRDefault="00175047">
      <w:pPr>
        <w:spacing w:after="0" w:line="240" w:lineRule="auto"/>
      </w:pPr>
      <w:r>
        <w:separator/>
      </w:r>
    </w:p>
  </w:endnote>
  <w:endnote w:type="continuationSeparator" w:id="0">
    <w:p w14:paraId="723C2B8D" w14:textId="77777777" w:rsidR="00175047" w:rsidRDefault="0017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1F60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1F60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7153C" w14:textId="77777777" w:rsidR="00175047" w:rsidRDefault="00175047">
      <w:pPr>
        <w:spacing w:after="0" w:line="240" w:lineRule="auto"/>
      </w:pPr>
      <w:r>
        <w:separator/>
      </w:r>
    </w:p>
  </w:footnote>
  <w:footnote w:type="continuationSeparator" w:id="0">
    <w:p w14:paraId="2A99D3D7" w14:textId="77777777" w:rsidR="00175047" w:rsidRDefault="00175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453BBBCF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1FA0C75F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21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DD498F">
          <w:rPr>
            <w:rFonts w:ascii="Arial" w:hAnsi="Arial" w:cs="Arial"/>
            <w:noProof/>
            <w:sz w:val="20"/>
            <w:szCs w:val="20"/>
            <w:lang w:eastAsia="en-AU"/>
          </w:rPr>
          <w:t>1</w:t>
        </w:r>
        <w:r w:rsidR="00FC0C7D">
          <w:rPr>
            <w:rFonts w:ascii="Arial" w:hAnsi="Arial" w:cs="Arial"/>
            <w:noProof/>
            <w:sz w:val="20"/>
            <w:szCs w:val="20"/>
            <w:lang w:eastAsia="en-AU"/>
          </w:rPr>
          <w:t>4</w:t>
        </w:r>
        <w:r w:rsidR="00CE0410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1F605D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1A302D04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1F605D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1F605D" w:rsidP="00DB50A0">
    <w:pPr>
      <w:rPr>
        <w:rFonts w:ascii="Arial" w:hAnsi="Arial" w:cs="Arial"/>
        <w:b/>
        <w:sz w:val="28"/>
        <w:szCs w:val="28"/>
      </w:rPr>
    </w:pPr>
  </w:p>
  <w:p w14:paraId="3FBDC8AB" w14:textId="283B2C5D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193C83">
          <w:rPr>
            <w:rFonts w:ascii="Arial" w:hAnsi="Arial" w:cs="Arial"/>
            <w:b/>
            <w:sz w:val="28"/>
            <w:szCs w:val="28"/>
          </w:rPr>
          <w:t>1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6A1854">
          <w:rPr>
            <w:rFonts w:ascii="Arial" w:hAnsi="Arial" w:cs="Arial"/>
            <w:b/>
            <w:sz w:val="28"/>
            <w:szCs w:val="28"/>
          </w:rPr>
          <w:t>1</w:t>
        </w:r>
        <w:r w:rsidR="00FC0C7D">
          <w:rPr>
            <w:rFonts w:ascii="Arial" w:hAnsi="Arial" w:cs="Arial"/>
            <w:b/>
            <w:sz w:val="28"/>
            <w:szCs w:val="28"/>
          </w:rPr>
          <w:t>4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1F605D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1055C"/>
    <w:multiLevelType w:val="hybridMultilevel"/>
    <w:tmpl w:val="5FA483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58EA9A2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46ECD"/>
    <w:rsid w:val="00054CBD"/>
    <w:rsid w:val="00070017"/>
    <w:rsid w:val="00090B84"/>
    <w:rsid w:val="000B40BE"/>
    <w:rsid w:val="00104935"/>
    <w:rsid w:val="00157AB8"/>
    <w:rsid w:val="00175047"/>
    <w:rsid w:val="0019332F"/>
    <w:rsid w:val="00193C83"/>
    <w:rsid w:val="00197E52"/>
    <w:rsid w:val="001D7DF1"/>
    <w:rsid w:val="001F461F"/>
    <w:rsid w:val="001F605D"/>
    <w:rsid w:val="00250F86"/>
    <w:rsid w:val="00252A8A"/>
    <w:rsid w:val="002548F1"/>
    <w:rsid w:val="00263315"/>
    <w:rsid w:val="00272F3B"/>
    <w:rsid w:val="00283D42"/>
    <w:rsid w:val="00285559"/>
    <w:rsid w:val="00285AB2"/>
    <w:rsid w:val="002961EE"/>
    <w:rsid w:val="002B000B"/>
    <w:rsid w:val="002B7391"/>
    <w:rsid w:val="002C5A3B"/>
    <w:rsid w:val="00304335"/>
    <w:rsid w:val="00313287"/>
    <w:rsid w:val="00332CE7"/>
    <w:rsid w:val="00336D6E"/>
    <w:rsid w:val="00380EAE"/>
    <w:rsid w:val="0039277E"/>
    <w:rsid w:val="003E5F33"/>
    <w:rsid w:val="0040635E"/>
    <w:rsid w:val="00406491"/>
    <w:rsid w:val="00413130"/>
    <w:rsid w:val="004522C5"/>
    <w:rsid w:val="00491A93"/>
    <w:rsid w:val="004D4863"/>
    <w:rsid w:val="004D4FEC"/>
    <w:rsid w:val="0050630F"/>
    <w:rsid w:val="00512669"/>
    <w:rsid w:val="00515974"/>
    <w:rsid w:val="00527564"/>
    <w:rsid w:val="0053506E"/>
    <w:rsid w:val="005359B1"/>
    <w:rsid w:val="00567A8A"/>
    <w:rsid w:val="005746F0"/>
    <w:rsid w:val="005A4955"/>
    <w:rsid w:val="005A5EF2"/>
    <w:rsid w:val="005B63F0"/>
    <w:rsid w:val="00606F34"/>
    <w:rsid w:val="0062696F"/>
    <w:rsid w:val="00627BE2"/>
    <w:rsid w:val="00637EC9"/>
    <w:rsid w:val="006412B0"/>
    <w:rsid w:val="00643395"/>
    <w:rsid w:val="00644601"/>
    <w:rsid w:val="00670C6C"/>
    <w:rsid w:val="006735B1"/>
    <w:rsid w:val="00677636"/>
    <w:rsid w:val="0068277E"/>
    <w:rsid w:val="006A1854"/>
    <w:rsid w:val="006B1EBE"/>
    <w:rsid w:val="006B24C2"/>
    <w:rsid w:val="006B68AB"/>
    <w:rsid w:val="006D09AF"/>
    <w:rsid w:val="006D3C35"/>
    <w:rsid w:val="006D4633"/>
    <w:rsid w:val="0070623E"/>
    <w:rsid w:val="0073489B"/>
    <w:rsid w:val="00761C24"/>
    <w:rsid w:val="00793CD5"/>
    <w:rsid w:val="007D26A5"/>
    <w:rsid w:val="00801E1B"/>
    <w:rsid w:val="00806064"/>
    <w:rsid w:val="00811199"/>
    <w:rsid w:val="00813849"/>
    <w:rsid w:val="008471EC"/>
    <w:rsid w:val="008556A6"/>
    <w:rsid w:val="0086642D"/>
    <w:rsid w:val="008666B8"/>
    <w:rsid w:val="00890514"/>
    <w:rsid w:val="00893AB3"/>
    <w:rsid w:val="008B0DDE"/>
    <w:rsid w:val="008B559E"/>
    <w:rsid w:val="008C6D62"/>
    <w:rsid w:val="008D17B0"/>
    <w:rsid w:val="008E3CE1"/>
    <w:rsid w:val="008F410D"/>
    <w:rsid w:val="0090390E"/>
    <w:rsid w:val="00927D3D"/>
    <w:rsid w:val="00936E96"/>
    <w:rsid w:val="00955461"/>
    <w:rsid w:val="00962B0C"/>
    <w:rsid w:val="00970E8B"/>
    <w:rsid w:val="00985796"/>
    <w:rsid w:val="009A0D66"/>
    <w:rsid w:val="009B08A7"/>
    <w:rsid w:val="009C2421"/>
    <w:rsid w:val="009C5E0B"/>
    <w:rsid w:val="009E178E"/>
    <w:rsid w:val="009E2FF7"/>
    <w:rsid w:val="009F5FF2"/>
    <w:rsid w:val="009F7208"/>
    <w:rsid w:val="00A27D72"/>
    <w:rsid w:val="00A34954"/>
    <w:rsid w:val="00A44592"/>
    <w:rsid w:val="00A548DB"/>
    <w:rsid w:val="00A73D70"/>
    <w:rsid w:val="00A8480D"/>
    <w:rsid w:val="00A85A46"/>
    <w:rsid w:val="00A876CB"/>
    <w:rsid w:val="00AA1189"/>
    <w:rsid w:val="00AC26CE"/>
    <w:rsid w:val="00AC46AB"/>
    <w:rsid w:val="00AC5F65"/>
    <w:rsid w:val="00AD4884"/>
    <w:rsid w:val="00AF1AD0"/>
    <w:rsid w:val="00AF4445"/>
    <w:rsid w:val="00B25EBE"/>
    <w:rsid w:val="00B316EF"/>
    <w:rsid w:val="00B31BCA"/>
    <w:rsid w:val="00B65911"/>
    <w:rsid w:val="00B82D4E"/>
    <w:rsid w:val="00B872BF"/>
    <w:rsid w:val="00B9460C"/>
    <w:rsid w:val="00BA4223"/>
    <w:rsid w:val="00BA50FC"/>
    <w:rsid w:val="00BC5E6C"/>
    <w:rsid w:val="00BD2750"/>
    <w:rsid w:val="00BD2B5A"/>
    <w:rsid w:val="00BE0225"/>
    <w:rsid w:val="00BF361A"/>
    <w:rsid w:val="00C4535C"/>
    <w:rsid w:val="00C6432E"/>
    <w:rsid w:val="00C964B5"/>
    <w:rsid w:val="00CC51F8"/>
    <w:rsid w:val="00CE0410"/>
    <w:rsid w:val="00CE728C"/>
    <w:rsid w:val="00D10144"/>
    <w:rsid w:val="00D30F32"/>
    <w:rsid w:val="00D33E4A"/>
    <w:rsid w:val="00D34661"/>
    <w:rsid w:val="00D46751"/>
    <w:rsid w:val="00D53906"/>
    <w:rsid w:val="00D57A29"/>
    <w:rsid w:val="00D83B24"/>
    <w:rsid w:val="00D863CC"/>
    <w:rsid w:val="00DB1CA7"/>
    <w:rsid w:val="00DB232F"/>
    <w:rsid w:val="00DD498F"/>
    <w:rsid w:val="00E07D2E"/>
    <w:rsid w:val="00E4386B"/>
    <w:rsid w:val="00E458B5"/>
    <w:rsid w:val="00E50C8B"/>
    <w:rsid w:val="00E63EC4"/>
    <w:rsid w:val="00E66F9D"/>
    <w:rsid w:val="00E75182"/>
    <w:rsid w:val="00E83F99"/>
    <w:rsid w:val="00EA7831"/>
    <w:rsid w:val="00EB7DF6"/>
    <w:rsid w:val="00ED1136"/>
    <w:rsid w:val="00ED6AC7"/>
    <w:rsid w:val="00EE27D2"/>
    <w:rsid w:val="00EF34F0"/>
    <w:rsid w:val="00F60422"/>
    <w:rsid w:val="00F71676"/>
    <w:rsid w:val="00F75926"/>
    <w:rsid w:val="00F86A61"/>
    <w:rsid w:val="00FA1F6E"/>
    <w:rsid w:val="00FC0C7D"/>
    <w:rsid w:val="00FC2FB6"/>
    <w:rsid w:val="00FC4947"/>
    <w:rsid w:val="00FC4B8F"/>
    <w:rsid w:val="00FD2EE9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cid:image001.jpg@01D4030C.B8B33470" TargetMode="Externa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1706A2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1706A2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1706A2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1706A2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1706A2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1706A2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1706A2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1706A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1277B"/>
    <w:rsid w:val="000D1EBA"/>
    <w:rsid w:val="000F31FF"/>
    <w:rsid w:val="001535E1"/>
    <w:rsid w:val="001706A2"/>
    <w:rsid w:val="00183259"/>
    <w:rsid w:val="00226DF1"/>
    <w:rsid w:val="002A13A1"/>
    <w:rsid w:val="003925BE"/>
    <w:rsid w:val="003C76CF"/>
    <w:rsid w:val="003E57E8"/>
    <w:rsid w:val="003F5867"/>
    <w:rsid w:val="004102D9"/>
    <w:rsid w:val="00452BDA"/>
    <w:rsid w:val="004B5160"/>
    <w:rsid w:val="00556DCC"/>
    <w:rsid w:val="005D0689"/>
    <w:rsid w:val="005F360A"/>
    <w:rsid w:val="00630DDB"/>
    <w:rsid w:val="0071709E"/>
    <w:rsid w:val="007A39E7"/>
    <w:rsid w:val="007F5709"/>
    <w:rsid w:val="008F65D2"/>
    <w:rsid w:val="009072DC"/>
    <w:rsid w:val="009235BF"/>
    <w:rsid w:val="00932345"/>
    <w:rsid w:val="00937ACF"/>
    <w:rsid w:val="009528E7"/>
    <w:rsid w:val="00A51480"/>
    <w:rsid w:val="00AD7AD9"/>
    <w:rsid w:val="00B3191C"/>
    <w:rsid w:val="00B56983"/>
    <w:rsid w:val="00BF156E"/>
    <w:rsid w:val="00C31882"/>
    <w:rsid w:val="00C45CD2"/>
    <w:rsid w:val="00C54417"/>
    <w:rsid w:val="00D36216"/>
    <w:rsid w:val="00D5252E"/>
    <w:rsid w:val="00DA4D24"/>
    <w:rsid w:val="00E52CB1"/>
    <w:rsid w:val="00E638FD"/>
    <w:rsid w:val="00F04606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 xsi:nil="true"/>
    <IconOverlay xmlns="http://schemas.microsoft.com/sharepoint/v4" xsi:nil="true"/>
    <DocumentDescription xmlns="1201fbac-4e05-4e09-943f-b1daffa0ea6b" xsi:nil="true"/>
    <Approval xmlns="1201fbac-4e05-4e09-943f-b1daffa0ea6b" xsi:nil="true"/>
    <Function xmlns="1201fbac-4e05-4e09-943f-b1daffa0ea6b">Regulation</Function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70EC950B-A0FC-4409-9FAE-132F1782F3F0}">
  <ds:schemaRefs/>
</ds:datastoreItem>
</file>

<file path=customXml/itemProps2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3FC373-D07D-4161-B37E-24BC84DB4A7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201fbac-4e05-4e09-943f-b1daffa0ea6b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Emissions Standards Act 2017 Product Emissions Standards Rules 2017 Exemption Notice Exemption No: ECP-21-0014E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 Product Emissions Standards Rules 2017 Exemption Notice Exemption No: ECP-21-0014E</dc:title>
  <dc:creator>Department of Agriculture, Water and the Environment</dc:creator>
  <cp:lastModifiedBy>Bec Durack</cp:lastModifiedBy>
  <cp:revision>2</cp:revision>
  <cp:lastPrinted>2021-06-01T05:24:00Z</cp:lastPrinted>
  <dcterms:created xsi:type="dcterms:W3CDTF">2021-12-16T04:44:00Z</dcterms:created>
  <dcterms:modified xsi:type="dcterms:W3CDTF">2021-12-16T04:44:00Z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{d8d2e298-ff68-4876-beb5-ebee1e93c21a}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