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A2B28" w14:textId="77777777" w:rsidR="00764D6A" w:rsidRPr="00217115" w:rsidRDefault="007F7F92" w:rsidP="00A4349F">
      <w:pPr>
        <w:pStyle w:val="Heading1"/>
        <w:spacing w:before="1300"/>
        <w:rPr>
          <w:szCs w:val="72"/>
        </w:rPr>
      </w:pPr>
      <w:r w:rsidRPr="00217115">
        <w:rPr>
          <w:noProof/>
          <w:szCs w:val="72"/>
        </w:rPr>
        <w:drawing>
          <wp:anchor distT="0" distB="0" distL="114300" distR="114300" simplePos="0" relativeHeight="251658240" behindDoc="1" locked="0" layoutInCell="1" allowOverlap="1" wp14:anchorId="7A15B604" wp14:editId="2DF4C119">
            <wp:simplePos x="0" y="0"/>
            <wp:positionH relativeFrom="page">
              <wp:align>left</wp:align>
            </wp:positionH>
            <wp:positionV relativeFrom="paragraph">
              <wp:posOffset>-877852</wp:posOffset>
            </wp:positionV>
            <wp:extent cx="7578000" cy="10713600"/>
            <wp:effectExtent l="0" t="0" r="4445" b="0"/>
            <wp:wrapNone/>
            <wp:docPr id="2159678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6783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78000" cy="10713600"/>
                    </a:xfrm>
                    <a:prstGeom prst="rect">
                      <a:avLst/>
                    </a:prstGeom>
                  </pic:spPr>
                </pic:pic>
              </a:graphicData>
            </a:graphic>
            <wp14:sizeRelH relativeFrom="margin">
              <wp14:pctWidth>0</wp14:pctWidth>
            </wp14:sizeRelH>
            <wp14:sizeRelV relativeFrom="margin">
              <wp14:pctHeight>0</wp14:pctHeight>
            </wp14:sizeRelV>
          </wp:anchor>
        </w:drawing>
      </w:r>
      <w:r w:rsidR="00217115" w:rsidRPr="00217115">
        <w:rPr>
          <w:szCs w:val="72"/>
        </w:rPr>
        <w:t xml:space="preserve">Environmental management plan guidelines </w:t>
      </w:r>
    </w:p>
    <w:p w14:paraId="34469AF6" w14:textId="77777777" w:rsidR="00764D6A" w:rsidRPr="005D3790" w:rsidRDefault="00764D6A" w:rsidP="005D3790"/>
    <w:p w14:paraId="13B3ABE8" w14:textId="77777777" w:rsidR="00764D6A" w:rsidRDefault="00E91D72">
      <w:pPr>
        <w:pStyle w:val="Normalsmall"/>
      </w:pPr>
      <w:r>
        <w:br w:type="page"/>
      </w:r>
      <w:r>
        <w:lastRenderedPageBreak/>
        <w:t xml:space="preserve">© Commonwealth of Australia </w:t>
      </w:r>
      <w:r w:rsidR="00B97E61">
        <w:t>202</w:t>
      </w:r>
      <w:r w:rsidR="00A32152">
        <w:t>4</w:t>
      </w:r>
    </w:p>
    <w:p w14:paraId="6ED6A344" w14:textId="77777777" w:rsidR="00764D6A" w:rsidRDefault="00E91D72">
      <w:pPr>
        <w:pStyle w:val="Normalsmall"/>
        <w:rPr>
          <w:rStyle w:val="Strong"/>
        </w:rPr>
      </w:pPr>
      <w:r>
        <w:rPr>
          <w:rStyle w:val="Strong"/>
        </w:rPr>
        <w:t>Ownership of intellectual property rights</w:t>
      </w:r>
    </w:p>
    <w:p w14:paraId="3B426C8D"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7E4B3902" w14:textId="77777777" w:rsidR="00764D6A" w:rsidRDefault="00E91D72">
      <w:pPr>
        <w:pStyle w:val="Normalsmall"/>
        <w:rPr>
          <w:rStyle w:val="Strong"/>
        </w:rPr>
      </w:pPr>
      <w:r>
        <w:rPr>
          <w:rStyle w:val="Strong"/>
        </w:rPr>
        <w:t>Creative Commons licence</w:t>
      </w:r>
    </w:p>
    <w:p w14:paraId="26D6EF20" w14:textId="77777777" w:rsidR="00764D6A" w:rsidRDefault="00E91D72">
      <w:pPr>
        <w:pStyle w:val="Normalsmall"/>
      </w:pPr>
      <w:r>
        <w:t xml:space="preserve">All material in this publication is licensed under a </w:t>
      </w:r>
      <w:hyperlink r:id="rId12" w:history="1">
        <w:r>
          <w:rPr>
            <w:rStyle w:val="Hyperlink"/>
          </w:rPr>
          <w:t>Creative Commons Attribution 4.0 International Licence</w:t>
        </w:r>
      </w:hyperlink>
      <w:r>
        <w:t xml:space="preserve"> except content supplied by third parties, logos and the Commonwealth Coat of Arms.</w:t>
      </w:r>
    </w:p>
    <w:p w14:paraId="1EA05999" w14:textId="77777777" w:rsidR="00764D6A" w:rsidRPr="00364A4A" w:rsidRDefault="00E91D72">
      <w:pPr>
        <w:pStyle w:val="Normalsmall"/>
      </w:pPr>
      <w:r>
        <w:t xml:space="preserve">Inquiries about the licence and any use of this document should be </w:t>
      </w:r>
      <w:r w:rsidRPr="00364A4A">
        <w:t xml:space="preserve">emailed to </w:t>
      </w:r>
      <w:hyperlink r:id="rId13" w:history="1">
        <w:r w:rsidR="00D86640">
          <w:rPr>
            <w:rStyle w:val="Hyperlink"/>
          </w:rPr>
          <w:t>copyright@dcceew.gov.au</w:t>
        </w:r>
      </w:hyperlink>
      <w:r w:rsidRPr="00364A4A">
        <w:t>.</w:t>
      </w:r>
    </w:p>
    <w:p w14:paraId="0899F430" w14:textId="77777777" w:rsidR="00764D6A" w:rsidRPr="00364A4A" w:rsidRDefault="00E91D72">
      <w:pPr>
        <w:pStyle w:val="Normalsmall"/>
      </w:pPr>
      <w:r w:rsidRPr="00364A4A">
        <w:rPr>
          <w:noProof/>
          <w:lang w:eastAsia="en-AU"/>
        </w:rPr>
        <w:drawing>
          <wp:inline distT="0" distB="0" distL="0" distR="0" wp14:anchorId="21A0A97C" wp14:editId="2B92C5E0">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4"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1539925B" w14:textId="77777777" w:rsidR="00764D6A" w:rsidRPr="00364A4A" w:rsidRDefault="00E91D72">
      <w:pPr>
        <w:pStyle w:val="Normalsmall"/>
        <w:rPr>
          <w:rStyle w:val="Strong"/>
        </w:rPr>
      </w:pPr>
      <w:r w:rsidRPr="00364A4A">
        <w:rPr>
          <w:rStyle w:val="Strong"/>
        </w:rPr>
        <w:t>Cataloguing data</w:t>
      </w:r>
    </w:p>
    <w:p w14:paraId="5CB07A62" w14:textId="77777777" w:rsidR="00764D6A" w:rsidRPr="00CC5CD9" w:rsidRDefault="00E91D72">
      <w:pPr>
        <w:pStyle w:val="Normalsmall"/>
      </w:pPr>
      <w:r w:rsidRPr="00CC5CD9">
        <w:t xml:space="preserve">This publication (and any material sourced from it) should be attributed as: </w:t>
      </w:r>
      <w:r w:rsidR="009D5007" w:rsidRPr="00CC5CD9">
        <w:t>D</w:t>
      </w:r>
      <w:r w:rsidR="000F2194" w:rsidRPr="00CC5CD9">
        <w:t>CCEEW</w:t>
      </w:r>
      <w:r w:rsidR="00B97E61" w:rsidRPr="00CC5CD9">
        <w:t xml:space="preserve"> 202</w:t>
      </w:r>
      <w:r w:rsidR="00556C3C" w:rsidRPr="00CC5CD9">
        <w:t>4</w:t>
      </w:r>
      <w:r w:rsidRPr="00CC5CD9">
        <w:t xml:space="preserve">, </w:t>
      </w:r>
      <w:r w:rsidR="00556C3C" w:rsidRPr="00CC5CD9">
        <w:rPr>
          <w:i/>
        </w:rPr>
        <w:t>Environmental Management Plan Guidelines</w:t>
      </w:r>
      <w:r w:rsidRPr="00CC5CD9">
        <w:t xml:space="preserve">, </w:t>
      </w:r>
      <w:r w:rsidR="006F065B" w:rsidRPr="00CC5CD9">
        <w:t>Department of Climate Change, Energy, the Environment and Water</w:t>
      </w:r>
      <w:r w:rsidRPr="00CC5CD9">
        <w:t xml:space="preserve">, Canberra, </w:t>
      </w:r>
      <w:r w:rsidR="00556C3C" w:rsidRPr="00CC5CD9">
        <w:t>March</w:t>
      </w:r>
      <w:r w:rsidRPr="00CC5CD9">
        <w:t>. CC BY 4.0.</w:t>
      </w:r>
    </w:p>
    <w:p w14:paraId="7953ECD2" w14:textId="77777777" w:rsidR="00764D6A" w:rsidRDefault="00E91D72">
      <w:pPr>
        <w:pStyle w:val="Normalsmall"/>
      </w:pPr>
      <w:r w:rsidRPr="00CC5CD9">
        <w:t xml:space="preserve">This publication is available at </w:t>
      </w:r>
      <w:hyperlink r:id="rId15" w:history="1">
        <w:r w:rsidR="00D86640" w:rsidRPr="00CC5CD9">
          <w:rPr>
            <w:rStyle w:val="Hyperlink"/>
          </w:rPr>
          <w:t>dcceew.gov.au/publications</w:t>
        </w:r>
      </w:hyperlink>
      <w:r w:rsidRPr="00CC5CD9">
        <w:t>.</w:t>
      </w:r>
    </w:p>
    <w:p w14:paraId="23B131B9" w14:textId="77777777" w:rsidR="00DE0AAE" w:rsidRDefault="00D86640">
      <w:pPr>
        <w:pStyle w:val="Normalsmall"/>
        <w:spacing w:after="0"/>
      </w:pPr>
      <w:r w:rsidRPr="00D86640">
        <w:t>Department of Climate Change, Energy, the Environment and Water</w:t>
      </w:r>
    </w:p>
    <w:p w14:paraId="5FCD3C61" w14:textId="77777777" w:rsidR="00764D6A" w:rsidRPr="00364A4A" w:rsidRDefault="00E91D72">
      <w:pPr>
        <w:pStyle w:val="Normalsmall"/>
        <w:spacing w:after="0"/>
      </w:pPr>
      <w:r w:rsidRPr="00364A4A">
        <w:t xml:space="preserve">GPO Box </w:t>
      </w:r>
      <w:r w:rsidR="008E2377">
        <w:t>3090</w:t>
      </w:r>
      <w:r w:rsidRPr="00364A4A">
        <w:t xml:space="preserve"> Canberra ACT 2601</w:t>
      </w:r>
    </w:p>
    <w:p w14:paraId="5F923B97" w14:textId="77777777" w:rsidR="00764D6A" w:rsidRPr="00364A4A" w:rsidRDefault="00E91D72">
      <w:pPr>
        <w:pStyle w:val="Normalsmall"/>
        <w:spacing w:after="0"/>
      </w:pPr>
      <w:r w:rsidRPr="00364A4A">
        <w:t>Telephone 1800 900 090</w:t>
      </w:r>
    </w:p>
    <w:p w14:paraId="0804EE58" w14:textId="77777777" w:rsidR="00764D6A" w:rsidRDefault="00E91D72">
      <w:pPr>
        <w:pStyle w:val="Normalsmall"/>
        <w:rPr>
          <w:rStyle w:val="Hyperlink"/>
        </w:rPr>
      </w:pPr>
      <w:bookmarkStart w:id="0" w:name="_Hlk108621036"/>
      <w:r w:rsidRPr="00364A4A">
        <w:t xml:space="preserve">Web </w:t>
      </w:r>
      <w:hyperlink r:id="rId16" w:history="1">
        <w:r w:rsidR="00D86640">
          <w:rPr>
            <w:rStyle w:val="Hyperlink"/>
          </w:rPr>
          <w:t>dcceew.gov.au</w:t>
        </w:r>
      </w:hyperlink>
    </w:p>
    <w:p w14:paraId="40385B51" w14:textId="77777777" w:rsidR="004C7363" w:rsidRDefault="004C7363">
      <w:pPr>
        <w:pStyle w:val="Normalsmall"/>
      </w:pPr>
      <w:r>
        <w:t xml:space="preserve">If you have difficulty accessing these files, visit </w:t>
      </w:r>
      <w:hyperlink r:id="rId17" w:history="1">
        <w:r>
          <w:rPr>
            <w:rStyle w:val="Hyperlink"/>
          </w:rPr>
          <w:t>web accessibility</w:t>
        </w:r>
      </w:hyperlink>
      <w:r>
        <w:t xml:space="preserve"> for assistance.</w:t>
      </w:r>
    </w:p>
    <w:p w14:paraId="4D1418DA" w14:textId="77777777" w:rsidR="00E41996" w:rsidRDefault="00E41996">
      <w:pPr>
        <w:pStyle w:val="Normalsmall"/>
        <w:rPr>
          <w:rStyle w:val="Hyperlink"/>
        </w:rPr>
      </w:pPr>
    </w:p>
    <w:tbl>
      <w:tblPr>
        <w:tblStyle w:val="TableGrid"/>
        <w:tblW w:w="0" w:type="auto"/>
        <w:tblLook w:val="04A0" w:firstRow="1" w:lastRow="0" w:firstColumn="1" w:lastColumn="0" w:noHBand="0" w:noVBand="1"/>
      </w:tblPr>
      <w:tblGrid>
        <w:gridCol w:w="2082"/>
        <w:gridCol w:w="4859"/>
        <w:gridCol w:w="3515"/>
      </w:tblGrid>
      <w:tr w:rsidR="00C9049D" w14:paraId="02AF0436" w14:textId="77777777" w:rsidTr="00C9049D">
        <w:tc>
          <w:tcPr>
            <w:tcW w:w="2082" w:type="dxa"/>
          </w:tcPr>
          <w:p w14:paraId="170A48A7" w14:textId="77777777" w:rsidR="00C9049D" w:rsidRPr="00C9049D" w:rsidRDefault="00C9049D" w:rsidP="00E41996">
            <w:pPr>
              <w:rPr>
                <w:rStyle w:val="Hyperlink"/>
                <w:b/>
                <w:bCs/>
                <w:color w:val="auto"/>
                <w:sz w:val="20"/>
                <w:szCs w:val="20"/>
                <w:u w:val="none"/>
              </w:rPr>
            </w:pPr>
            <w:r w:rsidRPr="00C9049D">
              <w:rPr>
                <w:b/>
                <w:bCs/>
                <w:sz w:val="20"/>
                <w:szCs w:val="20"/>
              </w:rPr>
              <w:t>Version (date)</w:t>
            </w:r>
          </w:p>
        </w:tc>
        <w:tc>
          <w:tcPr>
            <w:tcW w:w="4859" w:type="dxa"/>
          </w:tcPr>
          <w:p w14:paraId="0091DFE6" w14:textId="77777777" w:rsidR="00C9049D" w:rsidRPr="00C9049D" w:rsidRDefault="00C9049D" w:rsidP="00E41996">
            <w:pPr>
              <w:rPr>
                <w:rStyle w:val="Hyperlink"/>
                <w:b/>
                <w:bCs/>
                <w:color w:val="auto"/>
                <w:sz w:val="20"/>
                <w:szCs w:val="20"/>
                <w:u w:val="none"/>
              </w:rPr>
            </w:pPr>
            <w:r w:rsidRPr="00C9049D">
              <w:rPr>
                <w:b/>
                <w:bCs/>
                <w:sz w:val="20"/>
                <w:szCs w:val="20"/>
              </w:rPr>
              <w:t>Updated fields</w:t>
            </w:r>
          </w:p>
        </w:tc>
        <w:tc>
          <w:tcPr>
            <w:tcW w:w="3515" w:type="dxa"/>
          </w:tcPr>
          <w:p w14:paraId="77473AFD" w14:textId="77777777" w:rsidR="00C9049D" w:rsidRPr="00C9049D" w:rsidRDefault="00C9049D" w:rsidP="00E41996">
            <w:pPr>
              <w:rPr>
                <w:b/>
                <w:bCs/>
                <w:sz w:val="20"/>
                <w:szCs w:val="20"/>
              </w:rPr>
            </w:pPr>
            <w:r>
              <w:rPr>
                <w:b/>
                <w:bCs/>
                <w:sz w:val="20"/>
                <w:szCs w:val="20"/>
              </w:rPr>
              <w:t>Comments</w:t>
            </w:r>
          </w:p>
        </w:tc>
      </w:tr>
      <w:tr w:rsidR="00C9049D" w14:paraId="5141B0F3" w14:textId="77777777" w:rsidTr="00C9049D">
        <w:tc>
          <w:tcPr>
            <w:tcW w:w="2082" w:type="dxa"/>
          </w:tcPr>
          <w:p w14:paraId="0F4133DB" w14:textId="77777777" w:rsidR="00C9049D" w:rsidRDefault="00C9049D" w:rsidP="00E41996">
            <w:pPr>
              <w:pStyle w:val="Normalsmall"/>
              <w:rPr>
                <w:rStyle w:val="Hyperlink"/>
                <w:color w:val="auto"/>
                <w:u w:val="none"/>
              </w:rPr>
            </w:pPr>
            <w:r w:rsidRPr="00741D5B">
              <w:t>Original (2014)</w:t>
            </w:r>
          </w:p>
        </w:tc>
        <w:tc>
          <w:tcPr>
            <w:tcW w:w="4859" w:type="dxa"/>
          </w:tcPr>
          <w:p w14:paraId="536F20CA" w14:textId="77777777" w:rsidR="00C9049D" w:rsidRDefault="00C9049D" w:rsidP="00E41996">
            <w:pPr>
              <w:pStyle w:val="Normalsmall"/>
              <w:rPr>
                <w:rStyle w:val="Hyperlink"/>
                <w:color w:val="auto"/>
                <w:u w:val="none"/>
              </w:rPr>
            </w:pPr>
          </w:p>
        </w:tc>
        <w:tc>
          <w:tcPr>
            <w:tcW w:w="3515" w:type="dxa"/>
          </w:tcPr>
          <w:p w14:paraId="6949DA1E" w14:textId="77777777" w:rsidR="00C9049D" w:rsidRDefault="00C9049D" w:rsidP="00E41996">
            <w:pPr>
              <w:pStyle w:val="Normalsmall"/>
              <w:rPr>
                <w:rStyle w:val="Hyperlink"/>
                <w:color w:val="auto"/>
                <w:u w:val="none"/>
              </w:rPr>
            </w:pPr>
          </w:p>
        </w:tc>
      </w:tr>
      <w:tr w:rsidR="00C9049D" w14:paraId="7835AC2F" w14:textId="77777777" w:rsidTr="00C9049D">
        <w:tc>
          <w:tcPr>
            <w:tcW w:w="2082" w:type="dxa"/>
          </w:tcPr>
          <w:p w14:paraId="602E4460" w14:textId="77777777" w:rsidR="00C9049D" w:rsidRDefault="00C9049D" w:rsidP="00E41996">
            <w:pPr>
              <w:pStyle w:val="Normalsmall"/>
              <w:rPr>
                <w:rStyle w:val="Hyperlink"/>
                <w:color w:val="auto"/>
                <w:u w:val="none"/>
              </w:rPr>
            </w:pPr>
            <w:r w:rsidRPr="00741D5B">
              <w:t>Version 1.1 (2024)</w:t>
            </w:r>
          </w:p>
        </w:tc>
        <w:tc>
          <w:tcPr>
            <w:tcW w:w="4859" w:type="dxa"/>
          </w:tcPr>
          <w:p w14:paraId="6A01F881" w14:textId="77777777" w:rsidR="00C9049D" w:rsidRDefault="00C9049D" w:rsidP="00E41996">
            <w:pPr>
              <w:pStyle w:val="Normalsmall"/>
              <w:rPr>
                <w:rStyle w:val="Hyperlink"/>
                <w:color w:val="auto"/>
                <w:u w:val="none"/>
              </w:rPr>
            </w:pPr>
            <w:r w:rsidRPr="00421ACF">
              <w:t>Guidelines transferred into an accessible template. References to old department name removed. Contact details updated.</w:t>
            </w:r>
          </w:p>
        </w:tc>
        <w:tc>
          <w:tcPr>
            <w:tcW w:w="3515" w:type="dxa"/>
          </w:tcPr>
          <w:p w14:paraId="68A760B3" w14:textId="77777777" w:rsidR="00C9049D" w:rsidRPr="00421ACF" w:rsidRDefault="00C9049D" w:rsidP="00E41996">
            <w:pPr>
              <w:pStyle w:val="Normalsmall"/>
            </w:pPr>
          </w:p>
        </w:tc>
      </w:tr>
      <w:tr w:rsidR="00CC208C" w14:paraId="1778230A" w14:textId="77777777" w:rsidTr="00C9049D">
        <w:tc>
          <w:tcPr>
            <w:tcW w:w="2082" w:type="dxa"/>
          </w:tcPr>
          <w:p w14:paraId="1774040C" w14:textId="695608D0" w:rsidR="00CC208C" w:rsidRPr="00741D5B" w:rsidRDefault="00CC208C" w:rsidP="00E41996">
            <w:pPr>
              <w:pStyle w:val="Normalsmall"/>
            </w:pPr>
            <w:r>
              <w:t>Version 1.2 (20</w:t>
            </w:r>
            <w:r w:rsidR="00EA61DC">
              <w:t>24)</w:t>
            </w:r>
          </w:p>
        </w:tc>
        <w:tc>
          <w:tcPr>
            <w:tcW w:w="4859" w:type="dxa"/>
          </w:tcPr>
          <w:p w14:paraId="58CC1135" w14:textId="2A1E4BF6" w:rsidR="00CC208C" w:rsidRPr="00421ACF" w:rsidRDefault="00EA61DC" w:rsidP="00E41996">
            <w:pPr>
              <w:pStyle w:val="Normalsmall"/>
            </w:pPr>
            <w:r>
              <w:t>Minor update to heading format</w:t>
            </w:r>
          </w:p>
        </w:tc>
        <w:tc>
          <w:tcPr>
            <w:tcW w:w="3515" w:type="dxa"/>
          </w:tcPr>
          <w:p w14:paraId="27BCF7B8" w14:textId="77777777" w:rsidR="00CC208C" w:rsidRPr="00421ACF" w:rsidRDefault="00CC208C" w:rsidP="00E41996">
            <w:pPr>
              <w:pStyle w:val="Normalsmall"/>
            </w:pPr>
          </w:p>
        </w:tc>
      </w:tr>
    </w:tbl>
    <w:p w14:paraId="3E1B7C43" w14:textId="77777777" w:rsidR="00E41996" w:rsidRPr="004C7363" w:rsidRDefault="00E41996">
      <w:pPr>
        <w:pStyle w:val="Normalsmall"/>
        <w:rPr>
          <w:rStyle w:val="Hyperlink"/>
          <w:color w:val="auto"/>
          <w:u w:val="none"/>
        </w:rPr>
      </w:pPr>
    </w:p>
    <w:p w14:paraId="3F7AF37A" w14:textId="77777777" w:rsidR="004C7363" w:rsidRPr="00364A4A" w:rsidRDefault="004C7363">
      <w:pPr>
        <w:pStyle w:val="Normalsmall"/>
      </w:pPr>
    </w:p>
    <w:bookmarkEnd w:id="0"/>
    <w:p w14:paraId="6ADB60B1" w14:textId="77777777" w:rsidR="007C358A" w:rsidRDefault="007C358A">
      <w:pPr>
        <w:pStyle w:val="Normalsmall"/>
      </w:pPr>
      <w:r w:rsidRPr="00364A4A">
        <w:rPr>
          <w:rStyle w:val="Strong"/>
        </w:rPr>
        <w:t>Disclaimer</w:t>
      </w:r>
    </w:p>
    <w:p w14:paraId="7D194A2D" w14:textId="77777777" w:rsidR="00764D6A" w:rsidRDefault="00E91D72">
      <w:pPr>
        <w:pStyle w:val="Normalsmall"/>
      </w:pPr>
      <w:r>
        <w:t xml:space="preserve">The Australian Government acting through the </w:t>
      </w:r>
      <w:r w:rsidR="00D86640" w:rsidRPr="00D86640">
        <w:t>Department of Climate Change, Energy, the Environment and Water</w:t>
      </w:r>
      <w:r>
        <w:t xml:space="preserve"> has exercised due care and skill in preparing and compiling the information and data in this publication. Notwithstanding, the </w:t>
      </w:r>
      <w:r w:rsidR="00D86640" w:rsidRPr="00D86640">
        <w:t>Department of Climate Change, Energy, the Environment and Water</w:t>
      </w:r>
      <w:r>
        <w:t xml:space="preserve">, its employees and advisers disclaim all liability, including liability for negligence and for any loss, damage, injury, </w:t>
      </w:r>
      <w:proofErr w:type="gramStart"/>
      <w:r>
        <w:t>expense</w:t>
      </w:r>
      <w:proofErr w:type="gramEnd"/>
      <w:r>
        <w:t xml:space="preserve"> or cost incurred by any person as a result of accessing, using or relying on any of the information or data in this publication to the maximum extent permitted by law.</w:t>
      </w:r>
    </w:p>
    <w:p w14:paraId="4E3FA57F" w14:textId="77777777" w:rsidR="00B02B9B" w:rsidRDefault="00B02B9B" w:rsidP="00B02B9B">
      <w:pPr>
        <w:pStyle w:val="Normalsmall"/>
      </w:pPr>
      <w:r>
        <w:rPr>
          <w:rStyle w:val="Strong"/>
        </w:rPr>
        <w:t>Acknowledgement of Country</w:t>
      </w:r>
    </w:p>
    <w:p w14:paraId="7ABCCA6E" w14:textId="77777777" w:rsidR="00FC0B39" w:rsidRDefault="00B8745D" w:rsidP="00F448C4">
      <w:pPr>
        <w:pStyle w:val="Normalsmall"/>
      </w:pPr>
      <w:r w:rsidRPr="00B8745D">
        <w:t xml:space="preserve">We acknowledge the Traditional Owners of Country throughout Australia and recognise their continuing connection to land, </w:t>
      </w:r>
      <w:proofErr w:type="gramStart"/>
      <w:r w:rsidRPr="00B8745D">
        <w:t>waters</w:t>
      </w:r>
      <w:proofErr w:type="gramEnd"/>
      <w:r w:rsidRPr="00B8745D">
        <w:t xml:space="preserve"> and culture. We pay our respects to their Elders past and present</w:t>
      </w:r>
      <w:r w:rsidR="00FC0B39" w:rsidRPr="00FC0B39">
        <w:t>.</w:t>
      </w:r>
    </w:p>
    <w:p w14:paraId="37AEE13C" w14:textId="77777777" w:rsidR="00A32152" w:rsidRDefault="00A32152" w:rsidP="00CB2439">
      <w:pPr>
        <w:pStyle w:val="Heading2"/>
        <w:ind w:left="720" w:hanging="720"/>
      </w:pPr>
      <w:bookmarkStart w:id="1" w:name="_Toc430782148"/>
      <w:r>
        <w:br w:type="page"/>
      </w:r>
    </w:p>
    <w:bookmarkEnd w:id="1" w:displacedByCustomXml="next"/>
    <w:sdt>
      <w:sdtPr>
        <w:rPr>
          <w:rFonts w:ascii="Cambria" w:eastAsiaTheme="minorHAnsi" w:hAnsi="Cambria"/>
          <w:bCs w:val="0"/>
          <w:color w:val="auto"/>
          <w:sz w:val="22"/>
          <w:szCs w:val="22"/>
          <w:lang w:eastAsia="en-US"/>
        </w:rPr>
        <w:id w:val="-760297017"/>
        <w:docPartObj>
          <w:docPartGallery w:val="Table of Contents"/>
          <w:docPartUnique/>
        </w:docPartObj>
      </w:sdtPr>
      <w:sdtEndPr>
        <w:rPr>
          <w:rFonts w:asciiTheme="minorHAnsi" w:hAnsiTheme="minorHAnsi"/>
          <w:b/>
          <w:noProof/>
        </w:rPr>
      </w:sdtEndPr>
      <w:sdtContent>
        <w:p w14:paraId="4B039DA0" w14:textId="77777777" w:rsidR="00764D6A" w:rsidRDefault="00E91D72">
          <w:pPr>
            <w:pStyle w:val="TOCHeading"/>
          </w:pPr>
          <w:r>
            <w:t>Contents</w:t>
          </w:r>
        </w:p>
        <w:p w14:paraId="4D16C982" w14:textId="01D48683" w:rsidR="005472E8" w:rsidRDefault="00E91D72">
          <w:pPr>
            <w:pStyle w:val="TOC1"/>
            <w:rPr>
              <w:rFonts w:eastAsiaTheme="minorEastAsia"/>
              <w:b w:val="0"/>
              <w:kern w:val="2"/>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166749047" w:history="1">
            <w:r w:rsidR="005472E8" w:rsidRPr="008D3DC0">
              <w:rPr>
                <w:rStyle w:val="Hyperlink"/>
              </w:rPr>
              <w:t>Introduction</w:t>
            </w:r>
            <w:r w:rsidR="005472E8">
              <w:rPr>
                <w:webHidden/>
              </w:rPr>
              <w:tab/>
            </w:r>
            <w:r w:rsidR="005472E8">
              <w:rPr>
                <w:webHidden/>
              </w:rPr>
              <w:fldChar w:fldCharType="begin"/>
            </w:r>
            <w:r w:rsidR="005472E8">
              <w:rPr>
                <w:webHidden/>
              </w:rPr>
              <w:instrText xml:space="preserve"> PAGEREF _Toc166749047 \h </w:instrText>
            </w:r>
            <w:r w:rsidR="005472E8">
              <w:rPr>
                <w:webHidden/>
              </w:rPr>
            </w:r>
            <w:r w:rsidR="005472E8">
              <w:rPr>
                <w:webHidden/>
              </w:rPr>
              <w:fldChar w:fldCharType="separate"/>
            </w:r>
            <w:r w:rsidR="005472E8">
              <w:rPr>
                <w:webHidden/>
              </w:rPr>
              <w:t>6</w:t>
            </w:r>
            <w:r w:rsidR="005472E8">
              <w:rPr>
                <w:webHidden/>
              </w:rPr>
              <w:fldChar w:fldCharType="end"/>
            </w:r>
          </w:hyperlink>
        </w:p>
        <w:p w14:paraId="7E3D51E5" w14:textId="7C7A3897" w:rsidR="005472E8" w:rsidRDefault="004E1FC3">
          <w:pPr>
            <w:pStyle w:val="TOC1"/>
            <w:rPr>
              <w:rFonts w:eastAsiaTheme="minorEastAsia"/>
              <w:b w:val="0"/>
              <w:kern w:val="2"/>
              <w:lang w:eastAsia="en-AU"/>
              <w14:ligatures w14:val="standardContextual"/>
            </w:rPr>
          </w:pPr>
          <w:hyperlink w:anchor="_Toc166749048" w:history="1">
            <w:r w:rsidR="005472E8" w:rsidRPr="008D3DC0">
              <w:rPr>
                <w:rStyle w:val="Hyperlink"/>
              </w:rPr>
              <w:t>General principles for the preparation of an environmental management plan</w:t>
            </w:r>
            <w:r w:rsidR="005472E8">
              <w:rPr>
                <w:webHidden/>
              </w:rPr>
              <w:tab/>
            </w:r>
            <w:r w:rsidR="005472E8">
              <w:rPr>
                <w:webHidden/>
              </w:rPr>
              <w:fldChar w:fldCharType="begin"/>
            </w:r>
            <w:r w:rsidR="005472E8">
              <w:rPr>
                <w:webHidden/>
              </w:rPr>
              <w:instrText xml:space="preserve"> PAGEREF _Toc166749048 \h </w:instrText>
            </w:r>
            <w:r w:rsidR="005472E8">
              <w:rPr>
                <w:webHidden/>
              </w:rPr>
            </w:r>
            <w:r w:rsidR="005472E8">
              <w:rPr>
                <w:webHidden/>
              </w:rPr>
              <w:fldChar w:fldCharType="separate"/>
            </w:r>
            <w:r w:rsidR="005472E8">
              <w:rPr>
                <w:webHidden/>
              </w:rPr>
              <w:t>6</w:t>
            </w:r>
            <w:r w:rsidR="005472E8">
              <w:rPr>
                <w:webHidden/>
              </w:rPr>
              <w:fldChar w:fldCharType="end"/>
            </w:r>
          </w:hyperlink>
        </w:p>
        <w:p w14:paraId="117BBDF3" w14:textId="532C4F71" w:rsidR="005472E8" w:rsidRDefault="004E1FC3">
          <w:pPr>
            <w:pStyle w:val="TOC2"/>
            <w:rPr>
              <w:rFonts w:eastAsiaTheme="minorEastAsia"/>
              <w:kern w:val="2"/>
              <w:lang w:eastAsia="en-AU"/>
              <w14:ligatures w14:val="standardContextual"/>
            </w:rPr>
          </w:pPr>
          <w:hyperlink w:anchor="_Toc166749049" w:history="1">
            <w:r w:rsidR="005472E8" w:rsidRPr="008D3DC0">
              <w:rPr>
                <w:rStyle w:val="Hyperlink"/>
                <w:lang w:eastAsia="ja-JP"/>
              </w:rPr>
              <w:t>Key principles</w:t>
            </w:r>
            <w:r w:rsidR="005472E8">
              <w:rPr>
                <w:webHidden/>
              </w:rPr>
              <w:tab/>
            </w:r>
            <w:r w:rsidR="005472E8">
              <w:rPr>
                <w:webHidden/>
              </w:rPr>
              <w:fldChar w:fldCharType="begin"/>
            </w:r>
            <w:r w:rsidR="005472E8">
              <w:rPr>
                <w:webHidden/>
              </w:rPr>
              <w:instrText xml:space="preserve"> PAGEREF _Toc166749049 \h </w:instrText>
            </w:r>
            <w:r w:rsidR="005472E8">
              <w:rPr>
                <w:webHidden/>
              </w:rPr>
            </w:r>
            <w:r w:rsidR="005472E8">
              <w:rPr>
                <w:webHidden/>
              </w:rPr>
              <w:fldChar w:fldCharType="separate"/>
            </w:r>
            <w:r w:rsidR="005472E8">
              <w:rPr>
                <w:webHidden/>
              </w:rPr>
              <w:t>6</w:t>
            </w:r>
            <w:r w:rsidR="005472E8">
              <w:rPr>
                <w:webHidden/>
              </w:rPr>
              <w:fldChar w:fldCharType="end"/>
            </w:r>
          </w:hyperlink>
        </w:p>
        <w:p w14:paraId="5332BB37" w14:textId="0939B285" w:rsidR="005472E8" w:rsidRDefault="004E1FC3">
          <w:pPr>
            <w:pStyle w:val="TOC2"/>
            <w:rPr>
              <w:rFonts w:eastAsiaTheme="minorEastAsia"/>
              <w:kern w:val="2"/>
              <w:lang w:eastAsia="en-AU"/>
              <w14:ligatures w14:val="standardContextual"/>
            </w:rPr>
          </w:pPr>
          <w:hyperlink w:anchor="_Toc166749050" w:history="1">
            <w:r w:rsidR="005472E8" w:rsidRPr="008D3DC0">
              <w:rPr>
                <w:rStyle w:val="Hyperlink"/>
                <w:lang w:eastAsia="ja-JP"/>
              </w:rPr>
              <w:t>Including commitments in management plans</w:t>
            </w:r>
            <w:r w:rsidR="005472E8">
              <w:rPr>
                <w:webHidden/>
              </w:rPr>
              <w:tab/>
            </w:r>
            <w:r w:rsidR="005472E8">
              <w:rPr>
                <w:webHidden/>
              </w:rPr>
              <w:fldChar w:fldCharType="begin"/>
            </w:r>
            <w:r w:rsidR="005472E8">
              <w:rPr>
                <w:webHidden/>
              </w:rPr>
              <w:instrText xml:space="preserve"> PAGEREF _Toc166749050 \h </w:instrText>
            </w:r>
            <w:r w:rsidR="005472E8">
              <w:rPr>
                <w:webHidden/>
              </w:rPr>
            </w:r>
            <w:r w:rsidR="005472E8">
              <w:rPr>
                <w:webHidden/>
              </w:rPr>
              <w:fldChar w:fldCharType="separate"/>
            </w:r>
            <w:r w:rsidR="005472E8">
              <w:rPr>
                <w:webHidden/>
              </w:rPr>
              <w:t>7</w:t>
            </w:r>
            <w:r w:rsidR="005472E8">
              <w:rPr>
                <w:webHidden/>
              </w:rPr>
              <w:fldChar w:fldCharType="end"/>
            </w:r>
          </w:hyperlink>
        </w:p>
        <w:p w14:paraId="5C44FFB3" w14:textId="40EC8B57" w:rsidR="005472E8" w:rsidRDefault="004E1FC3">
          <w:pPr>
            <w:pStyle w:val="TOC2"/>
            <w:rPr>
              <w:rFonts w:eastAsiaTheme="minorEastAsia"/>
              <w:kern w:val="2"/>
              <w:lang w:eastAsia="en-AU"/>
              <w14:ligatures w14:val="standardContextual"/>
            </w:rPr>
          </w:pPr>
          <w:hyperlink w:anchor="_Toc166749051" w:history="1">
            <w:r w:rsidR="005472E8" w:rsidRPr="008D3DC0">
              <w:rPr>
                <w:rStyle w:val="Hyperlink"/>
                <w:lang w:eastAsia="ja-JP"/>
              </w:rPr>
              <w:t>Cross-referencing</w:t>
            </w:r>
            <w:r w:rsidR="005472E8">
              <w:rPr>
                <w:webHidden/>
              </w:rPr>
              <w:tab/>
            </w:r>
            <w:r w:rsidR="005472E8">
              <w:rPr>
                <w:webHidden/>
              </w:rPr>
              <w:fldChar w:fldCharType="begin"/>
            </w:r>
            <w:r w:rsidR="005472E8">
              <w:rPr>
                <w:webHidden/>
              </w:rPr>
              <w:instrText xml:space="preserve"> PAGEREF _Toc166749051 \h </w:instrText>
            </w:r>
            <w:r w:rsidR="005472E8">
              <w:rPr>
                <w:webHidden/>
              </w:rPr>
            </w:r>
            <w:r w:rsidR="005472E8">
              <w:rPr>
                <w:webHidden/>
              </w:rPr>
              <w:fldChar w:fldCharType="separate"/>
            </w:r>
            <w:r w:rsidR="005472E8">
              <w:rPr>
                <w:webHidden/>
              </w:rPr>
              <w:t>7</w:t>
            </w:r>
            <w:r w:rsidR="005472E8">
              <w:rPr>
                <w:webHidden/>
              </w:rPr>
              <w:fldChar w:fldCharType="end"/>
            </w:r>
          </w:hyperlink>
        </w:p>
        <w:p w14:paraId="5E12643F" w14:textId="4C25CA82" w:rsidR="005472E8" w:rsidRDefault="004E1FC3">
          <w:pPr>
            <w:pStyle w:val="TOC2"/>
            <w:rPr>
              <w:rFonts w:eastAsiaTheme="minorEastAsia"/>
              <w:kern w:val="2"/>
              <w:lang w:eastAsia="en-AU"/>
              <w14:ligatures w14:val="standardContextual"/>
            </w:rPr>
          </w:pPr>
          <w:hyperlink w:anchor="_Toc166749052" w:history="1">
            <w:r w:rsidR="005472E8" w:rsidRPr="008D3DC0">
              <w:rPr>
                <w:rStyle w:val="Hyperlink"/>
                <w:lang w:eastAsia="ja-JP"/>
              </w:rPr>
              <w:t>Timing the submission of an environmental management plan</w:t>
            </w:r>
            <w:r w:rsidR="005472E8">
              <w:rPr>
                <w:webHidden/>
              </w:rPr>
              <w:tab/>
            </w:r>
            <w:r w:rsidR="005472E8">
              <w:rPr>
                <w:webHidden/>
              </w:rPr>
              <w:fldChar w:fldCharType="begin"/>
            </w:r>
            <w:r w:rsidR="005472E8">
              <w:rPr>
                <w:webHidden/>
              </w:rPr>
              <w:instrText xml:space="preserve"> PAGEREF _Toc166749052 \h </w:instrText>
            </w:r>
            <w:r w:rsidR="005472E8">
              <w:rPr>
                <w:webHidden/>
              </w:rPr>
            </w:r>
            <w:r w:rsidR="005472E8">
              <w:rPr>
                <w:webHidden/>
              </w:rPr>
              <w:fldChar w:fldCharType="separate"/>
            </w:r>
            <w:r w:rsidR="005472E8">
              <w:rPr>
                <w:webHidden/>
              </w:rPr>
              <w:t>7</w:t>
            </w:r>
            <w:r w:rsidR="005472E8">
              <w:rPr>
                <w:webHidden/>
              </w:rPr>
              <w:fldChar w:fldCharType="end"/>
            </w:r>
          </w:hyperlink>
        </w:p>
        <w:p w14:paraId="029CA626" w14:textId="1CA3A1CF" w:rsidR="005472E8" w:rsidRDefault="004E1FC3">
          <w:pPr>
            <w:pStyle w:val="TOC2"/>
            <w:rPr>
              <w:rFonts w:eastAsiaTheme="minorEastAsia"/>
              <w:kern w:val="2"/>
              <w:lang w:eastAsia="en-AU"/>
              <w14:ligatures w14:val="standardContextual"/>
            </w:rPr>
          </w:pPr>
          <w:hyperlink w:anchor="_Toc166749053" w:history="1">
            <w:r w:rsidR="005472E8" w:rsidRPr="008D3DC0">
              <w:rPr>
                <w:rStyle w:val="Hyperlink"/>
              </w:rPr>
              <w:t>Cost recovery under the EPBC Act</w:t>
            </w:r>
            <w:r w:rsidR="005472E8">
              <w:rPr>
                <w:webHidden/>
              </w:rPr>
              <w:tab/>
            </w:r>
            <w:r w:rsidR="005472E8">
              <w:rPr>
                <w:webHidden/>
              </w:rPr>
              <w:fldChar w:fldCharType="begin"/>
            </w:r>
            <w:r w:rsidR="005472E8">
              <w:rPr>
                <w:webHidden/>
              </w:rPr>
              <w:instrText xml:space="preserve"> PAGEREF _Toc166749053 \h </w:instrText>
            </w:r>
            <w:r w:rsidR="005472E8">
              <w:rPr>
                <w:webHidden/>
              </w:rPr>
            </w:r>
            <w:r w:rsidR="005472E8">
              <w:rPr>
                <w:webHidden/>
              </w:rPr>
              <w:fldChar w:fldCharType="separate"/>
            </w:r>
            <w:r w:rsidR="005472E8">
              <w:rPr>
                <w:webHidden/>
              </w:rPr>
              <w:t>7</w:t>
            </w:r>
            <w:r w:rsidR="005472E8">
              <w:rPr>
                <w:webHidden/>
              </w:rPr>
              <w:fldChar w:fldCharType="end"/>
            </w:r>
          </w:hyperlink>
        </w:p>
        <w:p w14:paraId="4E9EAA70" w14:textId="6B057F90" w:rsidR="005472E8" w:rsidRDefault="004E1FC3">
          <w:pPr>
            <w:pStyle w:val="TOC1"/>
            <w:rPr>
              <w:rFonts w:eastAsiaTheme="minorEastAsia"/>
              <w:b w:val="0"/>
              <w:kern w:val="2"/>
              <w:lang w:eastAsia="en-AU"/>
              <w14:ligatures w14:val="standardContextual"/>
            </w:rPr>
          </w:pPr>
          <w:hyperlink w:anchor="_Toc166749054" w:history="1">
            <w:r w:rsidR="005472E8" w:rsidRPr="008D3DC0">
              <w:rPr>
                <w:rStyle w:val="Hyperlink"/>
              </w:rPr>
              <w:t>Content of the environmental management plan</w:t>
            </w:r>
            <w:r w:rsidR="005472E8">
              <w:rPr>
                <w:webHidden/>
              </w:rPr>
              <w:tab/>
            </w:r>
            <w:r w:rsidR="005472E8">
              <w:rPr>
                <w:webHidden/>
              </w:rPr>
              <w:fldChar w:fldCharType="begin"/>
            </w:r>
            <w:r w:rsidR="005472E8">
              <w:rPr>
                <w:webHidden/>
              </w:rPr>
              <w:instrText xml:space="preserve"> PAGEREF _Toc166749054 \h </w:instrText>
            </w:r>
            <w:r w:rsidR="005472E8">
              <w:rPr>
                <w:webHidden/>
              </w:rPr>
            </w:r>
            <w:r w:rsidR="005472E8">
              <w:rPr>
                <w:webHidden/>
              </w:rPr>
              <w:fldChar w:fldCharType="separate"/>
            </w:r>
            <w:r w:rsidR="005472E8">
              <w:rPr>
                <w:webHidden/>
              </w:rPr>
              <w:t>8</w:t>
            </w:r>
            <w:r w:rsidR="005472E8">
              <w:rPr>
                <w:webHidden/>
              </w:rPr>
              <w:fldChar w:fldCharType="end"/>
            </w:r>
          </w:hyperlink>
        </w:p>
        <w:p w14:paraId="37FD7217" w14:textId="35DD026A" w:rsidR="005472E8" w:rsidRDefault="004E1FC3">
          <w:pPr>
            <w:pStyle w:val="TOC2"/>
            <w:rPr>
              <w:rFonts w:eastAsiaTheme="minorEastAsia"/>
              <w:kern w:val="2"/>
              <w:lang w:eastAsia="en-AU"/>
              <w14:ligatures w14:val="standardContextual"/>
            </w:rPr>
          </w:pPr>
          <w:hyperlink w:anchor="_Toc166749055" w:history="1">
            <w:r w:rsidR="005472E8" w:rsidRPr="008D3DC0">
              <w:rPr>
                <w:rStyle w:val="Hyperlink"/>
              </w:rPr>
              <w:t>Cover page and declaration of accuracy</w:t>
            </w:r>
            <w:r w:rsidR="005472E8">
              <w:rPr>
                <w:webHidden/>
              </w:rPr>
              <w:tab/>
            </w:r>
            <w:r w:rsidR="005472E8">
              <w:rPr>
                <w:webHidden/>
              </w:rPr>
              <w:fldChar w:fldCharType="begin"/>
            </w:r>
            <w:r w:rsidR="005472E8">
              <w:rPr>
                <w:webHidden/>
              </w:rPr>
              <w:instrText xml:space="preserve"> PAGEREF _Toc166749055 \h </w:instrText>
            </w:r>
            <w:r w:rsidR="005472E8">
              <w:rPr>
                <w:webHidden/>
              </w:rPr>
            </w:r>
            <w:r w:rsidR="005472E8">
              <w:rPr>
                <w:webHidden/>
              </w:rPr>
              <w:fldChar w:fldCharType="separate"/>
            </w:r>
            <w:r w:rsidR="005472E8">
              <w:rPr>
                <w:webHidden/>
              </w:rPr>
              <w:t>8</w:t>
            </w:r>
            <w:r w:rsidR="005472E8">
              <w:rPr>
                <w:webHidden/>
              </w:rPr>
              <w:fldChar w:fldCharType="end"/>
            </w:r>
          </w:hyperlink>
        </w:p>
        <w:p w14:paraId="110EC050" w14:textId="59B65C84" w:rsidR="005472E8" w:rsidRDefault="004E1FC3">
          <w:pPr>
            <w:pStyle w:val="TOC2"/>
            <w:rPr>
              <w:rFonts w:eastAsiaTheme="minorEastAsia"/>
              <w:kern w:val="2"/>
              <w:lang w:eastAsia="en-AU"/>
              <w14:ligatures w14:val="standardContextual"/>
            </w:rPr>
          </w:pPr>
          <w:hyperlink w:anchor="_Toc166749056" w:history="1">
            <w:r w:rsidR="005472E8" w:rsidRPr="008D3DC0">
              <w:rPr>
                <w:rStyle w:val="Hyperlink"/>
                <w:lang w:eastAsia="ja-JP"/>
              </w:rPr>
              <w:t>Document version control</w:t>
            </w:r>
            <w:r w:rsidR="005472E8">
              <w:rPr>
                <w:webHidden/>
              </w:rPr>
              <w:tab/>
            </w:r>
            <w:r w:rsidR="005472E8">
              <w:rPr>
                <w:webHidden/>
              </w:rPr>
              <w:fldChar w:fldCharType="begin"/>
            </w:r>
            <w:r w:rsidR="005472E8">
              <w:rPr>
                <w:webHidden/>
              </w:rPr>
              <w:instrText xml:space="preserve"> PAGEREF _Toc166749056 \h </w:instrText>
            </w:r>
            <w:r w:rsidR="005472E8">
              <w:rPr>
                <w:webHidden/>
              </w:rPr>
            </w:r>
            <w:r w:rsidR="005472E8">
              <w:rPr>
                <w:webHidden/>
              </w:rPr>
              <w:fldChar w:fldCharType="separate"/>
            </w:r>
            <w:r w:rsidR="005472E8">
              <w:rPr>
                <w:webHidden/>
              </w:rPr>
              <w:t>9</w:t>
            </w:r>
            <w:r w:rsidR="005472E8">
              <w:rPr>
                <w:webHidden/>
              </w:rPr>
              <w:fldChar w:fldCharType="end"/>
            </w:r>
          </w:hyperlink>
        </w:p>
        <w:p w14:paraId="7DF47C60" w14:textId="63BA5400" w:rsidR="005472E8" w:rsidRDefault="004E1FC3">
          <w:pPr>
            <w:pStyle w:val="TOC2"/>
            <w:rPr>
              <w:rFonts w:eastAsiaTheme="minorEastAsia"/>
              <w:kern w:val="2"/>
              <w:lang w:eastAsia="en-AU"/>
              <w14:ligatures w14:val="standardContextual"/>
            </w:rPr>
          </w:pPr>
          <w:hyperlink w:anchor="_Toc166749057" w:history="1">
            <w:r w:rsidR="005472E8" w:rsidRPr="008D3DC0">
              <w:rPr>
                <w:rStyle w:val="Hyperlink"/>
                <w:lang w:eastAsia="ja-JP"/>
              </w:rPr>
              <w:t>Table of contents</w:t>
            </w:r>
            <w:r w:rsidR="005472E8">
              <w:rPr>
                <w:webHidden/>
              </w:rPr>
              <w:tab/>
            </w:r>
            <w:r w:rsidR="005472E8">
              <w:rPr>
                <w:webHidden/>
              </w:rPr>
              <w:fldChar w:fldCharType="begin"/>
            </w:r>
            <w:r w:rsidR="005472E8">
              <w:rPr>
                <w:webHidden/>
              </w:rPr>
              <w:instrText xml:space="preserve"> PAGEREF _Toc166749057 \h </w:instrText>
            </w:r>
            <w:r w:rsidR="005472E8">
              <w:rPr>
                <w:webHidden/>
              </w:rPr>
            </w:r>
            <w:r w:rsidR="005472E8">
              <w:rPr>
                <w:webHidden/>
              </w:rPr>
              <w:fldChar w:fldCharType="separate"/>
            </w:r>
            <w:r w:rsidR="005472E8">
              <w:rPr>
                <w:webHidden/>
              </w:rPr>
              <w:t>9</w:t>
            </w:r>
            <w:r w:rsidR="005472E8">
              <w:rPr>
                <w:webHidden/>
              </w:rPr>
              <w:fldChar w:fldCharType="end"/>
            </w:r>
          </w:hyperlink>
        </w:p>
        <w:p w14:paraId="27545B5F" w14:textId="68A17376" w:rsidR="005472E8" w:rsidRDefault="004E1FC3">
          <w:pPr>
            <w:pStyle w:val="TOC2"/>
            <w:rPr>
              <w:rFonts w:eastAsiaTheme="minorEastAsia"/>
              <w:kern w:val="2"/>
              <w:lang w:eastAsia="en-AU"/>
              <w14:ligatures w14:val="standardContextual"/>
            </w:rPr>
          </w:pPr>
          <w:hyperlink w:anchor="_Toc166749058" w:history="1">
            <w:r w:rsidR="005472E8" w:rsidRPr="008D3DC0">
              <w:rPr>
                <w:rStyle w:val="Hyperlink"/>
                <w:lang w:eastAsia="ja-JP"/>
              </w:rPr>
              <w:t>Executive summary or introduction</w:t>
            </w:r>
            <w:r w:rsidR="005472E8">
              <w:rPr>
                <w:webHidden/>
              </w:rPr>
              <w:tab/>
            </w:r>
            <w:r w:rsidR="005472E8">
              <w:rPr>
                <w:webHidden/>
              </w:rPr>
              <w:fldChar w:fldCharType="begin"/>
            </w:r>
            <w:r w:rsidR="005472E8">
              <w:rPr>
                <w:webHidden/>
              </w:rPr>
              <w:instrText xml:space="preserve"> PAGEREF _Toc166749058 \h </w:instrText>
            </w:r>
            <w:r w:rsidR="005472E8">
              <w:rPr>
                <w:webHidden/>
              </w:rPr>
            </w:r>
            <w:r w:rsidR="005472E8">
              <w:rPr>
                <w:webHidden/>
              </w:rPr>
              <w:fldChar w:fldCharType="separate"/>
            </w:r>
            <w:r w:rsidR="005472E8">
              <w:rPr>
                <w:webHidden/>
              </w:rPr>
              <w:t>9</w:t>
            </w:r>
            <w:r w:rsidR="005472E8">
              <w:rPr>
                <w:webHidden/>
              </w:rPr>
              <w:fldChar w:fldCharType="end"/>
            </w:r>
          </w:hyperlink>
        </w:p>
        <w:p w14:paraId="6A4225F3" w14:textId="4E8441BC" w:rsidR="005472E8" w:rsidRDefault="004E1FC3">
          <w:pPr>
            <w:pStyle w:val="TOC2"/>
            <w:rPr>
              <w:rFonts w:eastAsiaTheme="minorEastAsia"/>
              <w:kern w:val="2"/>
              <w:lang w:eastAsia="en-AU"/>
              <w14:ligatures w14:val="standardContextual"/>
            </w:rPr>
          </w:pPr>
          <w:hyperlink w:anchor="_Toc166749059" w:history="1">
            <w:r w:rsidR="005472E8" w:rsidRPr="008D3DC0">
              <w:rPr>
                <w:rStyle w:val="Hyperlink"/>
                <w:lang w:eastAsia="ja-JP"/>
              </w:rPr>
              <w:t>Conditions of approval reference table</w:t>
            </w:r>
            <w:r w:rsidR="005472E8">
              <w:rPr>
                <w:webHidden/>
              </w:rPr>
              <w:tab/>
            </w:r>
            <w:r w:rsidR="005472E8">
              <w:rPr>
                <w:webHidden/>
              </w:rPr>
              <w:fldChar w:fldCharType="begin"/>
            </w:r>
            <w:r w:rsidR="005472E8">
              <w:rPr>
                <w:webHidden/>
              </w:rPr>
              <w:instrText xml:space="preserve"> PAGEREF _Toc166749059 \h </w:instrText>
            </w:r>
            <w:r w:rsidR="005472E8">
              <w:rPr>
                <w:webHidden/>
              </w:rPr>
            </w:r>
            <w:r w:rsidR="005472E8">
              <w:rPr>
                <w:webHidden/>
              </w:rPr>
              <w:fldChar w:fldCharType="separate"/>
            </w:r>
            <w:r w:rsidR="005472E8">
              <w:rPr>
                <w:webHidden/>
              </w:rPr>
              <w:t>9</w:t>
            </w:r>
            <w:r w:rsidR="005472E8">
              <w:rPr>
                <w:webHidden/>
              </w:rPr>
              <w:fldChar w:fldCharType="end"/>
            </w:r>
          </w:hyperlink>
        </w:p>
        <w:p w14:paraId="06B6BE56" w14:textId="70A77EFB" w:rsidR="005472E8" w:rsidRDefault="004E1FC3">
          <w:pPr>
            <w:pStyle w:val="TOC2"/>
            <w:rPr>
              <w:rFonts w:eastAsiaTheme="minorEastAsia"/>
              <w:kern w:val="2"/>
              <w:lang w:eastAsia="en-AU"/>
              <w14:ligatures w14:val="standardContextual"/>
            </w:rPr>
          </w:pPr>
          <w:hyperlink w:anchor="_Toc166749060" w:history="1">
            <w:r w:rsidR="005472E8" w:rsidRPr="008D3DC0">
              <w:rPr>
                <w:rStyle w:val="Hyperlink"/>
                <w:lang w:eastAsia="ja-JP"/>
              </w:rPr>
              <w:t>Project description</w:t>
            </w:r>
            <w:r w:rsidR="005472E8">
              <w:rPr>
                <w:webHidden/>
              </w:rPr>
              <w:tab/>
            </w:r>
            <w:r w:rsidR="005472E8">
              <w:rPr>
                <w:webHidden/>
              </w:rPr>
              <w:fldChar w:fldCharType="begin"/>
            </w:r>
            <w:r w:rsidR="005472E8">
              <w:rPr>
                <w:webHidden/>
              </w:rPr>
              <w:instrText xml:space="preserve"> PAGEREF _Toc166749060 \h </w:instrText>
            </w:r>
            <w:r w:rsidR="005472E8">
              <w:rPr>
                <w:webHidden/>
              </w:rPr>
            </w:r>
            <w:r w:rsidR="005472E8">
              <w:rPr>
                <w:webHidden/>
              </w:rPr>
              <w:fldChar w:fldCharType="separate"/>
            </w:r>
            <w:r w:rsidR="005472E8">
              <w:rPr>
                <w:webHidden/>
              </w:rPr>
              <w:t>9</w:t>
            </w:r>
            <w:r w:rsidR="005472E8">
              <w:rPr>
                <w:webHidden/>
              </w:rPr>
              <w:fldChar w:fldCharType="end"/>
            </w:r>
          </w:hyperlink>
        </w:p>
        <w:p w14:paraId="2BB0A1AA" w14:textId="7FE7DEAC" w:rsidR="005472E8" w:rsidRDefault="004E1FC3">
          <w:pPr>
            <w:pStyle w:val="TOC2"/>
            <w:rPr>
              <w:rFonts w:eastAsiaTheme="minorEastAsia"/>
              <w:kern w:val="2"/>
              <w:lang w:eastAsia="en-AU"/>
              <w14:ligatures w14:val="standardContextual"/>
            </w:rPr>
          </w:pPr>
          <w:hyperlink w:anchor="_Toc166749061" w:history="1">
            <w:r w:rsidR="005472E8" w:rsidRPr="008D3DC0">
              <w:rPr>
                <w:rStyle w:val="Hyperlink"/>
                <w:lang w:eastAsia="ja-JP"/>
              </w:rPr>
              <w:t>Objectives</w:t>
            </w:r>
            <w:r w:rsidR="005472E8">
              <w:rPr>
                <w:webHidden/>
              </w:rPr>
              <w:tab/>
            </w:r>
            <w:r w:rsidR="005472E8">
              <w:rPr>
                <w:webHidden/>
              </w:rPr>
              <w:fldChar w:fldCharType="begin"/>
            </w:r>
            <w:r w:rsidR="005472E8">
              <w:rPr>
                <w:webHidden/>
              </w:rPr>
              <w:instrText xml:space="preserve"> PAGEREF _Toc166749061 \h </w:instrText>
            </w:r>
            <w:r w:rsidR="005472E8">
              <w:rPr>
                <w:webHidden/>
              </w:rPr>
            </w:r>
            <w:r w:rsidR="005472E8">
              <w:rPr>
                <w:webHidden/>
              </w:rPr>
              <w:fldChar w:fldCharType="separate"/>
            </w:r>
            <w:r w:rsidR="005472E8">
              <w:rPr>
                <w:webHidden/>
              </w:rPr>
              <w:t>10</w:t>
            </w:r>
            <w:r w:rsidR="005472E8">
              <w:rPr>
                <w:webHidden/>
              </w:rPr>
              <w:fldChar w:fldCharType="end"/>
            </w:r>
          </w:hyperlink>
        </w:p>
        <w:p w14:paraId="3236C7FB" w14:textId="4D1C205B" w:rsidR="005472E8" w:rsidRDefault="004E1FC3">
          <w:pPr>
            <w:pStyle w:val="TOC2"/>
            <w:rPr>
              <w:rFonts w:eastAsiaTheme="minorEastAsia"/>
              <w:kern w:val="2"/>
              <w:lang w:eastAsia="en-AU"/>
              <w14:ligatures w14:val="standardContextual"/>
            </w:rPr>
          </w:pPr>
          <w:hyperlink w:anchor="_Toc166749062" w:history="1">
            <w:r w:rsidR="005472E8" w:rsidRPr="008D3DC0">
              <w:rPr>
                <w:rStyle w:val="Hyperlink"/>
                <w:lang w:eastAsia="ja-JP"/>
              </w:rPr>
              <w:t>Environmental management roles and responsibilities</w:t>
            </w:r>
            <w:r w:rsidR="005472E8">
              <w:rPr>
                <w:webHidden/>
              </w:rPr>
              <w:tab/>
            </w:r>
            <w:r w:rsidR="005472E8">
              <w:rPr>
                <w:webHidden/>
              </w:rPr>
              <w:fldChar w:fldCharType="begin"/>
            </w:r>
            <w:r w:rsidR="005472E8">
              <w:rPr>
                <w:webHidden/>
              </w:rPr>
              <w:instrText xml:space="preserve"> PAGEREF _Toc166749062 \h </w:instrText>
            </w:r>
            <w:r w:rsidR="005472E8">
              <w:rPr>
                <w:webHidden/>
              </w:rPr>
            </w:r>
            <w:r w:rsidR="005472E8">
              <w:rPr>
                <w:webHidden/>
              </w:rPr>
              <w:fldChar w:fldCharType="separate"/>
            </w:r>
            <w:r w:rsidR="005472E8">
              <w:rPr>
                <w:webHidden/>
              </w:rPr>
              <w:t>10</w:t>
            </w:r>
            <w:r w:rsidR="005472E8">
              <w:rPr>
                <w:webHidden/>
              </w:rPr>
              <w:fldChar w:fldCharType="end"/>
            </w:r>
          </w:hyperlink>
        </w:p>
        <w:p w14:paraId="7AA2BE20" w14:textId="4B8A6ADE" w:rsidR="005472E8" w:rsidRDefault="004E1FC3">
          <w:pPr>
            <w:pStyle w:val="TOC2"/>
            <w:rPr>
              <w:rFonts w:eastAsiaTheme="minorEastAsia"/>
              <w:kern w:val="2"/>
              <w:lang w:eastAsia="en-AU"/>
              <w14:ligatures w14:val="standardContextual"/>
            </w:rPr>
          </w:pPr>
          <w:hyperlink w:anchor="_Toc166749063" w:history="1">
            <w:r w:rsidR="005472E8" w:rsidRPr="008D3DC0">
              <w:rPr>
                <w:rStyle w:val="Hyperlink"/>
                <w:lang w:eastAsia="ja-JP"/>
              </w:rPr>
              <w:t>Reporting</w:t>
            </w:r>
            <w:r w:rsidR="005472E8">
              <w:rPr>
                <w:webHidden/>
              </w:rPr>
              <w:tab/>
            </w:r>
            <w:r w:rsidR="005472E8">
              <w:rPr>
                <w:webHidden/>
              </w:rPr>
              <w:fldChar w:fldCharType="begin"/>
            </w:r>
            <w:r w:rsidR="005472E8">
              <w:rPr>
                <w:webHidden/>
              </w:rPr>
              <w:instrText xml:space="preserve"> PAGEREF _Toc166749063 \h </w:instrText>
            </w:r>
            <w:r w:rsidR="005472E8">
              <w:rPr>
                <w:webHidden/>
              </w:rPr>
            </w:r>
            <w:r w:rsidR="005472E8">
              <w:rPr>
                <w:webHidden/>
              </w:rPr>
              <w:fldChar w:fldCharType="separate"/>
            </w:r>
            <w:r w:rsidR="005472E8">
              <w:rPr>
                <w:webHidden/>
              </w:rPr>
              <w:t>10</w:t>
            </w:r>
            <w:r w:rsidR="005472E8">
              <w:rPr>
                <w:webHidden/>
              </w:rPr>
              <w:fldChar w:fldCharType="end"/>
            </w:r>
          </w:hyperlink>
        </w:p>
        <w:p w14:paraId="5064B893" w14:textId="15749802" w:rsidR="005472E8" w:rsidRDefault="004E1FC3">
          <w:pPr>
            <w:pStyle w:val="TOC2"/>
            <w:rPr>
              <w:rFonts w:eastAsiaTheme="minorEastAsia"/>
              <w:kern w:val="2"/>
              <w:lang w:eastAsia="en-AU"/>
              <w14:ligatures w14:val="standardContextual"/>
            </w:rPr>
          </w:pPr>
          <w:hyperlink w:anchor="_Toc166749064" w:history="1">
            <w:r w:rsidR="005472E8" w:rsidRPr="008D3DC0">
              <w:rPr>
                <w:rStyle w:val="Hyperlink"/>
                <w:lang w:eastAsia="ja-JP"/>
              </w:rPr>
              <w:t>Environmental training</w:t>
            </w:r>
            <w:r w:rsidR="005472E8">
              <w:rPr>
                <w:webHidden/>
              </w:rPr>
              <w:tab/>
            </w:r>
            <w:r w:rsidR="005472E8">
              <w:rPr>
                <w:webHidden/>
              </w:rPr>
              <w:fldChar w:fldCharType="begin"/>
            </w:r>
            <w:r w:rsidR="005472E8">
              <w:rPr>
                <w:webHidden/>
              </w:rPr>
              <w:instrText xml:space="preserve"> PAGEREF _Toc166749064 \h </w:instrText>
            </w:r>
            <w:r w:rsidR="005472E8">
              <w:rPr>
                <w:webHidden/>
              </w:rPr>
            </w:r>
            <w:r w:rsidR="005472E8">
              <w:rPr>
                <w:webHidden/>
              </w:rPr>
              <w:fldChar w:fldCharType="separate"/>
            </w:r>
            <w:r w:rsidR="005472E8">
              <w:rPr>
                <w:webHidden/>
              </w:rPr>
              <w:t>10</w:t>
            </w:r>
            <w:r w:rsidR="005472E8">
              <w:rPr>
                <w:webHidden/>
              </w:rPr>
              <w:fldChar w:fldCharType="end"/>
            </w:r>
          </w:hyperlink>
        </w:p>
        <w:p w14:paraId="4309CF6C" w14:textId="5204B495" w:rsidR="005472E8" w:rsidRDefault="004E1FC3">
          <w:pPr>
            <w:pStyle w:val="TOC2"/>
            <w:rPr>
              <w:rFonts w:eastAsiaTheme="minorEastAsia"/>
              <w:kern w:val="2"/>
              <w:lang w:eastAsia="en-AU"/>
              <w14:ligatures w14:val="standardContextual"/>
            </w:rPr>
          </w:pPr>
          <w:hyperlink w:anchor="_Toc166749065" w:history="1">
            <w:r w:rsidR="005472E8" w:rsidRPr="008D3DC0">
              <w:rPr>
                <w:rStyle w:val="Hyperlink"/>
                <w:lang w:eastAsia="ja-JP"/>
              </w:rPr>
              <w:t>Emergency contacts and procedures</w:t>
            </w:r>
            <w:r w:rsidR="005472E8">
              <w:rPr>
                <w:webHidden/>
              </w:rPr>
              <w:tab/>
            </w:r>
            <w:r w:rsidR="005472E8">
              <w:rPr>
                <w:webHidden/>
              </w:rPr>
              <w:fldChar w:fldCharType="begin"/>
            </w:r>
            <w:r w:rsidR="005472E8">
              <w:rPr>
                <w:webHidden/>
              </w:rPr>
              <w:instrText xml:space="preserve"> PAGEREF _Toc166749065 \h </w:instrText>
            </w:r>
            <w:r w:rsidR="005472E8">
              <w:rPr>
                <w:webHidden/>
              </w:rPr>
            </w:r>
            <w:r w:rsidR="005472E8">
              <w:rPr>
                <w:webHidden/>
              </w:rPr>
              <w:fldChar w:fldCharType="separate"/>
            </w:r>
            <w:r w:rsidR="005472E8">
              <w:rPr>
                <w:webHidden/>
              </w:rPr>
              <w:t>11</w:t>
            </w:r>
            <w:r w:rsidR="005472E8">
              <w:rPr>
                <w:webHidden/>
              </w:rPr>
              <w:fldChar w:fldCharType="end"/>
            </w:r>
          </w:hyperlink>
        </w:p>
        <w:p w14:paraId="6A672AEA" w14:textId="07B589EC" w:rsidR="005472E8" w:rsidRDefault="004E1FC3">
          <w:pPr>
            <w:pStyle w:val="TOC2"/>
            <w:rPr>
              <w:rFonts w:eastAsiaTheme="minorEastAsia"/>
              <w:kern w:val="2"/>
              <w:lang w:eastAsia="en-AU"/>
              <w14:ligatures w14:val="standardContextual"/>
            </w:rPr>
          </w:pPr>
          <w:hyperlink w:anchor="_Toc166749066" w:history="1">
            <w:r w:rsidR="005472E8" w:rsidRPr="008D3DC0">
              <w:rPr>
                <w:rStyle w:val="Hyperlink"/>
                <w:lang w:eastAsia="ja-JP"/>
              </w:rPr>
              <w:t>Potential environmental impacts and risks</w:t>
            </w:r>
            <w:r w:rsidR="005472E8">
              <w:rPr>
                <w:webHidden/>
              </w:rPr>
              <w:tab/>
            </w:r>
            <w:r w:rsidR="005472E8">
              <w:rPr>
                <w:webHidden/>
              </w:rPr>
              <w:fldChar w:fldCharType="begin"/>
            </w:r>
            <w:r w:rsidR="005472E8">
              <w:rPr>
                <w:webHidden/>
              </w:rPr>
              <w:instrText xml:space="preserve"> PAGEREF _Toc166749066 \h </w:instrText>
            </w:r>
            <w:r w:rsidR="005472E8">
              <w:rPr>
                <w:webHidden/>
              </w:rPr>
            </w:r>
            <w:r w:rsidR="005472E8">
              <w:rPr>
                <w:webHidden/>
              </w:rPr>
              <w:fldChar w:fldCharType="separate"/>
            </w:r>
            <w:r w:rsidR="005472E8">
              <w:rPr>
                <w:webHidden/>
              </w:rPr>
              <w:t>11</w:t>
            </w:r>
            <w:r w:rsidR="005472E8">
              <w:rPr>
                <w:webHidden/>
              </w:rPr>
              <w:fldChar w:fldCharType="end"/>
            </w:r>
          </w:hyperlink>
        </w:p>
        <w:p w14:paraId="12E63431" w14:textId="6F31B4DD" w:rsidR="005472E8" w:rsidRDefault="004E1FC3">
          <w:pPr>
            <w:pStyle w:val="TOC2"/>
            <w:rPr>
              <w:rFonts w:eastAsiaTheme="minorEastAsia"/>
              <w:kern w:val="2"/>
              <w:lang w:eastAsia="en-AU"/>
              <w14:ligatures w14:val="standardContextual"/>
            </w:rPr>
          </w:pPr>
          <w:hyperlink w:anchor="_Toc166749067" w:history="1">
            <w:r w:rsidR="005472E8" w:rsidRPr="008D3DC0">
              <w:rPr>
                <w:rStyle w:val="Hyperlink"/>
                <w:lang w:eastAsia="ja-JP"/>
              </w:rPr>
              <w:t>Environmental management measures</w:t>
            </w:r>
            <w:r w:rsidR="005472E8">
              <w:rPr>
                <w:webHidden/>
              </w:rPr>
              <w:tab/>
            </w:r>
            <w:r w:rsidR="005472E8">
              <w:rPr>
                <w:webHidden/>
              </w:rPr>
              <w:fldChar w:fldCharType="begin"/>
            </w:r>
            <w:r w:rsidR="005472E8">
              <w:rPr>
                <w:webHidden/>
              </w:rPr>
              <w:instrText xml:space="preserve"> PAGEREF _Toc166749067 \h </w:instrText>
            </w:r>
            <w:r w:rsidR="005472E8">
              <w:rPr>
                <w:webHidden/>
              </w:rPr>
            </w:r>
            <w:r w:rsidR="005472E8">
              <w:rPr>
                <w:webHidden/>
              </w:rPr>
              <w:fldChar w:fldCharType="separate"/>
            </w:r>
            <w:r w:rsidR="005472E8">
              <w:rPr>
                <w:webHidden/>
              </w:rPr>
              <w:t>12</w:t>
            </w:r>
            <w:r w:rsidR="005472E8">
              <w:rPr>
                <w:webHidden/>
              </w:rPr>
              <w:fldChar w:fldCharType="end"/>
            </w:r>
          </w:hyperlink>
        </w:p>
        <w:p w14:paraId="246D05D5" w14:textId="640D6CAE" w:rsidR="005472E8" w:rsidRDefault="004E1FC3">
          <w:pPr>
            <w:pStyle w:val="TOC2"/>
            <w:rPr>
              <w:rFonts w:eastAsiaTheme="minorEastAsia"/>
              <w:kern w:val="2"/>
              <w:lang w:eastAsia="en-AU"/>
              <w14:ligatures w14:val="standardContextual"/>
            </w:rPr>
          </w:pPr>
          <w:hyperlink w:anchor="_Toc166749068" w:history="1">
            <w:r w:rsidR="005472E8" w:rsidRPr="008D3DC0">
              <w:rPr>
                <w:rStyle w:val="Hyperlink"/>
                <w:lang w:eastAsia="ja-JP"/>
              </w:rPr>
              <w:t>Audit and review</w:t>
            </w:r>
            <w:r w:rsidR="005472E8">
              <w:rPr>
                <w:webHidden/>
              </w:rPr>
              <w:tab/>
            </w:r>
            <w:r w:rsidR="005472E8">
              <w:rPr>
                <w:webHidden/>
              </w:rPr>
              <w:fldChar w:fldCharType="begin"/>
            </w:r>
            <w:r w:rsidR="005472E8">
              <w:rPr>
                <w:webHidden/>
              </w:rPr>
              <w:instrText xml:space="preserve"> PAGEREF _Toc166749068 \h </w:instrText>
            </w:r>
            <w:r w:rsidR="005472E8">
              <w:rPr>
                <w:webHidden/>
              </w:rPr>
            </w:r>
            <w:r w:rsidR="005472E8">
              <w:rPr>
                <w:webHidden/>
              </w:rPr>
              <w:fldChar w:fldCharType="separate"/>
            </w:r>
            <w:r w:rsidR="005472E8">
              <w:rPr>
                <w:webHidden/>
              </w:rPr>
              <w:t>13</w:t>
            </w:r>
            <w:r w:rsidR="005472E8">
              <w:rPr>
                <w:webHidden/>
              </w:rPr>
              <w:fldChar w:fldCharType="end"/>
            </w:r>
          </w:hyperlink>
        </w:p>
        <w:p w14:paraId="0585818B" w14:textId="70CA7AAC" w:rsidR="005472E8" w:rsidRDefault="004E1FC3">
          <w:pPr>
            <w:pStyle w:val="TOC2"/>
            <w:rPr>
              <w:rFonts w:eastAsiaTheme="minorEastAsia"/>
              <w:kern w:val="2"/>
              <w:lang w:eastAsia="en-AU"/>
              <w14:ligatures w14:val="standardContextual"/>
            </w:rPr>
          </w:pPr>
          <w:hyperlink w:anchor="_Toc166749069" w:history="1">
            <w:r w:rsidR="005472E8" w:rsidRPr="008D3DC0">
              <w:rPr>
                <w:rStyle w:val="Hyperlink"/>
                <w:lang w:eastAsia="ja-JP"/>
              </w:rPr>
              <w:t>Glossary</w:t>
            </w:r>
            <w:r w:rsidR="005472E8">
              <w:rPr>
                <w:webHidden/>
              </w:rPr>
              <w:tab/>
            </w:r>
            <w:r w:rsidR="005472E8">
              <w:rPr>
                <w:webHidden/>
              </w:rPr>
              <w:fldChar w:fldCharType="begin"/>
            </w:r>
            <w:r w:rsidR="005472E8">
              <w:rPr>
                <w:webHidden/>
              </w:rPr>
              <w:instrText xml:space="preserve"> PAGEREF _Toc166749069 \h </w:instrText>
            </w:r>
            <w:r w:rsidR="005472E8">
              <w:rPr>
                <w:webHidden/>
              </w:rPr>
            </w:r>
            <w:r w:rsidR="005472E8">
              <w:rPr>
                <w:webHidden/>
              </w:rPr>
              <w:fldChar w:fldCharType="separate"/>
            </w:r>
            <w:r w:rsidR="005472E8">
              <w:rPr>
                <w:webHidden/>
              </w:rPr>
              <w:t>13</w:t>
            </w:r>
            <w:r w:rsidR="005472E8">
              <w:rPr>
                <w:webHidden/>
              </w:rPr>
              <w:fldChar w:fldCharType="end"/>
            </w:r>
          </w:hyperlink>
        </w:p>
        <w:p w14:paraId="6DC757B5" w14:textId="043001BA" w:rsidR="005472E8" w:rsidRDefault="004E1FC3">
          <w:pPr>
            <w:pStyle w:val="TOC1"/>
            <w:rPr>
              <w:rFonts w:eastAsiaTheme="minorEastAsia"/>
              <w:b w:val="0"/>
              <w:kern w:val="2"/>
              <w:lang w:eastAsia="en-AU"/>
              <w14:ligatures w14:val="standardContextual"/>
            </w:rPr>
          </w:pPr>
          <w:hyperlink w:anchor="_Toc166749070" w:history="1">
            <w:r w:rsidR="005472E8" w:rsidRPr="008D3DC0">
              <w:rPr>
                <w:rStyle w:val="Hyperlink"/>
              </w:rPr>
              <w:t>Evaluating risk</w:t>
            </w:r>
            <w:r w:rsidR="005472E8">
              <w:rPr>
                <w:webHidden/>
              </w:rPr>
              <w:tab/>
            </w:r>
            <w:r w:rsidR="005472E8">
              <w:rPr>
                <w:webHidden/>
              </w:rPr>
              <w:fldChar w:fldCharType="begin"/>
            </w:r>
            <w:r w:rsidR="005472E8">
              <w:rPr>
                <w:webHidden/>
              </w:rPr>
              <w:instrText xml:space="preserve"> PAGEREF _Toc166749070 \h </w:instrText>
            </w:r>
            <w:r w:rsidR="005472E8">
              <w:rPr>
                <w:webHidden/>
              </w:rPr>
            </w:r>
            <w:r w:rsidR="005472E8">
              <w:rPr>
                <w:webHidden/>
              </w:rPr>
              <w:fldChar w:fldCharType="separate"/>
            </w:r>
            <w:r w:rsidR="005472E8">
              <w:rPr>
                <w:webHidden/>
              </w:rPr>
              <w:t>14</w:t>
            </w:r>
            <w:r w:rsidR="005472E8">
              <w:rPr>
                <w:webHidden/>
              </w:rPr>
              <w:fldChar w:fldCharType="end"/>
            </w:r>
          </w:hyperlink>
        </w:p>
        <w:p w14:paraId="137CAD06" w14:textId="71F8FBE3" w:rsidR="005472E8" w:rsidRDefault="004E1FC3">
          <w:pPr>
            <w:pStyle w:val="TOC2"/>
            <w:rPr>
              <w:rFonts w:eastAsiaTheme="minorEastAsia"/>
              <w:kern w:val="2"/>
              <w:lang w:eastAsia="en-AU"/>
              <w14:ligatures w14:val="standardContextual"/>
            </w:rPr>
          </w:pPr>
          <w:hyperlink w:anchor="_Toc166749071" w:history="1">
            <w:r w:rsidR="005472E8" w:rsidRPr="008D3DC0">
              <w:rPr>
                <w:rStyle w:val="Hyperlink"/>
                <w:lang w:eastAsia="ja-JP"/>
              </w:rPr>
              <w:t>Likelihood and consequence</w:t>
            </w:r>
            <w:r w:rsidR="005472E8">
              <w:rPr>
                <w:webHidden/>
              </w:rPr>
              <w:tab/>
            </w:r>
            <w:r w:rsidR="005472E8">
              <w:rPr>
                <w:webHidden/>
              </w:rPr>
              <w:fldChar w:fldCharType="begin"/>
            </w:r>
            <w:r w:rsidR="005472E8">
              <w:rPr>
                <w:webHidden/>
              </w:rPr>
              <w:instrText xml:space="preserve"> PAGEREF _Toc166749071 \h </w:instrText>
            </w:r>
            <w:r w:rsidR="005472E8">
              <w:rPr>
                <w:webHidden/>
              </w:rPr>
            </w:r>
            <w:r w:rsidR="005472E8">
              <w:rPr>
                <w:webHidden/>
              </w:rPr>
              <w:fldChar w:fldCharType="separate"/>
            </w:r>
            <w:r w:rsidR="005472E8">
              <w:rPr>
                <w:webHidden/>
              </w:rPr>
              <w:t>14</w:t>
            </w:r>
            <w:r w:rsidR="005472E8">
              <w:rPr>
                <w:webHidden/>
              </w:rPr>
              <w:fldChar w:fldCharType="end"/>
            </w:r>
          </w:hyperlink>
        </w:p>
        <w:p w14:paraId="310672CE" w14:textId="61A409E4" w:rsidR="005472E8" w:rsidRDefault="004E1FC3">
          <w:pPr>
            <w:pStyle w:val="TOC2"/>
            <w:rPr>
              <w:rFonts w:eastAsiaTheme="minorEastAsia"/>
              <w:kern w:val="2"/>
              <w:lang w:eastAsia="en-AU"/>
              <w14:ligatures w14:val="standardContextual"/>
            </w:rPr>
          </w:pPr>
          <w:hyperlink w:anchor="_Toc166749072" w:history="1">
            <w:r w:rsidR="005472E8" w:rsidRPr="008D3DC0">
              <w:rPr>
                <w:rStyle w:val="Hyperlink"/>
              </w:rPr>
              <w:t>Risk rating</w:t>
            </w:r>
            <w:r w:rsidR="005472E8">
              <w:rPr>
                <w:webHidden/>
              </w:rPr>
              <w:tab/>
            </w:r>
            <w:r w:rsidR="005472E8">
              <w:rPr>
                <w:webHidden/>
              </w:rPr>
              <w:fldChar w:fldCharType="begin"/>
            </w:r>
            <w:r w:rsidR="005472E8">
              <w:rPr>
                <w:webHidden/>
              </w:rPr>
              <w:instrText xml:space="preserve"> PAGEREF _Toc166749072 \h </w:instrText>
            </w:r>
            <w:r w:rsidR="005472E8">
              <w:rPr>
                <w:webHidden/>
              </w:rPr>
            </w:r>
            <w:r w:rsidR="005472E8">
              <w:rPr>
                <w:webHidden/>
              </w:rPr>
              <w:fldChar w:fldCharType="separate"/>
            </w:r>
            <w:r w:rsidR="005472E8">
              <w:rPr>
                <w:webHidden/>
              </w:rPr>
              <w:t>15</w:t>
            </w:r>
            <w:r w:rsidR="005472E8">
              <w:rPr>
                <w:webHidden/>
              </w:rPr>
              <w:fldChar w:fldCharType="end"/>
            </w:r>
          </w:hyperlink>
        </w:p>
        <w:p w14:paraId="5F6F2871" w14:textId="13250614" w:rsidR="005472E8" w:rsidRDefault="004E1FC3">
          <w:pPr>
            <w:pStyle w:val="TOC1"/>
            <w:rPr>
              <w:rFonts w:eastAsiaTheme="minorEastAsia"/>
              <w:b w:val="0"/>
              <w:kern w:val="2"/>
              <w:lang w:eastAsia="en-AU"/>
              <w14:ligatures w14:val="standardContextual"/>
            </w:rPr>
          </w:pPr>
          <w:hyperlink w:anchor="_Toc166749073" w:history="1">
            <w:r w:rsidR="005472E8" w:rsidRPr="008D3DC0">
              <w:rPr>
                <w:rStyle w:val="Hyperlink"/>
              </w:rPr>
              <w:t>Format of submissions</w:t>
            </w:r>
            <w:r w:rsidR="005472E8">
              <w:rPr>
                <w:webHidden/>
              </w:rPr>
              <w:tab/>
            </w:r>
            <w:r w:rsidR="005472E8">
              <w:rPr>
                <w:webHidden/>
              </w:rPr>
              <w:fldChar w:fldCharType="begin"/>
            </w:r>
            <w:r w:rsidR="005472E8">
              <w:rPr>
                <w:webHidden/>
              </w:rPr>
              <w:instrText xml:space="preserve"> PAGEREF _Toc166749073 \h </w:instrText>
            </w:r>
            <w:r w:rsidR="005472E8">
              <w:rPr>
                <w:webHidden/>
              </w:rPr>
            </w:r>
            <w:r w:rsidR="005472E8">
              <w:rPr>
                <w:webHidden/>
              </w:rPr>
              <w:fldChar w:fldCharType="separate"/>
            </w:r>
            <w:r w:rsidR="005472E8">
              <w:rPr>
                <w:webHidden/>
              </w:rPr>
              <w:t>15</w:t>
            </w:r>
            <w:r w:rsidR="005472E8">
              <w:rPr>
                <w:webHidden/>
              </w:rPr>
              <w:fldChar w:fldCharType="end"/>
            </w:r>
          </w:hyperlink>
        </w:p>
        <w:p w14:paraId="466F6E90" w14:textId="135A3309" w:rsidR="005472E8" w:rsidRDefault="004E1FC3">
          <w:pPr>
            <w:pStyle w:val="TOC2"/>
            <w:rPr>
              <w:rFonts w:eastAsiaTheme="minorEastAsia"/>
              <w:kern w:val="2"/>
              <w:lang w:eastAsia="en-AU"/>
              <w14:ligatures w14:val="standardContextual"/>
            </w:rPr>
          </w:pPr>
          <w:hyperlink w:anchor="_Toc166749074" w:history="1">
            <w:r w:rsidR="005472E8" w:rsidRPr="008D3DC0">
              <w:rPr>
                <w:rStyle w:val="Hyperlink"/>
                <w:lang w:eastAsia="ja-JP"/>
              </w:rPr>
              <w:t>General</w:t>
            </w:r>
            <w:r w:rsidR="005472E8">
              <w:rPr>
                <w:webHidden/>
              </w:rPr>
              <w:tab/>
            </w:r>
            <w:r w:rsidR="005472E8">
              <w:rPr>
                <w:webHidden/>
              </w:rPr>
              <w:fldChar w:fldCharType="begin"/>
            </w:r>
            <w:r w:rsidR="005472E8">
              <w:rPr>
                <w:webHidden/>
              </w:rPr>
              <w:instrText xml:space="preserve"> PAGEREF _Toc166749074 \h </w:instrText>
            </w:r>
            <w:r w:rsidR="005472E8">
              <w:rPr>
                <w:webHidden/>
              </w:rPr>
            </w:r>
            <w:r w:rsidR="005472E8">
              <w:rPr>
                <w:webHidden/>
              </w:rPr>
              <w:fldChar w:fldCharType="separate"/>
            </w:r>
            <w:r w:rsidR="005472E8">
              <w:rPr>
                <w:webHidden/>
              </w:rPr>
              <w:t>15</w:t>
            </w:r>
            <w:r w:rsidR="005472E8">
              <w:rPr>
                <w:webHidden/>
              </w:rPr>
              <w:fldChar w:fldCharType="end"/>
            </w:r>
          </w:hyperlink>
        </w:p>
        <w:p w14:paraId="3BF1594A" w14:textId="276C7AA6" w:rsidR="005472E8" w:rsidRDefault="004E1FC3">
          <w:pPr>
            <w:pStyle w:val="TOC2"/>
            <w:rPr>
              <w:rFonts w:eastAsiaTheme="minorEastAsia"/>
              <w:kern w:val="2"/>
              <w:lang w:eastAsia="en-AU"/>
              <w14:ligatures w14:val="standardContextual"/>
            </w:rPr>
          </w:pPr>
          <w:hyperlink w:anchor="_Toc166749075" w:history="1">
            <w:r w:rsidR="005472E8" w:rsidRPr="008D3DC0">
              <w:rPr>
                <w:rStyle w:val="Hyperlink"/>
                <w:lang w:eastAsia="ja-JP"/>
              </w:rPr>
              <w:t>Digital requirements</w:t>
            </w:r>
            <w:r w:rsidR="005472E8">
              <w:rPr>
                <w:webHidden/>
              </w:rPr>
              <w:tab/>
            </w:r>
            <w:r w:rsidR="005472E8">
              <w:rPr>
                <w:webHidden/>
              </w:rPr>
              <w:fldChar w:fldCharType="begin"/>
            </w:r>
            <w:r w:rsidR="005472E8">
              <w:rPr>
                <w:webHidden/>
              </w:rPr>
              <w:instrText xml:space="preserve"> PAGEREF _Toc166749075 \h </w:instrText>
            </w:r>
            <w:r w:rsidR="005472E8">
              <w:rPr>
                <w:webHidden/>
              </w:rPr>
            </w:r>
            <w:r w:rsidR="005472E8">
              <w:rPr>
                <w:webHidden/>
              </w:rPr>
              <w:fldChar w:fldCharType="separate"/>
            </w:r>
            <w:r w:rsidR="005472E8">
              <w:rPr>
                <w:webHidden/>
              </w:rPr>
              <w:t>15</w:t>
            </w:r>
            <w:r w:rsidR="005472E8">
              <w:rPr>
                <w:webHidden/>
              </w:rPr>
              <w:fldChar w:fldCharType="end"/>
            </w:r>
          </w:hyperlink>
        </w:p>
        <w:p w14:paraId="34FB3098" w14:textId="2C0382DD" w:rsidR="005472E8" w:rsidRDefault="004E1FC3">
          <w:pPr>
            <w:pStyle w:val="TOC2"/>
            <w:rPr>
              <w:rFonts w:eastAsiaTheme="minorEastAsia"/>
              <w:kern w:val="2"/>
              <w:lang w:eastAsia="en-AU"/>
              <w14:ligatures w14:val="standardContextual"/>
            </w:rPr>
          </w:pPr>
          <w:hyperlink w:anchor="_Toc166749076" w:history="1">
            <w:r w:rsidR="005472E8" w:rsidRPr="008D3DC0">
              <w:rPr>
                <w:rStyle w:val="Hyperlink"/>
                <w:lang w:eastAsia="ja-JP"/>
              </w:rPr>
              <w:t>Revised environmental management plans</w:t>
            </w:r>
            <w:r w:rsidR="005472E8">
              <w:rPr>
                <w:webHidden/>
              </w:rPr>
              <w:tab/>
            </w:r>
            <w:r w:rsidR="005472E8">
              <w:rPr>
                <w:webHidden/>
              </w:rPr>
              <w:fldChar w:fldCharType="begin"/>
            </w:r>
            <w:r w:rsidR="005472E8">
              <w:rPr>
                <w:webHidden/>
              </w:rPr>
              <w:instrText xml:space="preserve"> PAGEREF _Toc166749076 \h </w:instrText>
            </w:r>
            <w:r w:rsidR="005472E8">
              <w:rPr>
                <w:webHidden/>
              </w:rPr>
            </w:r>
            <w:r w:rsidR="005472E8">
              <w:rPr>
                <w:webHidden/>
              </w:rPr>
              <w:fldChar w:fldCharType="separate"/>
            </w:r>
            <w:r w:rsidR="005472E8">
              <w:rPr>
                <w:webHidden/>
              </w:rPr>
              <w:t>16</w:t>
            </w:r>
            <w:r w:rsidR="005472E8">
              <w:rPr>
                <w:webHidden/>
              </w:rPr>
              <w:fldChar w:fldCharType="end"/>
            </w:r>
          </w:hyperlink>
        </w:p>
        <w:p w14:paraId="2384005A" w14:textId="4E78F6A0" w:rsidR="005472E8" w:rsidRDefault="004E1FC3">
          <w:pPr>
            <w:pStyle w:val="TOC2"/>
            <w:rPr>
              <w:rFonts w:eastAsiaTheme="minorEastAsia"/>
              <w:kern w:val="2"/>
              <w:lang w:eastAsia="en-AU"/>
              <w14:ligatures w14:val="standardContextual"/>
            </w:rPr>
          </w:pPr>
          <w:hyperlink w:anchor="_Toc166749077" w:history="1">
            <w:r w:rsidR="005472E8" w:rsidRPr="008D3DC0">
              <w:rPr>
                <w:rStyle w:val="Hyperlink"/>
              </w:rPr>
              <w:t>General requirements for maps, plans and sections</w:t>
            </w:r>
            <w:r w:rsidR="005472E8">
              <w:rPr>
                <w:webHidden/>
              </w:rPr>
              <w:tab/>
            </w:r>
            <w:r w:rsidR="005472E8">
              <w:rPr>
                <w:webHidden/>
              </w:rPr>
              <w:fldChar w:fldCharType="begin"/>
            </w:r>
            <w:r w:rsidR="005472E8">
              <w:rPr>
                <w:webHidden/>
              </w:rPr>
              <w:instrText xml:space="preserve"> PAGEREF _Toc166749077 \h </w:instrText>
            </w:r>
            <w:r w:rsidR="005472E8">
              <w:rPr>
                <w:webHidden/>
              </w:rPr>
            </w:r>
            <w:r w:rsidR="005472E8">
              <w:rPr>
                <w:webHidden/>
              </w:rPr>
              <w:fldChar w:fldCharType="separate"/>
            </w:r>
            <w:r w:rsidR="005472E8">
              <w:rPr>
                <w:webHidden/>
              </w:rPr>
              <w:t>16</w:t>
            </w:r>
            <w:r w:rsidR="005472E8">
              <w:rPr>
                <w:webHidden/>
              </w:rPr>
              <w:fldChar w:fldCharType="end"/>
            </w:r>
          </w:hyperlink>
        </w:p>
        <w:p w14:paraId="1A0E3AF7" w14:textId="5D9522C0" w:rsidR="005472E8" w:rsidRDefault="004E1FC3">
          <w:pPr>
            <w:pStyle w:val="TOC2"/>
            <w:rPr>
              <w:rFonts w:eastAsiaTheme="minorEastAsia"/>
              <w:kern w:val="2"/>
              <w:lang w:eastAsia="en-AU"/>
              <w14:ligatures w14:val="standardContextual"/>
            </w:rPr>
          </w:pPr>
          <w:hyperlink w:anchor="_Toc166749078" w:history="1">
            <w:r w:rsidR="005472E8" w:rsidRPr="008D3DC0">
              <w:rPr>
                <w:rStyle w:val="Hyperlink"/>
              </w:rPr>
              <w:t>Plan submission</w:t>
            </w:r>
            <w:r w:rsidR="005472E8">
              <w:rPr>
                <w:webHidden/>
              </w:rPr>
              <w:tab/>
            </w:r>
            <w:r w:rsidR="005472E8">
              <w:rPr>
                <w:webHidden/>
              </w:rPr>
              <w:fldChar w:fldCharType="begin"/>
            </w:r>
            <w:r w:rsidR="005472E8">
              <w:rPr>
                <w:webHidden/>
              </w:rPr>
              <w:instrText xml:space="preserve"> PAGEREF _Toc166749078 \h </w:instrText>
            </w:r>
            <w:r w:rsidR="005472E8">
              <w:rPr>
                <w:webHidden/>
              </w:rPr>
            </w:r>
            <w:r w:rsidR="005472E8">
              <w:rPr>
                <w:webHidden/>
              </w:rPr>
              <w:fldChar w:fldCharType="separate"/>
            </w:r>
            <w:r w:rsidR="005472E8">
              <w:rPr>
                <w:webHidden/>
              </w:rPr>
              <w:t>16</w:t>
            </w:r>
            <w:r w:rsidR="005472E8">
              <w:rPr>
                <w:webHidden/>
              </w:rPr>
              <w:fldChar w:fldCharType="end"/>
            </w:r>
          </w:hyperlink>
        </w:p>
        <w:p w14:paraId="2EF8C709" w14:textId="4A911A17" w:rsidR="005472E8" w:rsidRDefault="004E1FC3">
          <w:pPr>
            <w:pStyle w:val="TOC1"/>
            <w:rPr>
              <w:rFonts w:eastAsiaTheme="minorEastAsia"/>
              <w:b w:val="0"/>
              <w:kern w:val="2"/>
              <w:lang w:eastAsia="en-AU"/>
              <w14:ligatures w14:val="standardContextual"/>
            </w:rPr>
          </w:pPr>
          <w:hyperlink w:anchor="_Toc166749079" w:history="1">
            <w:r w:rsidR="005472E8" w:rsidRPr="008D3DC0">
              <w:rPr>
                <w:rStyle w:val="Hyperlink"/>
              </w:rPr>
              <w:t>APPENDIX A</w:t>
            </w:r>
            <w:r w:rsidR="005472E8">
              <w:rPr>
                <w:webHidden/>
              </w:rPr>
              <w:tab/>
            </w:r>
            <w:r w:rsidR="005472E8">
              <w:rPr>
                <w:webHidden/>
              </w:rPr>
              <w:fldChar w:fldCharType="begin"/>
            </w:r>
            <w:r w:rsidR="005472E8">
              <w:rPr>
                <w:webHidden/>
              </w:rPr>
              <w:instrText xml:space="preserve"> PAGEREF _Toc166749079 \h </w:instrText>
            </w:r>
            <w:r w:rsidR="005472E8">
              <w:rPr>
                <w:webHidden/>
              </w:rPr>
            </w:r>
            <w:r w:rsidR="005472E8">
              <w:rPr>
                <w:webHidden/>
              </w:rPr>
              <w:fldChar w:fldCharType="separate"/>
            </w:r>
            <w:r w:rsidR="005472E8">
              <w:rPr>
                <w:webHidden/>
              </w:rPr>
              <w:t>1</w:t>
            </w:r>
            <w:r w:rsidR="005472E8">
              <w:rPr>
                <w:webHidden/>
              </w:rPr>
              <w:fldChar w:fldCharType="end"/>
            </w:r>
          </w:hyperlink>
        </w:p>
        <w:p w14:paraId="18F86BAE" w14:textId="51E11449" w:rsidR="005472E8" w:rsidRDefault="004E1FC3">
          <w:pPr>
            <w:pStyle w:val="TOC2"/>
            <w:rPr>
              <w:rFonts w:eastAsiaTheme="minorEastAsia"/>
              <w:kern w:val="2"/>
              <w:lang w:eastAsia="en-AU"/>
              <w14:ligatures w14:val="standardContextual"/>
            </w:rPr>
          </w:pPr>
          <w:hyperlink w:anchor="_Toc166749080" w:history="1">
            <w:r w:rsidR="005472E8" w:rsidRPr="008D3DC0">
              <w:rPr>
                <w:rStyle w:val="Hyperlink"/>
                <w:i/>
                <w:iCs/>
              </w:rPr>
              <w:t>Environment Protection and Biodiversity Conservation Act 1999</w:t>
            </w:r>
            <w:r w:rsidR="005472E8">
              <w:rPr>
                <w:webHidden/>
              </w:rPr>
              <w:tab/>
            </w:r>
            <w:r w:rsidR="005472E8">
              <w:rPr>
                <w:webHidden/>
              </w:rPr>
              <w:fldChar w:fldCharType="begin"/>
            </w:r>
            <w:r w:rsidR="005472E8">
              <w:rPr>
                <w:webHidden/>
              </w:rPr>
              <w:instrText xml:space="preserve"> PAGEREF _Toc166749080 \h </w:instrText>
            </w:r>
            <w:r w:rsidR="005472E8">
              <w:rPr>
                <w:webHidden/>
              </w:rPr>
            </w:r>
            <w:r w:rsidR="005472E8">
              <w:rPr>
                <w:webHidden/>
              </w:rPr>
              <w:fldChar w:fldCharType="separate"/>
            </w:r>
            <w:r w:rsidR="005472E8">
              <w:rPr>
                <w:webHidden/>
              </w:rPr>
              <w:t>1</w:t>
            </w:r>
            <w:r w:rsidR="005472E8">
              <w:rPr>
                <w:webHidden/>
              </w:rPr>
              <w:fldChar w:fldCharType="end"/>
            </w:r>
          </w:hyperlink>
        </w:p>
        <w:p w14:paraId="0D47A9A9" w14:textId="3DC73CBD" w:rsidR="005472E8" w:rsidRDefault="004E1FC3">
          <w:pPr>
            <w:pStyle w:val="TOC2"/>
            <w:rPr>
              <w:rFonts w:eastAsiaTheme="minorEastAsia"/>
              <w:kern w:val="2"/>
              <w:lang w:eastAsia="en-AU"/>
              <w14:ligatures w14:val="standardContextual"/>
            </w:rPr>
          </w:pPr>
          <w:hyperlink w:anchor="_Toc166749081" w:history="1">
            <w:r w:rsidR="005472E8" w:rsidRPr="008D3DC0">
              <w:rPr>
                <w:rStyle w:val="Hyperlink"/>
                <w:rFonts w:eastAsia="Calibri"/>
              </w:rPr>
              <w:t>Environment assessment and approvals process</w:t>
            </w:r>
            <w:r w:rsidR="005472E8">
              <w:rPr>
                <w:webHidden/>
              </w:rPr>
              <w:tab/>
            </w:r>
            <w:r w:rsidR="005472E8">
              <w:rPr>
                <w:webHidden/>
              </w:rPr>
              <w:fldChar w:fldCharType="begin"/>
            </w:r>
            <w:r w:rsidR="005472E8">
              <w:rPr>
                <w:webHidden/>
              </w:rPr>
              <w:instrText xml:space="preserve"> PAGEREF _Toc166749081 \h </w:instrText>
            </w:r>
            <w:r w:rsidR="005472E8">
              <w:rPr>
                <w:webHidden/>
              </w:rPr>
            </w:r>
            <w:r w:rsidR="005472E8">
              <w:rPr>
                <w:webHidden/>
              </w:rPr>
              <w:fldChar w:fldCharType="separate"/>
            </w:r>
            <w:r w:rsidR="005472E8">
              <w:rPr>
                <w:webHidden/>
              </w:rPr>
              <w:t>1</w:t>
            </w:r>
            <w:r w:rsidR="005472E8">
              <w:rPr>
                <w:webHidden/>
              </w:rPr>
              <w:fldChar w:fldCharType="end"/>
            </w:r>
          </w:hyperlink>
        </w:p>
        <w:p w14:paraId="11447BC2" w14:textId="17DCB876" w:rsidR="005472E8" w:rsidRDefault="004E1FC3">
          <w:pPr>
            <w:pStyle w:val="TOC2"/>
            <w:rPr>
              <w:rFonts w:eastAsiaTheme="minorEastAsia"/>
              <w:kern w:val="2"/>
              <w:lang w:eastAsia="en-AU"/>
              <w14:ligatures w14:val="standardContextual"/>
            </w:rPr>
          </w:pPr>
          <w:hyperlink w:anchor="_Toc166749082" w:history="1">
            <w:r w:rsidR="005472E8" w:rsidRPr="008D3DC0">
              <w:rPr>
                <w:rStyle w:val="Hyperlink"/>
                <w:rFonts w:eastAsia="Calibri"/>
              </w:rPr>
              <w:t>The approval</w:t>
            </w:r>
            <w:r w:rsidR="005472E8">
              <w:rPr>
                <w:webHidden/>
              </w:rPr>
              <w:tab/>
            </w:r>
            <w:r w:rsidR="005472E8">
              <w:rPr>
                <w:webHidden/>
              </w:rPr>
              <w:fldChar w:fldCharType="begin"/>
            </w:r>
            <w:r w:rsidR="005472E8">
              <w:rPr>
                <w:webHidden/>
              </w:rPr>
              <w:instrText xml:space="preserve"> PAGEREF _Toc166749082 \h </w:instrText>
            </w:r>
            <w:r w:rsidR="005472E8">
              <w:rPr>
                <w:webHidden/>
              </w:rPr>
            </w:r>
            <w:r w:rsidR="005472E8">
              <w:rPr>
                <w:webHidden/>
              </w:rPr>
              <w:fldChar w:fldCharType="separate"/>
            </w:r>
            <w:r w:rsidR="005472E8">
              <w:rPr>
                <w:webHidden/>
              </w:rPr>
              <w:t>1</w:t>
            </w:r>
            <w:r w:rsidR="005472E8">
              <w:rPr>
                <w:webHidden/>
              </w:rPr>
              <w:fldChar w:fldCharType="end"/>
            </w:r>
          </w:hyperlink>
        </w:p>
        <w:p w14:paraId="0B4C8045" w14:textId="5D050E19" w:rsidR="005472E8" w:rsidRDefault="004E1FC3">
          <w:pPr>
            <w:pStyle w:val="TOC2"/>
            <w:rPr>
              <w:rFonts w:eastAsiaTheme="minorEastAsia"/>
              <w:kern w:val="2"/>
              <w:lang w:eastAsia="en-AU"/>
              <w14:ligatures w14:val="standardContextual"/>
            </w:rPr>
          </w:pPr>
          <w:hyperlink w:anchor="_Toc166749083" w:history="1">
            <w:r w:rsidR="005472E8" w:rsidRPr="008D3DC0">
              <w:rPr>
                <w:rStyle w:val="Hyperlink"/>
                <w:rFonts w:eastAsia="Calibri"/>
              </w:rPr>
              <w:t>Post-approval roles and responsibilities</w:t>
            </w:r>
            <w:r w:rsidR="005472E8">
              <w:rPr>
                <w:webHidden/>
              </w:rPr>
              <w:tab/>
            </w:r>
            <w:r w:rsidR="005472E8">
              <w:rPr>
                <w:webHidden/>
              </w:rPr>
              <w:fldChar w:fldCharType="begin"/>
            </w:r>
            <w:r w:rsidR="005472E8">
              <w:rPr>
                <w:webHidden/>
              </w:rPr>
              <w:instrText xml:space="preserve"> PAGEREF _Toc166749083 \h </w:instrText>
            </w:r>
            <w:r w:rsidR="005472E8">
              <w:rPr>
                <w:webHidden/>
              </w:rPr>
            </w:r>
            <w:r w:rsidR="005472E8">
              <w:rPr>
                <w:webHidden/>
              </w:rPr>
              <w:fldChar w:fldCharType="separate"/>
            </w:r>
            <w:r w:rsidR="005472E8">
              <w:rPr>
                <w:webHidden/>
              </w:rPr>
              <w:t>2</w:t>
            </w:r>
            <w:r w:rsidR="005472E8">
              <w:rPr>
                <w:webHidden/>
              </w:rPr>
              <w:fldChar w:fldCharType="end"/>
            </w:r>
          </w:hyperlink>
        </w:p>
        <w:p w14:paraId="10E192CA" w14:textId="38BE47A7" w:rsidR="005472E8" w:rsidRDefault="004E1FC3">
          <w:pPr>
            <w:pStyle w:val="TOC2"/>
            <w:rPr>
              <w:rFonts w:eastAsiaTheme="minorEastAsia"/>
              <w:kern w:val="2"/>
              <w:lang w:eastAsia="en-AU"/>
              <w14:ligatures w14:val="standardContextual"/>
            </w:rPr>
          </w:pPr>
          <w:hyperlink w:anchor="_Toc166749084" w:history="1">
            <w:r w:rsidR="005472E8" w:rsidRPr="008D3DC0">
              <w:rPr>
                <w:rStyle w:val="Hyperlink"/>
                <w:rFonts w:eastAsia="Calibri"/>
              </w:rPr>
              <w:t>Non-compliance</w:t>
            </w:r>
            <w:r w:rsidR="005472E8">
              <w:rPr>
                <w:webHidden/>
              </w:rPr>
              <w:tab/>
            </w:r>
            <w:r w:rsidR="005472E8">
              <w:rPr>
                <w:webHidden/>
              </w:rPr>
              <w:fldChar w:fldCharType="begin"/>
            </w:r>
            <w:r w:rsidR="005472E8">
              <w:rPr>
                <w:webHidden/>
              </w:rPr>
              <w:instrText xml:space="preserve"> PAGEREF _Toc166749084 \h </w:instrText>
            </w:r>
            <w:r w:rsidR="005472E8">
              <w:rPr>
                <w:webHidden/>
              </w:rPr>
            </w:r>
            <w:r w:rsidR="005472E8">
              <w:rPr>
                <w:webHidden/>
              </w:rPr>
              <w:fldChar w:fldCharType="separate"/>
            </w:r>
            <w:r w:rsidR="005472E8">
              <w:rPr>
                <w:webHidden/>
              </w:rPr>
              <w:t>2</w:t>
            </w:r>
            <w:r w:rsidR="005472E8">
              <w:rPr>
                <w:webHidden/>
              </w:rPr>
              <w:fldChar w:fldCharType="end"/>
            </w:r>
          </w:hyperlink>
        </w:p>
        <w:p w14:paraId="38C8F9F1" w14:textId="64B88050" w:rsidR="005472E8" w:rsidRDefault="004E1FC3">
          <w:pPr>
            <w:pStyle w:val="TOC1"/>
            <w:rPr>
              <w:rFonts w:eastAsiaTheme="minorEastAsia"/>
              <w:b w:val="0"/>
              <w:kern w:val="2"/>
              <w:lang w:eastAsia="en-AU"/>
              <w14:ligatures w14:val="standardContextual"/>
            </w:rPr>
          </w:pPr>
          <w:hyperlink w:anchor="_Toc166749085" w:history="1">
            <w:r w:rsidR="005472E8" w:rsidRPr="008D3DC0">
              <w:rPr>
                <w:rStyle w:val="Hyperlink"/>
                <w:rFonts w:eastAsia="Calibri"/>
              </w:rPr>
              <w:t>APPENDIX B</w:t>
            </w:r>
            <w:r w:rsidR="005472E8">
              <w:rPr>
                <w:webHidden/>
              </w:rPr>
              <w:tab/>
            </w:r>
            <w:r w:rsidR="005472E8">
              <w:rPr>
                <w:webHidden/>
              </w:rPr>
              <w:fldChar w:fldCharType="begin"/>
            </w:r>
            <w:r w:rsidR="005472E8">
              <w:rPr>
                <w:webHidden/>
              </w:rPr>
              <w:instrText xml:space="preserve"> PAGEREF _Toc166749085 \h </w:instrText>
            </w:r>
            <w:r w:rsidR="005472E8">
              <w:rPr>
                <w:webHidden/>
              </w:rPr>
            </w:r>
            <w:r w:rsidR="005472E8">
              <w:rPr>
                <w:webHidden/>
              </w:rPr>
              <w:fldChar w:fldCharType="separate"/>
            </w:r>
            <w:r w:rsidR="005472E8">
              <w:rPr>
                <w:webHidden/>
              </w:rPr>
              <w:t>1</w:t>
            </w:r>
            <w:r w:rsidR="005472E8">
              <w:rPr>
                <w:webHidden/>
              </w:rPr>
              <w:fldChar w:fldCharType="end"/>
            </w:r>
          </w:hyperlink>
        </w:p>
        <w:p w14:paraId="112972FD" w14:textId="04D60787" w:rsidR="005472E8" w:rsidRDefault="004E1FC3">
          <w:pPr>
            <w:pStyle w:val="TOC2"/>
            <w:rPr>
              <w:rFonts w:eastAsiaTheme="minorEastAsia"/>
              <w:kern w:val="2"/>
              <w:lang w:eastAsia="en-AU"/>
              <w14:ligatures w14:val="standardContextual"/>
            </w:rPr>
          </w:pPr>
          <w:hyperlink w:anchor="_Toc166749086" w:history="1">
            <w:r w:rsidR="005472E8" w:rsidRPr="008D3DC0">
              <w:rPr>
                <w:rStyle w:val="Hyperlink"/>
                <w:rFonts w:eastAsia="Calibri"/>
              </w:rPr>
              <w:t>Conditions of approval reference table - example</w:t>
            </w:r>
            <w:r w:rsidR="005472E8">
              <w:rPr>
                <w:webHidden/>
              </w:rPr>
              <w:tab/>
            </w:r>
            <w:r w:rsidR="005472E8">
              <w:rPr>
                <w:webHidden/>
              </w:rPr>
              <w:fldChar w:fldCharType="begin"/>
            </w:r>
            <w:r w:rsidR="005472E8">
              <w:rPr>
                <w:webHidden/>
              </w:rPr>
              <w:instrText xml:space="preserve"> PAGEREF _Toc166749086 \h </w:instrText>
            </w:r>
            <w:r w:rsidR="005472E8">
              <w:rPr>
                <w:webHidden/>
              </w:rPr>
            </w:r>
            <w:r w:rsidR="005472E8">
              <w:rPr>
                <w:webHidden/>
              </w:rPr>
              <w:fldChar w:fldCharType="separate"/>
            </w:r>
            <w:r w:rsidR="005472E8">
              <w:rPr>
                <w:webHidden/>
              </w:rPr>
              <w:t>1</w:t>
            </w:r>
            <w:r w:rsidR="005472E8">
              <w:rPr>
                <w:webHidden/>
              </w:rPr>
              <w:fldChar w:fldCharType="end"/>
            </w:r>
          </w:hyperlink>
        </w:p>
        <w:p w14:paraId="0DAB3164" w14:textId="77777777" w:rsidR="00764D6A" w:rsidRDefault="00E91D72">
          <w:r>
            <w:rPr>
              <w:b/>
              <w:noProof/>
            </w:rPr>
            <w:fldChar w:fldCharType="end"/>
          </w:r>
        </w:p>
      </w:sdtContent>
    </w:sdt>
    <w:p w14:paraId="7B9275E8" w14:textId="77777777" w:rsidR="00A32152" w:rsidRDefault="00A32152" w:rsidP="00CB2439">
      <w:pPr>
        <w:pStyle w:val="Heading2"/>
        <w:ind w:left="720" w:hanging="720"/>
      </w:pPr>
      <w:bookmarkStart w:id="2" w:name="_Toc430782149"/>
      <w:r>
        <w:br w:type="page"/>
      </w:r>
    </w:p>
    <w:p w14:paraId="3CC24868" w14:textId="77777777" w:rsidR="00764D6A" w:rsidRDefault="00E91D72" w:rsidP="00CB2439">
      <w:pPr>
        <w:pStyle w:val="Heading2"/>
        <w:ind w:left="720" w:hanging="720"/>
      </w:pPr>
      <w:bookmarkStart w:id="3" w:name="_Toc430782150"/>
      <w:bookmarkStart w:id="4" w:name="_Toc166749047"/>
      <w:bookmarkEnd w:id="2"/>
      <w:r>
        <w:t>Introduction</w:t>
      </w:r>
      <w:bookmarkEnd w:id="3"/>
      <w:bookmarkEnd w:id="4"/>
    </w:p>
    <w:p w14:paraId="046092D4" w14:textId="77777777" w:rsidR="00F649F9" w:rsidRDefault="00F649F9" w:rsidP="00F649F9">
      <w:pPr>
        <w:rPr>
          <w:lang w:eastAsia="ja-JP"/>
        </w:rPr>
      </w:pPr>
      <w:r>
        <w:rPr>
          <w:lang w:eastAsia="ja-JP"/>
        </w:rPr>
        <w:t xml:space="preserve">Environmental management plans describe how an action might impact on the natural environment in which it occurs and set out clear commitments from the person taking the action on how those impacts will be avoided, </w:t>
      </w:r>
      <w:proofErr w:type="gramStart"/>
      <w:r>
        <w:rPr>
          <w:lang w:eastAsia="ja-JP"/>
        </w:rPr>
        <w:t>minimised</w:t>
      </w:r>
      <w:proofErr w:type="gramEnd"/>
      <w:r>
        <w:rPr>
          <w:lang w:eastAsia="ja-JP"/>
        </w:rPr>
        <w:t xml:space="preserve"> and managed so that they are environmentally acceptable.  </w:t>
      </w:r>
    </w:p>
    <w:p w14:paraId="07ED88B7" w14:textId="77777777" w:rsidR="00F649F9" w:rsidRDefault="00F649F9" w:rsidP="00ED3DE6">
      <w:pPr>
        <w:rPr>
          <w:lang w:eastAsia="ja-JP"/>
        </w:rPr>
      </w:pPr>
      <w:r>
        <w:rPr>
          <w:lang w:eastAsia="ja-JP"/>
        </w:rPr>
        <w:t xml:space="preserve">This document provides general guidance to stakeholders preparing environmental management plans for environmental impact assessments and approvals under Chapter 4 of Australia’s national environment law, the </w:t>
      </w:r>
      <w:r w:rsidRPr="00CC5CD9">
        <w:rPr>
          <w:i/>
          <w:iCs/>
          <w:lang w:eastAsia="ja-JP"/>
        </w:rPr>
        <w:t>Environment Protection and Biodiversity Conservation Act 1999</w:t>
      </w:r>
      <w:r>
        <w:rPr>
          <w:lang w:eastAsia="ja-JP"/>
        </w:rPr>
        <w:t xml:space="preserve"> (the EPBC Act). A brief description of the EPBC Act and assessment and approval process is at </w:t>
      </w:r>
      <w:hyperlink w:anchor="_APPENDIX_A" w:history="1">
        <w:r w:rsidRPr="00073B54">
          <w:rPr>
            <w:rStyle w:val="Hyperlink"/>
            <w:lang w:eastAsia="ja-JP"/>
          </w:rPr>
          <w:t>Appendix A</w:t>
        </w:r>
      </w:hyperlink>
      <w:r>
        <w:rPr>
          <w:lang w:eastAsia="ja-JP"/>
        </w:rPr>
        <w:t xml:space="preserve">. </w:t>
      </w:r>
    </w:p>
    <w:p w14:paraId="3EA282B6" w14:textId="77777777" w:rsidR="00F649F9" w:rsidRDefault="00F649F9" w:rsidP="00F649F9">
      <w:pPr>
        <w:rPr>
          <w:lang w:eastAsia="ja-JP"/>
        </w:rPr>
      </w:pPr>
      <w:r>
        <w:rPr>
          <w:lang w:eastAsia="ja-JP"/>
        </w:rPr>
        <w:t xml:space="preserve">Environmental management plans are often submitted during the environmental impact assessment process and may be part of the documentation considered by the Minister, or their delegate, when deciding whether to approve a proposed action. If the proposed action is approved, environmental management plans are often referenced in the conditions of approval. In addition, approval conditions sometimes require revised or additional environmental management plans to be approved before the approved action can begin. These guidelines will assist with the preparation of environmental management plans in </w:t>
      </w:r>
      <w:proofErr w:type="gramStart"/>
      <w:r>
        <w:rPr>
          <w:lang w:eastAsia="ja-JP"/>
        </w:rPr>
        <w:t>all of</w:t>
      </w:r>
      <w:proofErr w:type="gramEnd"/>
      <w:r>
        <w:rPr>
          <w:lang w:eastAsia="ja-JP"/>
        </w:rPr>
        <w:t xml:space="preserve"> these circumstances.</w:t>
      </w:r>
    </w:p>
    <w:p w14:paraId="7B7D5CBA" w14:textId="77777777" w:rsidR="00F649F9" w:rsidRDefault="00D9690B" w:rsidP="00F649F9">
      <w:pPr>
        <w:rPr>
          <w:lang w:eastAsia="ja-JP"/>
        </w:rPr>
      </w:pPr>
      <w:r>
        <w:rPr>
          <w:lang w:eastAsia="ja-JP"/>
        </w:rPr>
        <w:t>We</w:t>
      </w:r>
      <w:r w:rsidR="00F649F9">
        <w:rPr>
          <w:lang w:eastAsia="ja-JP"/>
        </w:rPr>
        <w:t xml:space="preserve"> understand that at times, in addition to meeting obligations under national environment law, an environmental management plan may also be required to satisfy the requirements of other regulatory bodies or regulations and that formats may vary. These guidelines only identify the information needed to prepare an environmental management plan in accordance with the requirements of the EPBC Act.</w:t>
      </w:r>
    </w:p>
    <w:p w14:paraId="135B38E5" w14:textId="77777777" w:rsidR="00F649F9" w:rsidRDefault="00F649F9" w:rsidP="00F649F9">
      <w:pPr>
        <w:rPr>
          <w:lang w:eastAsia="ja-JP"/>
        </w:rPr>
      </w:pPr>
      <w:r>
        <w:rPr>
          <w:lang w:eastAsia="ja-JP"/>
        </w:rPr>
        <w:t>These guidelines were developed in consultation with a selection of state agencies, industry representatives and environmental consultants. This process highlighted the need for the guidelines to be flexible to account for a diverse range of industries, scales of development and regulatory contexts. General guidance on establishing environmental management systems is also available in AS/NZS ISO 14001:20</w:t>
      </w:r>
      <w:r w:rsidR="00D465BE">
        <w:rPr>
          <w:lang w:eastAsia="ja-JP"/>
        </w:rPr>
        <w:t>1</w:t>
      </w:r>
      <w:r w:rsidR="009A757A">
        <w:rPr>
          <w:lang w:eastAsia="ja-JP"/>
        </w:rPr>
        <w:t>6</w:t>
      </w:r>
      <w:r>
        <w:rPr>
          <w:lang w:eastAsia="ja-JP"/>
        </w:rPr>
        <w:t xml:space="preserve"> Environmental Management Systems – Requirements with </w:t>
      </w:r>
      <w:r w:rsidR="00D465BE">
        <w:rPr>
          <w:lang w:eastAsia="ja-JP"/>
        </w:rPr>
        <w:t>g</w:t>
      </w:r>
      <w:r>
        <w:rPr>
          <w:lang w:eastAsia="ja-JP"/>
        </w:rPr>
        <w:t>uidance for use (Standards Australia</w:t>
      </w:r>
      <w:r w:rsidR="001A382A">
        <w:rPr>
          <w:lang w:eastAsia="ja-JP"/>
        </w:rPr>
        <w:t xml:space="preserve"> 201</w:t>
      </w:r>
      <w:r w:rsidR="009A757A">
        <w:rPr>
          <w:lang w:eastAsia="ja-JP"/>
        </w:rPr>
        <w:t>6</w:t>
      </w:r>
      <w:r>
        <w:rPr>
          <w:lang w:eastAsia="ja-JP"/>
        </w:rPr>
        <w:t>) and is reflected in these guidelines.</w:t>
      </w:r>
    </w:p>
    <w:p w14:paraId="2DA25D45" w14:textId="77777777" w:rsidR="00F649F9" w:rsidRDefault="00F649F9" w:rsidP="00F649F9">
      <w:pPr>
        <w:pStyle w:val="Heading2"/>
      </w:pPr>
      <w:bookmarkStart w:id="5" w:name="_Toc166749048"/>
      <w:r>
        <w:t>G</w:t>
      </w:r>
      <w:r w:rsidRPr="00F649F9">
        <w:t>eneral principles for the preparation of an environmental management plan</w:t>
      </w:r>
      <w:bookmarkEnd w:id="5"/>
    </w:p>
    <w:p w14:paraId="48E0DCC2" w14:textId="77777777" w:rsidR="00F649F9" w:rsidRDefault="00F649F9" w:rsidP="004C7363">
      <w:pPr>
        <w:pStyle w:val="Heading3"/>
        <w:rPr>
          <w:lang w:eastAsia="ja-JP"/>
        </w:rPr>
      </w:pPr>
      <w:bookmarkStart w:id="6" w:name="_Toc166749049"/>
      <w:r>
        <w:rPr>
          <w:lang w:eastAsia="ja-JP"/>
        </w:rPr>
        <w:t>Key principles</w:t>
      </w:r>
      <w:bookmarkEnd w:id="6"/>
    </w:p>
    <w:p w14:paraId="7581DD42" w14:textId="77777777" w:rsidR="00F649F9" w:rsidRDefault="00F649F9" w:rsidP="00F649F9">
      <w:pPr>
        <w:rPr>
          <w:lang w:eastAsia="ja-JP"/>
        </w:rPr>
      </w:pPr>
      <w:r>
        <w:rPr>
          <w:lang w:eastAsia="ja-JP"/>
        </w:rPr>
        <w:t>An environmental management plan should:</w:t>
      </w:r>
    </w:p>
    <w:p w14:paraId="12122491" w14:textId="77777777" w:rsidR="00F649F9" w:rsidRDefault="00F649F9" w:rsidP="00FD78C2">
      <w:pPr>
        <w:pStyle w:val="ListParagraph"/>
        <w:numPr>
          <w:ilvl w:val="0"/>
          <w:numId w:val="26"/>
        </w:numPr>
        <w:rPr>
          <w:lang w:eastAsia="ja-JP"/>
        </w:rPr>
      </w:pPr>
      <w:r>
        <w:rPr>
          <w:lang w:eastAsia="ja-JP"/>
        </w:rPr>
        <w:t xml:space="preserve">be balanced, objective and </w:t>
      </w:r>
      <w:proofErr w:type="gramStart"/>
      <w:r>
        <w:rPr>
          <w:lang w:eastAsia="ja-JP"/>
        </w:rPr>
        <w:t>concise</w:t>
      </w:r>
      <w:proofErr w:type="gramEnd"/>
    </w:p>
    <w:p w14:paraId="5D117E41" w14:textId="77777777" w:rsidR="00F649F9" w:rsidRDefault="00F649F9" w:rsidP="00FD78C2">
      <w:pPr>
        <w:pStyle w:val="ListParagraph"/>
        <w:numPr>
          <w:ilvl w:val="0"/>
          <w:numId w:val="26"/>
        </w:numPr>
        <w:rPr>
          <w:lang w:eastAsia="ja-JP"/>
        </w:rPr>
      </w:pPr>
      <w:r>
        <w:rPr>
          <w:lang w:eastAsia="ja-JP"/>
        </w:rPr>
        <w:t xml:space="preserve">state any limitations that apply, or should apply, to the use of the information in the environmental management </w:t>
      </w:r>
      <w:proofErr w:type="gramStart"/>
      <w:r>
        <w:rPr>
          <w:lang w:eastAsia="ja-JP"/>
        </w:rPr>
        <w:t>plan</w:t>
      </w:r>
      <w:proofErr w:type="gramEnd"/>
    </w:p>
    <w:p w14:paraId="03256A92" w14:textId="77777777" w:rsidR="00F649F9" w:rsidRDefault="00F649F9" w:rsidP="00FD78C2">
      <w:pPr>
        <w:pStyle w:val="ListParagraph"/>
        <w:numPr>
          <w:ilvl w:val="0"/>
          <w:numId w:val="26"/>
        </w:numPr>
        <w:rPr>
          <w:lang w:eastAsia="ja-JP"/>
        </w:rPr>
      </w:pPr>
      <w:r>
        <w:rPr>
          <w:lang w:eastAsia="ja-JP"/>
        </w:rPr>
        <w:t xml:space="preserve">identify any matter in relation to which there is a significant lack of relevant information or a significant degree of </w:t>
      </w:r>
      <w:proofErr w:type="gramStart"/>
      <w:r>
        <w:rPr>
          <w:lang w:eastAsia="ja-JP"/>
        </w:rPr>
        <w:t>uncertainty</w:t>
      </w:r>
      <w:proofErr w:type="gramEnd"/>
    </w:p>
    <w:p w14:paraId="4D76062E" w14:textId="77777777" w:rsidR="00F649F9" w:rsidRDefault="00F649F9" w:rsidP="00FD78C2">
      <w:pPr>
        <w:pStyle w:val="ListParagraph"/>
        <w:numPr>
          <w:ilvl w:val="0"/>
          <w:numId w:val="26"/>
        </w:numPr>
        <w:rPr>
          <w:lang w:eastAsia="ja-JP"/>
        </w:rPr>
      </w:pPr>
      <w:r>
        <w:rPr>
          <w:lang w:eastAsia="ja-JP"/>
        </w:rPr>
        <w:t xml:space="preserve">include adaptive management strategies for managing </w:t>
      </w:r>
      <w:proofErr w:type="gramStart"/>
      <w:r>
        <w:rPr>
          <w:lang w:eastAsia="ja-JP"/>
        </w:rPr>
        <w:t>uncertainty</w:t>
      </w:r>
      <w:proofErr w:type="gramEnd"/>
    </w:p>
    <w:p w14:paraId="43D7F3D2" w14:textId="77777777" w:rsidR="00F649F9" w:rsidRDefault="00F649F9" w:rsidP="00FD78C2">
      <w:pPr>
        <w:pStyle w:val="ListParagraph"/>
        <w:numPr>
          <w:ilvl w:val="0"/>
          <w:numId w:val="26"/>
        </w:numPr>
        <w:rPr>
          <w:lang w:eastAsia="ja-JP"/>
        </w:rPr>
      </w:pPr>
      <w:r>
        <w:rPr>
          <w:lang w:eastAsia="ja-JP"/>
        </w:rPr>
        <w:t xml:space="preserve">be written in a way that is easily understood by other </w:t>
      </w:r>
      <w:proofErr w:type="gramStart"/>
      <w:r>
        <w:rPr>
          <w:lang w:eastAsia="ja-JP"/>
        </w:rPr>
        <w:t>parties</w:t>
      </w:r>
      <w:proofErr w:type="gramEnd"/>
    </w:p>
    <w:p w14:paraId="4EB1995A" w14:textId="77777777" w:rsidR="00F649F9" w:rsidRDefault="00F649F9" w:rsidP="00FD78C2">
      <w:pPr>
        <w:pStyle w:val="ListParagraph"/>
        <w:numPr>
          <w:ilvl w:val="0"/>
          <w:numId w:val="26"/>
        </w:numPr>
        <w:rPr>
          <w:lang w:eastAsia="ja-JP"/>
        </w:rPr>
      </w:pPr>
      <w:r>
        <w:rPr>
          <w:lang w:eastAsia="ja-JP"/>
        </w:rPr>
        <w:t xml:space="preserve">clearly present how conclusions about risks have been </w:t>
      </w:r>
      <w:proofErr w:type="gramStart"/>
      <w:r>
        <w:rPr>
          <w:lang w:eastAsia="ja-JP"/>
        </w:rPr>
        <w:t>reached</w:t>
      </w:r>
      <w:proofErr w:type="gramEnd"/>
    </w:p>
    <w:p w14:paraId="0E54F847" w14:textId="77777777" w:rsidR="00F649F9" w:rsidRDefault="00F649F9" w:rsidP="00FD78C2">
      <w:pPr>
        <w:pStyle w:val="ListParagraph"/>
        <w:numPr>
          <w:ilvl w:val="0"/>
          <w:numId w:val="26"/>
        </w:numPr>
        <w:rPr>
          <w:lang w:eastAsia="ja-JP"/>
        </w:rPr>
      </w:pPr>
      <w:r>
        <w:rPr>
          <w:lang w:eastAsia="ja-JP"/>
        </w:rPr>
        <w:t>ensure that the person taking the action takes full responsibility for the content and commitments contained in the plan.</w:t>
      </w:r>
    </w:p>
    <w:p w14:paraId="6CC56274" w14:textId="77777777" w:rsidR="00CC5CD9" w:rsidRDefault="00CC5CD9" w:rsidP="00CC5CD9">
      <w:pPr>
        <w:pStyle w:val="ListParagraph"/>
        <w:rPr>
          <w:lang w:eastAsia="ja-JP"/>
        </w:rPr>
      </w:pPr>
    </w:p>
    <w:p w14:paraId="6B5EF1DA" w14:textId="77777777" w:rsidR="00F649F9" w:rsidRDefault="00F649F9" w:rsidP="004C7363">
      <w:pPr>
        <w:pStyle w:val="Heading3"/>
        <w:rPr>
          <w:lang w:eastAsia="ja-JP"/>
        </w:rPr>
      </w:pPr>
      <w:bookmarkStart w:id="7" w:name="_Toc166749050"/>
      <w:r>
        <w:rPr>
          <w:lang w:eastAsia="ja-JP"/>
        </w:rPr>
        <w:t>Including commitments in management plans</w:t>
      </w:r>
      <w:bookmarkEnd w:id="7"/>
    </w:p>
    <w:p w14:paraId="34711FD2" w14:textId="77777777" w:rsidR="00F649F9" w:rsidRDefault="00F649F9" w:rsidP="00FD78C2">
      <w:pPr>
        <w:pStyle w:val="ListParagraph"/>
        <w:numPr>
          <w:ilvl w:val="0"/>
          <w:numId w:val="27"/>
        </w:numPr>
        <w:rPr>
          <w:lang w:eastAsia="ja-JP"/>
        </w:rPr>
      </w:pPr>
      <w:r>
        <w:rPr>
          <w:lang w:eastAsia="ja-JP"/>
        </w:rPr>
        <w:t xml:space="preserve">All commitments must be specific and auditable with measurable outcomes and clear timeframes. </w:t>
      </w:r>
    </w:p>
    <w:p w14:paraId="72DE9D38" w14:textId="77777777" w:rsidR="00F649F9" w:rsidRDefault="00F649F9" w:rsidP="00FD78C2">
      <w:pPr>
        <w:pStyle w:val="ListParagraph"/>
        <w:numPr>
          <w:ilvl w:val="0"/>
          <w:numId w:val="27"/>
        </w:numPr>
        <w:rPr>
          <w:lang w:eastAsia="ja-JP"/>
        </w:rPr>
      </w:pPr>
      <w:r>
        <w:rPr>
          <w:lang w:eastAsia="ja-JP"/>
        </w:rPr>
        <w:t xml:space="preserve">To ensure readability, write clearly and avoid long sentences with complex clauses. </w:t>
      </w:r>
    </w:p>
    <w:p w14:paraId="614256B1" w14:textId="77777777" w:rsidR="00F649F9" w:rsidRDefault="00F649F9" w:rsidP="00FD78C2">
      <w:pPr>
        <w:pStyle w:val="ListParagraph"/>
        <w:numPr>
          <w:ilvl w:val="0"/>
          <w:numId w:val="27"/>
        </w:numPr>
        <w:rPr>
          <w:lang w:eastAsia="ja-JP"/>
        </w:rPr>
      </w:pPr>
      <w:r>
        <w:rPr>
          <w:lang w:eastAsia="ja-JP"/>
        </w:rPr>
        <w:t>Always use the terms ‘will’ and ‘must’, rather than ‘should’ or ‘may’ when committing to carry out management actions.</w:t>
      </w:r>
    </w:p>
    <w:p w14:paraId="4904AD20" w14:textId="77777777" w:rsidR="00F649F9" w:rsidRDefault="00F649F9" w:rsidP="00FD78C2">
      <w:pPr>
        <w:pStyle w:val="ListParagraph"/>
        <w:numPr>
          <w:ilvl w:val="0"/>
          <w:numId w:val="27"/>
        </w:numPr>
        <w:rPr>
          <w:lang w:eastAsia="ja-JP"/>
        </w:rPr>
      </w:pPr>
      <w:r>
        <w:rPr>
          <w:lang w:eastAsia="ja-JP"/>
        </w:rPr>
        <w:t xml:space="preserve">Avoid use of ambiguous terminology such as ‘where possible’, ‘as required’, ‘to the greatest extent possible’. If it is necessary to include ambiguous terminology, it should be </w:t>
      </w:r>
      <w:proofErr w:type="gramStart"/>
      <w:r>
        <w:rPr>
          <w:lang w:eastAsia="ja-JP"/>
        </w:rPr>
        <w:t>explained</w:t>
      </w:r>
      <w:proofErr w:type="gramEnd"/>
      <w:r>
        <w:rPr>
          <w:lang w:eastAsia="ja-JP"/>
        </w:rPr>
        <w:t xml:space="preserve"> and examples given.</w:t>
      </w:r>
    </w:p>
    <w:p w14:paraId="537282E2" w14:textId="77777777" w:rsidR="00F649F9" w:rsidRDefault="00F649F9" w:rsidP="00FD78C2">
      <w:pPr>
        <w:pStyle w:val="ListParagraph"/>
        <w:numPr>
          <w:ilvl w:val="0"/>
          <w:numId w:val="27"/>
        </w:numPr>
        <w:rPr>
          <w:lang w:eastAsia="ja-JP"/>
        </w:rPr>
      </w:pPr>
      <w:r>
        <w:rPr>
          <w:lang w:eastAsia="ja-JP"/>
        </w:rPr>
        <w:t>Clearly explain any technical terms or acronyms used, and/or define them in a glossary.</w:t>
      </w:r>
    </w:p>
    <w:p w14:paraId="6B140545" w14:textId="77777777" w:rsidR="004C7363" w:rsidRDefault="004C7363" w:rsidP="004C7363">
      <w:pPr>
        <w:pStyle w:val="ListParagraph"/>
        <w:rPr>
          <w:lang w:eastAsia="ja-JP"/>
        </w:rPr>
      </w:pPr>
    </w:p>
    <w:p w14:paraId="7A1B1ADA" w14:textId="77777777" w:rsidR="00F649F9" w:rsidRDefault="00F649F9" w:rsidP="00F649F9">
      <w:pPr>
        <w:rPr>
          <w:lang w:eastAsia="ja-JP"/>
        </w:rPr>
      </w:pPr>
      <w:r>
        <w:rPr>
          <w:lang w:eastAsia="ja-JP"/>
        </w:rPr>
        <w:t>It is also important that commitments or statements within the management plan are consistent with other relevant management plans or conditions of approval.</w:t>
      </w:r>
    </w:p>
    <w:p w14:paraId="7CE227E2" w14:textId="77777777" w:rsidR="00F649F9" w:rsidRDefault="00F649F9" w:rsidP="004C7363">
      <w:pPr>
        <w:pStyle w:val="Heading3"/>
        <w:rPr>
          <w:lang w:eastAsia="ja-JP"/>
        </w:rPr>
      </w:pPr>
      <w:bookmarkStart w:id="8" w:name="_Toc166749051"/>
      <w:r>
        <w:rPr>
          <w:lang w:eastAsia="ja-JP"/>
        </w:rPr>
        <w:t>Cross-referencing</w:t>
      </w:r>
      <w:bookmarkEnd w:id="8"/>
    </w:p>
    <w:p w14:paraId="0B2111B3" w14:textId="77777777" w:rsidR="00F649F9" w:rsidRDefault="00F649F9" w:rsidP="00F649F9">
      <w:pPr>
        <w:rPr>
          <w:lang w:eastAsia="ja-JP"/>
        </w:rPr>
      </w:pPr>
      <w:r>
        <w:rPr>
          <w:lang w:eastAsia="ja-JP"/>
        </w:rPr>
        <w:t xml:space="preserve">Where the plan refers to material in other documents, it should include cross-references that are clear, complete and that specify the document version and date. Use tables, </w:t>
      </w:r>
      <w:proofErr w:type="gramStart"/>
      <w:r>
        <w:rPr>
          <w:lang w:eastAsia="ja-JP"/>
        </w:rPr>
        <w:t>diagrams</w:t>
      </w:r>
      <w:proofErr w:type="gramEnd"/>
      <w:r>
        <w:rPr>
          <w:lang w:eastAsia="ja-JP"/>
        </w:rPr>
        <w:t xml:space="preserve"> and maps where their inclusion would provide a better understanding and implementation of the management plan. Link all tables, </w:t>
      </w:r>
      <w:proofErr w:type="gramStart"/>
      <w:r>
        <w:rPr>
          <w:lang w:eastAsia="ja-JP"/>
        </w:rPr>
        <w:t>diagrams</w:t>
      </w:r>
      <w:proofErr w:type="gramEnd"/>
      <w:r>
        <w:rPr>
          <w:lang w:eastAsia="ja-JP"/>
        </w:rPr>
        <w:t xml:space="preserve"> and maps into the text through cross-referencing. </w:t>
      </w:r>
    </w:p>
    <w:p w14:paraId="0EB0B89A" w14:textId="77777777" w:rsidR="00F649F9" w:rsidRDefault="00F649F9" w:rsidP="004C7363">
      <w:pPr>
        <w:pStyle w:val="Heading3"/>
        <w:rPr>
          <w:lang w:eastAsia="ja-JP"/>
        </w:rPr>
      </w:pPr>
      <w:bookmarkStart w:id="9" w:name="_Toc166749052"/>
      <w:r>
        <w:rPr>
          <w:lang w:eastAsia="ja-JP"/>
        </w:rPr>
        <w:t>Timing the submission of an environmental management plan</w:t>
      </w:r>
      <w:bookmarkEnd w:id="9"/>
    </w:p>
    <w:p w14:paraId="2CA6A4BE" w14:textId="77777777" w:rsidR="00F649F9" w:rsidRDefault="00F649F9" w:rsidP="00F649F9">
      <w:pPr>
        <w:rPr>
          <w:lang w:eastAsia="ja-JP"/>
        </w:rPr>
      </w:pPr>
      <w:r>
        <w:rPr>
          <w:lang w:eastAsia="ja-JP"/>
        </w:rPr>
        <w:t xml:space="preserve">Under the EPBC Act an approval is required for any proposed action which is likely to have a significant impact on a matter protected under national environment law (see </w:t>
      </w:r>
      <w:hyperlink w:anchor="_APPENDIX_A" w:history="1">
        <w:r w:rsidRPr="00D465BE">
          <w:rPr>
            <w:rStyle w:val="Hyperlink"/>
            <w:lang w:eastAsia="ja-JP"/>
          </w:rPr>
          <w:t>Appendix A</w:t>
        </w:r>
      </w:hyperlink>
      <w:r>
        <w:rPr>
          <w:lang w:eastAsia="ja-JP"/>
        </w:rPr>
        <w:t xml:space="preserve">). Proposed actions which require an approval are subject to an environmental impact assessment process. It is best to submit environmental management plans early in the assessment process. This enables the plan to be fully considered and, if the action is approved, can result in simpler conditions of approval. </w:t>
      </w:r>
    </w:p>
    <w:p w14:paraId="100ADABA" w14:textId="77777777" w:rsidR="00F649F9" w:rsidRDefault="00F649F9" w:rsidP="00F649F9">
      <w:pPr>
        <w:rPr>
          <w:lang w:eastAsia="ja-JP"/>
        </w:rPr>
      </w:pPr>
      <w:r>
        <w:rPr>
          <w:lang w:eastAsia="ja-JP"/>
        </w:rPr>
        <w:t xml:space="preserve">Once a proposed action is approved, conditions may be attached to that approval requiring that an environmental management plan be submitted to the Minister for approval before the action begins. Reviewing and approving the plans takes time and sometimes modifications are required before the </w:t>
      </w:r>
      <w:proofErr w:type="gramStart"/>
      <w:r>
        <w:rPr>
          <w:lang w:eastAsia="ja-JP"/>
        </w:rPr>
        <w:t>Minister</w:t>
      </w:r>
      <w:proofErr w:type="gramEnd"/>
      <w:r>
        <w:rPr>
          <w:lang w:eastAsia="ja-JP"/>
        </w:rPr>
        <w:t xml:space="preserve"> or their delegate will approve them.  Accordingly, environmental management plans should be submitted for approval at least three months before approval is needed. Alternative timeframes should be discussed with Departmental officers to ensure that expectations are met. This approach will reduce the likelihood that activities are delayed while waiting for the plan to be approved.</w:t>
      </w:r>
    </w:p>
    <w:p w14:paraId="0B75D2E9" w14:textId="77777777" w:rsidR="00F649F9" w:rsidRDefault="00F649F9" w:rsidP="004C7363">
      <w:pPr>
        <w:pStyle w:val="Heading3"/>
      </w:pPr>
      <w:bookmarkStart w:id="10" w:name="_Toc166749053"/>
      <w:r>
        <w:t>Cost recovery under the EPBC Act</w:t>
      </w:r>
      <w:bookmarkEnd w:id="10"/>
    </w:p>
    <w:p w14:paraId="4228F71B" w14:textId="77777777" w:rsidR="00F649F9" w:rsidRDefault="00F649F9" w:rsidP="00F649F9">
      <w:pPr>
        <w:rPr>
          <w:lang w:eastAsia="ja-JP"/>
        </w:rPr>
      </w:pPr>
      <w:r>
        <w:rPr>
          <w:lang w:eastAsia="ja-JP"/>
        </w:rPr>
        <w:t xml:space="preserve">Cost recovery for environmental impact assessments and some strategic assessments under the EPBC Act commenced on 1 October 2014. Cost recovery is the charging of a fee to cover the cost of specific services provided by the Australian Government for work that benefits </w:t>
      </w:r>
      <w:proofErr w:type="gramStart"/>
      <w:r>
        <w:rPr>
          <w:lang w:eastAsia="ja-JP"/>
        </w:rPr>
        <w:t>particular groups</w:t>
      </w:r>
      <w:proofErr w:type="gramEnd"/>
      <w:r>
        <w:rPr>
          <w:lang w:eastAsia="ja-JP"/>
        </w:rPr>
        <w:t xml:space="preserve"> or individuals. The introduction of cost recovery for environmental assessments under the EPBC Act means that each person proposing to take an action that will have or is likely to have a significant impact on a matter of national environmental significance will pay for the services required to assess their application. Fees for assessment activities apply to any action referred under Part 7 of the EPBC Act on or after 14 May 2014, where the actual assessment work is undertaken on or after 1 October 2014. If an action is referred on or after 1 October 2014, then cost recovery will apply to both the referral and any assessment activities undertaken. Cost recovery may also apply where a person wishes to undertake a strategic assessment under Part 10 of the EPBC Act from 1 October 2014.</w:t>
      </w:r>
    </w:p>
    <w:p w14:paraId="389CA512" w14:textId="77777777" w:rsidR="006041E4" w:rsidRDefault="00F649F9" w:rsidP="006041E4">
      <w:pPr>
        <w:rPr>
          <w:lang w:eastAsia="ja-JP"/>
        </w:rPr>
      </w:pPr>
      <w:r>
        <w:rPr>
          <w:lang w:eastAsia="ja-JP"/>
        </w:rPr>
        <w:t xml:space="preserve">Cost recovery also applies to a limited number of post approval activities for proposed actions referred on or after 14 May 2014. These activities involve assessment rather than compliance and include the assessment of management action plans such as environmental management plans; and contingencies such as the person proposing to take an action requesting a variation to conditions of approval. </w:t>
      </w:r>
    </w:p>
    <w:p w14:paraId="6C756A58" w14:textId="77777777" w:rsidR="00F649F9" w:rsidRDefault="00F649F9" w:rsidP="00F649F9">
      <w:pPr>
        <w:rPr>
          <w:lang w:eastAsia="ja-JP"/>
        </w:rPr>
      </w:pPr>
      <w:r>
        <w:rPr>
          <w:lang w:eastAsia="ja-JP"/>
        </w:rPr>
        <w:t>Further information about cost recovery under the EPBC Act is available</w:t>
      </w:r>
      <w:r w:rsidR="00073B54">
        <w:rPr>
          <w:lang w:eastAsia="ja-JP"/>
        </w:rPr>
        <w:t xml:space="preserve"> at </w:t>
      </w:r>
      <w:hyperlink r:id="rId18" w:history="1">
        <w:r w:rsidR="00073B54" w:rsidRPr="00073B54">
          <w:rPr>
            <w:rStyle w:val="Hyperlink"/>
            <w:lang w:eastAsia="ja-JP"/>
          </w:rPr>
          <w:t>Fees, exemptions and waivers under the EPBC Act</w:t>
        </w:r>
      </w:hyperlink>
      <w:r w:rsidR="00D15732">
        <w:rPr>
          <w:lang w:eastAsia="ja-JP"/>
        </w:rPr>
        <w:t>.</w:t>
      </w:r>
      <w:r>
        <w:rPr>
          <w:lang w:eastAsia="ja-JP"/>
        </w:rPr>
        <w:t xml:space="preserve"> </w:t>
      </w:r>
    </w:p>
    <w:p w14:paraId="6F7DA4C2" w14:textId="77777777" w:rsidR="00F649F9" w:rsidRDefault="00F649F9" w:rsidP="00F649F9">
      <w:pPr>
        <w:pStyle w:val="Heading2"/>
      </w:pPr>
      <w:bookmarkStart w:id="11" w:name="_Toc166749054"/>
      <w:r>
        <w:t>C</w:t>
      </w:r>
      <w:r w:rsidRPr="00F649F9">
        <w:t>ontent of the environmental management plan</w:t>
      </w:r>
      <w:bookmarkEnd w:id="11"/>
    </w:p>
    <w:p w14:paraId="42268ACE" w14:textId="77777777" w:rsidR="00F649F9" w:rsidRDefault="00F649F9" w:rsidP="00E41996">
      <w:pPr>
        <w:pStyle w:val="Heading3"/>
        <w:rPr>
          <w:lang w:eastAsia="ja-JP"/>
        </w:rPr>
      </w:pPr>
      <w:bookmarkStart w:id="12" w:name="_Toc166749055"/>
      <w:r w:rsidRPr="00E41996">
        <w:t xml:space="preserve">Cover page and declaration of </w:t>
      </w:r>
      <w:proofErr w:type="gramStart"/>
      <w:r w:rsidRPr="00E41996">
        <w:t>accuracy</w:t>
      </w:r>
      <w:bookmarkEnd w:id="12"/>
      <w:proofErr w:type="gramEnd"/>
    </w:p>
    <w:p w14:paraId="5BA7E311" w14:textId="77777777" w:rsidR="00F649F9" w:rsidRDefault="00F649F9" w:rsidP="00F649F9">
      <w:pPr>
        <w:rPr>
          <w:lang w:eastAsia="ja-JP"/>
        </w:rPr>
      </w:pPr>
      <w:r>
        <w:rPr>
          <w:lang w:eastAsia="ja-JP"/>
        </w:rPr>
        <w:t>Cover page detailing:</w:t>
      </w:r>
    </w:p>
    <w:p w14:paraId="52BEE209" w14:textId="77777777" w:rsidR="00F649F9" w:rsidRDefault="00F649F9" w:rsidP="00FD78C2">
      <w:pPr>
        <w:pStyle w:val="ListParagraph"/>
        <w:numPr>
          <w:ilvl w:val="0"/>
          <w:numId w:val="10"/>
        </w:numPr>
        <w:rPr>
          <w:lang w:eastAsia="ja-JP"/>
        </w:rPr>
      </w:pPr>
      <w:r>
        <w:rPr>
          <w:lang w:eastAsia="ja-JP"/>
        </w:rPr>
        <w:t>EPBC number</w:t>
      </w:r>
    </w:p>
    <w:p w14:paraId="7FF24B75" w14:textId="77777777" w:rsidR="00F649F9" w:rsidRDefault="00F649F9" w:rsidP="00FD78C2">
      <w:pPr>
        <w:pStyle w:val="ListParagraph"/>
        <w:numPr>
          <w:ilvl w:val="0"/>
          <w:numId w:val="10"/>
        </w:numPr>
        <w:rPr>
          <w:lang w:eastAsia="ja-JP"/>
        </w:rPr>
      </w:pPr>
      <w:r>
        <w:rPr>
          <w:lang w:eastAsia="ja-JP"/>
        </w:rPr>
        <w:t xml:space="preserve">project </w:t>
      </w:r>
      <w:proofErr w:type="gramStart"/>
      <w:r>
        <w:rPr>
          <w:lang w:eastAsia="ja-JP"/>
        </w:rPr>
        <w:t>name</w:t>
      </w:r>
      <w:proofErr w:type="gramEnd"/>
      <w:r>
        <w:rPr>
          <w:lang w:eastAsia="ja-JP"/>
        </w:rPr>
        <w:t xml:space="preserve"> </w:t>
      </w:r>
    </w:p>
    <w:p w14:paraId="0D45BFB1" w14:textId="77777777" w:rsidR="00F649F9" w:rsidRDefault="00F649F9" w:rsidP="00FD78C2">
      <w:pPr>
        <w:pStyle w:val="ListParagraph"/>
        <w:numPr>
          <w:ilvl w:val="0"/>
          <w:numId w:val="10"/>
        </w:numPr>
        <w:rPr>
          <w:lang w:eastAsia="ja-JP"/>
        </w:rPr>
      </w:pPr>
      <w:r>
        <w:rPr>
          <w:lang w:eastAsia="ja-JP"/>
        </w:rPr>
        <w:t>proponent /approval holder and ACN or ABN</w:t>
      </w:r>
    </w:p>
    <w:p w14:paraId="47D7AA43" w14:textId="77777777" w:rsidR="00F649F9" w:rsidRDefault="00F649F9" w:rsidP="00FD78C2">
      <w:pPr>
        <w:pStyle w:val="ListParagraph"/>
        <w:numPr>
          <w:ilvl w:val="0"/>
          <w:numId w:val="10"/>
        </w:numPr>
        <w:rPr>
          <w:lang w:eastAsia="ja-JP"/>
        </w:rPr>
      </w:pPr>
      <w:r>
        <w:rPr>
          <w:lang w:eastAsia="ja-JP"/>
        </w:rPr>
        <w:t>the proposed/approved action</w:t>
      </w:r>
    </w:p>
    <w:p w14:paraId="37ABB8B0" w14:textId="77777777" w:rsidR="00F649F9" w:rsidRDefault="00F649F9" w:rsidP="00FD78C2">
      <w:pPr>
        <w:pStyle w:val="ListParagraph"/>
        <w:numPr>
          <w:ilvl w:val="0"/>
          <w:numId w:val="10"/>
        </w:numPr>
        <w:rPr>
          <w:lang w:eastAsia="ja-JP"/>
        </w:rPr>
      </w:pPr>
      <w:r>
        <w:rPr>
          <w:lang w:eastAsia="ja-JP"/>
        </w:rPr>
        <w:t>location of the action</w:t>
      </w:r>
    </w:p>
    <w:p w14:paraId="51D90470" w14:textId="77777777" w:rsidR="00556C3C" w:rsidRDefault="00F649F9" w:rsidP="00556C3C">
      <w:pPr>
        <w:pStyle w:val="ListParagraph"/>
        <w:numPr>
          <w:ilvl w:val="0"/>
          <w:numId w:val="10"/>
        </w:numPr>
        <w:rPr>
          <w:lang w:eastAsia="ja-JP"/>
        </w:rPr>
      </w:pPr>
      <w:r>
        <w:rPr>
          <w:lang w:eastAsia="ja-JP"/>
        </w:rPr>
        <w:t>date of preparation of the environmental management plan</w:t>
      </w:r>
    </w:p>
    <w:p w14:paraId="0D8C27FD" w14:textId="77777777" w:rsidR="00073B54" w:rsidRDefault="00F649F9" w:rsidP="00CC5CD9">
      <w:pPr>
        <w:pStyle w:val="ListParagraph"/>
        <w:numPr>
          <w:ilvl w:val="0"/>
          <w:numId w:val="10"/>
        </w:numPr>
        <w:rPr>
          <w:lang w:eastAsia="ja-JP"/>
        </w:rPr>
      </w:pPr>
      <w:r>
        <w:rPr>
          <w:lang w:eastAsia="ja-JP"/>
        </w:rPr>
        <w:t>person accepting responsibility for the environmental management plan – signed declaration (see below).</w:t>
      </w:r>
    </w:p>
    <w:p w14:paraId="54E6CC95" w14:textId="77777777" w:rsidR="00556C3C" w:rsidRDefault="00556C3C" w:rsidP="00E41996">
      <w:pPr>
        <w:pStyle w:val="ListParagraph"/>
        <w:rPr>
          <w:lang w:eastAsia="ja-JP"/>
        </w:rPr>
      </w:pPr>
    </w:p>
    <w:p w14:paraId="35434865" w14:textId="77777777" w:rsidR="00F649F9" w:rsidRDefault="00F649F9" w:rsidP="00F649F9">
      <w:pPr>
        <w:rPr>
          <w:lang w:eastAsia="ja-JP"/>
        </w:rPr>
      </w:pPr>
      <w:r>
        <w:rPr>
          <w:lang w:eastAsia="ja-JP"/>
        </w:rPr>
        <w:t xml:space="preserve">A person must not knowingly provide information to </w:t>
      </w:r>
      <w:r w:rsidR="00D9690B">
        <w:rPr>
          <w:lang w:eastAsia="ja-JP"/>
        </w:rPr>
        <w:t>us</w:t>
      </w:r>
      <w:r>
        <w:rPr>
          <w:lang w:eastAsia="ja-JP"/>
        </w:rPr>
        <w:t xml:space="preserve"> that is false or misleading. The extract below from the EPBC Act on false and misleading information should be considered in the context of the Act as whole, including any related sections and any relevant definitions. You should seek your own legal advice regarding interpretation of the section.   </w:t>
      </w:r>
    </w:p>
    <w:p w14:paraId="713D237B" w14:textId="77777777" w:rsidR="00F649F9" w:rsidRPr="00C9049D" w:rsidRDefault="00F649F9" w:rsidP="00F649F9">
      <w:pPr>
        <w:pBdr>
          <w:top w:val="single" w:sz="4" w:space="1" w:color="auto"/>
          <w:left w:val="single" w:sz="4" w:space="4" w:color="auto"/>
          <w:bottom w:val="single" w:sz="4" w:space="1" w:color="auto"/>
          <w:right w:val="single" w:sz="4" w:space="4" w:color="auto"/>
        </w:pBdr>
        <w:rPr>
          <w:b/>
          <w:bCs/>
          <w:lang w:eastAsia="ja-JP"/>
        </w:rPr>
      </w:pPr>
      <w:r w:rsidRPr="00C9049D">
        <w:rPr>
          <w:b/>
          <w:bCs/>
          <w:lang w:eastAsia="ja-JP"/>
        </w:rPr>
        <w:t>491 Providing false or misleading information to authorised officer etc.</w:t>
      </w:r>
    </w:p>
    <w:p w14:paraId="518708E3" w14:textId="77777777" w:rsidR="00F649F9" w:rsidRPr="00073B54" w:rsidRDefault="00F649F9" w:rsidP="00E41996">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(1)</w:t>
      </w:r>
      <w:r w:rsidR="00C9049D">
        <w:rPr>
          <w:sz w:val="18"/>
          <w:szCs w:val="18"/>
          <w:lang w:eastAsia="ja-JP"/>
        </w:rPr>
        <w:t xml:space="preserve"> </w:t>
      </w:r>
      <w:r w:rsidRPr="00073B54">
        <w:rPr>
          <w:sz w:val="18"/>
          <w:szCs w:val="18"/>
          <w:lang w:eastAsia="ja-JP"/>
        </w:rPr>
        <w:t>A person is guilty of an offence if the person:</w:t>
      </w:r>
    </w:p>
    <w:p w14:paraId="446CD930"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t>(a)</w:t>
      </w:r>
      <w:r w:rsidRPr="00073B54">
        <w:rPr>
          <w:sz w:val="18"/>
          <w:szCs w:val="18"/>
          <w:lang w:eastAsia="ja-JP"/>
        </w:rPr>
        <w:tab/>
        <w:t>provides information or a document to another person (the recipient); and</w:t>
      </w:r>
    </w:p>
    <w:p w14:paraId="1ED4CF6C"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00E41996">
        <w:rPr>
          <w:sz w:val="18"/>
          <w:szCs w:val="18"/>
          <w:lang w:eastAsia="ja-JP"/>
        </w:rPr>
        <w:t xml:space="preserve"> </w:t>
      </w:r>
      <w:r w:rsidRPr="00073B54">
        <w:rPr>
          <w:sz w:val="18"/>
          <w:szCs w:val="18"/>
          <w:lang w:eastAsia="ja-JP"/>
        </w:rPr>
        <w:t>(b)</w:t>
      </w:r>
      <w:r w:rsidRPr="00073B54">
        <w:rPr>
          <w:sz w:val="18"/>
          <w:szCs w:val="18"/>
          <w:lang w:eastAsia="ja-JP"/>
        </w:rPr>
        <w:tab/>
        <w:t>knows the recipient is:</w:t>
      </w:r>
    </w:p>
    <w:p w14:paraId="65261290"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00E41996">
        <w:rPr>
          <w:sz w:val="18"/>
          <w:szCs w:val="18"/>
          <w:lang w:eastAsia="ja-JP"/>
        </w:rPr>
        <w:t xml:space="preserve">      </w:t>
      </w:r>
      <w:r w:rsidRPr="00073B54">
        <w:rPr>
          <w:sz w:val="18"/>
          <w:szCs w:val="18"/>
          <w:lang w:eastAsia="ja-JP"/>
        </w:rPr>
        <w:t>(</w:t>
      </w:r>
      <w:proofErr w:type="spellStart"/>
      <w:r w:rsidRPr="00073B54">
        <w:rPr>
          <w:sz w:val="18"/>
          <w:szCs w:val="18"/>
          <w:lang w:eastAsia="ja-JP"/>
        </w:rPr>
        <w:t>i</w:t>
      </w:r>
      <w:proofErr w:type="spellEnd"/>
      <w:r w:rsidRPr="00073B54">
        <w:rPr>
          <w:sz w:val="18"/>
          <w:szCs w:val="18"/>
          <w:lang w:eastAsia="ja-JP"/>
        </w:rPr>
        <w:t>)</w:t>
      </w:r>
      <w:r w:rsidRPr="00073B54">
        <w:rPr>
          <w:sz w:val="18"/>
          <w:szCs w:val="18"/>
          <w:lang w:eastAsia="ja-JP"/>
        </w:rPr>
        <w:tab/>
        <w:t>an authorised officer; or</w:t>
      </w:r>
    </w:p>
    <w:p w14:paraId="00A2FE3A"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00E41996">
        <w:rPr>
          <w:sz w:val="18"/>
          <w:szCs w:val="18"/>
          <w:lang w:eastAsia="ja-JP"/>
        </w:rPr>
        <w:t xml:space="preserve">      </w:t>
      </w:r>
      <w:r w:rsidRPr="00073B54">
        <w:rPr>
          <w:sz w:val="18"/>
          <w:szCs w:val="18"/>
          <w:lang w:eastAsia="ja-JP"/>
        </w:rPr>
        <w:t>(ii)</w:t>
      </w:r>
      <w:r w:rsidRPr="00073B54">
        <w:rPr>
          <w:sz w:val="18"/>
          <w:szCs w:val="18"/>
          <w:lang w:eastAsia="ja-JP"/>
        </w:rPr>
        <w:tab/>
        <w:t>the Minister; or</w:t>
      </w:r>
    </w:p>
    <w:p w14:paraId="07FF975E"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00E41996">
        <w:rPr>
          <w:sz w:val="18"/>
          <w:szCs w:val="18"/>
          <w:lang w:eastAsia="ja-JP"/>
        </w:rPr>
        <w:t xml:space="preserve">      </w:t>
      </w:r>
      <w:r w:rsidRPr="00073B54">
        <w:rPr>
          <w:sz w:val="18"/>
          <w:szCs w:val="18"/>
          <w:lang w:eastAsia="ja-JP"/>
        </w:rPr>
        <w:t>(iii)</w:t>
      </w:r>
      <w:r w:rsidRPr="00073B54">
        <w:rPr>
          <w:sz w:val="18"/>
          <w:szCs w:val="18"/>
          <w:lang w:eastAsia="ja-JP"/>
        </w:rPr>
        <w:tab/>
        <w:t>an employee or officer in the Department; or</w:t>
      </w:r>
    </w:p>
    <w:p w14:paraId="735EAFA3"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00E41996">
        <w:rPr>
          <w:sz w:val="18"/>
          <w:szCs w:val="18"/>
          <w:lang w:eastAsia="ja-JP"/>
        </w:rPr>
        <w:t xml:space="preserve">      </w:t>
      </w:r>
      <w:r w:rsidRPr="00073B54">
        <w:rPr>
          <w:sz w:val="18"/>
          <w:szCs w:val="18"/>
          <w:lang w:eastAsia="ja-JP"/>
        </w:rPr>
        <w:t>(iv)</w:t>
      </w:r>
      <w:r w:rsidRPr="00073B54">
        <w:rPr>
          <w:sz w:val="18"/>
          <w:szCs w:val="18"/>
          <w:lang w:eastAsia="ja-JP"/>
        </w:rPr>
        <w:tab/>
        <w:t xml:space="preserve">a </w:t>
      </w:r>
      <w:proofErr w:type="gramStart"/>
      <w:r w:rsidRPr="00073B54">
        <w:rPr>
          <w:sz w:val="18"/>
          <w:szCs w:val="18"/>
          <w:lang w:eastAsia="ja-JP"/>
        </w:rPr>
        <w:t>commissioner;</w:t>
      </w:r>
      <w:proofErr w:type="gramEnd"/>
    </w:p>
    <w:p w14:paraId="1284F84A"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Pr="00073B54">
        <w:rPr>
          <w:sz w:val="18"/>
          <w:szCs w:val="18"/>
          <w:lang w:eastAsia="ja-JP"/>
        </w:rPr>
        <w:tab/>
        <w:t>performing a duty or carrying out a function under this Act or the regulations; and</w:t>
      </w:r>
    </w:p>
    <w:p w14:paraId="1235F8B1"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ab/>
      </w:r>
      <w:r w:rsidR="00C9049D">
        <w:rPr>
          <w:sz w:val="18"/>
          <w:szCs w:val="18"/>
          <w:lang w:eastAsia="ja-JP"/>
        </w:rPr>
        <w:t xml:space="preserve"> </w:t>
      </w:r>
      <w:r w:rsidRPr="00073B54">
        <w:rPr>
          <w:sz w:val="18"/>
          <w:szCs w:val="18"/>
          <w:lang w:eastAsia="ja-JP"/>
        </w:rPr>
        <w:t>(c)</w:t>
      </w:r>
      <w:r w:rsidRPr="00073B54">
        <w:rPr>
          <w:sz w:val="18"/>
          <w:szCs w:val="18"/>
          <w:lang w:eastAsia="ja-JP"/>
        </w:rPr>
        <w:tab/>
        <w:t xml:space="preserve">knows the information or document is false or misleading in a </w:t>
      </w:r>
      <w:proofErr w:type="gramStart"/>
      <w:r w:rsidRPr="00073B54">
        <w:rPr>
          <w:sz w:val="18"/>
          <w:szCs w:val="18"/>
          <w:lang w:eastAsia="ja-JP"/>
        </w:rPr>
        <w:t>material particular</w:t>
      </w:r>
      <w:proofErr w:type="gramEnd"/>
      <w:r w:rsidRPr="00073B54">
        <w:rPr>
          <w:sz w:val="18"/>
          <w:szCs w:val="18"/>
          <w:lang w:eastAsia="ja-JP"/>
        </w:rPr>
        <w:t>.</w:t>
      </w:r>
    </w:p>
    <w:p w14:paraId="3B924E8E" w14:textId="77777777" w:rsidR="00F649F9" w:rsidRPr="00073B54" w:rsidRDefault="00F649F9" w:rsidP="00F649F9">
      <w:pPr>
        <w:pBdr>
          <w:top w:val="single" w:sz="4" w:space="1" w:color="auto"/>
          <w:left w:val="single" w:sz="4" w:space="4" w:color="auto"/>
          <w:bottom w:val="single" w:sz="4" w:space="1" w:color="auto"/>
          <w:right w:val="single" w:sz="4" w:space="4" w:color="auto"/>
        </w:pBdr>
        <w:rPr>
          <w:sz w:val="18"/>
          <w:szCs w:val="18"/>
          <w:lang w:eastAsia="ja-JP"/>
        </w:rPr>
      </w:pPr>
      <w:r w:rsidRPr="00073B54">
        <w:rPr>
          <w:sz w:val="18"/>
          <w:szCs w:val="18"/>
          <w:lang w:eastAsia="ja-JP"/>
        </w:rPr>
        <w:t>(2)</w:t>
      </w:r>
      <w:r w:rsidR="00C9049D">
        <w:rPr>
          <w:sz w:val="18"/>
          <w:szCs w:val="18"/>
          <w:lang w:eastAsia="ja-JP"/>
        </w:rPr>
        <w:t xml:space="preserve"> </w:t>
      </w:r>
      <w:r w:rsidRPr="00073B54">
        <w:rPr>
          <w:sz w:val="18"/>
          <w:szCs w:val="18"/>
          <w:lang w:eastAsia="ja-JP"/>
        </w:rPr>
        <w:t>The offence is punishable on conviction by imprisonment for a term not more than 1 year, a fine not more than 60 penalty units, or both.</w:t>
      </w:r>
    </w:p>
    <w:p w14:paraId="76DC7686" w14:textId="77777777" w:rsidR="00F649F9" w:rsidRDefault="00F649F9" w:rsidP="00CC5CD9">
      <w:pPr>
        <w:pBdr>
          <w:top w:val="single" w:sz="4" w:space="1" w:color="auto"/>
          <w:left w:val="single" w:sz="4" w:space="4" w:color="auto"/>
          <w:bottom w:val="single" w:sz="4" w:space="1" w:color="auto"/>
          <w:right w:val="single" w:sz="4" w:space="4" w:color="auto"/>
        </w:pBdr>
        <w:rPr>
          <w:lang w:eastAsia="ja-JP"/>
        </w:rPr>
      </w:pPr>
      <w:r w:rsidRPr="00073B54">
        <w:rPr>
          <w:sz w:val="18"/>
          <w:szCs w:val="18"/>
          <w:lang w:eastAsia="ja-JP"/>
        </w:rPr>
        <w:t>Note: Subsection 4</w:t>
      </w:r>
      <w:proofErr w:type="gramStart"/>
      <w:r w:rsidRPr="00073B54">
        <w:rPr>
          <w:sz w:val="18"/>
          <w:szCs w:val="18"/>
          <w:lang w:eastAsia="ja-JP"/>
        </w:rPr>
        <w:t>B(</w:t>
      </w:r>
      <w:proofErr w:type="gramEnd"/>
      <w:r w:rsidRPr="00073B54">
        <w:rPr>
          <w:sz w:val="18"/>
          <w:szCs w:val="18"/>
          <w:lang w:eastAsia="ja-JP"/>
        </w:rPr>
        <w:t xml:space="preserve">3) of the </w:t>
      </w:r>
      <w:r w:rsidRPr="00C9049D">
        <w:rPr>
          <w:i/>
          <w:iCs/>
          <w:sz w:val="18"/>
          <w:szCs w:val="18"/>
          <w:lang w:eastAsia="ja-JP"/>
        </w:rPr>
        <w:t>Crimes Act 1914</w:t>
      </w:r>
      <w:r w:rsidRPr="00073B54">
        <w:rPr>
          <w:sz w:val="18"/>
          <w:szCs w:val="18"/>
          <w:lang w:eastAsia="ja-JP"/>
        </w:rPr>
        <w:t xml:space="preserve"> lets a court fine a body corporate up to 5 times the maximum amount the court could fine a person under this subsection</w:t>
      </w:r>
    </w:p>
    <w:p w14:paraId="02BBE3D3" w14:textId="77777777" w:rsidR="00F6598B" w:rsidRDefault="00F649F9" w:rsidP="00F649F9">
      <w:pPr>
        <w:rPr>
          <w:lang w:eastAsia="ja-JP"/>
        </w:rPr>
      </w:pPr>
      <w:r>
        <w:rPr>
          <w:lang w:eastAsia="ja-JP"/>
        </w:rPr>
        <w:t>If the proposed action has already been approved and the approval conditions require an environmental management plan to be submitted for approval, the declaration below should be attached to the plan and signed by the approval holder. If the approval holder has sub-contracted the project (or part thereof), or sub-contracted the preparation of the environmental management plan, the responsibility for accuracy still lies with the approval holder:</w:t>
      </w:r>
    </w:p>
    <w:p w14:paraId="7D1FD3EA" w14:textId="77777777" w:rsidR="00E41996" w:rsidRDefault="00E41996" w:rsidP="00F649F9">
      <w:pPr>
        <w:rPr>
          <w:lang w:eastAsia="ja-JP"/>
        </w:rPr>
      </w:pPr>
    </w:p>
    <w:p w14:paraId="4911B60A" w14:textId="77777777" w:rsidR="00F649F9" w:rsidRPr="004C7363" w:rsidRDefault="00F649F9" w:rsidP="00F649F9">
      <w:pPr>
        <w:rPr>
          <w:b/>
          <w:bCs/>
          <w:lang w:eastAsia="ja-JP"/>
        </w:rPr>
      </w:pPr>
      <w:r w:rsidRPr="00F649F9">
        <w:rPr>
          <w:b/>
          <w:bCs/>
          <w:lang w:eastAsia="ja-JP"/>
        </w:rPr>
        <w:t>Declaration of accuracy</w:t>
      </w:r>
    </w:p>
    <w:p w14:paraId="47817C1E" w14:textId="77777777" w:rsidR="00F649F9" w:rsidRDefault="00F649F9" w:rsidP="00F649F9">
      <w:pPr>
        <w:rPr>
          <w:lang w:eastAsia="ja-JP"/>
        </w:rPr>
      </w:pPr>
      <w:r>
        <w:rPr>
          <w:lang w:eastAsia="ja-JP"/>
        </w:rPr>
        <w:t xml:space="preserve">In making this declaration, I am aware that section 491 of the </w:t>
      </w:r>
      <w:r w:rsidRPr="00E41996">
        <w:rPr>
          <w:i/>
          <w:iCs/>
          <w:lang w:eastAsia="ja-JP"/>
        </w:rPr>
        <w:t>Environment Protection and Biodiversity Conservation Act 1999</w:t>
      </w:r>
      <w:r>
        <w:rPr>
          <w:lang w:eastAsia="ja-JP"/>
        </w:rPr>
        <w:t xml:space="preserve"> (</w:t>
      </w:r>
      <w:proofErr w:type="spellStart"/>
      <w:r>
        <w:rPr>
          <w:lang w:eastAsia="ja-JP"/>
        </w:rPr>
        <w:t>Cth</w:t>
      </w:r>
      <w:proofErr w:type="spellEnd"/>
      <w:r>
        <w:rPr>
          <w:lang w:eastAsia="ja-JP"/>
        </w:rPr>
        <w:t xml:space="preserve">) (EPBC Act) makes it an offence in certain circumstances to knowingly provide false or misleading information or documents to specified persons who are known to be performing a duty or carrying out a function under the EPBC Act or the </w:t>
      </w:r>
      <w:r w:rsidRPr="00E41996">
        <w:rPr>
          <w:i/>
          <w:iCs/>
          <w:lang w:eastAsia="ja-JP"/>
        </w:rPr>
        <w:t xml:space="preserve">Environment Protection and Biodiversity Conservation Regulations 2000 </w:t>
      </w:r>
      <w:r>
        <w:rPr>
          <w:lang w:eastAsia="ja-JP"/>
        </w:rPr>
        <w:t>(</w:t>
      </w:r>
      <w:proofErr w:type="spellStart"/>
      <w:r>
        <w:rPr>
          <w:lang w:eastAsia="ja-JP"/>
        </w:rPr>
        <w:t>Cth</w:t>
      </w:r>
      <w:proofErr w:type="spellEnd"/>
      <w:r>
        <w:rPr>
          <w:lang w:eastAsia="ja-JP"/>
        </w:rPr>
        <w:t>). The offence is punishable on conviction by imprisonment or a fine, or both. I am authorised to bind the approval holder to this declaration and that I have no knowledge of that authorisation being revoked at the time of making this declaration.</w:t>
      </w:r>
    </w:p>
    <w:p w14:paraId="4D83669C" w14:textId="77777777" w:rsidR="00F649F9" w:rsidRDefault="00F649F9" w:rsidP="00F649F9">
      <w:pPr>
        <w:rPr>
          <w:lang w:eastAsia="ja-JP"/>
        </w:rPr>
      </w:pPr>
      <w:r>
        <w:rPr>
          <w:lang w:eastAsia="ja-JP"/>
        </w:rPr>
        <w:t>Signed</w:t>
      </w:r>
      <w:r>
        <w:rPr>
          <w:lang w:eastAsia="ja-JP"/>
        </w:rPr>
        <w:tab/>
      </w:r>
      <w:r>
        <w:rPr>
          <w:lang w:eastAsia="ja-JP"/>
        </w:rPr>
        <w:tab/>
      </w:r>
      <w:r>
        <w:rPr>
          <w:lang w:eastAsia="ja-JP"/>
        </w:rPr>
        <w:tab/>
      </w:r>
      <w:r>
        <w:rPr>
          <w:lang w:eastAsia="ja-JP"/>
        </w:rPr>
        <w:tab/>
        <w:t>_____________________________________________</w:t>
      </w:r>
    </w:p>
    <w:p w14:paraId="45045519" w14:textId="77777777" w:rsidR="00F649F9" w:rsidRDefault="00F649F9" w:rsidP="00F649F9">
      <w:pPr>
        <w:rPr>
          <w:lang w:eastAsia="ja-JP"/>
        </w:rPr>
      </w:pPr>
      <w:r>
        <w:rPr>
          <w:lang w:eastAsia="ja-JP"/>
        </w:rPr>
        <w:t>Full name (please print)</w:t>
      </w:r>
      <w:r>
        <w:rPr>
          <w:lang w:eastAsia="ja-JP"/>
        </w:rPr>
        <w:tab/>
      </w:r>
      <w:r>
        <w:rPr>
          <w:lang w:eastAsia="ja-JP"/>
        </w:rPr>
        <w:tab/>
        <w:t>_____________________________________________</w:t>
      </w:r>
    </w:p>
    <w:p w14:paraId="52418589" w14:textId="77777777" w:rsidR="00F649F9" w:rsidRDefault="00F649F9" w:rsidP="00F649F9">
      <w:pPr>
        <w:rPr>
          <w:lang w:eastAsia="ja-JP"/>
        </w:rPr>
      </w:pPr>
      <w:r>
        <w:rPr>
          <w:lang w:eastAsia="ja-JP"/>
        </w:rPr>
        <w:t xml:space="preserve">Organisation (please </w:t>
      </w:r>
      <w:proofErr w:type="gramStart"/>
      <w:r>
        <w:rPr>
          <w:lang w:eastAsia="ja-JP"/>
        </w:rPr>
        <w:t xml:space="preserve">print)   </w:t>
      </w:r>
      <w:proofErr w:type="gramEnd"/>
      <w:r>
        <w:rPr>
          <w:lang w:eastAsia="ja-JP"/>
        </w:rPr>
        <w:tab/>
        <w:t>_____________________________________________</w:t>
      </w:r>
    </w:p>
    <w:p w14:paraId="36ACB05D" w14:textId="77777777" w:rsidR="00F649F9" w:rsidRDefault="00F649F9" w:rsidP="00F649F9">
      <w:pPr>
        <w:rPr>
          <w:lang w:eastAsia="ja-JP"/>
        </w:rPr>
      </w:pPr>
      <w:r>
        <w:rPr>
          <w:lang w:eastAsia="ja-JP"/>
        </w:rPr>
        <w:t>Date</w:t>
      </w:r>
      <w:r>
        <w:rPr>
          <w:lang w:eastAsia="ja-JP"/>
        </w:rPr>
        <w:tab/>
      </w:r>
      <w:r>
        <w:rPr>
          <w:lang w:eastAsia="ja-JP"/>
        </w:rPr>
        <w:tab/>
      </w:r>
      <w:r>
        <w:rPr>
          <w:lang w:eastAsia="ja-JP"/>
        </w:rPr>
        <w:tab/>
      </w:r>
      <w:r>
        <w:rPr>
          <w:lang w:eastAsia="ja-JP"/>
        </w:rPr>
        <w:tab/>
        <w:t>______/______/______</w:t>
      </w:r>
    </w:p>
    <w:p w14:paraId="19F6A03A" w14:textId="77777777" w:rsidR="00F649F9" w:rsidRDefault="00F649F9" w:rsidP="00F649F9">
      <w:pPr>
        <w:pStyle w:val="Heading3"/>
        <w:rPr>
          <w:lang w:eastAsia="ja-JP"/>
        </w:rPr>
      </w:pPr>
      <w:bookmarkStart w:id="13" w:name="_Toc166749056"/>
      <w:r>
        <w:rPr>
          <w:lang w:eastAsia="ja-JP"/>
        </w:rPr>
        <w:t xml:space="preserve">Document version </w:t>
      </w:r>
      <w:proofErr w:type="gramStart"/>
      <w:r>
        <w:rPr>
          <w:lang w:eastAsia="ja-JP"/>
        </w:rPr>
        <w:t>control</w:t>
      </w:r>
      <w:bookmarkEnd w:id="13"/>
      <w:proofErr w:type="gramEnd"/>
    </w:p>
    <w:p w14:paraId="256D8CA4" w14:textId="77777777" w:rsidR="00F649F9" w:rsidRDefault="00F649F9" w:rsidP="00F649F9">
      <w:pPr>
        <w:rPr>
          <w:lang w:eastAsia="ja-JP"/>
        </w:rPr>
      </w:pPr>
      <w:r>
        <w:rPr>
          <w:lang w:eastAsia="ja-JP"/>
        </w:rPr>
        <w:t>The document version control should be a simple system that ensures that details of all key changes to the document over time are properly recorded. Identified changes should include details of timings, persons responsible and reasons for changes.</w:t>
      </w:r>
    </w:p>
    <w:p w14:paraId="76B93290" w14:textId="77777777" w:rsidR="00F649F9" w:rsidRDefault="00F649F9" w:rsidP="00F649F9">
      <w:pPr>
        <w:pStyle w:val="Heading3"/>
        <w:rPr>
          <w:lang w:eastAsia="ja-JP"/>
        </w:rPr>
      </w:pPr>
      <w:bookmarkStart w:id="14" w:name="_Toc166749057"/>
      <w:r>
        <w:rPr>
          <w:lang w:eastAsia="ja-JP"/>
        </w:rPr>
        <w:t>Table of contents</w:t>
      </w:r>
      <w:bookmarkEnd w:id="14"/>
    </w:p>
    <w:p w14:paraId="39D5A6FD" w14:textId="77777777" w:rsidR="00F649F9" w:rsidRDefault="00F649F9" w:rsidP="00F649F9">
      <w:pPr>
        <w:rPr>
          <w:lang w:eastAsia="ja-JP"/>
        </w:rPr>
      </w:pPr>
      <w:r>
        <w:rPr>
          <w:lang w:eastAsia="ja-JP"/>
        </w:rPr>
        <w:t>Table of contents page detailing:</w:t>
      </w:r>
    </w:p>
    <w:p w14:paraId="5474084F" w14:textId="77777777" w:rsidR="00F649F9" w:rsidRDefault="00F649F9" w:rsidP="00FD78C2">
      <w:pPr>
        <w:pStyle w:val="ListParagraph"/>
        <w:numPr>
          <w:ilvl w:val="0"/>
          <w:numId w:val="28"/>
        </w:numPr>
        <w:rPr>
          <w:lang w:eastAsia="ja-JP"/>
        </w:rPr>
      </w:pPr>
      <w:r>
        <w:rPr>
          <w:lang w:eastAsia="ja-JP"/>
        </w:rPr>
        <w:t>all section headings and page numbers</w:t>
      </w:r>
    </w:p>
    <w:p w14:paraId="026F94B9" w14:textId="77777777" w:rsidR="00F649F9" w:rsidRDefault="00F649F9" w:rsidP="00FD78C2">
      <w:pPr>
        <w:pStyle w:val="ListParagraph"/>
        <w:numPr>
          <w:ilvl w:val="0"/>
          <w:numId w:val="28"/>
        </w:numPr>
        <w:rPr>
          <w:lang w:eastAsia="ja-JP"/>
        </w:rPr>
      </w:pPr>
      <w:r>
        <w:rPr>
          <w:lang w:eastAsia="ja-JP"/>
        </w:rPr>
        <w:t xml:space="preserve">all figures, tables, </w:t>
      </w:r>
      <w:proofErr w:type="gramStart"/>
      <w:r>
        <w:rPr>
          <w:lang w:eastAsia="ja-JP"/>
        </w:rPr>
        <w:t>plans</w:t>
      </w:r>
      <w:proofErr w:type="gramEnd"/>
      <w:r>
        <w:rPr>
          <w:lang w:eastAsia="ja-JP"/>
        </w:rPr>
        <w:t xml:space="preserve"> and maps (should be numbered)</w:t>
      </w:r>
    </w:p>
    <w:p w14:paraId="0DA91E67" w14:textId="77777777" w:rsidR="00F649F9" w:rsidRDefault="00F649F9" w:rsidP="00FD78C2">
      <w:pPr>
        <w:pStyle w:val="ListParagraph"/>
        <w:numPr>
          <w:ilvl w:val="0"/>
          <w:numId w:val="28"/>
        </w:numPr>
        <w:rPr>
          <w:lang w:eastAsia="ja-JP"/>
        </w:rPr>
      </w:pPr>
      <w:r>
        <w:rPr>
          <w:lang w:eastAsia="ja-JP"/>
        </w:rPr>
        <w:t>all appendixes (with meaningful titles, including for sub-appendixes if any). If the appendixes contain a collation of data, include summary of the contents.</w:t>
      </w:r>
    </w:p>
    <w:p w14:paraId="2C001ACE" w14:textId="77777777" w:rsidR="004B14DA" w:rsidRDefault="004B14DA" w:rsidP="00E41996">
      <w:pPr>
        <w:pStyle w:val="ListParagraph"/>
        <w:rPr>
          <w:lang w:eastAsia="ja-JP"/>
        </w:rPr>
      </w:pPr>
    </w:p>
    <w:p w14:paraId="1B1122F6" w14:textId="77777777" w:rsidR="00F649F9" w:rsidRDefault="00F649F9" w:rsidP="00F649F9">
      <w:pPr>
        <w:pStyle w:val="Heading3"/>
        <w:rPr>
          <w:lang w:eastAsia="ja-JP"/>
        </w:rPr>
      </w:pPr>
      <w:bookmarkStart w:id="15" w:name="_Toc166749058"/>
      <w:r>
        <w:rPr>
          <w:lang w:eastAsia="ja-JP"/>
        </w:rPr>
        <w:t>Executive summary or introduction</w:t>
      </w:r>
      <w:bookmarkEnd w:id="15"/>
    </w:p>
    <w:p w14:paraId="7B76EDD6" w14:textId="77777777" w:rsidR="00F649F9" w:rsidRDefault="00F649F9" w:rsidP="00556C3C">
      <w:pPr>
        <w:rPr>
          <w:lang w:eastAsia="ja-JP"/>
        </w:rPr>
      </w:pPr>
      <w:r>
        <w:rPr>
          <w:lang w:eastAsia="ja-JP"/>
        </w:rPr>
        <w:t xml:space="preserve">The executive summary should note the key elements of the project, the purpose of the document, the main potential impacts and the primary strategies planned to address these impacts. </w:t>
      </w:r>
    </w:p>
    <w:p w14:paraId="1C8F2CF8" w14:textId="77777777" w:rsidR="00F649F9" w:rsidRDefault="00F649F9" w:rsidP="00F649F9">
      <w:pPr>
        <w:pStyle w:val="Heading3"/>
        <w:rPr>
          <w:lang w:eastAsia="ja-JP"/>
        </w:rPr>
      </w:pPr>
      <w:bookmarkStart w:id="16" w:name="_Toc166749059"/>
      <w:r>
        <w:rPr>
          <w:lang w:eastAsia="ja-JP"/>
        </w:rPr>
        <w:t>Conditions of approval reference table</w:t>
      </w:r>
      <w:bookmarkEnd w:id="16"/>
    </w:p>
    <w:p w14:paraId="3BBCF43F" w14:textId="77777777" w:rsidR="00F649F9" w:rsidRDefault="00F649F9" w:rsidP="00F649F9">
      <w:pPr>
        <w:rPr>
          <w:lang w:eastAsia="ja-JP"/>
        </w:rPr>
      </w:pPr>
      <w:r>
        <w:rPr>
          <w:lang w:eastAsia="ja-JP"/>
        </w:rPr>
        <w:t>When an environmental management plan is prepared after the project has been approved under the EPBC Act, the management plan should include a table detailing the information noted below:</w:t>
      </w:r>
    </w:p>
    <w:p w14:paraId="5AF2D9AB" w14:textId="77777777" w:rsidR="00F649F9" w:rsidRDefault="00F649F9" w:rsidP="00FD78C2">
      <w:pPr>
        <w:pStyle w:val="ListParagraph"/>
        <w:numPr>
          <w:ilvl w:val="0"/>
          <w:numId w:val="11"/>
        </w:numPr>
        <w:rPr>
          <w:lang w:eastAsia="ja-JP"/>
        </w:rPr>
      </w:pPr>
      <w:r>
        <w:rPr>
          <w:lang w:eastAsia="ja-JP"/>
        </w:rPr>
        <w:t>The EPBC Act approval condition requirements the plan is intended to address. These are best presented broken down into each of the individual actions that the conditions require.</w:t>
      </w:r>
    </w:p>
    <w:p w14:paraId="31956B95" w14:textId="77777777" w:rsidR="00F649F9" w:rsidRDefault="00F649F9" w:rsidP="00FD78C2">
      <w:pPr>
        <w:pStyle w:val="ListParagraph"/>
        <w:numPr>
          <w:ilvl w:val="0"/>
          <w:numId w:val="11"/>
        </w:numPr>
        <w:rPr>
          <w:lang w:eastAsia="ja-JP"/>
        </w:rPr>
      </w:pPr>
      <w:r>
        <w:rPr>
          <w:lang w:eastAsia="ja-JP"/>
        </w:rPr>
        <w:t>The section and page numbers which address the approval conditions.</w:t>
      </w:r>
    </w:p>
    <w:p w14:paraId="4C4D13A3" w14:textId="77777777" w:rsidR="00F649F9" w:rsidRDefault="00F649F9" w:rsidP="00FD78C2">
      <w:pPr>
        <w:pStyle w:val="ListParagraph"/>
        <w:numPr>
          <w:ilvl w:val="0"/>
          <w:numId w:val="11"/>
        </w:numPr>
        <w:rPr>
          <w:lang w:eastAsia="ja-JP"/>
        </w:rPr>
      </w:pPr>
      <w:r>
        <w:rPr>
          <w:lang w:eastAsia="ja-JP"/>
        </w:rPr>
        <w:t>A summary of the key commitments relating to each of the approval conditions.</w:t>
      </w:r>
    </w:p>
    <w:p w14:paraId="43F72C41" w14:textId="77777777" w:rsidR="00555C7D" w:rsidRDefault="00555C7D" w:rsidP="00555C7D">
      <w:pPr>
        <w:pStyle w:val="ListParagraph"/>
        <w:rPr>
          <w:lang w:eastAsia="ja-JP"/>
        </w:rPr>
      </w:pPr>
    </w:p>
    <w:p w14:paraId="7C69A3DC" w14:textId="77777777" w:rsidR="00F649F9" w:rsidRDefault="00F649F9" w:rsidP="00F649F9">
      <w:pPr>
        <w:rPr>
          <w:lang w:eastAsia="ja-JP"/>
        </w:rPr>
      </w:pPr>
      <w:r>
        <w:rPr>
          <w:lang w:eastAsia="ja-JP"/>
        </w:rPr>
        <w:t xml:space="preserve">An example of what this table could look like is at </w:t>
      </w:r>
      <w:hyperlink w:anchor="_APPENDIX_B" w:history="1">
        <w:r w:rsidRPr="00073B54">
          <w:rPr>
            <w:rStyle w:val="Hyperlink"/>
            <w:lang w:eastAsia="ja-JP"/>
          </w:rPr>
          <w:t>Appendix B.</w:t>
        </w:r>
      </w:hyperlink>
    </w:p>
    <w:p w14:paraId="7BC01E7D" w14:textId="77777777" w:rsidR="00F649F9" w:rsidRDefault="00F649F9" w:rsidP="00F649F9">
      <w:pPr>
        <w:pStyle w:val="Heading3"/>
        <w:rPr>
          <w:lang w:eastAsia="ja-JP"/>
        </w:rPr>
      </w:pPr>
      <w:bookmarkStart w:id="17" w:name="_Toc166749060"/>
      <w:r>
        <w:rPr>
          <w:lang w:eastAsia="ja-JP"/>
        </w:rPr>
        <w:t>Project description</w:t>
      </w:r>
      <w:bookmarkEnd w:id="17"/>
    </w:p>
    <w:p w14:paraId="145E8D16" w14:textId="77777777" w:rsidR="00F649F9" w:rsidRDefault="00F649F9" w:rsidP="00F649F9">
      <w:pPr>
        <w:rPr>
          <w:lang w:eastAsia="ja-JP"/>
        </w:rPr>
      </w:pPr>
      <w:r>
        <w:rPr>
          <w:lang w:eastAsia="ja-JP"/>
        </w:rPr>
        <w:t>The environmental management plan should provide a description of the project as this provides context for the plan. The location of all project actions should be described and a map showing their location provided. Basic information on the environment at these locations should also be included as this helps provide the environmental context to which the environmental management plan applies.</w:t>
      </w:r>
      <w:r w:rsidRPr="00F649F9">
        <w:t xml:space="preserve"> </w:t>
      </w:r>
      <w:r>
        <w:rPr>
          <w:lang w:eastAsia="ja-JP"/>
        </w:rPr>
        <w:t>The plan should include a description of the activities that will be undertaken as part of the project including project details relevant to any approval conditions and with potential impacts on matters protected under the EPBC Act. The plan should distinguish between construction and operational activities, if relevant. A schedule of intended commencement and completion dates should be provided. Projects undertaken in stages should identify each stage in the schedule. Contingency schedules can also be included along with examples of events that could result in the use of the contingency schedules.</w:t>
      </w:r>
    </w:p>
    <w:p w14:paraId="0A573939" w14:textId="77777777" w:rsidR="00F649F9" w:rsidRDefault="00F649F9" w:rsidP="00F649F9">
      <w:pPr>
        <w:pStyle w:val="Heading3"/>
        <w:rPr>
          <w:lang w:eastAsia="ja-JP"/>
        </w:rPr>
      </w:pPr>
      <w:bookmarkStart w:id="18" w:name="_Toc166749061"/>
      <w:r>
        <w:rPr>
          <w:lang w:eastAsia="ja-JP"/>
        </w:rPr>
        <w:t>Objectives</w:t>
      </w:r>
      <w:bookmarkEnd w:id="18"/>
    </w:p>
    <w:p w14:paraId="4F3AE3F9" w14:textId="77777777" w:rsidR="00F649F9" w:rsidRDefault="00F649F9" w:rsidP="00F649F9">
      <w:pPr>
        <w:rPr>
          <w:lang w:eastAsia="ja-JP"/>
        </w:rPr>
      </w:pPr>
      <w:r>
        <w:rPr>
          <w:lang w:eastAsia="ja-JP"/>
        </w:rPr>
        <w:t>The environmental outcomes of the plan should be defined. These should be tailored to the environmental issues outlined in the plan.</w:t>
      </w:r>
    </w:p>
    <w:p w14:paraId="21489E00" w14:textId="77777777" w:rsidR="00F649F9" w:rsidRDefault="00F649F9" w:rsidP="00F649F9">
      <w:pPr>
        <w:pStyle w:val="Heading3"/>
        <w:rPr>
          <w:lang w:eastAsia="ja-JP"/>
        </w:rPr>
      </w:pPr>
      <w:bookmarkStart w:id="19" w:name="_Toc166749062"/>
      <w:r>
        <w:rPr>
          <w:lang w:eastAsia="ja-JP"/>
        </w:rPr>
        <w:t>Environmental management roles and responsibilities</w:t>
      </w:r>
      <w:bookmarkEnd w:id="19"/>
    </w:p>
    <w:p w14:paraId="79E237F8" w14:textId="77777777" w:rsidR="00F649F9" w:rsidRDefault="00F649F9" w:rsidP="00F649F9">
      <w:pPr>
        <w:rPr>
          <w:lang w:eastAsia="ja-JP"/>
        </w:rPr>
      </w:pPr>
      <w:r>
        <w:rPr>
          <w:lang w:eastAsia="ja-JP"/>
        </w:rPr>
        <w:t xml:space="preserve">Once an action is approved, the approval holder is responsible for complying with the conditions of approval, including the commitments made in environmental management plans. The plan should define the roles and responsibilities of personnel in charge of the environmental management of the project. The roles and responsibilities of each relevant position should be documented, including the responsibilities of subcontractors. The names of the responsible personnel do not need to be included. Identification of the position titles, roles and responsibilities is sufficient. If the roles and responsibilities are expected to change over time the </w:t>
      </w:r>
      <w:r w:rsidR="00555C7D">
        <w:rPr>
          <w:lang w:eastAsia="ja-JP"/>
        </w:rPr>
        <w:t>long-term</w:t>
      </w:r>
      <w:r>
        <w:rPr>
          <w:lang w:eastAsia="ja-JP"/>
        </w:rPr>
        <w:t xml:space="preserve"> variations should also be documented.</w:t>
      </w:r>
    </w:p>
    <w:p w14:paraId="768A1A5B" w14:textId="77777777" w:rsidR="00F649F9" w:rsidRDefault="00F649F9" w:rsidP="00F649F9">
      <w:pPr>
        <w:pStyle w:val="Heading3"/>
        <w:rPr>
          <w:lang w:eastAsia="ja-JP"/>
        </w:rPr>
      </w:pPr>
      <w:bookmarkStart w:id="20" w:name="_Toc166749063"/>
      <w:r>
        <w:rPr>
          <w:lang w:eastAsia="ja-JP"/>
        </w:rPr>
        <w:t>Reporting</w:t>
      </w:r>
      <w:bookmarkEnd w:id="20"/>
    </w:p>
    <w:p w14:paraId="2B21F93D" w14:textId="77777777" w:rsidR="00F649F9" w:rsidRDefault="00F649F9" w:rsidP="00556C3C">
      <w:pPr>
        <w:rPr>
          <w:lang w:eastAsia="ja-JP"/>
        </w:rPr>
      </w:pPr>
      <w:r>
        <w:rPr>
          <w:lang w:eastAsia="ja-JP"/>
        </w:rPr>
        <w:t xml:space="preserve">An environmental management plan will usually require reporting arrangements for two purposes. Reporting arrangements assist with effective implementation and with external reporting. External reports may include reports on environmental incidences to the regulator, reports to stakeholders, reports to inform reviews of the plan and reports to meet the reporting requirements of the conditions of approval.  </w:t>
      </w:r>
    </w:p>
    <w:p w14:paraId="51636D74" w14:textId="77777777" w:rsidR="00F649F9" w:rsidRDefault="00F649F9" w:rsidP="00F649F9">
      <w:pPr>
        <w:rPr>
          <w:lang w:eastAsia="ja-JP"/>
        </w:rPr>
      </w:pPr>
      <w:r>
        <w:rPr>
          <w:lang w:eastAsia="ja-JP"/>
        </w:rPr>
        <w:t>The description of reporting requirements should include:</w:t>
      </w:r>
    </w:p>
    <w:p w14:paraId="6E6AE23D" w14:textId="77777777" w:rsidR="00F649F9" w:rsidRDefault="00F649F9" w:rsidP="00FD78C2">
      <w:pPr>
        <w:pStyle w:val="ListParagraph"/>
        <w:numPr>
          <w:ilvl w:val="0"/>
          <w:numId w:val="12"/>
        </w:numPr>
        <w:rPr>
          <w:lang w:eastAsia="ja-JP"/>
        </w:rPr>
      </w:pPr>
      <w:r>
        <w:rPr>
          <w:lang w:eastAsia="ja-JP"/>
        </w:rPr>
        <w:t xml:space="preserve">a list of required reports including where appropriate monitoring, environmental incidents, non-compliance, corrective </w:t>
      </w:r>
      <w:proofErr w:type="gramStart"/>
      <w:r>
        <w:rPr>
          <w:lang w:eastAsia="ja-JP"/>
        </w:rPr>
        <w:t>action</w:t>
      </w:r>
      <w:proofErr w:type="gramEnd"/>
      <w:r>
        <w:rPr>
          <w:lang w:eastAsia="ja-JP"/>
        </w:rPr>
        <w:t xml:space="preserve"> and auditing</w:t>
      </w:r>
    </w:p>
    <w:p w14:paraId="15763BF8" w14:textId="77777777" w:rsidR="00F649F9" w:rsidRDefault="00F649F9" w:rsidP="00FD78C2">
      <w:pPr>
        <w:pStyle w:val="ListParagraph"/>
        <w:numPr>
          <w:ilvl w:val="0"/>
          <w:numId w:val="12"/>
        </w:numPr>
        <w:rPr>
          <w:lang w:eastAsia="ja-JP"/>
        </w:rPr>
      </w:pPr>
      <w:r>
        <w:rPr>
          <w:lang w:eastAsia="ja-JP"/>
        </w:rPr>
        <w:t>a description of the standard report content</w:t>
      </w:r>
    </w:p>
    <w:p w14:paraId="73E74BAB" w14:textId="77777777" w:rsidR="00F649F9" w:rsidRDefault="00F649F9" w:rsidP="00FD78C2">
      <w:pPr>
        <w:pStyle w:val="ListParagraph"/>
        <w:numPr>
          <w:ilvl w:val="0"/>
          <w:numId w:val="12"/>
        </w:numPr>
        <w:rPr>
          <w:lang w:eastAsia="ja-JP"/>
        </w:rPr>
      </w:pPr>
      <w:r>
        <w:rPr>
          <w:lang w:eastAsia="ja-JP"/>
        </w:rPr>
        <w:t xml:space="preserve">the schedule or triggers for preparing a </w:t>
      </w:r>
      <w:proofErr w:type="gramStart"/>
      <w:r>
        <w:rPr>
          <w:lang w:eastAsia="ja-JP"/>
        </w:rPr>
        <w:t>report</w:t>
      </w:r>
      <w:proofErr w:type="gramEnd"/>
    </w:p>
    <w:p w14:paraId="0B4ED044" w14:textId="77777777" w:rsidR="00D9700B" w:rsidRDefault="00F649F9" w:rsidP="00D9700B">
      <w:pPr>
        <w:pStyle w:val="ListParagraph"/>
        <w:numPr>
          <w:ilvl w:val="0"/>
          <w:numId w:val="12"/>
        </w:numPr>
        <w:rPr>
          <w:lang w:eastAsia="ja-JP"/>
        </w:rPr>
      </w:pPr>
      <w:r>
        <w:rPr>
          <w:lang w:eastAsia="ja-JP"/>
        </w:rPr>
        <w:t xml:space="preserve">who the report is provided </w:t>
      </w:r>
      <w:proofErr w:type="gramStart"/>
      <w:r>
        <w:rPr>
          <w:lang w:eastAsia="ja-JP"/>
        </w:rPr>
        <w:t>to</w:t>
      </w:r>
      <w:proofErr w:type="gramEnd"/>
    </w:p>
    <w:p w14:paraId="69987EF7" w14:textId="77777777" w:rsidR="004B14DA" w:rsidRDefault="00F649F9" w:rsidP="00B41075">
      <w:pPr>
        <w:pStyle w:val="ListParagraph"/>
        <w:numPr>
          <w:ilvl w:val="0"/>
          <w:numId w:val="12"/>
        </w:numPr>
        <w:rPr>
          <w:lang w:eastAsia="ja-JP"/>
        </w:rPr>
      </w:pPr>
      <w:r>
        <w:rPr>
          <w:lang w:eastAsia="ja-JP"/>
        </w:rPr>
        <w:t>document control procedures.</w:t>
      </w:r>
    </w:p>
    <w:p w14:paraId="1A4BC7C3" w14:textId="77777777" w:rsidR="00D9700B" w:rsidRDefault="00D9700B" w:rsidP="00D9700B">
      <w:pPr>
        <w:pStyle w:val="ListParagraph"/>
        <w:rPr>
          <w:lang w:eastAsia="ja-JP"/>
        </w:rPr>
      </w:pPr>
    </w:p>
    <w:p w14:paraId="683B4B3F" w14:textId="77777777" w:rsidR="00F649F9" w:rsidRDefault="00F649F9" w:rsidP="00F649F9">
      <w:pPr>
        <w:rPr>
          <w:lang w:eastAsia="ja-JP"/>
        </w:rPr>
      </w:pPr>
      <w:r>
        <w:rPr>
          <w:lang w:eastAsia="ja-JP"/>
        </w:rPr>
        <w:t xml:space="preserve">Reporting commitments should also be consistent with any reporting to </w:t>
      </w:r>
      <w:r w:rsidR="00D9690B">
        <w:rPr>
          <w:lang w:eastAsia="ja-JP"/>
        </w:rPr>
        <w:t xml:space="preserve">us </w:t>
      </w:r>
      <w:r>
        <w:rPr>
          <w:lang w:eastAsia="ja-JP"/>
        </w:rPr>
        <w:t>required by the conditions of approval.</w:t>
      </w:r>
    </w:p>
    <w:p w14:paraId="45C28DB2" w14:textId="77777777" w:rsidR="00F649F9" w:rsidRDefault="00F649F9" w:rsidP="00F649F9">
      <w:pPr>
        <w:pStyle w:val="Heading3"/>
        <w:rPr>
          <w:lang w:eastAsia="ja-JP"/>
        </w:rPr>
      </w:pPr>
      <w:bookmarkStart w:id="21" w:name="_Toc166749064"/>
      <w:r>
        <w:rPr>
          <w:lang w:eastAsia="ja-JP"/>
        </w:rPr>
        <w:t>Environmental training</w:t>
      </w:r>
      <w:bookmarkEnd w:id="21"/>
    </w:p>
    <w:p w14:paraId="53C2CF63" w14:textId="77777777" w:rsidR="00F649F9" w:rsidRDefault="00F649F9" w:rsidP="00F649F9">
      <w:pPr>
        <w:rPr>
          <w:lang w:eastAsia="ja-JP"/>
        </w:rPr>
      </w:pPr>
      <w:r>
        <w:rPr>
          <w:lang w:eastAsia="ja-JP"/>
        </w:rPr>
        <w:t xml:space="preserve">All people involved with the project should receive relevant environmental training to ensure they understand their responsibilities when implementing the environmental management plan. People to be trained include those at the site/s of all project activities and operations, including contractors, </w:t>
      </w:r>
      <w:proofErr w:type="gramStart"/>
      <w:r>
        <w:rPr>
          <w:lang w:eastAsia="ja-JP"/>
        </w:rPr>
        <w:t>subcontractors</w:t>
      </w:r>
      <w:proofErr w:type="gramEnd"/>
      <w:r>
        <w:rPr>
          <w:lang w:eastAsia="ja-JP"/>
        </w:rPr>
        <w:t xml:space="preserve"> and visitors. The training should be tailored to the role of the individual in the project. </w:t>
      </w:r>
    </w:p>
    <w:p w14:paraId="739AEE1D" w14:textId="77777777" w:rsidR="00F649F9" w:rsidRDefault="00F649F9" w:rsidP="00F649F9">
      <w:pPr>
        <w:rPr>
          <w:lang w:eastAsia="ja-JP"/>
        </w:rPr>
      </w:pPr>
      <w:r>
        <w:rPr>
          <w:lang w:eastAsia="ja-JP"/>
        </w:rPr>
        <w:t>The environmental management plan should describe the training to be implemented and could include:</w:t>
      </w:r>
    </w:p>
    <w:p w14:paraId="19ADD6FB" w14:textId="77777777" w:rsidR="00F649F9" w:rsidRDefault="00F649F9" w:rsidP="00FD78C2">
      <w:pPr>
        <w:pStyle w:val="ListParagraph"/>
        <w:numPr>
          <w:ilvl w:val="0"/>
          <w:numId w:val="13"/>
        </w:numPr>
        <w:rPr>
          <w:lang w:eastAsia="ja-JP"/>
        </w:rPr>
      </w:pPr>
      <w:r>
        <w:rPr>
          <w:lang w:eastAsia="ja-JP"/>
        </w:rPr>
        <w:t>site inductions</w:t>
      </w:r>
    </w:p>
    <w:p w14:paraId="3D1D2C2E" w14:textId="77777777" w:rsidR="00F649F9" w:rsidRDefault="00F649F9" w:rsidP="00FD78C2">
      <w:pPr>
        <w:pStyle w:val="ListParagraph"/>
        <w:numPr>
          <w:ilvl w:val="0"/>
          <w:numId w:val="13"/>
        </w:numPr>
        <w:rPr>
          <w:lang w:eastAsia="ja-JP"/>
        </w:rPr>
      </w:pPr>
      <w:r>
        <w:rPr>
          <w:lang w:eastAsia="ja-JP"/>
        </w:rPr>
        <w:t>identification of key points of environmental value and any relevant matters of national environmental significance</w:t>
      </w:r>
    </w:p>
    <w:p w14:paraId="2334C81D" w14:textId="77777777" w:rsidR="004F6C0B" w:rsidRDefault="00F649F9" w:rsidP="00FD78C2">
      <w:pPr>
        <w:pStyle w:val="ListParagraph"/>
        <w:numPr>
          <w:ilvl w:val="0"/>
          <w:numId w:val="13"/>
        </w:numPr>
        <w:rPr>
          <w:lang w:eastAsia="ja-JP"/>
        </w:rPr>
      </w:pPr>
      <w:r>
        <w:rPr>
          <w:lang w:eastAsia="ja-JP"/>
        </w:rPr>
        <w:t xml:space="preserve">understanding the requirements of the environmental management plan and the individual’s role </w:t>
      </w:r>
    </w:p>
    <w:p w14:paraId="3AEDCD7D" w14:textId="77777777" w:rsidR="004F6C0B" w:rsidRDefault="004F6C0B" w:rsidP="00FD78C2">
      <w:pPr>
        <w:pStyle w:val="ListParagraph"/>
        <w:numPr>
          <w:ilvl w:val="0"/>
          <w:numId w:val="13"/>
        </w:numPr>
        <w:rPr>
          <w:lang w:eastAsia="ja-JP"/>
        </w:rPr>
      </w:pPr>
      <w:r>
        <w:rPr>
          <w:lang w:eastAsia="ja-JP"/>
        </w:rPr>
        <w:t>environmental incident emergency response procedures</w:t>
      </w:r>
    </w:p>
    <w:p w14:paraId="4FF0FCCA" w14:textId="77777777" w:rsidR="004F6C0B" w:rsidRDefault="004F6C0B" w:rsidP="00FD78C2">
      <w:pPr>
        <w:pStyle w:val="ListParagraph"/>
        <w:numPr>
          <w:ilvl w:val="0"/>
          <w:numId w:val="13"/>
        </w:numPr>
        <w:rPr>
          <w:lang w:eastAsia="ja-JP"/>
        </w:rPr>
      </w:pPr>
      <w:r>
        <w:rPr>
          <w:lang w:eastAsia="ja-JP"/>
        </w:rPr>
        <w:t>site environmental controls</w:t>
      </w:r>
    </w:p>
    <w:p w14:paraId="6B1EBD0D" w14:textId="77777777" w:rsidR="004F6C0B" w:rsidRDefault="004F6C0B" w:rsidP="00FD78C2">
      <w:pPr>
        <w:pStyle w:val="ListParagraph"/>
        <w:numPr>
          <w:ilvl w:val="0"/>
          <w:numId w:val="13"/>
        </w:numPr>
        <w:rPr>
          <w:lang w:eastAsia="ja-JP"/>
        </w:rPr>
      </w:pPr>
      <w:r>
        <w:rPr>
          <w:lang w:eastAsia="ja-JP"/>
        </w:rPr>
        <w:t>an outline of the potential consequences of not meeting their environmental responsibilities.</w:t>
      </w:r>
    </w:p>
    <w:p w14:paraId="15479C9A" w14:textId="77777777" w:rsidR="004F6C0B" w:rsidRDefault="004F6C0B" w:rsidP="00556C3C">
      <w:pPr>
        <w:pStyle w:val="ListParagraph"/>
        <w:rPr>
          <w:lang w:eastAsia="ja-JP"/>
        </w:rPr>
      </w:pPr>
    </w:p>
    <w:p w14:paraId="774F839A" w14:textId="77777777" w:rsidR="004F6C0B" w:rsidRDefault="004F6C0B" w:rsidP="004F6C0B">
      <w:pPr>
        <w:rPr>
          <w:lang w:eastAsia="ja-JP"/>
        </w:rPr>
      </w:pPr>
      <w:r>
        <w:rPr>
          <w:lang w:eastAsia="ja-JP"/>
        </w:rPr>
        <w:t>Records of all training conducted should be maintained and include:</w:t>
      </w:r>
    </w:p>
    <w:p w14:paraId="4078ABF9" w14:textId="77777777" w:rsidR="004F6C0B" w:rsidRDefault="004F6C0B" w:rsidP="00FD78C2">
      <w:pPr>
        <w:pStyle w:val="ListParagraph"/>
        <w:numPr>
          <w:ilvl w:val="0"/>
          <w:numId w:val="14"/>
        </w:numPr>
        <w:rPr>
          <w:lang w:eastAsia="ja-JP"/>
        </w:rPr>
      </w:pPr>
      <w:r>
        <w:rPr>
          <w:lang w:eastAsia="ja-JP"/>
        </w:rPr>
        <w:t xml:space="preserve">the person receiving the </w:t>
      </w:r>
      <w:proofErr w:type="gramStart"/>
      <w:r>
        <w:rPr>
          <w:lang w:eastAsia="ja-JP"/>
        </w:rPr>
        <w:t>training</w:t>
      </w:r>
      <w:proofErr w:type="gramEnd"/>
    </w:p>
    <w:p w14:paraId="706A4133" w14:textId="77777777" w:rsidR="004F6C0B" w:rsidRDefault="004F6C0B" w:rsidP="00FD78C2">
      <w:pPr>
        <w:pStyle w:val="ListParagraph"/>
        <w:numPr>
          <w:ilvl w:val="0"/>
          <w:numId w:val="14"/>
        </w:numPr>
        <w:rPr>
          <w:lang w:eastAsia="ja-JP"/>
        </w:rPr>
      </w:pPr>
      <w:r>
        <w:rPr>
          <w:lang w:eastAsia="ja-JP"/>
        </w:rPr>
        <w:t xml:space="preserve">the date the training was </w:t>
      </w:r>
      <w:proofErr w:type="gramStart"/>
      <w:r>
        <w:rPr>
          <w:lang w:eastAsia="ja-JP"/>
        </w:rPr>
        <w:t>received</w:t>
      </w:r>
      <w:proofErr w:type="gramEnd"/>
    </w:p>
    <w:p w14:paraId="37544840" w14:textId="77777777" w:rsidR="004F6C0B" w:rsidRDefault="004F6C0B" w:rsidP="00FD78C2">
      <w:pPr>
        <w:pStyle w:val="ListParagraph"/>
        <w:numPr>
          <w:ilvl w:val="0"/>
          <w:numId w:val="14"/>
        </w:numPr>
        <w:rPr>
          <w:lang w:eastAsia="ja-JP"/>
        </w:rPr>
      </w:pPr>
      <w:r>
        <w:rPr>
          <w:lang w:eastAsia="ja-JP"/>
        </w:rPr>
        <w:t>the name of the person conducting the training</w:t>
      </w:r>
    </w:p>
    <w:p w14:paraId="37648981" w14:textId="77777777" w:rsidR="004F6C0B" w:rsidRDefault="004F6C0B" w:rsidP="00FD78C2">
      <w:pPr>
        <w:pStyle w:val="ListParagraph"/>
        <w:numPr>
          <w:ilvl w:val="0"/>
          <w:numId w:val="14"/>
        </w:numPr>
        <w:rPr>
          <w:lang w:eastAsia="ja-JP"/>
        </w:rPr>
      </w:pPr>
      <w:r>
        <w:rPr>
          <w:lang w:eastAsia="ja-JP"/>
        </w:rPr>
        <w:t>a summary of the training.</w:t>
      </w:r>
    </w:p>
    <w:p w14:paraId="26FBF3EE" w14:textId="77777777" w:rsidR="004F6C0B" w:rsidRDefault="004F6C0B" w:rsidP="004F6C0B">
      <w:pPr>
        <w:pStyle w:val="ListParagraph"/>
        <w:rPr>
          <w:lang w:eastAsia="ja-JP"/>
        </w:rPr>
      </w:pPr>
    </w:p>
    <w:p w14:paraId="2AC9B1AD" w14:textId="77777777" w:rsidR="004F6C0B" w:rsidRDefault="004F6C0B" w:rsidP="004F6C0B">
      <w:pPr>
        <w:pStyle w:val="Heading3"/>
        <w:rPr>
          <w:lang w:eastAsia="ja-JP"/>
        </w:rPr>
      </w:pPr>
      <w:bookmarkStart w:id="22" w:name="_Toc166749065"/>
      <w:r>
        <w:rPr>
          <w:lang w:eastAsia="ja-JP"/>
        </w:rPr>
        <w:t>Emergency contacts and procedures</w:t>
      </w:r>
      <w:bookmarkEnd w:id="22"/>
    </w:p>
    <w:p w14:paraId="16B206E0" w14:textId="77777777" w:rsidR="004F6C0B" w:rsidRDefault="004F6C0B" w:rsidP="004F6C0B">
      <w:pPr>
        <w:rPr>
          <w:lang w:eastAsia="ja-JP"/>
        </w:rPr>
      </w:pPr>
      <w:r>
        <w:rPr>
          <w:lang w:eastAsia="ja-JP"/>
        </w:rPr>
        <w:t>The environmental management plan should identify the key emergency contacts responsible for managing environmental emergencies associated with the project and their contact details. These personnel should have the power to stop and direct works so that they can manage emergencies effectively. In addition, the plan should establish procedures for managing environmental emergencies and ensure that those procedures are implemented and maintained.</w:t>
      </w:r>
    </w:p>
    <w:p w14:paraId="46BE8EB9" w14:textId="77777777" w:rsidR="004F6C0B" w:rsidRDefault="004F6C0B" w:rsidP="004F6C0B">
      <w:pPr>
        <w:pStyle w:val="Heading3"/>
        <w:rPr>
          <w:lang w:eastAsia="ja-JP"/>
        </w:rPr>
      </w:pPr>
      <w:bookmarkStart w:id="23" w:name="_Toc166749066"/>
      <w:r>
        <w:rPr>
          <w:lang w:eastAsia="ja-JP"/>
        </w:rPr>
        <w:t>Potential environmental impacts and risks</w:t>
      </w:r>
      <w:bookmarkEnd w:id="23"/>
    </w:p>
    <w:p w14:paraId="177636C3" w14:textId="77777777" w:rsidR="004F6C0B" w:rsidRDefault="004F6C0B" w:rsidP="004F6C0B">
      <w:pPr>
        <w:pStyle w:val="Heading4"/>
        <w:rPr>
          <w:lang w:eastAsia="ja-JP"/>
        </w:rPr>
      </w:pPr>
      <w:r>
        <w:rPr>
          <w:lang w:eastAsia="ja-JP"/>
        </w:rPr>
        <w:t>Threats to matters protected under the EPBC Act</w:t>
      </w:r>
    </w:p>
    <w:p w14:paraId="2D1F8B5E" w14:textId="77777777" w:rsidR="004F6C0B" w:rsidRDefault="004F6C0B" w:rsidP="004F6C0B">
      <w:pPr>
        <w:rPr>
          <w:lang w:eastAsia="ja-JP"/>
        </w:rPr>
      </w:pPr>
      <w:r>
        <w:rPr>
          <w:lang w:eastAsia="ja-JP"/>
        </w:rPr>
        <w:t>The environmental management plan should summarise all the identified threats to matters protected under Part 3 of the EPBC Act in the management plan. The matters protected by the EPBC Act include:</w:t>
      </w:r>
    </w:p>
    <w:p w14:paraId="2E32554A" w14:textId="77777777" w:rsidR="007F1515" w:rsidRDefault="004F6C0B" w:rsidP="00556C3C">
      <w:pPr>
        <w:pStyle w:val="ListParagraph"/>
        <w:numPr>
          <w:ilvl w:val="0"/>
          <w:numId w:val="15"/>
        </w:numPr>
        <w:rPr>
          <w:lang w:eastAsia="ja-JP"/>
        </w:rPr>
      </w:pPr>
      <w:r>
        <w:rPr>
          <w:lang w:eastAsia="ja-JP"/>
        </w:rPr>
        <w:t xml:space="preserve">the </w:t>
      </w:r>
      <w:r w:rsidR="00E41996">
        <w:rPr>
          <w:lang w:eastAsia="ja-JP"/>
        </w:rPr>
        <w:t xml:space="preserve">9 </w:t>
      </w:r>
      <w:r>
        <w:rPr>
          <w:lang w:eastAsia="ja-JP"/>
        </w:rPr>
        <w:t xml:space="preserve">matters of national environmental significance (listed in </w:t>
      </w:r>
      <w:hyperlink w:anchor="_APPENDIX_A" w:history="1">
        <w:r w:rsidRPr="00D465BE">
          <w:rPr>
            <w:rStyle w:val="Hyperlink"/>
            <w:lang w:eastAsia="ja-JP"/>
          </w:rPr>
          <w:t>Appendix A</w:t>
        </w:r>
      </w:hyperlink>
      <w:r>
        <w:rPr>
          <w:lang w:eastAsia="ja-JP"/>
        </w:rPr>
        <w:t>)</w:t>
      </w:r>
    </w:p>
    <w:p w14:paraId="5BFEBDF0" w14:textId="77777777" w:rsidR="00F6598B" w:rsidRDefault="004F6C0B" w:rsidP="00E41996">
      <w:pPr>
        <w:pStyle w:val="ListParagraph"/>
        <w:numPr>
          <w:ilvl w:val="0"/>
          <w:numId w:val="15"/>
        </w:numPr>
        <w:rPr>
          <w:lang w:eastAsia="ja-JP"/>
        </w:rPr>
      </w:pPr>
      <w:r>
        <w:rPr>
          <w:lang w:eastAsia="ja-JP"/>
        </w:rPr>
        <w:t>the environment in general (for actions by Commonwealth agencies or actions on Commonwealth land) or the environment on Commonwealth land (for actions outside Commonwealth land).</w:t>
      </w:r>
    </w:p>
    <w:p w14:paraId="56C99A05" w14:textId="77777777" w:rsidR="004B14DA" w:rsidRDefault="004B14DA" w:rsidP="00CC5CD9">
      <w:pPr>
        <w:pStyle w:val="ListParagraph"/>
        <w:rPr>
          <w:lang w:eastAsia="ja-JP"/>
        </w:rPr>
      </w:pPr>
    </w:p>
    <w:p w14:paraId="0F2698FF" w14:textId="77777777" w:rsidR="004F6C0B" w:rsidRDefault="004F6C0B" w:rsidP="004F6C0B">
      <w:pPr>
        <w:rPr>
          <w:lang w:eastAsia="ja-JP"/>
        </w:rPr>
      </w:pPr>
      <w:r>
        <w:rPr>
          <w:lang w:eastAsia="ja-JP"/>
        </w:rPr>
        <w:t>The plan should refer to relevant information provided in the EPBC Act assessment documentation, such as an environmental impact statement or preliminary documentation. If the project has already been approved, the plan should detail all new information relevant to the conditions placed on the approval. The key sensitivities of the environmental values potentially impacted by the action should be identified.</w:t>
      </w:r>
    </w:p>
    <w:p w14:paraId="56C826AF" w14:textId="77777777" w:rsidR="004F6C0B" w:rsidRDefault="004F6C0B" w:rsidP="004F6C0B">
      <w:pPr>
        <w:pStyle w:val="Heading4"/>
        <w:rPr>
          <w:lang w:eastAsia="ja-JP"/>
        </w:rPr>
      </w:pPr>
      <w:r>
        <w:rPr>
          <w:lang w:eastAsia="ja-JP"/>
        </w:rPr>
        <w:t xml:space="preserve">Potential impacts </w:t>
      </w:r>
    </w:p>
    <w:p w14:paraId="5780DC51" w14:textId="77777777" w:rsidR="004F6C0B" w:rsidRDefault="004F6C0B" w:rsidP="004F6C0B">
      <w:pPr>
        <w:rPr>
          <w:lang w:eastAsia="ja-JP"/>
        </w:rPr>
      </w:pPr>
      <w:r>
        <w:rPr>
          <w:lang w:eastAsia="ja-JP"/>
        </w:rPr>
        <w:t xml:space="preserve">The potential impacts section of the plan should focus on identifying, </w:t>
      </w:r>
      <w:proofErr w:type="gramStart"/>
      <w:r>
        <w:rPr>
          <w:lang w:eastAsia="ja-JP"/>
        </w:rPr>
        <w:t>locating</w:t>
      </w:r>
      <w:proofErr w:type="gramEnd"/>
      <w:r>
        <w:rPr>
          <w:lang w:eastAsia="ja-JP"/>
        </w:rPr>
        <w:t xml:space="preserve"> and quantifying the potential impacts (direct and indirect) of the project on the matters protected by the EPBC Act. It should discuss:</w:t>
      </w:r>
    </w:p>
    <w:p w14:paraId="0590F9FA" w14:textId="77777777" w:rsidR="004F6C0B" w:rsidRDefault="004F6C0B" w:rsidP="00FD78C2">
      <w:pPr>
        <w:pStyle w:val="ListParagraph"/>
        <w:numPr>
          <w:ilvl w:val="0"/>
          <w:numId w:val="16"/>
        </w:numPr>
        <w:rPr>
          <w:lang w:eastAsia="ja-JP"/>
        </w:rPr>
      </w:pPr>
      <w:r>
        <w:rPr>
          <w:lang w:eastAsia="ja-JP"/>
        </w:rPr>
        <w:t>the relevant impacts of the project</w:t>
      </w:r>
    </w:p>
    <w:p w14:paraId="25D2AA8A" w14:textId="77777777" w:rsidR="004F6C0B" w:rsidRDefault="004F6C0B" w:rsidP="00FD78C2">
      <w:pPr>
        <w:pStyle w:val="ListParagraph"/>
        <w:numPr>
          <w:ilvl w:val="0"/>
          <w:numId w:val="16"/>
        </w:numPr>
        <w:rPr>
          <w:lang w:eastAsia="ja-JP"/>
        </w:rPr>
      </w:pPr>
      <w:r>
        <w:rPr>
          <w:lang w:eastAsia="ja-JP"/>
        </w:rPr>
        <w:t>the nature and extent of the potential short-term and long-term effects</w:t>
      </w:r>
    </w:p>
    <w:p w14:paraId="1DE524E2" w14:textId="77777777" w:rsidR="004F6C0B" w:rsidRDefault="004F6C0B" w:rsidP="00FD78C2">
      <w:pPr>
        <w:pStyle w:val="ListParagraph"/>
        <w:numPr>
          <w:ilvl w:val="0"/>
          <w:numId w:val="16"/>
        </w:numPr>
        <w:rPr>
          <w:lang w:eastAsia="ja-JP"/>
        </w:rPr>
      </w:pPr>
      <w:r>
        <w:rPr>
          <w:lang w:eastAsia="ja-JP"/>
        </w:rPr>
        <w:t>any uncertainties regarding the predicted impacts.</w:t>
      </w:r>
    </w:p>
    <w:p w14:paraId="7AC4C724" w14:textId="77777777" w:rsidR="004F6C0B" w:rsidRDefault="004F6C0B" w:rsidP="004F6C0B">
      <w:pPr>
        <w:pStyle w:val="ListParagraph"/>
        <w:rPr>
          <w:lang w:eastAsia="ja-JP"/>
        </w:rPr>
      </w:pPr>
    </w:p>
    <w:p w14:paraId="6A18B67F" w14:textId="77777777" w:rsidR="004F6C0B" w:rsidRDefault="004F6C0B" w:rsidP="004F6C0B">
      <w:pPr>
        <w:rPr>
          <w:lang w:eastAsia="ja-JP"/>
        </w:rPr>
      </w:pPr>
      <w:r>
        <w:rPr>
          <w:lang w:eastAsia="ja-JP"/>
        </w:rPr>
        <w:t>This may include a summary of any relevant information previously provided in assessment documentation, such as an environmental impact statement or preliminary documentation.</w:t>
      </w:r>
    </w:p>
    <w:p w14:paraId="511E213E" w14:textId="77777777" w:rsidR="004F6C0B" w:rsidRDefault="004F6C0B" w:rsidP="004F6C0B">
      <w:pPr>
        <w:rPr>
          <w:lang w:eastAsia="ja-JP"/>
        </w:rPr>
      </w:pPr>
      <w:r>
        <w:rPr>
          <w:lang w:eastAsia="ja-JP"/>
        </w:rPr>
        <w:t xml:space="preserve">Impacts from relevant stages of the action (for example, pre-construction, </w:t>
      </w:r>
      <w:proofErr w:type="gramStart"/>
      <w:r>
        <w:rPr>
          <w:lang w:eastAsia="ja-JP"/>
        </w:rPr>
        <w:t>construction</w:t>
      </w:r>
      <w:proofErr w:type="gramEnd"/>
      <w:r>
        <w:rPr>
          <w:lang w:eastAsia="ja-JP"/>
        </w:rPr>
        <w:t xml:space="preserve"> and operation) should be delineated in this section and should reflect the relevant conditions of approval. It may be necessary to divide the potential impacts into subsections reflecting the stages of the project.</w:t>
      </w:r>
    </w:p>
    <w:p w14:paraId="0BEE3213" w14:textId="77777777" w:rsidR="004F6C0B" w:rsidRDefault="004F6C0B" w:rsidP="004F6C0B">
      <w:pPr>
        <w:rPr>
          <w:lang w:eastAsia="ja-JP"/>
        </w:rPr>
      </w:pPr>
      <w:r>
        <w:rPr>
          <w:lang w:eastAsia="ja-JP"/>
        </w:rPr>
        <w:t>For example, a 40-kilometre gas pipeline project traverses the habitat of a population of a hypothetical bird species which is listed as threatened under the EPBC Act. Impacts to this population because of changes to its nesting habitat are unavoidable. Potential impacts from the pre-construction and construction phases of the pipeline project that need to be considered include:</w:t>
      </w:r>
    </w:p>
    <w:p w14:paraId="4C03C19E" w14:textId="77777777" w:rsidR="004F6C0B" w:rsidRDefault="004F6C0B" w:rsidP="00FD78C2">
      <w:pPr>
        <w:pStyle w:val="ListParagraph"/>
        <w:numPr>
          <w:ilvl w:val="0"/>
          <w:numId w:val="17"/>
        </w:numPr>
        <w:rPr>
          <w:lang w:eastAsia="ja-JP"/>
        </w:rPr>
      </w:pPr>
      <w:r>
        <w:rPr>
          <w:lang w:eastAsia="ja-JP"/>
        </w:rPr>
        <w:t xml:space="preserve">direct impacts on the species through habitat disturbance (including vegetation clearing, noise, traffic, waste disposal, light if working at night, etc) within the construction </w:t>
      </w:r>
      <w:proofErr w:type="gramStart"/>
      <w:r>
        <w:rPr>
          <w:lang w:eastAsia="ja-JP"/>
        </w:rPr>
        <w:t>footprint</w:t>
      </w:r>
      <w:proofErr w:type="gramEnd"/>
    </w:p>
    <w:p w14:paraId="4727A583" w14:textId="77777777" w:rsidR="004F6C0B" w:rsidRDefault="004F6C0B" w:rsidP="00FD78C2">
      <w:pPr>
        <w:pStyle w:val="ListParagraph"/>
        <w:numPr>
          <w:ilvl w:val="0"/>
          <w:numId w:val="17"/>
        </w:numPr>
        <w:rPr>
          <w:lang w:eastAsia="ja-JP"/>
        </w:rPr>
      </w:pPr>
      <w:r>
        <w:rPr>
          <w:lang w:eastAsia="ja-JP"/>
        </w:rPr>
        <w:t xml:space="preserve">indirect impacts on the species such as displacement into adjacent areas which are less suitable and already occupied by other animals of the same or other species, weed infestation, erosion, altered vegetation age and fire </w:t>
      </w:r>
      <w:proofErr w:type="gramStart"/>
      <w:r>
        <w:rPr>
          <w:lang w:eastAsia="ja-JP"/>
        </w:rPr>
        <w:t>regime</w:t>
      </w:r>
      <w:proofErr w:type="gramEnd"/>
    </w:p>
    <w:p w14:paraId="570567A2" w14:textId="77777777" w:rsidR="004F6C0B" w:rsidRDefault="004F6C0B" w:rsidP="00FD78C2">
      <w:pPr>
        <w:pStyle w:val="ListParagraph"/>
        <w:numPr>
          <w:ilvl w:val="0"/>
          <w:numId w:val="17"/>
        </w:numPr>
        <w:rPr>
          <w:lang w:eastAsia="ja-JP"/>
        </w:rPr>
      </w:pPr>
      <w:r>
        <w:rPr>
          <w:lang w:eastAsia="ja-JP"/>
        </w:rPr>
        <w:t xml:space="preserve">short-term impacts on food supply and nesting habitat during pre-construction clearing and for six months following clearing and </w:t>
      </w:r>
      <w:proofErr w:type="gramStart"/>
      <w:r>
        <w:rPr>
          <w:lang w:eastAsia="ja-JP"/>
        </w:rPr>
        <w:t>construction</w:t>
      </w:r>
      <w:proofErr w:type="gramEnd"/>
    </w:p>
    <w:p w14:paraId="056591EA" w14:textId="77777777" w:rsidR="004F6C0B" w:rsidRDefault="004F6C0B" w:rsidP="00FD78C2">
      <w:pPr>
        <w:pStyle w:val="ListParagraph"/>
        <w:numPr>
          <w:ilvl w:val="0"/>
          <w:numId w:val="17"/>
        </w:numPr>
        <w:rPr>
          <w:lang w:eastAsia="ja-JP"/>
        </w:rPr>
      </w:pPr>
      <w:r>
        <w:rPr>
          <w:lang w:eastAsia="ja-JP"/>
        </w:rPr>
        <w:t xml:space="preserve">long-term impacts due to loss of nesting sites which will impact on population dynamics over multiple </w:t>
      </w:r>
      <w:proofErr w:type="gramStart"/>
      <w:r>
        <w:rPr>
          <w:lang w:eastAsia="ja-JP"/>
        </w:rPr>
        <w:t>generations</w:t>
      </w:r>
      <w:proofErr w:type="gramEnd"/>
    </w:p>
    <w:p w14:paraId="249B6C3E" w14:textId="77777777" w:rsidR="004F6C0B" w:rsidRDefault="004F6C0B" w:rsidP="00FD78C2">
      <w:pPr>
        <w:pStyle w:val="ListParagraph"/>
        <w:numPr>
          <w:ilvl w:val="0"/>
          <w:numId w:val="17"/>
        </w:numPr>
        <w:rPr>
          <w:lang w:eastAsia="ja-JP"/>
        </w:rPr>
      </w:pPr>
      <w:r>
        <w:rPr>
          <w:lang w:eastAsia="ja-JP"/>
        </w:rPr>
        <w:t>uncertainty as to where individuals of this species have not been recorded but where high value habitat for this species is known to occur.</w:t>
      </w:r>
    </w:p>
    <w:p w14:paraId="79943CC5" w14:textId="77777777" w:rsidR="004F6C0B" w:rsidRDefault="004F6C0B" w:rsidP="004F6C0B">
      <w:pPr>
        <w:pStyle w:val="ListParagraph"/>
        <w:rPr>
          <w:lang w:eastAsia="ja-JP"/>
        </w:rPr>
      </w:pPr>
    </w:p>
    <w:p w14:paraId="46EC3EE3" w14:textId="77777777" w:rsidR="004F6C0B" w:rsidRDefault="004F6C0B" w:rsidP="004F6C0B">
      <w:pPr>
        <w:pStyle w:val="Heading4"/>
        <w:rPr>
          <w:lang w:eastAsia="ja-JP"/>
        </w:rPr>
      </w:pPr>
      <w:r>
        <w:rPr>
          <w:lang w:eastAsia="ja-JP"/>
        </w:rPr>
        <w:t xml:space="preserve">Risk </w:t>
      </w:r>
      <w:proofErr w:type="gramStart"/>
      <w:r>
        <w:rPr>
          <w:lang w:eastAsia="ja-JP"/>
        </w:rPr>
        <w:t>assessment</w:t>
      </w:r>
      <w:proofErr w:type="gramEnd"/>
    </w:p>
    <w:p w14:paraId="703564E7" w14:textId="77777777" w:rsidR="004F6C0B" w:rsidRDefault="004F6C0B" w:rsidP="004F6C0B">
      <w:pPr>
        <w:rPr>
          <w:lang w:eastAsia="ja-JP"/>
        </w:rPr>
      </w:pPr>
      <w:r>
        <w:rPr>
          <w:lang w:eastAsia="ja-JP"/>
        </w:rPr>
        <w:t xml:space="preserve">Once the potential impacts of the proposal are clearly identified a risk assessment should be undertaken for each potential impact. This means that the likelihood and consequences of each potential impact need to be estimated. An example of a methodology for risk assessment is </w:t>
      </w:r>
      <w:r w:rsidR="00D465BE">
        <w:rPr>
          <w:lang w:eastAsia="ja-JP"/>
        </w:rPr>
        <w:t>at</w:t>
      </w:r>
      <w:r>
        <w:rPr>
          <w:lang w:eastAsia="ja-JP"/>
        </w:rPr>
        <w:t xml:space="preserve"> </w:t>
      </w:r>
      <w:hyperlink w:anchor="_Evaluating_risk" w:history="1">
        <w:r w:rsidRPr="00D465BE">
          <w:rPr>
            <w:rStyle w:val="Hyperlink"/>
            <w:lang w:eastAsia="ja-JP"/>
          </w:rPr>
          <w:t>Evaluating risk</w:t>
        </w:r>
      </w:hyperlink>
      <w:r w:rsidR="007F1515">
        <w:rPr>
          <w:lang w:eastAsia="ja-JP"/>
        </w:rPr>
        <w:t>.</w:t>
      </w:r>
    </w:p>
    <w:p w14:paraId="4B6CD4F9" w14:textId="77777777" w:rsidR="004F6C0B" w:rsidRDefault="004F6C0B" w:rsidP="004F6C0B">
      <w:pPr>
        <w:rPr>
          <w:lang w:eastAsia="ja-JP"/>
        </w:rPr>
      </w:pPr>
      <w:r>
        <w:rPr>
          <w:lang w:eastAsia="ja-JP"/>
        </w:rPr>
        <w:t>The function of the risk assessment is not to repeat or supersede the original assessment of a project or its conditions of approval. Rather it is to ensure that these risks are effectively translated into actual mitigation and management actions. Impacts with higher risk ratings usually require more management actions and controls. This minimises the likelihood of the risk occurring and reduces the consequences to acceptable levels.</w:t>
      </w:r>
    </w:p>
    <w:p w14:paraId="29333365" w14:textId="77777777" w:rsidR="004F6C0B" w:rsidRDefault="004F6C0B" w:rsidP="008E61A8">
      <w:pPr>
        <w:pStyle w:val="Heading3"/>
        <w:rPr>
          <w:lang w:eastAsia="ja-JP"/>
        </w:rPr>
      </w:pPr>
      <w:bookmarkStart w:id="24" w:name="_Toc166749067"/>
      <w:r>
        <w:rPr>
          <w:lang w:eastAsia="ja-JP"/>
        </w:rPr>
        <w:t>Environmental management measures</w:t>
      </w:r>
      <w:bookmarkEnd w:id="24"/>
    </w:p>
    <w:p w14:paraId="2C47627D" w14:textId="77777777" w:rsidR="004F6C0B" w:rsidRDefault="004F6C0B" w:rsidP="004F6C0B">
      <w:pPr>
        <w:rPr>
          <w:lang w:eastAsia="ja-JP"/>
        </w:rPr>
      </w:pPr>
      <w:r>
        <w:rPr>
          <w:lang w:eastAsia="ja-JP"/>
        </w:rPr>
        <w:t xml:space="preserve">The environmental management plan should clearly state how the potential impacts of the proposal will be managed and this information usually forms the bulk of the content of the plan. For each potential </w:t>
      </w:r>
      <w:r w:rsidR="00BB2559">
        <w:rPr>
          <w:lang w:eastAsia="ja-JP"/>
        </w:rPr>
        <w:t>impact,</w:t>
      </w:r>
      <w:r>
        <w:rPr>
          <w:lang w:eastAsia="ja-JP"/>
        </w:rPr>
        <w:t xml:space="preserve"> the plan should address:</w:t>
      </w:r>
    </w:p>
    <w:p w14:paraId="499A231C" w14:textId="77777777" w:rsidR="004F6C0B" w:rsidRDefault="004F6C0B" w:rsidP="00FD78C2">
      <w:pPr>
        <w:pStyle w:val="ListParagraph"/>
        <w:numPr>
          <w:ilvl w:val="0"/>
          <w:numId w:val="18"/>
        </w:numPr>
        <w:rPr>
          <w:lang w:eastAsia="ja-JP"/>
        </w:rPr>
      </w:pPr>
      <w:r>
        <w:rPr>
          <w:lang w:eastAsia="ja-JP"/>
        </w:rPr>
        <w:t xml:space="preserve">environmental management activities, </w:t>
      </w:r>
      <w:proofErr w:type="gramStart"/>
      <w:r>
        <w:rPr>
          <w:lang w:eastAsia="ja-JP"/>
        </w:rPr>
        <w:t>controls</w:t>
      </w:r>
      <w:proofErr w:type="gramEnd"/>
      <w:r>
        <w:rPr>
          <w:lang w:eastAsia="ja-JP"/>
        </w:rPr>
        <w:t xml:space="preserve"> and performance targets</w:t>
      </w:r>
    </w:p>
    <w:p w14:paraId="3941D0E0" w14:textId="77777777" w:rsidR="004F6C0B" w:rsidRDefault="004F6C0B" w:rsidP="00FD78C2">
      <w:pPr>
        <w:pStyle w:val="ListParagraph"/>
        <w:numPr>
          <w:ilvl w:val="0"/>
          <w:numId w:val="18"/>
        </w:numPr>
        <w:rPr>
          <w:lang w:eastAsia="ja-JP"/>
        </w:rPr>
      </w:pPr>
      <w:r>
        <w:rPr>
          <w:lang w:eastAsia="ja-JP"/>
        </w:rPr>
        <w:t>environmental management maps and diagrams</w:t>
      </w:r>
    </w:p>
    <w:p w14:paraId="2CF6E3D6" w14:textId="77777777" w:rsidR="004F6C0B" w:rsidRDefault="004F6C0B" w:rsidP="00FD78C2">
      <w:pPr>
        <w:pStyle w:val="ListParagraph"/>
        <w:numPr>
          <w:ilvl w:val="0"/>
          <w:numId w:val="18"/>
        </w:numPr>
        <w:rPr>
          <w:lang w:eastAsia="ja-JP"/>
        </w:rPr>
      </w:pPr>
      <w:r>
        <w:rPr>
          <w:lang w:eastAsia="ja-JP"/>
        </w:rPr>
        <w:t>monitoring programs with trigger values for corrective actions</w:t>
      </w:r>
    </w:p>
    <w:p w14:paraId="168F6701" w14:textId="77777777" w:rsidR="004F6C0B" w:rsidRDefault="004F6C0B" w:rsidP="00FD78C2">
      <w:pPr>
        <w:pStyle w:val="ListParagraph"/>
        <w:numPr>
          <w:ilvl w:val="0"/>
          <w:numId w:val="18"/>
        </w:numPr>
        <w:rPr>
          <w:lang w:eastAsia="ja-JP"/>
        </w:rPr>
      </w:pPr>
      <w:r>
        <w:rPr>
          <w:lang w:eastAsia="ja-JP"/>
        </w:rPr>
        <w:t>corrective actions and non-compliance reporting</w:t>
      </w:r>
    </w:p>
    <w:p w14:paraId="166F582C" w14:textId="77777777" w:rsidR="004F6C0B" w:rsidRDefault="004F6C0B" w:rsidP="00FD78C2">
      <w:pPr>
        <w:pStyle w:val="ListParagraph"/>
        <w:numPr>
          <w:ilvl w:val="0"/>
          <w:numId w:val="18"/>
        </w:numPr>
        <w:rPr>
          <w:lang w:eastAsia="ja-JP"/>
        </w:rPr>
      </w:pPr>
      <w:r>
        <w:rPr>
          <w:lang w:eastAsia="ja-JP"/>
        </w:rPr>
        <w:t>environmental schedules.</w:t>
      </w:r>
    </w:p>
    <w:p w14:paraId="48965C69" w14:textId="77777777" w:rsidR="004F6C0B" w:rsidRDefault="004F6C0B" w:rsidP="004F6C0B">
      <w:pPr>
        <w:pStyle w:val="ListParagraph"/>
        <w:rPr>
          <w:lang w:eastAsia="ja-JP"/>
        </w:rPr>
      </w:pPr>
    </w:p>
    <w:p w14:paraId="4B640C79" w14:textId="77777777" w:rsidR="004F6C0B" w:rsidRDefault="004F6C0B" w:rsidP="004F6C0B">
      <w:pPr>
        <w:rPr>
          <w:lang w:eastAsia="ja-JP"/>
        </w:rPr>
      </w:pPr>
      <w:r>
        <w:rPr>
          <w:lang w:eastAsia="ja-JP"/>
        </w:rPr>
        <w:t>These topics are described in more detail below. It is helpful if management plans present the information on these topics for one potential impact at a time. This ensures that all the management measures for each potential impact are in the same section of the document and easy to locate.</w:t>
      </w:r>
    </w:p>
    <w:p w14:paraId="583F601D" w14:textId="77777777" w:rsidR="004F6C0B" w:rsidRDefault="004F6C0B" w:rsidP="004F6C0B">
      <w:pPr>
        <w:pStyle w:val="Heading4"/>
        <w:rPr>
          <w:lang w:eastAsia="ja-JP"/>
        </w:rPr>
      </w:pPr>
      <w:r>
        <w:rPr>
          <w:lang w:eastAsia="ja-JP"/>
        </w:rPr>
        <w:t xml:space="preserve">Environmental management activities, </w:t>
      </w:r>
      <w:proofErr w:type="gramStart"/>
      <w:r>
        <w:rPr>
          <w:lang w:eastAsia="ja-JP"/>
        </w:rPr>
        <w:t>controls</w:t>
      </w:r>
      <w:proofErr w:type="gramEnd"/>
      <w:r>
        <w:rPr>
          <w:lang w:eastAsia="ja-JP"/>
        </w:rPr>
        <w:t xml:space="preserve"> and performance targets</w:t>
      </w:r>
    </w:p>
    <w:p w14:paraId="1257106E" w14:textId="77777777" w:rsidR="004F6C0B" w:rsidRDefault="004F6C0B" w:rsidP="004F6C0B">
      <w:pPr>
        <w:rPr>
          <w:lang w:eastAsia="ja-JP"/>
        </w:rPr>
      </w:pPr>
      <w:r>
        <w:rPr>
          <w:lang w:eastAsia="ja-JP"/>
        </w:rPr>
        <w:t>The environmental management plan should describe all the environmental management activities and control measures that will be implemented to avoid or minimise environmental impacts. The description of each measure should also specify the timeframes for implementation and the performance targets or outcomes to be achieved.  The timing of measures is often best presented in a timetable. Performance targets and outcomes should be quant</w:t>
      </w:r>
      <w:r w:rsidR="006E4A0C">
        <w:rPr>
          <w:lang w:eastAsia="ja-JP"/>
        </w:rPr>
        <w:t>it</w:t>
      </w:r>
      <w:r>
        <w:rPr>
          <w:lang w:eastAsia="ja-JP"/>
        </w:rPr>
        <w:t>ative and auditable.</w:t>
      </w:r>
    </w:p>
    <w:p w14:paraId="311E01E9" w14:textId="77777777" w:rsidR="004F6C0B" w:rsidRDefault="004F6C0B" w:rsidP="004F6C0B">
      <w:pPr>
        <w:pStyle w:val="Heading4"/>
        <w:rPr>
          <w:lang w:eastAsia="ja-JP"/>
        </w:rPr>
      </w:pPr>
      <w:r>
        <w:rPr>
          <w:lang w:eastAsia="ja-JP"/>
        </w:rPr>
        <w:t>Environmental management maps and diagrams</w:t>
      </w:r>
    </w:p>
    <w:p w14:paraId="673C1917" w14:textId="77777777" w:rsidR="004F6C0B" w:rsidRDefault="004F6C0B" w:rsidP="004F6C0B">
      <w:pPr>
        <w:rPr>
          <w:lang w:eastAsia="ja-JP"/>
        </w:rPr>
      </w:pPr>
      <w:r>
        <w:rPr>
          <w:lang w:eastAsia="ja-JP"/>
        </w:rPr>
        <w:t>Environmental management maps and diagrams are useful visual tools that aid in environmental management activities. Maps can provide useful spatial information about areas that require environmental management.  Diagrams can illustrate the design of environmental control measures and the flow of environmental management procedures. For example, a map could be used to show:</w:t>
      </w:r>
    </w:p>
    <w:p w14:paraId="079B7235" w14:textId="77777777" w:rsidR="004F6C0B" w:rsidRDefault="004F6C0B" w:rsidP="00FD78C2">
      <w:pPr>
        <w:pStyle w:val="ListParagraph"/>
        <w:numPr>
          <w:ilvl w:val="0"/>
          <w:numId w:val="19"/>
        </w:numPr>
        <w:rPr>
          <w:lang w:eastAsia="ja-JP"/>
        </w:rPr>
      </w:pPr>
      <w:r>
        <w:rPr>
          <w:lang w:eastAsia="ja-JP"/>
        </w:rPr>
        <w:t>environmentally sensitive areas on or near a project site</w:t>
      </w:r>
    </w:p>
    <w:p w14:paraId="71790F7A" w14:textId="77777777" w:rsidR="004F6C0B" w:rsidRDefault="004F6C0B" w:rsidP="00FD78C2">
      <w:pPr>
        <w:pStyle w:val="ListParagraph"/>
        <w:numPr>
          <w:ilvl w:val="0"/>
          <w:numId w:val="19"/>
        </w:numPr>
        <w:rPr>
          <w:lang w:eastAsia="ja-JP"/>
        </w:rPr>
      </w:pPr>
      <w:r>
        <w:rPr>
          <w:lang w:eastAsia="ja-JP"/>
        </w:rPr>
        <w:t>vegetation that requires protection</w:t>
      </w:r>
    </w:p>
    <w:p w14:paraId="4C53AC50" w14:textId="77777777" w:rsidR="004F6C0B" w:rsidRDefault="004F6C0B" w:rsidP="00FD78C2">
      <w:pPr>
        <w:pStyle w:val="ListParagraph"/>
        <w:numPr>
          <w:ilvl w:val="0"/>
          <w:numId w:val="19"/>
        </w:numPr>
        <w:rPr>
          <w:lang w:eastAsia="ja-JP"/>
        </w:rPr>
      </w:pPr>
      <w:r>
        <w:rPr>
          <w:lang w:eastAsia="ja-JP"/>
        </w:rPr>
        <w:t xml:space="preserve">buffer zones or ‘no-go </w:t>
      </w:r>
      <w:proofErr w:type="gramStart"/>
      <w:r>
        <w:rPr>
          <w:lang w:eastAsia="ja-JP"/>
        </w:rPr>
        <w:t>zones’</w:t>
      </w:r>
      <w:proofErr w:type="gramEnd"/>
    </w:p>
    <w:p w14:paraId="41064F9B" w14:textId="77777777" w:rsidR="004F6C0B" w:rsidRDefault="004F6C0B" w:rsidP="00FD78C2">
      <w:pPr>
        <w:pStyle w:val="ListParagraph"/>
        <w:numPr>
          <w:ilvl w:val="0"/>
          <w:numId w:val="19"/>
        </w:numPr>
        <w:rPr>
          <w:lang w:eastAsia="ja-JP"/>
        </w:rPr>
      </w:pPr>
      <w:r>
        <w:rPr>
          <w:lang w:eastAsia="ja-JP"/>
        </w:rPr>
        <w:t>monitoring locations.</w:t>
      </w:r>
    </w:p>
    <w:p w14:paraId="2A28BF48" w14:textId="77777777" w:rsidR="004F6C0B" w:rsidRDefault="004F6C0B" w:rsidP="004F6C0B">
      <w:pPr>
        <w:pStyle w:val="ListParagraph"/>
        <w:rPr>
          <w:lang w:eastAsia="ja-JP"/>
        </w:rPr>
      </w:pPr>
    </w:p>
    <w:p w14:paraId="783EFC0D" w14:textId="77777777" w:rsidR="004F6C0B" w:rsidRDefault="004F6C0B" w:rsidP="004F6C0B">
      <w:pPr>
        <w:pStyle w:val="Heading4"/>
        <w:rPr>
          <w:lang w:eastAsia="ja-JP"/>
        </w:rPr>
      </w:pPr>
      <w:r>
        <w:rPr>
          <w:lang w:eastAsia="ja-JP"/>
        </w:rPr>
        <w:t>Environmental monitoring</w:t>
      </w:r>
    </w:p>
    <w:p w14:paraId="23588931" w14:textId="77777777" w:rsidR="004F6C0B" w:rsidRDefault="004F6C0B" w:rsidP="004F6C0B">
      <w:pPr>
        <w:rPr>
          <w:lang w:eastAsia="ja-JP"/>
        </w:rPr>
      </w:pPr>
      <w:r>
        <w:rPr>
          <w:lang w:eastAsia="ja-JP"/>
        </w:rPr>
        <w:t xml:space="preserve">The environmental management plan should specify how the effectiveness of environmental management measures will be monitored. It should include the methodology, </w:t>
      </w:r>
      <w:proofErr w:type="gramStart"/>
      <w:r>
        <w:rPr>
          <w:lang w:eastAsia="ja-JP"/>
        </w:rPr>
        <w:t>frequency</w:t>
      </w:r>
      <w:proofErr w:type="gramEnd"/>
      <w:r>
        <w:rPr>
          <w:lang w:eastAsia="ja-JP"/>
        </w:rPr>
        <w:t xml:space="preserve"> and duration of monitoring activities. It should also include trigger values or conditions under which corrective actions are taken. The plan should also specify if, and when, follow up action is required and how monitoring records will be maintained.</w:t>
      </w:r>
    </w:p>
    <w:p w14:paraId="1693EA0E" w14:textId="77777777" w:rsidR="004F6C0B" w:rsidRDefault="004F6C0B" w:rsidP="004F6C0B">
      <w:pPr>
        <w:pStyle w:val="Heading4"/>
        <w:rPr>
          <w:lang w:eastAsia="ja-JP"/>
        </w:rPr>
      </w:pPr>
      <w:r>
        <w:rPr>
          <w:lang w:eastAsia="ja-JP"/>
        </w:rPr>
        <w:t>Corrective actions</w:t>
      </w:r>
      <w:r>
        <w:rPr>
          <w:lang w:eastAsia="ja-JP"/>
        </w:rPr>
        <w:tab/>
      </w:r>
    </w:p>
    <w:p w14:paraId="4386D8FA" w14:textId="77777777" w:rsidR="004F6C0B" w:rsidRDefault="004F6C0B" w:rsidP="004F6C0B">
      <w:pPr>
        <w:rPr>
          <w:lang w:eastAsia="ja-JP"/>
        </w:rPr>
      </w:pPr>
      <w:r>
        <w:rPr>
          <w:lang w:eastAsia="ja-JP"/>
        </w:rPr>
        <w:t>The environmental management plan should include procedures for addressing:</w:t>
      </w:r>
    </w:p>
    <w:p w14:paraId="273ECA03" w14:textId="77777777" w:rsidR="004F6C0B" w:rsidRDefault="004F6C0B" w:rsidP="00FD78C2">
      <w:pPr>
        <w:pStyle w:val="ListParagraph"/>
        <w:numPr>
          <w:ilvl w:val="0"/>
          <w:numId w:val="20"/>
        </w:numPr>
        <w:rPr>
          <w:lang w:eastAsia="ja-JP"/>
        </w:rPr>
      </w:pPr>
      <w:r>
        <w:rPr>
          <w:lang w:eastAsia="ja-JP"/>
        </w:rPr>
        <w:t>monitoring results which exceed the trigger values for corrective action</w:t>
      </w:r>
    </w:p>
    <w:p w14:paraId="2ED88ABD" w14:textId="77777777" w:rsidR="004F6C0B" w:rsidRDefault="004F6C0B" w:rsidP="00FD78C2">
      <w:pPr>
        <w:pStyle w:val="ListParagraph"/>
        <w:numPr>
          <w:ilvl w:val="0"/>
          <w:numId w:val="20"/>
        </w:numPr>
        <w:rPr>
          <w:lang w:eastAsia="ja-JP"/>
        </w:rPr>
      </w:pPr>
      <w:r>
        <w:rPr>
          <w:lang w:eastAsia="ja-JP"/>
        </w:rPr>
        <w:t>potential corrective actions</w:t>
      </w:r>
    </w:p>
    <w:p w14:paraId="444F5099" w14:textId="77777777" w:rsidR="004F6C0B" w:rsidRDefault="004F6C0B" w:rsidP="00FD78C2">
      <w:pPr>
        <w:pStyle w:val="ListParagraph"/>
        <w:numPr>
          <w:ilvl w:val="0"/>
          <w:numId w:val="20"/>
        </w:numPr>
        <w:rPr>
          <w:lang w:eastAsia="ja-JP"/>
        </w:rPr>
      </w:pPr>
      <w:r>
        <w:rPr>
          <w:lang w:eastAsia="ja-JP"/>
        </w:rPr>
        <w:t>reporting non-compliance with approval conditions to the relevant authority</w:t>
      </w:r>
    </w:p>
    <w:p w14:paraId="31D3D28D" w14:textId="77777777" w:rsidR="004F6C0B" w:rsidRDefault="004F6C0B" w:rsidP="00FD78C2">
      <w:pPr>
        <w:pStyle w:val="ListParagraph"/>
        <w:numPr>
          <w:ilvl w:val="0"/>
          <w:numId w:val="20"/>
        </w:numPr>
        <w:rPr>
          <w:lang w:eastAsia="ja-JP"/>
        </w:rPr>
      </w:pPr>
      <w:r>
        <w:rPr>
          <w:lang w:eastAsia="ja-JP"/>
        </w:rPr>
        <w:t>environmental incidents and emergencies.</w:t>
      </w:r>
    </w:p>
    <w:p w14:paraId="26414450" w14:textId="77777777" w:rsidR="00555C7D" w:rsidRDefault="00555C7D" w:rsidP="00555C7D">
      <w:pPr>
        <w:pStyle w:val="ListParagraph"/>
        <w:rPr>
          <w:lang w:eastAsia="ja-JP"/>
        </w:rPr>
      </w:pPr>
    </w:p>
    <w:p w14:paraId="30E689C7" w14:textId="77777777" w:rsidR="004F6C0B" w:rsidRDefault="004F6C0B" w:rsidP="004F6C0B">
      <w:pPr>
        <w:rPr>
          <w:lang w:eastAsia="ja-JP"/>
        </w:rPr>
      </w:pPr>
      <w:r>
        <w:rPr>
          <w:lang w:eastAsia="ja-JP"/>
        </w:rPr>
        <w:t>The plan should also identify who is responsible for implementing the above procedures. Auditable systems should be developed for recording the implementation of these procedures and their outcomes.</w:t>
      </w:r>
    </w:p>
    <w:p w14:paraId="17407388" w14:textId="77777777" w:rsidR="004F6C0B" w:rsidRDefault="004F6C0B" w:rsidP="004F6C0B">
      <w:pPr>
        <w:pStyle w:val="Heading3"/>
        <w:rPr>
          <w:lang w:eastAsia="ja-JP"/>
        </w:rPr>
      </w:pPr>
      <w:bookmarkStart w:id="25" w:name="_Toc166749068"/>
      <w:r w:rsidRPr="004F6C0B">
        <w:rPr>
          <w:lang w:eastAsia="ja-JP"/>
        </w:rPr>
        <w:t xml:space="preserve">Audit and </w:t>
      </w:r>
      <w:proofErr w:type="gramStart"/>
      <w:r w:rsidRPr="004F6C0B">
        <w:rPr>
          <w:lang w:eastAsia="ja-JP"/>
        </w:rPr>
        <w:t>review</w:t>
      </w:r>
      <w:bookmarkEnd w:id="25"/>
      <w:proofErr w:type="gramEnd"/>
    </w:p>
    <w:p w14:paraId="1E9CF2E3" w14:textId="77777777" w:rsidR="004F6C0B" w:rsidRDefault="004F6C0B" w:rsidP="004F6C0B">
      <w:pPr>
        <w:pStyle w:val="Heading4"/>
        <w:rPr>
          <w:lang w:eastAsia="ja-JP"/>
        </w:rPr>
      </w:pPr>
      <w:r w:rsidRPr="004F6C0B">
        <w:rPr>
          <w:lang w:eastAsia="ja-JP"/>
        </w:rPr>
        <w:t>Environmental auditing</w:t>
      </w:r>
    </w:p>
    <w:p w14:paraId="061EB713" w14:textId="77777777" w:rsidR="004F6C0B" w:rsidRDefault="004F6C0B" w:rsidP="004F6C0B">
      <w:pPr>
        <w:rPr>
          <w:lang w:eastAsia="ja-JP"/>
        </w:rPr>
      </w:pPr>
      <w:r w:rsidRPr="004F6C0B">
        <w:rPr>
          <w:lang w:eastAsia="ja-JP"/>
        </w:rPr>
        <w:t>The environmental management plan should include the schedule or triggers for auditing the implementation and effectiveness of the plan. It should address both internal and external audit requirements including who is responsible for undertaking the audits and reporting the results.</w:t>
      </w:r>
      <w:r w:rsidRPr="004F6C0B">
        <w:rPr>
          <w:lang w:eastAsia="ja-JP"/>
        </w:rPr>
        <w:tab/>
      </w:r>
    </w:p>
    <w:p w14:paraId="636207C0" w14:textId="77777777" w:rsidR="004F6C0B" w:rsidRDefault="004F6C0B" w:rsidP="004F6C0B">
      <w:pPr>
        <w:pStyle w:val="Heading4"/>
        <w:rPr>
          <w:lang w:eastAsia="ja-JP"/>
        </w:rPr>
      </w:pPr>
      <w:r w:rsidRPr="004F6C0B">
        <w:rPr>
          <w:lang w:eastAsia="ja-JP"/>
        </w:rPr>
        <w:t>Environmental management plan review</w:t>
      </w:r>
    </w:p>
    <w:p w14:paraId="42D04543" w14:textId="77777777" w:rsidR="004F6C0B" w:rsidRDefault="004F6C0B" w:rsidP="004F6C0B">
      <w:pPr>
        <w:rPr>
          <w:lang w:eastAsia="ja-JP"/>
        </w:rPr>
      </w:pPr>
      <w:r>
        <w:rPr>
          <w:lang w:eastAsia="ja-JP"/>
        </w:rPr>
        <w:t xml:space="preserve">The environmental management plan should specify the schedule or triggers for reviews of the plan.  A review should assess whether the plan is achieving its objectives and the requirements of any relevant approval conditions.  A review should </w:t>
      </w:r>
      <w:proofErr w:type="gramStart"/>
      <w:r>
        <w:rPr>
          <w:lang w:eastAsia="ja-JP"/>
        </w:rPr>
        <w:t>take into account</w:t>
      </w:r>
      <w:proofErr w:type="gramEnd"/>
      <w:r>
        <w:rPr>
          <w:lang w:eastAsia="ja-JP"/>
        </w:rPr>
        <w:t xml:space="preserve"> environmental monitoring records, corrective actions and the results of any audits. The plan should also identify who will be responsible for undertaking the review. During the review process, any reasons for varying the environmental management plan should be documented. </w:t>
      </w:r>
    </w:p>
    <w:p w14:paraId="4AFE067D" w14:textId="77777777" w:rsidR="004F6C0B" w:rsidRDefault="004F6C0B" w:rsidP="004F6C0B">
      <w:pPr>
        <w:rPr>
          <w:lang w:eastAsia="ja-JP"/>
        </w:rPr>
      </w:pPr>
      <w:r>
        <w:rPr>
          <w:lang w:eastAsia="ja-JP"/>
        </w:rPr>
        <w:t>Review of an environmental management plan would typically be undertaken:</w:t>
      </w:r>
    </w:p>
    <w:p w14:paraId="0E4BB983" w14:textId="77777777" w:rsidR="004F6C0B" w:rsidRDefault="004F6C0B" w:rsidP="00FD78C2">
      <w:pPr>
        <w:pStyle w:val="ListParagraph"/>
        <w:numPr>
          <w:ilvl w:val="0"/>
          <w:numId w:val="21"/>
        </w:numPr>
        <w:rPr>
          <w:lang w:eastAsia="ja-JP"/>
        </w:rPr>
      </w:pPr>
      <w:r>
        <w:rPr>
          <w:lang w:eastAsia="ja-JP"/>
        </w:rPr>
        <w:t>following significant environmental incidents</w:t>
      </w:r>
    </w:p>
    <w:p w14:paraId="0A1890BD" w14:textId="77777777" w:rsidR="004F6C0B" w:rsidRDefault="004F6C0B" w:rsidP="00FD78C2">
      <w:pPr>
        <w:pStyle w:val="ListParagraph"/>
        <w:numPr>
          <w:ilvl w:val="0"/>
          <w:numId w:val="21"/>
        </w:numPr>
        <w:rPr>
          <w:lang w:eastAsia="ja-JP"/>
        </w:rPr>
      </w:pPr>
      <w:r>
        <w:rPr>
          <w:lang w:eastAsia="ja-JP"/>
        </w:rPr>
        <w:t>when there is a need to improve performance in an area of environmental impact</w:t>
      </w:r>
    </w:p>
    <w:p w14:paraId="6B755456" w14:textId="77777777" w:rsidR="004F6C0B" w:rsidRDefault="004F6C0B" w:rsidP="00FD78C2">
      <w:pPr>
        <w:pStyle w:val="ListParagraph"/>
        <w:numPr>
          <w:ilvl w:val="0"/>
          <w:numId w:val="21"/>
        </w:numPr>
        <w:rPr>
          <w:lang w:eastAsia="ja-JP"/>
        </w:rPr>
      </w:pPr>
      <w:r>
        <w:rPr>
          <w:lang w:eastAsia="ja-JP"/>
        </w:rPr>
        <w:t>periodically for actions undertaken over long timeframes such as one, two or five years.</w:t>
      </w:r>
    </w:p>
    <w:p w14:paraId="0F31517E" w14:textId="77777777" w:rsidR="004F6C0B" w:rsidRDefault="004F6C0B" w:rsidP="004F6C0B">
      <w:pPr>
        <w:pStyle w:val="ListParagraph"/>
        <w:rPr>
          <w:lang w:eastAsia="ja-JP"/>
        </w:rPr>
      </w:pPr>
    </w:p>
    <w:p w14:paraId="72101820" w14:textId="77777777" w:rsidR="004F6C0B" w:rsidRDefault="004F6C0B" w:rsidP="004F6C0B">
      <w:pPr>
        <w:rPr>
          <w:lang w:eastAsia="ja-JP"/>
        </w:rPr>
      </w:pPr>
      <w:r w:rsidRPr="004F6C0B">
        <w:rPr>
          <w:lang w:eastAsia="ja-JP"/>
        </w:rPr>
        <w:t xml:space="preserve">However, if the person taking the action wishes to carry out any activity other than in accordance with the approved management plan specified in the approval conditions, the person taking the action is usually required to submit to </w:t>
      </w:r>
      <w:r w:rsidR="00D9690B">
        <w:rPr>
          <w:lang w:eastAsia="ja-JP"/>
        </w:rPr>
        <w:t>us</w:t>
      </w:r>
      <w:r w:rsidRPr="004F6C0B">
        <w:rPr>
          <w:lang w:eastAsia="ja-JP"/>
        </w:rPr>
        <w:t xml:space="preserve"> for the Minister’s written approval a revised management plan. In these cases, the varied activity should not commence until the Minister has approved the varied management plan in writing. As a guiding principle, the Minister will not approve a varied management plan unless the revised management plan would result in an equivalent or improved environmental outcome over time.</w:t>
      </w:r>
    </w:p>
    <w:p w14:paraId="6E7A7D28" w14:textId="77777777" w:rsidR="004F6C0B" w:rsidRDefault="004F6C0B" w:rsidP="004F6C0B">
      <w:pPr>
        <w:pStyle w:val="Heading3"/>
        <w:rPr>
          <w:lang w:eastAsia="ja-JP"/>
        </w:rPr>
      </w:pPr>
      <w:bookmarkStart w:id="26" w:name="_Toc166749069"/>
      <w:r>
        <w:rPr>
          <w:lang w:eastAsia="ja-JP"/>
        </w:rPr>
        <w:t>Glossary</w:t>
      </w:r>
      <w:bookmarkEnd w:id="26"/>
    </w:p>
    <w:p w14:paraId="6C205958" w14:textId="77777777" w:rsidR="004F6C0B" w:rsidRDefault="004F6C0B" w:rsidP="004F6C0B">
      <w:pPr>
        <w:rPr>
          <w:lang w:eastAsia="ja-JP"/>
        </w:rPr>
      </w:pPr>
      <w:r>
        <w:rPr>
          <w:lang w:eastAsia="ja-JP"/>
        </w:rPr>
        <w:t>This should include any acronyms, all terms which are open to different interpretations or terms which are not in common use. Terms which are defined in the approval conditions should retain the same meaning as that used in the conditions.</w:t>
      </w:r>
    </w:p>
    <w:p w14:paraId="301081E0" w14:textId="77777777" w:rsidR="001C1188" w:rsidRDefault="001C1188" w:rsidP="004F6C0B">
      <w:pPr>
        <w:rPr>
          <w:lang w:eastAsia="ja-JP"/>
        </w:rPr>
      </w:pPr>
    </w:p>
    <w:p w14:paraId="0453406D" w14:textId="77777777" w:rsidR="004F6C0B" w:rsidRDefault="004F6C0B" w:rsidP="004F6C0B">
      <w:pPr>
        <w:pStyle w:val="Heading2"/>
      </w:pPr>
      <w:bookmarkStart w:id="27" w:name="_Evaluating_risk"/>
      <w:bookmarkStart w:id="28" w:name="_Toc166749070"/>
      <w:bookmarkEnd w:id="27"/>
      <w:r>
        <w:t>Evaluating risk</w:t>
      </w:r>
      <w:bookmarkEnd w:id="28"/>
    </w:p>
    <w:p w14:paraId="08DB451B" w14:textId="77777777" w:rsidR="004F6C0B" w:rsidRDefault="004F6C0B" w:rsidP="004F6C0B">
      <w:pPr>
        <w:rPr>
          <w:lang w:eastAsia="ja-JP"/>
        </w:rPr>
      </w:pPr>
      <w:r>
        <w:rPr>
          <w:lang w:eastAsia="ja-JP"/>
        </w:rPr>
        <w:t xml:space="preserve">The following section sets out a qualitative risk assessment methodology that can be applied to the environmental risks associated with a wide range of projects. It is provided as an example of one approach to risk assessment and the Department does not require that this </w:t>
      </w:r>
      <w:proofErr w:type="gramStart"/>
      <w:r>
        <w:rPr>
          <w:lang w:eastAsia="ja-JP"/>
        </w:rPr>
        <w:t>particular approach</w:t>
      </w:r>
      <w:proofErr w:type="gramEnd"/>
      <w:r>
        <w:rPr>
          <w:lang w:eastAsia="ja-JP"/>
        </w:rPr>
        <w:t xml:space="preserve"> be used when preparing an environmental management plan. Further guidance on evaluating and managing risk can be found in AS ISO 31000:20</w:t>
      </w:r>
      <w:r w:rsidR="00556C3C">
        <w:rPr>
          <w:lang w:eastAsia="ja-JP"/>
        </w:rPr>
        <w:t>18</w:t>
      </w:r>
      <w:r>
        <w:rPr>
          <w:lang w:eastAsia="ja-JP"/>
        </w:rPr>
        <w:t xml:space="preserve"> Risk management –</w:t>
      </w:r>
      <w:r w:rsidR="005E0823">
        <w:rPr>
          <w:lang w:eastAsia="ja-JP"/>
        </w:rPr>
        <w:t xml:space="preserve"> G</w:t>
      </w:r>
      <w:r>
        <w:rPr>
          <w:lang w:eastAsia="ja-JP"/>
        </w:rPr>
        <w:t>uidelines (Standards Australia 20</w:t>
      </w:r>
      <w:r w:rsidR="00556C3C">
        <w:rPr>
          <w:lang w:eastAsia="ja-JP"/>
        </w:rPr>
        <w:t>18</w:t>
      </w:r>
      <w:r>
        <w:rPr>
          <w:lang w:eastAsia="ja-JP"/>
        </w:rPr>
        <w:t>).</w:t>
      </w:r>
    </w:p>
    <w:p w14:paraId="5EF6D66D" w14:textId="77777777" w:rsidR="004F6C0B" w:rsidRDefault="004F6C0B" w:rsidP="004F6C0B">
      <w:pPr>
        <w:pStyle w:val="Heading3"/>
        <w:rPr>
          <w:lang w:eastAsia="ja-JP"/>
        </w:rPr>
      </w:pPr>
      <w:bookmarkStart w:id="29" w:name="_Toc166749071"/>
      <w:r w:rsidRPr="004F6C0B">
        <w:rPr>
          <w:lang w:eastAsia="ja-JP"/>
        </w:rPr>
        <w:t>Likelihood and consequence</w:t>
      </w:r>
      <w:bookmarkEnd w:id="29"/>
    </w:p>
    <w:p w14:paraId="3E8D0796" w14:textId="77777777" w:rsidR="004F6C0B" w:rsidRDefault="004F6C0B" w:rsidP="004F6C0B">
      <w:pPr>
        <w:rPr>
          <w:lang w:eastAsia="ja-JP"/>
        </w:rPr>
      </w:pPr>
      <w:r w:rsidRPr="004F6C0B">
        <w:rPr>
          <w:lang w:eastAsia="ja-JP"/>
        </w:rPr>
        <w:t>Each environmental risk should be given a rating in terms of likelihood and consequence using the criteria in the table</w:t>
      </w:r>
      <w:r w:rsidR="00C517FC">
        <w:rPr>
          <w:lang w:eastAsia="ja-JP"/>
        </w:rPr>
        <w:t xml:space="preserve"> 1 and table 2</w:t>
      </w:r>
      <w:r w:rsidRPr="004F6C0B">
        <w:rPr>
          <w:lang w:eastAsia="ja-JP"/>
        </w:rPr>
        <w:t xml:space="preserve"> below. These ratings are then combined using the </w:t>
      </w:r>
      <w:hyperlink w:anchor="_Risk_rating" w:history="1">
        <w:r w:rsidR="001C1188" w:rsidRPr="001C1188">
          <w:rPr>
            <w:rStyle w:val="Hyperlink"/>
            <w:lang w:eastAsia="ja-JP"/>
          </w:rPr>
          <w:t>risk rating</w:t>
        </w:r>
      </w:hyperlink>
      <w:r w:rsidR="001C1188">
        <w:rPr>
          <w:lang w:eastAsia="ja-JP"/>
        </w:rPr>
        <w:t xml:space="preserve"> </w:t>
      </w:r>
      <w:r w:rsidRPr="004F6C0B">
        <w:rPr>
          <w:lang w:eastAsia="ja-JP"/>
        </w:rPr>
        <w:t xml:space="preserve">table to generate a risk rating of low, medium, </w:t>
      </w:r>
      <w:proofErr w:type="gramStart"/>
      <w:r w:rsidRPr="004F6C0B">
        <w:rPr>
          <w:lang w:eastAsia="ja-JP"/>
        </w:rPr>
        <w:t>high</w:t>
      </w:r>
      <w:proofErr w:type="gramEnd"/>
      <w:r w:rsidRPr="004F6C0B">
        <w:rPr>
          <w:lang w:eastAsia="ja-JP"/>
        </w:rPr>
        <w:t xml:space="preserve"> or severe.</w:t>
      </w:r>
    </w:p>
    <w:p w14:paraId="4368E63A" w14:textId="77777777" w:rsidR="00914168" w:rsidRDefault="00914168" w:rsidP="009A757A">
      <w:pPr>
        <w:pStyle w:val="TableHeading"/>
        <w:rPr>
          <w:lang w:eastAsia="ja-JP"/>
        </w:rPr>
      </w:pPr>
      <w:r>
        <w:rPr>
          <w:lang w:eastAsia="ja-JP"/>
        </w:rPr>
        <w:t xml:space="preserve">Table 1 Likelihood </w:t>
      </w:r>
    </w:p>
    <w:tbl>
      <w:tblPr>
        <w:tblStyle w:val="LightShadin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F6598B" w14:paraId="542FD2EA" w14:textId="77777777" w:rsidTr="003834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FFFFFF" w:themeFill="background1"/>
            <w:hideMark/>
          </w:tcPr>
          <w:p w14:paraId="2A5505A8" w14:textId="77777777" w:rsidR="00F6598B" w:rsidRPr="00CC5CD9" w:rsidRDefault="00F6598B" w:rsidP="00E41996">
            <w:pPr>
              <w:spacing w:before="60"/>
            </w:pPr>
            <w:r w:rsidRPr="00BB2559">
              <w:t xml:space="preserve">Qualitative measure of likelihood </w:t>
            </w:r>
          </w:p>
        </w:tc>
        <w:tc>
          <w:tcPr>
            <w:tcW w:w="6237" w:type="dxa"/>
            <w:tcBorders>
              <w:top w:val="none" w:sz="0" w:space="0" w:color="auto"/>
              <w:left w:val="none" w:sz="0" w:space="0" w:color="auto"/>
              <w:bottom w:val="none" w:sz="0" w:space="0" w:color="auto"/>
              <w:right w:val="none" w:sz="0" w:space="0" w:color="auto"/>
            </w:tcBorders>
            <w:shd w:val="clear" w:color="auto" w:fill="FFFFFF" w:themeFill="background1"/>
          </w:tcPr>
          <w:p w14:paraId="1AC6B58E" w14:textId="77777777" w:rsidR="00F6598B" w:rsidRPr="00CC5CD9" w:rsidRDefault="00F6598B" w:rsidP="00E41996">
            <w:pPr>
              <w:spacing w:before="60"/>
              <w:cnfStyle w:val="100000000000" w:firstRow="1" w:lastRow="0" w:firstColumn="0" w:lastColumn="0" w:oddVBand="0" w:evenVBand="0" w:oddHBand="0" w:evenHBand="0" w:firstRowFirstColumn="0" w:firstRowLastColumn="0" w:lastRowFirstColumn="0" w:lastRowLastColumn="0"/>
            </w:pPr>
            <w:r w:rsidRPr="00CC5CD9">
              <w:t>How likely is it that this event/issue will occur after control strategies have been put in place</w:t>
            </w:r>
          </w:p>
        </w:tc>
      </w:tr>
      <w:tr w:rsidR="00C62BCC" w14:paraId="7523F5C1" w14:textId="77777777" w:rsidTr="003834F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0" w:type="dxa"/>
            <w:tcBorders>
              <w:left w:val="none" w:sz="0" w:space="0" w:color="auto"/>
              <w:right w:val="none" w:sz="0" w:space="0" w:color="auto"/>
            </w:tcBorders>
            <w:shd w:val="clear" w:color="auto" w:fill="FFFFFF" w:themeFill="background1"/>
            <w:vAlign w:val="center"/>
            <w:hideMark/>
          </w:tcPr>
          <w:p w14:paraId="49BB3C0A" w14:textId="77777777" w:rsidR="00C62BCC" w:rsidRDefault="00C62BCC">
            <w:pPr>
              <w:spacing w:after="0" w:line="240" w:lineRule="auto"/>
            </w:pPr>
            <w:r>
              <w:t xml:space="preserve">Highly likely </w:t>
            </w:r>
          </w:p>
        </w:tc>
        <w:tc>
          <w:tcPr>
            <w:tcW w:w="6237" w:type="dxa"/>
            <w:tcBorders>
              <w:left w:val="none" w:sz="0" w:space="0" w:color="auto"/>
              <w:right w:val="none" w:sz="0" w:space="0" w:color="auto"/>
            </w:tcBorders>
            <w:shd w:val="clear" w:color="auto" w:fill="FFFFFF" w:themeFill="background1"/>
            <w:vAlign w:val="center"/>
            <w:hideMark/>
          </w:tcPr>
          <w:p w14:paraId="2EFB2E17" w14:textId="77777777" w:rsidR="00C62BCC" w:rsidRDefault="00C62BCC" w:rsidP="00E41996">
            <w:pPr>
              <w:spacing w:before="60"/>
              <w:cnfStyle w:val="000000100000" w:firstRow="0" w:lastRow="0" w:firstColumn="0" w:lastColumn="0" w:oddVBand="0" w:evenVBand="0" w:oddHBand="1" w:evenHBand="0" w:firstRowFirstColumn="0" w:firstRowLastColumn="0" w:lastRowFirstColumn="0" w:lastRowLastColumn="0"/>
            </w:pPr>
            <w:r>
              <w:t>Is expected to occur in most circumstances</w:t>
            </w:r>
          </w:p>
        </w:tc>
      </w:tr>
      <w:tr w:rsidR="00C62BCC" w14:paraId="455254FE" w14:textId="77777777" w:rsidTr="003834FF">
        <w:trPr>
          <w:trHeight w:val="454"/>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vAlign w:val="center"/>
            <w:hideMark/>
          </w:tcPr>
          <w:p w14:paraId="7F97DF4D" w14:textId="77777777" w:rsidR="00C62BCC" w:rsidRDefault="00C62BCC">
            <w:pPr>
              <w:spacing w:after="0" w:line="240" w:lineRule="auto"/>
            </w:pPr>
            <w:r>
              <w:t xml:space="preserve">Likely </w:t>
            </w:r>
          </w:p>
        </w:tc>
        <w:tc>
          <w:tcPr>
            <w:tcW w:w="6237" w:type="dxa"/>
            <w:shd w:val="clear" w:color="auto" w:fill="FFFFFF" w:themeFill="background1"/>
            <w:vAlign w:val="center"/>
            <w:hideMark/>
          </w:tcPr>
          <w:p w14:paraId="005E8649" w14:textId="77777777" w:rsidR="00C62BCC" w:rsidRDefault="00C62BCC" w:rsidP="00E41996">
            <w:pPr>
              <w:spacing w:before="60"/>
              <w:cnfStyle w:val="000000000000" w:firstRow="0" w:lastRow="0" w:firstColumn="0" w:lastColumn="0" w:oddVBand="0" w:evenVBand="0" w:oddHBand="0" w:evenHBand="0" w:firstRowFirstColumn="0" w:firstRowLastColumn="0" w:lastRowFirstColumn="0" w:lastRowLastColumn="0"/>
            </w:pPr>
            <w:r>
              <w:t>Will probably occur during the life of the project</w:t>
            </w:r>
          </w:p>
        </w:tc>
      </w:tr>
      <w:tr w:rsidR="00C62BCC" w14:paraId="10197CDE" w14:textId="77777777" w:rsidTr="003834F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0" w:type="dxa"/>
            <w:tcBorders>
              <w:left w:val="none" w:sz="0" w:space="0" w:color="auto"/>
              <w:right w:val="none" w:sz="0" w:space="0" w:color="auto"/>
            </w:tcBorders>
            <w:shd w:val="clear" w:color="auto" w:fill="FFFFFF" w:themeFill="background1"/>
            <w:vAlign w:val="center"/>
            <w:hideMark/>
          </w:tcPr>
          <w:p w14:paraId="02937024" w14:textId="77777777" w:rsidR="00C62BCC" w:rsidRDefault="00C62BCC">
            <w:pPr>
              <w:spacing w:after="0" w:line="240" w:lineRule="auto"/>
            </w:pPr>
            <w:r>
              <w:t xml:space="preserve">Possible </w:t>
            </w:r>
          </w:p>
        </w:tc>
        <w:tc>
          <w:tcPr>
            <w:tcW w:w="6237" w:type="dxa"/>
            <w:tcBorders>
              <w:left w:val="none" w:sz="0" w:space="0" w:color="auto"/>
              <w:right w:val="none" w:sz="0" w:space="0" w:color="auto"/>
            </w:tcBorders>
            <w:shd w:val="clear" w:color="auto" w:fill="FFFFFF" w:themeFill="background1"/>
            <w:vAlign w:val="center"/>
            <w:hideMark/>
          </w:tcPr>
          <w:p w14:paraId="6D41CB19" w14:textId="77777777" w:rsidR="00C62BCC" w:rsidRDefault="00C62BCC" w:rsidP="00E41996">
            <w:pPr>
              <w:spacing w:before="60"/>
              <w:cnfStyle w:val="000000100000" w:firstRow="0" w:lastRow="0" w:firstColumn="0" w:lastColumn="0" w:oddVBand="0" w:evenVBand="0" w:oddHBand="1" w:evenHBand="0" w:firstRowFirstColumn="0" w:firstRowLastColumn="0" w:lastRowFirstColumn="0" w:lastRowLastColumn="0"/>
            </w:pPr>
            <w:r>
              <w:t>Might occur during the life of the project</w:t>
            </w:r>
          </w:p>
        </w:tc>
      </w:tr>
      <w:tr w:rsidR="00C62BCC" w14:paraId="018E2D80" w14:textId="77777777" w:rsidTr="003834FF">
        <w:trPr>
          <w:trHeight w:val="454"/>
        </w:trPr>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vAlign w:val="center"/>
            <w:hideMark/>
          </w:tcPr>
          <w:p w14:paraId="3CD801BA" w14:textId="77777777" w:rsidR="00C62BCC" w:rsidRDefault="00C62BCC">
            <w:pPr>
              <w:spacing w:after="0" w:line="240" w:lineRule="auto"/>
            </w:pPr>
            <w:r>
              <w:t xml:space="preserve">Unlikely </w:t>
            </w:r>
          </w:p>
        </w:tc>
        <w:tc>
          <w:tcPr>
            <w:tcW w:w="6237" w:type="dxa"/>
            <w:shd w:val="clear" w:color="auto" w:fill="FFFFFF" w:themeFill="background1"/>
            <w:vAlign w:val="center"/>
            <w:hideMark/>
          </w:tcPr>
          <w:p w14:paraId="45C7156F" w14:textId="77777777" w:rsidR="00C62BCC" w:rsidRDefault="00C62BCC" w:rsidP="00E41996">
            <w:pPr>
              <w:spacing w:before="60"/>
              <w:cnfStyle w:val="000000000000" w:firstRow="0" w:lastRow="0" w:firstColumn="0" w:lastColumn="0" w:oddVBand="0" w:evenVBand="0" w:oddHBand="0" w:evenHBand="0" w:firstRowFirstColumn="0" w:firstRowLastColumn="0" w:lastRowFirstColumn="0" w:lastRowLastColumn="0"/>
            </w:pPr>
            <w:r>
              <w:t>Could occur but considered unlikely or doubtful</w:t>
            </w:r>
          </w:p>
        </w:tc>
      </w:tr>
      <w:tr w:rsidR="00C62BCC" w14:paraId="3556F517" w14:textId="77777777" w:rsidTr="003834F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0" w:type="dxa"/>
            <w:tcBorders>
              <w:left w:val="none" w:sz="0" w:space="0" w:color="auto"/>
              <w:right w:val="none" w:sz="0" w:space="0" w:color="auto"/>
            </w:tcBorders>
            <w:shd w:val="clear" w:color="auto" w:fill="FFFFFF" w:themeFill="background1"/>
            <w:vAlign w:val="center"/>
            <w:hideMark/>
          </w:tcPr>
          <w:p w14:paraId="467449BD" w14:textId="77777777" w:rsidR="00C62BCC" w:rsidRDefault="00C62BCC">
            <w:pPr>
              <w:spacing w:after="0" w:line="240" w:lineRule="auto"/>
            </w:pPr>
            <w:r>
              <w:t xml:space="preserve">Rare </w:t>
            </w:r>
          </w:p>
        </w:tc>
        <w:tc>
          <w:tcPr>
            <w:tcW w:w="6237" w:type="dxa"/>
            <w:tcBorders>
              <w:left w:val="none" w:sz="0" w:space="0" w:color="auto"/>
              <w:right w:val="none" w:sz="0" w:space="0" w:color="auto"/>
            </w:tcBorders>
            <w:shd w:val="clear" w:color="auto" w:fill="FFFFFF" w:themeFill="background1"/>
            <w:vAlign w:val="center"/>
            <w:hideMark/>
          </w:tcPr>
          <w:p w14:paraId="763DA103" w14:textId="77777777" w:rsidR="00C62BCC" w:rsidRDefault="00C62BCC" w:rsidP="00E41996">
            <w:pPr>
              <w:spacing w:before="60"/>
              <w:cnfStyle w:val="000000100000" w:firstRow="0" w:lastRow="0" w:firstColumn="0" w:lastColumn="0" w:oddVBand="0" w:evenVBand="0" w:oddHBand="1" w:evenHBand="0" w:firstRowFirstColumn="0" w:firstRowLastColumn="0" w:lastRowFirstColumn="0" w:lastRowLastColumn="0"/>
            </w:pPr>
            <w:r>
              <w:t>May occur in exceptional circumstances</w:t>
            </w:r>
          </w:p>
        </w:tc>
      </w:tr>
    </w:tbl>
    <w:p w14:paraId="640536B7" w14:textId="77777777" w:rsidR="009A757A" w:rsidRDefault="009A757A" w:rsidP="00CC5CD9">
      <w:pPr>
        <w:pStyle w:val="TableHeading"/>
        <w:rPr>
          <w:rFonts w:ascii="Arial" w:hAnsi="Arial"/>
        </w:rPr>
      </w:pPr>
    </w:p>
    <w:p w14:paraId="3710EFA2" w14:textId="77777777" w:rsidR="00C62BCC" w:rsidRDefault="00914168" w:rsidP="009A757A">
      <w:pPr>
        <w:pStyle w:val="TableHeading"/>
      </w:pPr>
      <w:r>
        <w:rPr>
          <w:lang w:eastAsia="ja-JP"/>
        </w:rPr>
        <w:t>Table</w:t>
      </w:r>
      <w:r>
        <w:t xml:space="preserve"> 2 Consequences</w:t>
      </w:r>
    </w:p>
    <w:tbl>
      <w:tblPr>
        <w:tblStyle w:val="LightShadin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F6598B" w14:paraId="157B0FD3" w14:textId="77777777" w:rsidTr="00CC5C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FFFFFF" w:themeFill="background1"/>
            <w:hideMark/>
          </w:tcPr>
          <w:p w14:paraId="1FC5FBEF" w14:textId="77777777" w:rsidR="00F6598B" w:rsidRPr="009A757A" w:rsidRDefault="00F6598B" w:rsidP="00E41996">
            <w:pPr>
              <w:spacing w:before="60"/>
              <w:rPr>
                <w:bCs w:val="0"/>
              </w:rPr>
            </w:pPr>
            <w:r w:rsidRPr="009A757A">
              <w:t xml:space="preserve">Qualitative measure of consequences </w:t>
            </w:r>
          </w:p>
        </w:tc>
        <w:tc>
          <w:tcPr>
            <w:tcW w:w="6237" w:type="dxa"/>
            <w:tcBorders>
              <w:top w:val="none" w:sz="0" w:space="0" w:color="auto"/>
              <w:left w:val="none" w:sz="0" w:space="0" w:color="auto"/>
              <w:bottom w:val="none" w:sz="0" w:space="0" w:color="auto"/>
              <w:right w:val="none" w:sz="0" w:space="0" w:color="auto"/>
            </w:tcBorders>
            <w:shd w:val="clear" w:color="auto" w:fill="FFFFFF" w:themeFill="background1"/>
          </w:tcPr>
          <w:p w14:paraId="095ED0C0" w14:textId="77777777" w:rsidR="00F6598B" w:rsidRPr="009A757A" w:rsidRDefault="00F6598B" w:rsidP="00E41996">
            <w:pPr>
              <w:spacing w:before="60"/>
              <w:cnfStyle w:val="100000000000" w:firstRow="1" w:lastRow="0" w:firstColumn="0" w:lastColumn="0" w:oddVBand="0" w:evenVBand="0" w:oddHBand="0" w:evenHBand="0" w:firstRowFirstColumn="0" w:firstRowLastColumn="0" w:lastRowFirstColumn="0" w:lastRowLastColumn="0"/>
            </w:pPr>
            <w:r w:rsidRPr="009A757A">
              <w:t>What will be the consequence/result if this issue does occur rating</w:t>
            </w:r>
          </w:p>
        </w:tc>
      </w:tr>
      <w:tr w:rsidR="00C62BCC" w14:paraId="55D34B93" w14:textId="77777777" w:rsidTr="00CC5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left w:val="none" w:sz="0" w:space="0" w:color="auto"/>
              <w:right w:val="none" w:sz="0" w:space="0" w:color="auto"/>
            </w:tcBorders>
            <w:shd w:val="clear" w:color="auto" w:fill="FFFFFF" w:themeFill="background1"/>
            <w:vAlign w:val="center"/>
            <w:hideMark/>
          </w:tcPr>
          <w:p w14:paraId="2D1ABC5D" w14:textId="77777777" w:rsidR="00C62BCC" w:rsidRPr="009A757A" w:rsidRDefault="00C62BCC" w:rsidP="00E41996">
            <w:pPr>
              <w:spacing w:before="60"/>
            </w:pPr>
            <w:r w:rsidRPr="009A757A">
              <w:t xml:space="preserve">Minor </w:t>
            </w:r>
          </w:p>
        </w:tc>
        <w:tc>
          <w:tcPr>
            <w:tcW w:w="6237" w:type="dxa"/>
            <w:tcBorders>
              <w:left w:val="none" w:sz="0" w:space="0" w:color="auto"/>
              <w:right w:val="none" w:sz="0" w:space="0" w:color="auto"/>
            </w:tcBorders>
            <w:shd w:val="clear" w:color="auto" w:fill="FFFFFF" w:themeFill="background1"/>
            <w:vAlign w:val="center"/>
            <w:hideMark/>
          </w:tcPr>
          <w:p w14:paraId="75B903CA" w14:textId="77777777" w:rsidR="00C62BCC" w:rsidRPr="009A757A" w:rsidRDefault="00C62BCC" w:rsidP="00E41996">
            <w:pPr>
              <w:spacing w:before="60"/>
              <w:cnfStyle w:val="000000100000" w:firstRow="0" w:lastRow="0" w:firstColumn="0" w:lastColumn="0" w:oddVBand="0" w:evenVBand="0" w:oddHBand="1" w:evenHBand="0" w:firstRowFirstColumn="0" w:firstRowLastColumn="0" w:lastRowFirstColumn="0" w:lastRowLastColumn="0"/>
            </w:pPr>
            <w:r w:rsidRPr="009A757A">
              <w:t>Minor incident of environmental damage that can be reversed</w:t>
            </w:r>
          </w:p>
        </w:tc>
      </w:tr>
      <w:tr w:rsidR="00C62BCC" w14:paraId="0E9A1C81" w14:textId="77777777" w:rsidTr="00CC5CD9">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vAlign w:val="center"/>
            <w:hideMark/>
          </w:tcPr>
          <w:p w14:paraId="26073586" w14:textId="77777777" w:rsidR="00C62BCC" w:rsidRPr="009A757A" w:rsidRDefault="00C62BCC" w:rsidP="00E41996">
            <w:pPr>
              <w:spacing w:before="60"/>
            </w:pPr>
            <w:r w:rsidRPr="009A757A">
              <w:t xml:space="preserve">Moderate </w:t>
            </w:r>
          </w:p>
        </w:tc>
        <w:tc>
          <w:tcPr>
            <w:tcW w:w="6237" w:type="dxa"/>
            <w:shd w:val="clear" w:color="auto" w:fill="FFFFFF" w:themeFill="background1"/>
            <w:vAlign w:val="center"/>
            <w:hideMark/>
          </w:tcPr>
          <w:p w14:paraId="7D9D1777" w14:textId="77777777" w:rsidR="00C62BCC" w:rsidRPr="009A757A" w:rsidRDefault="00C62BCC" w:rsidP="00E41996">
            <w:pPr>
              <w:spacing w:before="60"/>
              <w:cnfStyle w:val="000000000000" w:firstRow="0" w:lastRow="0" w:firstColumn="0" w:lastColumn="0" w:oddVBand="0" w:evenVBand="0" w:oddHBand="0" w:evenHBand="0" w:firstRowFirstColumn="0" w:firstRowLastColumn="0" w:lastRowFirstColumn="0" w:lastRowLastColumn="0"/>
            </w:pPr>
            <w:r w:rsidRPr="009A757A">
              <w:t>Isolated but substantial instances of environmental damage that could be reversed with intensive efforts</w:t>
            </w:r>
          </w:p>
        </w:tc>
      </w:tr>
      <w:tr w:rsidR="00C62BCC" w14:paraId="357EF9B9" w14:textId="77777777" w:rsidTr="00CC5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left w:val="none" w:sz="0" w:space="0" w:color="auto"/>
              <w:right w:val="none" w:sz="0" w:space="0" w:color="auto"/>
            </w:tcBorders>
            <w:shd w:val="clear" w:color="auto" w:fill="FFFFFF" w:themeFill="background1"/>
            <w:vAlign w:val="center"/>
            <w:hideMark/>
          </w:tcPr>
          <w:p w14:paraId="49444679" w14:textId="77777777" w:rsidR="00C62BCC" w:rsidRPr="009A757A" w:rsidRDefault="00C62BCC" w:rsidP="00E41996">
            <w:pPr>
              <w:spacing w:before="60"/>
            </w:pPr>
            <w:r w:rsidRPr="009A757A">
              <w:t xml:space="preserve">High </w:t>
            </w:r>
          </w:p>
        </w:tc>
        <w:tc>
          <w:tcPr>
            <w:tcW w:w="6237" w:type="dxa"/>
            <w:tcBorders>
              <w:left w:val="none" w:sz="0" w:space="0" w:color="auto"/>
              <w:right w:val="none" w:sz="0" w:space="0" w:color="auto"/>
            </w:tcBorders>
            <w:shd w:val="clear" w:color="auto" w:fill="FFFFFF" w:themeFill="background1"/>
            <w:vAlign w:val="center"/>
            <w:hideMark/>
          </w:tcPr>
          <w:p w14:paraId="5B505FFB" w14:textId="77777777" w:rsidR="00C62BCC" w:rsidRPr="009A757A" w:rsidRDefault="00C62BCC" w:rsidP="00E41996">
            <w:pPr>
              <w:spacing w:before="60"/>
              <w:cnfStyle w:val="000000100000" w:firstRow="0" w:lastRow="0" w:firstColumn="0" w:lastColumn="0" w:oddVBand="0" w:evenVBand="0" w:oddHBand="1" w:evenHBand="0" w:firstRowFirstColumn="0" w:firstRowLastColumn="0" w:lastRowFirstColumn="0" w:lastRowLastColumn="0"/>
            </w:pPr>
            <w:r w:rsidRPr="009A757A">
              <w:t>Substantial instances of environmental damage that could be reversed with intensive efforts</w:t>
            </w:r>
          </w:p>
        </w:tc>
      </w:tr>
      <w:tr w:rsidR="00C62BCC" w14:paraId="62BD8CE8" w14:textId="77777777" w:rsidTr="00CC5CD9">
        <w:tc>
          <w:tcPr>
            <w:cnfStyle w:val="001000000000" w:firstRow="0" w:lastRow="0" w:firstColumn="1" w:lastColumn="0" w:oddVBand="0" w:evenVBand="0" w:oddHBand="0" w:evenHBand="0" w:firstRowFirstColumn="0" w:firstRowLastColumn="0" w:lastRowFirstColumn="0" w:lastRowLastColumn="0"/>
            <w:tcW w:w="2830" w:type="dxa"/>
            <w:shd w:val="clear" w:color="auto" w:fill="FFFFFF" w:themeFill="background1"/>
            <w:vAlign w:val="center"/>
            <w:hideMark/>
          </w:tcPr>
          <w:p w14:paraId="633F0A5E" w14:textId="77777777" w:rsidR="00C62BCC" w:rsidRPr="009A757A" w:rsidRDefault="00C62BCC" w:rsidP="00E41996">
            <w:pPr>
              <w:spacing w:before="60"/>
            </w:pPr>
            <w:r w:rsidRPr="009A757A">
              <w:t xml:space="preserve">Major </w:t>
            </w:r>
          </w:p>
        </w:tc>
        <w:tc>
          <w:tcPr>
            <w:tcW w:w="6237" w:type="dxa"/>
            <w:shd w:val="clear" w:color="auto" w:fill="FFFFFF" w:themeFill="background1"/>
            <w:vAlign w:val="center"/>
            <w:hideMark/>
          </w:tcPr>
          <w:p w14:paraId="047DA207" w14:textId="77777777" w:rsidR="00C62BCC" w:rsidRPr="009A757A" w:rsidRDefault="00C62BCC" w:rsidP="00E41996">
            <w:pPr>
              <w:spacing w:before="60"/>
              <w:cnfStyle w:val="000000000000" w:firstRow="0" w:lastRow="0" w:firstColumn="0" w:lastColumn="0" w:oddVBand="0" w:evenVBand="0" w:oddHBand="0" w:evenHBand="0" w:firstRowFirstColumn="0" w:firstRowLastColumn="0" w:lastRowFirstColumn="0" w:lastRowLastColumn="0"/>
            </w:pPr>
            <w:r w:rsidRPr="009A757A">
              <w:t>Major loss of environmental amenity and real danger of continuing</w:t>
            </w:r>
          </w:p>
        </w:tc>
      </w:tr>
      <w:tr w:rsidR="00C62BCC" w14:paraId="51295237" w14:textId="77777777" w:rsidTr="00CC5C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left w:val="none" w:sz="0" w:space="0" w:color="auto"/>
              <w:right w:val="none" w:sz="0" w:space="0" w:color="auto"/>
            </w:tcBorders>
            <w:shd w:val="clear" w:color="auto" w:fill="FFFFFF" w:themeFill="background1"/>
            <w:vAlign w:val="center"/>
            <w:hideMark/>
          </w:tcPr>
          <w:p w14:paraId="1CD37A1F" w14:textId="77777777" w:rsidR="00C62BCC" w:rsidRPr="009A757A" w:rsidRDefault="00C62BCC" w:rsidP="00E41996">
            <w:pPr>
              <w:spacing w:before="60"/>
            </w:pPr>
            <w:r w:rsidRPr="009A757A">
              <w:t xml:space="preserve">Critical </w:t>
            </w:r>
          </w:p>
        </w:tc>
        <w:tc>
          <w:tcPr>
            <w:tcW w:w="6237" w:type="dxa"/>
            <w:tcBorders>
              <w:left w:val="none" w:sz="0" w:space="0" w:color="auto"/>
              <w:right w:val="none" w:sz="0" w:space="0" w:color="auto"/>
            </w:tcBorders>
            <w:shd w:val="clear" w:color="auto" w:fill="FFFFFF" w:themeFill="background1"/>
            <w:vAlign w:val="center"/>
            <w:hideMark/>
          </w:tcPr>
          <w:p w14:paraId="7800C8EE" w14:textId="77777777" w:rsidR="00C62BCC" w:rsidRPr="009A757A" w:rsidRDefault="00C62BCC" w:rsidP="00E41996">
            <w:pPr>
              <w:spacing w:before="60"/>
              <w:cnfStyle w:val="000000100000" w:firstRow="0" w:lastRow="0" w:firstColumn="0" w:lastColumn="0" w:oddVBand="0" w:evenVBand="0" w:oddHBand="1" w:evenHBand="0" w:firstRowFirstColumn="0" w:firstRowLastColumn="0" w:lastRowFirstColumn="0" w:lastRowLastColumn="0"/>
            </w:pPr>
            <w:r w:rsidRPr="009A757A">
              <w:t>Severe widespread loss of environmental amenity and irrecoverable environmental damage</w:t>
            </w:r>
          </w:p>
        </w:tc>
      </w:tr>
    </w:tbl>
    <w:p w14:paraId="3943D648" w14:textId="77777777" w:rsidR="009A757A" w:rsidRDefault="009A757A" w:rsidP="00C62BCC">
      <w:pPr>
        <w:pStyle w:val="Heading3"/>
        <w:ind w:left="964" w:hanging="964"/>
      </w:pPr>
      <w:bookmarkStart w:id="30" w:name="_Risk_rating"/>
      <w:bookmarkEnd w:id="30"/>
    </w:p>
    <w:p w14:paraId="7A805AE0" w14:textId="77777777" w:rsidR="00C62BCC" w:rsidRDefault="00C62BCC" w:rsidP="00C62BCC">
      <w:pPr>
        <w:pStyle w:val="Heading3"/>
        <w:ind w:left="964" w:hanging="964"/>
      </w:pPr>
      <w:bookmarkStart w:id="31" w:name="_Toc166749072"/>
      <w:r>
        <w:t xml:space="preserve">Risk </w:t>
      </w:r>
      <w:proofErr w:type="gramStart"/>
      <w:r>
        <w:t>rating</w:t>
      </w:r>
      <w:bookmarkEnd w:id="31"/>
      <w:proofErr w:type="gramEnd"/>
      <w:r>
        <w:tab/>
      </w:r>
      <w:r>
        <w:tab/>
      </w:r>
    </w:p>
    <w:p w14:paraId="292B3199" w14:textId="77777777" w:rsidR="00C62BCC" w:rsidRDefault="00C62BCC" w:rsidP="00C62BCC">
      <w:r>
        <w:t xml:space="preserve">You should give each of your risks a likelihood rating and a consequence rating. Using the rating table below you can determine whether your risk is low, medium, </w:t>
      </w:r>
      <w:proofErr w:type="gramStart"/>
      <w:r>
        <w:t>high</w:t>
      </w:r>
      <w:proofErr w:type="gramEnd"/>
      <w:r>
        <w:t xml:space="preserve"> or severe.</w:t>
      </w:r>
    </w:p>
    <w:p w14:paraId="791A758C" w14:textId="77777777" w:rsidR="00C62BCC" w:rsidRDefault="00C62BCC" w:rsidP="00C62BCC">
      <w:r w:rsidRPr="00C62BCC">
        <w:t xml:space="preserve">The risk rating generated using the above table can be used as a guide to the amount of time and resources that will be required to manage each risk.  Risks with ‘low’ risk ratings will usually require significantly less management than ‘medium’, ‘high’ and ‘severe’ risks.  </w:t>
      </w:r>
    </w:p>
    <w:p w14:paraId="071C7A31" w14:textId="77777777" w:rsidR="00C62BCC" w:rsidRDefault="00C62BCC" w:rsidP="00C62BCC">
      <w:r>
        <w:t>This is usually reflected in the environmental management plan where issues with higher risk ratings require more detailed information regarding:</w:t>
      </w:r>
    </w:p>
    <w:p w14:paraId="6A8866DD" w14:textId="77777777" w:rsidR="00C62BCC" w:rsidRDefault="00C62BCC" w:rsidP="00FD78C2">
      <w:pPr>
        <w:pStyle w:val="ListParagraph"/>
        <w:numPr>
          <w:ilvl w:val="0"/>
          <w:numId w:val="22"/>
        </w:numPr>
      </w:pPr>
      <w:r>
        <w:t>the description of the risk</w:t>
      </w:r>
    </w:p>
    <w:p w14:paraId="0DDF2DEA" w14:textId="77777777" w:rsidR="00C62BCC" w:rsidRDefault="00C62BCC" w:rsidP="00FD78C2">
      <w:pPr>
        <w:pStyle w:val="ListParagraph"/>
        <w:numPr>
          <w:ilvl w:val="0"/>
          <w:numId w:val="22"/>
        </w:numPr>
      </w:pPr>
      <w:r>
        <w:t xml:space="preserve">the measures and commitments to minimise and manage the </w:t>
      </w:r>
      <w:proofErr w:type="gramStart"/>
      <w:r>
        <w:t>risk</w:t>
      </w:r>
      <w:proofErr w:type="gramEnd"/>
    </w:p>
    <w:p w14:paraId="45F126A0" w14:textId="77777777" w:rsidR="00C62BCC" w:rsidRDefault="00C62BCC" w:rsidP="00FD78C2">
      <w:pPr>
        <w:pStyle w:val="ListParagraph"/>
        <w:numPr>
          <w:ilvl w:val="0"/>
          <w:numId w:val="22"/>
        </w:numPr>
      </w:pPr>
      <w:r>
        <w:t xml:space="preserve">the performance objectives and monitoring programs </w:t>
      </w:r>
    </w:p>
    <w:p w14:paraId="4F639FF1" w14:textId="77777777" w:rsidR="00914168" w:rsidRDefault="00C62BCC" w:rsidP="00CC5CD9">
      <w:pPr>
        <w:pStyle w:val="ListParagraph"/>
        <w:numPr>
          <w:ilvl w:val="0"/>
          <w:numId w:val="22"/>
        </w:numPr>
      </w:pPr>
      <w:r>
        <w:t xml:space="preserve">trigger values for additional action, </w:t>
      </w:r>
      <w:proofErr w:type="gramStart"/>
      <w:r>
        <w:t>review</w:t>
      </w:r>
      <w:proofErr w:type="gramEnd"/>
      <w:r>
        <w:t xml:space="preserve"> and reporting.</w:t>
      </w:r>
    </w:p>
    <w:p w14:paraId="3BFBB5E5" w14:textId="77777777" w:rsidR="00914168" w:rsidRPr="00914168" w:rsidRDefault="00C517FC" w:rsidP="00CC5CD9">
      <w:pPr>
        <w:pStyle w:val="TableHeading"/>
      </w:pPr>
      <w:r>
        <w:t>Table 3 Risk Rating</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C9049D" w14:paraId="363F3363" w14:textId="77777777" w:rsidTr="00B40111">
        <w:tc>
          <w:tcPr>
            <w:tcW w:w="1742" w:type="dxa"/>
            <w:vMerge w:val="restart"/>
          </w:tcPr>
          <w:p w14:paraId="427DE7C2" w14:textId="77777777" w:rsidR="00C9049D" w:rsidRDefault="00C9049D" w:rsidP="00F473CE"/>
        </w:tc>
        <w:tc>
          <w:tcPr>
            <w:tcW w:w="8714" w:type="dxa"/>
            <w:gridSpan w:val="5"/>
          </w:tcPr>
          <w:p w14:paraId="7330E7F2" w14:textId="77777777" w:rsidR="00C9049D" w:rsidRPr="00CC5CD9" w:rsidRDefault="00C9049D" w:rsidP="00B63FF9">
            <w:pPr>
              <w:jc w:val="center"/>
              <w:rPr>
                <w:b/>
                <w:bCs/>
              </w:rPr>
            </w:pPr>
            <w:r w:rsidRPr="00CC5CD9">
              <w:rPr>
                <w:b/>
                <w:bCs/>
              </w:rPr>
              <w:t>Consequence</w:t>
            </w:r>
          </w:p>
        </w:tc>
      </w:tr>
      <w:tr w:rsidR="00C9049D" w14:paraId="6026CD7B" w14:textId="77777777" w:rsidTr="00B40111">
        <w:tc>
          <w:tcPr>
            <w:tcW w:w="1742" w:type="dxa"/>
            <w:vMerge/>
          </w:tcPr>
          <w:p w14:paraId="31A33C33" w14:textId="77777777" w:rsidR="00C9049D" w:rsidRDefault="00C9049D" w:rsidP="00F473CE"/>
        </w:tc>
        <w:tc>
          <w:tcPr>
            <w:tcW w:w="1742" w:type="dxa"/>
          </w:tcPr>
          <w:p w14:paraId="5E494532" w14:textId="77777777" w:rsidR="00C9049D" w:rsidRPr="00CC5CD9" w:rsidRDefault="00C9049D" w:rsidP="00F473CE">
            <w:pPr>
              <w:rPr>
                <w:b/>
                <w:bCs/>
              </w:rPr>
            </w:pPr>
            <w:r w:rsidRPr="00CC5CD9">
              <w:rPr>
                <w:b/>
                <w:bCs/>
              </w:rPr>
              <w:t>Minor</w:t>
            </w:r>
          </w:p>
        </w:tc>
        <w:tc>
          <w:tcPr>
            <w:tcW w:w="1743" w:type="dxa"/>
          </w:tcPr>
          <w:p w14:paraId="3BF072BF" w14:textId="77777777" w:rsidR="00C9049D" w:rsidRPr="00CC5CD9" w:rsidRDefault="00C9049D" w:rsidP="00F473CE">
            <w:pPr>
              <w:rPr>
                <w:b/>
                <w:bCs/>
              </w:rPr>
            </w:pPr>
            <w:r w:rsidRPr="00CC5CD9">
              <w:rPr>
                <w:b/>
                <w:bCs/>
              </w:rPr>
              <w:t>Moderate</w:t>
            </w:r>
          </w:p>
        </w:tc>
        <w:tc>
          <w:tcPr>
            <w:tcW w:w="1743" w:type="dxa"/>
          </w:tcPr>
          <w:p w14:paraId="126ECC3A" w14:textId="77777777" w:rsidR="00C9049D" w:rsidRPr="00CC5CD9" w:rsidRDefault="00C9049D" w:rsidP="00F473CE">
            <w:pPr>
              <w:rPr>
                <w:b/>
                <w:bCs/>
              </w:rPr>
            </w:pPr>
            <w:r w:rsidRPr="00CC5CD9">
              <w:rPr>
                <w:b/>
                <w:bCs/>
              </w:rPr>
              <w:t>High</w:t>
            </w:r>
          </w:p>
        </w:tc>
        <w:tc>
          <w:tcPr>
            <w:tcW w:w="1743" w:type="dxa"/>
          </w:tcPr>
          <w:p w14:paraId="3F9D8172" w14:textId="77777777" w:rsidR="00C9049D" w:rsidRPr="00CC5CD9" w:rsidRDefault="00C9049D" w:rsidP="00F473CE">
            <w:pPr>
              <w:rPr>
                <w:b/>
                <w:bCs/>
              </w:rPr>
            </w:pPr>
            <w:r w:rsidRPr="00CC5CD9">
              <w:rPr>
                <w:b/>
                <w:bCs/>
              </w:rPr>
              <w:t>Major</w:t>
            </w:r>
          </w:p>
        </w:tc>
        <w:tc>
          <w:tcPr>
            <w:tcW w:w="1743" w:type="dxa"/>
          </w:tcPr>
          <w:p w14:paraId="187BCAFB" w14:textId="77777777" w:rsidR="00C9049D" w:rsidRPr="00CC5CD9" w:rsidRDefault="00C9049D" w:rsidP="00F473CE">
            <w:pPr>
              <w:rPr>
                <w:b/>
                <w:bCs/>
              </w:rPr>
            </w:pPr>
            <w:r w:rsidRPr="00CC5CD9">
              <w:rPr>
                <w:b/>
                <w:bCs/>
              </w:rPr>
              <w:t>Critical</w:t>
            </w:r>
          </w:p>
        </w:tc>
      </w:tr>
      <w:tr w:rsidR="00F473CE" w14:paraId="0BAACEBE" w14:textId="77777777" w:rsidTr="00F473CE">
        <w:tc>
          <w:tcPr>
            <w:tcW w:w="1742" w:type="dxa"/>
          </w:tcPr>
          <w:p w14:paraId="4BA5E0C4" w14:textId="77777777" w:rsidR="00F473CE" w:rsidRPr="00CC5CD9" w:rsidRDefault="00F473CE" w:rsidP="00F473CE">
            <w:pPr>
              <w:rPr>
                <w:b/>
                <w:bCs/>
              </w:rPr>
            </w:pPr>
            <w:r w:rsidRPr="00CC5CD9">
              <w:rPr>
                <w:b/>
                <w:bCs/>
              </w:rPr>
              <w:t>Highly Likely</w:t>
            </w:r>
          </w:p>
        </w:tc>
        <w:tc>
          <w:tcPr>
            <w:tcW w:w="1742" w:type="dxa"/>
          </w:tcPr>
          <w:p w14:paraId="35ACAD6C" w14:textId="77777777" w:rsidR="00F473CE" w:rsidRDefault="00F473CE" w:rsidP="00F473CE">
            <w:r w:rsidRPr="00001BEE">
              <w:t>Medium</w:t>
            </w:r>
          </w:p>
        </w:tc>
        <w:tc>
          <w:tcPr>
            <w:tcW w:w="1743" w:type="dxa"/>
          </w:tcPr>
          <w:p w14:paraId="3C85E97E" w14:textId="77777777" w:rsidR="00F473CE" w:rsidRDefault="00F473CE" w:rsidP="00F473CE">
            <w:r w:rsidRPr="00001BEE">
              <w:t>High</w:t>
            </w:r>
          </w:p>
        </w:tc>
        <w:tc>
          <w:tcPr>
            <w:tcW w:w="1743" w:type="dxa"/>
          </w:tcPr>
          <w:p w14:paraId="785B57C5" w14:textId="77777777" w:rsidR="00F473CE" w:rsidRDefault="00F473CE" w:rsidP="00F473CE">
            <w:r w:rsidRPr="00001BEE">
              <w:t>High</w:t>
            </w:r>
          </w:p>
        </w:tc>
        <w:tc>
          <w:tcPr>
            <w:tcW w:w="1743" w:type="dxa"/>
          </w:tcPr>
          <w:p w14:paraId="634307F7" w14:textId="77777777" w:rsidR="00F473CE" w:rsidRDefault="00F473CE" w:rsidP="00F473CE">
            <w:r w:rsidRPr="00001BEE">
              <w:t>Severe</w:t>
            </w:r>
          </w:p>
        </w:tc>
        <w:tc>
          <w:tcPr>
            <w:tcW w:w="1743" w:type="dxa"/>
          </w:tcPr>
          <w:p w14:paraId="1D95820C" w14:textId="77777777" w:rsidR="00F473CE" w:rsidRDefault="00F473CE" w:rsidP="00F473CE">
            <w:r w:rsidRPr="00001BEE">
              <w:t>Severe</w:t>
            </w:r>
          </w:p>
        </w:tc>
      </w:tr>
      <w:tr w:rsidR="00F473CE" w14:paraId="7D5FEB81" w14:textId="77777777" w:rsidTr="00F473CE">
        <w:tc>
          <w:tcPr>
            <w:tcW w:w="1742" w:type="dxa"/>
          </w:tcPr>
          <w:p w14:paraId="32CA1455" w14:textId="77777777" w:rsidR="00F473CE" w:rsidRPr="00CC5CD9" w:rsidRDefault="00F473CE" w:rsidP="00F473CE">
            <w:pPr>
              <w:rPr>
                <w:b/>
                <w:bCs/>
              </w:rPr>
            </w:pPr>
            <w:r w:rsidRPr="00CC5CD9">
              <w:rPr>
                <w:b/>
                <w:bCs/>
              </w:rPr>
              <w:t>Likely</w:t>
            </w:r>
          </w:p>
        </w:tc>
        <w:tc>
          <w:tcPr>
            <w:tcW w:w="1742" w:type="dxa"/>
          </w:tcPr>
          <w:p w14:paraId="0D7ADB65" w14:textId="77777777" w:rsidR="00F473CE" w:rsidRDefault="00F473CE" w:rsidP="00F473CE">
            <w:r w:rsidRPr="00001BEE">
              <w:t>Low</w:t>
            </w:r>
          </w:p>
        </w:tc>
        <w:tc>
          <w:tcPr>
            <w:tcW w:w="1743" w:type="dxa"/>
          </w:tcPr>
          <w:p w14:paraId="3D3F755A" w14:textId="77777777" w:rsidR="00F473CE" w:rsidRDefault="00F473CE" w:rsidP="00F473CE">
            <w:r w:rsidRPr="00001BEE">
              <w:t>Medium</w:t>
            </w:r>
          </w:p>
        </w:tc>
        <w:tc>
          <w:tcPr>
            <w:tcW w:w="1743" w:type="dxa"/>
          </w:tcPr>
          <w:p w14:paraId="4685D85C" w14:textId="77777777" w:rsidR="00F473CE" w:rsidRDefault="00F473CE" w:rsidP="00F473CE">
            <w:r w:rsidRPr="00001BEE">
              <w:t>High</w:t>
            </w:r>
          </w:p>
        </w:tc>
        <w:tc>
          <w:tcPr>
            <w:tcW w:w="1743" w:type="dxa"/>
          </w:tcPr>
          <w:p w14:paraId="17CA1306" w14:textId="77777777" w:rsidR="00F473CE" w:rsidRDefault="00F473CE" w:rsidP="00F473CE">
            <w:r w:rsidRPr="00001BEE">
              <w:t>High</w:t>
            </w:r>
          </w:p>
        </w:tc>
        <w:tc>
          <w:tcPr>
            <w:tcW w:w="1743" w:type="dxa"/>
          </w:tcPr>
          <w:p w14:paraId="3E48793D" w14:textId="77777777" w:rsidR="00F473CE" w:rsidRDefault="00F473CE" w:rsidP="00F473CE">
            <w:r w:rsidRPr="00001BEE">
              <w:t>Severe</w:t>
            </w:r>
          </w:p>
        </w:tc>
      </w:tr>
      <w:tr w:rsidR="00F473CE" w14:paraId="7D7915E8" w14:textId="77777777" w:rsidTr="00F473CE">
        <w:tc>
          <w:tcPr>
            <w:tcW w:w="1742" w:type="dxa"/>
          </w:tcPr>
          <w:p w14:paraId="63DAA59A" w14:textId="77777777" w:rsidR="00F473CE" w:rsidRPr="00CC5CD9" w:rsidRDefault="00F473CE" w:rsidP="00F473CE">
            <w:pPr>
              <w:rPr>
                <w:b/>
                <w:bCs/>
              </w:rPr>
            </w:pPr>
            <w:r w:rsidRPr="00CC5CD9">
              <w:rPr>
                <w:b/>
                <w:bCs/>
              </w:rPr>
              <w:t>Possible</w:t>
            </w:r>
          </w:p>
        </w:tc>
        <w:tc>
          <w:tcPr>
            <w:tcW w:w="1742" w:type="dxa"/>
          </w:tcPr>
          <w:p w14:paraId="560FFAF5" w14:textId="77777777" w:rsidR="00F473CE" w:rsidRDefault="00F473CE" w:rsidP="00F473CE">
            <w:r w:rsidRPr="00001BEE">
              <w:t>Low</w:t>
            </w:r>
          </w:p>
        </w:tc>
        <w:tc>
          <w:tcPr>
            <w:tcW w:w="1743" w:type="dxa"/>
          </w:tcPr>
          <w:p w14:paraId="3E1B6611" w14:textId="77777777" w:rsidR="00F473CE" w:rsidRDefault="00F473CE" w:rsidP="00F473CE">
            <w:r w:rsidRPr="00001BEE">
              <w:t>Medium</w:t>
            </w:r>
          </w:p>
        </w:tc>
        <w:tc>
          <w:tcPr>
            <w:tcW w:w="1743" w:type="dxa"/>
          </w:tcPr>
          <w:p w14:paraId="3C276495" w14:textId="77777777" w:rsidR="00F473CE" w:rsidRDefault="00F473CE" w:rsidP="00F473CE">
            <w:r w:rsidRPr="00001BEE">
              <w:t>Medium</w:t>
            </w:r>
          </w:p>
        </w:tc>
        <w:tc>
          <w:tcPr>
            <w:tcW w:w="1743" w:type="dxa"/>
          </w:tcPr>
          <w:p w14:paraId="4E4A69C4" w14:textId="77777777" w:rsidR="00F473CE" w:rsidRDefault="00F473CE" w:rsidP="00F473CE">
            <w:r w:rsidRPr="00001BEE">
              <w:t>High</w:t>
            </w:r>
          </w:p>
        </w:tc>
        <w:tc>
          <w:tcPr>
            <w:tcW w:w="1743" w:type="dxa"/>
          </w:tcPr>
          <w:p w14:paraId="17C8628A" w14:textId="77777777" w:rsidR="00F473CE" w:rsidRDefault="00F473CE" w:rsidP="00F473CE">
            <w:r w:rsidRPr="00001BEE">
              <w:t>Severe</w:t>
            </w:r>
          </w:p>
        </w:tc>
      </w:tr>
      <w:tr w:rsidR="00F473CE" w14:paraId="7766501E" w14:textId="77777777" w:rsidTr="00F473CE">
        <w:tc>
          <w:tcPr>
            <w:tcW w:w="1742" w:type="dxa"/>
          </w:tcPr>
          <w:p w14:paraId="294A53F4" w14:textId="77777777" w:rsidR="00F473CE" w:rsidRPr="00CC5CD9" w:rsidRDefault="00F473CE" w:rsidP="00F473CE">
            <w:pPr>
              <w:rPr>
                <w:b/>
                <w:bCs/>
              </w:rPr>
            </w:pPr>
            <w:r w:rsidRPr="00CC5CD9">
              <w:rPr>
                <w:b/>
                <w:bCs/>
              </w:rPr>
              <w:t>Unlikely</w:t>
            </w:r>
          </w:p>
        </w:tc>
        <w:tc>
          <w:tcPr>
            <w:tcW w:w="1742" w:type="dxa"/>
          </w:tcPr>
          <w:p w14:paraId="2383760F" w14:textId="77777777" w:rsidR="00F473CE" w:rsidRDefault="00F473CE" w:rsidP="00F473CE">
            <w:r w:rsidRPr="00001BEE">
              <w:t>Low</w:t>
            </w:r>
          </w:p>
        </w:tc>
        <w:tc>
          <w:tcPr>
            <w:tcW w:w="1743" w:type="dxa"/>
          </w:tcPr>
          <w:p w14:paraId="0554DCB1" w14:textId="77777777" w:rsidR="00F473CE" w:rsidRDefault="00F473CE" w:rsidP="00F473CE">
            <w:r w:rsidRPr="00001BEE">
              <w:t>Low</w:t>
            </w:r>
          </w:p>
        </w:tc>
        <w:tc>
          <w:tcPr>
            <w:tcW w:w="1743" w:type="dxa"/>
          </w:tcPr>
          <w:p w14:paraId="23A33178" w14:textId="77777777" w:rsidR="00F473CE" w:rsidRDefault="00F473CE" w:rsidP="00F473CE">
            <w:r w:rsidRPr="00001BEE">
              <w:t>Medium</w:t>
            </w:r>
          </w:p>
        </w:tc>
        <w:tc>
          <w:tcPr>
            <w:tcW w:w="1743" w:type="dxa"/>
          </w:tcPr>
          <w:p w14:paraId="46AD80CA" w14:textId="77777777" w:rsidR="00F473CE" w:rsidRDefault="00F473CE" w:rsidP="00F473CE">
            <w:r w:rsidRPr="00001BEE">
              <w:t>High</w:t>
            </w:r>
          </w:p>
        </w:tc>
        <w:tc>
          <w:tcPr>
            <w:tcW w:w="1743" w:type="dxa"/>
          </w:tcPr>
          <w:p w14:paraId="0932A811" w14:textId="77777777" w:rsidR="00F473CE" w:rsidRDefault="00F473CE" w:rsidP="00F473CE">
            <w:r w:rsidRPr="00001BEE">
              <w:t>High</w:t>
            </w:r>
          </w:p>
        </w:tc>
      </w:tr>
      <w:tr w:rsidR="00F473CE" w14:paraId="38DACEBA" w14:textId="77777777" w:rsidTr="00F473CE">
        <w:tc>
          <w:tcPr>
            <w:tcW w:w="1742" w:type="dxa"/>
          </w:tcPr>
          <w:p w14:paraId="2B1C74BA" w14:textId="77777777" w:rsidR="00F473CE" w:rsidRPr="00CC5CD9" w:rsidRDefault="00F473CE" w:rsidP="00F473CE">
            <w:pPr>
              <w:rPr>
                <w:b/>
                <w:bCs/>
              </w:rPr>
            </w:pPr>
            <w:r w:rsidRPr="00CC5CD9">
              <w:rPr>
                <w:b/>
                <w:bCs/>
              </w:rPr>
              <w:t>Rare</w:t>
            </w:r>
          </w:p>
        </w:tc>
        <w:tc>
          <w:tcPr>
            <w:tcW w:w="1742" w:type="dxa"/>
          </w:tcPr>
          <w:p w14:paraId="7DB6D7B6" w14:textId="77777777" w:rsidR="00F473CE" w:rsidRDefault="00F473CE" w:rsidP="00F473CE">
            <w:r w:rsidRPr="00001BEE">
              <w:t>Low</w:t>
            </w:r>
          </w:p>
        </w:tc>
        <w:tc>
          <w:tcPr>
            <w:tcW w:w="1743" w:type="dxa"/>
          </w:tcPr>
          <w:p w14:paraId="6A7E60A5" w14:textId="77777777" w:rsidR="00F473CE" w:rsidRDefault="00F473CE" w:rsidP="00F473CE">
            <w:r w:rsidRPr="00001BEE">
              <w:t>Low</w:t>
            </w:r>
          </w:p>
        </w:tc>
        <w:tc>
          <w:tcPr>
            <w:tcW w:w="1743" w:type="dxa"/>
          </w:tcPr>
          <w:p w14:paraId="0D4E79C7" w14:textId="77777777" w:rsidR="00F473CE" w:rsidRDefault="00F473CE" w:rsidP="00F473CE">
            <w:r w:rsidRPr="00001BEE">
              <w:t>Low</w:t>
            </w:r>
          </w:p>
        </w:tc>
        <w:tc>
          <w:tcPr>
            <w:tcW w:w="1743" w:type="dxa"/>
          </w:tcPr>
          <w:p w14:paraId="16A286FC" w14:textId="77777777" w:rsidR="00F473CE" w:rsidRDefault="00F473CE" w:rsidP="00F473CE">
            <w:r w:rsidRPr="00001BEE">
              <w:t>Medium</w:t>
            </w:r>
          </w:p>
        </w:tc>
        <w:tc>
          <w:tcPr>
            <w:tcW w:w="1743" w:type="dxa"/>
          </w:tcPr>
          <w:p w14:paraId="74213428" w14:textId="77777777" w:rsidR="00F473CE" w:rsidRDefault="00F473CE" w:rsidP="00F473CE">
            <w:r w:rsidRPr="00001BEE">
              <w:t>High</w:t>
            </w:r>
          </w:p>
        </w:tc>
      </w:tr>
    </w:tbl>
    <w:p w14:paraId="3D399A80" w14:textId="77777777" w:rsidR="00914168" w:rsidRPr="00914168" w:rsidRDefault="00914168" w:rsidP="00CC5CD9"/>
    <w:p w14:paraId="65E8EDAD" w14:textId="77777777" w:rsidR="00C62BCC" w:rsidRDefault="00C62BCC" w:rsidP="00C62BCC">
      <w:pPr>
        <w:pStyle w:val="Heading2"/>
        <w:rPr>
          <w:rFonts w:eastAsiaTheme="minorHAnsi"/>
        </w:rPr>
      </w:pPr>
      <w:bookmarkStart w:id="32" w:name="_Toc166749073"/>
      <w:r>
        <w:rPr>
          <w:rFonts w:eastAsiaTheme="minorHAnsi"/>
        </w:rPr>
        <w:t>F</w:t>
      </w:r>
      <w:r w:rsidRPr="00C62BCC">
        <w:rPr>
          <w:rFonts w:eastAsiaTheme="minorHAnsi"/>
        </w:rPr>
        <w:t>ormat of submissions</w:t>
      </w:r>
      <w:bookmarkEnd w:id="32"/>
    </w:p>
    <w:p w14:paraId="33F2E322" w14:textId="77777777" w:rsidR="0054570C" w:rsidRDefault="0054570C" w:rsidP="0054570C">
      <w:pPr>
        <w:pStyle w:val="Heading3"/>
        <w:rPr>
          <w:lang w:eastAsia="ja-JP"/>
        </w:rPr>
      </w:pPr>
      <w:bookmarkStart w:id="33" w:name="_Toc166749074"/>
      <w:r>
        <w:rPr>
          <w:lang w:eastAsia="ja-JP"/>
        </w:rPr>
        <w:t>General</w:t>
      </w:r>
      <w:bookmarkEnd w:id="33"/>
    </w:p>
    <w:p w14:paraId="08006EAA" w14:textId="77777777" w:rsidR="0054570C" w:rsidRDefault="0054570C" w:rsidP="0054570C">
      <w:pPr>
        <w:rPr>
          <w:lang w:eastAsia="ja-JP"/>
        </w:rPr>
      </w:pPr>
      <w:r>
        <w:rPr>
          <w:lang w:eastAsia="ja-JP"/>
        </w:rPr>
        <w:t>Each page of the environmental management plan should include the name of the project, the date of the environmental management plan and sequential page numbering. An environmental management plan can be submitted via standard post or electronically. Submissions should be titled ‘Environmental Management Plan’ with the project name and EPBC approval number</w:t>
      </w:r>
      <w:r w:rsidR="006458B1">
        <w:rPr>
          <w:lang w:eastAsia="ja-JP"/>
        </w:rPr>
        <w:t>.</w:t>
      </w:r>
    </w:p>
    <w:p w14:paraId="13A22509" w14:textId="77777777" w:rsidR="0054570C" w:rsidRDefault="0054570C" w:rsidP="0054570C">
      <w:pPr>
        <w:pStyle w:val="Heading3"/>
        <w:rPr>
          <w:lang w:eastAsia="ja-JP"/>
        </w:rPr>
      </w:pPr>
      <w:bookmarkStart w:id="34" w:name="_Toc166749075"/>
      <w:r>
        <w:rPr>
          <w:lang w:eastAsia="ja-JP"/>
        </w:rPr>
        <w:t>Digital requirements</w:t>
      </w:r>
      <w:bookmarkEnd w:id="34"/>
    </w:p>
    <w:p w14:paraId="4E73835D" w14:textId="77777777" w:rsidR="0054570C" w:rsidRDefault="00D9690B" w:rsidP="0054570C">
      <w:pPr>
        <w:rPr>
          <w:lang w:eastAsia="ja-JP"/>
        </w:rPr>
      </w:pPr>
      <w:r>
        <w:rPr>
          <w:lang w:eastAsia="ja-JP"/>
        </w:rPr>
        <w:t>We</w:t>
      </w:r>
      <w:r w:rsidR="0054570C">
        <w:rPr>
          <w:lang w:eastAsia="ja-JP"/>
        </w:rPr>
        <w:t xml:space="preserve"> use an electronic document management system. The complete management plan (text, </w:t>
      </w:r>
      <w:proofErr w:type="gramStart"/>
      <w:r w:rsidR="0054570C">
        <w:rPr>
          <w:lang w:eastAsia="ja-JP"/>
        </w:rPr>
        <w:t>figures</w:t>
      </w:r>
      <w:proofErr w:type="gramEnd"/>
      <w:r w:rsidR="0054570C">
        <w:rPr>
          <w:lang w:eastAsia="ja-JP"/>
        </w:rPr>
        <w:t xml:space="preserve"> and appendixes) is to be supplied as an Adobe Acrobat PDF file. The PDF document is to be bookmarked for the major components as a minimum (for example contents, main </w:t>
      </w:r>
      <w:proofErr w:type="gramStart"/>
      <w:r w:rsidR="0054570C">
        <w:rPr>
          <w:lang w:eastAsia="ja-JP"/>
        </w:rPr>
        <w:t>report</w:t>
      </w:r>
      <w:proofErr w:type="gramEnd"/>
      <w:r w:rsidR="0054570C">
        <w:rPr>
          <w:lang w:eastAsia="ja-JP"/>
        </w:rPr>
        <w:t xml:space="preserve"> and appendixes). </w:t>
      </w:r>
    </w:p>
    <w:p w14:paraId="4083705C" w14:textId="77777777" w:rsidR="0054570C" w:rsidRDefault="0054570C" w:rsidP="0054570C">
      <w:pPr>
        <w:pStyle w:val="Heading3"/>
        <w:rPr>
          <w:lang w:eastAsia="ja-JP"/>
        </w:rPr>
      </w:pPr>
      <w:bookmarkStart w:id="35" w:name="_Toc166749076"/>
      <w:r>
        <w:rPr>
          <w:lang w:eastAsia="ja-JP"/>
        </w:rPr>
        <w:t xml:space="preserve">Revised environmental management </w:t>
      </w:r>
      <w:proofErr w:type="gramStart"/>
      <w:r>
        <w:rPr>
          <w:lang w:eastAsia="ja-JP"/>
        </w:rPr>
        <w:t>plans</w:t>
      </w:r>
      <w:bookmarkEnd w:id="35"/>
      <w:proofErr w:type="gramEnd"/>
    </w:p>
    <w:p w14:paraId="0D7A50A4" w14:textId="77777777" w:rsidR="0054570C" w:rsidRDefault="0054570C" w:rsidP="0054570C">
      <w:pPr>
        <w:rPr>
          <w:lang w:eastAsia="ja-JP"/>
        </w:rPr>
      </w:pPr>
      <w:r>
        <w:rPr>
          <w:lang w:eastAsia="ja-JP"/>
        </w:rPr>
        <w:t xml:space="preserve">When a plan is revised and resubmitted for approval, the plan should be accompanied by documentation clearly identifying where changes have been made.  This is required to ensure that the review and approval process is efficient and addresses all the proposed changes. </w:t>
      </w:r>
    </w:p>
    <w:p w14:paraId="2874678A" w14:textId="77777777" w:rsidR="0054570C" w:rsidRDefault="0054570C" w:rsidP="0054570C">
      <w:pPr>
        <w:rPr>
          <w:lang w:eastAsia="ja-JP"/>
        </w:rPr>
      </w:pPr>
      <w:r>
        <w:rPr>
          <w:lang w:eastAsia="ja-JP"/>
        </w:rPr>
        <w:t xml:space="preserve">It can be done in </w:t>
      </w:r>
      <w:proofErr w:type="gramStart"/>
      <w:r>
        <w:rPr>
          <w:lang w:eastAsia="ja-JP"/>
        </w:rPr>
        <w:t>a number of</w:t>
      </w:r>
      <w:proofErr w:type="gramEnd"/>
      <w:r>
        <w:rPr>
          <w:lang w:eastAsia="ja-JP"/>
        </w:rPr>
        <w:t xml:space="preserve"> ways and the best approach will depend on the scale and type of changes made.  For example, the changes could be identified by:</w:t>
      </w:r>
    </w:p>
    <w:p w14:paraId="14B4E94F" w14:textId="77777777" w:rsidR="0054570C" w:rsidRDefault="0054570C" w:rsidP="00FD78C2">
      <w:pPr>
        <w:pStyle w:val="ListParagraph"/>
        <w:numPr>
          <w:ilvl w:val="0"/>
          <w:numId w:val="25"/>
        </w:numPr>
        <w:rPr>
          <w:lang w:eastAsia="ja-JP"/>
        </w:rPr>
      </w:pPr>
      <w:r>
        <w:rPr>
          <w:lang w:eastAsia="ja-JP"/>
        </w:rPr>
        <w:t>providing an electronic copy of the document showing tracked changes from the previous plan</w:t>
      </w:r>
    </w:p>
    <w:p w14:paraId="7B673CCF" w14:textId="77777777" w:rsidR="0054570C" w:rsidRDefault="0054570C" w:rsidP="00FD78C2">
      <w:pPr>
        <w:pStyle w:val="ListParagraph"/>
        <w:numPr>
          <w:ilvl w:val="0"/>
          <w:numId w:val="25"/>
        </w:numPr>
        <w:rPr>
          <w:lang w:eastAsia="ja-JP"/>
        </w:rPr>
      </w:pPr>
      <w:r>
        <w:rPr>
          <w:lang w:eastAsia="ja-JP"/>
        </w:rPr>
        <w:t>including a tabular summary of the changes that have been made to each section of the plan.</w:t>
      </w:r>
    </w:p>
    <w:p w14:paraId="4294CB7B" w14:textId="77777777" w:rsidR="001050CF" w:rsidRPr="0054570C" w:rsidRDefault="001050CF" w:rsidP="00E41996">
      <w:pPr>
        <w:pStyle w:val="ListParagraph"/>
        <w:rPr>
          <w:lang w:eastAsia="ja-JP"/>
        </w:rPr>
      </w:pPr>
    </w:p>
    <w:p w14:paraId="614F184E" w14:textId="77777777" w:rsidR="00217115" w:rsidRDefault="00C62BCC" w:rsidP="00217115">
      <w:pPr>
        <w:pStyle w:val="Heading3"/>
      </w:pPr>
      <w:bookmarkStart w:id="36" w:name="_Toc166749077"/>
      <w:r w:rsidRPr="00C62BCC">
        <w:t xml:space="preserve">General requirements for maps, </w:t>
      </w:r>
      <w:proofErr w:type="gramStart"/>
      <w:r w:rsidRPr="00C62BCC">
        <w:t>plans</w:t>
      </w:r>
      <w:proofErr w:type="gramEnd"/>
      <w:r w:rsidRPr="00C62BCC">
        <w:t xml:space="preserve"> and sections</w:t>
      </w:r>
      <w:bookmarkEnd w:id="36"/>
    </w:p>
    <w:p w14:paraId="32645462" w14:textId="77777777" w:rsidR="004C7363" w:rsidRPr="00555C7D" w:rsidRDefault="00C62BCC" w:rsidP="00217115">
      <w:r w:rsidRPr="00C62BCC">
        <w:t>All maps and sections should conform to the following standards.</w:t>
      </w:r>
    </w:p>
    <w:p w14:paraId="4E060A98" w14:textId="77777777" w:rsidR="004C7363" w:rsidRPr="00555C7D" w:rsidRDefault="00C62BCC" w:rsidP="00FD78C2">
      <w:pPr>
        <w:pStyle w:val="ListParagraph"/>
        <w:numPr>
          <w:ilvl w:val="0"/>
          <w:numId w:val="33"/>
        </w:numPr>
      </w:pPr>
      <w:r w:rsidRPr="00C62BCC">
        <w:t>Scale – an appropriate standard metric scale should be chosen to best represent the information required (for example 1:25 000, 1:10 000 and 1:5000).</w:t>
      </w:r>
    </w:p>
    <w:p w14:paraId="58D13EA3" w14:textId="77777777" w:rsidR="004C7363" w:rsidRPr="00555C7D" w:rsidRDefault="00C62BCC" w:rsidP="00FD78C2">
      <w:pPr>
        <w:pStyle w:val="ListParagraph"/>
        <w:numPr>
          <w:ilvl w:val="0"/>
          <w:numId w:val="33"/>
        </w:numPr>
      </w:pPr>
      <w:r w:rsidRPr="00C62BCC">
        <w:t>Datum – plans and cross sections should refer to Australian Height Datum.</w:t>
      </w:r>
    </w:p>
    <w:p w14:paraId="6E5CCFC0" w14:textId="77777777" w:rsidR="00C62BCC" w:rsidRPr="00C62BCC" w:rsidRDefault="00C62BCC" w:rsidP="00FD78C2">
      <w:pPr>
        <w:pStyle w:val="ListParagraph"/>
        <w:numPr>
          <w:ilvl w:val="0"/>
          <w:numId w:val="33"/>
        </w:numPr>
      </w:pPr>
      <w:r w:rsidRPr="00C62BCC">
        <w:t xml:space="preserve">Title Block – plans should have a title block in the lower </w:t>
      </w:r>
      <w:r w:rsidR="0054570C" w:rsidRPr="00217115">
        <w:rPr>
          <w:b/>
          <w:bCs/>
        </w:rPr>
        <w:t>right-hand</w:t>
      </w:r>
      <w:r w:rsidRPr="00C62BCC">
        <w:t xml:space="preserve"> corner of the sheet with the following information:</w:t>
      </w:r>
    </w:p>
    <w:p w14:paraId="799ADF19" w14:textId="77777777" w:rsidR="00C62BCC" w:rsidRPr="00C62BCC" w:rsidRDefault="00C62BCC" w:rsidP="00FD78C2">
      <w:pPr>
        <w:pStyle w:val="ListParagraph"/>
        <w:numPr>
          <w:ilvl w:val="1"/>
          <w:numId w:val="33"/>
        </w:numPr>
      </w:pPr>
      <w:r w:rsidRPr="00C62BCC">
        <w:t>EPBC number and project name</w:t>
      </w:r>
    </w:p>
    <w:p w14:paraId="456DC714" w14:textId="77777777" w:rsidR="00C62BCC" w:rsidRPr="00C62BCC" w:rsidRDefault="00C62BCC" w:rsidP="00FD78C2">
      <w:pPr>
        <w:pStyle w:val="ListParagraph"/>
        <w:numPr>
          <w:ilvl w:val="1"/>
          <w:numId w:val="33"/>
        </w:numPr>
      </w:pPr>
      <w:r w:rsidRPr="00C62BCC">
        <w:t xml:space="preserve">title and number of the </w:t>
      </w:r>
      <w:proofErr w:type="gramStart"/>
      <w:r w:rsidRPr="00C62BCC">
        <w:t>plan</w:t>
      </w:r>
      <w:proofErr w:type="gramEnd"/>
    </w:p>
    <w:p w14:paraId="1F7B33FE" w14:textId="77777777" w:rsidR="00C62BCC" w:rsidRPr="00C62BCC" w:rsidRDefault="00C62BCC" w:rsidP="00FD78C2">
      <w:pPr>
        <w:pStyle w:val="ListParagraph"/>
        <w:numPr>
          <w:ilvl w:val="1"/>
          <w:numId w:val="33"/>
        </w:numPr>
      </w:pPr>
      <w:r w:rsidRPr="00C62BCC">
        <w:t>author</w:t>
      </w:r>
    </w:p>
    <w:p w14:paraId="54865610" w14:textId="77777777" w:rsidR="00C62BCC" w:rsidRPr="00C62BCC" w:rsidRDefault="00C62BCC" w:rsidP="00FD78C2">
      <w:pPr>
        <w:pStyle w:val="ListParagraph"/>
        <w:numPr>
          <w:ilvl w:val="1"/>
          <w:numId w:val="33"/>
        </w:numPr>
      </w:pPr>
      <w:r w:rsidRPr="00C62BCC">
        <w:t>scale</w:t>
      </w:r>
    </w:p>
    <w:p w14:paraId="40A085E5" w14:textId="77777777" w:rsidR="00217115" w:rsidRDefault="00C62BCC" w:rsidP="00FD78C2">
      <w:pPr>
        <w:pStyle w:val="ListParagraph"/>
        <w:numPr>
          <w:ilvl w:val="1"/>
          <w:numId w:val="33"/>
        </w:numPr>
      </w:pPr>
      <w:r w:rsidRPr="00C62BCC">
        <w:t>date</w:t>
      </w:r>
    </w:p>
    <w:p w14:paraId="693D731D" w14:textId="77777777" w:rsidR="00217115" w:rsidRPr="00C62BCC" w:rsidRDefault="00C62BCC" w:rsidP="00FD78C2">
      <w:pPr>
        <w:pStyle w:val="ListParagraph"/>
        <w:numPr>
          <w:ilvl w:val="1"/>
          <w:numId w:val="33"/>
        </w:numPr>
      </w:pPr>
      <w:r w:rsidRPr="00C62BCC">
        <w:t xml:space="preserve">source and date of </w:t>
      </w:r>
      <w:proofErr w:type="gramStart"/>
      <w:r w:rsidRPr="00C62BCC">
        <w:t>data</w:t>
      </w:r>
      <w:proofErr w:type="gramEnd"/>
    </w:p>
    <w:p w14:paraId="7575FFF7" w14:textId="77777777" w:rsidR="004C7363" w:rsidRPr="00217115" w:rsidRDefault="00C62BCC" w:rsidP="00FD78C2">
      <w:pPr>
        <w:pStyle w:val="ListParagraph"/>
        <w:numPr>
          <w:ilvl w:val="0"/>
          <w:numId w:val="35"/>
        </w:numPr>
        <w:rPr>
          <w:b/>
          <w:bCs/>
        </w:rPr>
      </w:pPr>
      <w:r w:rsidRPr="00C62BCC">
        <w:t>Legend – plans should have a clear and comprehensive legend to identify the symbols and colours used.</w:t>
      </w:r>
    </w:p>
    <w:p w14:paraId="4AE99E2A" w14:textId="77777777" w:rsidR="00C62BCC" w:rsidRPr="00C62BCC" w:rsidRDefault="00C62BCC" w:rsidP="00FD78C2">
      <w:pPr>
        <w:pStyle w:val="ListParagraph"/>
        <w:numPr>
          <w:ilvl w:val="0"/>
          <w:numId w:val="35"/>
        </w:numPr>
      </w:pPr>
      <w:r w:rsidRPr="00C62BCC">
        <w:t xml:space="preserve">Maps, plans, figures, </w:t>
      </w:r>
      <w:proofErr w:type="gramStart"/>
      <w:r w:rsidRPr="00C62BCC">
        <w:t>images</w:t>
      </w:r>
      <w:proofErr w:type="gramEnd"/>
      <w:r w:rsidRPr="00C62BCC">
        <w:t xml:space="preserve"> and sections should also:</w:t>
      </w:r>
    </w:p>
    <w:p w14:paraId="7F659FC6" w14:textId="77777777" w:rsidR="00C62BCC" w:rsidRPr="00C62BCC" w:rsidRDefault="00C62BCC" w:rsidP="00FD78C2">
      <w:pPr>
        <w:pStyle w:val="ListParagraph"/>
        <w:numPr>
          <w:ilvl w:val="0"/>
          <w:numId w:val="34"/>
        </w:numPr>
      </w:pPr>
      <w:r w:rsidRPr="00C62BCC">
        <w:t>use metric measurements throughout</w:t>
      </w:r>
    </w:p>
    <w:p w14:paraId="78AF6C0F" w14:textId="77777777" w:rsidR="00C62BCC" w:rsidRDefault="00C62BCC" w:rsidP="00FD78C2">
      <w:pPr>
        <w:pStyle w:val="ListParagraph"/>
        <w:numPr>
          <w:ilvl w:val="0"/>
          <w:numId w:val="34"/>
        </w:numPr>
      </w:pPr>
      <w:r>
        <w:t xml:space="preserve">show a graphic bar </w:t>
      </w:r>
      <w:proofErr w:type="gramStart"/>
      <w:r>
        <w:t>scale</w:t>
      </w:r>
      <w:proofErr w:type="gramEnd"/>
    </w:p>
    <w:p w14:paraId="7CD16279" w14:textId="77777777" w:rsidR="00C62BCC" w:rsidRDefault="00C62BCC" w:rsidP="00FD78C2">
      <w:pPr>
        <w:pStyle w:val="ListParagraph"/>
        <w:numPr>
          <w:ilvl w:val="0"/>
          <w:numId w:val="34"/>
        </w:numPr>
      </w:pPr>
      <w:r>
        <w:t xml:space="preserve">show any local grid lines and </w:t>
      </w:r>
      <w:proofErr w:type="gramStart"/>
      <w:r>
        <w:t>standards</w:t>
      </w:r>
      <w:proofErr w:type="gramEnd"/>
    </w:p>
    <w:p w14:paraId="07BBB2DF" w14:textId="77777777" w:rsidR="00C62BCC" w:rsidRDefault="00C62BCC" w:rsidP="00FD78C2">
      <w:pPr>
        <w:pStyle w:val="ListParagraph"/>
        <w:numPr>
          <w:ilvl w:val="0"/>
          <w:numId w:val="34"/>
        </w:numPr>
      </w:pPr>
      <w:r>
        <w:t xml:space="preserve">have a north point or orientation of </w:t>
      </w:r>
      <w:proofErr w:type="gramStart"/>
      <w:r>
        <w:t>sections</w:t>
      </w:r>
      <w:proofErr w:type="gramEnd"/>
    </w:p>
    <w:p w14:paraId="46C9D2AD" w14:textId="77777777" w:rsidR="004C7363" w:rsidRDefault="00C62BCC" w:rsidP="00FD78C2">
      <w:pPr>
        <w:pStyle w:val="ListParagraph"/>
        <w:numPr>
          <w:ilvl w:val="0"/>
          <w:numId w:val="34"/>
        </w:numPr>
      </w:pPr>
      <w:r>
        <w:t>include a key.</w:t>
      </w:r>
    </w:p>
    <w:p w14:paraId="47A4237E" w14:textId="77777777" w:rsidR="00217115" w:rsidRDefault="00217115" w:rsidP="00217115">
      <w:pPr>
        <w:pStyle w:val="ListParagraph"/>
        <w:ind w:left="1440"/>
      </w:pPr>
    </w:p>
    <w:p w14:paraId="7EF28125" w14:textId="77777777" w:rsidR="00C62BCC" w:rsidRDefault="00C62BCC" w:rsidP="00217115">
      <w:r w:rsidRPr="00C62BCC">
        <w:t>Maps may also be submitted in ESRI Shapefiles containing ‘.</w:t>
      </w:r>
      <w:proofErr w:type="spellStart"/>
      <w:r w:rsidRPr="00C62BCC">
        <w:t>shp</w:t>
      </w:r>
      <w:proofErr w:type="spellEnd"/>
      <w:r w:rsidRPr="00C62BCC">
        <w:t>’, ‘.</w:t>
      </w:r>
      <w:proofErr w:type="spellStart"/>
      <w:r w:rsidRPr="00C62BCC">
        <w:t>shx</w:t>
      </w:r>
      <w:proofErr w:type="spellEnd"/>
      <w:r w:rsidRPr="00C62BCC">
        <w:t>’ and ‘.</w:t>
      </w:r>
      <w:proofErr w:type="spellStart"/>
      <w:r w:rsidRPr="00C62BCC">
        <w:t>dbf</w:t>
      </w:r>
      <w:proofErr w:type="spellEnd"/>
      <w:r w:rsidRPr="00C62BCC">
        <w:t>’ files.</w:t>
      </w:r>
      <w:bookmarkStart w:id="37" w:name="_Toc430782160"/>
    </w:p>
    <w:p w14:paraId="3851699E" w14:textId="77777777" w:rsidR="00C62BCC" w:rsidRDefault="00F6598B" w:rsidP="00E41996">
      <w:pPr>
        <w:pStyle w:val="Heading3"/>
      </w:pPr>
      <w:bookmarkStart w:id="38" w:name="_Toc166749078"/>
      <w:r>
        <w:t xml:space="preserve">Plan </w:t>
      </w:r>
      <w:proofErr w:type="gramStart"/>
      <w:r>
        <w:t>submission</w:t>
      </w:r>
      <w:bookmarkEnd w:id="38"/>
      <w:proofErr w:type="gramEnd"/>
    </w:p>
    <w:p w14:paraId="264DB1EF" w14:textId="77777777" w:rsidR="00C62BCC" w:rsidRDefault="00C62BCC" w:rsidP="00C62BCC">
      <w:r>
        <w:t>Submissions should be titled ‘Environmental Management Plan’ with the project name and EPBC number, clearly labelled beneath the title.</w:t>
      </w:r>
    </w:p>
    <w:p w14:paraId="0DAFE802" w14:textId="77777777" w:rsidR="00C517FC" w:rsidRDefault="00C62BCC" w:rsidP="00C62BCC">
      <w:pPr>
        <w:rPr>
          <w:b/>
          <w:bCs/>
        </w:rPr>
      </w:pPr>
      <w:r>
        <w:t>If the management plan is part of a current assessment process</w:t>
      </w:r>
      <w:r w:rsidR="00F6598B">
        <w:t xml:space="preserve"> the plan should be submitted via the EPBC Act Business Portal. In the post</w:t>
      </w:r>
      <w:r w:rsidR="00F7160B">
        <w:t>-</w:t>
      </w:r>
      <w:r w:rsidR="00F6598B">
        <w:t xml:space="preserve">approval stage, plans may be emailed to </w:t>
      </w:r>
      <w:hyperlink r:id="rId19" w:history="1">
        <w:r w:rsidR="00C517FC" w:rsidRPr="004854CC">
          <w:rPr>
            <w:rStyle w:val="Hyperlink"/>
          </w:rPr>
          <w:t>postapproval@dcceew.gov.au</w:t>
        </w:r>
      </w:hyperlink>
      <w:r w:rsidR="00C517FC">
        <w:t>.</w:t>
      </w:r>
    </w:p>
    <w:p w14:paraId="30644176" w14:textId="77777777" w:rsidR="00C517FC" w:rsidRDefault="00C517FC" w:rsidP="00C62BCC"/>
    <w:p w14:paraId="11301034" w14:textId="77777777" w:rsidR="001C1188" w:rsidRDefault="001C1188" w:rsidP="00C62BCC">
      <w:pPr>
        <w:rPr>
          <w:b/>
          <w:bCs/>
        </w:rPr>
        <w:sectPr w:rsidR="001C1188" w:rsidSect="00901FFB">
          <w:headerReference w:type="default" r:id="rId20"/>
          <w:footerReference w:type="default" r:id="rId21"/>
          <w:headerReference w:type="first" r:id="rId22"/>
          <w:pgSz w:w="11906" w:h="16838"/>
          <w:pgMar w:top="720" w:right="720" w:bottom="720" w:left="720" w:header="425" w:footer="425" w:gutter="0"/>
          <w:pgNumType w:start="1"/>
          <w:cols w:space="720"/>
        </w:sectPr>
      </w:pPr>
    </w:p>
    <w:p w14:paraId="7BEA678A" w14:textId="77777777" w:rsidR="001C1188" w:rsidRDefault="001C1188" w:rsidP="00C62BCC"/>
    <w:p w14:paraId="6A93125D" w14:textId="77777777" w:rsidR="00C62BCC" w:rsidRDefault="00C62BCC" w:rsidP="00FD78C2">
      <w:pPr>
        <w:pStyle w:val="Heading2"/>
      </w:pPr>
      <w:bookmarkStart w:id="39" w:name="_APPENDIX_A"/>
      <w:bookmarkStart w:id="40" w:name="_Toc166749079"/>
      <w:bookmarkEnd w:id="39"/>
      <w:r>
        <w:t>APPENDIX A</w:t>
      </w:r>
      <w:bookmarkEnd w:id="40"/>
    </w:p>
    <w:p w14:paraId="27347618" w14:textId="77777777" w:rsidR="00C62BCC" w:rsidRPr="00CC5CD9" w:rsidRDefault="00C62BCC" w:rsidP="00555C7D">
      <w:pPr>
        <w:pStyle w:val="Heading3"/>
        <w:rPr>
          <w:i/>
          <w:iCs/>
        </w:rPr>
      </w:pPr>
      <w:bookmarkStart w:id="41" w:name="_Toc166749080"/>
      <w:r w:rsidRPr="00CC5CD9">
        <w:rPr>
          <w:i/>
          <w:iCs/>
        </w:rPr>
        <w:t>Environment Protection and Biodiversity Conservation Act</w:t>
      </w:r>
      <w:r w:rsidR="003C7AFD" w:rsidRPr="00CC5CD9">
        <w:rPr>
          <w:i/>
          <w:iCs/>
        </w:rPr>
        <w:t xml:space="preserve"> 1999</w:t>
      </w:r>
      <w:bookmarkEnd w:id="41"/>
    </w:p>
    <w:p w14:paraId="22A3374F" w14:textId="77777777" w:rsidR="00C62BCC" w:rsidRDefault="00C62BCC" w:rsidP="00C62BCC">
      <w:r>
        <w:t xml:space="preserve">The EPBC Act is </w:t>
      </w:r>
      <w:r w:rsidR="003C7AFD">
        <w:t>our</w:t>
      </w:r>
      <w:r>
        <w:t xml:space="preserve"> central piece of environmental legislation which commenced on 16 July 2000. It provides a legal framework to protect and manage nationally and internationally important flora, fauna, ecological </w:t>
      </w:r>
      <w:proofErr w:type="gramStart"/>
      <w:r>
        <w:t>communities</w:t>
      </w:r>
      <w:proofErr w:type="gramEnd"/>
      <w:r>
        <w:t xml:space="preserve"> and heritage places</w:t>
      </w:r>
      <w:r w:rsidR="00DE29BB">
        <w:t>.</w:t>
      </w:r>
      <w:r>
        <w:t xml:space="preserve"> </w:t>
      </w:r>
      <w:r w:rsidR="00DE29BB">
        <w:t xml:space="preserve">These are </w:t>
      </w:r>
      <w:r>
        <w:t xml:space="preserve">defined in the EPBC Act as matters of national environmental significance. </w:t>
      </w:r>
    </w:p>
    <w:p w14:paraId="6A8D9B34" w14:textId="77777777" w:rsidR="00C62BCC" w:rsidRDefault="00C62BCC" w:rsidP="00C62BCC">
      <w:r>
        <w:t xml:space="preserve">The </w:t>
      </w:r>
      <w:r w:rsidR="003C7AFD">
        <w:t xml:space="preserve">9 </w:t>
      </w:r>
      <w:r>
        <w:t>matters of national environmental significance are:</w:t>
      </w:r>
    </w:p>
    <w:p w14:paraId="5587FAFF" w14:textId="77777777" w:rsidR="00C62BCC" w:rsidRDefault="00DE29BB" w:rsidP="00FD78C2">
      <w:pPr>
        <w:pStyle w:val="ListParagraph"/>
        <w:numPr>
          <w:ilvl w:val="0"/>
          <w:numId w:val="24"/>
        </w:numPr>
      </w:pPr>
      <w:r>
        <w:t>W</w:t>
      </w:r>
      <w:r w:rsidR="00C62BCC">
        <w:t xml:space="preserve">orld </w:t>
      </w:r>
      <w:r>
        <w:t>H</w:t>
      </w:r>
      <w:r w:rsidR="00C62BCC">
        <w:t xml:space="preserve">eritage properties </w:t>
      </w:r>
    </w:p>
    <w:p w14:paraId="5CB4F20F" w14:textId="77777777" w:rsidR="00C62BCC" w:rsidRDefault="00C62BCC" w:rsidP="00FD78C2">
      <w:pPr>
        <w:pStyle w:val="ListParagraph"/>
        <w:numPr>
          <w:ilvl w:val="0"/>
          <w:numId w:val="24"/>
        </w:numPr>
      </w:pPr>
      <w:r>
        <w:t xml:space="preserve">national heritage places </w:t>
      </w:r>
    </w:p>
    <w:p w14:paraId="24B71918" w14:textId="77777777" w:rsidR="00C62BCC" w:rsidRDefault="00C62BCC" w:rsidP="00FD78C2">
      <w:pPr>
        <w:pStyle w:val="ListParagraph"/>
        <w:numPr>
          <w:ilvl w:val="0"/>
          <w:numId w:val="24"/>
        </w:numPr>
      </w:pPr>
      <w:r>
        <w:t xml:space="preserve">wetlands of international importance (often called 'Ramsar' wetlands after the international treaty under which such wetlands are listed) </w:t>
      </w:r>
    </w:p>
    <w:p w14:paraId="1F4A79EC" w14:textId="77777777" w:rsidR="00C62BCC" w:rsidRDefault="00C62BCC" w:rsidP="00FD78C2">
      <w:pPr>
        <w:pStyle w:val="ListParagraph"/>
        <w:numPr>
          <w:ilvl w:val="0"/>
          <w:numId w:val="24"/>
        </w:numPr>
      </w:pPr>
      <w:r>
        <w:t xml:space="preserve">nationally threatened species and ecological communities </w:t>
      </w:r>
    </w:p>
    <w:p w14:paraId="0734222A" w14:textId="77777777" w:rsidR="00C62BCC" w:rsidRDefault="00C62BCC" w:rsidP="00FD78C2">
      <w:pPr>
        <w:pStyle w:val="ListParagraph"/>
        <w:numPr>
          <w:ilvl w:val="0"/>
          <w:numId w:val="24"/>
        </w:numPr>
      </w:pPr>
      <w:r>
        <w:t xml:space="preserve">migratory species </w:t>
      </w:r>
    </w:p>
    <w:p w14:paraId="760F470C" w14:textId="77777777" w:rsidR="00C62BCC" w:rsidRDefault="00C62BCC" w:rsidP="00FD78C2">
      <w:pPr>
        <w:pStyle w:val="ListParagraph"/>
        <w:numPr>
          <w:ilvl w:val="0"/>
          <w:numId w:val="24"/>
        </w:numPr>
      </w:pPr>
      <w:r>
        <w:t xml:space="preserve">Commonwealth marine areas </w:t>
      </w:r>
    </w:p>
    <w:p w14:paraId="4325947D" w14:textId="77777777" w:rsidR="00C62BCC" w:rsidRDefault="00C62BCC" w:rsidP="00FD78C2">
      <w:pPr>
        <w:pStyle w:val="ListParagraph"/>
        <w:numPr>
          <w:ilvl w:val="0"/>
          <w:numId w:val="24"/>
        </w:numPr>
      </w:pPr>
      <w:r>
        <w:t xml:space="preserve">the Great Barrier Reef Marine Park </w:t>
      </w:r>
    </w:p>
    <w:p w14:paraId="13BE6671" w14:textId="77777777" w:rsidR="00C62BCC" w:rsidRDefault="00C62BCC" w:rsidP="00FD78C2">
      <w:pPr>
        <w:pStyle w:val="ListParagraph"/>
        <w:numPr>
          <w:ilvl w:val="0"/>
          <w:numId w:val="24"/>
        </w:numPr>
      </w:pPr>
      <w:r>
        <w:t xml:space="preserve">nuclear actions (including uranium mining) </w:t>
      </w:r>
    </w:p>
    <w:p w14:paraId="0A6CA72A" w14:textId="77777777" w:rsidR="00C62BCC" w:rsidRDefault="00C62BCC" w:rsidP="00FD78C2">
      <w:pPr>
        <w:pStyle w:val="ListParagraph"/>
        <w:numPr>
          <w:ilvl w:val="0"/>
          <w:numId w:val="24"/>
        </w:numPr>
      </w:pPr>
      <w:r>
        <w:t xml:space="preserve">a water resource, in relation to coal seam gas development and large coal mining development. </w:t>
      </w:r>
    </w:p>
    <w:p w14:paraId="0555ACE2" w14:textId="77777777" w:rsidR="0054570C" w:rsidRDefault="0054570C" w:rsidP="0054570C">
      <w:pPr>
        <w:pStyle w:val="ListParagraph"/>
      </w:pPr>
    </w:p>
    <w:p w14:paraId="42D61D8A" w14:textId="77777777" w:rsidR="00C62BCC" w:rsidRDefault="00C62BCC" w:rsidP="00C62BCC">
      <w:r>
        <w:t xml:space="preserve">The EPBC Act enables </w:t>
      </w:r>
      <w:r w:rsidR="003C7AFD">
        <w:t>us</w:t>
      </w:r>
      <w:r>
        <w:t xml:space="preserve"> to join with the states and territories in providing a truly national scheme of environment and heritage protection and biodiversity conservation. The EPBC Act focuses on the protection of matters of national environmental significance, with the states and territories having responsibility for matters of state and local significance. </w:t>
      </w:r>
    </w:p>
    <w:p w14:paraId="2B37FCE5" w14:textId="77777777" w:rsidR="00C62BCC" w:rsidRDefault="00D9690B" w:rsidP="00C62BCC">
      <w:r>
        <w:t>We</w:t>
      </w:r>
      <w:r w:rsidR="00C62BCC">
        <w:t xml:space="preserve"> administer the EPBC Act.</w:t>
      </w:r>
    </w:p>
    <w:p w14:paraId="1DED94CA" w14:textId="77777777" w:rsidR="00C62BCC" w:rsidRPr="00555C7D" w:rsidRDefault="00C62BCC" w:rsidP="00555C7D">
      <w:pPr>
        <w:pStyle w:val="Heading3"/>
      </w:pPr>
      <w:bookmarkStart w:id="42" w:name="_Toc401247474"/>
      <w:bookmarkStart w:id="43" w:name="_Toc166749081"/>
      <w:r w:rsidRPr="00555C7D">
        <w:rPr>
          <w:rFonts w:eastAsia="Calibri"/>
        </w:rPr>
        <w:t>Environment assessment and approvals process</w:t>
      </w:r>
      <w:bookmarkEnd w:id="42"/>
      <w:bookmarkEnd w:id="43"/>
    </w:p>
    <w:p w14:paraId="3E71DAAE" w14:textId="77777777" w:rsidR="00C62BCC" w:rsidRDefault="00C62BCC" w:rsidP="00C62BCC">
      <w:pPr>
        <w:rPr>
          <w:rFonts w:eastAsia="Calibri"/>
        </w:rPr>
      </w:pPr>
      <w:r>
        <w:t>Under the EPBC Act</w:t>
      </w:r>
      <w:r w:rsidR="001C1188">
        <w:t>,</w:t>
      </w:r>
      <w:r>
        <w:t xml:space="preserve"> an approval is required from the </w:t>
      </w:r>
      <w:r w:rsidR="003C7AFD">
        <w:t>m</w:t>
      </w:r>
      <w:r>
        <w:t>inister for any proposed action likely to have a significant impact on a matter protected by the EPBC Act.</w:t>
      </w:r>
    </w:p>
    <w:p w14:paraId="30DF2220" w14:textId="77777777" w:rsidR="00C62BCC" w:rsidRDefault="00C62BCC" w:rsidP="00E41996">
      <w:r>
        <w:t>An action is a project, a development, an undertaking, an activity or a series of activities, or an alteration of any of these things. Matters protected by the EPBC Act include the:</w:t>
      </w:r>
    </w:p>
    <w:p w14:paraId="7B2CE217" w14:textId="77777777" w:rsidR="00C62BCC" w:rsidRDefault="00C9049D" w:rsidP="00FD78C2">
      <w:pPr>
        <w:pStyle w:val="ListBullet"/>
        <w:numPr>
          <w:ilvl w:val="0"/>
          <w:numId w:val="29"/>
        </w:numPr>
        <w:spacing w:before="0" w:after="0"/>
      </w:pPr>
      <w:r>
        <w:t xml:space="preserve">9 </w:t>
      </w:r>
      <w:r w:rsidR="00C62BCC">
        <w:t xml:space="preserve">matters of national environmental significance (listed above) </w:t>
      </w:r>
    </w:p>
    <w:p w14:paraId="03EA7C9A" w14:textId="77777777" w:rsidR="00C62BCC" w:rsidRDefault="00C62BCC" w:rsidP="00FD78C2">
      <w:pPr>
        <w:pStyle w:val="ListBullet"/>
        <w:numPr>
          <w:ilvl w:val="0"/>
          <w:numId w:val="29"/>
        </w:numPr>
        <w:spacing w:before="0" w:after="0"/>
      </w:pPr>
      <w:r>
        <w:t>environment in general (for actions by Commonwealth agencies or actions on Commonwealth land) or the environment on Commonwealth land (for actions outside Commonwealth land).</w:t>
      </w:r>
    </w:p>
    <w:p w14:paraId="55BAD751" w14:textId="77777777" w:rsidR="00C62BCC" w:rsidRDefault="00C62BCC" w:rsidP="00C62BCC">
      <w:pPr>
        <w:spacing w:after="0"/>
      </w:pPr>
    </w:p>
    <w:p w14:paraId="7BE3212E" w14:textId="77777777" w:rsidR="00C62BCC" w:rsidRDefault="001C1188" w:rsidP="00C62BCC">
      <w:pPr>
        <w:rPr>
          <w:b/>
        </w:rPr>
      </w:pPr>
      <w:r>
        <w:t>EPBC Act a</w:t>
      </w:r>
      <w:r w:rsidR="00C62BCC">
        <w:t>pproval is sought via</w:t>
      </w:r>
      <w:r>
        <w:t xml:space="preserve"> a</w:t>
      </w:r>
      <w:r w:rsidR="00C62BCC">
        <w:t xml:space="preserve"> referral. Further information on the assessment and approvals process, including relevant timeframes and the required referral forms, </w:t>
      </w:r>
      <w:r w:rsidR="00217115">
        <w:t xml:space="preserve">visit </w:t>
      </w:r>
      <w:hyperlink r:id="rId23" w:history="1">
        <w:r w:rsidR="00217115" w:rsidRPr="00217115">
          <w:rPr>
            <w:rStyle w:val="Hyperlink"/>
          </w:rPr>
          <w:t>Referrals and environmental assessments under the EPBC Act</w:t>
        </w:r>
      </w:hyperlink>
      <w:r w:rsidR="001050CF">
        <w:t>.</w:t>
      </w:r>
    </w:p>
    <w:p w14:paraId="537CCAFC" w14:textId="77777777" w:rsidR="00C62BCC" w:rsidRDefault="00C62BCC" w:rsidP="00555C7D">
      <w:pPr>
        <w:pStyle w:val="Heading3"/>
        <w:rPr>
          <w:rFonts w:eastAsia="Calibri"/>
        </w:rPr>
      </w:pPr>
      <w:bookmarkStart w:id="44" w:name="_Toc401247475"/>
      <w:bookmarkStart w:id="45" w:name="_Toc166749082"/>
      <w:r>
        <w:rPr>
          <w:rFonts w:eastAsia="Calibri"/>
        </w:rPr>
        <w:t>The approval</w:t>
      </w:r>
      <w:bookmarkEnd w:id="44"/>
      <w:bookmarkEnd w:id="45"/>
    </w:p>
    <w:p w14:paraId="75840753" w14:textId="77777777" w:rsidR="00C62BCC" w:rsidRDefault="00C62BCC" w:rsidP="00E41996">
      <w:pPr>
        <w:rPr>
          <w:rFonts w:eastAsia="Calibri"/>
        </w:rPr>
      </w:pPr>
      <w:r>
        <w:t xml:space="preserve">The Minister, or </w:t>
      </w:r>
      <w:r w:rsidR="0047502E">
        <w:t xml:space="preserve">their </w:t>
      </w:r>
      <w:r>
        <w:t>delegate, approves the taking of the action by signing an instrument of decision.  This instrument is the approval and will contain the following important information:</w:t>
      </w:r>
    </w:p>
    <w:p w14:paraId="6519FCED" w14:textId="77777777" w:rsidR="00C62BCC" w:rsidRDefault="00C62BCC" w:rsidP="00FD78C2">
      <w:pPr>
        <w:pStyle w:val="ListBullet"/>
        <w:numPr>
          <w:ilvl w:val="0"/>
          <w:numId w:val="30"/>
        </w:numPr>
        <w:spacing w:before="0" w:after="0"/>
      </w:pPr>
      <w:r>
        <w:t>the person (or entity) to whom the approval is granted (and in case of an entity, their ACN or ABN)</w:t>
      </w:r>
    </w:p>
    <w:p w14:paraId="31090104" w14:textId="77777777" w:rsidR="00C62BCC" w:rsidRDefault="00C62BCC" w:rsidP="00FD78C2">
      <w:pPr>
        <w:pStyle w:val="ListBullet"/>
        <w:numPr>
          <w:ilvl w:val="0"/>
          <w:numId w:val="30"/>
        </w:numPr>
        <w:spacing w:before="0" w:after="0"/>
      </w:pPr>
      <w:r>
        <w:t xml:space="preserve">a sentence describing the action for which the approval was granted. This will usually include the location where the action is to </w:t>
      </w:r>
      <w:proofErr w:type="gramStart"/>
      <w:r>
        <w:t>occur</w:t>
      </w:r>
      <w:proofErr w:type="gramEnd"/>
    </w:p>
    <w:p w14:paraId="4178C607" w14:textId="77777777" w:rsidR="00C62BCC" w:rsidRDefault="00C62BCC" w:rsidP="00FD78C2">
      <w:pPr>
        <w:pStyle w:val="ListBullet"/>
        <w:numPr>
          <w:ilvl w:val="0"/>
          <w:numId w:val="30"/>
        </w:numPr>
        <w:spacing w:before="0" w:after="0"/>
      </w:pPr>
      <w:r>
        <w:t>the approval number in the form of the letters EPBC followed by eight (8) digits (for example EPBC 2000/1234)</w:t>
      </w:r>
    </w:p>
    <w:p w14:paraId="5151D0A3" w14:textId="77777777" w:rsidR="00C62BCC" w:rsidRDefault="00C62BCC" w:rsidP="00FD78C2">
      <w:pPr>
        <w:pStyle w:val="ListBullet"/>
        <w:numPr>
          <w:ilvl w:val="0"/>
          <w:numId w:val="30"/>
        </w:numPr>
        <w:spacing w:before="0" w:after="0"/>
      </w:pPr>
      <w:r>
        <w:t>the controlling provisions (the matters protected by the EPBC Act that relate to the location where the action is to occur)</w:t>
      </w:r>
    </w:p>
    <w:p w14:paraId="4ABDCBBD" w14:textId="77777777" w:rsidR="00C62BCC" w:rsidRDefault="00C62BCC" w:rsidP="00FD78C2">
      <w:pPr>
        <w:pStyle w:val="ListBullet"/>
        <w:numPr>
          <w:ilvl w:val="0"/>
          <w:numId w:val="30"/>
        </w:numPr>
        <w:spacing w:before="0" w:after="0"/>
      </w:pPr>
      <w:r>
        <w:t>the expiry date of the approval (the date that the approval ceases to have effect)</w:t>
      </w:r>
    </w:p>
    <w:p w14:paraId="6E3DF949" w14:textId="77777777" w:rsidR="00C62BCC" w:rsidRDefault="00C62BCC" w:rsidP="00FD78C2">
      <w:pPr>
        <w:pStyle w:val="ListBullet"/>
        <w:numPr>
          <w:ilvl w:val="0"/>
          <w:numId w:val="30"/>
        </w:numPr>
        <w:spacing w:before="0" w:after="0"/>
      </w:pPr>
      <w:r>
        <w:t xml:space="preserve">the name, </w:t>
      </w:r>
      <w:proofErr w:type="gramStart"/>
      <w:r>
        <w:t>position</w:t>
      </w:r>
      <w:proofErr w:type="gramEnd"/>
      <w:r>
        <w:t xml:space="preserve"> and signature of the decision maker </w:t>
      </w:r>
    </w:p>
    <w:p w14:paraId="5A914760" w14:textId="77777777" w:rsidR="00C62BCC" w:rsidRDefault="00C62BCC" w:rsidP="00FD78C2">
      <w:pPr>
        <w:pStyle w:val="ListBullet"/>
        <w:numPr>
          <w:ilvl w:val="0"/>
          <w:numId w:val="30"/>
        </w:numPr>
        <w:spacing w:before="0"/>
      </w:pPr>
      <w:r>
        <w:t>the date of decision (the date that the approval takes effect).</w:t>
      </w:r>
    </w:p>
    <w:p w14:paraId="126C1069" w14:textId="77777777" w:rsidR="00C62BCC" w:rsidRDefault="00C62BCC" w:rsidP="00C62BCC">
      <w:r>
        <w:t>If the proposed action has been given approval, the approval may contain conditions.</w:t>
      </w:r>
    </w:p>
    <w:p w14:paraId="56BE3A26" w14:textId="77777777" w:rsidR="00C62BCC" w:rsidRDefault="00C62BCC" w:rsidP="00C62BCC">
      <w:r>
        <w:t xml:space="preserve">The Minister may attach conditions to an approval to protect, repair or mitigate damage to a matter protected by the EPBC Act. Conditions can include bonds or other securities, independent environmental </w:t>
      </w:r>
      <w:proofErr w:type="gramStart"/>
      <w:r>
        <w:t>auditing</w:t>
      </w:r>
      <w:proofErr w:type="gramEnd"/>
      <w:r>
        <w:t xml:space="preserve"> and compliance monitoring obligations. They may also contain a requirement to prepare, submit for approval, and implement one or more management plans.</w:t>
      </w:r>
    </w:p>
    <w:p w14:paraId="5AC9B1DF" w14:textId="77777777" w:rsidR="00C62BCC" w:rsidRDefault="00C62BCC" w:rsidP="00C62BCC">
      <w:r>
        <w:rPr>
          <w:rFonts w:cs="Arial"/>
          <w:color w:val="000000"/>
          <w:lang w:eastAsia="en-AU"/>
        </w:rPr>
        <w:t xml:space="preserve">Failure to comply with a condition of approval constitutes a breach of the </w:t>
      </w:r>
      <w:r>
        <w:rPr>
          <w:rFonts w:cs="Arial"/>
          <w:iCs/>
          <w:color w:val="000000"/>
          <w:lang w:eastAsia="en-AU"/>
        </w:rPr>
        <w:t>EPBC Act</w:t>
      </w:r>
      <w:r>
        <w:rPr>
          <w:rFonts w:cs="Arial"/>
          <w:color w:val="000000"/>
          <w:lang w:eastAsia="en-AU"/>
        </w:rPr>
        <w:t xml:space="preserve">.  </w:t>
      </w:r>
    </w:p>
    <w:p w14:paraId="06B9B1B3" w14:textId="77777777" w:rsidR="00C62BCC" w:rsidRPr="00CC5CD9" w:rsidRDefault="00C62BCC" w:rsidP="00CC5CD9">
      <w:pPr>
        <w:pBdr>
          <w:top w:val="single" w:sz="4" w:space="1" w:color="auto"/>
          <w:left w:val="single" w:sz="4" w:space="4" w:color="auto"/>
          <w:bottom w:val="single" w:sz="4" w:space="1" w:color="auto"/>
          <w:right w:val="single" w:sz="4" w:space="4" w:color="auto"/>
        </w:pBdr>
        <w:shd w:val="clear" w:color="auto" w:fill="F2F2F2" w:themeFill="background1" w:themeFillShade="F2"/>
        <w:spacing w:after="360"/>
        <w:ind w:left="284" w:right="260"/>
        <w:jc w:val="center"/>
        <w:rPr>
          <w:color w:val="000000" w:themeColor="text1"/>
        </w:rPr>
      </w:pPr>
      <w:r w:rsidRPr="00CC5CD9">
        <w:rPr>
          <w:color w:val="000000" w:themeColor="text1"/>
        </w:rPr>
        <w:t xml:space="preserve">Approval holders are encouraged to check all details of the approval instrument carefully upon its receipt. Any errors, omissions, or potential issues in meeting conditional timeframes should be brought to </w:t>
      </w:r>
      <w:r w:rsidR="00F13CFE">
        <w:rPr>
          <w:color w:val="000000" w:themeColor="text1"/>
        </w:rPr>
        <w:t>our</w:t>
      </w:r>
      <w:r w:rsidRPr="00CC5CD9">
        <w:rPr>
          <w:color w:val="000000" w:themeColor="text1"/>
        </w:rPr>
        <w:t xml:space="preserve"> attention immediately.</w:t>
      </w:r>
    </w:p>
    <w:p w14:paraId="1CE2D2E8" w14:textId="77777777" w:rsidR="00C62BCC" w:rsidRDefault="00C62BCC" w:rsidP="00555C7D">
      <w:pPr>
        <w:pStyle w:val="Heading3"/>
        <w:rPr>
          <w:rFonts w:eastAsia="Calibri"/>
        </w:rPr>
      </w:pPr>
      <w:bookmarkStart w:id="46" w:name="_Toc401247476"/>
      <w:bookmarkStart w:id="47" w:name="_Toc166749083"/>
      <w:r>
        <w:rPr>
          <w:rFonts w:eastAsia="Calibri"/>
        </w:rPr>
        <w:t>Post-approval roles and responsibilities</w:t>
      </w:r>
      <w:bookmarkEnd w:id="46"/>
      <w:bookmarkEnd w:id="47"/>
    </w:p>
    <w:p w14:paraId="44C1CE92" w14:textId="77777777" w:rsidR="00C62BCC" w:rsidRDefault="00D9690B" w:rsidP="00C62BCC">
      <w:pPr>
        <w:rPr>
          <w:rFonts w:eastAsia="Calibri"/>
        </w:rPr>
      </w:pPr>
      <w:r>
        <w:t>We</w:t>
      </w:r>
      <w:r w:rsidR="00C62BCC">
        <w:t xml:space="preserve"> recognise that most members of the regulated community will voluntarily comply with legislation if they are provided with guidance, and assistance is readily available. Approval holders are encouraged to undertake responsible </w:t>
      </w:r>
      <w:r w:rsidR="00555C7D">
        <w:t>self-regulation</w:t>
      </w:r>
      <w:r w:rsidR="00C62BCC">
        <w:t xml:space="preserve"> and to implement systems and practices to ensure actions are being undertaken in compliance with the EPBC Act.</w:t>
      </w:r>
    </w:p>
    <w:p w14:paraId="5A1E8B08" w14:textId="77777777" w:rsidR="00C62BCC" w:rsidRDefault="00D9690B" w:rsidP="00CC5CD9">
      <w:pPr>
        <w:rPr>
          <w:rFonts w:cs="Times New Roman"/>
        </w:rPr>
      </w:pPr>
      <w:r>
        <w:t>Our</w:t>
      </w:r>
      <w:r w:rsidR="00C62BCC">
        <w:t xml:space="preserve"> approvals monitoring sections deliver an effective compliance monitoring and audit regime for approvals under the EPBC Act. Requests for assistance or clarification from approval holders are encouraged and, in the first instance, should be sent in writing to </w:t>
      </w:r>
      <w:hyperlink r:id="rId24" w:history="1">
        <w:r w:rsidR="0047502E" w:rsidRPr="00D463BB">
          <w:rPr>
            <w:rStyle w:val="Hyperlink"/>
          </w:rPr>
          <w:t>postapproval@dcceew.gov.au</w:t>
        </w:r>
      </w:hyperlink>
      <w:r w:rsidR="0047502E">
        <w:t xml:space="preserve">. </w:t>
      </w:r>
      <w:r w:rsidR="00217115">
        <w:t xml:space="preserve"> </w:t>
      </w:r>
    </w:p>
    <w:p w14:paraId="60C8A37F" w14:textId="77777777" w:rsidR="00C62BCC" w:rsidRDefault="00D9690B" w:rsidP="00C62BCC">
      <w:r>
        <w:t>We have</w:t>
      </w:r>
      <w:r w:rsidR="00C62BCC">
        <w:t xml:space="preserve"> an active </w:t>
      </w:r>
      <w:r w:rsidR="00C62BCC">
        <w:rPr>
          <w:rFonts w:cs="Arial"/>
        </w:rPr>
        <w:t>monitoring program</w:t>
      </w:r>
      <w:r w:rsidR="00C62BCC">
        <w:t xml:space="preserve"> which includes monitoring inspections, desktop document reviews and compliance audits.  As part of this program, annual and intermittent desktop document reviews are undertaken</w:t>
      </w:r>
      <w:r w:rsidR="00F13CFE">
        <w:t>.</w:t>
      </w:r>
      <w:r w:rsidR="00C62BCC">
        <w:t xml:space="preserve"> </w:t>
      </w:r>
      <w:r w:rsidR="00F13CFE">
        <w:t xml:space="preserve">These reviews are </w:t>
      </w:r>
      <w:r w:rsidR="00C62BCC">
        <w:t xml:space="preserve">to ascertain the compliance against conditions and to determine the status of projects. Approval holders are expected to assist </w:t>
      </w:r>
      <w:r>
        <w:t>us</w:t>
      </w:r>
      <w:r w:rsidR="00C62BCC">
        <w:t xml:space="preserve"> with these reviews. Further information can be found on the at</w:t>
      </w:r>
      <w:r w:rsidR="00073B54" w:rsidRPr="00073B54">
        <w:t xml:space="preserve"> </w:t>
      </w:r>
      <w:hyperlink r:id="rId25" w:history="1">
        <w:r w:rsidR="00073B54" w:rsidRPr="00073B54">
          <w:rPr>
            <w:rStyle w:val="Hyperlink"/>
          </w:rPr>
          <w:t>Compliance and enforcement</w:t>
        </w:r>
      </w:hyperlink>
      <w:r w:rsidR="00073B54">
        <w:t>.</w:t>
      </w:r>
      <w:hyperlink w:history="1"/>
    </w:p>
    <w:p w14:paraId="0C352711" w14:textId="77777777" w:rsidR="00C62BCC" w:rsidRPr="00555C7D" w:rsidRDefault="00C62BCC" w:rsidP="00CC5CD9">
      <w:pPr>
        <w:pBdr>
          <w:top w:val="single" w:sz="4" w:space="1" w:color="auto"/>
          <w:left w:val="single" w:sz="4" w:space="4" w:color="auto"/>
          <w:bottom w:val="single" w:sz="4" w:space="1" w:color="auto"/>
          <w:right w:val="single" w:sz="4" w:space="4" w:color="auto"/>
        </w:pBdr>
        <w:shd w:val="clear" w:color="auto" w:fill="F2F2F2" w:themeFill="background1" w:themeFillShade="F2"/>
        <w:spacing w:after="480"/>
        <w:ind w:left="284" w:right="260"/>
        <w:jc w:val="center"/>
      </w:pPr>
      <w:r>
        <w:t xml:space="preserve">Approval holders are encouraged to maintain accurate records of all activities associated with or relevant to the conditions of approval, so that they can be made available to </w:t>
      </w:r>
      <w:r w:rsidR="00F13CFE">
        <w:t>us</w:t>
      </w:r>
      <w:r>
        <w:t xml:space="preserve"> on request. Such documents may be subject to audit and used to verify compliance.  </w:t>
      </w:r>
    </w:p>
    <w:p w14:paraId="6E28682D" w14:textId="77777777" w:rsidR="00C62BCC" w:rsidRDefault="00C62BCC" w:rsidP="00555C7D">
      <w:pPr>
        <w:pStyle w:val="Heading3"/>
        <w:rPr>
          <w:rFonts w:eastAsia="Calibri"/>
        </w:rPr>
      </w:pPr>
      <w:bookmarkStart w:id="48" w:name="_Toc401247477"/>
      <w:bookmarkStart w:id="49" w:name="_Toc166749084"/>
      <w:r>
        <w:rPr>
          <w:rFonts w:eastAsia="Calibri"/>
        </w:rPr>
        <w:t>Non-compliance</w:t>
      </w:r>
      <w:bookmarkEnd w:id="48"/>
      <w:bookmarkEnd w:id="49"/>
    </w:p>
    <w:p w14:paraId="1F317E9C" w14:textId="77777777" w:rsidR="00C62BCC" w:rsidRDefault="00C62BCC" w:rsidP="00C62BCC">
      <w:pPr>
        <w:rPr>
          <w:rFonts w:eastAsia="Calibri"/>
        </w:rPr>
      </w:pPr>
      <w:r>
        <w:t xml:space="preserve">To ensure the regulated community is aware of possible obligations under the EPBC Act, </w:t>
      </w:r>
      <w:r w:rsidR="00D9690B">
        <w:t>we</w:t>
      </w:r>
      <w:r>
        <w:t xml:space="preserve"> undertake a range of proactive compliance activities. When contraventions occur, the EPBC Act provides enforcement options that include a range of criminal and civil penalties, and civil and administrative remedies.</w:t>
      </w:r>
    </w:p>
    <w:p w14:paraId="48D2EEAE" w14:textId="77777777" w:rsidR="00C62BCC" w:rsidRDefault="00D9690B" w:rsidP="00C62BCC">
      <w:r>
        <w:t>Our</w:t>
      </w:r>
      <w:r w:rsidR="00C62BCC">
        <w:t xml:space="preserve"> approach to compliance and enforcement is set out in </w:t>
      </w:r>
      <w:r w:rsidR="00073B54">
        <w:t xml:space="preserve">the </w:t>
      </w:r>
      <w:hyperlink r:id="rId26" w:history="1">
        <w:r w:rsidR="00C62BCC" w:rsidRPr="00073B54">
          <w:rPr>
            <w:rStyle w:val="Hyperlink"/>
          </w:rPr>
          <w:t>Compliance Policy</w:t>
        </w:r>
      </w:hyperlink>
      <w:r w:rsidR="00C62BCC">
        <w:t>, available on</w:t>
      </w:r>
      <w:r w:rsidR="00073B54">
        <w:t xml:space="preserve"> the</w:t>
      </w:r>
      <w:r w:rsidR="00C62BCC">
        <w:t xml:space="preserve"> website</w:t>
      </w:r>
      <w:r w:rsidR="00073B54">
        <w:t xml:space="preserve">. </w:t>
      </w:r>
      <w:hyperlink w:history="1"/>
    </w:p>
    <w:p w14:paraId="5F1B520A" w14:textId="77777777" w:rsidR="00C62BCC" w:rsidRDefault="00C62BCC" w:rsidP="00C9049D">
      <w:pPr>
        <w:pBdr>
          <w:top w:val="single" w:sz="4" w:space="1" w:color="auto"/>
          <w:left w:val="single" w:sz="4" w:space="4" w:color="auto"/>
          <w:bottom w:val="single" w:sz="4" w:space="1" w:color="auto"/>
          <w:right w:val="single" w:sz="4" w:space="4" w:color="auto"/>
        </w:pBdr>
        <w:shd w:val="clear" w:color="auto" w:fill="F2F2F2" w:themeFill="background1" w:themeFillShade="F2"/>
        <w:ind w:left="284" w:right="260"/>
        <w:jc w:val="center"/>
      </w:pPr>
      <w:r>
        <w:t>Approval holders are expected to self-report potential non compliances upon becoming aware of them. Self-reporting enables</w:t>
      </w:r>
      <w:r w:rsidR="00011727">
        <w:t xml:space="preserve"> us</w:t>
      </w:r>
      <w:r>
        <w:t xml:space="preserve"> to address instances of </w:t>
      </w:r>
      <w:r w:rsidR="00555C7D">
        <w:t>non-compliances</w:t>
      </w:r>
      <w:r>
        <w:t xml:space="preserve"> as early as possible and may help to prevent the issue from escalating or becoming more severe. </w:t>
      </w:r>
    </w:p>
    <w:p w14:paraId="362738C1" w14:textId="77777777" w:rsidR="00C62BCC" w:rsidRDefault="00C62BCC" w:rsidP="00C62BCC"/>
    <w:p w14:paraId="19B905E7" w14:textId="77777777" w:rsidR="00C62BCC" w:rsidRDefault="00C62BCC" w:rsidP="00C62BCC">
      <w:pPr>
        <w:spacing w:after="0"/>
      </w:pPr>
    </w:p>
    <w:p w14:paraId="6A2434D3" w14:textId="77777777" w:rsidR="00C62BCC" w:rsidRDefault="00C62BCC" w:rsidP="00C62BCC">
      <w:pPr>
        <w:spacing w:after="0"/>
      </w:pPr>
    </w:p>
    <w:p w14:paraId="0A0B6E8D" w14:textId="77777777" w:rsidR="00C62BCC" w:rsidRPr="00C62BCC" w:rsidRDefault="00C62BCC" w:rsidP="00C62BCC"/>
    <w:p w14:paraId="739CE046" w14:textId="77777777" w:rsidR="00C62BCC" w:rsidRPr="00C62BCC" w:rsidRDefault="00C62BCC" w:rsidP="00C62BCC"/>
    <w:p w14:paraId="6454E174" w14:textId="77777777" w:rsidR="00C62BCC" w:rsidRPr="00C62BCC" w:rsidRDefault="00C62BCC" w:rsidP="00C62BCC"/>
    <w:p w14:paraId="2759FB14" w14:textId="77777777" w:rsidR="00C62BCC" w:rsidRPr="00C62BCC" w:rsidRDefault="00C62BCC" w:rsidP="00C62BCC"/>
    <w:p w14:paraId="4202033C" w14:textId="77777777" w:rsidR="00C62BCC" w:rsidRPr="00C62BCC" w:rsidRDefault="00C62BCC" w:rsidP="00C62BCC"/>
    <w:p w14:paraId="6242EDE3" w14:textId="77777777" w:rsidR="00C62BCC" w:rsidRDefault="00C62BCC" w:rsidP="00C62BCC">
      <w:pPr>
        <w:tabs>
          <w:tab w:val="left" w:pos="6510"/>
        </w:tabs>
        <w:sectPr w:rsidR="00C62BCC" w:rsidSect="00901FFB">
          <w:pgSz w:w="11906" w:h="16838"/>
          <w:pgMar w:top="720" w:right="720" w:bottom="720" w:left="720" w:header="425" w:footer="425" w:gutter="0"/>
          <w:pgNumType w:start="1"/>
          <w:cols w:space="720"/>
        </w:sectPr>
      </w:pPr>
    </w:p>
    <w:p w14:paraId="3CACF62E" w14:textId="77777777" w:rsidR="00C62BCC" w:rsidRDefault="00C62BCC" w:rsidP="00FD78C2">
      <w:pPr>
        <w:pStyle w:val="Heading2"/>
        <w:rPr>
          <w:rFonts w:eastAsia="Calibri"/>
        </w:rPr>
      </w:pPr>
      <w:bookmarkStart w:id="50" w:name="_APPENDIX_B"/>
      <w:bookmarkStart w:id="51" w:name="_Toc401247479"/>
      <w:bookmarkStart w:id="52" w:name="_Toc166749085"/>
      <w:bookmarkEnd w:id="50"/>
      <w:r>
        <w:rPr>
          <w:rFonts w:eastAsia="Calibri"/>
        </w:rPr>
        <w:t>APPENDIX B</w:t>
      </w:r>
      <w:bookmarkEnd w:id="51"/>
      <w:bookmarkEnd w:id="52"/>
    </w:p>
    <w:p w14:paraId="526D1EF2" w14:textId="77777777" w:rsidR="00C62BCC" w:rsidRDefault="00C62BCC" w:rsidP="00555C7D">
      <w:pPr>
        <w:pStyle w:val="Heading3"/>
        <w:rPr>
          <w:rFonts w:eastAsia="Calibri"/>
        </w:rPr>
      </w:pPr>
      <w:bookmarkStart w:id="53" w:name="_Toc401247480"/>
      <w:bookmarkStart w:id="54" w:name="_Toc166749086"/>
      <w:r>
        <w:rPr>
          <w:rFonts w:eastAsia="Calibri"/>
        </w:rPr>
        <w:t>Conditions of approval reference table - example</w:t>
      </w:r>
      <w:bookmarkEnd w:id="53"/>
      <w:bookmarkEnd w:id="54"/>
    </w:p>
    <w:tbl>
      <w:tblPr>
        <w:tblStyle w:val="TableGrid"/>
        <w:tblW w:w="15030" w:type="dxa"/>
        <w:tblInd w:w="-318" w:type="dxa"/>
        <w:tblLayout w:type="fixed"/>
        <w:tblLook w:val="04A0" w:firstRow="1" w:lastRow="0" w:firstColumn="1" w:lastColumn="0" w:noHBand="0" w:noVBand="1"/>
      </w:tblPr>
      <w:tblGrid>
        <w:gridCol w:w="569"/>
        <w:gridCol w:w="992"/>
        <w:gridCol w:w="2410"/>
        <w:gridCol w:w="1701"/>
        <w:gridCol w:w="9358"/>
      </w:tblGrid>
      <w:tr w:rsidR="00C62BCC" w14:paraId="738666F4" w14:textId="77777777" w:rsidTr="00C62BCC">
        <w:trPr>
          <w:tblHeader/>
        </w:trPr>
        <w:tc>
          <w:tcPr>
            <w:tcW w:w="568" w:type="dxa"/>
            <w:tcBorders>
              <w:top w:val="single" w:sz="4" w:space="0" w:color="auto"/>
              <w:left w:val="single" w:sz="4" w:space="0" w:color="auto"/>
              <w:bottom w:val="single" w:sz="4" w:space="0" w:color="auto"/>
              <w:right w:val="single" w:sz="4" w:space="0" w:color="auto"/>
            </w:tcBorders>
            <w:hideMark/>
          </w:tcPr>
          <w:p w14:paraId="3F491AC2" w14:textId="77777777" w:rsidR="00C62BCC" w:rsidRDefault="00C62BCC">
            <w:pPr>
              <w:spacing w:before="0"/>
              <w:rPr>
                <w:rFonts w:eastAsia="Calibri" w:cs="Arial"/>
                <w:b/>
                <w:sz w:val="21"/>
                <w:szCs w:val="21"/>
              </w:rPr>
            </w:pPr>
            <w:r>
              <w:rPr>
                <w:rFonts w:cs="Arial"/>
                <w:b/>
                <w:sz w:val="21"/>
                <w:szCs w:val="21"/>
              </w:rPr>
              <w:t>Ref</w:t>
            </w:r>
          </w:p>
        </w:tc>
        <w:tc>
          <w:tcPr>
            <w:tcW w:w="992" w:type="dxa"/>
            <w:tcBorders>
              <w:top w:val="single" w:sz="4" w:space="0" w:color="auto"/>
              <w:left w:val="single" w:sz="4" w:space="0" w:color="auto"/>
              <w:bottom w:val="single" w:sz="4" w:space="0" w:color="auto"/>
              <w:right w:val="single" w:sz="4" w:space="0" w:color="auto"/>
            </w:tcBorders>
            <w:hideMark/>
          </w:tcPr>
          <w:p w14:paraId="72944D14" w14:textId="77777777" w:rsidR="00C62BCC" w:rsidRDefault="00C62BCC">
            <w:pPr>
              <w:spacing w:before="0"/>
              <w:rPr>
                <w:rFonts w:cs="Arial"/>
                <w:b/>
                <w:sz w:val="21"/>
                <w:szCs w:val="21"/>
              </w:rPr>
            </w:pPr>
            <w:r>
              <w:rPr>
                <w:rFonts w:cs="Arial"/>
                <w:b/>
                <w:sz w:val="21"/>
                <w:szCs w:val="21"/>
              </w:rPr>
              <w:t>Cond.</w:t>
            </w:r>
          </w:p>
        </w:tc>
        <w:tc>
          <w:tcPr>
            <w:tcW w:w="2410" w:type="dxa"/>
            <w:tcBorders>
              <w:top w:val="single" w:sz="4" w:space="0" w:color="auto"/>
              <w:left w:val="single" w:sz="4" w:space="0" w:color="auto"/>
              <w:bottom w:val="single" w:sz="4" w:space="0" w:color="auto"/>
              <w:right w:val="single" w:sz="4" w:space="0" w:color="auto"/>
            </w:tcBorders>
            <w:hideMark/>
          </w:tcPr>
          <w:p w14:paraId="3E5DF8D8" w14:textId="77777777" w:rsidR="00C62BCC" w:rsidRDefault="00C62BCC">
            <w:pPr>
              <w:spacing w:before="0"/>
              <w:rPr>
                <w:rFonts w:cs="Arial"/>
                <w:b/>
                <w:sz w:val="21"/>
                <w:szCs w:val="21"/>
              </w:rPr>
            </w:pPr>
            <w:r>
              <w:rPr>
                <w:rFonts w:cs="Arial"/>
                <w:b/>
                <w:sz w:val="21"/>
                <w:szCs w:val="21"/>
              </w:rPr>
              <w:t>Condition Requirement</w:t>
            </w:r>
          </w:p>
        </w:tc>
        <w:tc>
          <w:tcPr>
            <w:tcW w:w="1701" w:type="dxa"/>
            <w:tcBorders>
              <w:top w:val="single" w:sz="4" w:space="0" w:color="auto"/>
              <w:left w:val="single" w:sz="4" w:space="0" w:color="auto"/>
              <w:bottom w:val="single" w:sz="4" w:space="0" w:color="auto"/>
              <w:right w:val="single" w:sz="4" w:space="0" w:color="auto"/>
            </w:tcBorders>
            <w:hideMark/>
          </w:tcPr>
          <w:p w14:paraId="3620449F" w14:textId="77777777" w:rsidR="00C62BCC" w:rsidRDefault="00C62BCC">
            <w:pPr>
              <w:spacing w:before="0"/>
              <w:rPr>
                <w:rFonts w:cs="Arial"/>
                <w:b/>
                <w:sz w:val="21"/>
                <w:szCs w:val="21"/>
              </w:rPr>
            </w:pPr>
            <w:r>
              <w:rPr>
                <w:rFonts w:cs="Arial"/>
                <w:b/>
                <w:sz w:val="21"/>
                <w:szCs w:val="21"/>
              </w:rPr>
              <w:t>Plan reference</w:t>
            </w:r>
          </w:p>
        </w:tc>
        <w:tc>
          <w:tcPr>
            <w:tcW w:w="9356" w:type="dxa"/>
            <w:tcBorders>
              <w:top w:val="single" w:sz="4" w:space="0" w:color="auto"/>
              <w:left w:val="single" w:sz="4" w:space="0" w:color="auto"/>
              <w:bottom w:val="single" w:sz="4" w:space="0" w:color="auto"/>
              <w:right w:val="single" w:sz="4" w:space="0" w:color="auto"/>
            </w:tcBorders>
            <w:hideMark/>
          </w:tcPr>
          <w:p w14:paraId="0EF54C8D" w14:textId="77777777" w:rsidR="00C62BCC" w:rsidRDefault="00C62BCC">
            <w:pPr>
              <w:spacing w:before="0"/>
              <w:rPr>
                <w:rFonts w:cs="Arial"/>
                <w:b/>
                <w:sz w:val="21"/>
                <w:szCs w:val="21"/>
              </w:rPr>
            </w:pPr>
            <w:r>
              <w:rPr>
                <w:rFonts w:cs="Arial"/>
                <w:b/>
                <w:sz w:val="21"/>
                <w:szCs w:val="21"/>
                <w:u w:val="single"/>
              </w:rPr>
              <w:t>Demonstration</w:t>
            </w:r>
            <w:r>
              <w:rPr>
                <w:rFonts w:cs="Arial"/>
                <w:b/>
                <w:sz w:val="21"/>
                <w:szCs w:val="21"/>
              </w:rPr>
              <w:t xml:space="preserve"> of how the plan addresses condition requirements and </w:t>
            </w:r>
            <w:r>
              <w:rPr>
                <w:rFonts w:cs="Arial"/>
                <w:b/>
                <w:sz w:val="21"/>
                <w:szCs w:val="21"/>
                <w:u w:val="single"/>
              </w:rPr>
              <w:t>commitments made in the plan to address condition requirements</w:t>
            </w:r>
          </w:p>
        </w:tc>
      </w:tr>
      <w:tr w:rsidR="00C62BCC" w14:paraId="0818EF9D"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0628A584" w14:textId="77777777" w:rsidR="00C62BCC" w:rsidRDefault="00C62BCC">
            <w:pPr>
              <w:spacing w:before="0"/>
              <w:rPr>
                <w:rFonts w:cs="Arial"/>
              </w:rPr>
            </w:pPr>
            <w:r>
              <w:rPr>
                <w:rFonts w:cs="Arial"/>
              </w:rPr>
              <w:t>1</w:t>
            </w:r>
          </w:p>
        </w:tc>
        <w:tc>
          <w:tcPr>
            <w:tcW w:w="992" w:type="dxa"/>
            <w:tcBorders>
              <w:top w:val="single" w:sz="4" w:space="0" w:color="auto"/>
              <w:left w:val="single" w:sz="4" w:space="0" w:color="auto"/>
              <w:bottom w:val="single" w:sz="4" w:space="0" w:color="auto"/>
              <w:right w:val="single" w:sz="4" w:space="0" w:color="auto"/>
            </w:tcBorders>
            <w:hideMark/>
          </w:tcPr>
          <w:p w14:paraId="60626AA1" w14:textId="77777777" w:rsidR="00C62BCC" w:rsidRDefault="00C62BCC">
            <w:pPr>
              <w:spacing w:before="0"/>
              <w:rPr>
                <w:rFonts w:cs="Arial"/>
              </w:rPr>
            </w:pPr>
            <w:r>
              <w:rPr>
                <w:rFonts w:cs="Arial"/>
              </w:rPr>
              <w:t>12(c)</w:t>
            </w:r>
          </w:p>
        </w:tc>
        <w:tc>
          <w:tcPr>
            <w:tcW w:w="2410" w:type="dxa"/>
            <w:tcBorders>
              <w:top w:val="single" w:sz="4" w:space="0" w:color="auto"/>
              <w:left w:val="single" w:sz="4" w:space="0" w:color="auto"/>
              <w:bottom w:val="single" w:sz="4" w:space="0" w:color="auto"/>
              <w:right w:val="single" w:sz="4" w:space="0" w:color="auto"/>
            </w:tcBorders>
            <w:hideMark/>
          </w:tcPr>
          <w:p w14:paraId="3AA18CBD" w14:textId="77777777" w:rsidR="00C62BCC" w:rsidRDefault="00C62BCC">
            <w:pPr>
              <w:spacing w:before="0"/>
              <w:rPr>
                <w:rFonts w:cs="Arial"/>
              </w:rPr>
            </w:pPr>
            <w:r>
              <w:rPr>
                <w:rFonts w:cs="Arial"/>
              </w:rPr>
              <w:t>Prepare and submit a Hypothetical Bird Species Habitat Revegetation Plan (HBSHRP) for the Minister's approval, that describes how approval condition 12 c) will be implemented.</w:t>
            </w:r>
          </w:p>
        </w:tc>
        <w:tc>
          <w:tcPr>
            <w:tcW w:w="1701" w:type="dxa"/>
            <w:tcBorders>
              <w:top w:val="single" w:sz="4" w:space="0" w:color="auto"/>
              <w:left w:val="single" w:sz="4" w:space="0" w:color="auto"/>
              <w:bottom w:val="single" w:sz="4" w:space="0" w:color="auto"/>
              <w:right w:val="single" w:sz="4" w:space="0" w:color="auto"/>
            </w:tcBorders>
            <w:hideMark/>
          </w:tcPr>
          <w:p w14:paraId="62A0F7DD" w14:textId="77777777" w:rsidR="00C62BCC" w:rsidRDefault="00C62BCC">
            <w:pPr>
              <w:spacing w:before="0"/>
              <w:rPr>
                <w:rFonts w:cs="Arial"/>
              </w:rPr>
            </w:pPr>
            <w:r>
              <w:rPr>
                <w:rFonts w:cs="Arial"/>
              </w:rPr>
              <w:t>s2, s3, s4, s5, figure 2</w:t>
            </w:r>
          </w:p>
        </w:tc>
        <w:tc>
          <w:tcPr>
            <w:tcW w:w="9356" w:type="dxa"/>
            <w:tcBorders>
              <w:top w:val="single" w:sz="4" w:space="0" w:color="auto"/>
              <w:left w:val="single" w:sz="4" w:space="0" w:color="auto"/>
              <w:bottom w:val="single" w:sz="4" w:space="0" w:color="auto"/>
              <w:right w:val="single" w:sz="4" w:space="0" w:color="auto"/>
            </w:tcBorders>
          </w:tcPr>
          <w:p w14:paraId="5451C4E2" w14:textId="77777777" w:rsidR="00C62BCC" w:rsidRDefault="00C62BCC">
            <w:pPr>
              <w:spacing w:before="0"/>
              <w:rPr>
                <w:rFonts w:cs="Arial"/>
              </w:rPr>
            </w:pPr>
            <w:r>
              <w:rPr>
                <w:rFonts w:cs="Arial"/>
              </w:rPr>
              <w:t xml:space="preserve">The following summarises the condition 12(c) revegetation project </w:t>
            </w:r>
            <w:r>
              <w:rPr>
                <w:rFonts w:cs="Arial"/>
                <w:u w:val="single"/>
              </w:rPr>
              <w:t>as addressed in the HBSHRP</w:t>
            </w:r>
            <w:r>
              <w:rPr>
                <w:rFonts w:cs="Arial"/>
              </w:rPr>
              <w:t>:</w:t>
            </w:r>
          </w:p>
          <w:p w14:paraId="5FFAE5A5" w14:textId="77777777" w:rsidR="00C62BCC" w:rsidRDefault="00C62BCC" w:rsidP="00FD78C2">
            <w:pPr>
              <w:pStyle w:val="ListBullet"/>
              <w:numPr>
                <w:ilvl w:val="0"/>
                <w:numId w:val="31"/>
              </w:numPr>
              <w:spacing w:before="0" w:after="8" w:line="240" w:lineRule="auto"/>
              <w:rPr>
                <w:rFonts w:cs="Arial"/>
              </w:rPr>
            </w:pPr>
            <w:r>
              <w:rPr>
                <w:rFonts w:cs="Arial"/>
              </w:rPr>
              <w:t xml:space="preserve">Plan outlines </w:t>
            </w:r>
            <w:r>
              <w:rPr>
                <w:rFonts w:cs="Arial"/>
                <w:b/>
              </w:rPr>
              <w:t>ratio of 8:1 for replanting</w:t>
            </w:r>
            <w:r>
              <w:rPr>
                <w:rFonts w:cs="Arial"/>
              </w:rPr>
              <w:t xml:space="preserve"> of trees with DBH of &gt;500mm that are removed. </w:t>
            </w:r>
          </w:p>
          <w:p w14:paraId="3748D916" w14:textId="77777777" w:rsidR="00C62BCC" w:rsidRDefault="00C62BCC" w:rsidP="00FD78C2">
            <w:pPr>
              <w:pStyle w:val="ListBullet"/>
              <w:numPr>
                <w:ilvl w:val="0"/>
                <w:numId w:val="31"/>
              </w:numPr>
              <w:spacing w:before="0" w:after="8" w:line="240" w:lineRule="auto"/>
              <w:rPr>
                <w:rFonts w:cs="Arial"/>
              </w:rPr>
            </w:pPr>
            <w:r>
              <w:rPr>
                <w:rFonts w:cs="Arial"/>
              </w:rPr>
              <w:t xml:space="preserve">Plan has accounted for </w:t>
            </w:r>
            <w:r>
              <w:rPr>
                <w:rFonts w:cs="Arial"/>
                <w:b/>
              </w:rPr>
              <w:t>600 trees (upper limit)</w:t>
            </w:r>
            <w:r>
              <w:rPr>
                <w:rFonts w:cs="Arial"/>
              </w:rPr>
              <w:t xml:space="preserve"> to be cleared and </w:t>
            </w:r>
            <w:r>
              <w:rPr>
                <w:rFonts w:cs="Arial"/>
                <w:b/>
              </w:rPr>
              <w:t>4800 trees to be replanted over 19.7ha (at density of 250 stems/ha)</w:t>
            </w:r>
            <w:r>
              <w:rPr>
                <w:rFonts w:cs="Arial"/>
              </w:rPr>
              <w:t xml:space="preserve"> </w:t>
            </w:r>
          </w:p>
          <w:p w14:paraId="00BCFB49" w14:textId="77777777" w:rsidR="00C62BCC" w:rsidRDefault="00C62BCC" w:rsidP="00FD78C2">
            <w:pPr>
              <w:pStyle w:val="ListBullet"/>
              <w:numPr>
                <w:ilvl w:val="0"/>
                <w:numId w:val="31"/>
              </w:numPr>
              <w:spacing w:before="0" w:after="8" w:line="240" w:lineRule="auto"/>
              <w:rPr>
                <w:rFonts w:cs="Arial"/>
              </w:rPr>
            </w:pPr>
            <w:r>
              <w:rPr>
                <w:rFonts w:cs="Arial"/>
              </w:rPr>
              <w:t xml:space="preserve">Selected revegetation </w:t>
            </w:r>
            <w:r>
              <w:rPr>
                <w:rFonts w:cs="Arial"/>
                <w:b/>
              </w:rPr>
              <w:t>sites are all identified as highly degraded.</w:t>
            </w:r>
          </w:p>
          <w:p w14:paraId="6D00CE46" w14:textId="77777777" w:rsidR="00C62BCC" w:rsidRDefault="00C62BCC" w:rsidP="00FD78C2">
            <w:pPr>
              <w:pStyle w:val="ListBullet"/>
              <w:numPr>
                <w:ilvl w:val="0"/>
                <w:numId w:val="31"/>
              </w:numPr>
              <w:spacing w:before="0" w:after="8" w:line="240" w:lineRule="auto"/>
              <w:rPr>
                <w:rFonts w:cs="Arial"/>
              </w:rPr>
            </w:pPr>
            <w:r>
              <w:rPr>
                <w:rFonts w:cs="Arial"/>
              </w:rPr>
              <w:t xml:space="preserve">Plan confirms </w:t>
            </w:r>
            <w:r>
              <w:rPr>
                <w:rFonts w:cs="Arial"/>
                <w:b/>
              </w:rPr>
              <w:t>revegetation will be within Hypothetical Regional Park</w:t>
            </w:r>
            <w:r>
              <w:rPr>
                <w:rFonts w:cs="Arial"/>
              </w:rPr>
              <w:t>. The final amount and area of replanting required will be determined by the clearing undertaken.</w:t>
            </w:r>
          </w:p>
          <w:p w14:paraId="52F63A75" w14:textId="77777777" w:rsidR="00C62BCC" w:rsidRDefault="00C62BCC" w:rsidP="00FD78C2">
            <w:pPr>
              <w:pStyle w:val="ListBullet"/>
              <w:numPr>
                <w:ilvl w:val="0"/>
                <w:numId w:val="31"/>
              </w:numPr>
              <w:spacing w:before="0" w:after="8" w:line="240" w:lineRule="auto"/>
              <w:rPr>
                <w:rFonts w:cs="Arial"/>
              </w:rPr>
            </w:pPr>
            <w:r>
              <w:rPr>
                <w:rFonts w:cs="Arial"/>
              </w:rPr>
              <w:t xml:space="preserve">Revegetation success/survivorship will consist of annual monitoring (spring) to ascertain whether 80% survival for seedling </w:t>
            </w:r>
            <w:r w:rsidR="00555C7D">
              <w:rPr>
                <w:rFonts w:cs="Arial"/>
              </w:rPr>
              <w:t>survival and</w:t>
            </w:r>
            <w:r>
              <w:rPr>
                <w:rFonts w:cs="Arial"/>
              </w:rPr>
              <w:t xml:space="preserve"> weed control to 20% coverage or less. </w:t>
            </w:r>
            <w:r>
              <w:rPr>
                <w:rFonts w:cs="Arial"/>
                <w:b/>
              </w:rPr>
              <w:t>Plan includes commitment to meet success criteria</w:t>
            </w:r>
            <w:r>
              <w:rPr>
                <w:rFonts w:cs="Arial"/>
              </w:rPr>
              <w:t xml:space="preserve"> should the survivorship not be met after two years.</w:t>
            </w:r>
          </w:p>
          <w:p w14:paraId="4B2D7697" w14:textId="77777777" w:rsidR="00C62BCC" w:rsidRDefault="00C62BCC" w:rsidP="00FD78C2">
            <w:pPr>
              <w:pStyle w:val="ListBullet"/>
              <w:numPr>
                <w:ilvl w:val="0"/>
                <w:numId w:val="31"/>
              </w:numPr>
              <w:spacing w:before="0" w:after="8" w:line="240" w:lineRule="auto"/>
              <w:rPr>
                <w:rFonts w:cs="Arial"/>
              </w:rPr>
            </w:pPr>
            <w:r>
              <w:rPr>
                <w:rFonts w:cs="Arial"/>
              </w:rPr>
              <w:t xml:space="preserve">Revegetation will be </w:t>
            </w:r>
            <w:r>
              <w:rPr>
                <w:rFonts w:cs="Arial"/>
                <w:b/>
              </w:rPr>
              <w:t>undertaken in consultation with Hypothetical State Agency</w:t>
            </w:r>
            <w:r>
              <w:rPr>
                <w:rFonts w:cs="Arial"/>
              </w:rPr>
              <w:t xml:space="preserve">. </w:t>
            </w:r>
          </w:p>
          <w:p w14:paraId="2A2B61C3" w14:textId="77777777" w:rsidR="00C62BCC" w:rsidRPr="00E41996" w:rsidRDefault="00C62BCC" w:rsidP="00CC5CD9">
            <w:pPr>
              <w:pStyle w:val="ListBullet"/>
              <w:numPr>
                <w:ilvl w:val="0"/>
                <w:numId w:val="31"/>
              </w:numPr>
              <w:spacing w:before="0" w:after="8" w:line="240" w:lineRule="auto"/>
              <w:rPr>
                <w:rFonts w:cs="Arial"/>
                <w:b/>
              </w:rPr>
            </w:pPr>
            <w:r>
              <w:rPr>
                <w:rFonts w:cs="Arial"/>
                <w:b/>
              </w:rPr>
              <w:t>Hypothetical Company X will be responsible for implementation and funding</w:t>
            </w:r>
            <w:r>
              <w:rPr>
                <w:rFonts w:cs="Arial"/>
              </w:rPr>
              <w:t xml:space="preserve"> the revegetation project.</w:t>
            </w:r>
          </w:p>
          <w:p w14:paraId="5D5246B0" w14:textId="77777777" w:rsidR="0047502E" w:rsidRPr="001C1188" w:rsidRDefault="0047502E" w:rsidP="00E41996">
            <w:pPr>
              <w:pStyle w:val="ListBullet"/>
              <w:numPr>
                <w:ilvl w:val="0"/>
                <w:numId w:val="0"/>
              </w:numPr>
              <w:spacing w:before="0" w:after="8" w:line="240" w:lineRule="auto"/>
              <w:ind w:left="720"/>
              <w:rPr>
                <w:rFonts w:cs="Arial"/>
                <w:b/>
              </w:rPr>
            </w:pPr>
          </w:p>
          <w:p w14:paraId="386EA767" w14:textId="77777777" w:rsidR="00C62BCC" w:rsidRDefault="00C62BCC">
            <w:pPr>
              <w:pStyle w:val="ListBullet"/>
              <w:numPr>
                <w:ilvl w:val="0"/>
                <w:numId w:val="0"/>
              </w:numPr>
              <w:spacing w:before="0" w:after="8"/>
              <w:rPr>
                <w:rFonts w:cs="Arial"/>
              </w:rPr>
            </w:pPr>
            <w:r>
              <w:rPr>
                <w:rFonts w:cs="Arial"/>
              </w:rPr>
              <w:t>Conditions 12(c)</w:t>
            </w:r>
            <w:proofErr w:type="spellStart"/>
            <w:r>
              <w:rPr>
                <w:rFonts w:cs="Arial"/>
              </w:rPr>
              <w:t>i</w:t>
            </w:r>
            <w:proofErr w:type="spellEnd"/>
            <w:r>
              <w:rPr>
                <w:rFonts w:cs="Arial"/>
              </w:rPr>
              <w:t xml:space="preserve">-iv are addressed in the HBSHRP as highlighted above. </w:t>
            </w:r>
          </w:p>
        </w:tc>
      </w:tr>
      <w:tr w:rsidR="00C62BCC" w14:paraId="25823322"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3FAD21AB" w14:textId="77777777" w:rsidR="00C62BCC" w:rsidRDefault="00C62BCC">
            <w:pPr>
              <w:spacing w:before="0"/>
              <w:rPr>
                <w:rFonts w:cs="Arial"/>
              </w:rPr>
            </w:pPr>
            <w:r>
              <w:rPr>
                <w:rFonts w:cs="Arial"/>
              </w:rPr>
              <w:t>2</w:t>
            </w:r>
          </w:p>
        </w:tc>
        <w:tc>
          <w:tcPr>
            <w:tcW w:w="992" w:type="dxa"/>
            <w:tcBorders>
              <w:top w:val="single" w:sz="4" w:space="0" w:color="auto"/>
              <w:left w:val="single" w:sz="4" w:space="0" w:color="auto"/>
              <w:bottom w:val="single" w:sz="4" w:space="0" w:color="auto"/>
              <w:right w:val="single" w:sz="4" w:space="0" w:color="auto"/>
            </w:tcBorders>
            <w:hideMark/>
          </w:tcPr>
          <w:p w14:paraId="6FF16978" w14:textId="77777777" w:rsidR="00C62BCC" w:rsidRDefault="00C62BCC">
            <w:pPr>
              <w:spacing w:before="0"/>
              <w:rPr>
                <w:rFonts w:cs="Arial"/>
              </w:rPr>
            </w:pPr>
            <w:r>
              <w:rPr>
                <w:rFonts w:cs="Arial"/>
              </w:rPr>
              <w:t>12(c)</w:t>
            </w:r>
          </w:p>
        </w:tc>
        <w:tc>
          <w:tcPr>
            <w:tcW w:w="2410" w:type="dxa"/>
            <w:tcBorders>
              <w:top w:val="single" w:sz="4" w:space="0" w:color="auto"/>
              <w:left w:val="single" w:sz="4" w:space="0" w:color="auto"/>
              <w:bottom w:val="single" w:sz="4" w:space="0" w:color="auto"/>
              <w:right w:val="single" w:sz="4" w:space="0" w:color="auto"/>
            </w:tcBorders>
            <w:hideMark/>
          </w:tcPr>
          <w:p w14:paraId="1B682452" w14:textId="77777777" w:rsidR="00C62BCC" w:rsidRDefault="00C62BCC">
            <w:pPr>
              <w:spacing w:before="0"/>
              <w:rPr>
                <w:rFonts w:cs="Arial"/>
              </w:rPr>
            </w:pPr>
            <w:r>
              <w:rPr>
                <w:rFonts w:cs="Arial"/>
              </w:rPr>
              <w:t>The plan must be prepared in consultation with the Hypothetical State Agency</w:t>
            </w:r>
          </w:p>
        </w:tc>
        <w:tc>
          <w:tcPr>
            <w:tcW w:w="1701" w:type="dxa"/>
            <w:tcBorders>
              <w:top w:val="single" w:sz="4" w:space="0" w:color="auto"/>
              <w:left w:val="single" w:sz="4" w:space="0" w:color="auto"/>
              <w:bottom w:val="single" w:sz="4" w:space="0" w:color="auto"/>
              <w:right w:val="single" w:sz="4" w:space="0" w:color="auto"/>
            </w:tcBorders>
          </w:tcPr>
          <w:p w14:paraId="05461DDB" w14:textId="77777777" w:rsidR="00C62BCC" w:rsidRDefault="00C62BCC">
            <w:pPr>
              <w:spacing w:before="0"/>
              <w:rPr>
                <w:rFonts w:cs="Arial"/>
              </w:rPr>
            </w:pPr>
            <w:r>
              <w:rPr>
                <w:rFonts w:cs="Arial"/>
              </w:rPr>
              <w:t>Cover letter and Attachment B to cover letter.</w:t>
            </w:r>
          </w:p>
          <w:p w14:paraId="6DF419A5" w14:textId="77777777" w:rsidR="00C62BCC" w:rsidRDefault="00C62BCC">
            <w:pPr>
              <w:rPr>
                <w:rFonts w:cs="Arial"/>
              </w:rPr>
            </w:pPr>
          </w:p>
        </w:tc>
        <w:tc>
          <w:tcPr>
            <w:tcW w:w="9356" w:type="dxa"/>
            <w:tcBorders>
              <w:top w:val="single" w:sz="4" w:space="0" w:color="auto"/>
              <w:left w:val="single" w:sz="4" w:space="0" w:color="auto"/>
              <w:bottom w:val="single" w:sz="4" w:space="0" w:color="auto"/>
              <w:right w:val="single" w:sz="4" w:space="0" w:color="auto"/>
            </w:tcBorders>
          </w:tcPr>
          <w:p w14:paraId="4888CCE5" w14:textId="77777777" w:rsidR="00C62BCC" w:rsidRDefault="00C62BCC">
            <w:pPr>
              <w:spacing w:before="0"/>
              <w:rPr>
                <w:rFonts w:cs="Arial"/>
              </w:rPr>
            </w:pPr>
            <w:r>
              <w:rPr>
                <w:rFonts w:cs="Arial"/>
              </w:rPr>
              <w:t>Hypothetical Company X has confirmed Hypothetical State Agency consultation and provided evidence of addressing the state agency advice.</w:t>
            </w:r>
          </w:p>
          <w:p w14:paraId="43295411" w14:textId="77777777" w:rsidR="00C62BCC" w:rsidRDefault="00C62BCC">
            <w:pPr>
              <w:rPr>
                <w:rFonts w:cs="Arial"/>
              </w:rPr>
            </w:pPr>
          </w:p>
          <w:p w14:paraId="238AF914" w14:textId="77777777" w:rsidR="00C62BCC" w:rsidRDefault="00C62BCC">
            <w:pPr>
              <w:rPr>
                <w:rFonts w:cs="Arial"/>
              </w:rPr>
            </w:pPr>
          </w:p>
        </w:tc>
      </w:tr>
      <w:tr w:rsidR="00C62BCC" w14:paraId="20A48430"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0EF0620B" w14:textId="77777777" w:rsidR="00C62BCC" w:rsidRDefault="00C62BCC">
            <w:pPr>
              <w:spacing w:before="0"/>
              <w:rPr>
                <w:rFonts w:cs="Arial"/>
              </w:rPr>
            </w:pPr>
            <w:r>
              <w:rPr>
                <w:rFonts w:cs="Arial"/>
              </w:rPr>
              <w:t>3</w:t>
            </w:r>
          </w:p>
        </w:tc>
        <w:tc>
          <w:tcPr>
            <w:tcW w:w="992" w:type="dxa"/>
            <w:tcBorders>
              <w:top w:val="single" w:sz="4" w:space="0" w:color="auto"/>
              <w:left w:val="single" w:sz="4" w:space="0" w:color="auto"/>
              <w:bottom w:val="single" w:sz="4" w:space="0" w:color="auto"/>
              <w:right w:val="single" w:sz="4" w:space="0" w:color="auto"/>
            </w:tcBorders>
            <w:hideMark/>
          </w:tcPr>
          <w:p w14:paraId="36EDE66F" w14:textId="77777777" w:rsidR="00C62BCC" w:rsidRDefault="00C62BCC">
            <w:pPr>
              <w:spacing w:before="0"/>
              <w:rPr>
                <w:rFonts w:cs="Arial"/>
              </w:rPr>
            </w:pPr>
            <w:r>
              <w:rPr>
                <w:rFonts w:cs="Arial"/>
              </w:rPr>
              <w:t>12(c)</w:t>
            </w:r>
          </w:p>
        </w:tc>
        <w:tc>
          <w:tcPr>
            <w:tcW w:w="2410" w:type="dxa"/>
            <w:tcBorders>
              <w:top w:val="single" w:sz="4" w:space="0" w:color="auto"/>
              <w:left w:val="single" w:sz="4" w:space="0" w:color="auto"/>
              <w:bottom w:val="single" w:sz="4" w:space="0" w:color="auto"/>
              <w:right w:val="single" w:sz="4" w:space="0" w:color="auto"/>
            </w:tcBorders>
            <w:hideMark/>
          </w:tcPr>
          <w:p w14:paraId="5FAE1121" w14:textId="77777777" w:rsidR="00C62BCC" w:rsidRDefault="00C62BCC">
            <w:pPr>
              <w:spacing w:before="0"/>
              <w:rPr>
                <w:rFonts w:cs="Arial"/>
              </w:rPr>
            </w:pPr>
            <w:r>
              <w:rPr>
                <w:rFonts w:cs="Arial"/>
              </w:rPr>
              <w:t>The person taking the action must not commence construction unless the Minister has approved the HBSHRP</w:t>
            </w:r>
          </w:p>
        </w:tc>
        <w:tc>
          <w:tcPr>
            <w:tcW w:w="1701" w:type="dxa"/>
            <w:tcBorders>
              <w:top w:val="single" w:sz="4" w:space="0" w:color="auto"/>
              <w:left w:val="single" w:sz="4" w:space="0" w:color="auto"/>
              <w:bottom w:val="single" w:sz="4" w:space="0" w:color="auto"/>
              <w:right w:val="single" w:sz="4" w:space="0" w:color="auto"/>
            </w:tcBorders>
            <w:hideMark/>
          </w:tcPr>
          <w:p w14:paraId="33D412E7" w14:textId="77777777" w:rsidR="00C62BCC" w:rsidRDefault="00C62BCC">
            <w:pPr>
              <w:spacing w:before="0"/>
              <w:rPr>
                <w:rFonts w:cs="Arial"/>
              </w:rPr>
            </w:pPr>
            <w:r>
              <w:rPr>
                <w:rFonts w:cs="Arial"/>
              </w:rPr>
              <w:t>n/a</w:t>
            </w:r>
          </w:p>
        </w:tc>
        <w:tc>
          <w:tcPr>
            <w:tcW w:w="9356" w:type="dxa"/>
            <w:tcBorders>
              <w:top w:val="single" w:sz="4" w:space="0" w:color="auto"/>
              <w:left w:val="single" w:sz="4" w:space="0" w:color="auto"/>
              <w:bottom w:val="single" w:sz="4" w:space="0" w:color="auto"/>
              <w:right w:val="single" w:sz="4" w:space="0" w:color="auto"/>
            </w:tcBorders>
          </w:tcPr>
          <w:p w14:paraId="69E601AE" w14:textId="77777777" w:rsidR="00C62BCC" w:rsidRDefault="00C62BCC">
            <w:pPr>
              <w:spacing w:before="0"/>
              <w:rPr>
                <w:rFonts w:cs="Arial"/>
              </w:rPr>
            </w:pPr>
            <w:r>
              <w:rPr>
                <w:rFonts w:cs="Arial"/>
              </w:rPr>
              <w:t xml:space="preserve">Construction is yet to </w:t>
            </w:r>
            <w:proofErr w:type="gramStart"/>
            <w:r>
              <w:rPr>
                <w:rFonts w:cs="Arial"/>
              </w:rPr>
              <w:t>commence</w:t>
            </w:r>
            <w:proofErr w:type="gramEnd"/>
          </w:p>
          <w:p w14:paraId="37DB6147" w14:textId="77777777" w:rsidR="00C62BCC" w:rsidRDefault="00C62BCC">
            <w:pPr>
              <w:rPr>
                <w:rFonts w:cs="Arial"/>
              </w:rPr>
            </w:pPr>
          </w:p>
          <w:p w14:paraId="762FBE4D" w14:textId="77777777" w:rsidR="00C62BCC" w:rsidRDefault="00C62BCC">
            <w:pPr>
              <w:rPr>
                <w:rFonts w:cs="Arial"/>
              </w:rPr>
            </w:pPr>
          </w:p>
        </w:tc>
      </w:tr>
      <w:tr w:rsidR="00C62BCC" w14:paraId="2237FAFF"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626FF4C9" w14:textId="77777777" w:rsidR="00C62BCC" w:rsidRDefault="00C62BCC">
            <w:pPr>
              <w:spacing w:before="0"/>
              <w:rPr>
                <w:rFonts w:cs="Arial"/>
              </w:rPr>
            </w:pPr>
            <w:r>
              <w:rPr>
                <w:rFonts w:cs="Arial"/>
              </w:rPr>
              <w:t>4</w:t>
            </w:r>
          </w:p>
        </w:tc>
        <w:tc>
          <w:tcPr>
            <w:tcW w:w="992" w:type="dxa"/>
            <w:tcBorders>
              <w:top w:val="single" w:sz="4" w:space="0" w:color="auto"/>
              <w:left w:val="single" w:sz="4" w:space="0" w:color="auto"/>
              <w:bottom w:val="single" w:sz="4" w:space="0" w:color="auto"/>
              <w:right w:val="single" w:sz="4" w:space="0" w:color="auto"/>
            </w:tcBorders>
            <w:hideMark/>
          </w:tcPr>
          <w:p w14:paraId="7C0EAA91" w14:textId="77777777" w:rsidR="00C62BCC" w:rsidRDefault="00C62BCC">
            <w:pPr>
              <w:spacing w:before="0"/>
              <w:rPr>
                <w:rFonts w:cs="Arial"/>
              </w:rPr>
            </w:pPr>
            <w:r>
              <w:rPr>
                <w:rFonts w:cs="Arial"/>
              </w:rPr>
              <w:t>12(c)</w:t>
            </w:r>
            <w:proofErr w:type="spellStart"/>
            <w:r>
              <w:rPr>
                <w:rFonts w:cs="Arial"/>
              </w:rPr>
              <w:t>i</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59B27DED" w14:textId="77777777" w:rsidR="00C62BCC" w:rsidRDefault="00C62BCC">
            <w:pPr>
              <w:spacing w:before="0"/>
              <w:rPr>
                <w:rFonts w:cs="Arial"/>
              </w:rPr>
            </w:pPr>
            <w:r>
              <w:rPr>
                <w:rFonts w:cs="Arial"/>
              </w:rPr>
              <w:t>The HBSHRP must address the location of revegetation areas</w:t>
            </w:r>
          </w:p>
        </w:tc>
        <w:tc>
          <w:tcPr>
            <w:tcW w:w="1701" w:type="dxa"/>
            <w:tcBorders>
              <w:top w:val="single" w:sz="4" w:space="0" w:color="auto"/>
              <w:left w:val="single" w:sz="4" w:space="0" w:color="auto"/>
              <w:bottom w:val="single" w:sz="4" w:space="0" w:color="auto"/>
              <w:right w:val="single" w:sz="4" w:space="0" w:color="auto"/>
            </w:tcBorders>
            <w:hideMark/>
          </w:tcPr>
          <w:p w14:paraId="2F95D3AD" w14:textId="77777777" w:rsidR="00C62BCC" w:rsidRDefault="00C62BCC">
            <w:pPr>
              <w:spacing w:before="0"/>
              <w:rPr>
                <w:rFonts w:cs="Arial"/>
              </w:rPr>
            </w:pPr>
            <w:r>
              <w:rPr>
                <w:rFonts w:cs="Arial"/>
              </w:rPr>
              <w:t>S2.2, Figures 1, 2, 3</w:t>
            </w:r>
          </w:p>
        </w:tc>
        <w:tc>
          <w:tcPr>
            <w:tcW w:w="9356" w:type="dxa"/>
            <w:tcBorders>
              <w:top w:val="single" w:sz="4" w:space="0" w:color="auto"/>
              <w:left w:val="single" w:sz="4" w:space="0" w:color="auto"/>
              <w:bottom w:val="single" w:sz="4" w:space="0" w:color="auto"/>
              <w:right w:val="single" w:sz="4" w:space="0" w:color="auto"/>
            </w:tcBorders>
          </w:tcPr>
          <w:p w14:paraId="21E660E0" w14:textId="77777777" w:rsidR="00C62BCC" w:rsidRDefault="00C62BCC">
            <w:pPr>
              <w:autoSpaceDE w:val="0"/>
              <w:autoSpaceDN w:val="0"/>
              <w:adjustRightInd w:val="0"/>
              <w:spacing w:before="0"/>
              <w:rPr>
                <w:rFonts w:cs="Arial"/>
              </w:rPr>
            </w:pPr>
            <w:r>
              <w:rPr>
                <w:rFonts w:cs="Arial"/>
              </w:rPr>
              <w:t xml:space="preserve">Hypothetical Company X has liaised with Hypothetical State Agency to identify </w:t>
            </w:r>
            <w:r>
              <w:rPr>
                <w:rFonts w:cs="Arial"/>
                <w:b/>
              </w:rPr>
              <w:t>four locations in the Hypothetical Regional Park</w:t>
            </w:r>
            <w:r>
              <w:rPr>
                <w:rFonts w:cs="Arial"/>
              </w:rPr>
              <w:t xml:space="preserve"> that would benefit from the proposed revegetation. All sites are located within10km of the Imaginary City Industry Zone (Figure 1).</w:t>
            </w:r>
          </w:p>
          <w:p w14:paraId="1E1F40BA" w14:textId="77777777" w:rsidR="00C62BCC" w:rsidRDefault="00C62BCC" w:rsidP="00FD78C2">
            <w:pPr>
              <w:pStyle w:val="ListBullet"/>
              <w:numPr>
                <w:ilvl w:val="0"/>
                <w:numId w:val="32"/>
              </w:numPr>
              <w:autoSpaceDE w:val="0"/>
              <w:autoSpaceDN w:val="0"/>
              <w:adjustRightInd w:val="0"/>
              <w:spacing w:before="0" w:after="0" w:line="240" w:lineRule="auto"/>
              <w:contextualSpacing/>
              <w:rPr>
                <w:rFonts w:cs="Arial"/>
              </w:rPr>
            </w:pPr>
            <w:r>
              <w:rPr>
                <w:rFonts w:cs="Arial"/>
              </w:rPr>
              <w:t>Site 1 is located to the east of Burkes Road just to the south of Thirty Road and is 2.5ha in size.</w:t>
            </w:r>
          </w:p>
          <w:p w14:paraId="3002E0C2" w14:textId="77777777" w:rsidR="00C62BCC" w:rsidRDefault="00C62BCC" w:rsidP="00FD78C2">
            <w:pPr>
              <w:pStyle w:val="ListBullet"/>
              <w:numPr>
                <w:ilvl w:val="0"/>
                <w:numId w:val="32"/>
              </w:numPr>
              <w:autoSpaceDE w:val="0"/>
              <w:autoSpaceDN w:val="0"/>
              <w:adjustRightInd w:val="0"/>
              <w:spacing w:before="0" w:after="0" w:line="240" w:lineRule="auto"/>
              <w:contextualSpacing/>
              <w:rPr>
                <w:rFonts w:cs="Arial"/>
              </w:rPr>
            </w:pPr>
            <w:r>
              <w:rPr>
                <w:rFonts w:cs="Arial"/>
              </w:rPr>
              <w:t xml:space="preserve">Site 2 is 3.9ha and located to the east of Mossman Road, north of Gelding Road. </w:t>
            </w:r>
          </w:p>
          <w:p w14:paraId="79754D5D" w14:textId="77777777" w:rsidR="00C62BCC" w:rsidRDefault="00C62BCC" w:rsidP="00FD78C2">
            <w:pPr>
              <w:pStyle w:val="ListBullet"/>
              <w:numPr>
                <w:ilvl w:val="0"/>
                <w:numId w:val="32"/>
              </w:numPr>
              <w:autoSpaceDE w:val="0"/>
              <w:autoSpaceDN w:val="0"/>
              <w:adjustRightInd w:val="0"/>
              <w:spacing w:before="0" w:after="0" w:line="240" w:lineRule="auto"/>
              <w:contextualSpacing/>
              <w:rPr>
                <w:rFonts w:cs="Arial"/>
              </w:rPr>
            </w:pPr>
            <w:r>
              <w:rPr>
                <w:rFonts w:cs="Arial"/>
              </w:rPr>
              <w:t xml:space="preserve">Site 3 is 1.3ha and is immediately to the west of Site 2 on the other side of Mossman Road (Figure 2). </w:t>
            </w:r>
          </w:p>
          <w:p w14:paraId="2425CF4A" w14:textId="77777777" w:rsidR="00C62BCC" w:rsidRDefault="00C62BCC" w:rsidP="00CC5CD9">
            <w:pPr>
              <w:pStyle w:val="ListBullet"/>
              <w:numPr>
                <w:ilvl w:val="0"/>
                <w:numId w:val="32"/>
              </w:numPr>
              <w:autoSpaceDE w:val="0"/>
              <w:autoSpaceDN w:val="0"/>
              <w:adjustRightInd w:val="0"/>
              <w:spacing w:before="0" w:after="0" w:line="240" w:lineRule="auto"/>
              <w:contextualSpacing/>
              <w:rPr>
                <w:rFonts w:cs="Arial"/>
              </w:rPr>
            </w:pPr>
            <w:r>
              <w:rPr>
                <w:rFonts w:cs="Arial"/>
              </w:rPr>
              <w:t>Site 4 is to the west of Mossman Road and South of Gelding Road adjacent to Lake Blue (Figure 2). 21ha has been determined suitable at this site for tuarts.</w:t>
            </w:r>
          </w:p>
          <w:p w14:paraId="598E0FF1" w14:textId="77777777" w:rsidR="0047502E" w:rsidRPr="001C1188" w:rsidRDefault="0047502E" w:rsidP="00E41996">
            <w:pPr>
              <w:pStyle w:val="ListBullet"/>
              <w:numPr>
                <w:ilvl w:val="0"/>
                <w:numId w:val="0"/>
              </w:numPr>
              <w:autoSpaceDE w:val="0"/>
              <w:autoSpaceDN w:val="0"/>
              <w:adjustRightInd w:val="0"/>
              <w:spacing w:before="0" w:after="0" w:line="240" w:lineRule="auto"/>
              <w:ind w:left="720"/>
              <w:contextualSpacing/>
              <w:rPr>
                <w:rFonts w:cs="Arial"/>
              </w:rPr>
            </w:pPr>
          </w:p>
          <w:p w14:paraId="3A066406" w14:textId="77777777" w:rsidR="00C62BCC" w:rsidRDefault="00C62BCC" w:rsidP="0047502E">
            <w:pPr>
              <w:autoSpaceDE w:val="0"/>
              <w:autoSpaceDN w:val="0"/>
              <w:adjustRightInd w:val="0"/>
              <w:spacing w:before="0"/>
              <w:rPr>
                <w:rFonts w:cs="Arial"/>
              </w:rPr>
            </w:pPr>
            <w:r>
              <w:rPr>
                <w:rFonts w:cs="Arial"/>
              </w:rPr>
              <w:t xml:space="preserve">A </w:t>
            </w:r>
            <w:r>
              <w:rPr>
                <w:rFonts w:cs="Arial"/>
                <w:b/>
              </w:rPr>
              <w:t>total of 21 ha for revegetation</w:t>
            </w:r>
            <w:r>
              <w:rPr>
                <w:rFonts w:cs="Arial"/>
              </w:rPr>
              <w:t xml:space="preserve"> have been determined by soil mapping as being suitable for Woodlands (Figure 3).</w:t>
            </w:r>
          </w:p>
        </w:tc>
      </w:tr>
      <w:tr w:rsidR="00C62BCC" w14:paraId="61175925"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58A4C0AF" w14:textId="77777777" w:rsidR="00C62BCC" w:rsidRDefault="00C62BCC">
            <w:pPr>
              <w:spacing w:before="0"/>
              <w:rPr>
                <w:rFonts w:cs="Arial"/>
              </w:rPr>
            </w:pPr>
            <w:r>
              <w:rPr>
                <w:rFonts w:cs="Arial"/>
              </w:rPr>
              <w:t>5</w:t>
            </w:r>
          </w:p>
        </w:tc>
        <w:tc>
          <w:tcPr>
            <w:tcW w:w="992" w:type="dxa"/>
            <w:tcBorders>
              <w:top w:val="single" w:sz="4" w:space="0" w:color="auto"/>
              <w:left w:val="single" w:sz="4" w:space="0" w:color="auto"/>
              <w:bottom w:val="single" w:sz="4" w:space="0" w:color="auto"/>
              <w:right w:val="single" w:sz="4" w:space="0" w:color="auto"/>
            </w:tcBorders>
            <w:hideMark/>
          </w:tcPr>
          <w:p w14:paraId="4380CE51" w14:textId="77777777" w:rsidR="00C62BCC" w:rsidRDefault="00C62BCC">
            <w:pPr>
              <w:spacing w:before="0"/>
              <w:rPr>
                <w:rFonts w:cs="Arial"/>
              </w:rPr>
            </w:pPr>
            <w:r>
              <w:rPr>
                <w:rFonts w:cs="Arial"/>
              </w:rPr>
              <w:t>12(c)ii</w:t>
            </w:r>
          </w:p>
        </w:tc>
        <w:tc>
          <w:tcPr>
            <w:tcW w:w="2410" w:type="dxa"/>
            <w:tcBorders>
              <w:top w:val="single" w:sz="4" w:space="0" w:color="auto"/>
              <w:left w:val="single" w:sz="4" w:space="0" w:color="auto"/>
              <w:bottom w:val="single" w:sz="4" w:space="0" w:color="auto"/>
              <w:right w:val="single" w:sz="4" w:space="0" w:color="auto"/>
            </w:tcBorders>
            <w:hideMark/>
          </w:tcPr>
          <w:p w14:paraId="3F77E3F9" w14:textId="77777777" w:rsidR="00C62BCC" w:rsidRDefault="00C62BCC">
            <w:pPr>
              <w:spacing w:before="0"/>
              <w:rPr>
                <w:rFonts w:cs="Arial"/>
              </w:rPr>
            </w:pPr>
            <w:r>
              <w:rPr>
                <w:rFonts w:cs="Arial"/>
              </w:rPr>
              <w:t>The HBSHRP must address planting methodology, including soil preparation</w:t>
            </w:r>
          </w:p>
        </w:tc>
        <w:tc>
          <w:tcPr>
            <w:tcW w:w="1701" w:type="dxa"/>
            <w:tcBorders>
              <w:top w:val="single" w:sz="4" w:space="0" w:color="auto"/>
              <w:left w:val="single" w:sz="4" w:space="0" w:color="auto"/>
              <w:bottom w:val="single" w:sz="4" w:space="0" w:color="auto"/>
              <w:right w:val="single" w:sz="4" w:space="0" w:color="auto"/>
            </w:tcBorders>
            <w:hideMark/>
          </w:tcPr>
          <w:p w14:paraId="7571AC88" w14:textId="77777777" w:rsidR="00C62BCC" w:rsidRDefault="00C62BCC">
            <w:pPr>
              <w:spacing w:before="0"/>
              <w:rPr>
                <w:rFonts w:cs="Arial"/>
              </w:rPr>
            </w:pPr>
            <w:r>
              <w:rPr>
                <w:rFonts w:cs="Arial"/>
              </w:rPr>
              <w:t>s3.3 (soil prep), table 2 (species list), s3.7 (</w:t>
            </w:r>
            <w:proofErr w:type="spellStart"/>
            <w:r>
              <w:rPr>
                <w:rFonts w:cs="Arial"/>
              </w:rPr>
              <w:t>reveg</w:t>
            </w:r>
            <w:proofErr w:type="spellEnd"/>
            <w:r>
              <w:rPr>
                <w:rFonts w:cs="Arial"/>
              </w:rPr>
              <w:t xml:space="preserve">) </w:t>
            </w:r>
          </w:p>
        </w:tc>
        <w:tc>
          <w:tcPr>
            <w:tcW w:w="9356" w:type="dxa"/>
            <w:tcBorders>
              <w:top w:val="single" w:sz="4" w:space="0" w:color="auto"/>
              <w:left w:val="single" w:sz="4" w:space="0" w:color="auto"/>
              <w:bottom w:val="single" w:sz="4" w:space="0" w:color="auto"/>
              <w:right w:val="single" w:sz="4" w:space="0" w:color="auto"/>
            </w:tcBorders>
            <w:hideMark/>
          </w:tcPr>
          <w:p w14:paraId="24F4DEE2" w14:textId="77777777" w:rsidR="00C62BCC" w:rsidRDefault="00C62BCC">
            <w:pPr>
              <w:spacing w:before="0"/>
              <w:rPr>
                <w:rFonts w:cs="Arial"/>
                <w:iCs/>
              </w:rPr>
            </w:pPr>
            <w:r>
              <w:rPr>
                <w:rStyle w:val="Emphasis"/>
                <w:rFonts w:cs="Arial"/>
              </w:rPr>
              <w:t>Adequately addressed in the plan according to adjacent references.</w:t>
            </w:r>
            <w:r>
              <w:rPr>
                <w:rFonts w:cs="Arial"/>
              </w:rPr>
              <w:t xml:space="preserve"> Plan confirms planting of trees (</w:t>
            </w:r>
            <w:r>
              <w:rPr>
                <w:rStyle w:val="Emphasis"/>
                <w:rFonts w:cs="Arial"/>
              </w:rPr>
              <w:t xml:space="preserve">Hypothetical tree species scientific name) will occur at a ratio of 9:1 for trees cleared. </w:t>
            </w:r>
          </w:p>
        </w:tc>
      </w:tr>
      <w:tr w:rsidR="00C62BCC" w14:paraId="5472C5D6"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57C3C080" w14:textId="77777777" w:rsidR="00C62BCC" w:rsidRDefault="00C62BCC">
            <w:pPr>
              <w:spacing w:before="0"/>
              <w:rPr>
                <w:rFonts w:cs="Arial"/>
              </w:rPr>
            </w:pPr>
            <w:r>
              <w:rPr>
                <w:rFonts w:cs="Arial"/>
              </w:rPr>
              <w:t>6</w:t>
            </w:r>
          </w:p>
        </w:tc>
        <w:tc>
          <w:tcPr>
            <w:tcW w:w="992" w:type="dxa"/>
            <w:tcBorders>
              <w:top w:val="single" w:sz="4" w:space="0" w:color="auto"/>
              <w:left w:val="single" w:sz="4" w:space="0" w:color="auto"/>
              <w:bottom w:val="single" w:sz="4" w:space="0" w:color="auto"/>
              <w:right w:val="single" w:sz="4" w:space="0" w:color="auto"/>
            </w:tcBorders>
            <w:hideMark/>
          </w:tcPr>
          <w:p w14:paraId="0BBCC319" w14:textId="77777777" w:rsidR="00C62BCC" w:rsidRDefault="00C62BCC">
            <w:pPr>
              <w:spacing w:before="0"/>
              <w:rPr>
                <w:rFonts w:cs="Arial"/>
              </w:rPr>
            </w:pPr>
            <w:r>
              <w:rPr>
                <w:rFonts w:cs="Arial"/>
              </w:rPr>
              <w:t>12(c)iii</w:t>
            </w:r>
          </w:p>
        </w:tc>
        <w:tc>
          <w:tcPr>
            <w:tcW w:w="2410" w:type="dxa"/>
            <w:tcBorders>
              <w:top w:val="single" w:sz="4" w:space="0" w:color="auto"/>
              <w:left w:val="single" w:sz="4" w:space="0" w:color="auto"/>
              <w:bottom w:val="single" w:sz="4" w:space="0" w:color="auto"/>
              <w:right w:val="single" w:sz="4" w:space="0" w:color="auto"/>
            </w:tcBorders>
            <w:hideMark/>
          </w:tcPr>
          <w:p w14:paraId="63954C54" w14:textId="77777777" w:rsidR="00C62BCC" w:rsidRDefault="00C62BCC">
            <w:pPr>
              <w:spacing w:before="0"/>
              <w:rPr>
                <w:rFonts w:cs="Arial"/>
              </w:rPr>
            </w:pPr>
            <w:r>
              <w:rPr>
                <w:rFonts w:cs="Arial"/>
              </w:rPr>
              <w:t>The HBSHRP must address what flora species that will be planted</w:t>
            </w:r>
          </w:p>
        </w:tc>
        <w:tc>
          <w:tcPr>
            <w:tcW w:w="1701" w:type="dxa"/>
            <w:tcBorders>
              <w:top w:val="single" w:sz="4" w:space="0" w:color="auto"/>
              <w:left w:val="single" w:sz="4" w:space="0" w:color="auto"/>
              <w:bottom w:val="single" w:sz="4" w:space="0" w:color="auto"/>
              <w:right w:val="single" w:sz="4" w:space="0" w:color="auto"/>
            </w:tcBorders>
            <w:hideMark/>
          </w:tcPr>
          <w:p w14:paraId="719E1FD5" w14:textId="77777777" w:rsidR="00C62BCC" w:rsidRDefault="00C62BCC">
            <w:pPr>
              <w:spacing w:before="0"/>
              <w:rPr>
                <w:rFonts w:cs="Arial"/>
              </w:rPr>
            </w:pPr>
            <w:r>
              <w:rPr>
                <w:rFonts w:cs="Arial"/>
              </w:rPr>
              <w:t>s3.7, table 2.</w:t>
            </w:r>
          </w:p>
        </w:tc>
        <w:tc>
          <w:tcPr>
            <w:tcW w:w="9356" w:type="dxa"/>
            <w:tcBorders>
              <w:top w:val="single" w:sz="4" w:space="0" w:color="auto"/>
              <w:left w:val="single" w:sz="4" w:space="0" w:color="auto"/>
              <w:bottom w:val="single" w:sz="4" w:space="0" w:color="auto"/>
              <w:right w:val="single" w:sz="4" w:space="0" w:color="auto"/>
            </w:tcBorders>
          </w:tcPr>
          <w:p w14:paraId="5A382F1B" w14:textId="77777777" w:rsidR="00C62BCC" w:rsidRDefault="00C62BCC" w:rsidP="0047502E">
            <w:pPr>
              <w:spacing w:before="0"/>
              <w:rPr>
                <w:rStyle w:val="Emphasis"/>
                <w:i w:val="0"/>
              </w:rPr>
            </w:pPr>
            <w:r>
              <w:rPr>
                <w:rStyle w:val="Emphasis"/>
                <w:rFonts w:cs="Arial"/>
              </w:rPr>
              <w:t>In addition to tree replanting, species will also be selected from the plan’s species list to support establishment of Hypothetical Bird Species habitat.</w:t>
            </w:r>
          </w:p>
          <w:p w14:paraId="3873FB0C" w14:textId="77777777" w:rsidR="00C62BCC" w:rsidRDefault="00C62BCC">
            <w:pPr>
              <w:spacing w:before="0"/>
            </w:pPr>
            <w:r>
              <w:rPr>
                <w:rStyle w:val="Emphasis"/>
                <w:rFonts w:cs="Arial"/>
              </w:rPr>
              <w:t>Species list has received advice from and been reviewed by Hypothetical State Agency.</w:t>
            </w:r>
          </w:p>
        </w:tc>
      </w:tr>
      <w:tr w:rsidR="00C62BCC" w14:paraId="601BCE39"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521C91B6" w14:textId="77777777" w:rsidR="00C62BCC" w:rsidRDefault="00C62BCC">
            <w:pPr>
              <w:spacing w:before="0"/>
              <w:rPr>
                <w:rFonts w:cs="Arial"/>
              </w:rPr>
            </w:pPr>
            <w:r>
              <w:rPr>
                <w:rFonts w:cs="Arial"/>
              </w:rPr>
              <w:t>7</w:t>
            </w:r>
          </w:p>
        </w:tc>
        <w:tc>
          <w:tcPr>
            <w:tcW w:w="992" w:type="dxa"/>
            <w:tcBorders>
              <w:top w:val="single" w:sz="4" w:space="0" w:color="auto"/>
              <w:left w:val="single" w:sz="4" w:space="0" w:color="auto"/>
              <w:bottom w:val="single" w:sz="4" w:space="0" w:color="auto"/>
              <w:right w:val="single" w:sz="4" w:space="0" w:color="auto"/>
            </w:tcBorders>
            <w:hideMark/>
          </w:tcPr>
          <w:p w14:paraId="2D0ECD55" w14:textId="77777777" w:rsidR="00C62BCC" w:rsidRDefault="00C62BCC">
            <w:pPr>
              <w:spacing w:before="0"/>
              <w:rPr>
                <w:rFonts w:cs="Arial"/>
              </w:rPr>
            </w:pPr>
            <w:r>
              <w:rPr>
                <w:rFonts w:cs="Arial"/>
              </w:rPr>
              <w:t>12(c)iv</w:t>
            </w:r>
          </w:p>
        </w:tc>
        <w:tc>
          <w:tcPr>
            <w:tcW w:w="2410" w:type="dxa"/>
            <w:tcBorders>
              <w:top w:val="single" w:sz="4" w:space="0" w:color="auto"/>
              <w:left w:val="single" w:sz="4" w:space="0" w:color="auto"/>
              <w:bottom w:val="single" w:sz="4" w:space="0" w:color="auto"/>
              <w:right w:val="single" w:sz="4" w:space="0" w:color="auto"/>
            </w:tcBorders>
            <w:hideMark/>
          </w:tcPr>
          <w:p w14:paraId="2BE80408" w14:textId="77777777" w:rsidR="00C62BCC" w:rsidRDefault="00C62BCC">
            <w:pPr>
              <w:spacing w:before="0"/>
              <w:rPr>
                <w:rFonts w:cs="Arial"/>
              </w:rPr>
            </w:pPr>
            <w:r>
              <w:rPr>
                <w:rFonts w:cs="Arial"/>
              </w:rPr>
              <w:t>The HBSHRP must address a monitoring program (including how survival rates and success criteria will be determined)</w:t>
            </w:r>
          </w:p>
        </w:tc>
        <w:tc>
          <w:tcPr>
            <w:tcW w:w="1701" w:type="dxa"/>
            <w:tcBorders>
              <w:top w:val="single" w:sz="4" w:space="0" w:color="auto"/>
              <w:left w:val="single" w:sz="4" w:space="0" w:color="auto"/>
              <w:bottom w:val="single" w:sz="4" w:space="0" w:color="auto"/>
              <w:right w:val="single" w:sz="4" w:space="0" w:color="auto"/>
            </w:tcBorders>
            <w:hideMark/>
          </w:tcPr>
          <w:p w14:paraId="7EEF6BB0" w14:textId="77777777" w:rsidR="00C62BCC" w:rsidRDefault="00C62BCC">
            <w:pPr>
              <w:spacing w:before="0"/>
              <w:rPr>
                <w:rFonts w:cs="Arial"/>
              </w:rPr>
            </w:pPr>
            <w:r>
              <w:rPr>
                <w:rFonts w:cs="Arial"/>
              </w:rPr>
              <w:t>s4, table 3</w:t>
            </w:r>
          </w:p>
        </w:tc>
        <w:tc>
          <w:tcPr>
            <w:tcW w:w="9356" w:type="dxa"/>
            <w:tcBorders>
              <w:top w:val="single" w:sz="4" w:space="0" w:color="auto"/>
              <w:left w:val="single" w:sz="4" w:space="0" w:color="auto"/>
              <w:bottom w:val="single" w:sz="4" w:space="0" w:color="auto"/>
              <w:right w:val="single" w:sz="4" w:space="0" w:color="auto"/>
            </w:tcBorders>
          </w:tcPr>
          <w:p w14:paraId="42033566" w14:textId="77777777" w:rsidR="00C62BCC" w:rsidRDefault="00C62BCC" w:rsidP="00E41996">
            <w:pPr>
              <w:pStyle w:val="ListBullet"/>
              <w:numPr>
                <w:ilvl w:val="0"/>
                <w:numId w:val="0"/>
              </w:numPr>
              <w:spacing w:before="0" w:after="200"/>
              <w:rPr>
                <w:rFonts w:cs="Arial"/>
              </w:rPr>
            </w:pPr>
            <w:r>
              <w:rPr>
                <w:rFonts w:cs="Arial"/>
              </w:rPr>
              <w:t>Revegetation success/survivorship will consist of annual monitoring (spring) to ascertain whether 80%</w:t>
            </w:r>
            <w:r w:rsidR="0047502E">
              <w:rPr>
                <w:rFonts w:cs="Arial"/>
              </w:rPr>
              <w:t xml:space="preserve"> </w:t>
            </w:r>
            <w:r>
              <w:rPr>
                <w:rFonts w:cs="Arial"/>
              </w:rPr>
              <w:t xml:space="preserve">survival for seedling </w:t>
            </w:r>
            <w:r w:rsidR="00555C7D">
              <w:rPr>
                <w:rFonts w:cs="Arial"/>
              </w:rPr>
              <w:t>survival and</w:t>
            </w:r>
            <w:r>
              <w:rPr>
                <w:rFonts w:cs="Arial"/>
              </w:rPr>
              <w:t xml:space="preserve"> weed control to 20% coverage or less. </w:t>
            </w:r>
            <w:r>
              <w:rPr>
                <w:rFonts w:cs="Arial"/>
                <w:b/>
              </w:rPr>
              <w:t>Plan includes commitment to meet success criteria</w:t>
            </w:r>
            <w:r>
              <w:rPr>
                <w:rFonts w:cs="Arial"/>
              </w:rPr>
              <w:t xml:space="preserve"> should the survivorship not be met after two years.</w:t>
            </w:r>
          </w:p>
          <w:p w14:paraId="10246AA4" w14:textId="77777777" w:rsidR="00C62BCC" w:rsidRDefault="00C62BCC">
            <w:pPr>
              <w:autoSpaceDE w:val="0"/>
              <w:autoSpaceDN w:val="0"/>
              <w:adjustRightInd w:val="0"/>
              <w:spacing w:before="0"/>
              <w:rPr>
                <w:rFonts w:cs="Arial"/>
                <w:iCs/>
              </w:rPr>
            </w:pPr>
            <w:r>
              <w:rPr>
                <w:rFonts w:cs="Arial"/>
                <w:iCs/>
              </w:rPr>
              <w:t>HBSHRP confirms that all planted trees that have not survived must be replaced within 12 months and be maintained with a survival rate of at least 80% for a minimum of three years.</w:t>
            </w:r>
          </w:p>
        </w:tc>
      </w:tr>
      <w:tr w:rsidR="00C62BCC" w14:paraId="6AC2D545" w14:textId="77777777" w:rsidTr="00C62BCC">
        <w:tc>
          <w:tcPr>
            <w:tcW w:w="568" w:type="dxa"/>
            <w:tcBorders>
              <w:top w:val="single" w:sz="4" w:space="0" w:color="auto"/>
              <w:left w:val="single" w:sz="4" w:space="0" w:color="auto"/>
              <w:bottom w:val="single" w:sz="4" w:space="0" w:color="auto"/>
              <w:right w:val="single" w:sz="4" w:space="0" w:color="auto"/>
            </w:tcBorders>
            <w:hideMark/>
          </w:tcPr>
          <w:p w14:paraId="25C346D6" w14:textId="77777777" w:rsidR="00C62BCC" w:rsidRDefault="00C62BCC">
            <w:pPr>
              <w:spacing w:before="0"/>
              <w:rPr>
                <w:rFonts w:cs="Arial"/>
              </w:rPr>
            </w:pPr>
            <w:r>
              <w:rPr>
                <w:rFonts w:cs="Arial"/>
              </w:rPr>
              <w:t>12</w:t>
            </w:r>
          </w:p>
        </w:tc>
        <w:tc>
          <w:tcPr>
            <w:tcW w:w="992" w:type="dxa"/>
            <w:tcBorders>
              <w:top w:val="single" w:sz="4" w:space="0" w:color="auto"/>
              <w:left w:val="single" w:sz="4" w:space="0" w:color="auto"/>
              <w:bottom w:val="single" w:sz="4" w:space="0" w:color="auto"/>
              <w:right w:val="single" w:sz="4" w:space="0" w:color="auto"/>
            </w:tcBorders>
            <w:hideMark/>
          </w:tcPr>
          <w:p w14:paraId="4F814952" w14:textId="77777777" w:rsidR="00C62BCC" w:rsidRDefault="00C62BCC">
            <w:pPr>
              <w:spacing w:before="0"/>
              <w:rPr>
                <w:rFonts w:cs="Arial"/>
              </w:rPr>
            </w:pPr>
            <w:r>
              <w:rPr>
                <w:rFonts w:cs="Arial"/>
              </w:rPr>
              <w:t>12(c)</w:t>
            </w:r>
          </w:p>
        </w:tc>
        <w:tc>
          <w:tcPr>
            <w:tcW w:w="2410" w:type="dxa"/>
            <w:tcBorders>
              <w:top w:val="single" w:sz="4" w:space="0" w:color="auto"/>
              <w:left w:val="single" w:sz="4" w:space="0" w:color="auto"/>
              <w:bottom w:val="single" w:sz="4" w:space="0" w:color="auto"/>
              <w:right w:val="single" w:sz="4" w:space="0" w:color="auto"/>
            </w:tcBorders>
            <w:hideMark/>
          </w:tcPr>
          <w:p w14:paraId="2DE6B6DE" w14:textId="77777777" w:rsidR="00C62BCC" w:rsidRDefault="00C62BCC">
            <w:pPr>
              <w:spacing w:before="0"/>
              <w:rPr>
                <w:rFonts w:cs="Arial"/>
              </w:rPr>
            </w:pPr>
            <w:r>
              <w:rPr>
                <w:rFonts w:cs="Arial"/>
              </w:rPr>
              <w:t>If the Minister approves the HBSHRP then the approved HBSHRP must be implemented</w:t>
            </w:r>
          </w:p>
        </w:tc>
        <w:tc>
          <w:tcPr>
            <w:tcW w:w="1701" w:type="dxa"/>
            <w:tcBorders>
              <w:top w:val="single" w:sz="4" w:space="0" w:color="auto"/>
              <w:left w:val="single" w:sz="4" w:space="0" w:color="auto"/>
              <w:bottom w:val="single" w:sz="4" w:space="0" w:color="auto"/>
              <w:right w:val="single" w:sz="4" w:space="0" w:color="auto"/>
            </w:tcBorders>
            <w:hideMark/>
          </w:tcPr>
          <w:p w14:paraId="07022198" w14:textId="77777777" w:rsidR="00C62BCC" w:rsidRDefault="00C62BCC">
            <w:pPr>
              <w:spacing w:before="0"/>
              <w:rPr>
                <w:rFonts w:cs="Arial"/>
              </w:rPr>
            </w:pPr>
            <w:r>
              <w:rPr>
                <w:rFonts w:cs="Arial"/>
              </w:rPr>
              <w:t>n/a</w:t>
            </w:r>
          </w:p>
        </w:tc>
        <w:tc>
          <w:tcPr>
            <w:tcW w:w="9356" w:type="dxa"/>
            <w:tcBorders>
              <w:top w:val="single" w:sz="4" w:space="0" w:color="auto"/>
              <w:left w:val="single" w:sz="4" w:space="0" w:color="auto"/>
              <w:bottom w:val="single" w:sz="4" w:space="0" w:color="auto"/>
              <w:right w:val="single" w:sz="4" w:space="0" w:color="auto"/>
            </w:tcBorders>
            <w:hideMark/>
          </w:tcPr>
          <w:p w14:paraId="77CF6782" w14:textId="77777777" w:rsidR="00C62BCC" w:rsidRDefault="00C62BCC">
            <w:pPr>
              <w:spacing w:before="0"/>
              <w:rPr>
                <w:rFonts w:cs="Arial"/>
              </w:rPr>
            </w:pPr>
            <w:r>
              <w:rPr>
                <w:rFonts w:cs="Arial"/>
              </w:rPr>
              <w:t>To be determined.</w:t>
            </w:r>
          </w:p>
        </w:tc>
      </w:tr>
      <w:bookmarkEnd w:id="37"/>
    </w:tbl>
    <w:p w14:paraId="4F7C9966" w14:textId="77777777" w:rsidR="00C62BCC" w:rsidRDefault="00C62BCC" w:rsidP="00C62BCC"/>
    <w:sectPr w:rsidR="00C62BCC" w:rsidSect="00901FFB">
      <w:pgSz w:w="16838" w:h="11906" w:orient="landscape"/>
      <w:pgMar w:top="1418" w:right="1418" w:bottom="1418" w:left="1418"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0BDA" w14:textId="77777777" w:rsidR="00901FFB" w:rsidRDefault="00901FFB">
      <w:r>
        <w:separator/>
      </w:r>
    </w:p>
    <w:p w14:paraId="61BDA11B" w14:textId="77777777" w:rsidR="00901FFB" w:rsidRDefault="00901FFB"/>
    <w:p w14:paraId="42DA6CD7" w14:textId="77777777" w:rsidR="00901FFB" w:rsidRDefault="00901FFB"/>
  </w:endnote>
  <w:endnote w:type="continuationSeparator" w:id="0">
    <w:p w14:paraId="7B62D056" w14:textId="77777777" w:rsidR="00901FFB" w:rsidRDefault="00901FFB">
      <w:r>
        <w:continuationSeparator/>
      </w:r>
    </w:p>
    <w:p w14:paraId="18DF746C" w14:textId="77777777" w:rsidR="00901FFB" w:rsidRDefault="00901FFB"/>
    <w:p w14:paraId="4F820C67" w14:textId="77777777" w:rsidR="00901FFB" w:rsidRDefault="00901FFB"/>
  </w:endnote>
  <w:endnote w:type="continuationNotice" w:id="1">
    <w:p w14:paraId="0E919F77" w14:textId="77777777" w:rsidR="00901FFB" w:rsidRDefault="00901FFB">
      <w:pPr>
        <w:pStyle w:val="Footer"/>
      </w:pPr>
    </w:p>
    <w:p w14:paraId="039F5C92" w14:textId="77777777" w:rsidR="00901FFB" w:rsidRDefault="00901FFB"/>
    <w:p w14:paraId="13AEF355" w14:textId="77777777" w:rsidR="00901FFB" w:rsidRDefault="00901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31B8" w14:textId="77777777" w:rsidR="00B861B4" w:rsidRDefault="00D86640">
    <w:pPr>
      <w:pStyle w:val="Footer"/>
    </w:pPr>
    <w:r w:rsidRPr="00D86640">
      <w:t>Department of Climate Change, Energy, the Environment and Water</w:t>
    </w:r>
  </w:p>
  <w:p w14:paraId="71584BE3" w14:textId="77777777" w:rsidR="00B861B4" w:rsidRDefault="00B861B4">
    <w:pPr>
      <w:pStyle w:val="Footer"/>
    </w:pPr>
    <w:r>
      <w:fldChar w:fldCharType="begin"/>
    </w:r>
    <w:r>
      <w:instrText xml:space="preserve"> PAGE   \* MERGEFORMAT </w:instrText>
    </w:r>
    <w:r>
      <w:fldChar w:fldCharType="separate"/>
    </w:r>
    <w:r w:rsidR="005E25BD">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ACFC9" w14:textId="77777777" w:rsidR="00901FFB" w:rsidRDefault="00901FFB">
      <w:r>
        <w:separator/>
      </w:r>
    </w:p>
    <w:p w14:paraId="61F21321" w14:textId="77777777" w:rsidR="00901FFB" w:rsidRDefault="00901FFB"/>
    <w:p w14:paraId="1ED4D346" w14:textId="77777777" w:rsidR="00901FFB" w:rsidRDefault="00901FFB"/>
  </w:footnote>
  <w:footnote w:type="continuationSeparator" w:id="0">
    <w:p w14:paraId="282093FC" w14:textId="77777777" w:rsidR="00901FFB" w:rsidRDefault="00901FFB">
      <w:r>
        <w:continuationSeparator/>
      </w:r>
    </w:p>
    <w:p w14:paraId="04DA018B" w14:textId="77777777" w:rsidR="00901FFB" w:rsidRDefault="00901FFB"/>
    <w:p w14:paraId="3A79E08D" w14:textId="77777777" w:rsidR="00901FFB" w:rsidRDefault="00901FFB"/>
  </w:footnote>
  <w:footnote w:type="continuationNotice" w:id="1">
    <w:p w14:paraId="0621C1D5" w14:textId="77777777" w:rsidR="00901FFB" w:rsidRDefault="00901FFB">
      <w:pPr>
        <w:pStyle w:val="Footer"/>
      </w:pPr>
    </w:p>
    <w:p w14:paraId="5815C0A6" w14:textId="77777777" w:rsidR="00901FFB" w:rsidRDefault="00901FFB"/>
    <w:p w14:paraId="558C89F4" w14:textId="77777777" w:rsidR="00901FFB" w:rsidRDefault="00901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160B" w14:textId="77777777" w:rsidR="00B861B4" w:rsidRDefault="00F6598B">
    <w:pPr>
      <w:pStyle w:val="Header"/>
    </w:pPr>
    <w:r>
      <w:t>Environmental management plan guidelines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D4D87" w14:textId="77777777" w:rsidR="00B861B4" w:rsidRDefault="00B861B4">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rPr>
        <w:color w:val="auto"/>
      </w:rPr>
    </w:lvl>
    <w:lvl w:ilvl="4">
      <w:start w:val="1"/>
      <w:numFmt w:val="none"/>
      <w:lvlText w:val=""/>
      <w:lvlJc w:val="left"/>
      <w:pPr>
        <w:ind w:left="1800" w:hanging="360"/>
      </w:pPr>
      <w:rPr>
        <w:color w:val="auto"/>
      </w:rPr>
    </w:lvl>
    <w:lvl w:ilvl="5">
      <w:start w:val="1"/>
      <w:numFmt w:val="none"/>
      <w:lvlText w:val=""/>
      <w:lvlJc w:val="left"/>
      <w:pPr>
        <w:ind w:left="2160" w:hanging="360"/>
      </w:pPr>
      <w:rPr>
        <w:color w:val="auto"/>
      </w:rPr>
    </w:lvl>
    <w:lvl w:ilvl="6">
      <w:start w:val="1"/>
      <w:numFmt w:val="none"/>
      <w:lvlText w:val=""/>
      <w:lvlJc w:val="left"/>
      <w:pPr>
        <w:ind w:left="2520" w:hanging="360"/>
      </w:pPr>
      <w:rPr>
        <w:color w:val="auto"/>
      </w:rPr>
    </w:lvl>
    <w:lvl w:ilvl="7">
      <w:start w:val="1"/>
      <w:numFmt w:val="none"/>
      <w:lvlText w:val=""/>
      <w:lvlJc w:val="left"/>
      <w:pPr>
        <w:ind w:left="2880" w:hanging="360"/>
      </w:pPr>
      <w:rPr>
        <w:color w:val="auto"/>
      </w:rPr>
    </w:lvl>
    <w:lvl w:ilvl="8">
      <w:start w:val="1"/>
      <w:numFmt w:val="none"/>
      <w:lvlText w:val=""/>
      <w:lvlJc w:val="left"/>
      <w:pPr>
        <w:ind w:left="3240" w:hanging="360"/>
      </w:pPr>
      <w:rPr>
        <w:color w:val="auto"/>
      </w:rPr>
    </w:lvl>
  </w:abstractNum>
  <w:abstractNum w:abstractNumId="1" w15:restartNumberingAfterBreak="0">
    <w:nsid w:val="060102E3"/>
    <w:multiLevelType w:val="hybridMultilevel"/>
    <w:tmpl w:val="FE62A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26A62"/>
    <w:multiLevelType w:val="hybridMultilevel"/>
    <w:tmpl w:val="3878BCD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B9760D2"/>
    <w:multiLevelType w:val="hybridMultilevel"/>
    <w:tmpl w:val="2A267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C0E80"/>
    <w:multiLevelType w:val="hybridMultilevel"/>
    <w:tmpl w:val="F7BA5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24A4996"/>
    <w:multiLevelType w:val="hybridMultilevel"/>
    <w:tmpl w:val="A0E85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0202C"/>
    <w:multiLevelType w:val="hybridMultilevel"/>
    <w:tmpl w:val="D56E6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9126B8"/>
    <w:multiLevelType w:val="hybridMultilevel"/>
    <w:tmpl w:val="3AB47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10" w15:restartNumberingAfterBreak="0">
    <w:nsid w:val="1ACF1C8A"/>
    <w:multiLevelType w:val="hybridMultilevel"/>
    <w:tmpl w:val="3C562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410C46"/>
    <w:multiLevelType w:val="hybridMultilevel"/>
    <w:tmpl w:val="22848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328D5"/>
    <w:multiLevelType w:val="multilevel"/>
    <w:tmpl w:val="BE78A4F8"/>
    <w:numStyleLink w:val="Numberlist"/>
  </w:abstractNum>
  <w:abstractNum w:abstractNumId="1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C863BC7"/>
    <w:multiLevelType w:val="hybridMultilevel"/>
    <w:tmpl w:val="FBE07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EF120C"/>
    <w:multiLevelType w:val="hybridMultilevel"/>
    <w:tmpl w:val="FD7E9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1E67DF"/>
    <w:multiLevelType w:val="hybridMultilevel"/>
    <w:tmpl w:val="37146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A76182"/>
    <w:multiLevelType w:val="hybridMultilevel"/>
    <w:tmpl w:val="12883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AC2545"/>
    <w:multiLevelType w:val="hybridMultilevel"/>
    <w:tmpl w:val="0C00C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20"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D573BE7"/>
    <w:multiLevelType w:val="hybridMultilevel"/>
    <w:tmpl w:val="B6ECF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376B58"/>
    <w:multiLevelType w:val="hybridMultilevel"/>
    <w:tmpl w:val="BA48DD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4"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5"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6" w15:restartNumberingAfterBreak="0">
    <w:nsid w:val="605D0DCF"/>
    <w:multiLevelType w:val="hybridMultilevel"/>
    <w:tmpl w:val="C4B86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496582"/>
    <w:multiLevelType w:val="hybridMultilevel"/>
    <w:tmpl w:val="F0D24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AE7949"/>
    <w:multiLevelType w:val="hybridMultilevel"/>
    <w:tmpl w:val="57BA0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EF3DC4"/>
    <w:multiLevelType w:val="hybridMultilevel"/>
    <w:tmpl w:val="8250C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D75842"/>
    <w:multiLevelType w:val="hybridMultilevel"/>
    <w:tmpl w:val="50D68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DF538C"/>
    <w:multiLevelType w:val="hybridMultilevel"/>
    <w:tmpl w:val="EB441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F858AF"/>
    <w:multiLevelType w:val="hybridMultilevel"/>
    <w:tmpl w:val="07722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31E63"/>
    <w:multiLevelType w:val="hybridMultilevel"/>
    <w:tmpl w:val="E6EC8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B50B99"/>
    <w:multiLevelType w:val="hybridMultilevel"/>
    <w:tmpl w:val="52282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4451164">
    <w:abstractNumId w:val="19"/>
  </w:num>
  <w:num w:numId="2" w16cid:durableId="1666787524">
    <w:abstractNumId w:val="9"/>
  </w:num>
  <w:num w:numId="3" w16cid:durableId="381057155">
    <w:abstractNumId w:val="24"/>
  </w:num>
  <w:num w:numId="4" w16cid:durableId="1639215797">
    <w:abstractNumId w:val="25"/>
  </w:num>
  <w:num w:numId="5" w16cid:durableId="1643265712">
    <w:abstractNumId w:val="13"/>
  </w:num>
  <w:num w:numId="6" w16cid:durableId="1314063411">
    <w:abstractNumId w:val="23"/>
  </w:num>
  <w:num w:numId="7" w16cid:durableId="9570234">
    <w:abstractNumId w:val="12"/>
  </w:num>
  <w:num w:numId="8" w16cid:durableId="626202022">
    <w:abstractNumId w:val="20"/>
  </w:num>
  <w:num w:numId="9" w16cid:durableId="866915021">
    <w:abstractNumId w:val="5"/>
  </w:num>
  <w:num w:numId="10" w16cid:durableId="490760331">
    <w:abstractNumId w:val="33"/>
  </w:num>
  <w:num w:numId="11" w16cid:durableId="737941778">
    <w:abstractNumId w:val="32"/>
  </w:num>
  <w:num w:numId="12" w16cid:durableId="1100030500">
    <w:abstractNumId w:val="1"/>
  </w:num>
  <w:num w:numId="13" w16cid:durableId="822428715">
    <w:abstractNumId w:val="29"/>
  </w:num>
  <w:num w:numId="14" w16cid:durableId="1180268724">
    <w:abstractNumId w:val="28"/>
  </w:num>
  <w:num w:numId="15" w16cid:durableId="752121326">
    <w:abstractNumId w:val="30"/>
  </w:num>
  <w:num w:numId="16" w16cid:durableId="1953398220">
    <w:abstractNumId w:val="21"/>
  </w:num>
  <w:num w:numId="17" w16cid:durableId="654066659">
    <w:abstractNumId w:val="11"/>
  </w:num>
  <w:num w:numId="18" w16cid:durableId="2130663016">
    <w:abstractNumId w:val="3"/>
  </w:num>
  <w:num w:numId="19" w16cid:durableId="894462376">
    <w:abstractNumId w:val="14"/>
  </w:num>
  <w:num w:numId="20" w16cid:durableId="231701628">
    <w:abstractNumId w:val="27"/>
  </w:num>
  <w:num w:numId="21" w16cid:durableId="1289313543">
    <w:abstractNumId w:val="10"/>
  </w:num>
  <w:num w:numId="22" w16cid:durableId="462818435">
    <w:abstractNumId w:val="16"/>
  </w:num>
  <w:num w:numId="23" w16cid:durableId="875310886">
    <w:abstractNumId w:val="0"/>
  </w:num>
  <w:num w:numId="24" w16cid:durableId="2125541085">
    <w:abstractNumId w:val="7"/>
  </w:num>
  <w:num w:numId="25" w16cid:durableId="2049332964">
    <w:abstractNumId w:val="15"/>
  </w:num>
  <w:num w:numId="26" w16cid:durableId="1236353573">
    <w:abstractNumId w:val="17"/>
  </w:num>
  <w:num w:numId="27" w16cid:durableId="424114567">
    <w:abstractNumId w:val="34"/>
  </w:num>
  <w:num w:numId="28" w16cid:durableId="1848715626">
    <w:abstractNumId w:val="4"/>
  </w:num>
  <w:num w:numId="29" w16cid:durableId="1048725048">
    <w:abstractNumId w:val="8"/>
  </w:num>
  <w:num w:numId="30" w16cid:durableId="1810710586">
    <w:abstractNumId w:val="18"/>
  </w:num>
  <w:num w:numId="31" w16cid:durableId="2080517770">
    <w:abstractNumId w:val="6"/>
  </w:num>
  <w:num w:numId="32" w16cid:durableId="509174649">
    <w:abstractNumId w:val="26"/>
  </w:num>
  <w:num w:numId="33" w16cid:durableId="2138840227">
    <w:abstractNumId w:val="22"/>
  </w:num>
  <w:num w:numId="34" w16cid:durableId="49811490">
    <w:abstractNumId w:val="2"/>
  </w:num>
  <w:num w:numId="35" w16cid:durableId="1026441105">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CA"/>
    <w:rsid w:val="00011727"/>
    <w:rsid w:val="000341D4"/>
    <w:rsid w:val="0004173C"/>
    <w:rsid w:val="00071EE8"/>
    <w:rsid w:val="00073B54"/>
    <w:rsid w:val="000869AB"/>
    <w:rsid w:val="00093EA1"/>
    <w:rsid w:val="00097FA8"/>
    <w:rsid w:val="000A1218"/>
    <w:rsid w:val="000A7AAF"/>
    <w:rsid w:val="000E29E4"/>
    <w:rsid w:val="000F2194"/>
    <w:rsid w:val="00103803"/>
    <w:rsid w:val="001050CF"/>
    <w:rsid w:val="00107522"/>
    <w:rsid w:val="00114002"/>
    <w:rsid w:val="00123033"/>
    <w:rsid w:val="00136128"/>
    <w:rsid w:val="00147B2E"/>
    <w:rsid w:val="00166F40"/>
    <w:rsid w:val="001700B9"/>
    <w:rsid w:val="00176594"/>
    <w:rsid w:val="0017699C"/>
    <w:rsid w:val="001773DC"/>
    <w:rsid w:val="00191F7C"/>
    <w:rsid w:val="001A382A"/>
    <w:rsid w:val="001C1188"/>
    <w:rsid w:val="001C1FC1"/>
    <w:rsid w:val="001D455A"/>
    <w:rsid w:val="00201F73"/>
    <w:rsid w:val="00217115"/>
    <w:rsid w:val="00222137"/>
    <w:rsid w:val="00242F33"/>
    <w:rsid w:val="00244957"/>
    <w:rsid w:val="00281BB6"/>
    <w:rsid w:val="00284C5A"/>
    <w:rsid w:val="00284D14"/>
    <w:rsid w:val="00286307"/>
    <w:rsid w:val="002B1B38"/>
    <w:rsid w:val="002D2BF1"/>
    <w:rsid w:val="002D5B0A"/>
    <w:rsid w:val="002D6D4A"/>
    <w:rsid w:val="003024BD"/>
    <w:rsid w:val="00302FB5"/>
    <w:rsid w:val="003214B3"/>
    <w:rsid w:val="00324BD0"/>
    <w:rsid w:val="0033522D"/>
    <w:rsid w:val="00337A84"/>
    <w:rsid w:val="00341111"/>
    <w:rsid w:val="003537AD"/>
    <w:rsid w:val="00362251"/>
    <w:rsid w:val="00364A4A"/>
    <w:rsid w:val="003749D1"/>
    <w:rsid w:val="0038127D"/>
    <w:rsid w:val="003834FF"/>
    <w:rsid w:val="003C7AFD"/>
    <w:rsid w:val="003D2DA1"/>
    <w:rsid w:val="003F0C0D"/>
    <w:rsid w:val="003F4528"/>
    <w:rsid w:val="00410B27"/>
    <w:rsid w:val="004119A5"/>
    <w:rsid w:val="00424847"/>
    <w:rsid w:val="004535E5"/>
    <w:rsid w:val="00461957"/>
    <w:rsid w:val="0047440D"/>
    <w:rsid w:val="0047502E"/>
    <w:rsid w:val="00491E5F"/>
    <w:rsid w:val="004B14DA"/>
    <w:rsid w:val="004B1D54"/>
    <w:rsid w:val="004C7363"/>
    <w:rsid w:val="004E1FC3"/>
    <w:rsid w:val="004F65DD"/>
    <w:rsid w:val="004F6C0B"/>
    <w:rsid w:val="005043EB"/>
    <w:rsid w:val="00504913"/>
    <w:rsid w:val="00517A68"/>
    <w:rsid w:val="0054570C"/>
    <w:rsid w:val="005472E8"/>
    <w:rsid w:val="00550A3A"/>
    <w:rsid w:val="00555C7D"/>
    <w:rsid w:val="00556C3C"/>
    <w:rsid w:val="005577E8"/>
    <w:rsid w:val="00572547"/>
    <w:rsid w:val="0057476A"/>
    <w:rsid w:val="005863A2"/>
    <w:rsid w:val="005A7193"/>
    <w:rsid w:val="005B4F4C"/>
    <w:rsid w:val="005B6D4A"/>
    <w:rsid w:val="005C11D1"/>
    <w:rsid w:val="005D3790"/>
    <w:rsid w:val="005E0823"/>
    <w:rsid w:val="005E25BD"/>
    <w:rsid w:val="006041E4"/>
    <w:rsid w:val="006138D1"/>
    <w:rsid w:val="00643C78"/>
    <w:rsid w:val="006440A9"/>
    <w:rsid w:val="006458B1"/>
    <w:rsid w:val="00680970"/>
    <w:rsid w:val="00682464"/>
    <w:rsid w:val="00685ED0"/>
    <w:rsid w:val="006A3182"/>
    <w:rsid w:val="006B222A"/>
    <w:rsid w:val="006B34F6"/>
    <w:rsid w:val="006C16FF"/>
    <w:rsid w:val="006C261F"/>
    <w:rsid w:val="006C30F3"/>
    <w:rsid w:val="006C5145"/>
    <w:rsid w:val="006D1A94"/>
    <w:rsid w:val="006D44B9"/>
    <w:rsid w:val="006E4A0C"/>
    <w:rsid w:val="006F065B"/>
    <w:rsid w:val="00734D2E"/>
    <w:rsid w:val="007402EB"/>
    <w:rsid w:val="0074296C"/>
    <w:rsid w:val="00753CD6"/>
    <w:rsid w:val="00760C73"/>
    <w:rsid w:val="00761FCF"/>
    <w:rsid w:val="00764D6A"/>
    <w:rsid w:val="00773056"/>
    <w:rsid w:val="00781791"/>
    <w:rsid w:val="007931CB"/>
    <w:rsid w:val="007A29B9"/>
    <w:rsid w:val="007A5D10"/>
    <w:rsid w:val="007A786D"/>
    <w:rsid w:val="007C358A"/>
    <w:rsid w:val="007C4F81"/>
    <w:rsid w:val="007D2456"/>
    <w:rsid w:val="007F1515"/>
    <w:rsid w:val="007F7F92"/>
    <w:rsid w:val="00820F04"/>
    <w:rsid w:val="00846D40"/>
    <w:rsid w:val="00881F91"/>
    <w:rsid w:val="00884E3A"/>
    <w:rsid w:val="00892CC1"/>
    <w:rsid w:val="008A0EE3"/>
    <w:rsid w:val="008C02C7"/>
    <w:rsid w:val="008D3DFD"/>
    <w:rsid w:val="008D619B"/>
    <w:rsid w:val="008E2272"/>
    <w:rsid w:val="008E2377"/>
    <w:rsid w:val="008E61A8"/>
    <w:rsid w:val="008E7BB5"/>
    <w:rsid w:val="00901FFB"/>
    <w:rsid w:val="00914168"/>
    <w:rsid w:val="00923CC9"/>
    <w:rsid w:val="0092567A"/>
    <w:rsid w:val="0093673C"/>
    <w:rsid w:val="00946A37"/>
    <w:rsid w:val="009841F7"/>
    <w:rsid w:val="00984EBF"/>
    <w:rsid w:val="009A757A"/>
    <w:rsid w:val="009B5394"/>
    <w:rsid w:val="009B73F2"/>
    <w:rsid w:val="009D5007"/>
    <w:rsid w:val="009E2823"/>
    <w:rsid w:val="00A17CF6"/>
    <w:rsid w:val="00A27A29"/>
    <w:rsid w:val="00A32152"/>
    <w:rsid w:val="00A32CE8"/>
    <w:rsid w:val="00A35813"/>
    <w:rsid w:val="00A4349F"/>
    <w:rsid w:val="00A532E4"/>
    <w:rsid w:val="00A61E4A"/>
    <w:rsid w:val="00A91307"/>
    <w:rsid w:val="00A9494E"/>
    <w:rsid w:val="00AB6668"/>
    <w:rsid w:val="00AB7911"/>
    <w:rsid w:val="00AC35F5"/>
    <w:rsid w:val="00AE4237"/>
    <w:rsid w:val="00B02B9B"/>
    <w:rsid w:val="00B03574"/>
    <w:rsid w:val="00B04ACB"/>
    <w:rsid w:val="00B36A89"/>
    <w:rsid w:val="00B5740E"/>
    <w:rsid w:val="00B63FF9"/>
    <w:rsid w:val="00B84485"/>
    <w:rsid w:val="00B861B4"/>
    <w:rsid w:val="00B8745D"/>
    <w:rsid w:val="00B97E61"/>
    <w:rsid w:val="00BB0CA6"/>
    <w:rsid w:val="00BB2559"/>
    <w:rsid w:val="00BC11E3"/>
    <w:rsid w:val="00BC1616"/>
    <w:rsid w:val="00BC47C8"/>
    <w:rsid w:val="00BD3B73"/>
    <w:rsid w:val="00BE47C9"/>
    <w:rsid w:val="00BE561A"/>
    <w:rsid w:val="00BF4E55"/>
    <w:rsid w:val="00C003C5"/>
    <w:rsid w:val="00C02519"/>
    <w:rsid w:val="00C02F9C"/>
    <w:rsid w:val="00C12ACE"/>
    <w:rsid w:val="00C13950"/>
    <w:rsid w:val="00C33358"/>
    <w:rsid w:val="00C34C62"/>
    <w:rsid w:val="00C35892"/>
    <w:rsid w:val="00C416EC"/>
    <w:rsid w:val="00C45E41"/>
    <w:rsid w:val="00C517FC"/>
    <w:rsid w:val="00C52C6B"/>
    <w:rsid w:val="00C62BCC"/>
    <w:rsid w:val="00C74D90"/>
    <w:rsid w:val="00C85C62"/>
    <w:rsid w:val="00C9049D"/>
    <w:rsid w:val="00C9451C"/>
    <w:rsid w:val="00CA5133"/>
    <w:rsid w:val="00CB2439"/>
    <w:rsid w:val="00CC208C"/>
    <w:rsid w:val="00CC5CD9"/>
    <w:rsid w:val="00CF4F5E"/>
    <w:rsid w:val="00D06081"/>
    <w:rsid w:val="00D07F7D"/>
    <w:rsid w:val="00D100F7"/>
    <w:rsid w:val="00D1032B"/>
    <w:rsid w:val="00D15732"/>
    <w:rsid w:val="00D465BE"/>
    <w:rsid w:val="00D47121"/>
    <w:rsid w:val="00D51752"/>
    <w:rsid w:val="00D60B6F"/>
    <w:rsid w:val="00D65CD1"/>
    <w:rsid w:val="00D6626A"/>
    <w:rsid w:val="00D86640"/>
    <w:rsid w:val="00D9690B"/>
    <w:rsid w:val="00D9700B"/>
    <w:rsid w:val="00DA71B8"/>
    <w:rsid w:val="00DC46E9"/>
    <w:rsid w:val="00DE0AAE"/>
    <w:rsid w:val="00DE29BB"/>
    <w:rsid w:val="00DF01A1"/>
    <w:rsid w:val="00DF5279"/>
    <w:rsid w:val="00E0007F"/>
    <w:rsid w:val="00E149F7"/>
    <w:rsid w:val="00E20810"/>
    <w:rsid w:val="00E304A4"/>
    <w:rsid w:val="00E41996"/>
    <w:rsid w:val="00E4634F"/>
    <w:rsid w:val="00E5620C"/>
    <w:rsid w:val="00E60377"/>
    <w:rsid w:val="00E83BB8"/>
    <w:rsid w:val="00E91B6D"/>
    <w:rsid w:val="00E91D72"/>
    <w:rsid w:val="00EA61DC"/>
    <w:rsid w:val="00EC14CA"/>
    <w:rsid w:val="00EC40D3"/>
    <w:rsid w:val="00ED3DE6"/>
    <w:rsid w:val="00EE4833"/>
    <w:rsid w:val="00EF55CC"/>
    <w:rsid w:val="00F04729"/>
    <w:rsid w:val="00F13CFE"/>
    <w:rsid w:val="00F31154"/>
    <w:rsid w:val="00F448C4"/>
    <w:rsid w:val="00F473CE"/>
    <w:rsid w:val="00F649F9"/>
    <w:rsid w:val="00F6598B"/>
    <w:rsid w:val="00F7160B"/>
    <w:rsid w:val="00F82F27"/>
    <w:rsid w:val="00F83FCC"/>
    <w:rsid w:val="00F93A7C"/>
    <w:rsid w:val="00FA2743"/>
    <w:rsid w:val="00FB6497"/>
    <w:rsid w:val="00FC0B39"/>
    <w:rsid w:val="00FC1759"/>
    <w:rsid w:val="00FD78C2"/>
    <w:rsid w:val="00FE274C"/>
    <w:rsid w:val="00FE64BC"/>
    <w:rsid w:val="00FF0F7B"/>
    <w:rsid w:val="00FF47EC"/>
    <w:rsid w:val="00FF4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AD14B"/>
  <w15:docId w15:val="{E40EED85-7273-4D2F-9C38-E4523259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96C"/>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DF01A1"/>
    <w:pPr>
      <w:widowControl w:val="0"/>
      <w:spacing w:before="360"/>
      <w:contextualSpacing/>
      <w:outlineLvl w:val="0"/>
    </w:pPr>
    <w:rPr>
      <w:rFonts w:ascii="Calibri" w:eastAsiaTheme="minorHAnsi" w:hAnsi="Calibri" w:cstheme="minorBidi"/>
      <w:b/>
      <w:bCs/>
      <w:color w:val="083A42"/>
      <w:spacing w:val="5"/>
      <w:kern w:val="28"/>
      <w:sz w:val="72"/>
      <w:szCs w:val="28"/>
      <w:lang w:eastAsia="en-US"/>
    </w:rPr>
  </w:style>
  <w:style w:type="paragraph" w:styleId="Heading2">
    <w:name w:val="heading 2"/>
    <w:basedOn w:val="Normal"/>
    <w:next w:val="Normal"/>
    <w:link w:val="Heading2Char"/>
    <w:uiPriority w:val="3"/>
    <w:rsid w:val="00A32152"/>
    <w:pPr>
      <w:spacing w:after="240" w:line="240" w:lineRule="auto"/>
      <w:outlineLvl w:val="1"/>
    </w:pPr>
    <w:rPr>
      <w:rFonts w:ascii="Calibri" w:eastAsiaTheme="minorEastAsia" w:hAnsi="Calibri"/>
      <w:bCs/>
      <w:color w:val="197C7D"/>
      <w:sz w:val="56"/>
      <w:szCs w:val="28"/>
      <w:lang w:eastAsia="ja-JP"/>
    </w:rPr>
  </w:style>
  <w:style w:type="paragraph" w:styleId="Heading3">
    <w:name w:val="heading 3"/>
    <w:next w:val="Normal"/>
    <w:link w:val="Heading3Char"/>
    <w:uiPriority w:val="4"/>
    <w:qFormat/>
    <w:rsid w:val="00F649F9"/>
    <w:pPr>
      <w:keepNext/>
      <w:keepLines/>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4F6C0B"/>
    <w:pPr>
      <w:keepNext/>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pPr>
      <w:keepNext/>
      <w:keepLines/>
      <w:spacing w:after="0" w:line="240" w:lineRule="auto"/>
      <w:outlineLvl w:val="4"/>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uiPriority w:val="26"/>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Pr>
      <w:rFonts w:ascii="Calibri" w:eastAsiaTheme="minorHAnsi" w:hAnsi="Calibri" w:cstheme="minorBidi"/>
      <w:szCs w:val="22"/>
      <w:lang w:eastAsia="en-US"/>
    </w:rPr>
  </w:style>
  <w:style w:type="paragraph" w:styleId="Footer">
    <w:name w:val="footer"/>
    <w:basedOn w:val="Normal"/>
    <w:link w:val="FooterChar"/>
    <w:uiPriority w:val="27"/>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DF01A1"/>
    <w:rPr>
      <w:rFonts w:ascii="Calibri" w:eastAsiaTheme="minorHAnsi" w:hAnsi="Calibri" w:cstheme="minorBidi"/>
      <w:b/>
      <w:bCs/>
      <w:color w:val="083A42"/>
      <w:spacing w:val="5"/>
      <w:kern w:val="28"/>
      <w:sz w:val="72"/>
      <w:szCs w:val="28"/>
      <w:lang w:eastAsia="en-US"/>
    </w:rPr>
  </w:style>
  <w:style w:type="character" w:customStyle="1" w:styleId="Heading2Char">
    <w:name w:val="Heading 2 Char"/>
    <w:basedOn w:val="DefaultParagraphFont"/>
    <w:link w:val="Heading2"/>
    <w:uiPriority w:val="3"/>
    <w:rsid w:val="00A32152"/>
    <w:rPr>
      <w:rFonts w:ascii="Calibri" w:eastAsiaTheme="minorEastAsia" w:hAnsi="Calibri" w:cstheme="minorBidi"/>
      <w:bCs/>
      <w:color w:val="197C7D"/>
      <w:sz w:val="56"/>
      <w:szCs w:val="28"/>
      <w:lang w:eastAsia="ja-JP"/>
    </w:rPr>
  </w:style>
  <w:style w:type="character" w:customStyle="1" w:styleId="Heading3Char">
    <w:name w:val="Heading 3 Char"/>
    <w:basedOn w:val="DefaultParagraphFont"/>
    <w:link w:val="Heading3"/>
    <w:uiPriority w:val="4"/>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4F6C0B"/>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rsid w:val="00123033"/>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DF01A1"/>
    <w:pPr>
      <w:spacing w:before="120"/>
    </w:pPr>
    <w:rPr>
      <w:b w:val="0"/>
      <w:sz w:val="56"/>
      <w:szCs w:val="56"/>
    </w:rPr>
  </w:style>
  <w:style w:type="character" w:customStyle="1" w:styleId="SubtitleChar">
    <w:name w:val="Subtitle Char"/>
    <w:basedOn w:val="DefaultParagraphFont"/>
    <w:link w:val="Subtitle"/>
    <w:uiPriority w:val="23"/>
    <w:rsid w:val="00DF01A1"/>
    <w:rPr>
      <w:rFonts w:ascii="Calibri" w:eastAsiaTheme="minorHAnsi" w:hAnsi="Calibri" w:cstheme="minorBidi"/>
      <w:bCs/>
      <w:color w:val="083A42"/>
      <w:spacing w:val="5"/>
      <w:kern w:val="28"/>
      <w:sz w:val="56"/>
      <w:szCs w:val="56"/>
      <w:lang w:eastAsia="en-US"/>
    </w:rPr>
  </w:style>
  <w:style w:type="paragraph" w:styleId="TOCHeading">
    <w:name w:val="TOC Heading"/>
    <w:next w:val="Normal"/>
    <w:uiPriority w:val="39"/>
    <w:qFormat/>
    <w:rsid w:val="0093673C"/>
    <w:pPr>
      <w:spacing w:before="480" w:line="276" w:lineRule="auto"/>
    </w:pPr>
    <w:rPr>
      <w:rFonts w:ascii="Calibri" w:eastAsiaTheme="minorEastAsia" w:hAnsi="Calibri" w:cstheme="minorBidi"/>
      <w:bCs/>
      <w:color w:val="197C7D"/>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rsid w:val="00123033"/>
    <w:pPr>
      <w:numPr>
        <w:numId w:val="3"/>
      </w:numPr>
      <w:spacing w:before="120" w:after="120"/>
    </w:pPr>
  </w:style>
  <w:style w:type="paragraph" w:styleId="TableofFigures">
    <w:name w:val="table of figures"/>
    <w:basedOn w:val="Normal"/>
    <w:next w:val="Normal"/>
    <w:uiPriority w:val="99"/>
    <w:pPr>
      <w:spacing w:before="120" w:after="120" w:line="240" w:lineRule="auto"/>
    </w:pPr>
  </w:style>
  <w:style w:type="paragraph" w:styleId="ListBullet2">
    <w:name w:val="List Bullet 2"/>
    <w:basedOn w:val="Normal"/>
    <w:uiPriority w:val="99"/>
    <w:qFormat/>
    <w:rsid w:val="00123033"/>
    <w:pPr>
      <w:numPr>
        <w:ilvl w:val="1"/>
        <w:numId w:val="3"/>
      </w:numPr>
      <w:spacing w:before="120" w:after="120"/>
      <w:contextualSpacing/>
    </w:pPr>
  </w:style>
  <w:style w:type="paragraph" w:styleId="ListNumber">
    <w:name w:val="List Number"/>
    <w:basedOn w:val="Normal"/>
    <w:uiPriority w:val="9"/>
    <w:qFormat/>
    <w:rsid w:val="00123033"/>
    <w:pPr>
      <w:numPr>
        <w:numId w:val="7"/>
      </w:numPr>
      <w:tabs>
        <w:tab w:val="left" w:pos="142"/>
      </w:tabs>
      <w:spacing w:before="120" w:after="120"/>
    </w:pPr>
  </w:style>
  <w:style w:type="paragraph" w:styleId="ListNumber2">
    <w:name w:val="List Number 2"/>
    <w:uiPriority w:val="10"/>
    <w:qFormat/>
    <w:rsid w:val="00884E3A"/>
    <w:pPr>
      <w:numPr>
        <w:ilvl w:val="1"/>
        <w:numId w:val="7"/>
      </w:numPr>
      <w:tabs>
        <w:tab w:val="left" w:pos="567"/>
      </w:tabs>
      <w:spacing w:before="120" w:after="120" w:line="264" w:lineRule="auto"/>
      <w:ind w:left="879" w:hanging="425"/>
    </w:pPr>
    <w:rPr>
      <w:rFonts w:asciiTheme="minorHAnsi" w:eastAsia="Times New Roman" w:hAnsiTheme="minorHAnsi"/>
      <w:sz w:val="22"/>
      <w:szCs w:val="24"/>
      <w:lang w:eastAsia="en-US"/>
    </w:rPr>
  </w:style>
  <w:style w:type="paragraph" w:styleId="ListNumber3">
    <w:name w:val="List Number 3"/>
    <w:uiPriority w:val="11"/>
    <w:qFormat/>
    <w:rsid w:val="00884E3A"/>
    <w:pPr>
      <w:numPr>
        <w:ilvl w:val="2"/>
        <w:numId w:val="7"/>
      </w:numPr>
      <w:spacing w:before="120" w:after="120" w:line="264" w:lineRule="auto"/>
      <w:ind w:left="1247"/>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pPr>
      <w:spacing w:before="60" w:after="60" w:line="240" w:lineRule="auto"/>
    </w:pPr>
    <w:rPr>
      <w:sz w:val="18"/>
    </w:r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itle"/>
    <w:uiPriority w:val="14"/>
    <w:qFormat/>
    <w:rsid w:val="00BB2559"/>
    <w:pPr>
      <w:keepNext/>
    </w:pPr>
    <w:rPr>
      <w:rFonts w:ascii="Calibri" w:hAnsi="Calibri"/>
      <w:b w:val="0"/>
      <w:color w:val="000000" w:themeColor="text1"/>
      <w:sz w:val="22"/>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rsid w:val="00123033"/>
    <w:pPr>
      <w:spacing w:after="60"/>
    </w:pPr>
    <w:rPr>
      <w:b/>
      <w:sz w:val="28"/>
      <w:szCs w:val="28"/>
    </w:rPr>
  </w:style>
  <w:style w:type="paragraph" w:customStyle="1" w:styleId="AuthorOrganisationAffiliation">
    <w:name w:val="Author Organisation/Affiliation"/>
    <w:basedOn w:val="Normal"/>
    <w:next w:val="Normal"/>
    <w:uiPriority w:val="25"/>
    <w:qFormat/>
    <w:rsid w:val="00123033"/>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123033"/>
    <w:pPr>
      <w:numPr>
        <w:numId w:val="1"/>
      </w:numPr>
      <w:ind w:left="357" w:hanging="357"/>
    </w:pPr>
  </w:style>
  <w:style w:type="paragraph" w:customStyle="1" w:styleId="TableBullet1">
    <w:name w:val="Table Bullet 1"/>
    <w:basedOn w:val="TableText"/>
    <w:uiPriority w:val="15"/>
    <w:qFormat/>
    <w:pPr>
      <w:numPr>
        <w:numId w:val="2"/>
      </w:numPr>
      <w:ind w:left="284" w:hanging="284"/>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rsid w:val="00123033"/>
    <w:pPr>
      <w:spacing w:line="240" w:lineRule="auto"/>
    </w:pPr>
    <w:rPr>
      <w:b/>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rsid w:val="00123033"/>
    <w:pPr>
      <w:spacing w:after="60" w:line="264" w:lineRule="auto"/>
    </w:pPr>
    <w:rPr>
      <w:sz w:val="20"/>
      <w:szCs w:val="20"/>
    </w:rPr>
  </w:style>
  <w:style w:type="character" w:customStyle="1" w:styleId="FootnoteTextChar">
    <w:name w:val="Footnote Text Char"/>
    <w:basedOn w:val="DefaultParagraphFont"/>
    <w:link w:val="FootnoteText"/>
    <w:uiPriority w:val="99"/>
    <w:rsid w:val="0012303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rsid w:val="00123033"/>
    <w:pPr>
      <w:spacing w:after="60" w:line="264" w:lineRule="auto"/>
    </w:pPr>
    <w:rPr>
      <w:sz w:val="20"/>
      <w:szCs w:val="20"/>
    </w:rPr>
  </w:style>
  <w:style w:type="character" w:customStyle="1" w:styleId="EndnoteTextChar">
    <w:name w:val="Endnote Text Char"/>
    <w:basedOn w:val="DefaultParagraphFont"/>
    <w:link w:val="EndnoteText"/>
    <w:uiPriority w:val="99"/>
    <w:rsid w:val="00123033"/>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rsid w:val="00123033"/>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pPr>
      <w:numPr>
        <w:numId w:val="3"/>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4"/>
      </w:numPr>
    </w:pPr>
  </w:style>
  <w:style w:type="numbering" w:customStyle="1" w:styleId="Headinglist">
    <w:name w:val="Heading list"/>
    <w:uiPriority w:val="99"/>
    <w:pPr>
      <w:numPr>
        <w:numId w:val="5"/>
      </w:numPr>
    </w:pPr>
  </w:style>
  <w:style w:type="paragraph" w:customStyle="1" w:styleId="Normalsmall">
    <w:name w:val="Normal small"/>
    <w:qFormat/>
    <w:rsid w:val="00123033"/>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numPr>
        <w:ilvl w:val="2"/>
        <w:numId w:val="3"/>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123033"/>
    <w:pPr>
      <w:numPr>
        <w:numId w:val="6"/>
      </w:numPr>
      <w:spacing w:before="60" w:after="60"/>
      <w:ind w:left="403"/>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Pr>
      <w:i/>
      <w:iCs/>
      <w:color w:val="197C7D" w:themeColor="accent1"/>
    </w:rPr>
  </w:style>
  <w:style w:type="paragraph" w:customStyle="1" w:styleId="TableBullet2">
    <w:name w:val="Table Bullet 2"/>
    <w:basedOn w:val="TableBullet1"/>
    <w:qFormat/>
    <w:pPr>
      <w:numPr>
        <w:numId w:val="9"/>
      </w:numPr>
      <w:tabs>
        <w:tab w:val="num" w:pos="284"/>
      </w:tabs>
      <w:ind w:left="568" w:hanging="284"/>
    </w:pPr>
  </w:style>
  <w:style w:type="numbering" w:customStyle="1" w:styleId="TableBulletlist">
    <w:name w:val="Table Bullet list"/>
    <w:uiPriority w:val="99"/>
    <w:pPr>
      <w:numPr>
        <w:numId w:val="8"/>
      </w:numPr>
    </w:pPr>
  </w:style>
  <w:style w:type="character" w:styleId="UnresolvedMention">
    <w:name w:val="Unresolved Mention"/>
    <w:basedOn w:val="DefaultParagraphFont"/>
    <w:uiPriority w:val="99"/>
    <w:semiHidden/>
    <w:unhideWhenUsed/>
    <w:rsid w:val="00EE4833"/>
    <w:rPr>
      <w:color w:val="605E5C"/>
      <w:shd w:val="clear" w:color="auto" w:fill="E1DFDD"/>
    </w:rPr>
  </w:style>
  <w:style w:type="paragraph" w:styleId="ListParagraph">
    <w:name w:val="List Paragraph"/>
    <w:basedOn w:val="Normal"/>
    <w:uiPriority w:val="34"/>
    <w:semiHidden/>
    <w:qFormat/>
    <w:rsid w:val="006C261F"/>
    <w:pPr>
      <w:spacing w:after="0" w:line="240" w:lineRule="auto"/>
      <w:ind w:left="720"/>
    </w:pPr>
    <w:rPr>
      <w:rFonts w:ascii="Calibri" w:hAnsi="Calibri" w:cs="Calibri"/>
    </w:rPr>
  </w:style>
  <w:style w:type="paragraph" w:styleId="ListBullet4">
    <w:name w:val="List Bullet 4"/>
    <w:basedOn w:val="Normal"/>
    <w:uiPriority w:val="99"/>
    <w:semiHidden/>
    <w:unhideWhenUsed/>
    <w:rsid w:val="00C62BCC"/>
    <w:pPr>
      <w:ind w:left="1474" w:hanging="368"/>
    </w:pPr>
    <w:rPr>
      <w:rFonts w:ascii="Arial" w:eastAsia="Calibri" w:hAnsi="Arial" w:cs="Times New Roman"/>
    </w:rPr>
  </w:style>
  <w:style w:type="paragraph" w:styleId="ListBullet5">
    <w:name w:val="List Bullet 5"/>
    <w:basedOn w:val="Normal"/>
    <w:uiPriority w:val="99"/>
    <w:semiHidden/>
    <w:unhideWhenUsed/>
    <w:rsid w:val="00C62BCC"/>
    <w:pPr>
      <w:ind w:left="1800" w:hanging="360"/>
    </w:pPr>
    <w:rPr>
      <w:rFonts w:ascii="Arial" w:eastAsia="Calibri" w:hAnsi="Arial" w:cs="Times New Roman"/>
    </w:rPr>
  </w:style>
  <w:style w:type="numbering" w:customStyle="1" w:styleId="BulletList">
    <w:name w:val="Bullet List"/>
    <w:uiPriority w:val="99"/>
    <w:rsid w:val="00C62BCC"/>
    <w:pPr>
      <w:numPr>
        <w:numId w:val="23"/>
      </w:numPr>
    </w:pPr>
  </w:style>
  <w:style w:type="paragraph" w:styleId="Revision">
    <w:name w:val="Revision"/>
    <w:hidden/>
    <w:uiPriority w:val="99"/>
    <w:semiHidden/>
    <w:rsid w:val="00C62BCC"/>
    <w:rPr>
      <w:rFonts w:asciiTheme="minorHAnsi" w:eastAsiaTheme="minorHAnsi" w:hAnsiTheme="minorHAnsi" w:cstheme="minorBidi"/>
      <w:sz w:val="22"/>
      <w:szCs w:val="22"/>
      <w:lang w:eastAsia="en-US"/>
    </w:rPr>
  </w:style>
  <w:style w:type="table" w:styleId="GridTable1Light">
    <w:name w:val="Grid Table 1 Light"/>
    <w:basedOn w:val="TableNormal"/>
    <w:uiPriority w:val="46"/>
    <w:rsid w:val="0091416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52002098">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62020">
      <w:bodyDiv w:val="1"/>
      <w:marLeft w:val="0"/>
      <w:marRight w:val="0"/>
      <w:marTop w:val="0"/>
      <w:marBottom w:val="0"/>
      <w:divBdr>
        <w:top w:val="none" w:sz="0" w:space="0" w:color="auto"/>
        <w:left w:val="none" w:sz="0" w:space="0" w:color="auto"/>
        <w:bottom w:val="none" w:sz="0" w:space="0" w:color="auto"/>
        <w:right w:val="none" w:sz="0" w:space="0" w:color="auto"/>
      </w:divBdr>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26989385">
      <w:bodyDiv w:val="1"/>
      <w:marLeft w:val="0"/>
      <w:marRight w:val="0"/>
      <w:marTop w:val="0"/>
      <w:marBottom w:val="0"/>
      <w:divBdr>
        <w:top w:val="none" w:sz="0" w:space="0" w:color="auto"/>
        <w:left w:val="none" w:sz="0" w:space="0" w:color="auto"/>
        <w:bottom w:val="none" w:sz="0" w:space="0" w:color="auto"/>
        <w:right w:val="none" w:sz="0" w:space="0" w:color="auto"/>
      </w:divBdr>
    </w:div>
    <w:div w:id="547961403">
      <w:bodyDiv w:val="1"/>
      <w:marLeft w:val="0"/>
      <w:marRight w:val="0"/>
      <w:marTop w:val="0"/>
      <w:marBottom w:val="0"/>
      <w:divBdr>
        <w:top w:val="none" w:sz="0" w:space="0" w:color="auto"/>
        <w:left w:val="none" w:sz="0" w:space="0" w:color="auto"/>
        <w:bottom w:val="none" w:sz="0" w:space="0" w:color="auto"/>
        <w:right w:val="none" w:sz="0" w:space="0" w:color="auto"/>
      </w:divBdr>
    </w:div>
    <w:div w:id="556623908">
      <w:bodyDiv w:val="1"/>
      <w:marLeft w:val="0"/>
      <w:marRight w:val="0"/>
      <w:marTop w:val="0"/>
      <w:marBottom w:val="0"/>
      <w:divBdr>
        <w:top w:val="none" w:sz="0" w:space="0" w:color="auto"/>
        <w:left w:val="none" w:sz="0" w:space="0" w:color="auto"/>
        <w:bottom w:val="none" w:sz="0" w:space="0" w:color="auto"/>
        <w:right w:val="none" w:sz="0" w:space="0" w:color="auto"/>
      </w:divBdr>
    </w:div>
    <w:div w:id="560674603">
      <w:bodyDiv w:val="1"/>
      <w:marLeft w:val="0"/>
      <w:marRight w:val="0"/>
      <w:marTop w:val="0"/>
      <w:marBottom w:val="0"/>
      <w:divBdr>
        <w:top w:val="none" w:sz="0" w:space="0" w:color="auto"/>
        <w:left w:val="none" w:sz="0" w:space="0" w:color="auto"/>
        <w:bottom w:val="none" w:sz="0" w:space="0" w:color="auto"/>
        <w:right w:val="none" w:sz="0" w:space="0" w:color="auto"/>
      </w:divBdr>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069672">
      <w:bodyDiv w:val="1"/>
      <w:marLeft w:val="0"/>
      <w:marRight w:val="0"/>
      <w:marTop w:val="0"/>
      <w:marBottom w:val="0"/>
      <w:divBdr>
        <w:top w:val="none" w:sz="0" w:space="0" w:color="auto"/>
        <w:left w:val="none" w:sz="0" w:space="0" w:color="auto"/>
        <w:bottom w:val="none" w:sz="0" w:space="0" w:color="auto"/>
        <w:right w:val="none" w:sz="0" w:space="0" w:color="auto"/>
      </w:divBdr>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101273">
      <w:bodyDiv w:val="1"/>
      <w:marLeft w:val="0"/>
      <w:marRight w:val="0"/>
      <w:marTop w:val="0"/>
      <w:marBottom w:val="0"/>
      <w:divBdr>
        <w:top w:val="none" w:sz="0" w:space="0" w:color="auto"/>
        <w:left w:val="none" w:sz="0" w:space="0" w:color="auto"/>
        <w:bottom w:val="none" w:sz="0" w:space="0" w:color="auto"/>
        <w:right w:val="none" w:sz="0" w:space="0" w:color="auto"/>
      </w:divBdr>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37272">
      <w:bodyDiv w:val="1"/>
      <w:marLeft w:val="0"/>
      <w:marRight w:val="0"/>
      <w:marTop w:val="0"/>
      <w:marBottom w:val="0"/>
      <w:divBdr>
        <w:top w:val="none" w:sz="0" w:space="0" w:color="auto"/>
        <w:left w:val="none" w:sz="0" w:space="0" w:color="auto"/>
        <w:bottom w:val="none" w:sz="0" w:space="0" w:color="auto"/>
        <w:right w:val="none" w:sz="0" w:space="0" w:color="auto"/>
      </w:divBdr>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27932796">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476981">
      <w:bodyDiv w:val="1"/>
      <w:marLeft w:val="0"/>
      <w:marRight w:val="0"/>
      <w:marTop w:val="0"/>
      <w:marBottom w:val="0"/>
      <w:divBdr>
        <w:top w:val="none" w:sz="0" w:space="0" w:color="auto"/>
        <w:left w:val="none" w:sz="0" w:space="0" w:color="auto"/>
        <w:bottom w:val="none" w:sz="0" w:space="0" w:color="auto"/>
        <w:right w:val="none" w:sz="0" w:space="0" w:color="auto"/>
      </w:divBdr>
    </w:div>
    <w:div w:id="1815753251">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33400652">
      <w:bodyDiv w:val="1"/>
      <w:marLeft w:val="0"/>
      <w:marRight w:val="0"/>
      <w:marTop w:val="0"/>
      <w:marBottom w:val="0"/>
      <w:divBdr>
        <w:top w:val="none" w:sz="0" w:space="0" w:color="auto"/>
        <w:left w:val="none" w:sz="0" w:space="0" w:color="auto"/>
        <w:bottom w:val="none" w:sz="0" w:space="0" w:color="auto"/>
        <w:right w:val="none" w:sz="0" w:space="0" w:color="auto"/>
      </w:divBdr>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pyright@dcceew.gov.au" TargetMode="External"/><Relationship Id="rId18" Type="http://schemas.openxmlformats.org/officeDocument/2006/relationships/hyperlink" Target="https://www.dcceew.gov.au/environment/epbc/advice/fees-exemptions-waivers" TargetMode="External"/><Relationship Id="rId26" Type="http://schemas.openxmlformats.org/officeDocument/2006/relationships/hyperlink" Target="https://www.dcceew.gov.au/about/commitment/compliance-poli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reativecommons.org/licenses/by/4.0/legalcode" TargetMode="External"/><Relationship Id="rId17" Type="http://schemas.openxmlformats.org/officeDocument/2006/relationships/hyperlink" Target="https://aus01.safelinks.protection.outlook.com/?url=https%3A%2F%2Fwww.dcceew.gov.au%2Fabout%2Fcommitment%2Faccessibility&amp;data=05%7C01%7CLucy.Porter%40dcceew.gov.au%7Ca35dff8abeec412f2b7508dbeb02079a%7C2be67eb7400c4b3fa5a11258c0da0696%7C0%7C0%7C638362166168942470%7CUnknown%7CTWFpbGZsb3d8eyJWIjoiMC4wLjAwMDAiLCJQIjoiV2luMzIiLCJBTiI6Ik1haWwiLCJXVCI6Mn0%3D%7C3000%7C%7C%7C&amp;sdata=Ogmu7wVr5L6MwfWZjOybZjGVuPGr0h0ZhBtwnPoK2sk%3D&amp;reserved=0" TargetMode="External"/><Relationship Id="rId25" Type="http://schemas.openxmlformats.org/officeDocument/2006/relationships/hyperlink" Target="https://www.dcceew.gov.au/environment/epbc/compliance" TargetMode="External"/><Relationship Id="rId2" Type="http://schemas.openxmlformats.org/officeDocument/2006/relationships/customXml" Target="../customXml/item2.xml"/><Relationship Id="rId16" Type="http://schemas.openxmlformats.org/officeDocument/2006/relationships/hyperlink" Target="https://www.dcceew.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postapproval@dcceew.gov.au" TargetMode="External"/><Relationship Id="rId5" Type="http://schemas.openxmlformats.org/officeDocument/2006/relationships/numbering" Target="numbering.xml"/><Relationship Id="rId15" Type="http://schemas.openxmlformats.org/officeDocument/2006/relationships/hyperlink" Target="https://www.dcceew.gov.au/publications" TargetMode="External"/><Relationship Id="rId23" Type="http://schemas.openxmlformats.org/officeDocument/2006/relationships/hyperlink" Target="https://www.dcceew.gov.au/environment/epbc/approval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ostapproval@dccee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0096\AppData\Local\Microsoft\Windows\INetCache\Content.Outlook\YBH496DQ\Environmental%20Management%20Plan%20Guidelines%20-%20New%20template%20-clean%20(2)%20(003).dotx" TargetMode="External"/></Relationships>
</file>

<file path=word/theme/theme1.xml><?xml version="1.0" encoding="utf-8"?>
<a:theme xmlns:a="http://schemas.openxmlformats.org/drawingml/2006/main" name="Office Theme">
  <a:themeElements>
    <a:clrScheme name="DCCEEW">
      <a:dk1>
        <a:sysClr val="windowText" lastClr="000000"/>
      </a:dk1>
      <a:lt1>
        <a:sysClr val="window" lastClr="FFFFFF"/>
      </a:lt1>
      <a:dk2>
        <a:srgbClr val="222021"/>
      </a:dk2>
      <a:lt2>
        <a:srgbClr val="083A42"/>
      </a:lt2>
      <a:accent1>
        <a:srgbClr val="197C7D"/>
      </a:accent1>
      <a:accent2>
        <a:srgbClr val="40C1AC"/>
      </a:accent2>
      <a:accent3>
        <a:srgbClr val="9AFFBE"/>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5" ma:contentTypeDescription="Create a new document." ma:contentTypeScope="" ma:versionID="6e48aec5def834d40ec44ff6c92fbf08">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987a2097c9261067d7968c54a9b0e15b"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GPS.XSL" StyleName="Harvard - AGP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Props1.xml><?xml version="1.0" encoding="utf-8"?>
<ds:datastoreItem xmlns:ds="http://schemas.openxmlformats.org/officeDocument/2006/customXml" ds:itemID="{07EE3908-F7BA-4564-9C6E-F5A03F977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728ac-f998-415c-abee-6b046fb1441e"/>
    <ds:schemaRef ds:uri="81c01dc6-2c49-4730-b140-874c95cac377"/>
    <ds:schemaRef ds:uri="d869c146-c82e-4435-92e4-da9154226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4.xml><?xml version="1.0" encoding="utf-8"?>
<ds:datastoreItem xmlns:ds="http://schemas.openxmlformats.org/officeDocument/2006/customXml" ds:itemID="{9D1CAD33-3B39-4665-A5E6-666D035120E9}">
  <ds:schemaRefs>
    <ds:schemaRef ds:uri="http://schemas.microsoft.com/office/infopath/2007/PartnerControls"/>
    <ds:schemaRef ds:uri="http://purl.org/dc/terms/"/>
    <ds:schemaRef ds:uri="http://schemas.openxmlformats.org/package/2006/metadata/core-properties"/>
    <ds:schemaRef ds:uri="http://purl.org/dc/elements/1.1/"/>
    <ds:schemaRef ds:uri="d869c146-c82e-4435-92e4-da91542262fd"/>
    <ds:schemaRef ds:uri="http://schemas.microsoft.com/office/2006/documentManagement/types"/>
    <ds:schemaRef ds:uri="http://www.w3.org/XML/1998/namespace"/>
    <ds:schemaRef ds:uri="81c01dc6-2c49-4730-b140-874c95cac377"/>
    <ds:schemaRef ds:uri="http://schemas.microsoft.com/office/2006/metadata/properties"/>
    <ds:schemaRef ds:uri="b98728ac-f998-415c-abee-6b046fb1441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Environmental Management Plan Guidelines - New template -clean (2) (003)</Template>
  <TotalTime>1</TotalTime>
  <Pages>21</Pages>
  <Words>7112</Words>
  <Characters>40542</Characters>
  <Application>Microsoft Office Word</Application>
  <DocSecurity>4</DocSecurity>
  <Lines>337</Lines>
  <Paragraphs>95</Paragraphs>
  <ScaleCrop>false</ScaleCrop>
  <HeadingPairs>
    <vt:vector size="2" baseType="variant">
      <vt:variant>
        <vt:lpstr>Title</vt:lpstr>
      </vt:variant>
      <vt:variant>
        <vt:i4>1</vt:i4>
      </vt:variant>
    </vt:vector>
  </HeadingPairs>
  <TitlesOfParts>
    <vt:vector size="1" baseType="lpstr">
      <vt:lpstr>Environmental Management Plan Guidelines</vt:lpstr>
    </vt:vector>
  </TitlesOfParts>
  <Company/>
  <LinksUpToDate>false</LinksUpToDate>
  <CharactersWithSpaces>47559</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Management Plan Guidelines</dc:title>
  <dc:creator>Department of Climate Change, Energy, the Environment and Water</dc:creator>
  <cp:lastModifiedBy>Williamson, Lauren</cp:lastModifiedBy>
  <cp:revision>2</cp:revision>
  <cp:lastPrinted>2024-03-19T03:57:00Z</cp:lastPrinted>
  <dcterms:created xsi:type="dcterms:W3CDTF">2024-05-30T06:30:00Z</dcterms:created>
  <dcterms:modified xsi:type="dcterms:W3CDTF">2024-05-30T06:30:00Z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0x010100FA74AAA033C0CE4A81C1ECDFABC86D2700A1D8ACDC4D15E545A9A4C03D0FF23FEC</vt:lpwstr>
  </property>
  <property fmtid="{D5CDD505-2E9C-101B-9397-08002B2CF9AE}" pid="3" name="MediaServiceImageTags">
    <vt:lpwstr/>
  </property>
  <property fmtid="{D5CDD505-2E9C-101B-9397-08002B2CF9AE}" pid="4" name="Order">
    <vt:r8>59800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RecordPoint_WorkflowType">
    <vt:lpwstr>ActiveSubmitStub</vt:lpwstr>
  </property>
  <property fmtid="{D5CDD505-2E9C-101B-9397-08002B2CF9AE}" pid="12" name="RecordPoint_ActiveItemSiteId">
    <vt:lpwstr>{ee06f586-34ff-4e60-9b59-8034275c7b5d}</vt:lpwstr>
  </property>
  <property fmtid="{D5CDD505-2E9C-101B-9397-08002B2CF9AE}" pid="13" name="RecordPoint_ActiveItemListId">
    <vt:lpwstr>{5e867560-e511-4b7e-a8c4-2f9a015ce8d3}</vt:lpwstr>
  </property>
  <property fmtid="{D5CDD505-2E9C-101B-9397-08002B2CF9AE}" pid="14" name="RecordPoint_ActiveItemUniqueId">
    <vt:lpwstr>{2c65f5bd-aa90-4040-bab1-58219838b9b3}</vt:lpwstr>
  </property>
  <property fmtid="{D5CDD505-2E9C-101B-9397-08002B2CF9AE}" pid="15" name="RecordPoint_ActiveItemWebId">
    <vt:lpwstr>{e2123ef7-b94a-4c02-8c25-36c43c027256}</vt:lpwstr>
  </property>
</Properties>
</file>