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footer6.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1.xml" ContentType="application/vnd.openxmlformats-officedocument.wordprocessingml.header+xml"/>
  <Override PartName="/word/header12.xml" ContentType="application/vnd.openxmlformats-officedocument.wordprocessingml.header+xml"/>
  <Override PartName="/word/footer8.xml" ContentType="application/vnd.openxmlformats-officedocument.wordprocessingml.footer+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13.xml" ContentType="application/vnd.openxmlformats-officedocument.wordprocessingml.header+xml"/>
  <Override PartName="/word/footer9.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6.xml" ContentType="application/vnd.openxmlformats-officedocument.wordprocessingml.header+xml"/>
  <Override PartName="/word/footer12.xml" ContentType="application/vnd.openxmlformats-officedocument.wordprocessingml.footer+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header17.xml" ContentType="application/vnd.openxmlformats-officedocument.wordprocessingml.header+xml"/>
  <Override PartName="/word/header18.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9.xml" ContentType="application/vnd.openxmlformats-officedocument.wordprocessingml.header+xml"/>
  <Override PartName="/word/footer1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bookmarkStart w:id="0" w:name="_Ref151537044" w:displacedByCustomXml="next"/>
    <w:bookmarkEnd w:id="0" w:displacedByCustomXml="next"/>
    <w:bookmarkStart w:id="1" w:name="_Ref151539993" w:displacedByCustomXml="next"/>
    <w:bookmarkEnd w:id="1" w:displacedByCustomXml="next"/>
    <w:bookmarkStart w:id="2" w:name="_Ref151548299" w:displacedByCustomXml="next"/>
    <w:bookmarkEnd w:id="2" w:displacedByCustomXml="next"/>
    <w:bookmarkStart w:id="3" w:name="_Ref151626185" w:displacedByCustomXml="next"/>
    <w:bookmarkEnd w:id="3" w:displacedByCustomXml="next"/>
    <w:bookmarkStart w:id="4" w:name="_Ref151626206" w:displacedByCustomXml="next"/>
    <w:bookmarkEnd w:id="4" w:displacedByCustomXml="next"/>
    <w:bookmarkStart w:id="5" w:name="_Ref151626208" w:displacedByCustomXml="next"/>
    <w:bookmarkEnd w:id="5" w:displacedByCustomXml="next"/>
    <w:bookmarkStart w:id="6" w:name="_Hlk45202585" w:displacedByCustomXml="next"/>
    <w:sdt>
      <w:sdtPr>
        <w:rPr>
          <w:rFonts w:ascii="Calibri" w:hAnsi="Calibri" w:cs="Calibri"/>
          <w:b w:val="0"/>
          <w:color w:val="auto"/>
          <w:sz w:val="20"/>
        </w:rPr>
        <w:id w:val="-730926708"/>
        <w:docPartObj>
          <w:docPartGallery w:val="Cover Pages"/>
          <w:docPartUnique/>
        </w:docPartObj>
      </w:sdtPr>
      <w:sdtEndPr/>
      <w:sdtContent>
        <w:bookmarkStart w:id="7" w:name="_Ref152058602" w:displacedByCustomXml="next"/>
        <w:bookmarkEnd w:id="7" w:displacedByCustomXml="next"/>
        <w:bookmarkStart w:id="8" w:name="_Ref152058615" w:displacedByCustomXml="next"/>
        <w:bookmarkEnd w:id="8" w:displacedByCustomXml="next"/>
        <w:sdt>
          <w:sdtPr>
            <w:rPr>
              <w:rFonts w:ascii="Calibri" w:hAnsi="Calibri" w:cs="Calibri"/>
            </w:rPr>
            <w:alias w:val="Document title"/>
            <w:tag w:val="Document title"/>
            <w:id w:val="-649592522"/>
            <w:placeholder>
              <w:docPart w:val="050EF8ADC4F1475D8FC2456DD652D7C2"/>
            </w:placeholder>
            <w:dataBinding w:xpath="/*[local-name()='root']/*[local-name()='DocumentTitle']" w:storeItemID="{8F33FB8F-8118-4915-86A8-F93B7C2B254E}"/>
            <w:text w:multiLine="1"/>
          </w:sdtPr>
          <w:sdtEndPr/>
          <w:sdtContent>
            <w:p w14:paraId="644F7BA3" w14:textId="5E565AD7" w:rsidR="00372B54" w:rsidRPr="00E40076" w:rsidRDefault="000444DE" w:rsidP="00B84E39">
              <w:pPr>
                <w:pStyle w:val="CoverHeading"/>
                <w:rPr>
                  <w:rFonts w:ascii="Calibri" w:hAnsi="Calibri" w:cs="Calibri"/>
                </w:rPr>
              </w:pPr>
              <w:r w:rsidRPr="00E40076">
                <w:rPr>
                  <w:rFonts w:ascii="Calibri" w:hAnsi="Calibri" w:cs="Calibri"/>
                </w:rPr>
                <w:t>Ground-truthing of EPBC Act offset site</w:t>
              </w:r>
              <w:r w:rsidR="0040480B" w:rsidRPr="00E40076">
                <w:rPr>
                  <w:rFonts w:ascii="Calibri" w:hAnsi="Calibri" w:cs="Calibri"/>
                </w:rPr>
                <w:t xml:space="preserve"> information</w:t>
              </w:r>
              <w:r w:rsidR="00E25A58" w:rsidRPr="00E40076">
                <w:rPr>
                  <w:rFonts w:ascii="Calibri" w:hAnsi="Calibri" w:cs="Calibri"/>
                </w:rPr>
                <w:t xml:space="preserve"> summary report</w:t>
              </w:r>
            </w:p>
          </w:sdtContent>
        </w:sdt>
        <w:p w14:paraId="58470616" w14:textId="67B31BC2" w:rsidR="00372B54" w:rsidRPr="00E40076" w:rsidRDefault="00372B54" w:rsidP="00B84E39">
          <w:pPr>
            <w:pStyle w:val="CoverInformation"/>
            <w:rPr>
              <w:rFonts w:ascii="Calibri" w:hAnsi="Calibri" w:cs="Calibri"/>
            </w:rPr>
          </w:pPr>
          <w:bookmarkStart w:id="9" w:name="_Hlk50495291"/>
          <w:bookmarkEnd w:id="6"/>
          <w:r w:rsidRPr="00E40076">
            <w:rPr>
              <w:rFonts w:ascii="Calibri" w:hAnsi="Calibri" w:cs="Calibri"/>
            </w:rPr>
            <w:t xml:space="preserve">Document no: </w:t>
          </w:r>
          <w:sdt>
            <w:sdtPr>
              <w:rPr>
                <w:rFonts w:ascii="Calibri" w:hAnsi="Calibri" w:cs="Calibri"/>
              </w:rPr>
              <w:alias w:val="Document number"/>
              <w:id w:val="-1351954336"/>
              <w:placeholder>
                <w:docPart w:val="210836037BCC4A748E7B7C5C6B6CF760"/>
              </w:placeholder>
              <w:dataBinding w:xpath="/*[local-name()='root']/*[local-name()='DocumentNumber']" w:storeItemID="{8F33FB8F-8118-4915-86A8-F93B7C2B254E}"/>
              <w:text/>
            </w:sdtPr>
            <w:sdtEndPr/>
            <w:sdtContent>
              <w:r w:rsidR="000D0FAA" w:rsidRPr="00E40076">
                <w:rPr>
                  <w:rFonts w:ascii="Calibri" w:hAnsi="Calibri" w:cs="Calibri"/>
                </w:rPr>
                <w:t>IS467100-</w:t>
              </w:r>
              <w:r w:rsidR="00E25A58" w:rsidRPr="00E40076">
                <w:rPr>
                  <w:rFonts w:ascii="Calibri" w:hAnsi="Calibri" w:cs="Calibri"/>
                </w:rPr>
                <w:t>00</w:t>
              </w:r>
              <w:r w:rsidR="000D0FAA" w:rsidRPr="00E40076">
                <w:rPr>
                  <w:rFonts w:ascii="Calibri" w:hAnsi="Calibri" w:cs="Calibri"/>
                </w:rPr>
                <w:t>-1</w:t>
              </w:r>
            </w:sdtContent>
          </w:sdt>
          <w:bookmarkEnd w:id="9"/>
          <w:r w:rsidRPr="00E40076">
            <w:rPr>
              <w:rFonts w:ascii="Calibri" w:hAnsi="Calibri" w:cs="Calibri"/>
            </w:rPr>
            <w:br/>
            <w:t xml:space="preserve">Revision no: </w:t>
          </w:r>
          <w:sdt>
            <w:sdtPr>
              <w:rPr>
                <w:rFonts w:ascii="Calibri" w:hAnsi="Calibri" w:cs="Calibri"/>
              </w:rPr>
              <w:alias w:val="Revision number"/>
              <w:tag w:val="Revision number"/>
              <w:id w:val="1252776559"/>
              <w:placeholder>
                <w:docPart w:val="66FA2370C17540FD81478D90BBD9DE6B"/>
              </w:placeholder>
              <w:dataBinding w:xpath="/*[local-name()='root']/*[local-name()='RevisionNumber']" w:storeItemID="{8F33FB8F-8118-4915-86A8-F93B7C2B254E}"/>
              <w:text/>
            </w:sdtPr>
            <w:sdtEndPr/>
            <w:sdtContent>
              <w:r w:rsidR="00C74B2D" w:rsidRPr="00E40076">
                <w:rPr>
                  <w:rFonts w:ascii="Calibri" w:hAnsi="Calibri" w:cs="Calibri"/>
                </w:rPr>
                <w:t>1.0</w:t>
              </w:r>
            </w:sdtContent>
          </w:sdt>
        </w:p>
        <w:sdt>
          <w:sdtPr>
            <w:rPr>
              <w:rFonts w:ascii="Calibri" w:hAnsi="Calibri" w:cs="Calibri"/>
            </w:rPr>
            <w:alias w:val="Client name"/>
            <w:tag w:val="Client name"/>
            <w:id w:val="1125356160"/>
            <w:placeholder>
              <w:docPart w:val="8C0CD34A0D0B45079827DA769043B2BD"/>
            </w:placeholder>
            <w:dataBinding w:xpath="/*[local-name()='root']/*[local-name()='ClientName']" w:storeItemID="{8F33FB8F-8118-4915-86A8-F93B7C2B254E}"/>
            <w:text/>
          </w:sdtPr>
          <w:sdtEndPr/>
          <w:sdtContent>
            <w:p w14:paraId="37C16D15" w14:textId="5191AE36" w:rsidR="005516D1" w:rsidRPr="00E40076" w:rsidRDefault="000D0FAA" w:rsidP="00B84E39">
              <w:pPr>
                <w:pStyle w:val="CoverInformationBold"/>
                <w:rPr>
                  <w:rFonts w:ascii="Calibri" w:hAnsi="Calibri" w:cs="Calibri"/>
                </w:rPr>
              </w:pPr>
              <w:r w:rsidRPr="00E40076">
                <w:rPr>
                  <w:rFonts w:ascii="Calibri" w:hAnsi="Calibri" w:cs="Calibri"/>
                </w:rPr>
                <w:t xml:space="preserve">Department of Climate Change, Energy, the Environment and Water </w:t>
              </w:r>
            </w:p>
          </w:sdtContent>
        </w:sdt>
        <w:sdt>
          <w:sdtPr>
            <w:rPr>
              <w:rFonts w:ascii="Calibri" w:hAnsi="Calibri" w:cs="Calibri"/>
            </w:rPr>
            <w:alias w:val="Client reference"/>
            <w:tag w:val="Client reference"/>
            <w:id w:val="-1898587030"/>
            <w:placeholder>
              <w:docPart w:val="9FCCC4407EFD4F099E734E9D6343D2A3"/>
            </w:placeholder>
            <w:dataBinding w:xpath="/*[local-name()='root']/*[local-name()='ClientReference']" w:storeItemID="{8F33FB8F-8118-4915-86A8-F93B7C2B254E}"/>
            <w:text/>
          </w:sdtPr>
          <w:sdtEndPr/>
          <w:sdtContent>
            <w:p w14:paraId="12829879" w14:textId="1AED43CF" w:rsidR="00372B54" w:rsidRPr="00E40076" w:rsidRDefault="000D0FAA" w:rsidP="00B84E39">
              <w:pPr>
                <w:pStyle w:val="CoverInformation"/>
                <w:tabs>
                  <w:tab w:val="left" w:pos="5783"/>
                </w:tabs>
                <w:rPr>
                  <w:rFonts w:ascii="Calibri" w:hAnsi="Calibri" w:cs="Calibri"/>
                </w:rPr>
              </w:pPr>
              <w:r w:rsidRPr="00E40076">
                <w:rPr>
                  <w:rFonts w:ascii="Calibri" w:hAnsi="Calibri" w:cs="Calibri"/>
                </w:rPr>
                <w:t>E01731</w:t>
              </w:r>
            </w:p>
          </w:sdtContent>
        </w:sdt>
        <w:sdt>
          <w:sdtPr>
            <w:rPr>
              <w:rFonts w:ascii="Calibri" w:hAnsi="Calibri" w:cs="Calibri"/>
            </w:rPr>
            <w:alias w:val="Project name"/>
            <w:tag w:val="Project name"/>
            <w:id w:val="-1280945525"/>
            <w:placeholder>
              <w:docPart w:val="A365A29C6FF0466C808DB9A958BF9C16"/>
            </w:placeholder>
            <w:dataBinding w:xpath="/*[local-name()='root']/*[local-name()='ProjectName']" w:storeItemID="{8F33FB8F-8118-4915-86A8-F93B7C2B254E}"/>
            <w:text/>
          </w:sdtPr>
          <w:sdtEndPr/>
          <w:sdtContent>
            <w:p w14:paraId="37200544" w14:textId="0A122597" w:rsidR="00372B54" w:rsidRPr="00E40076" w:rsidRDefault="00682575" w:rsidP="00B84E39">
              <w:pPr>
                <w:pStyle w:val="CoverInformationBold"/>
                <w:rPr>
                  <w:rFonts w:ascii="Calibri" w:hAnsi="Calibri" w:cs="Calibri"/>
                </w:rPr>
              </w:pPr>
              <w:r w:rsidRPr="00E40076">
                <w:rPr>
                  <w:rFonts w:ascii="Calibri" w:hAnsi="Calibri" w:cs="Calibri"/>
                </w:rPr>
                <w:t>Ground truthing of offset site survey information projec</w:t>
              </w:r>
              <w:r w:rsidR="007E7B78" w:rsidRPr="00E40076">
                <w:rPr>
                  <w:rFonts w:ascii="Calibri" w:hAnsi="Calibri" w:cs="Calibri"/>
                </w:rPr>
                <w:t>t</w:t>
              </w:r>
            </w:p>
          </w:sdtContent>
        </w:sdt>
        <w:sdt>
          <w:sdtPr>
            <w:rPr>
              <w:rFonts w:ascii="Calibri" w:hAnsi="Calibri" w:cs="Calibri"/>
            </w:rPr>
            <w:alias w:val="Date"/>
            <w:tag w:val="&lt;?xml version=&quot;1.0&quot; encoding=&quot;utf-16&quot;?&gt;&#10;&lt;PrecedentInstruction&gt;&#10;  &lt;InitialiseRoutine&gt;InitialiseDateFormat&lt;/InitialiseRoutine&gt;&#10;  &lt;UpdateAfterVariables /&gt;&#10;&lt;/PrecedentInstruction&gt;"/>
            <w:id w:val="1564608130"/>
            <w:placeholder>
              <w:docPart w:val="58D59F035EA147D3B8C5619CF1A32C50"/>
            </w:placeholder>
            <w:dataBinding w:xpath="/*[local-name()='root']/*[local-name()='Date']" w:storeItemID="{8F33FB8F-8118-4915-86A8-F93B7C2B254E}"/>
            <w:date w:fullDate="2024-06-21T00:00:00Z">
              <w:dateFormat w:val="d MMMM yyyy"/>
              <w:lid w:val="en-AU"/>
              <w:storeMappedDataAs w:val="dateTime"/>
              <w:calendar w:val="gregorian"/>
            </w:date>
          </w:sdtPr>
          <w:sdtEndPr/>
          <w:sdtContent>
            <w:p w14:paraId="6276DB17" w14:textId="60C0F44F" w:rsidR="00372B54" w:rsidRPr="00E40076" w:rsidRDefault="007D1722" w:rsidP="00B84E39">
              <w:pPr>
                <w:pStyle w:val="CoverInformation"/>
                <w:contextualSpacing w:val="0"/>
                <w:rPr>
                  <w:rFonts w:ascii="Calibri" w:hAnsi="Calibri" w:cs="Calibri"/>
                </w:rPr>
              </w:pPr>
              <w:r w:rsidRPr="00E40076">
                <w:rPr>
                  <w:rFonts w:ascii="Calibri" w:hAnsi="Calibri" w:cs="Calibri"/>
                </w:rPr>
                <w:t>21 June 2024</w:t>
              </w:r>
            </w:p>
          </w:sdtContent>
        </w:sdt>
        <w:p w14:paraId="65075F6F" w14:textId="68FBCE77" w:rsidR="00372B54" w:rsidRPr="00E40076" w:rsidRDefault="00CC039F" w:rsidP="00C21589">
          <w:pPr>
            <w:tabs>
              <w:tab w:val="left" w:pos="2171"/>
            </w:tabs>
            <w:rPr>
              <w:rFonts w:ascii="Calibri" w:hAnsi="Calibri" w:cs="Calibri"/>
            </w:rPr>
            <w:sectPr w:rsidR="00372B54" w:rsidRPr="00E40076" w:rsidSect="00ED5407">
              <w:headerReference w:type="even" r:id="rId18"/>
              <w:headerReference w:type="first" r:id="rId19"/>
              <w:pgSz w:w="11906" w:h="16838" w:code="9"/>
              <w:pgMar w:top="2302" w:right="1440" w:bottom="567" w:left="1440" w:header="936" w:footer="0" w:gutter="0"/>
              <w:pgNumType w:start="1"/>
              <w:cols w:space="720"/>
              <w:titlePg/>
              <w:docGrid w:linePitch="360"/>
            </w:sectPr>
          </w:pPr>
          <w:bookmarkStart w:id="10" w:name="CoverPage"/>
          <w:bookmarkEnd w:id="10"/>
          <w:r w:rsidRPr="00E40076">
            <w:rPr>
              <w:rFonts w:ascii="Calibri" w:hAnsi="Calibri" w:cs="Calibri"/>
              <w:noProof/>
            </w:rPr>
            <w:drawing>
              <wp:inline distT="0" distB="0" distL="0" distR="0" wp14:anchorId="1F2C8D9D" wp14:editId="14562B7E">
                <wp:extent cx="5731510" cy="4305935"/>
                <wp:effectExtent l="0" t="0" r="2540"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20"/>
                        <a:stretch>
                          <a:fillRect/>
                        </a:stretch>
                      </pic:blipFill>
                      <pic:spPr>
                        <a:xfrm>
                          <a:off x="0" y="0"/>
                          <a:ext cx="5731510" cy="4305935"/>
                        </a:xfrm>
                        <a:prstGeom prst="rect">
                          <a:avLst/>
                        </a:prstGeom>
                      </pic:spPr>
                    </pic:pic>
                  </a:graphicData>
                </a:graphic>
              </wp:inline>
            </w:drawing>
          </w:r>
        </w:p>
      </w:sdtContent>
    </w:sdt>
    <w:sdt>
      <w:sdtPr>
        <w:rPr>
          <w:rFonts w:ascii="Calibri" w:hAnsi="Calibri" w:cs="Calibri"/>
        </w:rPr>
        <w:alias w:val="Document title"/>
        <w:tag w:val="Document title"/>
        <w:id w:val="-483083624"/>
        <w:placeholder>
          <w:docPart w:val="19AC4358BC82424D87E2948E02985F5D"/>
        </w:placeholder>
        <w:dataBinding w:xpath="/*[local-name()='root']/*[local-name()='DocumentTitle']" w:storeItemID="{8F33FB8F-8118-4915-86A8-F93B7C2B254E}"/>
        <w:text/>
      </w:sdtPr>
      <w:sdtEndPr/>
      <w:sdtContent>
        <w:p w14:paraId="7E7EEA46" w14:textId="65EE6914" w:rsidR="001F62E8" w:rsidRPr="00E40076" w:rsidRDefault="001F62E8" w:rsidP="001F62E8">
          <w:pPr>
            <w:pStyle w:val="DocumentSubject"/>
            <w:rPr>
              <w:rFonts w:ascii="Calibri" w:hAnsi="Calibri" w:cs="Calibri"/>
              <w:bCs/>
              <w:sz w:val="18"/>
              <w:szCs w:val="18"/>
            </w:rPr>
          </w:pPr>
          <w:r w:rsidRPr="00E40076">
            <w:rPr>
              <w:rFonts w:ascii="Calibri" w:hAnsi="Calibri" w:cs="Calibri"/>
            </w:rPr>
            <w:t>Ground-truthing of EPBC Act offset site information summary report</w:t>
          </w:r>
        </w:p>
      </w:sdtContent>
    </w:sdt>
    <w:p w14:paraId="425D2941" w14:textId="0755B7F5" w:rsidR="009B620F" w:rsidRPr="00E40076" w:rsidRDefault="00C92D92" w:rsidP="00CA32EC">
      <w:pPr>
        <w:pStyle w:val="BodyText"/>
        <w:rPr>
          <w:rFonts w:ascii="Calibri" w:hAnsi="Calibri" w:cs="Calibri"/>
          <w:sz w:val="18"/>
          <w:szCs w:val="18"/>
        </w:rPr>
      </w:pPr>
      <w:r w:rsidRPr="00E40076">
        <w:rPr>
          <w:rFonts w:ascii="Calibri" w:hAnsi="Calibri" w:cs="Calibri"/>
          <w:b/>
          <w:bCs/>
          <w:sz w:val="18"/>
          <w:szCs w:val="18"/>
        </w:rPr>
        <w:t>Client name:</w:t>
      </w:r>
      <w:r w:rsidRPr="00E40076">
        <w:rPr>
          <w:rFonts w:ascii="Calibri" w:hAnsi="Calibri" w:cs="Calibri"/>
          <w:sz w:val="18"/>
          <w:szCs w:val="18"/>
        </w:rPr>
        <w:t xml:space="preserve">  De</w:t>
      </w:r>
      <w:r w:rsidR="009B620F" w:rsidRPr="00E40076">
        <w:rPr>
          <w:rFonts w:ascii="Calibri" w:hAnsi="Calibri" w:cs="Calibri"/>
          <w:sz w:val="18"/>
          <w:szCs w:val="18"/>
        </w:rPr>
        <w:t>partment of Climate Change, Energy, the Environment and Water</w:t>
      </w:r>
    </w:p>
    <w:p w14:paraId="3208D057" w14:textId="51B86A88" w:rsidR="009B620F" w:rsidRPr="00E40076" w:rsidRDefault="009B620F" w:rsidP="00CA32EC">
      <w:pPr>
        <w:pStyle w:val="BodyText"/>
        <w:rPr>
          <w:rFonts w:ascii="Calibri" w:hAnsi="Calibri" w:cs="Calibri"/>
          <w:sz w:val="18"/>
          <w:szCs w:val="18"/>
        </w:rPr>
      </w:pPr>
      <w:r w:rsidRPr="00E40076">
        <w:rPr>
          <w:rFonts w:ascii="Calibri" w:hAnsi="Calibri" w:cs="Calibri"/>
          <w:b/>
          <w:bCs/>
          <w:sz w:val="18"/>
          <w:szCs w:val="18"/>
        </w:rPr>
        <w:t>Project name</w:t>
      </w:r>
      <w:r w:rsidRPr="00E40076">
        <w:rPr>
          <w:rFonts w:ascii="Calibri" w:hAnsi="Calibri" w:cs="Calibri"/>
          <w:sz w:val="18"/>
          <w:szCs w:val="18"/>
        </w:rPr>
        <w:t xml:space="preserve">: </w:t>
      </w:r>
      <w:r w:rsidR="00A4052A" w:rsidRPr="00E40076">
        <w:rPr>
          <w:rFonts w:ascii="Calibri" w:hAnsi="Calibri" w:cs="Calibri"/>
          <w:sz w:val="18"/>
          <w:szCs w:val="18"/>
        </w:rPr>
        <w:t>Ground truthing of offset site survey information project</w:t>
      </w:r>
    </w:p>
    <w:p w14:paraId="694E7F02" w14:textId="37F5D164" w:rsidR="00A4052A" w:rsidRPr="00E40076" w:rsidRDefault="00A4052A" w:rsidP="00CA32EC">
      <w:pPr>
        <w:pStyle w:val="BodyText"/>
        <w:rPr>
          <w:rFonts w:ascii="Calibri" w:hAnsi="Calibri" w:cs="Calibri"/>
          <w:sz w:val="18"/>
          <w:szCs w:val="18"/>
        </w:rPr>
      </w:pPr>
      <w:r w:rsidRPr="00E40076">
        <w:rPr>
          <w:rFonts w:ascii="Calibri" w:hAnsi="Calibri" w:cs="Calibri"/>
          <w:b/>
          <w:bCs/>
          <w:sz w:val="18"/>
          <w:szCs w:val="18"/>
        </w:rPr>
        <w:t>Client reference:</w:t>
      </w:r>
      <w:r w:rsidRPr="00E40076">
        <w:rPr>
          <w:rFonts w:ascii="Calibri" w:hAnsi="Calibri" w:cs="Calibri"/>
          <w:sz w:val="18"/>
          <w:szCs w:val="18"/>
        </w:rPr>
        <w:t xml:space="preserve"> E01731</w:t>
      </w:r>
    </w:p>
    <w:p w14:paraId="618A5CB1" w14:textId="0243E4C2" w:rsidR="00A4052A" w:rsidRPr="00E40076" w:rsidRDefault="00A4052A" w:rsidP="00CA32EC">
      <w:pPr>
        <w:pStyle w:val="BodyText"/>
        <w:rPr>
          <w:rFonts w:ascii="Calibri" w:hAnsi="Calibri" w:cs="Calibri"/>
          <w:sz w:val="18"/>
          <w:szCs w:val="18"/>
        </w:rPr>
      </w:pPr>
      <w:r w:rsidRPr="00E40076">
        <w:rPr>
          <w:rFonts w:ascii="Calibri" w:hAnsi="Calibri" w:cs="Calibri"/>
          <w:b/>
          <w:bCs/>
          <w:sz w:val="18"/>
          <w:szCs w:val="18"/>
        </w:rPr>
        <w:t>Document no:</w:t>
      </w:r>
      <w:r w:rsidRPr="00E40076">
        <w:rPr>
          <w:rFonts w:ascii="Calibri" w:hAnsi="Calibri" w:cs="Calibri"/>
          <w:sz w:val="18"/>
          <w:szCs w:val="18"/>
        </w:rPr>
        <w:t xml:space="preserve"> IS467100-00-1</w:t>
      </w:r>
    </w:p>
    <w:p w14:paraId="7DA20A87" w14:textId="1440266C" w:rsidR="00A4052A" w:rsidRPr="00E40076" w:rsidRDefault="00A4052A" w:rsidP="00CA32EC">
      <w:pPr>
        <w:pStyle w:val="BodyText"/>
        <w:rPr>
          <w:rFonts w:ascii="Calibri" w:hAnsi="Calibri" w:cs="Calibri"/>
          <w:sz w:val="18"/>
          <w:szCs w:val="18"/>
        </w:rPr>
      </w:pPr>
      <w:r w:rsidRPr="00E40076">
        <w:rPr>
          <w:rFonts w:ascii="Calibri" w:hAnsi="Calibri" w:cs="Calibri"/>
          <w:b/>
          <w:bCs/>
          <w:sz w:val="18"/>
          <w:szCs w:val="18"/>
        </w:rPr>
        <w:t>Revision no:</w:t>
      </w:r>
      <w:r w:rsidRPr="00E40076">
        <w:rPr>
          <w:rFonts w:ascii="Calibri" w:hAnsi="Calibri" w:cs="Calibri"/>
          <w:sz w:val="18"/>
          <w:szCs w:val="18"/>
        </w:rPr>
        <w:t xml:space="preserve"> 1.0</w:t>
      </w:r>
    </w:p>
    <w:p w14:paraId="24536168" w14:textId="175CF54A" w:rsidR="00A4052A" w:rsidRPr="00E40076" w:rsidRDefault="00A4052A" w:rsidP="00CA32EC">
      <w:pPr>
        <w:pStyle w:val="BodyText"/>
        <w:rPr>
          <w:rFonts w:ascii="Calibri" w:hAnsi="Calibri" w:cs="Calibri"/>
          <w:sz w:val="18"/>
          <w:szCs w:val="18"/>
        </w:rPr>
      </w:pPr>
      <w:r w:rsidRPr="00E40076">
        <w:rPr>
          <w:rFonts w:ascii="Calibri" w:hAnsi="Calibri" w:cs="Calibri"/>
          <w:b/>
          <w:bCs/>
          <w:sz w:val="18"/>
          <w:szCs w:val="18"/>
        </w:rPr>
        <w:t>Date:</w:t>
      </w:r>
      <w:r w:rsidRPr="00E40076">
        <w:rPr>
          <w:rFonts w:ascii="Calibri" w:hAnsi="Calibri" w:cs="Calibri"/>
          <w:sz w:val="18"/>
          <w:szCs w:val="18"/>
        </w:rPr>
        <w:t xml:space="preserve"> </w:t>
      </w:r>
      <w:r w:rsidR="007D1722" w:rsidRPr="00E40076">
        <w:rPr>
          <w:rFonts w:ascii="Calibri" w:hAnsi="Calibri" w:cs="Calibri"/>
          <w:sz w:val="18"/>
          <w:szCs w:val="18"/>
        </w:rPr>
        <w:t>21 June 2024</w:t>
      </w:r>
    </w:p>
    <w:p w14:paraId="61260F62" w14:textId="4392FD6D" w:rsidR="007663D2" w:rsidRPr="00E40076" w:rsidRDefault="007663D2" w:rsidP="00CA32EC">
      <w:pPr>
        <w:pStyle w:val="BodyText"/>
        <w:rPr>
          <w:rFonts w:ascii="Calibri" w:hAnsi="Calibri" w:cs="Calibri"/>
          <w:sz w:val="18"/>
          <w:szCs w:val="18"/>
        </w:rPr>
      </w:pPr>
      <w:r w:rsidRPr="00E40076">
        <w:rPr>
          <w:rFonts w:ascii="Calibri" w:hAnsi="Calibri" w:cs="Calibri"/>
          <w:b/>
          <w:bCs/>
          <w:sz w:val="18"/>
          <w:szCs w:val="18"/>
        </w:rPr>
        <w:t>Project no:</w:t>
      </w:r>
      <w:r w:rsidRPr="00E40076">
        <w:rPr>
          <w:rFonts w:ascii="Calibri" w:hAnsi="Calibri" w:cs="Calibri"/>
          <w:sz w:val="18"/>
          <w:szCs w:val="18"/>
        </w:rPr>
        <w:t xml:space="preserve"> IS467100</w:t>
      </w:r>
    </w:p>
    <w:p w14:paraId="20F18634" w14:textId="1B4ADCAB" w:rsidR="007663D2" w:rsidRPr="00E40076" w:rsidRDefault="007663D2" w:rsidP="00CA32EC">
      <w:pPr>
        <w:pStyle w:val="BodyText"/>
        <w:rPr>
          <w:rFonts w:ascii="Calibri" w:hAnsi="Calibri" w:cs="Calibri"/>
          <w:sz w:val="18"/>
          <w:szCs w:val="18"/>
        </w:rPr>
      </w:pPr>
      <w:r w:rsidRPr="00E40076">
        <w:rPr>
          <w:rFonts w:ascii="Calibri" w:hAnsi="Calibri" w:cs="Calibri"/>
          <w:b/>
          <w:bCs/>
          <w:sz w:val="18"/>
          <w:szCs w:val="18"/>
        </w:rPr>
        <w:t>Project manager:</w:t>
      </w:r>
      <w:r w:rsidRPr="00E40076">
        <w:rPr>
          <w:rFonts w:ascii="Calibri" w:hAnsi="Calibri" w:cs="Calibri"/>
          <w:sz w:val="18"/>
          <w:szCs w:val="18"/>
        </w:rPr>
        <w:t xml:space="preserve"> Andrew Stephens</w:t>
      </w:r>
    </w:p>
    <w:p w14:paraId="7EFEFD77" w14:textId="4E207B23" w:rsidR="007663D2" w:rsidRPr="00E40076" w:rsidRDefault="007663D2" w:rsidP="00CA32EC">
      <w:pPr>
        <w:pStyle w:val="BodyText"/>
        <w:rPr>
          <w:rFonts w:ascii="Calibri" w:hAnsi="Calibri" w:cs="Calibri"/>
          <w:sz w:val="18"/>
          <w:szCs w:val="18"/>
        </w:rPr>
      </w:pPr>
      <w:r w:rsidRPr="00E40076">
        <w:rPr>
          <w:rFonts w:ascii="Calibri" w:hAnsi="Calibri" w:cs="Calibri"/>
          <w:b/>
          <w:bCs/>
          <w:sz w:val="18"/>
          <w:szCs w:val="18"/>
        </w:rPr>
        <w:t>Prepared by:</w:t>
      </w:r>
      <w:r w:rsidRPr="00E40076">
        <w:rPr>
          <w:rFonts w:ascii="Calibri" w:hAnsi="Calibri" w:cs="Calibri"/>
          <w:sz w:val="18"/>
          <w:szCs w:val="18"/>
        </w:rPr>
        <w:t xml:space="preserve"> B. Unwin</w:t>
      </w:r>
    </w:p>
    <w:p w14:paraId="35B739BA" w14:textId="07B4E6C4" w:rsidR="007663D2" w:rsidRPr="00E40076" w:rsidRDefault="007663D2" w:rsidP="00CA32EC">
      <w:pPr>
        <w:pStyle w:val="BodyText"/>
        <w:rPr>
          <w:rFonts w:ascii="Calibri" w:hAnsi="Calibri" w:cs="Calibri"/>
          <w:sz w:val="18"/>
          <w:szCs w:val="18"/>
        </w:rPr>
      </w:pPr>
      <w:r w:rsidRPr="00E40076">
        <w:rPr>
          <w:rFonts w:ascii="Calibri" w:hAnsi="Calibri" w:cs="Calibri"/>
          <w:b/>
          <w:bCs/>
          <w:sz w:val="18"/>
          <w:szCs w:val="18"/>
        </w:rPr>
        <w:t>File name</w:t>
      </w:r>
      <w:r w:rsidR="0089705E" w:rsidRPr="00E40076">
        <w:rPr>
          <w:rFonts w:ascii="Calibri" w:hAnsi="Calibri" w:cs="Calibri"/>
          <w:b/>
          <w:bCs/>
          <w:sz w:val="18"/>
          <w:szCs w:val="18"/>
        </w:rPr>
        <w:t>:</w:t>
      </w:r>
      <w:r w:rsidR="0089705E" w:rsidRPr="00E40076">
        <w:rPr>
          <w:rFonts w:ascii="Calibri" w:hAnsi="Calibri" w:cs="Calibri"/>
          <w:sz w:val="18"/>
          <w:szCs w:val="18"/>
        </w:rPr>
        <w:t xml:space="preserve"> </w:t>
      </w:r>
      <w:r w:rsidR="0089705E" w:rsidRPr="00E40076">
        <w:rPr>
          <w:rFonts w:ascii="Calibri" w:hAnsi="Calibri" w:cs="Calibri"/>
          <w:sz w:val="18"/>
          <w:szCs w:val="18"/>
        </w:rPr>
        <w:fldChar w:fldCharType="begin"/>
      </w:r>
      <w:r w:rsidR="0089705E" w:rsidRPr="00E40076">
        <w:rPr>
          <w:rFonts w:ascii="Calibri" w:hAnsi="Calibri" w:cs="Calibri"/>
          <w:sz w:val="18"/>
          <w:szCs w:val="18"/>
        </w:rPr>
        <w:instrText>FILENAME   \* MERGEFORMAT</w:instrText>
      </w:r>
      <w:r w:rsidR="0089705E" w:rsidRPr="00E40076">
        <w:rPr>
          <w:rFonts w:ascii="Calibri" w:hAnsi="Calibri" w:cs="Calibri"/>
          <w:sz w:val="18"/>
          <w:szCs w:val="18"/>
        </w:rPr>
        <w:fldChar w:fldCharType="separate"/>
      </w:r>
      <w:r w:rsidR="0089705E" w:rsidRPr="00E40076">
        <w:rPr>
          <w:rFonts w:ascii="Calibri" w:hAnsi="Calibri" w:cs="Calibri"/>
          <w:noProof/>
          <w:sz w:val="18"/>
          <w:szCs w:val="18"/>
        </w:rPr>
        <w:t>Ground-truthing_offsets_summary_report_v1.0_</w:t>
      </w:r>
      <w:r w:rsidR="007D1722" w:rsidRPr="00E40076">
        <w:rPr>
          <w:rFonts w:ascii="Calibri" w:hAnsi="Calibri" w:cs="Calibri"/>
          <w:noProof/>
          <w:sz w:val="18"/>
          <w:szCs w:val="18"/>
        </w:rPr>
        <w:t>2024</w:t>
      </w:r>
      <w:r w:rsidR="003E4E47" w:rsidRPr="00E40076">
        <w:rPr>
          <w:rFonts w:ascii="Calibri" w:hAnsi="Calibri" w:cs="Calibri"/>
          <w:noProof/>
          <w:sz w:val="18"/>
          <w:szCs w:val="18"/>
        </w:rPr>
        <w:t>0621</w:t>
      </w:r>
      <w:r w:rsidR="0089705E" w:rsidRPr="00E40076">
        <w:rPr>
          <w:rFonts w:ascii="Calibri" w:hAnsi="Calibri" w:cs="Calibri"/>
          <w:noProof/>
          <w:sz w:val="18"/>
          <w:szCs w:val="18"/>
        </w:rPr>
        <w:t>.docx</w:t>
      </w:r>
      <w:r w:rsidR="0089705E" w:rsidRPr="00E40076">
        <w:rPr>
          <w:rFonts w:ascii="Calibri" w:hAnsi="Calibri" w:cs="Calibri"/>
          <w:noProof/>
          <w:sz w:val="18"/>
          <w:szCs w:val="18"/>
        </w:rPr>
        <w:fldChar w:fldCharType="end"/>
      </w:r>
    </w:p>
    <w:p w14:paraId="4D79DCCF" w14:textId="478857B9" w:rsidR="005E43B2" w:rsidRPr="00E40076" w:rsidRDefault="005E43B2" w:rsidP="005E43B2">
      <w:pPr>
        <w:pStyle w:val="DocumentSubject"/>
        <w:rPr>
          <w:rFonts w:ascii="Calibri" w:hAnsi="Calibri" w:cs="Calibri"/>
        </w:rPr>
      </w:pPr>
      <w:r w:rsidRPr="00E40076">
        <w:rPr>
          <w:rFonts w:ascii="Calibri" w:hAnsi="Calibri" w:cs="Calibri"/>
        </w:rPr>
        <w:t>Document history and status</w:t>
      </w:r>
    </w:p>
    <w:tbl>
      <w:tblPr>
        <w:tblStyle w:val="TableGrid"/>
        <w:tblW w:w="5000" w:type="pct"/>
        <w:tblLook w:val="04A0" w:firstRow="1" w:lastRow="0" w:firstColumn="1" w:lastColumn="0" w:noHBand="0" w:noVBand="1"/>
      </w:tblPr>
      <w:tblGrid>
        <w:gridCol w:w="1008"/>
        <w:gridCol w:w="989"/>
        <w:gridCol w:w="3199"/>
        <w:gridCol w:w="1229"/>
        <w:gridCol w:w="1292"/>
        <w:gridCol w:w="1299"/>
      </w:tblGrid>
      <w:tr w:rsidR="00C95F25" w:rsidRPr="00E40076" w14:paraId="67123820" w14:textId="77777777" w:rsidTr="00BC46AA">
        <w:tc>
          <w:tcPr>
            <w:tcW w:w="1008" w:type="dxa"/>
            <w:tcBorders>
              <w:top w:val="single" w:sz="4" w:space="0" w:color="007D55" w:themeColor="accent1"/>
              <w:left w:val="single" w:sz="4" w:space="0" w:color="007D55" w:themeColor="accent1"/>
              <w:bottom w:val="single" w:sz="2" w:space="0" w:color="E6E6E6"/>
              <w:right w:val="single" w:sz="4" w:space="0" w:color="E6E6E6"/>
            </w:tcBorders>
            <w:shd w:val="clear" w:color="auto" w:fill="007D55" w:themeFill="accent1"/>
          </w:tcPr>
          <w:p w14:paraId="5718E14A" w14:textId="77777777" w:rsidR="00C95F25" w:rsidRPr="00E40076" w:rsidRDefault="00C95F25" w:rsidP="00B84E39">
            <w:pPr>
              <w:pStyle w:val="TableHeadingWhite"/>
              <w:rPr>
                <w:rFonts w:ascii="Calibri" w:hAnsi="Calibri" w:cs="Calibri"/>
              </w:rPr>
            </w:pPr>
            <w:r w:rsidRPr="00E40076">
              <w:rPr>
                <w:rFonts w:ascii="Calibri" w:hAnsi="Calibri" w:cs="Calibri"/>
              </w:rPr>
              <w:t>Revision</w:t>
            </w:r>
          </w:p>
        </w:tc>
        <w:tc>
          <w:tcPr>
            <w:tcW w:w="973" w:type="dxa"/>
            <w:tcBorders>
              <w:top w:val="single" w:sz="4" w:space="0" w:color="007D55" w:themeColor="accent1"/>
              <w:left w:val="single" w:sz="4" w:space="0" w:color="E6E6E6"/>
              <w:bottom w:val="single" w:sz="2" w:space="0" w:color="E6E6E6"/>
              <w:right w:val="single" w:sz="4" w:space="0" w:color="E6E6E6"/>
            </w:tcBorders>
            <w:shd w:val="clear" w:color="auto" w:fill="007D55" w:themeFill="accent1"/>
          </w:tcPr>
          <w:p w14:paraId="7087C9E4" w14:textId="77777777" w:rsidR="00C95F25" w:rsidRPr="00E40076" w:rsidRDefault="00C95F25" w:rsidP="00B84E39">
            <w:pPr>
              <w:pStyle w:val="TableHeadingWhite"/>
              <w:rPr>
                <w:rFonts w:ascii="Calibri" w:hAnsi="Calibri" w:cs="Calibri"/>
              </w:rPr>
            </w:pPr>
            <w:r w:rsidRPr="00E40076">
              <w:rPr>
                <w:rFonts w:ascii="Calibri" w:hAnsi="Calibri" w:cs="Calibri"/>
              </w:rPr>
              <w:t>Date</w:t>
            </w:r>
          </w:p>
        </w:tc>
        <w:tc>
          <w:tcPr>
            <w:tcW w:w="3259" w:type="dxa"/>
            <w:tcBorders>
              <w:top w:val="single" w:sz="4" w:space="0" w:color="007D55" w:themeColor="accent1"/>
              <w:left w:val="single" w:sz="4" w:space="0" w:color="E6E6E6"/>
              <w:bottom w:val="single" w:sz="2" w:space="0" w:color="E6E6E6"/>
              <w:right w:val="single" w:sz="4" w:space="0" w:color="E6E6E6"/>
            </w:tcBorders>
            <w:shd w:val="clear" w:color="auto" w:fill="007D55" w:themeFill="accent1"/>
          </w:tcPr>
          <w:p w14:paraId="24593341" w14:textId="77777777" w:rsidR="00C95F25" w:rsidRPr="00E40076" w:rsidRDefault="00C95F25" w:rsidP="00B84E39">
            <w:pPr>
              <w:pStyle w:val="TableHeadingWhite"/>
              <w:rPr>
                <w:rFonts w:ascii="Calibri" w:hAnsi="Calibri" w:cs="Calibri"/>
              </w:rPr>
            </w:pPr>
            <w:r w:rsidRPr="00E40076">
              <w:rPr>
                <w:rFonts w:ascii="Calibri" w:hAnsi="Calibri" w:cs="Calibri"/>
              </w:rPr>
              <w:t>Description</w:t>
            </w:r>
          </w:p>
        </w:tc>
        <w:tc>
          <w:tcPr>
            <w:tcW w:w="1240" w:type="dxa"/>
            <w:tcBorders>
              <w:top w:val="single" w:sz="4" w:space="0" w:color="007D55" w:themeColor="accent1"/>
              <w:left w:val="single" w:sz="4" w:space="0" w:color="E6E6E6"/>
              <w:bottom w:val="single" w:sz="2" w:space="0" w:color="E6E6E6"/>
              <w:right w:val="single" w:sz="4" w:space="0" w:color="E6E6E6"/>
            </w:tcBorders>
            <w:shd w:val="clear" w:color="auto" w:fill="007D55" w:themeFill="accent1"/>
          </w:tcPr>
          <w:p w14:paraId="0D100F2C" w14:textId="77777777" w:rsidR="00C95F25" w:rsidRPr="00E40076" w:rsidRDefault="00C95F25" w:rsidP="00B84E39">
            <w:pPr>
              <w:pStyle w:val="TableHeadingWhite"/>
              <w:rPr>
                <w:rFonts w:ascii="Calibri" w:hAnsi="Calibri" w:cs="Calibri"/>
              </w:rPr>
            </w:pPr>
            <w:r w:rsidRPr="00E40076">
              <w:rPr>
                <w:rFonts w:ascii="Calibri" w:hAnsi="Calibri" w:cs="Calibri"/>
              </w:rPr>
              <w:t>Author</w:t>
            </w:r>
          </w:p>
        </w:tc>
        <w:tc>
          <w:tcPr>
            <w:tcW w:w="1298" w:type="dxa"/>
            <w:tcBorders>
              <w:top w:val="single" w:sz="4" w:space="0" w:color="007D55" w:themeColor="accent1"/>
              <w:left w:val="single" w:sz="4" w:space="0" w:color="E6E6E6"/>
              <w:bottom w:val="single" w:sz="2" w:space="0" w:color="E6E6E6"/>
              <w:right w:val="single" w:sz="4" w:space="0" w:color="E6E6E6"/>
            </w:tcBorders>
            <w:shd w:val="clear" w:color="auto" w:fill="007D55" w:themeFill="accent1"/>
          </w:tcPr>
          <w:p w14:paraId="1A67B842" w14:textId="77777777" w:rsidR="00C95F25" w:rsidRPr="00E40076" w:rsidRDefault="00C95F25" w:rsidP="00B84E39">
            <w:pPr>
              <w:pStyle w:val="TableHeadingWhite"/>
              <w:rPr>
                <w:rFonts w:ascii="Calibri" w:hAnsi="Calibri" w:cs="Calibri"/>
              </w:rPr>
            </w:pPr>
            <w:r w:rsidRPr="00E40076">
              <w:rPr>
                <w:rFonts w:ascii="Calibri" w:hAnsi="Calibri" w:cs="Calibri"/>
              </w:rPr>
              <w:t xml:space="preserve">Reviewed </w:t>
            </w:r>
          </w:p>
        </w:tc>
        <w:tc>
          <w:tcPr>
            <w:tcW w:w="1305" w:type="dxa"/>
            <w:tcBorders>
              <w:top w:val="single" w:sz="4" w:space="0" w:color="007D55" w:themeColor="accent1"/>
              <w:left w:val="single" w:sz="4" w:space="0" w:color="E6E6E6"/>
              <w:bottom w:val="single" w:sz="2" w:space="0" w:color="E6E6E6"/>
              <w:right w:val="single" w:sz="4" w:space="0" w:color="007D55" w:themeColor="accent1"/>
            </w:tcBorders>
            <w:shd w:val="clear" w:color="auto" w:fill="007D55" w:themeFill="accent1"/>
          </w:tcPr>
          <w:p w14:paraId="18148A81" w14:textId="77777777" w:rsidR="00C95F25" w:rsidRPr="00E40076" w:rsidRDefault="00C95F25" w:rsidP="00B84E39">
            <w:pPr>
              <w:pStyle w:val="TableHeadingWhite"/>
              <w:rPr>
                <w:rFonts w:ascii="Calibri" w:hAnsi="Calibri" w:cs="Calibri"/>
              </w:rPr>
            </w:pPr>
            <w:r w:rsidRPr="00E40076">
              <w:rPr>
                <w:rFonts w:ascii="Calibri" w:hAnsi="Calibri" w:cs="Calibri"/>
              </w:rPr>
              <w:t>Approved</w:t>
            </w:r>
          </w:p>
        </w:tc>
      </w:tr>
      <w:tr w:rsidR="00C95F25" w:rsidRPr="00E40076" w14:paraId="34C1CBB9" w14:textId="77777777" w:rsidTr="00BC46AA">
        <w:tc>
          <w:tcPr>
            <w:tcW w:w="1008" w:type="dxa"/>
            <w:tcBorders>
              <w:top w:val="single" w:sz="2" w:space="0" w:color="E6E6E6"/>
              <w:left w:val="single" w:sz="2" w:space="0" w:color="E6E6E6"/>
              <w:bottom w:val="single" w:sz="2" w:space="0" w:color="E6E6E6"/>
              <w:right w:val="single" w:sz="2" w:space="0" w:color="E6E6E6"/>
            </w:tcBorders>
          </w:tcPr>
          <w:p w14:paraId="4100057B" w14:textId="68FADC2A" w:rsidR="00C95F25" w:rsidRPr="00E40076" w:rsidRDefault="00307990" w:rsidP="00B84E39">
            <w:pPr>
              <w:pStyle w:val="TableText"/>
              <w:rPr>
                <w:rFonts w:ascii="Calibri" w:hAnsi="Calibri" w:cs="Calibri"/>
              </w:rPr>
            </w:pPr>
            <w:r w:rsidRPr="00E40076">
              <w:rPr>
                <w:rFonts w:ascii="Calibri" w:hAnsi="Calibri" w:cs="Calibri"/>
              </w:rPr>
              <w:t>0.1</w:t>
            </w:r>
          </w:p>
        </w:tc>
        <w:tc>
          <w:tcPr>
            <w:tcW w:w="973" w:type="dxa"/>
            <w:tcBorders>
              <w:top w:val="single" w:sz="2" w:space="0" w:color="E6E6E6"/>
              <w:left w:val="single" w:sz="2" w:space="0" w:color="E6E6E6"/>
              <w:bottom w:val="single" w:sz="2" w:space="0" w:color="E6E6E6"/>
              <w:right w:val="single" w:sz="2" w:space="0" w:color="E6E6E6"/>
            </w:tcBorders>
          </w:tcPr>
          <w:p w14:paraId="38DF2211" w14:textId="4D9945D8" w:rsidR="00C95F25" w:rsidRPr="00E40076" w:rsidRDefault="00111EAB" w:rsidP="00B84E39">
            <w:pPr>
              <w:pStyle w:val="TableText"/>
              <w:rPr>
                <w:rFonts w:ascii="Calibri" w:hAnsi="Calibri" w:cs="Calibri"/>
              </w:rPr>
            </w:pPr>
            <w:r w:rsidRPr="00E40076">
              <w:rPr>
                <w:rFonts w:ascii="Calibri" w:hAnsi="Calibri" w:cs="Calibri"/>
              </w:rPr>
              <w:t>29</w:t>
            </w:r>
            <w:r w:rsidR="00C95F25" w:rsidRPr="00E40076">
              <w:rPr>
                <w:rFonts w:ascii="Calibri" w:hAnsi="Calibri" w:cs="Calibri"/>
              </w:rPr>
              <w:t>/</w:t>
            </w:r>
            <w:r w:rsidRPr="00E40076">
              <w:rPr>
                <w:rFonts w:ascii="Calibri" w:hAnsi="Calibri" w:cs="Calibri"/>
              </w:rPr>
              <w:t>11</w:t>
            </w:r>
            <w:r w:rsidR="00C95F25" w:rsidRPr="00E40076">
              <w:rPr>
                <w:rFonts w:ascii="Calibri" w:hAnsi="Calibri" w:cs="Calibri"/>
              </w:rPr>
              <w:t>/2</w:t>
            </w:r>
            <w:r w:rsidR="00BC46AA" w:rsidRPr="00E40076">
              <w:rPr>
                <w:rFonts w:ascii="Calibri" w:hAnsi="Calibri" w:cs="Calibri"/>
              </w:rPr>
              <w:t>02</w:t>
            </w:r>
            <w:r w:rsidR="00C95F25" w:rsidRPr="00E40076">
              <w:rPr>
                <w:rFonts w:ascii="Calibri" w:hAnsi="Calibri" w:cs="Calibri"/>
              </w:rPr>
              <w:t>3</w:t>
            </w:r>
          </w:p>
        </w:tc>
        <w:tc>
          <w:tcPr>
            <w:tcW w:w="3259" w:type="dxa"/>
            <w:tcBorders>
              <w:top w:val="single" w:sz="2" w:space="0" w:color="E6E6E6"/>
              <w:left w:val="single" w:sz="2" w:space="0" w:color="E6E6E6"/>
              <w:bottom w:val="single" w:sz="2" w:space="0" w:color="E6E6E6"/>
              <w:right w:val="single" w:sz="2" w:space="0" w:color="E6E6E6"/>
            </w:tcBorders>
          </w:tcPr>
          <w:p w14:paraId="632AAC9B" w14:textId="13FDE18F" w:rsidR="00C95F25" w:rsidRPr="00E40076" w:rsidRDefault="00CF4E35" w:rsidP="00B84E39">
            <w:pPr>
              <w:pStyle w:val="TableText"/>
              <w:rPr>
                <w:rFonts w:ascii="Calibri" w:hAnsi="Calibri" w:cs="Calibri"/>
              </w:rPr>
            </w:pPr>
            <w:r w:rsidRPr="00E40076">
              <w:rPr>
                <w:rFonts w:ascii="Calibri" w:hAnsi="Calibri" w:cs="Calibri"/>
              </w:rPr>
              <w:t>Interim d</w:t>
            </w:r>
            <w:r w:rsidR="00307990" w:rsidRPr="00E40076">
              <w:rPr>
                <w:rFonts w:ascii="Calibri" w:hAnsi="Calibri" w:cs="Calibri"/>
              </w:rPr>
              <w:t>raft f</w:t>
            </w:r>
            <w:r w:rsidR="00C95F25" w:rsidRPr="00E40076">
              <w:rPr>
                <w:rFonts w:ascii="Calibri" w:hAnsi="Calibri" w:cs="Calibri"/>
              </w:rPr>
              <w:t>or client review</w:t>
            </w:r>
          </w:p>
        </w:tc>
        <w:tc>
          <w:tcPr>
            <w:tcW w:w="1240" w:type="dxa"/>
            <w:tcBorders>
              <w:top w:val="single" w:sz="2" w:space="0" w:color="E6E6E6"/>
              <w:left w:val="single" w:sz="2" w:space="0" w:color="E6E6E6"/>
              <w:bottom w:val="single" w:sz="2" w:space="0" w:color="E6E6E6"/>
              <w:right w:val="single" w:sz="2" w:space="0" w:color="E6E6E6"/>
            </w:tcBorders>
          </w:tcPr>
          <w:p w14:paraId="1A2BEF9B" w14:textId="77777777" w:rsidR="00C95F25" w:rsidRPr="00E40076" w:rsidRDefault="00E25A58" w:rsidP="00B84E39">
            <w:pPr>
              <w:pStyle w:val="TableText"/>
              <w:rPr>
                <w:rFonts w:ascii="Calibri" w:hAnsi="Calibri" w:cs="Calibri"/>
              </w:rPr>
            </w:pPr>
            <w:r w:rsidRPr="00E40076">
              <w:rPr>
                <w:rFonts w:ascii="Calibri" w:hAnsi="Calibri" w:cs="Calibri"/>
              </w:rPr>
              <w:t>B</w:t>
            </w:r>
            <w:r w:rsidR="00C95F25" w:rsidRPr="00E40076">
              <w:rPr>
                <w:rFonts w:ascii="Calibri" w:hAnsi="Calibri" w:cs="Calibri"/>
              </w:rPr>
              <w:t xml:space="preserve">. </w:t>
            </w:r>
            <w:r w:rsidRPr="00E40076">
              <w:rPr>
                <w:rFonts w:ascii="Calibri" w:hAnsi="Calibri" w:cs="Calibri"/>
              </w:rPr>
              <w:t>Unwin</w:t>
            </w:r>
          </w:p>
          <w:p w14:paraId="3FBD1F7F" w14:textId="77777777" w:rsidR="008A7540" w:rsidRPr="00E40076" w:rsidRDefault="008A7540" w:rsidP="008A7540">
            <w:pPr>
              <w:pStyle w:val="TableText"/>
              <w:rPr>
                <w:rFonts w:ascii="Calibri" w:hAnsi="Calibri" w:cs="Calibri"/>
              </w:rPr>
            </w:pPr>
            <w:r w:rsidRPr="00E40076">
              <w:rPr>
                <w:rFonts w:ascii="Calibri" w:hAnsi="Calibri" w:cs="Calibri"/>
              </w:rPr>
              <w:t>K. Raines</w:t>
            </w:r>
          </w:p>
          <w:p w14:paraId="2FC08021" w14:textId="77777777" w:rsidR="00853F4F" w:rsidRPr="00E40076" w:rsidRDefault="00853F4F" w:rsidP="00B84E39">
            <w:pPr>
              <w:pStyle w:val="TableText"/>
              <w:rPr>
                <w:rFonts w:ascii="Calibri" w:hAnsi="Calibri" w:cs="Calibri"/>
              </w:rPr>
            </w:pPr>
            <w:r w:rsidRPr="00E40076">
              <w:rPr>
                <w:rFonts w:ascii="Calibri" w:hAnsi="Calibri" w:cs="Calibri"/>
              </w:rPr>
              <w:t>J. Frogley</w:t>
            </w:r>
          </w:p>
          <w:p w14:paraId="772CAC9E" w14:textId="2087BDC5" w:rsidR="00853F4F" w:rsidRPr="00E40076" w:rsidRDefault="008A7540" w:rsidP="00B84E39">
            <w:pPr>
              <w:pStyle w:val="TableText"/>
              <w:rPr>
                <w:rFonts w:ascii="Calibri" w:hAnsi="Calibri" w:cs="Calibri"/>
              </w:rPr>
            </w:pPr>
            <w:r w:rsidRPr="00E40076">
              <w:rPr>
                <w:rFonts w:ascii="Calibri" w:hAnsi="Calibri" w:cs="Calibri"/>
              </w:rPr>
              <w:t>A. Stephens</w:t>
            </w:r>
          </w:p>
        </w:tc>
        <w:tc>
          <w:tcPr>
            <w:tcW w:w="1298" w:type="dxa"/>
            <w:tcBorders>
              <w:top w:val="single" w:sz="2" w:space="0" w:color="E6E6E6"/>
              <w:left w:val="single" w:sz="2" w:space="0" w:color="E6E6E6"/>
              <w:bottom w:val="single" w:sz="2" w:space="0" w:color="E6E6E6"/>
              <w:right w:val="single" w:sz="2" w:space="0" w:color="E6E6E6"/>
            </w:tcBorders>
          </w:tcPr>
          <w:p w14:paraId="491CF750" w14:textId="3FBB3C35" w:rsidR="00C95F25" w:rsidRPr="00E40076" w:rsidRDefault="00111EAB" w:rsidP="00B84E39">
            <w:pPr>
              <w:pStyle w:val="TableText"/>
              <w:rPr>
                <w:rFonts w:ascii="Calibri" w:hAnsi="Calibri" w:cs="Calibri"/>
              </w:rPr>
            </w:pPr>
            <w:r w:rsidRPr="00E40076">
              <w:rPr>
                <w:rFonts w:ascii="Calibri" w:hAnsi="Calibri" w:cs="Calibri"/>
              </w:rPr>
              <w:t>D</w:t>
            </w:r>
            <w:r w:rsidR="00167517" w:rsidRPr="00E40076">
              <w:rPr>
                <w:rFonts w:ascii="Calibri" w:hAnsi="Calibri" w:cs="Calibri"/>
              </w:rPr>
              <w:t xml:space="preserve">. </w:t>
            </w:r>
            <w:r w:rsidRPr="00E40076">
              <w:rPr>
                <w:rFonts w:ascii="Calibri" w:hAnsi="Calibri" w:cs="Calibri"/>
              </w:rPr>
              <w:t>King</w:t>
            </w:r>
          </w:p>
        </w:tc>
        <w:tc>
          <w:tcPr>
            <w:tcW w:w="1305" w:type="dxa"/>
            <w:tcBorders>
              <w:top w:val="single" w:sz="2" w:space="0" w:color="E6E6E6"/>
              <w:left w:val="single" w:sz="2" w:space="0" w:color="E6E6E6"/>
              <w:bottom w:val="single" w:sz="2" w:space="0" w:color="E6E6E6"/>
              <w:right w:val="single" w:sz="2" w:space="0" w:color="E6E6E6"/>
            </w:tcBorders>
          </w:tcPr>
          <w:p w14:paraId="77488922" w14:textId="7A98359D" w:rsidR="00C95F25" w:rsidRPr="00E40076" w:rsidRDefault="0077749A" w:rsidP="00B84E39">
            <w:pPr>
              <w:pStyle w:val="TableText"/>
              <w:rPr>
                <w:rFonts w:ascii="Calibri" w:hAnsi="Calibri" w:cs="Calibri"/>
                <w:highlight w:val="yellow"/>
              </w:rPr>
            </w:pPr>
            <w:r w:rsidRPr="00E40076">
              <w:rPr>
                <w:rFonts w:ascii="Calibri" w:hAnsi="Calibri" w:cs="Calibri"/>
              </w:rPr>
              <w:t>A. Stephens</w:t>
            </w:r>
          </w:p>
        </w:tc>
      </w:tr>
      <w:tr w:rsidR="00C95F25" w:rsidRPr="00E40076" w14:paraId="15E9DB16" w14:textId="77777777" w:rsidTr="00BC46AA">
        <w:tc>
          <w:tcPr>
            <w:tcW w:w="1008" w:type="dxa"/>
            <w:tcBorders>
              <w:top w:val="single" w:sz="2" w:space="0" w:color="E6E6E6"/>
              <w:left w:val="single" w:sz="2" w:space="0" w:color="E6E6E6"/>
              <w:bottom w:val="single" w:sz="2" w:space="0" w:color="E6E6E6"/>
              <w:right w:val="single" w:sz="2" w:space="0" w:color="E6E6E6"/>
            </w:tcBorders>
          </w:tcPr>
          <w:p w14:paraId="09B1411E" w14:textId="11C86E48" w:rsidR="00C95F25" w:rsidRPr="00E40076" w:rsidRDefault="0077749A" w:rsidP="00B84E39">
            <w:pPr>
              <w:pStyle w:val="TableText"/>
              <w:rPr>
                <w:rFonts w:ascii="Calibri" w:hAnsi="Calibri" w:cs="Calibri"/>
              </w:rPr>
            </w:pPr>
            <w:r w:rsidRPr="00E40076">
              <w:rPr>
                <w:rFonts w:ascii="Calibri" w:hAnsi="Calibri" w:cs="Calibri"/>
              </w:rPr>
              <w:t>1.0</w:t>
            </w:r>
          </w:p>
        </w:tc>
        <w:tc>
          <w:tcPr>
            <w:tcW w:w="973" w:type="dxa"/>
            <w:tcBorders>
              <w:top w:val="single" w:sz="2" w:space="0" w:color="E6E6E6"/>
              <w:left w:val="single" w:sz="2" w:space="0" w:color="E6E6E6"/>
              <w:bottom w:val="single" w:sz="2" w:space="0" w:color="E6E6E6"/>
              <w:right w:val="single" w:sz="2" w:space="0" w:color="E6E6E6"/>
            </w:tcBorders>
          </w:tcPr>
          <w:p w14:paraId="701BC542" w14:textId="54621FB2" w:rsidR="00C95F25" w:rsidRPr="00E40076" w:rsidRDefault="003E4E47" w:rsidP="00B84E39">
            <w:pPr>
              <w:pStyle w:val="TableText"/>
              <w:rPr>
                <w:rFonts w:ascii="Calibri" w:hAnsi="Calibri" w:cs="Calibri"/>
              </w:rPr>
            </w:pPr>
            <w:r w:rsidRPr="00E40076">
              <w:rPr>
                <w:rFonts w:ascii="Calibri" w:hAnsi="Calibri" w:cs="Calibri"/>
              </w:rPr>
              <w:t>21/06/2024</w:t>
            </w:r>
          </w:p>
        </w:tc>
        <w:tc>
          <w:tcPr>
            <w:tcW w:w="3259" w:type="dxa"/>
            <w:tcBorders>
              <w:top w:val="single" w:sz="2" w:space="0" w:color="E6E6E6"/>
              <w:left w:val="single" w:sz="2" w:space="0" w:color="E6E6E6"/>
              <w:bottom w:val="single" w:sz="2" w:space="0" w:color="E6E6E6"/>
              <w:right w:val="single" w:sz="2" w:space="0" w:color="E6E6E6"/>
            </w:tcBorders>
          </w:tcPr>
          <w:p w14:paraId="746B5901" w14:textId="72DA792F" w:rsidR="00C95F25" w:rsidRPr="00E40076" w:rsidRDefault="0077749A" w:rsidP="00B84E39">
            <w:pPr>
              <w:pStyle w:val="TableText"/>
              <w:rPr>
                <w:rFonts w:ascii="Calibri" w:hAnsi="Calibri" w:cs="Calibri"/>
              </w:rPr>
            </w:pPr>
            <w:r w:rsidRPr="00E40076">
              <w:rPr>
                <w:rFonts w:ascii="Calibri" w:hAnsi="Calibri" w:cs="Calibri"/>
              </w:rPr>
              <w:t>Final</w:t>
            </w:r>
          </w:p>
        </w:tc>
        <w:tc>
          <w:tcPr>
            <w:tcW w:w="1240" w:type="dxa"/>
            <w:tcBorders>
              <w:top w:val="single" w:sz="2" w:space="0" w:color="E6E6E6"/>
              <w:left w:val="single" w:sz="2" w:space="0" w:color="E6E6E6"/>
              <w:bottom w:val="single" w:sz="2" w:space="0" w:color="E6E6E6"/>
              <w:right w:val="single" w:sz="2" w:space="0" w:color="E6E6E6"/>
            </w:tcBorders>
          </w:tcPr>
          <w:p w14:paraId="55426815" w14:textId="77777777" w:rsidR="00C95F25" w:rsidRPr="00E40076" w:rsidRDefault="00C95F25" w:rsidP="00B84E39">
            <w:pPr>
              <w:pStyle w:val="TableText"/>
              <w:rPr>
                <w:rFonts w:ascii="Calibri" w:hAnsi="Calibri" w:cs="Calibri"/>
              </w:rPr>
            </w:pPr>
          </w:p>
        </w:tc>
        <w:tc>
          <w:tcPr>
            <w:tcW w:w="1298" w:type="dxa"/>
            <w:tcBorders>
              <w:top w:val="single" w:sz="2" w:space="0" w:color="E6E6E6"/>
              <w:left w:val="single" w:sz="2" w:space="0" w:color="E6E6E6"/>
              <w:bottom w:val="single" w:sz="2" w:space="0" w:color="E6E6E6"/>
              <w:right w:val="single" w:sz="2" w:space="0" w:color="E6E6E6"/>
            </w:tcBorders>
          </w:tcPr>
          <w:p w14:paraId="62EFF305" w14:textId="5DAB474E" w:rsidR="00C95F25" w:rsidRPr="00E40076" w:rsidRDefault="00B23EE1" w:rsidP="00B23EE1">
            <w:pPr>
              <w:pStyle w:val="TableText"/>
              <w:rPr>
                <w:rFonts w:ascii="Calibri" w:hAnsi="Calibri" w:cs="Calibri"/>
              </w:rPr>
            </w:pPr>
            <w:r w:rsidRPr="00E40076">
              <w:rPr>
                <w:rFonts w:ascii="Calibri" w:hAnsi="Calibri" w:cs="Calibri"/>
              </w:rPr>
              <w:t>A. Stephens</w:t>
            </w:r>
          </w:p>
        </w:tc>
        <w:tc>
          <w:tcPr>
            <w:tcW w:w="1305" w:type="dxa"/>
            <w:tcBorders>
              <w:top w:val="single" w:sz="2" w:space="0" w:color="E6E6E6"/>
              <w:left w:val="single" w:sz="2" w:space="0" w:color="E6E6E6"/>
              <w:bottom w:val="single" w:sz="2" w:space="0" w:color="E6E6E6"/>
              <w:right w:val="single" w:sz="2" w:space="0" w:color="E6E6E6"/>
            </w:tcBorders>
          </w:tcPr>
          <w:p w14:paraId="2A4AE2C1" w14:textId="690FA439" w:rsidR="00C95F25" w:rsidRPr="00E40076" w:rsidRDefault="00B23EE1" w:rsidP="00B84E39">
            <w:pPr>
              <w:pStyle w:val="TableText"/>
              <w:rPr>
                <w:rFonts w:ascii="Calibri" w:hAnsi="Calibri" w:cs="Calibri"/>
              </w:rPr>
            </w:pPr>
            <w:r w:rsidRPr="00E40076">
              <w:rPr>
                <w:rFonts w:ascii="Calibri" w:hAnsi="Calibri" w:cs="Calibri"/>
              </w:rPr>
              <w:t>A. Stephens</w:t>
            </w:r>
          </w:p>
        </w:tc>
      </w:tr>
      <w:tr w:rsidR="00C95F25" w:rsidRPr="00E40076" w14:paraId="43542405" w14:textId="77777777" w:rsidTr="00BC46AA">
        <w:tc>
          <w:tcPr>
            <w:tcW w:w="1008" w:type="dxa"/>
            <w:tcBorders>
              <w:top w:val="single" w:sz="2" w:space="0" w:color="E6E6E6"/>
              <w:left w:val="single" w:sz="2" w:space="0" w:color="E6E6E6"/>
              <w:bottom w:val="single" w:sz="2" w:space="0" w:color="E6E6E6"/>
              <w:right w:val="single" w:sz="2" w:space="0" w:color="E6E6E6"/>
            </w:tcBorders>
          </w:tcPr>
          <w:p w14:paraId="47868DB8" w14:textId="53FFF558" w:rsidR="00C95F25" w:rsidRPr="00E40076" w:rsidRDefault="00C95F25" w:rsidP="00B84E39">
            <w:pPr>
              <w:pStyle w:val="TableText"/>
              <w:rPr>
                <w:rFonts w:ascii="Calibri" w:hAnsi="Calibri" w:cs="Calibri"/>
              </w:rPr>
            </w:pPr>
          </w:p>
        </w:tc>
        <w:tc>
          <w:tcPr>
            <w:tcW w:w="973" w:type="dxa"/>
            <w:tcBorders>
              <w:top w:val="single" w:sz="2" w:space="0" w:color="E6E6E6"/>
              <w:left w:val="single" w:sz="2" w:space="0" w:color="E6E6E6"/>
              <w:bottom w:val="single" w:sz="2" w:space="0" w:color="E6E6E6"/>
              <w:right w:val="single" w:sz="2" w:space="0" w:color="E6E6E6"/>
            </w:tcBorders>
          </w:tcPr>
          <w:p w14:paraId="0FF7A490" w14:textId="77777777" w:rsidR="00C95F25" w:rsidRPr="00E40076" w:rsidRDefault="00C95F25" w:rsidP="00B84E39">
            <w:pPr>
              <w:pStyle w:val="TableText"/>
              <w:rPr>
                <w:rFonts w:ascii="Calibri" w:hAnsi="Calibri" w:cs="Calibri"/>
              </w:rPr>
            </w:pPr>
          </w:p>
        </w:tc>
        <w:tc>
          <w:tcPr>
            <w:tcW w:w="3259" w:type="dxa"/>
            <w:tcBorders>
              <w:top w:val="single" w:sz="2" w:space="0" w:color="E6E6E6"/>
              <w:left w:val="single" w:sz="2" w:space="0" w:color="E6E6E6"/>
              <w:bottom w:val="single" w:sz="2" w:space="0" w:color="E6E6E6"/>
              <w:right w:val="single" w:sz="2" w:space="0" w:color="E6E6E6"/>
            </w:tcBorders>
          </w:tcPr>
          <w:p w14:paraId="2A70DE30" w14:textId="77777777" w:rsidR="00C95F25" w:rsidRPr="00E40076" w:rsidRDefault="00C95F25" w:rsidP="00B84E39">
            <w:pPr>
              <w:pStyle w:val="TableText"/>
              <w:rPr>
                <w:rFonts w:ascii="Calibri" w:hAnsi="Calibri" w:cs="Calibri"/>
              </w:rPr>
            </w:pPr>
          </w:p>
        </w:tc>
        <w:tc>
          <w:tcPr>
            <w:tcW w:w="1240" w:type="dxa"/>
            <w:tcBorders>
              <w:top w:val="single" w:sz="2" w:space="0" w:color="E6E6E6"/>
              <w:left w:val="single" w:sz="2" w:space="0" w:color="E6E6E6"/>
              <w:bottom w:val="single" w:sz="2" w:space="0" w:color="E6E6E6"/>
              <w:right w:val="single" w:sz="2" w:space="0" w:color="E6E6E6"/>
            </w:tcBorders>
          </w:tcPr>
          <w:p w14:paraId="4708A1EB" w14:textId="77777777" w:rsidR="00C95F25" w:rsidRPr="00E40076" w:rsidRDefault="00C95F25" w:rsidP="00B84E39">
            <w:pPr>
              <w:pStyle w:val="TableText"/>
              <w:rPr>
                <w:rFonts w:ascii="Calibri" w:hAnsi="Calibri" w:cs="Calibri"/>
              </w:rPr>
            </w:pPr>
          </w:p>
        </w:tc>
        <w:tc>
          <w:tcPr>
            <w:tcW w:w="1298" w:type="dxa"/>
            <w:tcBorders>
              <w:top w:val="single" w:sz="2" w:space="0" w:color="E6E6E6"/>
              <w:left w:val="single" w:sz="2" w:space="0" w:color="E6E6E6"/>
              <w:bottom w:val="single" w:sz="2" w:space="0" w:color="E6E6E6"/>
              <w:right w:val="single" w:sz="2" w:space="0" w:color="E6E6E6"/>
            </w:tcBorders>
          </w:tcPr>
          <w:p w14:paraId="5F1F5D08" w14:textId="77777777" w:rsidR="00C95F25" w:rsidRPr="00E40076" w:rsidRDefault="00C95F25" w:rsidP="00B84E39">
            <w:pPr>
              <w:pStyle w:val="TableText"/>
              <w:rPr>
                <w:rFonts w:ascii="Calibri" w:hAnsi="Calibri" w:cs="Calibri"/>
              </w:rPr>
            </w:pPr>
          </w:p>
        </w:tc>
        <w:tc>
          <w:tcPr>
            <w:tcW w:w="1305" w:type="dxa"/>
            <w:tcBorders>
              <w:top w:val="single" w:sz="2" w:space="0" w:color="E6E6E6"/>
              <w:left w:val="single" w:sz="2" w:space="0" w:color="E6E6E6"/>
              <w:bottom w:val="single" w:sz="2" w:space="0" w:color="E6E6E6"/>
              <w:right w:val="single" w:sz="2" w:space="0" w:color="E6E6E6"/>
            </w:tcBorders>
          </w:tcPr>
          <w:p w14:paraId="5140F06B" w14:textId="77777777" w:rsidR="00C95F25" w:rsidRPr="00E40076" w:rsidRDefault="00C95F25" w:rsidP="00B84E39">
            <w:pPr>
              <w:pStyle w:val="TableText"/>
              <w:rPr>
                <w:rFonts w:ascii="Calibri" w:hAnsi="Calibri" w:cs="Calibri"/>
              </w:rPr>
            </w:pPr>
          </w:p>
        </w:tc>
      </w:tr>
    </w:tbl>
    <w:p w14:paraId="37BC1ADB" w14:textId="77777777" w:rsidR="005E43B2" w:rsidRPr="00E40076" w:rsidRDefault="005E43B2" w:rsidP="005E43B2">
      <w:pPr>
        <w:tabs>
          <w:tab w:val="left" w:pos="6000"/>
        </w:tabs>
        <w:rPr>
          <w:rFonts w:ascii="Calibri" w:hAnsi="Calibri" w:cs="Calibri"/>
        </w:rPr>
      </w:pPr>
    </w:p>
    <w:p w14:paraId="22932100" w14:textId="77777777" w:rsidR="00EA004B" w:rsidRPr="00E40076" w:rsidRDefault="00EA004B" w:rsidP="00F011B8">
      <w:pPr>
        <w:pStyle w:val="BodyTextBold"/>
        <w:rPr>
          <w:rFonts w:ascii="Calibri" w:hAnsi="Calibri" w:cs="Calibri"/>
        </w:rPr>
      </w:pPr>
      <w:r w:rsidRPr="00E40076">
        <w:rPr>
          <w:rFonts w:ascii="Calibri" w:hAnsi="Calibri" w:cs="Calibri"/>
        </w:rPr>
        <w:t>Acknowledgement of Country</w:t>
      </w:r>
    </w:p>
    <w:p w14:paraId="542BCB6B" w14:textId="77777777" w:rsidR="004576F3" w:rsidRDefault="00EA004B" w:rsidP="0008414A">
      <w:pPr>
        <w:pStyle w:val="BodyText"/>
      </w:pPr>
      <w:r w:rsidRPr="00E40076">
        <w:rPr>
          <w:rFonts w:ascii="Calibri" w:hAnsi="Calibri" w:cs="Calibri"/>
          <w:sz w:val="16"/>
          <w:szCs w:val="16"/>
        </w:rPr>
        <w:t xml:space="preserve">Jacobs proudly acknowledges Aboriginal and Torres Strait Islander peoples as the Traditional Owners of the lands upon which each Jacobs office is located and those upon which we operate. We recognise that Traditional Owners have cared for and protected these lands for thousands of generations. Traditional Owners always have and always will have strong cultural, </w:t>
      </w:r>
      <w:proofErr w:type="gramStart"/>
      <w:r w:rsidRPr="00E40076">
        <w:rPr>
          <w:rFonts w:ascii="Calibri" w:hAnsi="Calibri" w:cs="Calibri"/>
          <w:sz w:val="16"/>
          <w:szCs w:val="16"/>
        </w:rPr>
        <w:t>social</w:t>
      </w:r>
      <w:proofErr w:type="gramEnd"/>
      <w:r w:rsidRPr="00E40076">
        <w:rPr>
          <w:rFonts w:ascii="Calibri" w:hAnsi="Calibri" w:cs="Calibri"/>
          <w:sz w:val="16"/>
          <w:szCs w:val="16"/>
        </w:rPr>
        <w:t xml:space="preserve"> and spiritual connections to the lands, skies, and waters. Jacobs respectfully recognises the Ancestors and Elders, past, present, and future. We acknowledge that sovereignty was never ceded and we are committed to working towards reconciliation.</w:t>
      </w:r>
      <w:r w:rsidR="0008414A" w:rsidRPr="0008414A">
        <w:t xml:space="preserve"> </w:t>
      </w:r>
    </w:p>
    <w:p w14:paraId="1F6DA98A" w14:textId="77777777" w:rsidR="004576F3" w:rsidRDefault="004576F3" w:rsidP="0008414A">
      <w:pPr>
        <w:pStyle w:val="BodyText"/>
      </w:pPr>
    </w:p>
    <w:p w14:paraId="7230051D" w14:textId="7428BF62" w:rsidR="0008414A" w:rsidRPr="0003232E" w:rsidRDefault="0008414A" w:rsidP="00746424">
      <w:pPr>
        <w:rPr>
          <w:rFonts w:ascii="Calibri" w:hAnsi="Calibri" w:cs="Calibri"/>
        </w:rPr>
      </w:pPr>
      <w:r w:rsidRPr="0003232E">
        <w:rPr>
          <w:rFonts w:ascii="Calibri" w:hAnsi="Calibri" w:cs="Calibri"/>
        </w:rPr>
        <w:t>Jacobs Group (Australia) Pty Ltd</w:t>
      </w:r>
    </w:p>
    <w:p w14:paraId="22C1993E" w14:textId="22AD6C43" w:rsidR="0008414A" w:rsidRPr="0003232E" w:rsidRDefault="0008414A" w:rsidP="00746424">
      <w:pPr>
        <w:rPr>
          <w:rFonts w:ascii="Calibri" w:hAnsi="Calibri" w:cs="Calibri"/>
        </w:rPr>
      </w:pPr>
      <w:r w:rsidRPr="0003232E">
        <w:rPr>
          <w:rFonts w:ascii="Calibri" w:hAnsi="Calibri" w:cs="Calibri"/>
        </w:rPr>
        <w:t>Floor 13, 452 Flinders Street</w:t>
      </w:r>
      <w:r w:rsidR="0094509D" w:rsidRPr="0003232E">
        <w:rPr>
          <w:rFonts w:ascii="Calibri" w:hAnsi="Calibri" w:cs="Calibri"/>
        </w:rPr>
        <w:t xml:space="preserve">, </w:t>
      </w:r>
      <w:r w:rsidRPr="0003232E">
        <w:rPr>
          <w:rFonts w:ascii="Calibri" w:hAnsi="Calibri" w:cs="Calibri"/>
        </w:rPr>
        <w:t>Melbourne, VIC 3000</w:t>
      </w:r>
      <w:r w:rsidR="0094509D" w:rsidRPr="0003232E">
        <w:rPr>
          <w:rFonts w:ascii="Calibri" w:hAnsi="Calibri" w:cs="Calibri"/>
        </w:rPr>
        <w:t xml:space="preserve">, </w:t>
      </w:r>
      <w:r w:rsidRPr="0003232E">
        <w:rPr>
          <w:rFonts w:ascii="Calibri" w:hAnsi="Calibri" w:cs="Calibri"/>
        </w:rPr>
        <w:t>PO Box 312, Flinders Lane</w:t>
      </w:r>
      <w:r w:rsidR="0094509D" w:rsidRPr="0003232E">
        <w:rPr>
          <w:rFonts w:ascii="Calibri" w:hAnsi="Calibri" w:cs="Calibri"/>
        </w:rPr>
        <w:t xml:space="preserve">, </w:t>
      </w:r>
      <w:r w:rsidRPr="0003232E">
        <w:rPr>
          <w:rFonts w:ascii="Calibri" w:hAnsi="Calibri" w:cs="Calibri"/>
        </w:rPr>
        <w:t>Melbourne, VIC 8009</w:t>
      </w:r>
    </w:p>
    <w:p w14:paraId="7820B3BD" w14:textId="77777777" w:rsidR="0008414A" w:rsidRPr="0003232E" w:rsidRDefault="0008414A" w:rsidP="00746424">
      <w:pPr>
        <w:rPr>
          <w:rFonts w:ascii="Calibri" w:hAnsi="Calibri" w:cs="Calibri"/>
        </w:rPr>
      </w:pPr>
      <w:r w:rsidRPr="0003232E">
        <w:rPr>
          <w:rFonts w:ascii="Calibri" w:hAnsi="Calibri" w:cs="Calibri"/>
        </w:rPr>
        <w:t>Australia</w:t>
      </w:r>
    </w:p>
    <w:p w14:paraId="199C6029" w14:textId="77777777" w:rsidR="0008414A" w:rsidRPr="0003232E" w:rsidRDefault="0008414A" w:rsidP="00746424">
      <w:pPr>
        <w:rPr>
          <w:rFonts w:ascii="Calibri" w:hAnsi="Calibri" w:cs="Calibri"/>
        </w:rPr>
      </w:pPr>
      <w:r w:rsidRPr="0003232E">
        <w:rPr>
          <w:rFonts w:ascii="Calibri" w:hAnsi="Calibri" w:cs="Calibri"/>
        </w:rPr>
        <w:t>T +61 3 8668 3000</w:t>
      </w:r>
    </w:p>
    <w:p w14:paraId="1F21BA2C" w14:textId="77777777" w:rsidR="0008414A" w:rsidRPr="0003232E" w:rsidRDefault="0008414A" w:rsidP="00746424">
      <w:pPr>
        <w:rPr>
          <w:rFonts w:ascii="Calibri" w:hAnsi="Calibri" w:cs="Calibri"/>
        </w:rPr>
      </w:pPr>
      <w:r w:rsidRPr="0003232E">
        <w:rPr>
          <w:rFonts w:ascii="Calibri" w:hAnsi="Calibri" w:cs="Calibri"/>
        </w:rPr>
        <w:t>F +61 3 8668 3001</w:t>
      </w:r>
    </w:p>
    <w:p w14:paraId="14CB0E54" w14:textId="249B5F93" w:rsidR="0008414A" w:rsidRPr="0008414A" w:rsidRDefault="0008414A" w:rsidP="00746424">
      <w:pPr>
        <w:rPr>
          <w:rFonts w:ascii="Calibri" w:hAnsi="Calibri" w:cs="Calibri"/>
          <w:sz w:val="16"/>
          <w:szCs w:val="16"/>
        </w:rPr>
      </w:pPr>
      <w:r w:rsidRPr="0003232E">
        <w:rPr>
          <w:rFonts w:ascii="Calibri" w:hAnsi="Calibri" w:cs="Calibri"/>
        </w:rPr>
        <w:t>www.jacobs.com</w:t>
      </w:r>
    </w:p>
    <w:p w14:paraId="0569FEEF" w14:textId="77777777" w:rsidR="009F3FD6" w:rsidRDefault="009F3FD6" w:rsidP="009F3FD6">
      <w:pPr>
        <w:rPr>
          <w:rFonts w:ascii="Calibri" w:hAnsi="Calibri" w:cs="Calibri"/>
        </w:rPr>
      </w:pPr>
    </w:p>
    <w:p w14:paraId="6CE75FD6" w14:textId="721AB3A0" w:rsidR="0008414A" w:rsidRPr="009F3FD6" w:rsidRDefault="0008414A" w:rsidP="009F3FD6">
      <w:pPr>
        <w:rPr>
          <w:rFonts w:ascii="Calibri" w:hAnsi="Calibri" w:cs="Calibri"/>
        </w:rPr>
      </w:pPr>
      <w:r w:rsidRPr="009F3FD6">
        <w:rPr>
          <w:rFonts w:ascii="Calibri" w:hAnsi="Calibri" w:cs="Calibri"/>
        </w:rPr>
        <w:t>Copyright Jacobs Group (Australia) Pty Ltd © 2024.</w:t>
      </w:r>
    </w:p>
    <w:p w14:paraId="03549267" w14:textId="77777777" w:rsidR="0008414A" w:rsidRPr="009F3FD6" w:rsidRDefault="0008414A" w:rsidP="009F3FD6">
      <w:pPr>
        <w:rPr>
          <w:rFonts w:ascii="Calibri" w:hAnsi="Calibri" w:cs="Calibri"/>
        </w:rPr>
      </w:pPr>
      <w:r w:rsidRPr="009F3FD6">
        <w:rPr>
          <w:rFonts w:ascii="Calibri" w:hAnsi="Calibri" w:cs="Calibri"/>
        </w:rPr>
        <w:t>All rights reserved. The concepts and information contained in this document are the property of the Jacobs group of companies (“Jacobs Group”). Use or copying of this document in whole or in part without the written permission of Jacobs Group constitutes an infringement of copyright. Jacobs, the Jacobs logo, and all other Jacobs Group trademarks are the property of Jacobs Group.</w:t>
      </w:r>
    </w:p>
    <w:p w14:paraId="686F2EA2" w14:textId="4F4145A4" w:rsidR="009E06E4" w:rsidRPr="00E40076" w:rsidRDefault="0008414A" w:rsidP="009F3FD6">
      <w:pPr>
        <w:rPr>
          <w:rFonts w:ascii="Calibri" w:hAnsi="Calibri" w:cs="Calibri"/>
        </w:rPr>
      </w:pPr>
      <w:r w:rsidRPr="009F3FD6">
        <w:rPr>
          <w:rFonts w:ascii="Calibri" w:hAnsi="Calibri" w:cs="Calibri"/>
        </w:rPr>
        <w:t>NOTICE: This document has been prepared exclusively for the use and benefit of Jacobs Group client. Jacobs Group accepts no liability or responsibility for any use or reliance upon this document by any third party.</w:t>
      </w:r>
    </w:p>
    <w:p w14:paraId="39303479" w14:textId="74AD9E42" w:rsidR="00D25838" w:rsidRPr="00E40076" w:rsidRDefault="00D25838" w:rsidP="00D10539">
      <w:pPr>
        <w:tabs>
          <w:tab w:val="left" w:pos="6000"/>
        </w:tabs>
        <w:rPr>
          <w:rFonts w:ascii="Calibri" w:hAnsi="Calibri" w:cs="Calibri"/>
        </w:rPr>
        <w:sectPr w:rsidR="00D25838" w:rsidRPr="00E40076" w:rsidSect="00ED5407">
          <w:headerReference w:type="even" r:id="rId21"/>
          <w:headerReference w:type="default" r:id="rId22"/>
          <w:footerReference w:type="even" r:id="rId23"/>
          <w:footerReference w:type="default" r:id="rId24"/>
          <w:headerReference w:type="first" r:id="rId25"/>
          <w:footerReference w:type="first" r:id="rId26"/>
          <w:pgSz w:w="11906" w:h="16838" w:code="9"/>
          <w:pgMar w:top="2302" w:right="1440" w:bottom="1134" w:left="1440" w:header="936" w:footer="0" w:gutter="0"/>
          <w:pgNumType w:fmt="lowerRoman"/>
          <w:cols w:space="720"/>
          <w:docGrid w:linePitch="360"/>
        </w:sectPr>
      </w:pPr>
    </w:p>
    <w:p w14:paraId="0959DBE7" w14:textId="12B5E6AC" w:rsidR="0044500E" w:rsidRPr="00E40076" w:rsidRDefault="0044500E" w:rsidP="00E13B7E">
      <w:pPr>
        <w:pStyle w:val="Headingunnumbered1"/>
        <w:rPr>
          <w:rFonts w:ascii="Calibri" w:hAnsi="Calibri" w:cs="Calibri"/>
        </w:rPr>
      </w:pPr>
      <w:bookmarkStart w:id="11" w:name="_Toc70933333"/>
      <w:bookmarkStart w:id="12" w:name="_Toc89265638"/>
      <w:bookmarkStart w:id="13" w:name="_Toc89265661"/>
      <w:bookmarkStart w:id="14" w:name="_Toc89455706"/>
      <w:bookmarkStart w:id="15" w:name="_Toc90318222"/>
      <w:bookmarkStart w:id="16" w:name="_Toc153439520"/>
      <w:r w:rsidRPr="00E40076">
        <w:rPr>
          <w:rFonts w:ascii="Calibri" w:hAnsi="Calibri" w:cs="Calibri"/>
        </w:rPr>
        <w:lastRenderedPageBreak/>
        <w:t xml:space="preserve">Executive </w:t>
      </w:r>
      <w:r w:rsidR="00A41E1B" w:rsidRPr="00E40076">
        <w:rPr>
          <w:rFonts w:ascii="Calibri" w:hAnsi="Calibri" w:cs="Calibri"/>
        </w:rPr>
        <w:t>s</w:t>
      </w:r>
      <w:r w:rsidRPr="00E40076">
        <w:rPr>
          <w:rFonts w:ascii="Calibri" w:hAnsi="Calibri" w:cs="Calibri"/>
        </w:rPr>
        <w:t>ummary</w:t>
      </w:r>
      <w:bookmarkEnd w:id="11"/>
      <w:bookmarkEnd w:id="12"/>
      <w:bookmarkEnd w:id="13"/>
      <w:bookmarkEnd w:id="14"/>
      <w:bookmarkEnd w:id="15"/>
      <w:bookmarkEnd w:id="16"/>
    </w:p>
    <w:p w14:paraId="14F5D12A" w14:textId="34BB9681" w:rsidR="007F496F" w:rsidRPr="00E40076" w:rsidRDefault="007F496F" w:rsidP="008B0856">
      <w:pPr>
        <w:pStyle w:val="SubHeading"/>
        <w:rPr>
          <w:rFonts w:ascii="Calibri" w:hAnsi="Calibri" w:cs="Calibri"/>
        </w:rPr>
      </w:pPr>
      <w:r w:rsidRPr="00E40076">
        <w:rPr>
          <w:rFonts w:ascii="Calibri" w:hAnsi="Calibri" w:cs="Calibri"/>
        </w:rPr>
        <w:t>Introduction</w:t>
      </w:r>
    </w:p>
    <w:p w14:paraId="7A48FBBD" w14:textId="23204903" w:rsidR="00FF47F4" w:rsidRPr="00E40076" w:rsidRDefault="00FF47F4" w:rsidP="00FF47F4">
      <w:pPr>
        <w:pStyle w:val="BodyText"/>
        <w:rPr>
          <w:rFonts w:ascii="Calibri" w:hAnsi="Calibri" w:cs="Calibri"/>
        </w:rPr>
      </w:pPr>
      <w:r w:rsidRPr="00E40076">
        <w:rPr>
          <w:rFonts w:ascii="Calibri" w:hAnsi="Calibri" w:cs="Calibri"/>
        </w:rPr>
        <w:t xml:space="preserve">Jacobs Group (Australia) Pty Ltd </w:t>
      </w:r>
      <w:r w:rsidR="006B7C29" w:rsidRPr="00E40076">
        <w:rPr>
          <w:rFonts w:ascii="Calibri" w:hAnsi="Calibri" w:cs="Calibri"/>
        </w:rPr>
        <w:t>was</w:t>
      </w:r>
      <w:r w:rsidRPr="00E40076">
        <w:rPr>
          <w:rFonts w:ascii="Calibri" w:hAnsi="Calibri" w:cs="Calibri"/>
        </w:rPr>
        <w:t xml:space="preserve"> engaged by the Department of Climate Change, Energy, the Environment and Water (DCCEEW or the Department) to undertake </w:t>
      </w:r>
      <w:r w:rsidR="00560744" w:rsidRPr="00E40076">
        <w:rPr>
          <w:rFonts w:ascii="Calibri" w:hAnsi="Calibri" w:cs="Calibri"/>
        </w:rPr>
        <w:t xml:space="preserve">a pilot of </w:t>
      </w:r>
      <w:r w:rsidRPr="00E40076">
        <w:rPr>
          <w:rFonts w:ascii="Calibri" w:hAnsi="Calibri" w:cs="Calibri"/>
        </w:rPr>
        <w:t xml:space="preserve">ground-truthing data associated with offset sites established as an approval requirement for controlled actions </w:t>
      </w:r>
      <w:r w:rsidR="00641622" w:rsidRPr="00E40076">
        <w:rPr>
          <w:rFonts w:ascii="Calibri" w:hAnsi="Calibri" w:cs="Calibri"/>
        </w:rPr>
        <w:t>impacting</w:t>
      </w:r>
      <w:r w:rsidR="00D36BF5" w:rsidRPr="00E40076">
        <w:rPr>
          <w:rFonts w:ascii="Calibri" w:hAnsi="Calibri" w:cs="Calibri"/>
        </w:rPr>
        <w:t xml:space="preserve"> Matters of National Environmental Significance (MNES)</w:t>
      </w:r>
      <w:r w:rsidR="00641622" w:rsidRPr="00E40076">
        <w:rPr>
          <w:rFonts w:ascii="Calibri" w:hAnsi="Calibri" w:cs="Calibri"/>
        </w:rPr>
        <w:t xml:space="preserve"> </w:t>
      </w:r>
      <w:r w:rsidRPr="00E40076">
        <w:rPr>
          <w:rFonts w:ascii="Calibri" w:hAnsi="Calibri" w:cs="Calibri"/>
        </w:rPr>
        <w:t xml:space="preserve">under the </w:t>
      </w:r>
      <w:r w:rsidRPr="00E40076">
        <w:rPr>
          <w:rFonts w:ascii="Calibri" w:hAnsi="Calibri" w:cs="Calibri"/>
          <w:i/>
          <w:iCs/>
        </w:rPr>
        <w:t>E</w:t>
      </w:r>
      <w:r w:rsidR="001C76AF" w:rsidRPr="00E40076">
        <w:rPr>
          <w:rFonts w:ascii="Calibri" w:hAnsi="Calibri" w:cs="Calibri"/>
          <w:i/>
          <w:iCs/>
        </w:rPr>
        <w:t xml:space="preserve">nvironment </w:t>
      </w:r>
      <w:r w:rsidRPr="00E40076">
        <w:rPr>
          <w:rFonts w:ascii="Calibri" w:hAnsi="Calibri" w:cs="Calibri"/>
          <w:i/>
          <w:iCs/>
        </w:rPr>
        <w:t>P</w:t>
      </w:r>
      <w:r w:rsidR="001C76AF" w:rsidRPr="00E40076">
        <w:rPr>
          <w:rFonts w:ascii="Calibri" w:hAnsi="Calibri" w:cs="Calibri"/>
          <w:i/>
          <w:iCs/>
        </w:rPr>
        <w:t xml:space="preserve">rotection and </w:t>
      </w:r>
      <w:r w:rsidRPr="00E40076">
        <w:rPr>
          <w:rFonts w:ascii="Calibri" w:hAnsi="Calibri" w:cs="Calibri"/>
          <w:i/>
          <w:iCs/>
        </w:rPr>
        <w:t>B</w:t>
      </w:r>
      <w:r w:rsidR="001C76AF" w:rsidRPr="00E40076">
        <w:rPr>
          <w:rFonts w:ascii="Calibri" w:hAnsi="Calibri" w:cs="Calibri"/>
          <w:i/>
          <w:iCs/>
        </w:rPr>
        <w:t xml:space="preserve">iodiversity </w:t>
      </w:r>
      <w:r w:rsidRPr="00E40076">
        <w:rPr>
          <w:rFonts w:ascii="Calibri" w:hAnsi="Calibri" w:cs="Calibri"/>
          <w:i/>
          <w:iCs/>
        </w:rPr>
        <w:t>C</w:t>
      </w:r>
      <w:r w:rsidR="001C76AF" w:rsidRPr="00E40076">
        <w:rPr>
          <w:rFonts w:ascii="Calibri" w:hAnsi="Calibri" w:cs="Calibri"/>
          <w:i/>
          <w:iCs/>
        </w:rPr>
        <w:t>onservation</w:t>
      </w:r>
      <w:r w:rsidRPr="00E40076">
        <w:rPr>
          <w:rFonts w:ascii="Calibri" w:hAnsi="Calibri" w:cs="Calibri"/>
          <w:i/>
          <w:iCs/>
        </w:rPr>
        <w:t xml:space="preserve"> Ac</w:t>
      </w:r>
      <w:r w:rsidRPr="00E40076">
        <w:rPr>
          <w:rFonts w:ascii="Calibri" w:hAnsi="Calibri" w:cs="Calibri"/>
        </w:rPr>
        <w:t>t</w:t>
      </w:r>
      <w:r w:rsidR="00710D85" w:rsidRPr="00E40076">
        <w:rPr>
          <w:rFonts w:ascii="Calibri" w:hAnsi="Calibri" w:cs="Calibri"/>
          <w:i/>
          <w:iCs/>
        </w:rPr>
        <w:t xml:space="preserve"> 1999</w:t>
      </w:r>
      <w:r w:rsidR="00710D85" w:rsidRPr="00E40076">
        <w:rPr>
          <w:rFonts w:ascii="Calibri" w:hAnsi="Calibri" w:cs="Calibri"/>
        </w:rPr>
        <w:t xml:space="preserve"> (EPBC Act)</w:t>
      </w:r>
      <w:r w:rsidRPr="00E40076">
        <w:rPr>
          <w:rFonts w:ascii="Calibri" w:hAnsi="Calibri" w:cs="Calibri"/>
        </w:rPr>
        <w:t>. Ground-truthing of offset site information was piloted from April 2023 to October 2023</w:t>
      </w:r>
      <w:r w:rsidR="00FD0168" w:rsidRPr="00E40076">
        <w:rPr>
          <w:rFonts w:ascii="Calibri" w:hAnsi="Calibri" w:cs="Calibri"/>
        </w:rPr>
        <w:t xml:space="preserve"> and </w:t>
      </w:r>
      <w:r w:rsidRPr="00E40076">
        <w:rPr>
          <w:rFonts w:ascii="Calibri" w:hAnsi="Calibri" w:cs="Calibri"/>
        </w:rPr>
        <w:t>compares the current state of the offset site with information contained within Offset Management Plans (OMP</w:t>
      </w:r>
      <w:r w:rsidR="00B521AF" w:rsidRPr="00E40076">
        <w:rPr>
          <w:rFonts w:ascii="Calibri" w:hAnsi="Calibri" w:cs="Calibri"/>
        </w:rPr>
        <w:t>s</w:t>
      </w:r>
      <w:r w:rsidRPr="00E40076">
        <w:rPr>
          <w:rFonts w:ascii="Calibri" w:hAnsi="Calibri" w:cs="Calibri"/>
        </w:rPr>
        <w:t xml:space="preserve">) and </w:t>
      </w:r>
      <w:r w:rsidR="003134DB" w:rsidRPr="00E40076">
        <w:rPr>
          <w:rFonts w:ascii="Calibri" w:hAnsi="Calibri" w:cs="Calibri"/>
        </w:rPr>
        <w:t>associated</w:t>
      </w:r>
      <w:r w:rsidRPr="00E40076">
        <w:rPr>
          <w:rFonts w:ascii="Calibri" w:hAnsi="Calibri" w:cs="Calibri"/>
        </w:rPr>
        <w:t xml:space="preserve"> reporting. The purpose of the project was to improve confidence in offset integrity and monitoring capability, identify instances where inaccurate offset information had been provided to the Department, and assert a strong regulatory posture on environment assets under the EPBC Act. </w:t>
      </w:r>
    </w:p>
    <w:p w14:paraId="5CEE841C" w14:textId="0CE8621A" w:rsidR="00FF47F4" w:rsidRPr="00E40076" w:rsidRDefault="00FF47F4" w:rsidP="00FF47F4">
      <w:pPr>
        <w:pStyle w:val="BodyText"/>
        <w:rPr>
          <w:rFonts w:ascii="Calibri" w:hAnsi="Calibri" w:cs="Calibri"/>
        </w:rPr>
      </w:pPr>
      <w:r w:rsidRPr="00E40076">
        <w:rPr>
          <w:rFonts w:ascii="Calibri" w:hAnsi="Calibri" w:cs="Calibri"/>
        </w:rPr>
        <w:t xml:space="preserve">The Government has committed to implement the Nature Positive Plan, which adopts an outcomes-focused approach to regulation and focuses on nature positive decisions and outcomes. Using the data from ground-truthing, the Department sought to </w:t>
      </w:r>
      <w:r w:rsidR="00AC6429" w:rsidRPr="00E40076">
        <w:rPr>
          <w:rFonts w:ascii="Calibri" w:hAnsi="Calibri" w:cs="Calibri"/>
        </w:rPr>
        <w:t xml:space="preserve">compare the current state of selected offset sites with reported information contained within </w:t>
      </w:r>
      <w:r w:rsidR="00B80014" w:rsidRPr="00E40076">
        <w:rPr>
          <w:rFonts w:ascii="Calibri" w:hAnsi="Calibri" w:cs="Calibri"/>
        </w:rPr>
        <w:t>OMPs</w:t>
      </w:r>
      <w:r w:rsidR="00AC6429" w:rsidRPr="00E40076">
        <w:rPr>
          <w:rFonts w:ascii="Calibri" w:hAnsi="Calibri" w:cs="Calibri"/>
        </w:rPr>
        <w:t xml:space="preserve"> and annual reporting to ensure that information published about offsets is accurate and reflective of the sites’ current condition</w:t>
      </w:r>
      <w:r w:rsidR="00273130" w:rsidRPr="00E40076">
        <w:rPr>
          <w:rFonts w:ascii="Calibri" w:hAnsi="Calibri" w:cs="Calibri"/>
        </w:rPr>
        <w:t xml:space="preserve">. Along with information in offset reporting and compliance activities, ground-truthing results add to the </w:t>
      </w:r>
      <w:r w:rsidR="009A0AA6" w:rsidRPr="00E40076">
        <w:rPr>
          <w:rFonts w:ascii="Calibri" w:hAnsi="Calibri" w:cs="Calibri"/>
        </w:rPr>
        <w:t>D</w:t>
      </w:r>
      <w:r w:rsidR="00273130" w:rsidRPr="00E40076">
        <w:rPr>
          <w:rFonts w:ascii="Calibri" w:hAnsi="Calibri" w:cs="Calibri"/>
        </w:rPr>
        <w:t>epartment’s efforts towards maintaining accurate information on the condition of approved offsets. Findings will inform longer-term activity to improve confidence in offset i</w:t>
      </w:r>
      <w:r w:rsidR="00187039" w:rsidRPr="00E40076">
        <w:rPr>
          <w:rFonts w:ascii="Calibri" w:hAnsi="Calibri" w:cs="Calibri"/>
        </w:rPr>
        <w:t>nformation and i</w:t>
      </w:r>
      <w:r w:rsidR="00273130" w:rsidRPr="00E40076">
        <w:rPr>
          <w:rFonts w:ascii="Calibri" w:hAnsi="Calibri" w:cs="Calibri"/>
        </w:rPr>
        <w:t>ntegrity.</w:t>
      </w:r>
    </w:p>
    <w:p w14:paraId="2249BCEF" w14:textId="5DE79FE1" w:rsidR="00E342A8" w:rsidRPr="00E40076" w:rsidRDefault="00E342A8" w:rsidP="00E342A8">
      <w:pPr>
        <w:pStyle w:val="SubHeading"/>
        <w:rPr>
          <w:rFonts w:ascii="Calibri" w:hAnsi="Calibri" w:cs="Calibri"/>
        </w:rPr>
      </w:pPr>
      <w:r w:rsidRPr="00E40076">
        <w:rPr>
          <w:rFonts w:ascii="Calibri" w:hAnsi="Calibri" w:cs="Calibri"/>
        </w:rPr>
        <w:t>Sites and methods</w:t>
      </w:r>
    </w:p>
    <w:p w14:paraId="7ABAC2E5" w14:textId="590DD3BE" w:rsidR="007F496F" w:rsidRPr="00E40076" w:rsidRDefault="00FF47F4" w:rsidP="00B97BC2">
      <w:pPr>
        <w:pStyle w:val="BodyText"/>
        <w:rPr>
          <w:rFonts w:ascii="Calibri" w:hAnsi="Calibri" w:cs="Calibri"/>
        </w:rPr>
      </w:pPr>
      <w:r w:rsidRPr="00E40076">
        <w:rPr>
          <w:rFonts w:ascii="Calibri" w:hAnsi="Calibri" w:cs="Calibri"/>
        </w:rPr>
        <w:t xml:space="preserve">The project involved review of information relating to offset sites contained in OMPs and </w:t>
      </w:r>
      <w:r w:rsidR="00502166" w:rsidRPr="00E40076">
        <w:rPr>
          <w:rFonts w:ascii="Calibri" w:hAnsi="Calibri" w:cs="Calibri"/>
        </w:rPr>
        <w:t>associated</w:t>
      </w:r>
      <w:r w:rsidR="00073E54" w:rsidRPr="00E40076">
        <w:rPr>
          <w:rFonts w:ascii="Calibri" w:hAnsi="Calibri" w:cs="Calibri"/>
        </w:rPr>
        <w:t xml:space="preserve"> data and</w:t>
      </w:r>
      <w:r w:rsidRPr="00E40076">
        <w:rPr>
          <w:rFonts w:ascii="Calibri" w:hAnsi="Calibri" w:cs="Calibri"/>
        </w:rPr>
        <w:t xml:space="preserve"> reporting. Information and data from these sources were ground-truthed in the field by assessing site conditions</w:t>
      </w:r>
      <w:r w:rsidR="00F418C0" w:rsidRPr="00E40076">
        <w:rPr>
          <w:rFonts w:ascii="Calibri" w:hAnsi="Calibri" w:cs="Calibri"/>
        </w:rPr>
        <w:t>, including some</w:t>
      </w:r>
      <w:r w:rsidRPr="00E40076">
        <w:rPr>
          <w:rFonts w:ascii="Calibri" w:hAnsi="Calibri" w:cs="Calibri"/>
        </w:rPr>
        <w:t xml:space="preserve"> replicati</w:t>
      </w:r>
      <w:r w:rsidR="00F418C0" w:rsidRPr="00E40076">
        <w:rPr>
          <w:rFonts w:ascii="Calibri" w:hAnsi="Calibri" w:cs="Calibri"/>
        </w:rPr>
        <w:t>on of</w:t>
      </w:r>
      <w:r w:rsidRPr="00E40076">
        <w:rPr>
          <w:rFonts w:ascii="Calibri" w:hAnsi="Calibri" w:cs="Calibri"/>
        </w:rPr>
        <w:t xml:space="preserve"> </w:t>
      </w:r>
      <w:r w:rsidR="00445E29" w:rsidRPr="00E40076">
        <w:rPr>
          <w:rFonts w:ascii="Calibri" w:hAnsi="Calibri" w:cs="Calibri"/>
        </w:rPr>
        <w:t xml:space="preserve">field assessments </w:t>
      </w:r>
      <w:r w:rsidR="004863F0" w:rsidRPr="00E40076">
        <w:rPr>
          <w:rFonts w:ascii="Calibri" w:hAnsi="Calibri" w:cs="Calibri"/>
        </w:rPr>
        <w:t xml:space="preserve">previously undertaken at sites </w:t>
      </w:r>
      <w:proofErr w:type="gramStart"/>
      <w:r w:rsidRPr="00E40076">
        <w:rPr>
          <w:rFonts w:ascii="Calibri" w:hAnsi="Calibri" w:cs="Calibri"/>
        </w:rPr>
        <w:t>in order to</w:t>
      </w:r>
      <w:proofErr w:type="gramEnd"/>
      <w:r w:rsidRPr="00E40076">
        <w:rPr>
          <w:rFonts w:ascii="Calibri" w:hAnsi="Calibri" w:cs="Calibri"/>
        </w:rPr>
        <w:t xml:space="preserve"> identify and consider differences in the data. </w:t>
      </w:r>
      <w:r w:rsidR="00992CB8" w:rsidRPr="00E40076">
        <w:rPr>
          <w:rFonts w:ascii="Calibri" w:hAnsi="Calibri" w:cs="Calibri"/>
        </w:rPr>
        <w:t>Twenty offset sites were selected</w:t>
      </w:r>
      <w:r w:rsidR="00DA32C5" w:rsidRPr="00E40076">
        <w:rPr>
          <w:rFonts w:ascii="Calibri" w:hAnsi="Calibri" w:cs="Calibri"/>
        </w:rPr>
        <w:t xml:space="preserve">: </w:t>
      </w:r>
      <w:r w:rsidR="00B97BC2" w:rsidRPr="00E40076">
        <w:rPr>
          <w:rFonts w:ascii="Calibri" w:hAnsi="Calibri" w:cs="Calibri"/>
        </w:rPr>
        <w:t>ten within south-west and central Victoria and ten within south-east Queensland.</w:t>
      </w:r>
      <w:r w:rsidR="007F496F" w:rsidRPr="00E40076">
        <w:rPr>
          <w:rFonts w:ascii="Calibri" w:hAnsi="Calibri" w:cs="Calibri"/>
        </w:rPr>
        <w:t xml:space="preserve"> </w:t>
      </w:r>
      <w:r w:rsidR="00D62CCB" w:rsidRPr="00E40076">
        <w:rPr>
          <w:rFonts w:ascii="Calibri" w:hAnsi="Calibri" w:cs="Calibri"/>
        </w:rPr>
        <w:t>The Victorian sites included offsets for Natural Temperate Grassland of the Victorian Volcanic Plain (NTGVVP), Seasonal Herbaceous (Freshwater) Wetland of Temperate Lowland Plains (SHWTLP), Golden Sun Moth (</w:t>
      </w:r>
      <w:r w:rsidR="00D62CCB" w:rsidRPr="00E40076">
        <w:rPr>
          <w:rFonts w:ascii="Calibri" w:hAnsi="Calibri" w:cs="Calibri"/>
          <w:i/>
          <w:iCs/>
        </w:rPr>
        <w:t>Synemon plana</w:t>
      </w:r>
      <w:r w:rsidR="00D62CCB" w:rsidRPr="00E40076">
        <w:rPr>
          <w:rFonts w:ascii="Calibri" w:hAnsi="Calibri" w:cs="Calibri"/>
        </w:rPr>
        <w:t>) and Striped Legless Lizard (</w:t>
      </w:r>
      <w:r w:rsidR="00D62CCB" w:rsidRPr="00E40076">
        <w:rPr>
          <w:rFonts w:ascii="Calibri" w:hAnsi="Calibri" w:cs="Calibri"/>
          <w:i/>
          <w:iCs/>
        </w:rPr>
        <w:t>Delma impar</w:t>
      </w:r>
      <w:r w:rsidR="00D62CCB" w:rsidRPr="00E40076">
        <w:rPr>
          <w:rFonts w:ascii="Calibri" w:hAnsi="Calibri" w:cs="Calibri"/>
        </w:rPr>
        <w:t>). The Queensland sites supported offsets for Grey-headed Flying Fox (</w:t>
      </w:r>
      <w:r w:rsidR="00D62CCB" w:rsidRPr="00E40076">
        <w:rPr>
          <w:rFonts w:ascii="Calibri" w:hAnsi="Calibri" w:cs="Calibri"/>
          <w:i/>
          <w:iCs/>
        </w:rPr>
        <w:t>Pteropus poliocephalus</w:t>
      </w:r>
      <w:r w:rsidR="00D62CCB" w:rsidRPr="00E40076">
        <w:rPr>
          <w:rFonts w:ascii="Calibri" w:hAnsi="Calibri" w:cs="Calibri"/>
        </w:rPr>
        <w:t>) Koala (</w:t>
      </w:r>
      <w:r w:rsidR="00D62CCB" w:rsidRPr="00E40076">
        <w:rPr>
          <w:rFonts w:ascii="Calibri" w:hAnsi="Calibri" w:cs="Calibri"/>
          <w:i/>
          <w:iCs/>
        </w:rPr>
        <w:t>Phascolarctos cinereus</w:t>
      </w:r>
      <w:r w:rsidR="00D62CCB" w:rsidRPr="00E40076">
        <w:rPr>
          <w:rFonts w:ascii="Calibri" w:hAnsi="Calibri" w:cs="Calibri"/>
        </w:rPr>
        <w:t xml:space="preserve"> (combined populations of Queensland, New South </w:t>
      </w:r>
      <w:proofErr w:type="gramStart"/>
      <w:r w:rsidR="00D62CCB" w:rsidRPr="00E40076">
        <w:rPr>
          <w:rFonts w:ascii="Calibri" w:hAnsi="Calibri" w:cs="Calibri"/>
        </w:rPr>
        <w:t>Wales</w:t>
      </w:r>
      <w:proofErr w:type="gramEnd"/>
      <w:r w:rsidR="00D62CCB" w:rsidRPr="00E40076">
        <w:rPr>
          <w:rFonts w:ascii="Calibri" w:hAnsi="Calibri" w:cs="Calibri"/>
        </w:rPr>
        <w:t xml:space="preserve"> and the Australian Capital Territory)) and the Greater Glider (</w:t>
      </w:r>
      <w:r w:rsidR="00D62CCB" w:rsidRPr="00E40076">
        <w:rPr>
          <w:rFonts w:ascii="Calibri" w:hAnsi="Calibri" w:cs="Calibri"/>
          <w:i/>
          <w:iCs/>
        </w:rPr>
        <w:t>Petauroides volans</w:t>
      </w:r>
      <w:r w:rsidR="00D62CCB" w:rsidRPr="00E40076">
        <w:rPr>
          <w:rFonts w:ascii="Calibri" w:hAnsi="Calibri" w:cs="Calibri"/>
        </w:rPr>
        <w:t xml:space="preserve"> (southern and central)).</w:t>
      </w:r>
    </w:p>
    <w:p w14:paraId="4EC76F09" w14:textId="3E0CCBA9" w:rsidR="007F76E1" w:rsidRPr="00E40076" w:rsidRDefault="007E074E" w:rsidP="005F1C62">
      <w:pPr>
        <w:pStyle w:val="BodyText"/>
        <w:rPr>
          <w:rFonts w:ascii="Calibri" w:hAnsi="Calibri" w:cs="Calibri"/>
        </w:rPr>
      </w:pPr>
      <w:r w:rsidRPr="00E40076">
        <w:rPr>
          <w:rFonts w:ascii="Calibri" w:hAnsi="Calibri" w:cs="Calibri"/>
        </w:rPr>
        <w:t>Both Jacobs and DCCEEW acknowledge the</w:t>
      </w:r>
      <w:r w:rsidR="00BC3852" w:rsidRPr="00E40076">
        <w:rPr>
          <w:rFonts w:ascii="Calibri" w:hAnsi="Calibri" w:cs="Calibri"/>
        </w:rPr>
        <w:t xml:space="preserve"> limitations o</w:t>
      </w:r>
      <w:r w:rsidRPr="00E40076">
        <w:rPr>
          <w:rFonts w:ascii="Calibri" w:hAnsi="Calibri" w:cs="Calibri"/>
        </w:rPr>
        <w:t>f</w:t>
      </w:r>
      <w:r w:rsidR="00BC3852" w:rsidRPr="00E40076">
        <w:rPr>
          <w:rFonts w:ascii="Calibri" w:hAnsi="Calibri" w:cs="Calibri"/>
        </w:rPr>
        <w:t xml:space="preserve"> </w:t>
      </w:r>
      <w:r w:rsidRPr="00E40076">
        <w:rPr>
          <w:rFonts w:ascii="Calibri" w:hAnsi="Calibri" w:cs="Calibri"/>
        </w:rPr>
        <w:t xml:space="preserve">this </w:t>
      </w:r>
      <w:r w:rsidR="00BC3852" w:rsidRPr="00E40076">
        <w:rPr>
          <w:rFonts w:ascii="Calibri" w:hAnsi="Calibri" w:cs="Calibri"/>
        </w:rPr>
        <w:t xml:space="preserve">ground-truthing </w:t>
      </w:r>
      <w:r w:rsidRPr="00E40076">
        <w:rPr>
          <w:rFonts w:ascii="Calibri" w:hAnsi="Calibri" w:cs="Calibri"/>
        </w:rPr>
        <w:t xml:space="preserve">activity </w:t>
      </w:r>
      <w:r w:rsidR="00BC3852" w:rsidRPr="00E40076">
        <w:rPr>
          <w:rFonts w:ascii="Calibri" w:hAnsi="Calibri" w:cs="Calibri"/>
        </w:rPr>
        <w:t xml:space="preserve">providing accurate </w:t>
      </w:r>
      <w:r w:rsidRPr="00E40076">
        <w:rPr>
          <w:rFonts w:ascii="Calibri" w:hAnsi="Calibri" w:cs="Calibri"/>
        </w:rPr>
        <w:t>results of offset condition and should be</w:t>
      </w:r>
      <w:r w:rsidR="00BC3852" w:rsidRPr="00E40076">
        <w:rPr>
          <w:rFonts w:ascii="Calibri" w:hAnsi="Calibri" w:cs="Calibri"/>
        </w:rPr>
        <w:t xml:space="preserve"> noted </w:t>
      </w:r>
      <w:r w:rsidRPr="00E40076">
        <w:rPr>
          <w:rFonts w:ascii="Calibri" w:hAnsi="Calibri" w:cs="Calibri"/>
        </w:rPr>
        <w:t>when considering th</w:t>
      </w:r>
      <w:r w:rsidR="00A143C5" w:rsidRPr="00E40076">
        <w:rPr>
          <w:rFonts w:ascii="Calibri" w:hAnsi="Calibri" w:cs="Calibri"/>
        </w:rPr>
        <w:t>is report.</w:t>
      </w:r>
      <w:r w:rsidR="00BC3852" w:rsidRPr="00E40076">
        <w:rPr>
          <w:rFonts w:ascii="Calibri" w:hAnsi="Calibri" w:cs="Calibri"/>
        </w:rPr>
        <w:t xml:space="preserve"> </w:t>
      </w:r>
      <w:r w:rsidR="00011428" w:rsidRPr="00E40076">
        <w:rPr>
          <w:rFonts w:ascii="Calibri" w:hAnsi="Calibri" w:cs="Calibri"/>
        </w:rPr>
        <w:t>Field survey</w:t>
      </w:r>
      <w:r w:rsidR="00FF47F4" w:rsidRPr="00E40076">
        <w:rPr>
          <w:rFonts w:ascii="Calibri" w:hAnsi="Calibri" w:cs="Calibri"/>
        </w:rPr>
        <w:t xml:space="preserve"> was conducted between July and August 2023</w:t>
      </w:r>
      <w:r w:rsidR="00992CB8" w:rsidRPr="00E40076">
        <w:rPr>
          <w:rFonts w:ascii="Calibri" w:hAnsi="Calibri" w:cs="Calibri"/>
        </w:rPr>
        <w:t xml:space="preserve">. </w:t>
      </w:r>
      <w:r w:rsidR="00011428" w:rsidRPr="00E40076">
        <w:rPr>
          <w:rFonts w:ascii="Calibri" w:hAnsi="Calibri" w:cs="Calibri"/>
        </w:rPr>
        <w:t>This is out</w:t>
      </w:r>
      <w:r w:rsidR="003E60BC" w:rsidRPr="00E40076">
        <w:rPr>
          <w:rFonts w:ascii="Calibri" w:hAnsi="Calibri" w:cs="Calibri"/>
        </w:rPr>
        <w:t>side the optimal</w:t>
      </w:r>
      <w:r w:rsidR="008E5160" w:rsidRPr="00E40076">
        <w:rPr>
          <w:rFonts w:ascii="Calibri" w:hAnsi="Calibri" w:cs="Calibri"/>
        </w:rPr>
        <w:t xml:space="preserve"> spring</w:t>
      </w:r>
      <w:r w:rsidR="003E60BC" w:rsidRPr="00E40076">
        <w:rPr>
          <w:rFonts w:ascii="Calibri" w:hAnsi="Calibri" w:cs="Calibri"/>
        </w:rPr>
        <w:t xml:space="preserve"> </w:t>
      </w:r>
      <w:r w:rsidR="008E5160" w:rsidRPr="00E40076">
        <w:rPr>
          <w:rFonts w:ascii="Calibri" w:hAnsi="Calibri" w:cs="Calibri"/>
        </w:rPr>
        <w:t xml:space="preserve">flora </w:t>
      </w:r>
      <w:r w:rsidR="003E60BC" w:rsidRPr="00E40076">
        <w:rPr>
          <w:rFonts w:ascii="Calibri" w:hAnsi="Calibri" w:cs="Calibri"/>
        </w:rPr>
        <w:t xml:space="preserve">survey period for </w:t>
      </w:r>
      <w:r w:rsidR="007F2154" w:rsidRPr="00E40076">
        <w:rPr>
          <w:rFonts w:ascii="Calibri" w:hAnsi="Calibri" w:cs="Calibri"/>
        </w:rPr>
        <w:t xml:space="preserve">Victorian sites </w:t>
      </w:r>
      <w:proofErr w:type="gramStart"/>
      <w:r w:rsidR="007F2154" w:rsidRPr="00E40076">
        <w:rPr>
          <w:rFonts w:ascii="Calibri" w:hAnsi="Calibri" w:cs="Calibri"/>
        </w:rPr>
        <w:t>and also</w:t>
      </w:r>
      <w:proofErr w:type="gramEnd"/>
      <w:r w:rsidR="007F2154" w:rsidRPr="00E40076">
        <w:rPr>
          <w:rFonts w:ascii="Calibri" w:hAnsi="Calibri" w:cs="Calibri"/>
        </w:rPr>
        <w:t xml:space="preserve"> outside the optimal flora survey period</w:t>
      </w:r>
      <w:r w:rsidR="00903A85" w:rsidRPr="00E40076">
        <w:rPr>
          <w:rFonts w:ascii="Calibri" w:hAnsi="Calibri" w:cs="Calibri"/>
        </w:rPr>
        <w:t xml:space="preserve"> </w:t>
      </w:r>
      <w:r w:rsidR="009F7E4D" w:rsidRPr="00E40076">
        <w:rPr>
          <w:rFonts w:ascii="Calibri" w:hAnsi="Calibri" w:cs="Calibri"/>
        </w:rPr>
        <w:t xml:space="preserve">that </w:t>
      </w:r>
      <w:r w:rsidR="00903A85" w:rsidRPr="00E40076">
        <w:rPr>
          <w:rFonts w:ascii="Calibri" w:hAnsi="Calibri" w:cs="Calibri"/>
        </w:rPr>
        <w:t>follow</w:t>
      </w:r>
      <w:r w:rsidR="009F7E4D" w:rsidRPr="00E40076">
        <w:rPr>
          <w:rFonts w:ascii="Calibri" w:hAnsi="Calibri" w:cs="Calibri"/>
        </w:rPr>
        <w:t>s</w:t>
      </w:r>
      <w:r w:rsidR="00903A85" w:rsidRPr="00E40076">
        <w:rPr>
          <w:rFonts w:ascii="Calibri" w:hAnsi="Calibri" w:cs="Calibri"/>
        </w:rPr>
        <w:t xml:space="preserve"> the wetter summer months</w:t>
      </w:r>
      <w:r w:rsidR="007F2154" w:rsidRPr="00E40076">
        <w:rPr>
          <w:rFonts w:ascii="Calibri" w:hAnsi="Calibri" w:cs="Calibri"/>
        </w:rPr>
        <w:t xml:space="preserve"> (May-June)</w:t>
      </w:r>
      <w:r w:rsidR="009F7E4D" w:rsidRPr="00E40076">
        <w:rPr>
          <w:rFonts w:ascii="Calibri" w:hAnsi="Calibri" w:cs="Calibri"/>
        </w:rPr>
        <w:t xml:space="preserve"> in southern Queensland. </w:t>
      </w:r>
      <w:r w:rsidR="00A654CE" w:rsidRPr="00E40076">
        <w:rPr>
          <w:rFonts w:ascii="Calibri" w:hAnsi="Calibri" w:cs="Calibri"/>
        </w:rPr>
        <w:t xml:space="preserve">This </w:t>
      </w:r>
      <w:r w:rsidR="00F30988" w:rsidRPr="00E40076">
        <w:rPr>
          <w:rFonts w:ascii="Calibri" w:hAnsi="Calibri" w:cs="Calibri"/>
        </w:rPr>
        <w:t>was</w:t>
      </w:r>
      <w:r w:rsidR="00A654CE" w:rsidRPr="00E40076">
        <w:rPr>
          <w:rFonts w:ascii="Calibri" w:hAnsi="Calibri" w:cs="Calibri"/>
        </w:rPr>
        <w:t xml:space="preserve"> also a period of heavy grazing for</w:t>
      </w:r>
      <w:r w:rsidR="00384481" w:rsidRPr="00E40076">
        <w:rPr>
          <w:rFonts w:ascii="Calibri" w:hAnsi="Calibri" w:cs="Calibri"/>
        </w:rPr>
        <w:t xml:space="preserve"> most</w:t>
      </w:r>
      <w:r w:rsidR="00A654CE" w:rsidRPr="00E40076">
        <w:rPr>
          <w:rFonts w:ascii="Calibri" w:hAnsi="Calibri" w:cs="Calibri"/>
        </w:rPr>
        <w:t xml:space="preserve"> Victorian sites and </w:t>
      </w:r>
      <w:r w:rsidR="00224D2A" w:rsidRPr="00E40076">
        <w:rPr>
          <w:rFonts w:ascii="Calibri" w:hAnsi="Calibri" w:cs="Calibri"/>
        </w:rPr>
        <w:t>follow</w:t>
      </w:r>
      <w:r w:rsidR="00F30988" w:rsidRPr="00E40076">
        <w:rPr>
          <w:rFonts w:ascii="Calibri" w:hAnsi="Calibri" w:cs="Calibri"/>
        </w:rPr>
        <w:t>ed</w:t>
      </w:r>
      <w:r w:rsidR="00224D2A" w:rsidRPr="00E40076">
        <w:rPr>
          <w:rFonts w:ascii="Calibri" w:hAnsi="Calibri" w:cs="Calibri"/>
        </w:rPr>
        <w:t xml:space="preserve"> several months of</w:t>
      </w:r>
      <w:r w:rsidR="00990934" w:rsidRPr="00E40076">
        <w:rPr>
          <w:rFonts w:ascii="Calibri" w:hAnsi="Calibri" w:cs="Calibri"/>
        </w:rPr>
        <w:t xml:space="preserve"> lower than average rainfall </w:t>
      </w:r>
      <w:r w:rsidR="00224D2A" w:rsidRPr="00E40076">
        <w:rPr>
          <w:rFonts w:ascii="Calibri" w:hAnsi="Calibri" w:cs="Calibri"/>
        </w:rPr>
        <w:t xml:space="preserve">in southern Queensland. </w:t>
      </w:r>
      <w:r w:rsidR="00792D53" w:rsidRPr="00E40076">
        <w:rPr>
          <w:rFonts w:ascii="Calibri" w:hAnsi="Calibri" w:cs="Calibri"/>
        </w:rPr>
        <w:t xml:space="preserve">The previous two to three years (depending on location) </w:t>
      </w:r>
      <w:r w:rsidR="00C5074F" w:rsidRPr="00E40076">
        <w:rPr>
          <w:rFonts w:ascii="Calibri" w:hAnsi="Calibri" w:cs="Calibri"/>
        </w:rPr>
        <w:t xml:space="preserve">had been a period </w:t>
      </w:r>
      <w:r w:rsidR="00792D53" w:rsidRPr="00E40076">
        <w:rPr>
          <w:rFonts w:ascii="Calibri" w:hAnsi="Calibri" w:cs="Calibri"/>
        </w:rPr>
        <w:t>of high rainfall associated with La Niña weather conditions.</w:t>
      </w:r>
      <w:r w:rsidR="00C5074F" w:rsidRPr="00E40076">
        <w:rPr>
          <w:rFonts w:ascii="Calibri" w:hAnsi="Calibri" w:cs="Calibri"/>
        </w:rPr>
        <w:t xml:space="preserve"> Given these considerations, </w:t>
      </w:r>
      <w:r w:rsidR="00A44B9D" w:rsidRPr="00E40076">
        <w:rPr>
          <w:rFonts w:ascii="Calibri" w:hAnsi="Calibri" w:cs="Calibri"/>
        </w:rPr>
        <w:t xml:space="preserve">site conditions </w:t>
      </w:r>
      <w:r w:rsidR="004E121F" w:rsidRPr="00E40076">
        <w:rPr>
          <w:rFonts w:ascii="Calibri" w:hAnsi="Calibri" w:cs="Calibri"/>
        </w:rPr>
        <w:t xml:space="preserve">were </w:t>
      </w:r>
      <w:r w:rsidR="00A44B9D" w:rsidRPr="00E40076">
        <w:rPr>
          <w:rFonts w:ascii="Calibri" w:hAnsi="Calibri" w:cs="Calibri"/>
        </w:rPr>
        <w:t xml:space="preserve">reflective of </w:t>
      </w:r>
      <w:r w:rsidR="006E5B64" w:rsidRPr="00E40076">
        <w:rPr>
          <w:rFonts w:ascii="Calibri" w:hAnsi="Calibri" w:cs="Calibri"/>
        </w:rPr>
        <w:t xml:space="preserve">seasonal </w:t>
      </w:r>
      <w:r w:rsidR="001C286B" w:rsidRPr="00E40076">
        <w:rPr>
          <w:rFonts w:ascii="Calibri" w:hAnsi="Calibri" w:cs="Calibri"/>
        </w:rPr>
        <w:t>conditions and the past years of high rainfall</w:t>
      </w:r>
      <w:r w:rsidR="00797D78" w:rsidRPr="00E40076">
        <w:rPr>
          <w:rFonts w:ascii="Calibri" w:hAnsi="Calibri" w:cs="Calibri"/>
        </w:rPr>
        <w:t>.</w:t>
      </w:r>
      <w:r w:rsidR="004E121F" w:rsidRPr="00E40076">
        <w:rPr>
          <w:rFonts w:ascii="Calibri" w:hAnsi="Calibri" w:cs="Calibri"/>
        </w:rPr>
        <w:t xml:space="preserve"> </w:t>
      </w:r>
      <w:r w:rsidR="001C286B" w:rsidRPr="00E40076">
        <w:rPr>
          <w:rFonts w:ascii="Calibri" w:hAnsi="Calibri" w:cs="Calibri"/>
        </w:rPr>
        <w:t>This was particularly relevant for Victorian sites as the</w:t>
      </w:r>
      <w:r w:rsidR="00DA1E4E" w:rsidRPr="00E40076">
        <w:rPr>
          <w:rFonts w:ascii="Calibri" w:hAnsi="Calibri" w:cs="Calibri"/>
        </w:rPr>
        <w:t>se grassland sites show a strong seasonal growth response</w:t>
      </w:r>
      <w:r w:rsidR="000C33E0" w:rsidRPr="00E40076">
        <w:rPr>
          <w:rFonts w:ascii="Calibri" w:hAnsi="Calibri" w:cs="Calibri"/>
        </w:rPr>
        <w:t xml:space="preserve">, which </w:t>
      </w:r>
      <w:r w:rsidR="00657814" w:rsidRPr="00E40076">
        <w:rPr>
          <w:rFonts w:ascii="Calibri" w:hAnsi="Calibri" w:cs="Calibri"/>
        </w:rPr>
        <w:t>generally</w:t>
      </w:r>
      <w:r w:rsidR="000C33E0" w:rsidRPr="00E40076">
        <w:rPr>
          <w:rFonts w:ascii="Calibri" w:hAnsi="Calibri" w:cs="Calibri"/>
        </w:rPr>
        <w:t xml:space="preserve"> favours growth of exotic taxa during</w:t>
      </w:r>
      <w:r w:rsidR="00381856" w:rsidRPr="00E40076">
        <w:rPr>
          <w:rFonts w:ascii="Calibri" w:hAnsi="Calibri" w:cs="Calibri"/>
        </w:rPr>
        <w:t xml:space="preserve"> </w:t>
      </w:r>
      <w:r w:rsidR="000C33E0" w:rsidRPr="00E40076">
        <w:rPr>
          <w:rFonts w:ascii="Calibri" w:hAnsi="Calibri" w:cs="Calibri"/>
        </w:rPr>
        <w:t>winter months.</w:t>
      </w:r>
      <w:r w:rsidR="00AE5CD4" w:rsidRPr="00E40076">
        <w:rPr>
          <w:rFonts w:ascii="Calibri" w:hAnsi="Calibri" w:cs="Calibri"/>
        </w:rPr>
        <w:t xml:space="preserve"> </w:t>
      </w:r>
      <w:r w:rsidR="00381856" w:rsidRPr="00E40076">
        <w:rPr>
          <w:rFonts w:ascii="Calibri" w:hAnsi="Calibri" w:cs="Calibri"/>
        </w:rPr>
        <w:t>Recent</w:t>
      </w:r>
      <w:r w:rsidR="00AE5CD4" w:rsidRPr="00E40076">
        <w:rPr>
          <w:rFonts w:ascii="Calibri" w:hAnsi="Calibri" w:cs="Calibri"/>
        </w:rPr>
        <w:t xml:space="preserve"> years of high rainfall had also favoured weed growth and affected implementation of management activities.</w:t>
      </w:r>
      <w:r w:rsidR="00DA1E4E" w:rsidRPr="00E40076">
        <w:rPr>
          <w:rFonts w:ascii="Calibri" w:hAnsi="Calibri" w:cs="Calibri"/>
        </w:rPr>
        <w:t xml:space="preserve"> </w:t>
      </w:r>
      <w:r w:rsidR="00DF7082" w:rsidRPr="00E40076">
        <w:rPr>
          <w:rFonts w:ascii="Calibri" w:hAnsi="Calibri" w:cs="Calibri"/>
        </w:rPr>
        <w:t xml:space="preserve">Ground-truthing data was compared with previous </w:t>
      </w:r>
      <w:r w:rsidR="005F1C62" w:rsidRPr="00E40076">
        <w:rPr>
          <w:rFonts w:ascii="Calibri" w:hAnsi="Calibri" w:cs="Calibri"/>
        </w:rPr>
        <w:t xml:space="preserve">offset site </w:t>
      </w:r>
      <w:r w:rsidR="00DF7082" w:rsidRPr="00E40076">
        <w:rPr>
          <w:rFonts w:ascii="Calibri" w:hAnsi="Calibri" w:cs="Calibri"/>
        </w:rPr>
        <w:t>assessments</w:t>
      </w:r>
      <w:r w:rsidR="005F1C62" w:rsidRPr="00E40076">
        <w:rPr>
          <w:rFonts w:ascii="Calibri" w:hAnsi="Calibri" w:cs="Calibri"/>
        </w:rPr>
        <w:t xml:space="preserve"> that</w:t>
      </w:r>
      <w:r w:rsidR="007F76E1" w:rsidRPr="00E40076">
        <w:rPr>
          <w:rFonts w:ascii="Calibri" w:hAnsi="Calibri" w:cs="Calibri"/>
        </w:rPr>
        <w:t xml:space="preserve"> were generally conducted during an optimal time for observing most flora</w:t>
      </w:r>
      <w:r w:rsidR="00D868A9" w:rsidRPr="00E40076">
        <w:rPr>
          <w:rFonts w:ascii="Calibri" w:hAnsi="Calibri" w:cs="Calibri"/>
        </w:rPr>
        <w:t xml:space="preserve"> (although this </w:t>
      </w:r>
      <w:r w:rsidR="005D2810" w:rsidRPr="00E40076">
        <w:rPr>
          <w:rFonts w:ascii="Calibri" w:hAnsi="Calibri" w:cs="Calibri"/>
        </w:rPr>
        <w:t xml:space="preserve">was </w:t>
      </w:r>
      <w:r w:rsidR="00B24567" w:rsidRPr="00E40076">
        <w:rPr>
          <w:rFonts w:ascii="Calibri" w:hAnsi="Calibri" w:cs="Calibri"/>
        </w:rPr>
        <w:t>not always the case</w:t>
      </w:r>
      <w:r w:rsidR="00D868A9" w:rsidRPr="00E40076">
        <w:rPr>
          <w:rFonts w:ascii="Calibri" w:hAnsi="Calibri" w:cs="Calibri"/>
        </w:rPr>
        <w:t xml:space="preserve"> for Queensland sites)</w:t>
      </w:r>
      <w:r w:rsidR="007F76E1" w:rsidRPr="00E40076">
        <w:rPr>
          <w:rFonts w:ascii="Calibri" w:hAnsi="Calibri" w:cs="Calibri"/>
        </w:rPr>
        <w:t xml:space="preserve">. Therefore, </w:t>
      </w:r>
      <w:r w:rsidR="0081295E" w:rsidRPr="00E40076">
        <w:rPr>
          <w:rFonts w:ascii="Calibri" w:hAnsi="Calibri" w:cs="Calibri"/>
        </w:rPr>
        <w:t xml:space="preserve">some </w:t>
      </w:r>
      <w:r w:rsidR="007F76E1" w:rsidRPr="00E40076">
        <w:rPr>
          <w:rFonts w:ascii="Calibri" w:hAnsi="Calibri" w:cs="Calibri"/>
        </w:rPr>
        <w:t>differences in data collected during this survey may be representative of seasonal variation</w:t>
      </w:r>
      <w:r w:rsidR="00492D7A" w:rsidRPr="00E40076">
        <w:rPr>
          <w:rFonts w:ascii="Calibri" w:hAnsi="Calibri" w:cs="Calibri"/>
        </w:rPr>
        <w:t xml:space="preserve"> and </w:t>
      </w:r>
      <w:r w:rsidR="003D2C89" w:rsidRPr="00E40076">
        <w:rPr>
          <w:rFonts w:ascii="Calibri" w:hAnsi="Calibri" w:cs="Calibri"/>
        </w:rPr>
        <w:t xml:space="preserve">reflective of </w:t>
      </w:r>
      <w:r w:rsidR="008F3D93" w:rsidRPr="00E40076">
        <w:rPr>
          <w:rFonts w:ascii="Calibri" w:hAnsi="Calibri" w:cs="Calibri"/>
        </w:rPr>
        <w:t>high rainfall conditions experienced in recent years</w:t>
      </w:r>
      <w:r w:rsidR="00EA17A7" w:rsidRPr="00E40076">
        <w:rPr>
          <w:rFonts w:ascii="Calibri" w:hAnsi="Calibri" w:cs="Calibri"/>
        </w:rPr>
        <w:t xml:space="preserve">. </w:t>
      </w:r>
    </w:p>
    <w:p w14:paraId="66D29307" w14:textId="7EFE41B1" w:rsidR="0058676A" w:rsidRPr="00E40076" w:rsidRDefault="0058676A" w:rsidP="005F1C62">
      <w:pPr>
        <w:pStyle w:val="BodyText"/>
        <w:rPr>
          <w:rFonts w:ascii="Calibri" w:hAnsi="Calibri" w:cs="Calibri"/>
        </w:rPr>
      </w:pPr>
      <w:r w:rsidRPr="00E40076">
        <w:rPr>
          <w:rFonts w:ascii="Calibri" w:hAnsi="Calibri" w:cs="Calibri"/>
        </w:rPr>
        <w:t xml:space="preserve">At the </w:t>
      </w:r>
      <w:r w:rsidR="00DC4B8A" w:rsidRPr="00E40076">
        <w:rPr>
          <w:rFonts w:ascii="Calibri" w:hAnsi="Calibri" w:cs="Calibri"/>
        </w:rPr>
        <w:t>conclusion</w:t>
      </w:r>
      <w:r w:rsidRPr="00E40076">
        <w:rPr>
          <w:rFonts w:ascii="Calibri" w:hAnsi="Calibri" w:cs="Calibri"/>
        </w:rPr>
        <w:t xml:space="preserve"> of field survey, a site report was completed for each site and provided to offset site stakeholders (approval holders, land owners/managers, ecologists). The opportunity for a meeting with the department and the collection of written feedback was provided. Feedback was incorporated and attached as an addendum in finalised site reports. </w:t>
      </w:r>
      <w:r w:rsidR="00B66A02" w:rsidRPr="00E40076">
        <w:rPr>
          <w:rFonts w:ascii="Calibri" w:hAnsi="Calibri" w:cs="Calibri"/>
        </w:rPr>
        <w:t>This document provides a summary of t</w:t>
      </w:r>
      <w:r w:rsidR="00BB2E15" w:rsidRPr="00E40076">
        <w:rPr>
          <w:rFonts w:ascii="Calibri" w:hAnsi="Calibri" w:cs="Calibri"/>
        </w:rPr>
        <w:t>he findings of those site reports.</w:t>
      </w:r>
    </w:p>
    <w:p w14:paraId="5F6C1CE7" w14:textId="77777777" w:rsidR="00972AE5" w:rsidRPr="00E40076" w:rsidRDefault="00972AE5" w:rsidP="005F1C62">
      <w:pPr>
        <w:pStyle w:val="BodyText"/>
        <w:rPr>
          <w:rFonts w:ascii="Calibri" w:hAnsi="Calibri" w:cs="Calibri"/>
        </w:rPr>
      </w:pPr>
    </w:p>
    <w:p w14:paraId="1143E21E" w14:textId="486851ED" w:rsidR="005930E5" w:rsidRPr="00E40076" w:rsidRDefault="005930E5" w:rsidP="005930E5">
      <w:pPr>
        <w:pStyle w:val="SubHeading"/>
        <w:rPr>
          <w:rFonts w:ascii="Calibri" w:hAnsi="Calibri" w:cs="Calibri"/>
        </w:rPr>
      </w:pPr>
      <w:r w:rsidRPr="00E40076">
        <w:rPr>
          <w:rFonts w:ascii="Calibri" w:hAnsi="Calibri" w:cs="Calibri"/>
        </w:rPr>
        <w:t>Results</w:t>
      </w:r>
    </w:p>
    <w:p w14:paraId="4EC23C21" w14:textId="2706529C" w:rsidR="00F852EF" w:rsidRPr="00E40076" w:rsidRDefault="00F852EF" w:rsidP="005F4D79">
      <w:pPr>
        <w:pStyle w:val="BulletLevel1"/>
        <w:numPr>
          <w:ilvl w:val="0"/>
          <w:numId w:val="0"/>
        </w:numPr>
        <w:rPr>
          <w:rFonts w:ascii="Calibri" w:hAnsi="Calibri" w:cs="Calibri"/>
        </w:rPr>
      </w:pPr>
      <w:r w:rsidRPr="00E40076">
        <w:rPr>
          <w:rFonts w:ascii="Calibri" w:hAnsi="Calibri" w:cs="Calibri"/>
        </w:rPr>
        <w:t>Ground-truthing found that 55% of sites sampled had maintained the site conditions, 30% of the sites have worse site conditions, 10% have improved and remaining sites having a mixed outcome.</w:t>
      </w:r>
      <w:r w:rsidR="005F4D79" w:rsidRPr="00E40076">
        <w:rPr>
          <w:rFonts w:ascii="Calibri" w:hAnsi="Calibri" w:cs="Calibri"/>
        </w:rPr>
        <w:t xml:space="preserve"> These and other findings will inform longer-term activity to improve confidence in offset information and integrity.</w:t>
      </w:r>
    </w:p>
    <w:p w14:paraId="584DD30E" w14:textId="185954B1" w:rsidR="00F47971" w:rsidRPr="00E40076" w:rsidRDefault="00455F4D" w:rsidP="00A20A97">
      <w:pPr>
        <w:pStyle w:val="BulletLevel1"/>
        <w:rPr>
          <w:rFonts w:ascii="Calibri" w:hAnsi="Calibri" w:cs="Calibri"/>
        </w:rPr>
      </w:pPr>
      <w:r w:rsidRPr="00E40076">
        <w:rPr>
          <w:rFonts w:ascii="Calibri" w:hAnsi="Calibri" w:cs="Calibri"/>
          <w:b/>
          <w:bCs/>
        </w:rPr>
        <w:lastRenderedPageBreak/>
        <w:t>Document and data review:</w:t>
      </w:r>
      <w:r w:rsidRPr="00E40076">
        <w:rPr>
          <w:rFonts w:ascii="Calibri" w:hAnsi="Calibri" w:cs="Calibri"/>
        </w:rPr>
        <w:t xml:space="preserve"> </w:t>
      </w:r>
      <w:r w:rsidR="00A20A97" w:rsidRPr="00E40076">
        <w:rPr>
          <w:rFonts w:ascii="Calibri" w:hAnsi="Calibri" w:cs="Calibri"/>
        </w:rPr>
        <w:t>DCCEEW provided</w:t>
      </w:r>
      <w:r w:rsidR="00435E76" w:rsidRPr="00E40076">
        <w:rPr>
          <w:rFonts w:ascii="Calibri" w:hAnsi="Calibri" w:cs="Calibri"/>
        </w:rPr>
        <w:t xml:space="preserve"> </w:t>
      </w:r>
      <w:r w:rsidR="00A20A97" w:rsidRPr="00E40076">
        <w:rPr>
          <w:rFonts w:ascii="Calibri" w:hAnsi="Calibri" w:cs="Calibri"/>
        </w:rPr>
        <w:t xml:space="preserve">the information and </w:t>
      </w:r>
      <w:r w:rsidR="00B16B51" w:rsidRPr="00E40076">
        <w:rPr>
          <w:rFonts w:ascii="Calibri" w:hAnsi="Calibri" w:cs="Calibri"/>
        </w:rPr>
        <w:t>contact</w:t>
      </w:r>
      <w:r w:rsidR="00435E76" w:rsidRPr="00E40076">
        <w:rPr>
          <w:rFonts w:ascii="Calibri" w:hAnsi="Calibri" w:cs="Calibri"/>
        </w:rPr>
        <w:t xml:space="preserve"> details</w:t>
      </w:r>
      <w:r w:rsidR="00B16B51" w:rsidRPr="00E40076">
        <w:rPr>
          <w:rFonts w:ascii="Calibri" w:hAnsi="Calibri" w:cs="Calibri"/>
        </w:rPr>
        <w:t xml:space="preserve"> </w:t>
      </w:r>
      <w:r w:rsidR="00422EF7" w:rsidRPr="00E40076">
        <w:rPr>
          <w:rFonts w:ascii="Calibri" w:hAnsi="Calibri" w:cs="Calibri"/>
        </w:rPr>
        <w:t xml:space="preserve">it had </w:t>
      </w:r>
      <w:r w:rsidR="00B16B51" w:rsidRPr="00E40076">
        <w:rPr>
          <w:rFonts w:ascii="Calibri" w:hAnsi="Calibri" w:cs="Calibri"/>
        </w:rPr>
        <w:t>for</w:t>
      </w:r>
      <w:r w:rsidR="00736844" w:rsidRPr="00E40076">
        <w:rPr>
          <w:rFonts w:ascii="Calibri" w:hAnsi="Calibri" w:cs="Calibri"/>
        </w:rPr>
        <w:t xml:space="preserve"> the</w:t>
      </w:r>
      <w:r w:rsidR="00B16B51" w:rsidRPr="00E40076">
        <w:rPr>
          <w:rFonts w:ascii="Calibri" w:hAnsi="Calibri" w:cs="Calibri"/>
        </w:rPr>
        <w:t xml:space="preserve"> </w:t>
      </w:r>
      <w:r w:rsidR="00736844" w:rsidRPr="00E40076">
        <w:rPr>
          <w:rFonts w:ascii="Calibri" w:hAnsi="Calibri" w:cs="Calibri"/>
        </w:rPr>
        <w:t xml:space="preserve">EPBC </w:t>
      </w:r>
      <w:r w:rsidR="00B16B51" w:rsidRPr="00E40076">
        <w:rPr>
          <w:rFonts w:ascii="Calibri" w:hAnsi="Calibri" w:cs="Calibri"/>
        </w:rPr>
        <w:t>approval</w:t>
      </w:r>
      <w:r w:rsidR="00F7586B" w:rsidRPr="00E40076">
        <w:rPr>
          <w:rFonts w:ascii="Calibri" w:hAnsi="Calibri" w:cs="Calibri"/>
        </w:rPr>
        <w:t xml:space="preserve"> associated with t</w:t>
      </w:r>
      <w:r w:rsidR="00B43CC2" w:rsidRPr="00E40076">
        <w:rPr>
          <w:rFonts w:ascii="Calibri" w:hAnsi="Calibri" w:cs="Calibri"/>
        </w:rPr>
        <w:t xml:space="preserve">he selected offset sites </w:t>
      </w:r>
      <w:r w:rsidR="00422EF7" w:rsidRPr="00E40076">
        <w:rPr>
          <w:rFonts w:ascii="Calibri" w:hAnsi="Calibri" w:cs="Calibri"/>
        </w:rPr>
        <w:t>to Jacobs</w:t>
      </w:r>
      <w:r w:rsidR="004C754D" w:rsidRPr="00E40076">
        <w:rPr>
          <w:rFonts w:ascii="Calibri" w:hAnsi="Calibri" w:cs="Calibri"/>
        </w:rPr>
        <w:t xml:space="preserve">. This information was often incomplete and </w:t>
      </w:r>
      <w:r w:rsidR="003870EA" w:rsidRPr="00E40076">
        <w:rPr>
          <w:rFonts w:ascii="Calibri" w:hAnsi="Calibri" w:cs="Calibri"/>
        </w:rPr>
        <w:t xml:space="preserve">did not necessarily connect Jacobs with the offset site </w:t>
      </w:r>
      <w:r w:rsidR="00551974" w:rsidRPr="00E40076">
        <w:rPr>
          <w:rFonts w:ascii="Calibri" w:hAnsi="Calibri" w:cs="Calibri"/>
        </w:rPr>
        <w:t>owner/manager</w:t>
      </w:r>
      <w:r w:rsidR="003870EA" w:rsidRPr="00E40076">
        <w:rPr>
          <w:rFonts w:ascii="Calibri" w:hAnsi="Calibri" w:cs="Calibri"/>
        </w:rPr>
        <w:t>.</w:t>
      </w:r>
      <w:r w:rsidR="00551974" w:rsidRPr="00E40076">
        <w:rPr>
          <w:rFonts w:ascii="Calibri" w:hAnsi="Calibri" w:cs="Calibri"/>
        </w:rPr>
        <w:t xml:space="preserve"> </w:t>
      </w:r>
      <w:r w:rsidR="00514826" w:rsidRPr="00E40076">
        <w:rPr>
          <w:rFonts w:ascii="Calibri" w:hAnsi="Calibri" w:cs="Calibri"/>
        </w:rPr>
        <w:t xml:space="preserve">Effort was made to source missing </w:t>
      </w:r>
      <w:r w:rsidR="006A2CE6" w:rsidRPr="00E40076">
        <w:rPr>
          <w:rFonts w:ascii="Calibri" w:hAnsi="Calibri" w:cs="Calibri"/>
        </w:rPr>
        <w:t>information however</w:t>
      </w:r>
      <w:r w:rsidR="00F47971" w:rsidRPr="00E40076">
        <w:rPr>
          <w:rFonts w:ascii="Calibri" w:hAnsi="Calibri" w:cs="Calibri"/>
        </w:rPr>
        <w:t xml:space="preserve"> complete information was</w:t>
      </w:r>
      <w:r w:rsidR="006A2CE6" w:rsidRPr="00E40076">
        <w:rPr>
          <w:rFonts w:ascii="Calibri" w:hAnsi="Calibri" w:cs="Calibri"/>
        </w:rPr>
        <w:t xml:space="preserve"> </w:t>
      </w:r>
      <w:r w:rsidR="00F47971" w:rsidRPr="00E40076">
        <w:rPr>
          <w:rFonts w:ascii="Calibri" w:hAnsi="Calibri" w:cs="Calibri"/>
        </w:rPr>
        <w:t>provided for</w:t>
      </w:r>
      <w:r w:rsidR="00D667CB" w:rsidRPr="00E40076">
        <w:rPr>
          <w:rFonts w:ascii="Calibri" w:hAnsi="Calibri" w:cs="Calibri"/>
        </w:rPr>
        <w:t xml:space="preserve"> only</w:t>
      </w:r>
      <w:r w:rsidR="00F47971" w:rsidRPr="00E40076">
        <w:rPr>
          <w:rFonts w:ascii="Calibri" w:hAnsi="Calibri" w:cs="Calibri"/>
        </w:rPr>
        <w:t xml:space="preserve"> </w:t>
      </w:r>
      <w:r w:rsidR="006A2CE6" w:rsidRPr="00E40076">
        <w:rPr>
          <w:rFonts w:ascii="Calibri" w:hAnsi="Calibri" w:cs="Calibri"/>
        </w:rPr>
        <w:t>40% of the sites.</w:t>
      </w:r>
      <w:r w:rsidR="00201BA4" w:rsidRPr="00E40076">
        <w:rPr>
          <w:rFonts w:ascii="Calibri" w:hAnsi="Calibri" w:cs="Calibri"/>
        </w:rPr>
        <w:t xml:space="preserve"> This affected </w:t>
      </w:r>
      <w:r w:rsidR="00BB047E" w:rsidRPr="00E40076">
        <w:rPr>
          <w:rFonts w:ascii="Calibri" w:hAnsi="Calibri" w:cs="Calibri"/>
        </w:rPr>
        <w:t xml:space="preserve">the information </w:t>
      </w:r>
      <w:r w:rsidR="00E133F9" w:rsidRPr="00E40076">
        <w:rPr>
          <w:rFonts w:ascii="Calibri" w:hAnsi="Calibri" w:cs="Calibri"/>
        </w:rPr>
        <w:t xml:space="preserve">available </w:t>
      </w:r>
      <w:r w:rsidR="003B11A7" w:rsidRPr="00E40076">
        <w:rPr>
          <w:rFonts w:ascii="Calibri" w:hAnsi="Calibri" w:cs="Calibri"/>
        </w:rPr>
        <w:t>for ground-trut</w:t>
      </w:r>
      <w:r w:rsidR="00A403C9" w:rsidRPr="00E40076">
        <w:rPr>
          <w:rFonts w:ascii="Calibri" w:hAnsi="Calibri" w:cs="Calibri"/>
        </w:rPr>
        <w:t xml:space="preserve">hing and </w:t>
      </w:r>
      <w:r w:rsidR="00BB047E" w:rsidRPr="00E40076">
        <w:rPr>
          <w:rFonts w:ascii="Calibri" w:hAnsi="Calibri" w:cs="Calibri"/>
        </w:rPr>
        <w:t>how sites could be ground-truthed</w:t>
      </w:r>
      <w:r w:rsidR="00522A21" w:rsidRPr="00E40076">
        <w:rPr>
          <w:rFonts w:ascii="Calibri" w:hAnsi="Calibri" w:cs="Calibri"/>
        </w:rPr>
        <w:t xml:space="preserve"> (</w:t>
      </w:r>
      <w:r w:rsidR="00C26CEB" w:rsidRPr="00E40076">
        <w:rPr>
          <w:rFonts w:ascii="Calibri" w:hAnsi="Calibri" w:cs="Calibri"/>
        </w:rPr>
        <w:t>e.g. replication of previous methods was difficult with insufficient information)</w:t>
      </w:r>
      <w:r w:rsidR="00BB047E" w:rsidRPr="00E40076">
        <w:rPr>
          <w:rFonts w:ascii="Calibri" w:hAnsi="Calibri" w:cs="Calibri"/>
        </w:rPr>
        <w:t>.</w:t>
      </w:r>
    </w:p>
    <w:p w14:paraId="4BEEE494" w14:textId="6D0220F4" w:rsidR="00AB0404" w:rsidRPr="00E40076" w:rsidRDefault="00B07272" w:rsidP="00A20A97">
      <w:pPr>
        <w:pStyle w:val="BulletLevel1"/>
        <w:rPr>
          <w:rFonts w:ascii="Calibri" w:hAnsi="Calibri" w:cs="Calibri"/>
        </w:rPr>
      </w:pPr>
      <w:r w:rsidRPr="00E40076">
        <w:rPr>
          <w:rFonts w:ascii="Calibri" w:hAnsi="Calibri" w:cs="Calibri"/>
          <w:b/>
          <w:bCs/>
        </w:rPr>
        <w:t>Offset site and MNES exte</w:t>
      </w:r>
      <w:r w:rsidR="00B222CC" w:rsidRPr="00E40076">
        <w:rPr>
          <w:rFonts w:ascii="Calibri" w:hAnsi="Calibri" w:cs="Calibri"/>
          <w:b/>
          <w:bCs/>
        </w:rPr>
        <w:t>nt:</w:t>
      </w:r>
      <w:r w:rsidR="003870EA" w:rsidRPr="00E40076">
        <w:rPr>
          <w:rFonts w:ascii="Calibri" w:hAnsi="Calibri" w:cs="Calibri"/>
          <w:b/>
          <w:bCs/>
        </w:rPr>
        <w:t xml:space="preserve"> </w:t>
      </w:r>
      <w:r w:rsidR="00191C7F" w:rsidRPr="00E40076">
        <w:rPr>
          <w:rFonts w:ascii="Calibri" w:hAnsi="Calibri" w:cs="Calibri"/>
        </w:rPr>
        <w:t xml:space="preserve">Seventy percent of </w:t>
      </w:r>
      <w:r w:rsidR="00A93E90" w:rsidRPr="00E40076">
        <w:rPr>
          <w:rFonts w:ascii="Calibri" w:hAnsi="Calibri" w:cs="Calibri"/>
        </w:rPr>
        <w:t xml:space="preserve">offset sites had </w:t>
      </w:r>
      <w:r w:rsidR="006A30BE" w:rsidRPr="00E40076">
        <w:rPr>
          <w:rFonts w:ascii="Calibri" w:hAnsi="Calibri" w:cs="Calibri"/>
        </w:rPr>
        <w:t xml:space="preserve">inconsistencies in </w:t>
      </w:r>
      <w:r w:rsidR="00D14954" w:rsidRPr="00E40076">
        <w:rPr>
          <w:rFonts w:ascii="Calibri" w:hAnsi="Calibri" w:cs="Calibri"/>
        </w:rPr>
        <w:t>site area across sources (i.e. approval notice, OMP and spatial data)</w:t>
      </w:r>
      <w:r w:rsidR="00AF34F1" w:rsidRPr="00E40076">
        <w:rPr>
          <w:rFonts w:ascii="Calibri" w:hAnsi="Calibri" w:cs="Calibri"/>
        </w:rPr>
        <w:t xml:space="preserve"> and </w:t>
      </w:r>
      <w:r w:rsidR="000D5837" w:rsidRPr="00E40076">
        <w:rPr>
          <w:rFonts w:ascii="Calibri" w:hAnsi="Calibri" w:cs="Calibri"/>
        </w:rPr>
        <w:t>2</w:t>
      </w:r>
      <w:r w:rsidR="00AF34F1" w:rsidRPr="00E40076">
        <w:rPr>
          <w:rFonts w:ascii="Calibri" w:hAnsi="Calibri" w:cs="Calibri"/>
        </w:rPr>
        <w:t xml:space="preserve">5% of </w:t>
      </w:r>
      <w:r w:rsidR="004862A6" w:rsidRPr="00E40076">
        <w:rPr>
          <w:rFonts w:ascii="Calibri" w:hAnsi="Calibri" w:cs="Calibri"/>
        </w:rPr>
        <w:t xml:space="preserve">offset sites had </w:t>
      </w:r>
      <w:r w:rsidR="000D5837" w:rsidRPr="00E40076">
        <w:rPr>
          <w:rFonts w:ascii="Calibri" w:hAnsi="Calibri" w:cs="Calibri"/>
        </w:rPr>
        <w:t xml:space="preserve">major </w:t>
      </w:r>
      <w:r w:rsidR="004862A6" w:rsidRPr="00E40076">
        <w:rPr>
          <w:rFonts w:ascii="Calibri" w:hAnsi="Calibri" w:cs="Calibri"/>
        </w:rPr>
        <w:t xml:space="preserve">inconsistencies </w:t>
      </w:r>
      <w:r w:rsidR="00C7598B" w:rsidRPr="00E40076">
        <w:rPr>
          <w:rFonts w:ascii="Calibri" w:hAnsi="Calibri" w:cs="Calibri"/>
        </w:rPr>
        <w:t xml:space="preserve">in </w:t>
      </w:r>
      <w:r w:rsidR="00D36BF5" w:rsidRPr="00E40076">
        <w:rPr>
          <w:rFonts w:ascii="Calibri" w:hAnsi="Calibri" w:cs="Calibri"/>
        </w:rPr>
        <w:t xml:space="preserve">MNES </w:t>
      </w:r>
      <w:r w:rsidR="00AE1992" w:rsidRPr="00E40076">
        <w:rPr>
          <w:rFonts w:ascii="Calibri" w:hAnsi="Calibri" w:cs="Calibri"/>
        </w:rPr>
        <w:t xml:space="preserve">extent </w:t>
      </w:r>
      <w:r w:rsidR="00CD5FED" w:rsidRPr="00E40076">
        <w:rPr>
          <w:rFonts w:ascii="Calibri" w:hAnsi="Calibri" w:cs="Calibri"/>
        </w:rPr>
        <w:t>(</w:t>
      </w:r>
      <w:r w:rsidR="00D66580" w:rsidRPr="00E40076">
        <w:rPr>
          <w:rFonts w:ascii="Calibri" w:hAnsi="Calibri" w:cs="Calibri"/>
        </w:rPr>
        <w:t>area of</w:t>
      </w:r>
      <w:r w:rsidR="00A020ED" w:rsidRPr="00E40076">
        <w:rPr>
          <w:rFonts w:ascii="Calibri" w:hAnsi="Calibri" w:cs="Calibri"/>
        </w:rPr>
        <w:t xml:space="preserve"> MNES c</w:t>
      </w:r>
      <w:r w:rsidR="008C4CA6" w:rsidRPr="00E40076">
        <w:rPr>
          <w:rFonts w:ascii="Calibri" w:hAnsi="Calibri" w:cs="Calibri"/>
        </w:rPr>
        <w:t>ommunity</w:t>
      </w:r>
      <w:r w:rsidR="00D66580" w:rsidRPr="00E40076">
        <w:rPr>
          <w:rFonts w:ascii="Calibri" w:hAnsi="Calibri" w:cs="Calibri"/>
        </w:rPr>
        <w:t xml:space="preserve"> </w:t>
      </w:r>
      <w:r w:rsidR="00C7598B" w:rsidRPr="00E40076">
        <w:rPr>
          <w:rFonts w:ascii="Calibri" w:hAnsi="Calibri" w:cs="Calibri"/>
        </w:rPr>
        <w:t>or habitat</w:t>
      </w:r>
      <w:r w:rsidR="00CD5FED" w:rsidRPr="00E40076">
        <w:rPr>
          <w:rFonts w:ascii="Calibri" w:hAnsi="Calibri" w:cs="Calibri"/>
        </w:rPr>
        <w:t xml:space="preserve">) </w:t>
      </w:r>
      <w:r w:rsidR="000D5837" w:rsidRPr="00E40076">
        <w:rPr>
          <w:rFonts w:ascii="Calibri" w:hAnsi="Calibri" w:cs="Calibri"/>
        </w:rPr>
        <w:t>and 30</w:t>
      </w:r>
      <w:r w:rsidR="002975DA" w:rsidRPr="00E40076">
        <w:rPr>
          <w:rFonts w:ascii="Calibri" w:hAnsi="Calibri" w:cs="Calibri"/>
        </w:rPr>
        <w:t xml:space="preserve">% </w:t>
      </w:r>
      <w:r w:rsidR="000D5837" w:rsidRPr="00E40076">
        <w:rPr>
          <w:rFonts w:ascii="Calibri" w:hAnsi="Calibri" w:cs="Calibri"/>
        </w:rPr>
        <w:t>with minor inconsistencies.</w:t>
      </w:r>
    </w:p>
    <w:p w14:paraId="06C379E2" w14:textId="62348B1D" w:rsidR="003A2F6F" w:rsidRPr="00E40076" w:rsidRDefault="00F6091A" w:rsidP="00A20A97">
      <w:pPr>
        <w:pStyle w:val="BulletLevel1"/>
        <w:rPr>
          <w:rFonts w:ascii="Calibri" w:hAnsi="Calibri" w:cs="Calibri"/>
          <w:b/>
          <w:bCs/>
        </w:rPr>
      </w:pPr>
      <w:r w:rsidRPr="00E40076">
        <w:rPr>
          <w:rFonts w:ascii="Calibri" w:hAnsi="Calibri" w:cs="Calibri"/>
          <w:b/>
          <w:bCs/>
        </w:rPr>
        <w:t>V</w:t>
      </w:r>
      <w:r w:rsidR="004C422C" w:rsidRPr="00E40076">
        <w:rPr>
          <w:rFonts w:ascii="Calibri" w:hAnsi="Calibri" w:cs="Calibri"/>
          <w:b/>
          <w:bCs/>
        </w:rPr>
        <w:t xml:space="preserve">egetation </w:t>
      </w:r>
      <w:r w:rsidRPr="00E40076">
        <w:rPr>
          <w:rFonts w:ascii="Calibri" w:hAnsi="Calibri" w:cs="Calibri"/>
          <w:b/>
          <w:bCs/>
        </w:rPr>
        <w:t>Q</w:t>
      </w:r>
      <w:r w:rsidR="004C422C" w:rsidRPr="00E40076">
        <w:rPr>
          <w:rFonts w:ascii="Calibri" w:hAnsi="Calibri" w:cs="Calibri"/>
          <w:b/>
          <w:bCs/>
        </w:rPr>
        <w:t xml:space="preserve">uality </w:t>
      </w:r>
      <w:r w:rsidRPr="00E40076">
        <w:rPr>
          <w:rFonts w:ascii="Calibri" w:hAnsi="Calibri" w:cs="Calibri"/>
          <w:b/>
          <w:bCs/>
        </w:rPr>
        <w:t>A</w:t>
      </w:r>
      <w:r w:rsidR="004C422C" w:rsidRPr="00E40076">
        <w:rPr>
          <w:rFonts w:ascii="Calibri" w:hAnsi="Calibri" w:cs="Calibri"/>
          <w:b/>
          <w:bCs/>
        </w:rPr>
        <w:t>ssessments</w:t>
      </w:r>
      <w:r w:rsidR="00A617A0" w:rsidRPr="00E40076">
        <w:rPr>
          <w:rFonts w:ascii="Calibri" w:hAnsi="Calibri" w:cs="Calibri"/>
          <w:b/>
          <w:bCs/>
        </w:rPr>
        <w:t xml:space="preserve"> (VQA)</w:t>
      </w:r>
      <w:r w:rsidRPr="00E40076">
        <w:rPr>
          <w:rFonts w:ascii="Calibri" w:hAnsi="Calibri" w:cs="Calibri"/>
          <w:b/>
          <w:bCs/>
        </w:rPr>
        <w:t xml:space="preserve">: </w:t>
      </w:r>
    </w:p>
    <w:p w14:paraId="665D715E" w14:textId="406B4FD7" w:rsidR="0053451D" w:rsidRPr="00E40076" w:rsidRDefault="00E95338" w:rsidP="003A2F6F">
      <w:pPr>
        <w:pStyle w:val="BulletLevel2"/>
        <w:rPr>
          <w:rFonts w:ascii="Calibri" w:hAnsi="Calibri" w:cs="Calibri"/>
          <w:b/>
          <w:bCs/>
        </w:rPr>
      </w:pPr>
      <w:r w:rsidRPr="00E40076">
        <w:rPr>
          <w:rFonts w:ascii="Calibri" w:hAnsi="Calibri" w:cs="Calibri"/>
        </w:rPr>
        <w:t>VQA revealed mixed results</w:t>
      </w:r>
      <w:r w:rsidR="003D5B4E" w:rsidRPr="00E40076">
        <w:rPr>
          <w:rFonts w:ascii="Calibri" w:hAnsi="Calibri" w:cs="Calibri"/>
        </w:rPr>
        <w:t xml:space="preserve">, </w:t>
      </w:r>
      <w:r w:rsidR="00C34112" w:rsidRPr="00E40076">
        <w:rPr>
          <w:rFonts w:ascii="Calibri" w:hAnsi="Calibri" w:cs="Calibri"/>
        </w:rPr>
        <w:t>mo</w:t>
      </w:r>
      <w:r w:rsidR="006B63D3" w:rsidRPr="00E40076">
        <w:rPr>
          <w:rFonts w:ascii="Calibri" w:hAnsi="Calibri" w:cs="Calibri"/>
        </w:rPr>
        <w:t xml:space="preserve">st assessments </w:t>
      </w:r>
      <w:r w:rsidR="009E01EC" w:rsidRPr="00E40076">
        <w:rPr>
          <w:rFonts w:ascii="Calibri" w:hAnsi="Calibri" w:cs="Calibri"/>
        </w:rPr>
        <w:t>w</w:t>
      </w:r>
      <w:r w:rsidR="007040CB" w:rsidRPr="00E40076">
        <w:rPr>
          <w:rFonts w:ascii="Calibri" w:hAnsi="Calibri" w:cs="Calibri"/>
        </w:rPr>
        <w:t>ere within the variation that may be expected amongst assessors a</w:t>
      </w:r>
      <w:r w:rsidR="00F64B27" w:rsidRPr="00E40076">
        <w:rPr>
          <w:rFonts w:ascii="Calibri" w:hAnsi="Calibri" w:cs="Calibri"/>
        </w:rPr>
        <w:t xml:space="preserve">nd </w:t>
      </w:r>
      <w:r w:rsidR="0055557A" w:rsidRPr="00E40076">
        <w:rPr>
          <w:rFonts w:ascii="Calibri" w:hAnsi="Calibri" w:cs="Calibri"/>
        </w:rPr>
        <w:t xml:space="preserve">associated </w:t>
      </w:r>
      <w:r w:rsidR="008D5FAF" w:rsidRPr="00E40076">
        <w:rPr>
          <w:rFonts w:ascii="Calibri" w:hAnsi="Calibri" w:cs="Calibri"/>
        </w:rPr>
        <w:t>with vegetation change over time since previous assessments</w:t>
      </w:r>
      <w:r w:rsidR="002D3073" w:rsidRPr="00E40076">
        <w:rPr>
          <w:rFonts w:ascii="Calibri" w:hAnsi="Calibri" w:cs="Calibri"/>
        </w:rPr>
        <w:t>.</w:t>
      </w:r>
      <w:r w:rsidR="00846D4A" w:rsidRPr="00E40076">
        <w:rPr>
          <w:rFonts w:ascii="Calibri" w:hAnsi="Calibri" w:cs="Calibri"/>
        </w:rPr>
        <w:t xml:space="preserve"> </w:t>
      </w:r>
    </w:p>
    <w:p w14:paraId="74391B8F" w14:textId="1E14E8BF" w:rsidR="003A2F6F" w:rsidRPr="00E40076" w:rsidRDefault="003A2F6F" w:rsidP="003A2F6F">
      <w:pPr>
        <w:pStyle w:val="BulletLevel2"/>
        <w:rPr>
          <w:rFonts w:ascii="Calibri" w:hAnsi="Calibri" w:cs="Calibri"/>
          <w:b/>
          <w:bCs/>
        </w:rPr>
      </w:pPr>
      <w:r w:rsidRPr="00E40076">
        <w:rPr>
          <w:rFonts w:ascii="Calibri" w:hAnsi="Calibri" w:cs="Calibri"/>
        </w:rPr>
        <w:t>S</w:t>
      </w:r>
      <w:r w:rsidR="00EF3AE9" w:rsidRPr="00E40076">
        <w:rPr>
          <w:rFonts w:ascii="Calibri" w:hAnsi="Calibri" w:cs="Calibri"/>
        </w:rPr>
        <w:t>everal sites showed higher levels of variation</w:t>
      </w:r>
      <w:r w:rsidR="00413E76" w:rsidRPr="00E40076">
        <w:rPr>
          <w:rFonts w:ascii="Calibri" w:hAnsi="Calibri" w:cs="Calibri"/>
        </w:rPr>
        <w:t xml:space="preserve"> </w:t>
      </w:r>
      <w:r w:rsidR="00160076" w:rsidRPr="00E40076">
        <w:rPr>
          <w:rFonts w:ascii="Calibri" w:hAnsi="Calibri" w:cs="Calibri"/>
        </w:rPr>
        <w:t xml:space="preserve">than expected </w:t>
      </w:r>
      <w:r w:rsidR="00EF3F87" w:rsidRPr="00E40076">
        <w:rPr>
          <w:rFonts w:ascii="Calibri" w:hAnsi="Calibri" w:cs="Calibri"/>
        </w:rPr>
        <w:t xml:space="preserve">and these differences may have been due to sampling </w:t>
      </w:r>
      <w:r w:rsidR="00554C55" w:rsidRPr="00E40076">
        <w:rPr>
          <w:rFonts w:ascii="Calibri" w:hAnsi="Calibri" w:cs="Calibri"/>
        </w:rPr>
        <w:t xml:space="preserve">differences </w:t>
      </w:r>
      <w:r w:rsidR="00F423BF" w:rsidRPr="00E40076">
        <w:rPr>
          <w:rFonts w:ascii="Calibri" w:hAnsi="Calibri" w:cs="Calibri"/>
        </w:rPr>
        <w:t xml:space="preserve">or </w:t>
      </w:r>
      <w:r w:rsidR="00655214" w:rsidRPr="00E40076">
        <w:rPr>
          <w:rFonts w:ascii="Calibri" w:hAnsi="Calibri" w:cs="Calibri"/>
        </w:rPr>
        <w:t>differences in the application of VQA methods.</w:t>
      </w:r>
      <w:r w:rsidR="00B80DC9" w:rsidRPr="00E40076">
        <w:rPr>
          <w:rFonts w:ascii="Calibri" w:hAnsi="Calibri" w:cs="Calibri"/>
        </w:rPr>
        <w:t xml:space="preserve"> </w:t>
      </w:r>
    </w:p>
    <w:p w14:paraId="5B01D670" w14:textId="16CE1A68" w:rsidR="00946650" w:rsidRPr="00E40076" w:rsidRDefault="004F3385" w:rsidP="003A2F6F">
      <w:pPr>
        <w:pStyle w:val="BulletLevel2"/>
        <w:rPr>
          <w:rFonts w:ascii="Calibri" w:hAnsi="Calibri" w:cs="Calibri"/>
          <w:b/>
        </w:rPr>
      </w:pPr>
      <w:r w:rsidRPr="00E40076">
        <w:rPr>
          <w:rFonts w:ascii="Calibri" w:hAnsi="Calibri" w:cs="Calibri"/>
        </w:rPr>
        <w:t>At m</w:t>
      </w:r>
      <w:r w:rsidR="00B80DC9" w:rsidRPr="00E40076">
        <w:rPr>
          <w:rFonts w:ascii="Calibri" w:hAnsi="Calibri" w:cs="Calibri"/>
        </w:rPr>
        <w:t>any sites (particularly in Queensland)</w:t>
      </w:r>
      <w:r w:rsidR="008A1063" w:rsidRPr="00E40076">
        <w:rPr>
          <w:rFonts w:ascii="Calibri" w:hAnsi="Calibri" w:cs="Calibri"/>
        </w:rPr>
        <w:t xml:space="preserve"> minor</w:t>
      </w:r>
      <w:r w:rsidR="00E53D94" w:rsidRPr="00E40076">
        <w:rPr>
          <w:rFonts w:ascii="Calibri" w:hAnsi="Calibri" w:cs="Calibri"/>
        </w:rPr>
        <w:t xml:space="preserve"> scor</w:t>
      </w:r>
      <w:r w:rsidR="00775F2A" w:rsidRPr="00E40076">
        <w:rPr>
          <w:rFonts w:ascii="Calibri" w:hAnsi="Calibri" w:cs="Calibri"/>
        </w:rPr>
        <w:t>ing errors w</w:t>
      </w:r>
      <w:r w:rsidRPr="00E40076">
        <w:rPr>
          <w:rFonts w:ascii="Calibri" w:hAnsi="Calibri" w:cs="Calibri"/>
        </w:rPr>
        <w:t xml:space="preserve">ere detected in previous assessments and </w:t>
      </w:r>
      <w:r w:rsidR="00EA2E63" w:rsidRPr="00E40076">
        <w:rPr>
          <w:rFonts w:ascii="Calibri" w:hAnsi="Calibri" w:cs="Calibri"/>
        </w:rPr>
        <w:t xml:space="preserve">reports where </w:t>
      </w:r>
      <w:r w:rsidR="00775F2A" w:rsidRPr="00E40076">
        <w:rPr>
          <w:rFonts w:ascii="Calibri" w:hAnsi="Calibri" w:cs="Calibri"/>
        </w:rPr>
        <w:t xml:space="preserve">scores did not reflect </w:t>
      </w:r>
      <w:r w:rsidR="00E95EBC" w:rsidRPr="00E40076">
        <w:rPr>
          <w:rFonts w:ascii="Calibri" w:hAnsi="Calibri" w:cs="Calibri"/>
        </w:rPr>
        <w:t>th</w:t>
      </w:r>
      <w:r w:rsidR="00EA2E63" w:rsidRPr="00E40076">
        <w:rPr>
          <w:rFonts w:ascii="Calibri" w:hAnsi="Calibri" w:cs="Calibri"/>
        </w:rPr>
        <w:t xml:space="preserve">ose calculated from the stated </w:t>
      </w:r>
      <w:r w:rsidR="00E95EBC" w:rsidRPr="00E40076">
        <w:rPr>
          <w:rFonts w:ascii="Calibri" w:hAnsi="Calibri" w:cs="Calibri"/>
        </w:rPr>
        <w:t>field data</w:t>
      </w:r>
      <w:r w:rsidR="008A1063" w:rsidRPr="00E40076">
        <w:rPr>
          <w:rFonts w:ascii="Calibri" w:hAnsi="Calibri" w:cs="Calibri"/>
        </w:rPr>
        <w:t>.</w:t>
      </w:r>
    </w:p>
    <w:p w14:paraId="15F43CF3" w14:textId="4E4E6C13" w:rsidR="003A2F6F" w:rsidRPr="00E40076" w:rsidRDefault="00394D22" w:rsidP="003A2F6F">
      <w:pPr>
        <w:pStyle w:val="BulletLevel2"/>
        <w:rPr>
          <w:rFonts w:ascii="Calibri" w:hAnsi="Calibri" w:cs="Calibri"/>
        </w:rPr>
      </w:pPr>
      <w:r w:rsidRPr="00E40076">
        <w:rPr>
          <w:rFonts w:ascii="Calibri" w:hAnsi="Calibri" w:cs="Calibri"/>
        </w:rPr>
        <w:t>Through com</w:t>
      </w:r>
      <w:r w:rsidR="000C1E87" w:rsidRPr="00E40076">
        <w:rPr>
          <w:rFonts w:ascii="Calibri" w:hAnsi="Calibri" w:cs="Calibri"/>
        </w:rPr>
        <w:t>parison</w:t>
      </w:r>
      <w:r w:rsidR="004D5A16" w:rsidRPr="00E40076">
        <w:rPr>
          <w:rFonts w:ascii="Calibri" w:hAnsi="Calibri" w:cs="Calibri"/>
        </w:rPr>
        <w:t xml:space="preserve"> with previous site data </w:t>
      </w:r>
      <w:r w:rsidR="00A24832" w:rsidRPr="00E40076">
        <w:rPr>
          <w:rFonts w:ascii="Calibri" w:hAnsi="Calibri" w:cs="Calibri"/>
        </w:rPr>
        <w:t>a</w:t>
      </w:r>
      <w:r w:rsidR="0067007B" w:rsidRPr="00E40076">
        <w:rPr>
          <w:rFonts w:ascii="Calibri" w:hAnsi="Calibri" w:cs="Calibri"/>
        </w:rPr>
        <w:t xml:space="preserve"> general trend in </w:t>
      </w:r>
      <w:r w:rsidR="006B4965" w:rsidRPr="00E40076">
        <w:rPr>
          <w:rFonts w:ascii="Calibri" w:hAnsi="Calibri" w:cs="Calibri"/>
        </w:rPr>
        <w:t>vegetation conditions</w:t>
      </w:r>
      <w:r w:rsidR="0056633E" w:rsidRPr="00E40076">
        <w:rPr>
          <w:rFonts w:ascii="Calibri" w:hAnsi="Calibri" w:cs="Calibri"/>
        </w:rPr>
        <w:t xml:space="preserve"> </w:t>
      </w:r>
      <w:r w:rsidR="0019212C" w:rsidRPr="00E40076">
        <w:rPr>
          <w:rFonts w:ascii="Calibri" w:hAnsi="Calibri" w:cs="Calibri"/>
        </w:rPr>
        <w:t xml:space="preserve">since OMP implementation </w:t>
      </w:r>
      <w:r w:rsidR="0056633E" w:rsidRPr="00E40076">
        <w:rPr>
          <w:rFonts w:ascii="Calibri" w:hAnsi="Calibri" w:cs="Calibri"/>
        </w:rPr>
        <w:t>was determined</w:t>
      </w:r>
      <w:r w:rsidR="008C5D6D" w:rsidRPr="00E40076">
        <w:rPr>
          <w:rFonts w:ascii="Calibri" w:hAnsi="Calibri" w:cs="Calibri"/>
        </w:rPr>
        <w:t>:</w:t>
      </w:r>
      <w:r w:rsidR="0019212C" w:rsidRPr="00E40076">
        <w:rPr>
          <w:rFonts w:ascii="Calibri" w:hAnsi="Calibri" w:cs="Calibri"/>
        </w:rPr>
        <w:t xml:space="preserve"> conditions</w:t>
      </w:r>
      <w:r w:rsidR="006B4965" w:rsidRPr="00E40076">
        <w:rPr>
          <w:rFonts w:ascii="Calibri" w:hAnsi="Calibri" w:cs="Calibri"/>
        </w:rPr>
        <w:t xml:space="preserve"> were maintained at 11 of the 20 offset sites (55%), six were worse (30%), one mixed (5%) and two (10%) resulted in a clear improvement</w:t>
      </w:r>
      <w:r w:rsidR="00E7541B" w:rsidRPr="00E40076">
        <w:rPr>
          <w:rFonts w:ascii="Calibri" w:hAnsi="Calibri" w:cs="Calibri"/>
        </w:rPr>
        <w:t>.</w:t>
      </w:r>
      <w:r w:rsidR="003252CA" w:rsidRPr="00E40076">
        <w:rPr>
          <w:rFonts w:ascii="Calibri" w:hAnsi="Calibri" w:cs="Calibri"/>
        </w:rPr>
        <w:t xml:space="preserve"> This assessment was </w:t>
      </w:r>
      <w:r w:rsidR="00DA4583" w:rsidRPr="00E40076">
        <w:rPr>
          <w:rFonts w:ascii="Calibri" w:hAnsi="Calibri" w:cs="Calibri"/>
        </w:rPr>
        <w:t>conservative</w:t>
      </w:r>
      <w:r w:rsidR="00B7660B" w:rsidRPr="00E40076">
        <w:rPr>
          <w:rFonts w:ascii="Calibri" w:hAnsi="Calibri" w:cs="Calibri"/>
        </w:rPr>
        <w:t xml:space="preserve"> where </w:t>
      </w:r>
      <w:r w:rsidR="00DE5F14" w:rsidRPr="00E40076">
        <w:rPr>
          <w:rFonts w:ascii="Calibri" w:hAnsi="Calibri" w:cs="Calibri"/>
        </w:rPr>
        <w:t xml:space="preserve">only </w:t>
      </w:r>
      <w:r w:rsidR="00B7660B" w:rsidRPr="00E40076">
        <w:rPr>
          <w:rFonts w:ascii="Calibri" w:hAnsi="Calibri" w:cs="Calibri"/>
        </w:rPr>
        <w:t xml:space="preserve">relatively large differences (e.g. 10 points) were used </w:t>
      </w:r>
      <w:r w:rsidR="00C846E2" w:rsidRPr="00E40076">
        <w:rPr>
          <w:rFonts w:ascii="Calibri" w:hAnsi="Calibri" w:cs="Calibri"/>
        </w:rPr>
        <w:t>to determine change</w:t>
      </w:r>
      <w:r w:rsidR="008A04BD" w:rsidRPr="00E40076">
        <w:rPr>
          <w:rFonts w:ascii="Calibri" w:hAnsi="Calibri" w:cs="Calibri"/>
        </w:rPr>
        <w:t>.</w:t>
      </w:r>
      <w:r w:rsidR="000C77DE" w:rsidRPr="00E40076">
        <w:rPr>
          <w:rFonts w:ascii="Calibri" w:hAnsi="Calibri" w:cs="Calibri"/>
        </w:rPr>
        <w:t xml:space="preserve"> </w:t>
      </w:r>
    </w:p>
    <w:p w14:paraId="41F899EE" w14:textId="014EBFE7" w:rsidR="00EC400A" w:rsidRPr="00E40076" w:rsidRDefault="00EC400A" w:rsidP="00EC400A">
      <w:pPr>
        <w:pStyle w:val="BulletLevel1"/>
        <w:rPr>
          <w:rFonts w:ascii="Calibri" w:hAnsi="Calibri" w:cs="Calibri"/>
        </w:rPr>
      </w:pPr>
      <w:r w:rsidRPr="00E40076">
        <w:rPr>
          <w:rFonts w:ascii="Calibri" w:hAnsi="Calibri" w:cs="Calibri"/>
          <w:b/>
          <w:bCs/>
        </w:rPr>
        <w:t xml:space="preserve">Implementation </w:t>
      </w:r>
      <w:r w:rsidR="00345237" w:rsidRPr="00E40076">
        <w:rPr>
          <w:rFonts w:ascii="Calibri" w:hAnsi="Calibri" w:cs="Calibri"/>
          <w:b/>
          <w:bCs/>
        </w:rPr>
        <w:t>of management actions and achievement of targets</w:t>
      </w:r>
      <w:r w:rsidR="00345237" w:rsidRPr="00E40076">
        <w:rPr>
          <w:rFonts w:ascii="Calibri" w:hAnsi="Calibri" w:cs="Calibri"/>
        </w:rPr>
        <w:t>:</w:t>
      </w:r>
      <w:r w:rsidR="007B586D" w:rsidRPr="00E40076">
        <w:rPr>
          <w:rFonts w:ascii="Calibri" w:hAnsi="Calibri" w:cs="Calibri"/>
        </w:rPr>
        <w:t xml:space="preserve"> </w:t>
      </w:r>
      <w:r w:rsidR="000F5BC8" w:rsidRPr="00E40076">
        <w:rPr>
          <w:rFonts w:ascii="Calibri" w:hAnsi="Calibri" w:cs="Calibri"/>
        </w:rPr>
        <w:t>W</w:t>
      </w:r>
      <w:r w:rsidR="0080269A" w:rsidRPr="00E40076">
        <w:rPr>
          <w:rFonts w:ascii="Calibri" w:hAnsi="Calibri" w:cs="Calibri"/>
        </w:rPr>
        <w:t>here possible</w:t>
      </w:r>
      <w:r w:rsidR="00947205" w:rsidRPr="00E40076">
        <w:rPr>
          <w:rFonts w:ascii="Calibri" w:hAnsi="Calibri" w:cs="Calibri"/>
        </w:rPr>
        <w:t xml:space="preserve">, observations of management actions to be undertaken </w:t>
      </w:r>
      <w:r w:rsidR="006E5E92" w:rsidRPr="00E40076">
        <w:rPr>
          <w:rFonts w:ascii="Calibri" w:hAnsi="Calibri" w:cs="Calibri"/>
        </w:rPr>
        <w:t>or targets to be achieved at offset sites were made</w:t>
      </w:r>
      <w:r w:rsidR="0080269A" w:rsidRPr="00E40076">
        <w:rPr>
          <w:rFonts w:ascii="Calibri" w:hAnsi="Calibri" w:cs="Calibri"/>
        </w:rPr>
        <w:t xml:space="preserve"> during field survey in association with other ground-truthing activities</w:t>
      </w:r>
      <w:r w:rsidR="00137AFE" w:rsidRPr="00E40076">
        <w:rPr>
          <w:rFonts w:ascii="Calibri" w:hAnsi="Calibri" w:cs="Calibri"/>
        </w:rPr>
        <w:t xml:space="preserve">. </w:t>
      </w:r>
      <w:r w:rsidR="0071372C" w:rsidRPr="00E40076">
        <w:rPr>
          <w:rFonts w:ascii="Calibri" w:hAnsi="Calibri" w:cs="Calibri"/>
        </w:rPr>
        <w:t>Two sites (10%) were considered to have completed, the required monitoring and 14 sites (70%) had incomplete information including two sites that lacked sufficient detail on monitoring requirements in the OMP documentation to enable an assessment; a further four sites (20%) in year 1 of the OMP implementation had not submitted monitoring reports yet.</w:t>
      </w:r>
    </w:p>
    <w:p w14:paraId="1920C39F" w14:textId="1A6CCF3E" w:rsidR="009F421D" w:rsidRPr="00E40076" w:rsidRDefault="00692BE0" w:rsidP="00EC400A">
      <w:pPr>
        <w:pStyle w:val="BulletLevel1"/>
        <w:rPr>
          <w:rFonts w:ascii="Calibri" w:hAnsi="Calibri" w:cs="Calibri"/>
          <w:b/>
        </w:rPr>
      </w:pPr>
      <w:r w:rsidRPr="00E40076">
        <w:rPr>
          <w:rFonts w:ascii="Calibri" w:hAnsi="Calibri" w:cs="Calibri"/>
          <w:b/>
          <w:bCs/>
        </w:rPr>
        <w:t xml:space="preserve">Monitoring completeness: </w:t>
      </w:r>
      <w:r w:rsidR="006A5BDC" w:rsidRPr="00E40076">
        <w:rPr>
          <w:rFonts w:ascii="Calibri" w:hAnsi="Calibri" w:cs="Calibri"/>
        </w:rPr>
        <w:t xml:space="preserve">with the information available </w:t>
      </w:r>
      <w:r w:rsidR="00955658" w:rsidRPr="00E40076">
        <w:rPr>
          <w:rFonts w:ascii="Calibri" w:hAnsi="Calibri" w:cs="Calibri"/>
        </w:rPr>
        <w:t xml:space="preserve">an assessment of the </w:t>
      </w:r>
      <w:r w:rsidR="00812C3F" w:rsidRPr="00E40076">
        <w:rPr>
          <w:rFonts w:ascii="Calibri" w:hAnsi="Calibri" w:cs="Calibri"/>
        </w:rPr>
        <w:t xml:space="preserve">monitoring completeness was made. </w:t>
      </w:r>
      <w:r w:rsidR="00B324E1" w:rsidRPr="00E40076">
        <w:rPr>
          <w:rFonts w:ascii="Calibri" w:hAnsi="Calibri" w:cs="Calibri"/>
        </w:rPr>
        <w:t>T</w:t>
      </w:r>
      <w:r w:rsidR="00E87222" w:rsidRPr="00E40076">
        <w:rPr>
          <w:rFonts w:ascii="Calibri" w:hAnsi="Calibri" w:cs="Calibri"/>
        </w:rPr>
        <w:t>wo</w:t>
      </w:r>
      <w:r w:rsidR="00B324E1" w:rsidRPr="00E40076">
        <w:rPr>
          <w:rFonts w:ascii="Calibri" w:hAnsi="Calibri" w:cs="Calibri"/>
        </w:rPr>
        <w:t xml:space="preserve"> sites (1</w:t>
      </w:r>
      <w:r w:rsidR="00E87222" w:rsidRPr="00E40076">
        <w:rPr>
          <w:rFonts w:ascii="Calibri" w:hAnsi="Calibri" w:cs="Calibri"/>
        </w:rPr>
        <w:t>0</w:t>
      </w:r>
      <w:r w:rsidR="00B324E1" w:rsidRPr="00E40076">
        <w:rPr>
          <w:rFonts w:ascii="Calibri" w:hAnsi="Calibri" w:cs="Calibri"/>
        </w:rPr>
        <w:t>%) were considered to have completed all required monitoring</w:t>
      </w:r>
      <w:r w:rsidR="00060539" w:rsidRPr="00E40076">
        <w:rPr>
          <w:rFonts w:ascii="Calibri" w:hAnsi="Calibri" w:cs="Calibri"/>
        </w:rPr>
        <w:t>;</w:t>
      </w:r>
      <w:r w:rsidR="00B324E1" w:rsidRPr="00E40076">
        <w:rPr>
          <w:rFonts w:ascii="Calibri" w:hAnsi="Calibri" w:cs="Calibri"/>
        </w:rPr>
        <w:t xml:space="preserve"> </w:t>
      </w:r>
      <w:r w:rsidR="00D60A6E" w:rsidRPr="00E40076">
        <w:rPr>
          <w:rFonts w:ascii="Calibri" w:hAnsi="Calibri" w:cs="Calibri"/>
        </w:rPr>
        <w:t>1</w:t>
      </w:r>
      <w:r w:rsidR="00B502C6" w:rsidRPr="00E40076">
        <w:rPr>
          <w:rFonts w:ascii="Calibri" w:hAnsi="Calibri" w:cs="Calibri"/>
        </w:rPr>
        <w:t>4</w:t>
      </w:r>
      <w:r w:rsidR="00D60A6E" w:rsidRPr="00E40076">
        <w:rPr>
          <w:rFonts w:ascii="Calibri" w:hAnsi="Calibri" w:cs="Calibri"/>
        </w:rPr>
        <w:t xml:space="preserve"> sites had incomplete information </w:t>
      </w:r>
      <w:r w:rsidR="002A364F" w:rsidRPr="00E40076">
        <w:rPr>
          <w:rFonts w:ascii="Calibri" w:hAnsi="Calibri" w:cs="Calibri"/>
        </w:rPr>
        <w:t>including two sites that lacked sufficient detail on monitoring requirements in the OMP</w:t>
      </w:r>
      <w:r w:rsidR="00B324E1" w:rsidRPr="00E40076">
        <w:rPr>
          <w:rFonts w:ascii="Calibri" w:hAnsi="Calibri" w:cs="Calibri"/>
        </w:rPr>
        <w:t xml:space="preserve"> </w:t>
      </w:r>
      <w:r w:rsidR="004D6BCA" w:rsidRPr="00E40076">
        <w:rPr>
          <w:rFonts w:ascii="Calibri" w:hAnsi="Calibri" w:cs="Calibri"/>
        </w:rPr>
        <w:t>documentation</w:t>
      </w:r>
      <w:r w:rsidR="002D6A99" w:rsidRPr="00E40076">
        <w:rPr>
          <w:rFonts w:ascii="Calibri" w:hAnsi="Calibri" w:cs="Calibri"/>
        </w:rPr>
        <w:t xml:space="preserve"> to enable an assessment</w:t>
      </w:r>
      <w:r w:rsidR="00B502C6" w:rsidRPr="00E40076">
        <w:rPr>
          <w:rFonts w:ascii="Calibri" w:hAnsi="Calibri" w:cs="Calibri"/>
        </w:rPr>
        <w:t xml:space="preserve">; and four were in Year 1 of the OMP and thus it was too early to </w:t>
      </w:r>
      <w:proofErr w:type="gramStart"/>
      <w:r w:rsidR="00B502C6" w:rsidRPr="00E40076">
        <w:rPr>
          <w:rFonts w:ascii="Calibri" w:hAnsi="Calibri" w:cs="Calibri"/>
        </w:rPr>
        <w:t>assesses</w:t>
      </w:r>
      <w:proofErr w:type="gramEnd"/>
      <w:r w:rsidR="00B502C6" w:rsidRPr="00E40076">
        <w:rPr>
          <w:rFonts w:ascii="Calibri" w:hAnsi="Calibri" w:cs="Calibri"/>
        </w:rPr>
        <w:t xml:space="preserve"> progress of monitoring requirements</w:t>
      </w:r>
      <w:r w:rsidR="00060539" w:rsidRPr="00E40076">
        <w:rPr>
          <w:rFonts w:ascii="Calibri" w:hAnsi="Calibri" w:cs="Calibri"/>
        </w:rPr>
        <w:t>.</w:t>
      </w:r>
    </w:p>
    <w:p w14:paraId="6EE745DC" w14:textId="2953CEDD" w:rsidR="004D6BCA" w:rsidRPr="00E40076" w:rsidRDefault="0071135D" w:rsidP="0071135D">
      <w:pPr>
        <w:pStyle w:val="SubHeading"/>
        <w:rPr>
          <w:rFonts w:ascii="Calibri" w:hAnsi="Calibri" w:cs="Calibri"/>
        </w:rPr>
      </w:pPr>
      <w:r w:rsidRPr="00E40076">
        <w:rPr>
          <w:rFonts w:ascii="Calibri" w:hAnsi="Calibri" w:cs="Calibri"/>
        </w:rPr>
        <w:t>Discussion</w:t>
      </w:r>
      <w:r w:rsidR="00F54F3E" w:rsidRPr="00E40076">
        <w:rPr>
          <w:rFonts w:ascii="Calibri" w:hAnsi="Calibri" w:cs="Calibri"/>
        </w:rPr>
        <w:t xml:space="preserve"> and conclusion</w:t>
      </w:r>
      <w:r w:rsidR="008F3CA5" w:rsidRPr="00E40076">
        <w:rPr>
          <w:rFonts w:ascii="Calibri" w:hAnsi="Calibri" w:cs="Calibri"/>
        </w:rPr>
        <w:t>s</w:t>
      </w:r>
    </w:p>
    <w:p w14:paraId="1C8D013A" w14:textId="04A8A7F6" w:rsidR="00B1439D" w:rsidRPr="00E40076" w:rsidRDefault="00334F2C" w:rsidP="00334F2C">
      <w:pPr>
        <w:pStyle w:val="BodyText"/>
        <w:rPr>
          <w:rFonts w:ascii="Calibri" w:hAnsi="Calibri" w:cs="Calibri"/>
        </w:rPr>
      </w:pPr>
      <w:r w:rsidRPr="00E40076">
        <w:rPr>
          <w:rFonts w:ascii="Calibri" w:hAnsi="Calibri" w:cs="Calibri"/>
        </w:rPr>
        <w:t xml:space="preserve">Ground-truthing has identified </w:t>
      </w:r>
      <w:proofErr w:type="gramStart"/>
      <w:r w:rsidRPr="00E40076">
        <w:rPr>
          <w:rFonts w:ascii="Calibri" w:hAnsi="Calibri" w:cs="Calibri"/>
        </w:rPr>
        <w:t>a number of</w:t>
      </w:r>
      <w:proofErr w:type="gramEnd"/>
      <w:r w:rsidRPr="00E40076">
        <w:rPr>
          <w:rFonts w:ascii="Calibri" w:hAnsi="Calibri" w:cs="Calibri"/>
        </w:rPr>
        <w:t xml:space="preserve"> lessons for the </w:t>
      </w:r>
      <w:r w:rsidR="00161D6E" w:rsidRPr="00E40076">
        <w:rPr>
          <w:rFonts w:ascii="Calibri" w:hAnsi="Calibri" w:cs="Calibri"/>
        </w:rPr>
        <w:t>D</w:t>
      </w:r>
      <w:r w:rsidRPr="00E40076">
        <w:rPr>
          <w:rFonts w:ascii="Calibri" w:hAnsi="Calibri" w:cs="Calibri"/>
        </w:rPr>
        <w:t xml:space="preserve">epartment to improve its processes and procedures that support effective approved offset management and monitoring. </w:t>
      </w:r>
      <w:r w:rsidR="003A28E4" w:rsidRPr="00E40076">
        <w:rPr>
          <w:rFonts w:ascii="Calibri" w:hAnsi="Calibri" w:cs="Calibri"/>
        </w:rPr>
        <w:t xml:space="preserve">Offset sites were generally in-place and supporting </w:t>
      </w:r>
      <w:r w:rsidR="00955465" w:rsidRPr="00E40076">
        <w:rPr>
          <w:rFonts w:ascii="Calibri" w:hAnsi="Calibri" w:cs="Calibri"/>
        </w:rPr>
        <w:t xml:space="preserve">the MNES or </w:t>
      </w:r>
      <w:r w:rsidR="003A28E4" w:rsidRPr="00E40076">
        <w:rPr>
          <w:rFonts w:ascii="Calibri" w:hAnsi="Calibri" w:cs="Calibri"/>
        </w:rPr>
        <w:t xml:space="preserve">habitat for the MNES, however minor discrepancies in the actual extent were common and major inconsistencies identified at five of the 20 sites. </w:t>
      </w:r>
      <w:r w:rsidR="00231FED" w:rsidRPr="00E40076">
        <w:rPr>
          <w:rFonts w:ascii="Calibri" w:hAnsi="Calibri" w:cs="Calibri"/>
        </w:rPr>
        <w:t xml:space="preserve">The five major inconsistencies included </w:t>
      </w:r>
      <w:r w:rsidR="003A28E4" w:rsidRPr="00E40076">
        <w:rPr>
          <w:rFonts w:ascii="Calibri" w:hAnsi="Calibri" w:cs="Calibri"/>
        </w:rPr>
        <w:t>four Victorian sites, that had weed covers above thresholds for NTGVVP and one Queensland site that had completed limited activity to establish Grey-headed Flying-fox and Koala habitat.</w:t>
      </w:r>
      <w:r w:rsidR="002A0EDB" w:rsidRPr="00E40076">
        <w:rPr>
          <w:rFonts w:ascii="Calibri" w:hAnsi="Calibri" w:cs="Calibri"/>
        </w:rPr>
        <w:t xml:space="preserve"> Minor discrepancies related to small</w:t>
      </w:r>
      <w:r w:rsidR="00962DC9" w:rsidRPr="00E40076">
        <w:rPr>
          <w:rFonts w:ascii="Calibri" w:hAnsi="Calibri" w:cs="Calibri"/>
        </w:rPr>
        <w:t>er</w:t>
      </w:r>
      <w:r w:rsidR="002A0EDB" w:rsidRPr="00E40076">
        <w:rPr>
          <w:rFonts w:ascii="Calibri" w:hAnsi="Calibri" w:cs="Calibri"/>
        </w:rPr>
        <w:t xml:space="preserve"> areas of offset sites not </w:t>
      </w:r>
      <w:r w:rsidR="00B05103" w:rsidRPr="00E40076">
        <w:rPr>
          <w:rFonts w:ascii="Calibri" w:hAnsi="Calibri" w:cs="Calibri"/>
        </w:rPr>
        <w:t>supporting the</w:t>
      </w:r>
      <w:r w:rsidR="00955465" w:rsidRPr="00E40076">
        <w:rPr>
          <w:rFonts w:ascii="Calibri" w:hAnsi="Calibri" w:cs="Calibri"/>
        </w:rPr>
        <w:t xml:space="preserve"> </w:t>
      </w:r>
      <w:r w:rsidR="005E112A" w:rsidRPr="00E40076">
        <w:rPr>
          <w:rFonts w:ascii="Calibri" w:hAnsi="Calibri" w:cs="Calibri"/>
        </w:rPr>
        <w:t>relevant MNES for a range of reasons includin</w:t>
      </w:r>
      <w:r w:rsidR="00B05103" w:rsidRPr="00E40076">
        <w:rPr>
          <w:rFonts w:ascii="Calibri" w:hAnsi="Calibri" w:cs="Calibri"/>
        </w:rPr>
        <w:t>g</w:t>
      </w:r>
      <w:r w:rsidR="00974875" w:rsidRPr="00E40076">
        <w:rPr>
          <w:rFonts w:ascii="Calibri" w:hAnsi="Calibri" w:cs="Calibri"/>
        </w:rPr>
        <w:t xml:space="preserve"> poor quality site conditions and offset areas </w:t>
      </w:r>
      <w:r w:rsidR="002A0EDB" w:rsidRPr="00E40076">
        <w:rPr>
          <w:rFonts w:ascii="Calibri" w:hAnsi="Calibri" w:cs="Calibri"/>
        </w:rPr>
        <w:t>not</w:t>
      </w:r>
      <w:r w:rsidR="00974875" w:rsidRPr="00E40076">
        <w:rPr>
          <w:rFonts w:ascii="Calibri" w:hAnsi="Calibri" w:cs="Calibri"/>
        </w:rPr>
        <w:t xml:space="preserve"> matching</w:t>
      </w:r>
      <w:r w:rsidR="009B0CA4" w:rsidRPr="00E40076">
        <w:rPr>
          <w:rFonts w:ascii="Calibri" w:hAnsi="Calibri" w:cs="Calibri"/>
        </w:rPr>
        <w:t xml:space="preserve"> the extent listed in</w:t>
      </w:r>
      <w:r w:rsidR="00974875" w:rsidRPr="00E40076">
        <w:rPr>
          <w:rFonts w:ascii="Calibri" w:hAnsi="Calibri" w:cs="Calibri"/>
        </w:rPr>
        <w:t xml:space="preserve"> approvals</w:t>
      </w:r>
      <w:r w:rsidR="009B0CA4" w:rsidRPr="00E40076">
        <w:rPr>
          <w:rFonts w:ascii="Calibri" w:hAnsi="Calibri" w:cs="Calibri"/>
        </w:rPr>
        <w:t>.</w:t>
      </w:r>
      <w:r w:rsidR="003A28E4" w:rsidRPr="00E40076">
        <w:rPr>
          <w:rFonts w:ascii="Calibri" w:hAnsi="Calibri" w:cs="Calibri"/>
        </w:rPr>
        <w:t xml:space="preserve"> </w:t>
      </w:r>
      <w:r w:rsidR="00B1439D" w:rsidRPr="00E40076">
        <w:rPr>
          <w:rFonts w:ascii="Calibri" w:hAnsi="Calibri" w:cs="Calibri"/>
        </w:rPr>
        <w:t xml:space="preserve">Ground-truthing found that 55% of sites sampled had maintained the site conditions, 30% of the sites have worse site conditions, 10% have improved and remaining sites having a mixed outcome. </w:t>
      </w:r>
    </w:p>
    <w:p w14:paraId="39818C3A" w14:textId="07EFE44E" w:rsidR="003A73E3" w:rsidRPr="00E40076" w:rsidRDefault="007306BF" w:rsidP="008F21F5">
      <w:pPr>
        <w:pStyle w:val="BodyText"/>
        <w:rPr>
          <w:rFonts w:ascii="Calibri" w:hAnsi="Calibri" w:cs="Calibri"/>
        </w:rPr>
      </w:pPr>
      <w:r w:rsidRPr="00E40076">
        <w:rPr>
          <w:rFonts w:ascii="Calibri" w:hAnsi="Calibri" w:cs="Calibri"/>
        </w:rPr>
        <w:t>Offset management was generally occurring and being implemented across offset sites</w:t>
      </w:r>
      <w:r w:rsidR="00B066CB" w:rsidRPr="00E40076">
        <w:rPr>
          <w:rFonts w:ascii="Calibri" w:hAnsi="Calibri" w:cs="Calibri"/>
        </w:rPr>
        <w:t>, with</w:t>
      </w:r>
      <w:r w:rsidR="00B21914" w:rsidRPr="00E40076">
        <w:rPr>
          <w:rFonts w:ascii="Calibri" w:hAnsi="Calibri" w:cs="Calibri"/>
        </w:rPr>
        <w:t xml:space="preserve"> most reported information </w:t>
      </w:r>
      <w:r w:rsidR="00175D55" w:rsidRPr="00E40076">
        <w:rPr>
          <w:rFonts w:ascii="Calibri" w:hAnsi="Calibri" w:cs="Calibri"/>
        </w:rPr>
        <w:t>broadly</w:t>
      </w:r>
      <w:r w:rsidR="00B21914" w:rsidRPr="00E40076">
        <w:rPr>
          <w:rFonts w:ascii="Calibri" w:hAnsi="Calibri" w:cs="Calibri"/>
        </w:rPr>
        <w:t xml:space="preserve"> consistent with </w:t>
      </w:r>
      <w:r w:rsidR="00D60730" w:rsidRPr="00E40076">
        <w:rPr>
          <w:rFonts w:ascii="Calibri" w:hAnsi="Calibri" w:cs="Calibri"/>
        </w:rPr>
        <w:t xml:space="preserve">site </w:t>
      </w:r>
      <w:r w:rsidR="00175D55" w:rsidRPr="00E40076">
        <w:rPr>
          <w:rFonts w:ascii="Calibri" w:hAnsi="Calibri" w:cs="Calibri"/>
        </w:rPr>
        <w:t>conditions</w:t>
      </w:r>
      <w:r w:rsidRPr="00E40076">
        <w:rPr>
          <w:rFonts w:ascii="Calibri" w:hAnsi="Calibri" w:cs="Calibri"/>
        </w:rPr>
        <w:t xml:space="preserve">. However, erroneous and incomplete information </w:t>
      </w:r>
      <w:r w:rsidR="004F0A9C" w:rsidRPr="00E40076">
        <w:rPr>
          <w:rFonts w:ascii="Calibri" w:hAnsi="Calibri" w:cs="Calibri"/>
        </w:rPr>
        <w:t>led to discrepancies</w:t>
      </w:r>
      <w:r w:rsidR="001740DD" w:rsidRPr="00E40076">
        <w:rPr>
          <w:rFonts w:ascii="Calibri" w:hAnsi="Calibri" w:cs="Calibri"/>
        </w:rPr>
        <w:t xml:space="preserve"> being common throughout the associated information. </w:t>
      </w:r>
      <w:r w:rsidR="00D80114" w:rsidRPr="00E40076">
        <w:rPr>
          <w:rFonts w:ascii="Calibri" w:hAnsi="Calibri" w:cs="Calibri"/>
        </w:rPr>
        <w:t>In some</w:t>
      </w:r>
      <w:r w:rsidR="00B066CB" w:rsidRPr="00E40076">
        <w:rPr>
          <w:rFonts w:ascii="Calibri" w:hAnsi="Calibri" w:cs="Calibri"/>
        </w:rPr>
        <w:t xml:space="preserve"> limited</w:t>
      </w:r>
      <w:r w:rsidR="00D80114" w:rsidRPr="00E40076">
        <w:rPr>
          <w:rFonts w:ascii="Calibri" w:hAnsi="Calibri" w:cs="Calibri"/>
        </w:rPr>
        <w:t xml:space="preserve"> instances</w:t>
      </w:r>
      <w:r w:rsidR="00C25034" w:rsidRPr="00E40076">
        <w:rPr>
          <w:rFonts w:ascii="Calibri" w:hAnsi="Calibri" w:cs="Calibri"/>
        </w:rPr>
        <w:t xml:space="preserve">, </w:t>
      </w:r>
      <w:r w:rsidR="00BF563B" w:rsidRPr="00E40076">
        <w:rPr>
          <w:rFonts w:ascii="Calibri" w:hAnsi="Calibri" w:cs="Calibri"/>
        </w:rPr>
        <w:t>site conditions</w:t>
      </w:r>
      <w:r w:rsidR="009E1F9B" w:rsidRPr="00E40076">
        <w:rPr>
          <w:rFonts w:ascii="Calibri" w:hAnsi="Calibri" w:cs="Calibri"/>
        </w:rPr>
        <w:t xml:space="preserve"> as assessed</w:t>
      </w:r>
      <w:r w:rsidR="00BF563B" w:rsidRPr="00E40076">
        <w:rPr>
          <w:rFonts w:ascii="Calibri" w:hAnsi="Calibri" w:cs="Calibri"/>
        </w:rPr>
        <w:t xml:space="preserve"> were </w:t>
      </w:r>
      <w:r w:rsidR="00AC2FF3" w:rsidRPr="00E40076">
        <w:rPr>
          <w:rFonts w:ascii="Calibri" w:hAnsi="Calibri" w:cs="Calibri"/>
        </w:rPr>
        <w:t>significantly different</w:t>
      </w:r>
      <w:r w:rsidR="009E1F9B" w:rsidRPr="00E40076">
        <w:rPr>
          <w:rFonts w:ascii="Calibri" w:hAnsi="Calibri" w:cs="Calibri"/>
        </w:rPr>
        <w:t xml:space="preserve"> from those reported in the provided documentation, bringing into </w:t>
      </w:r>
      <w:r w:rsidR="00141E6D" w:rsidRPr="00E40076">
        <w:rPr>
          <w:rFonts w:ascii="Calibri" w:hAnsi="Calibri" w:cs="Calibri"/>
        </w:rPr>
        <w:t>question</w:t>
      </w:r>
      <w:r w:rsidR="00C25034" w:rsidRPr="00E40076">
        <w:rPr>
          <w:rFonts w:ascii="Calibri" w:hAnsi="Calibri" w:cs="Calibri"/>
        </w:rPr>
        <w:t xml:space="preserve"> the credibility </w:t>
      </w:r>
      <w:r w:rsidR="00E37183" w:rsidRPr="00E40076">
        <w:rPr>
          <w:rFonts w:ascii="Calibri" w:hAnsi="Calibri" w:cs="Calibri"/>
        </w:rPr>
        <w:t>of the</w:t>
      </w:r>
      <w:r w:rsidR="00637863" w:rsidRPr="00E40076">
        <w:rPr>
          <w:rFonts w:ascii="Calibri" w:hAnsi="Calibri" w:cs="Calibri"/>
        </w:rPr>
        <w:t xml:space="preserve"> information provided</w:t>
      </w:r>
      <w:r w:rsidR="003A73E3" w:rsidRPr="00E40076">
        <w:rPr>
          <w:rFonts w:ascii="Calibri" w:hAnsi="Calibri" w:cs="Calibri"/>
        </w:rPr>
        <w:t>.</w:t>
      </w:r>
    </w:p>
    <w:p w14:paraId="4B945359" w14:textId="19573026" w:rsidR="00ED4125" w:rsidRPr="00E40076" w:rsidRDefault="003A73E3" w:rsidP="00916543">
      <w:pPr>
        <w:pStyle w:val="BodyText"/>
        <w:rPr>
          <w:rFonts w:ascii="Calibri" w:hAnsi="Calibri" w:cs="Calibri"/>
        </w:rPr>
      </w:pPr>
      <w:r w:rsidRPr="00E40076">
        <w:rPr>
          <w:rFonts w:ascii="Calibri" w:hAnsi="Calibri" w:cs="Calibri"/>
        </w:rPr>
        <w:t xml:space="preserve">Offset site managers </w:t>
      </w:r>
      <w:r w:rsidR="00007B26" w:rsidRPr="00E40076">
        <w:rPr>
          <w:rFonts w:ascii="Calibri" w:hAnsi="Calibri" w:cs="Calibri"/>
        </w:rPr>
        <w:t>are generally</w:t>
      </w:r>
      <w:r w:rsidRPr="00E40076">
        <w:rPr>
          <w:rFonts w:ascii="Calibri" w:hAnsi="Calibri" w:cs="Calibri"/>
        </w:rPr>
        <w:t xml:space="preserve"> </w:t>
      </w:r>
      <w:r w:rsidR="00007B26" w:rsidRPr="00E40076">
        <w:rPr>
          <w:rFonts w:ascii="Calibri" w:hAnsi="Calibri" w:cs="Calibri"/>
        </w:rPr>
        <w:t xml:space="preserve">implementing management actions although some </w:t>
      </w:r>
      <w:r w:rsidR="009F747A" w:rsidRPr="00E40076">
        <w:rPr>
          <w:rFonts w:ascii="Calibri" w:hAnsi="Calibri" w:cs="Calibri"/>
        </w:rPr>
        <w:t xml:space="preserve">targets </w:t>
      </w:r>
      <w:r w:rsidR="008738E5" w:rsidRPr="00E40076">
        <w:rPr>
          <w:rFonts w:ascii="Calibri" w:hAnsi="Calibri" w:cs="Calibri"/>
        </w:rPr>
        <w:t xml:space="preserve">are </w:t>
      </w:r>
      <w:r w:rsidR="003B2E31" w:rsidRPr="00E40076">
        <w:rPr>
          <w:rFonts w:ascii="Calibri" w:hAnsi="Calibri" w:cs="Calibri"/>
        </w:rPr>
        <w:t xml:space="preserve">difficult to achieve and </w:t>
      </w:r>
      <w:r w:rsidR="001F531B" w:rsidRPr="00E40076">
        <w:rPr>
          <w:rFonts w:ascii="Calibri" w:hAnsi="Calibri" w:cs="Calibri"/>
        </w:rPr>
        <w:t xml:space="preserve">appear to set unrealistic expectations on land managers. </w:t>
      </w:r>
      <w:r w:rsidR="00D81F5A" w:rsidRPr="00E40076">
        <w:rPr>
          <w:rFonts w:ascii="Calibri" w:hAnsi="Calibri" w:cs="Calibri"/>
        </w:rPr>
        <w:t xml:space="preserve">This is most relevant for </w:t>
      </w:r>
      <w:r w:rsidR="00362E64" w:rsidRPr="00E40076">
        <w:rPr>
          <w:rFonts w:ascii="Calibri" w:hAnsi="Calibri" w:cs="Calibri"/>
        </w:rPr>
        <w:t xml:space="preserve">herbaceous </w:t>
      </w:r>
      <w:r w:rsidR="00D81F5A" w:rsidRPr="00E40076">
        <w:rPr>
          <w:rFonts w:ascii="Calibri" w:hAnsi="Calibri" w:cs="Calibri"/>
        </w:rPr>
        <w:t>weed</w:t>
      </w:r>
      <w:r w:rsidR="00362E64" w:rsidRPr="00E40076">
        <w:rPr>
          <w:rFonts w:ascii="Calibri" w:hAnsi="Calibri" w:cs="Calibri"/>
        </w:rPr>
        <w:t>s</w:t>
      </w:r>
      <w:r w:rsidR="00D81F5A" w:rsidRPr="00E40076">
        <w:rPr>
          <w:rFonts w:ascii="Calibri" w:hAnsi="Calibri" w:cs="Calibri"/>
        </w:rPr>
        <w:t xml:space="preserve"> across grasslands</w:t>
      </w:r>
      <w:r w:rsidR="00B9664C" w:rsidRPr="00E40076">
        <w:rPr>
          <w:rFonts w:ascii="Calibri" w:hAnsi="Calibri" w:cs="Calibri"/>
        </w:rPr>
        <w:t xml:space="preserve"> in Victoria</w:t>
      </w:r>
      <w:r w:rsidR="00080455" w:rsidRPr="00E40076">
        <w:rPr>
          <w:rFonts w:ascii="Calibri" w:hAnsi="Calibri" w:cs="Calibri"/>
        </w:rPr>
        <w:t>,</w:t>
      </w:r>
      <w:r w:rsidR="00174526" w:rsidRPr="00E40076">
        <w:rPr>
          <w:rFonts w:ascii="Calibri" w:hAnsi="Calibri" w:cs="Calibri"/>
        </w:rPr>
        <w:t xml:space="preserve"> </w:t>
      </w:r>
      <w:r w:rsidR="00D81F5A" w:rsidRPr="00E40076">
        <w:rPr>
          <w:rFonts w:ascii="Calibri" w:hAnsi="Calibri" w:cs="Calibri"/>
        </w:rPr>
        <w:t xml:space="preserve">which </w:t>
      </w:r>
      <w:r w:rsidR="00D84521" w:rsidRPr="00E40076">
        <w:rPr>
          <w:rFonts w:ascii="Calibri" w:hAnsi="Calibri" w:cs="Calibri"/>
        </w:rPr>
        <w:t xml:space="preserve">are difficult to manage and </w:t>
      </w:r>
      <w:r w:rsidR="002A3C93" w:rsidRPr="00E40076">
        <w:rPr>
          <w:rFonts w:ascii="Calibri" w:hAnsi="Calibri" w:cs="Calibri"/>
        </w:rPr>
        <w:t xml:space="preserve">influenced heavily by season and climate (e.g. </w:t>
      </w:r>
      <w:r w:rsidR="002B755A" w:rsidRPr="00E40076">
        <w:rPr>
          <w:rFonts w:ascii="Calibri" w:hAnsi="Calibri" w:cs="Calibri"/>
        </w:rPr>
        <w:t>recent years of high rainfall). Management</w:t>
      </w:r>
      <w:r w:rsidR="000576F8" w:rsidRPr="00E40076">
        <w:rPr>
          <w:rFonts w:ascii="Calibri" w:hAnsi="Calibri" w:cs="Calibri"/>
        </w:rPr>
        <w:t xml:space="preserve"> actions</w:t>
      </w:r>
      <w:r w:rsidR="002B755A" w:rsidRPr="00E40076">
        <w:rPr>
          <w:rFonts w:ascii="Calibri" w:hAnsi="Calibri" w:cs="Calibri"/>
        </w:rPr>
        <w:t xml:space="preserve"> </w:t>
      </w:r>
      <w:r w:rsidR="0003043F" w:rsidRPr="00E40076">
        <w:rPr>
          <w:rFonts w:ascii="Calibri" w:hAnsi="Calibri" w:cs="Calibri"/>
        </w:rPr>
        <w:t>for</w:t>
      </w:r>
      <w:r w:rsidR="002B755A" w:rsidRPr="00E40076">
        <w:rPr>
          <w:rFonts w:ascii="Calibri" w:hAnsi="Calibri" w:cs="Calibri"/>
        </w:rPr>
        <w:t xml:space="preserve"> Queensland sites appear</w:t>
      </w:r>
      <w:r w:rsidR="000576F8" w:rsidRPr="00E40076">
        <w:rPr>
          <w:rFonts w:ascii="Calibri" w:hAnsi="Calibri" w:cs="Calibri"/>
        </w:rPr>
        <w:t xml:space="preserve"> more likely </w:t>
      </w:r>
      <w:r w:rsidR="00C71AEE" w:rsidRPr="00E40076">
        <w:rPr>
          <w:rFonts w:ascii="Calibri" w:hAnsi="Calibri" w:cs="Calibri"/>
        </w:rPr>
        <w:t xml:space="preserve">not to be </w:t>
      </w:r>
      <w:r w:rsidR="000576F8" w:rsidRPr="00E40076">
        <w:rPr>
          <w:rFonts w:ascii="Calibri" w:hAnsi="Calibri" w:cs="Calibri"/>
        </w:rPr>
        <w:t xml:space="preserve">implemented however when they are, usually have a higher degree of success. </w:t>
      </w:r>
      <w:r w:rsidR="009F2F68" w:rsidRPr="00E40076">
        <w:rPr>
          <w:rFonts w:ascii="Calibri" w:hAnsi="Calibri" w:cs="Calibri"/>
        </w:rPr>
        <w:t xml:space="preserve">This is likely associated </w:t>
      </w:r>
      <w:r w:rsidR="0026368A" w:rsidRPr="00E40076">
        <w:rPr>
          <w:rFonts w:ascii="Calibri" w:hAnsi="Calibri" w:cs="Calibri"/>
        </w:rPr>
        <w:t>with it</w:t>
      </w:r>
      <w:r w:rsidR="004B6B1D" w:rsidRPr="00E40076">
        <w:rPr>
          <w:rFonts w:ascii="Calibri" w:hAnsi="Calibri" w:cs="Calibri"/>
        </w:rPr>
        <w:t xml:space="preserve"> being eas</w:t>
      </w:r>
      <w:r w:rsidR="0051628B" w:rsidRPr="00E40076">
        <w:rPr>
          <w:rFonts w:ascii="Calibri" w:hAnsi="Calibri" w:cs="Calibri"/>
        </w:rPr>
        <w:t>ier</w:t>
      </w:r>
      <w:r w:rsidR="004B6B1D" w:rsidRPr="00E40076">
        <w:rPr>
          <w:rFonts w:ascii="Calibri" w:hAnsi="Calibri" w:cs="Calibri"/>
        </w:rPr>
        <w:t xml:space="preserve"> to manage woody weeds and </w:t>
      </w:r>
      <w:r w:rsidR="00B87428" w:rsidRPr="00E40076">
        <w:rPr>
          <w:rFonts w:ascii="Calibri" w:hAnsi="Calibri" w:cs="Calibri"/>
        </w:rPr>
        <w:t>revegetation</w:t>
      </w:r>
      <w:r w:rsidR="00803AE6" w:rsidRPr="00E40076">
        <w:rPr>
          <w:rFonts w:ascii="Calibri" w:hAnsi="Calibri" w:cs="Calibri"/>
        </w:rPr>
        <w:t xml:space="preserve"> </w:t>
      </w:r>
      <w:r w:rsidR="00B87428" w:rsidRPr="00E40076">
        <w:rPr>
          <w:rFonts w:ascii="Calibri" w:hAnsi="Calibri" w:cs="Calibri"/>
        </w:rPr>
        <w:t xml:space="preserve">of </w:t>
      </w:r>
      <w:r w:rsidR="0070754A" w:rsidRPr="00E40076">
        <w:rPr>
          <w:rFonts w:ascii="Calibri" w:hAnsi="Calibri" w:cs="Calibri"/>
        </w:rPr>
        <w:t>woody ecosystems</w:t>
      </w:r>
      <w:r w:rsidR="00881A5B" w:rsidRPr="00E40076">
        <w:rPr>
          <w:rFonts w:ascii="Calibri" w:hAnsi="Calibri" w:cs="Calibri"/>
        </w:rPr>
        <w:t xml:space="preserve"> being</w:t>
      </w:r>
      <w:r w:rsidR="0070754A" w:rsidRPr="00E40076">
        <w:rPr>
          <w:rFonts w:ascii="Calibri" w:hAnsi="Calibri" w:cs="Calibri"/>
        </w:rPr>
        <w:t xml:space="preserve"> </w:t>
      </w:r>
      <w:r w:rsidR="00E17264" w:rsidRPr="00E40076">
        <w:rPr>
          <w:rFonts w:ascii="Calibri" w:hAnsi="Calibri" w:cs="Calibri"/>
        </w:rPr>
        <w:t>more effective in achieving gains than restoring grasslands</w:t>
      </w:r>
      <w:r w:rsidR="00BC23AD" w:rsidRPr="00E40076">
        <w:rPr>
          <w:rFonts w:ascii="Calibri" w:hAnsi="Calibri" w:cs="Calibri"/>
        </w:rPr>
        <w:t>.</w:t>
      </w:r>
      <w:r w:rsidR="0059763B" w:rsidRPr="00E40076">
        <w:rPr>
          <w:rFonts w:ascii="Calibri" w:hAnsi="Calibri" w:cs="Calibri"/>
        </w:rPr>
        <w:t xml:space="preserve"> </w:t>
      </w:r>
      <w:r w:rsidR="00DF71C2" w:rsidRPr="00E40076">
        <w:rPr>
          <w:rFonts w:ascii="Calibri" w:hAnsi="Calibri" w:cs="Calibri"/>
        </w:rPr>
        <w:t xml:space="preserve">Restoring </w:t>
      </w:r>
      <w:r w:rsidR="00DF71C2" w:rsidRPr="00E40076">
        <w:rPr>
          <w:rFonts w:ascii="Calibri" w:hAnsi="Calibri" w:cs="Calibri"/>
        </w:rPr>
        <w:lastRenderedPageBreak/>
        <w:t xml:space="preserve">previously cleared areas, devoid of native vegetation to native woodland communities is generally a highly effective and easily measurable and detectable offset gain.   </w:t>
      </w:r>
    </w:p>
    <w:p w14:paraId="417343A4" w14:textId="2C5AE0A7" w:rsidR="00D33BAE" w:rsidRPr="00E40076" w:rsidRDefault="00D70BB1" w:rsidP="00916543">
      <w:pPr>
        <w:pStyle w:val="BodyText"/>
        <w:rPr>
          <w:rFonts w:ascii="Calibri" w:hAnsi="Calibri" w:cs="Calibri"/>
        </w:rPr>
      </w:pPr>
      <w:r w:rsidRPr="00E40076">
        <w:rPr>
          <w:rFonts w:ascii="Calibri" w:hAnsi="Calibri" w:cs="Calibri"/>
        </w:rPr>
        <w:t xml:space="preserve">Monitoring of </w:t>
      </w:r>
      <w:r w:rsidR="00ED4125" w:rsidRPr="00E40076">
        <w:rPr>
          <w:rFonts w:ascii="Calibri" w:hAnsi="Calibri" w:cs="Calibri"/>
        </w:rPr>
        <w:t>offset sites</w:t>
      </w:r>
      <w:r w:rsidR="000072C8" w:rsidRPr="00E40076">
        <w:rPr>
          <w:rFonts w:ascii="Calibri" w:hAnsi="Calibri" w:cs="Calibri"/>
        </w:rPr>
        <w:t xml:space="preserve"> was often incomplete or missing information to accurately assess progress towards targets. Incomplete information and lack of detail </w:t>
      </w:r>
      <w:r w:rsidR="00A3590D" w:rsidRPr="00E40076">
        <w:rPr>
          <w:rFonts w:ascii="Calibri" w:hAnsi="Calibri" w:cs="Calibri"/>
        </w:rPr>
        <w:t xml:space="preserve">in methods often </w:t>
      </w:r>
      <w:r w:rsidR="00152B4A" w:rsidRPr="00E40076">
        <w:rPr>
          <w:rFonts w:ascii="Calibri" w:hAnsi="Calibri" w:cs="Calibri"/>
        </w:rPr>
        <w:t xml:space="preserve">made ground-truthing </w:t>
      </w:r>
      <w:r w:rsidR="00A3590D" w:rsidRPr="00E40076">
        <w:rPr>
          <w:rFonts w:ascii="Calibri" w:hAnsi="Calibri" w:cs="Calibri"/>
        </w:rPr>
        <w:t>monitoring</w:t>
      </w:r>
      <w:r w:rsidR="00152B4A" w:rsidRPr="00E40076">
        <w:rPr>
          <w:rFonts w:ascii="Calibri" w:hAnsi="Calibri" w:cs="Calibri"/>
        </w:rPr>
        <w:t xml:space="preserve"> </w:t>
      </w:r>
      <w:r w:rsidR="00A3590D" w:rsidRPr="00E40076">
        <w:rPr>
          <w:rFonts w:ascii="Calibri" w:hAnsi="Calibri" w:cs="Calibri"/>
        </w:rPr>
        <w:t>data difficult.</w:t>
      </w:r>
      <w:r w:rsidR="00152B4A" w:rsidRPr="00E40076">
        <w:rPr>
          <w:rFonts w:ascii="Calibri" w:hAnsi="Calibri" w:cs="Calibri"/>
        </w:rPr>
        <w:t xml:space="preserve"> </w:t>
      </w:r>
    </w:p>
    <w:p w14:paraId="3C97B142" w14:textId="3C80B8E0" w:rsidR="0071135D" w:rsidRPr="00E40076" w:rsidRDefault="005F4D79" w:rsidP="000B0632">
      <w:pPr>
        <w:pStyle w:val="BodyText"/>
        <w:rPr>
          <w:rFonts w:ascii="Calibri" w:hAnsi="Calibri" w:cs="Calibri"/>
        </w:rPr>
      </w:pPr>
      <w:r w:rsidRPr="00E40076">
        <w:rPr>
          <w:rFonts w:ascii="Calibri" w:hAnsi="Calibri" w:cs="Calibri"/>
        </w:rPr>
        <w:t xml:space="preserve">Ground-truthing identified </w:t>
      </w:r>
      <w:proofErr w:type="gramStart"/>
      <w:r w:rsidRPr="00E40076">
        <w:rPr>
          <w:rFonts w:ascii="Calibri" w:hAnsi="Calibri" w:cs="Calibri"/>
        </w:rPr>
        <w:t>a number of</w:t>
      </w:r>
      <w:proofErr w:type="gramEnd"/>
      <w:r w:rsidRPr="00E40076">
        <w:rPr>
          <w:rFonts w:ascii="Calibri" w:hAnsi="Calibri" w:cs="Calibri"/>
        </w:rPr>
        <w:t xml:space="preserve"> improvements to offset site management that approval holders and land managers can now implement and feed into subsequent OMP reporting.</w:t>
      </w:r>
      <w:r w:rsidR="00A80199" w:rsidRPr="00E40076">
        <w:rPr>
          <w:rFonts w:ascii="Calibri" w:hAnsi="Calibri" w:cs="Calibri"/>
        </w:rPr>
        <w:t xml:space="preserve"> </w:t>
      </w:r>
      <w:r w:rsidR="009F0B51" w:rsidRPr="00E40076">
        <w:rPr>
          <w:rFonts w:ascii="Calibri" w:hAnsi="Calibri" w:cs="Calibri"/>
        </w:rPr>
        <w:t>The</w:t>
      </w:r>
      <w:r w:rsidR="006465CC" w:rsidRPr="00E40076">
        <w:rPr>
          <w:rFonts w:ascii="Calibri" w:hAnsi="Calibri" w:cs="Calibri"/>
        </w:rPr>
        <w:t xml:space="preserve"> high amount of variation</w:t>
      </w:r>
      <w:r w:rsidR="009F0B51" w:rsidRPr="00E40076">
        <w:rPr>
          <w:rFonts w:ascii="Calibri" w:hAnsi="Calibri" w:cs="Calibri"/>
        </w:rPr>
        <w:t xml:space="preserve">, incompleteness, and errors </w:t>
      </w:r>
      <w:r w:rsidR="004F3979" w:rsidRPr="00E40076">
        <w:rPr>
          <w:rFonts w:ascii="Calibri" w:hAnsi="Calibri" w:cs="Calibri"/>
        </w:rPr>
        <w:t xml:space="preserve">among </w:t>
      </w:r>
      <w:r w:rsidR="009F0B51" w:rsidRPr="00E40076">
        <w:rPr>
          <w:rFonts w:ascii="Calibri" w:hAnsi="Calibri" w:cs="Calibri"/>
        </w:rPr>
        <w:t xml:space="preserve">provided </w:t>
      </w:r>
      <w:r w:rsidR="004F3979" w:rsidRPr="00E40076">
        <w:rPr>
          <w:rFonts w:ascii="Calibri" w:hAnsi="Calibri" w:cs="Calibri"/>
        </w:rPr>
        <w:t>document</w:t>
      </w:r>
      <w:r w:rsidR="009F0B51" w:rsidRPr="00E40076">
        <w:rPr>
          <w:rFonts w:ascii="Calibri" w:hAnsi="Calibri" w:cs="Calibri"/>
        </w:rPr>
        <w:t>s and information</w:t>
      </w:r>
      <w:r w:rsidR="006709FE" w:rsidRPr="00E40076">
        <w:rPr>
          <w:rFonts w:ascii="Calibri" w:hAnsi="Calibri" w:cs="Calibri"/>
        </w:rPr>
        <w:t xml:space="preserve"> </w:t>
      </w:r>
      <w:r w:rsidR="005C5D51" w:rsidRPr="00E40076">
        <w:rPr>
          <w:rFonts w:ascii="Calibri" w:hAnsi="Calibri" w:cs="Calibri"/>
        </w:rPr>
        <w:t>w</w:t>
      </w:r>
      <w:r w:rsidR="009F0B51" w:rsidRPr="00E40076">
        <w:rPr>
          <w:rFonts w:ascii="Calibri" w:hAnsi="Calibri" w:cs="Calibri"/>
        </w:rPr>
        <w:t>as</w:t>
      </w:r>
      <w:r w:rsidR="005C5D51" w:rsidRPr="00E40076">
        <w:rPr>
          <w:rFonts w:ascii="Calibri" w:hAnsi="Calibri" w:cs="Calibri"/>
        </w:rPr>
        <w:t xml:space="preserve"> </w:t>
      </w:r>
      <w:r w:rsidR="00751992" w:rsidRPr="00E40076">
        <w:rPr>
          <w:rFonts w:ascii="Calibri" w:hAnsi="Calibri" w:cs="Calibri"/>
        </w:rPr>
        <w:t xml:space="preserve">a </w:t>
      </w:r>
      <w:r w:rsidR="005C5D51" w:rsidRPr="00E40076">
        <w:rPr>
          <w:rFonts w:ascii="Calibri" w:hAnsi="Calibri" w:cs="Calibri"/>
        </w:rPr>
        <w:t>considerable challenge in undertaking ground-truthing and</w:t>
      </w:r>
      <w:r w:rsidR="006D0F70" w:rsidRPr="00E40076">
        <w:rPr>
          <w:rFonts w:ascii="Calibri" w:hAnsi="Calibri" w:cs="Calibri"/>
        </w:rPr>
        <w:t xml:space="preserve"> </w:t>
      </w:r>
      <w:r w:rsidR="004D1015" w:rsidRPr="00E40076">
        <w:rPr>
          <w:rFonts w:ascii="Calibri" w:hAnsi="Calibri" w:cs="Calibri"/>
        </w:rPr>
        <w:t xml:space="preserve">affected </w:t>
      </w:r>
      <w:r w:rsidR="006D0F70" w:rsidRPr="00E40076">
        <w:rPr>
          <w:rFonts w:ascii="Calibri" w:hAnsi="Calibri" w:cs="Calibri"/>
        </w:rPr>
        <w:t xml:space="preserve">consistency in provision of offsets. </w:t>
      </w:r>
      <w:r w:rsidR="002731BE" w:rsidRPr="00E40076">
        <w:rPr>
          <w:rFonts w:ascii="Calibri" w:hAnsi="Calibri" w:cs="Calibri"/>
        </w:rPr>
        <w:t xml:space="preserve">Ground-truthing also identified opportunities for the Department to improve its processes and procedures that support effective offset management and monitoring. </w:t>
      </w:r>
      <w:r w:rsidR="003C1E21" w:rsidRPr="00E40076">
        <w:rPr>
          <w:rFonts w:ascii="Calibri" w:hAnsi="Calibri" w:cs="Calibri"/>
        </w:rPr>
        <w:t>Increased c</w:t>
      </w:r>
      <w:r w:rsidR="00E61658" w:rsidRPr="00E40076">
        <w:rPr>
          <w:rFonts w:ascii="Calibri" w:hAnsi="Calibri" w:cs="Calibri"/>
        </w:rPr>
        <w:t>onsistency in approval requirements</w:t>
      </w:r>
      <w:r w:rsidR="00F93FE7" w:rsidRPr="00E40076">
        <w:rPr>
          <w:rFonts w:ascii="Calibri" w:hAnsi="Calibri" w:cs="Calibri"/>
        </w:rPr>
        <w:t>,</w:t>
      </w:r>
      <w:r w:rsidR="003C1E21" w:rsidRPr="00E40076">
        <w:rPr>
          <w:rFonts w:ascii="Calibri" w:hAnsi="Calibri" w:cs="Calibri"/>
        </w:rPr>
        <w:t xml:space="preserve"> improved</w:t>
      </w:r>
      <w:r w:rsidR="00F93FE7" w:rsidRPr="00E40076">
        <w:rPr>
          <w:rFonts w:ascii="Calibri" w:hAnsi="Calibri" w:cs="Calibri"/>
        </w:rPr>
        <w:t xml:space="preserve"> information management,</w:t>
      </w:r>
      <w:r w:rsidR="00E61658" w:rsidRPr="00E40076">
        <w:rPr>
          <w:rFonts w:ascii="Calibri" w:hAnsi="Calibri" w:cs="Calibri"/>
        </w:rPr>
        <w:t xml:space="preserve"> a</w:t>
      </w:r>
      <w:r w:rsidR="001B7808" w:rsidRPr="00E40076">
        <w:rPr>
          <w:rFonts w:ascii="Calibri" w:hAnsi="Calibri" w:cs="Calibri"/>
        </w:rPr>
        <w:t xml:space="preserve">nd </w:t>
      </w:r>
      <w:r w:rsidR="0019457E" w:rsidRPr="00E40076">
        <w:rPr>
          <w:rFonts w:ascii="Calibri" w:hAnsi="Calibri" w:cs="Calibri"/>
        </w:rPr>
        <w:t xml:space="preserve">standardisation and </w:t>
      </w:r>
      <w:r w:rsidR="001B7808" w:rsidRPr="00E40076">
        <w:rPr>
          <w:rFonts w:ascii="Calibri" w:hAnsi="Calibri" w:cs="Calibri"/>
        </w:rPr>
        <w:t>guidelines around the</w:t>
      </w:r>
      <w:r w:rsidR="0010756A" w:rsidRPr="00E40076">
        <w:rPr>
          <w:rFonts w:ascii="Calibri" w:hAnsi="Calibri" w:cs="Calibri"/>
        </w:rPr>
        <w:t xml:space="preserve"> implementation of offsets and </w:t>
      </w:r>
      <w:r w:rsidR="00F93FE7" w:rsidRPr="00E40076">
        <w:rPr>
          <w:rFonts w:ascii="Calibri" w:hAnsi="Calibri" w:cs="Calibri"/>
        </w:rPr>
        <w:t xml:space="preserve">associated </w:t>
      </w:r>
      <w:r w:rsidR="0010756A" w:rsidRPr="00E40076">
        <w:rPr>
          <w:rFonts w:ascii="Calibri" w:hAnsi="Calibri" w:cs="Calibri"/>
        </w:rPr>
        <w:t xml:space="preserve">documentation </w:t>
      </w:r>
      <w:r w:rsidR="000D04BF" w:rsidRPr="00E40076">
        <w:rPr>
          <w:rFonts w:ascii="Calibri" w:hAnsi="Calibri" w:cs="Calibri"/>
        </w:rPr>
        <w:t>is recommended</w:t>
      </w:r>
      <w:r w:rsidR="00721948" w:rsidRPr="00E40076">
        <w:rPr>
          <w:rFonts w:ascii="Calibri" w:hAnsi="Calibri" w:cs="Calibri"/>
        </w:rPr>
        <w:t>.</w:t>
      </w:r>
      <w:r w:rsidR="006D0F70" w:rsidRPr="00E40076">
        <w:rPr>
          <w:rFonts w:ascii="Calibri" w:hAnsi="Calibri" w:cs="Calibri"/>
        </w:rPr>
        <w:t xml:space="preserve"> </w:t>
      </w:r>
      <w:r w:rsidR="004C0F8F" w:rsidRPr="00E40076">
        <w:rPr>
          <w:rFonts w:ascii="Calibri" w:hAnsi="Calibri" w:cs="Calibri"/>
        </w:rPr>
        <w:t xml:space="preserve">This </w:t>
      </w:r>
      <w:r w:rsidR="00CB65B5" w:rsidRPr="00E40076">
        <w:rPr>
          <w:rFonts w:ascii="Calibri" w:hAnsi="Calibri" w:cs="Calibri"/>
        </w:rPr>
        <w:t xml:space="preserve">would extend to </w:t>
      </w:r>
      <w:r w:rsidR="000A12BD" w:rsidRPr="00E40076">
        <w:rPr>
          <w:rFonts w:ascii="Calibri" w:hAnsi="Calibri" w:cs="Calibri"/>
        </w:rPr>
        <w:t>guidance on</w:t>
      </w:r>
      <w:r w:rsidR="00CB65B5" w:rsidRPr="00E40076">
        <w:rPr>
          <w:rFonts w:ascii="Calibri" w:hAnsi="Calibri" w:cs="Calibri"/>
        </w:rPr>
        <w:t xml:space="preserve"> </w:t>
      </w:r>
      <w:r w:rsidR="00A41798" w:rsidRPr="00E40076">
        <w:rPr>
          <w:rFonts w:ascii="Calibri" w:hAnsi="Calibri" w:cs="Calibri"/>
        </w:rPr>
        <w:t>baseline site assessments</w:t>
      </w:r>
      <w:r w:rsidR="0057339D" w:rsidRPr="00E40076">
        <w:rPr>
          <w:rFonts w:ascii="Calibri" w:hAnsi="Calibri" w:cs="Calibri"/>
        </w:rPr>
        <w:t xml:space="preserve">, </w:t>
      </w:r>
      <w:r w:rsidR="00A41798" w:rsidRPr="00E40076">
        <w:rPr>
          <w:rFonts w:ascii="Calibri" w:hAnsi="Calibri" w:cs="Calibri"/>
        </w:rPr>
        <w:t>associated GIS data</w:t>
      </w:r>
      <w:r w:rsidR="0057339D" w:rsidRPr="00E40076">
        <w:rPr>
          <w:rFonts w:ascii="Calibri" w:hAnsi="Calibri" w:cs="Calibri"/>
        </w:rPr>
        <w:t>,</w:t>
      </w:r>
      <w:r w:rsidR="00A41798" w:rsidRPr="00E40076">
        <w:rPr>
          <w:rFonts w:ascii="Calibri" w:hAnsi="Calibri" w:cs="Calibri"/>
        </w:rPr>
        <w:t xml:space="preserve"> management actions and required monitoring.</w:t>
      </w:r>
      <w:r w:rsidR="003D26AE" w:rsidRPr="00E40076">
        <w:rPr>
          <w:rFonts w:ascii="Calibri" w:hAnsi="Calibri" w:cs="Calibri"/>
        </w:rPr>
        <w:t xml:space="preserve"> Consultation with offset providers/ managers </w:t>
      </w:r>
      <w:r w:rsidR="001659E1" w:rsidRPr="00E40076">
        <w:rPr>
          <w:rFonts w:ascii="Calibri" w:hAnsi="Calibri" w:cs="Calibri"/>
        </w:rPr>
        <w:t>when developing OMPs will also likely influence success in offset implementation.</w:t>
      </w:r>
    </w:p>
    <w:p w14:paraId="375FEF9C" w14:textId="77777777" w:rsidR="00B1439D" w:rsidRPr="00E40076" w:rsidRDefault="00B1439D" w:rsidP="00B1439D">
      <w:pPr>
        <w:pStyle w:val="BodyText"/>
        <w:rPr>
          <w:rFonts w:ascii="Calibri" w:hAnsi="Calibri" w:cs="Calibri"/>
        </w:rPr>
      </w:pPr>
      <w:r w:rsidRPr="00E40076">
        <w:rPr>
          <w:rFonts w:ascii="Calibri" w:hAnsi="Calibri" w:cs="Calibri"/>
        </w:rPr>
        <w:t xml:space="preserve">As a trial, ground-truthing of offset sites was successful in identifying inconsistencies and challenges with offset provision and ongoing management and monitoring. To enable consistency throughout the project and improved comparison of results, future activities may benefit from more detailed initial stakeholder consultations to ensure all existing documentation and information is collated and understood prior to fieldwork commencing.  </w:t>
      </w:r>
    </w:p>
    <w:p w14:paraId="7137B045" w14:textId="77777777" w:rsidR="00735E07" w:rsidRPr="00E40076" w:rsidRDefault="00735E07" w:rsidP="006659BF">
      <w:pPr>
        <w:pStyle w:val="BodyText"/>
        <w:rPr>
          <w:rFonts w:ascii="Calibri" w:hAnsi="Calibri" w:cs="Calibri"/>
        </w:rPr>
      </w:pPr>
    </w:p>
    <w:p w14:paraId="1569B00B" w14:textId="77777777" w:rsidR="00735E07" w:rsidRPr="00E40076" w:rsidRDefault="00735E07" w:rsidP="006659BF">
      <w:pPr>
        <w:pStyle w:val="BodyText"/>
        <w:rPr>
          <w:rFonts w:ascii="Calibri" w:hAnsi="Calibri" w:cs="Calibri"/>
        </w:rPr>
        <w:sectPr w:rsidR="00735E07" w:rsidRPr="00E40076" w:rsidSect="00773A7E">
          <w:headerReference w:type="even" r:id="rId27"/>
          <w:headerReference w:type="default" r:id="rId28"/>
          <w:footerReference w:type="even" r:id="rId29"/>
          <w:footerReference w:type="default" r:id="rId30"/>
          <w:pgSz w:w="11906" w:h="16838" w:code="9"/>
          <w:pgMar w:top="1134" w:right="1134" w:bottom="567" w:left="1134" w:header="567" w:footer="0" w:gutter="0"/>
          <w:pgNumType w:fmt="lowerRoman" w:start="1"/>
          <w:cols w:space="720"/>
          <w:docGrid w:linePitch="360"/>
        </w:sectPr>
      </w:pPr>
    </w:p>
    <w:sdt>
      <w:sdtPr>
        <w:rPr>
          <w:rFonts w:ascii="Calibri" w:hAnsi="Calibri" w:cs="Calibri"/>
          <w:b w:val="0"/>
          <w:color w:val="auto"/>
          <w:sz w:val="20"/>
        </w:rPr>
        <w:alias w:val="Table of contents"/>
        <w:tag w:val="Table of contents"/>
        <w:id w:val="-1093387899"/>
        <w:placeholder>
          <w:docPart w:val="5E83896DA02E4D019C276FD37D959924"/>
        </w:placeholder>
        <w:docPartList>
          <w:docPartGallery w:val="Custom 5"/>
          <w:docPartCategory w:val="Contents"/>
        </w:docPartList>
      </w:sdtPr>
      <w:sdtEndPr/>
      <w:sdtContent>
        <w:p w14:paraId="13D91199" w14:textId="77777777" w:rsidR="00F8591B" w:rsidRPr="00E40076" w:rsidRDefault="00F8591B" w:rsidP="00B84E39">
          <w:pPr>
            <w:pStyle w:val="TOCHeading"/>
            <w:tabs>
              <w:tab w:val="right" w:pos="9972"/>
            </w:tabs>
            <w:rPr>
              <w:rFonts w:ascii="Calibri" w:hAnsi="Calibri" w:cs="Calibri"/>
            </w:rPr>
          </w:pPr>
          <w:r w:rsidRPr="00E40076">
            <w:rPr>
              <w:rFonts w:ascii="Calibri" w:hAnsi="Calibri" w:cs="Calibri"/>
            </w:rPr>
            <w:t>Contents</w:t>
          </w:r>
        </w:p>
        <w:p w14:paraId="603FE2D6" w14:textId="0A3B0D80" w:rsidR="0090018E" w:rsidRPr="00E40076" w:rsidRDefault="00F8591B">
          <w:pPr>
            <w:pStyle w:val="TOC1"/>
            <w:rPr>
              <w:rFonts w:ascii="Calibri" w:hAnsi="Calibri" w:cs="Calibri"/>
              <w:b w:val="0"/>
              <w:noProof/>
              <w:sz w:val="22"/>
              <w:szCs w:val="22"/>
            </w:rPr>
          </w:pPr>
          <w:r w:rsidRPr="00E40076">
            <w:rPr>
              <w:rFonts w:ascii="Calibri" w:hAnsi="Calibri" w:cs="Calibri"/>
            </w:rPr>
            <w:fldChar w:fldCharType="begin"/>
          </w:r>
          <w:r w:rsidRPr="00E40076">
            <w:rPr>
              <w:rFonts w:ascii="Calibri" w:hAnsi="Calibri" w:cs="Calibri"/>
            </w:rPr>
            <w:instrText xml:space="preserve"> TOC \h \t "Heading 1,1,Heading 2,2,Heading 3,3,Heading (unnumbered) 1,1,Heading (unnumbered) 2,2,Heading (unnumbered) 3,3" </w:instrText>
          </w:r>
          <w:r w:rsidRPr="00E40076">
            <w:rPr>
              <w:rFonts w:ascii="Calibri" w:hAnsi="Calibri" w:cs="Calibri"/>
            </w:rPr>
            <w:fldChar w:fldCharType="separate"/>
          </w:r>
          <w:hyperlink w:anchor="_Toc153439520" w:history="1">
            <w:r w:rsidR="0090018E" w:rsidRPr="00E40076">
              <w:rPr>
                <w:rStyle w:val="Hyperlink"/>
                <w:rFonts w:ascii="Calibri" w:hAnsi="Calibri" w:cs="Calibri"/>
                <w:noProof/>
              </w:rPr>
              <w:t>Executive summary</w:t>
            </w:r>
            <w:r w:rsidR="0090018E" w:rsidRPr="00E40076">
              <w:rPr>
                <w:rFonts w:ascii="Calibri" w:hAnsi="Calibri" w:cs="Calibri"/>
                <w:noProof/>
              </w:rPr>
              <w:tab/>
            </w:r>
            <w:r w:rsidR="0090018E" w:rsidRPr="00E40076">
              <w:rPr>
                <w:rFonts w:ascii="Calibri" w:hAnsi="Calibri" w:cs="Calibri"/>
                <w:noProof/>
              </w:rPr>
              <w:fldChar w:fldCharType="begin"/>
            </w:r>
            <w:r w:rsidR="0090018E" w:rsidRPr="00E40076">
              <w:rPr>
                <w:rFonts w:ascii="Calibri" w:hAnsi="Calibri" w:cs="Calibri"/>
                <w:noProof/>
              </w:rPr>
              <w:instrText xml:space="preserve"> PAGEREF _Toc153439520 \h </w:instrText>
            </w:r>
            <w:r w:rsidR="0090018E" w:rsidRPr="00E40076">
              <w:rPr>
                <w:rFonts w:ascii="Calibri" w:hAnsi="Calibri" w:cs="Calibri"/>
                <w:noProof/>
              </w:rPr>
            </w:r>
            <w:r w:rsidR="0090018E" w:rsidRPr="00E40076">
              <w:rPr>
                <w:rFonts w:ascii="Calibri" w:hAnsi="Calibri" w:cs="Calibri"/>
                <w:noProof/>
              </w:rPr>
              <w:fldChar w:fldCharType="separate"/>
            </w:r>
            <w:r w:rsidR="00920A9E" w:rsidRPr="00E40076">
              <w:rPr>
                <w:rFonts w:ascii="Calibri" w:hAnsi="Calibri" w:cs="Calibri"/>
                <w:noProof/>
              </w:rPr>
              <w:t>i</w:t>
            </w:r>
            <w:r w:rsidR="0090018E" w:rsidRPr="00E40076">
              <w:rPr>
                <w:rFonts w:ascii="Calibri" w:hAnsi="Calibri" w:cs="Calibri"/>
                <w:noProof/>
              </w:rPr>
              <w:fldChar w:fldCharType="end"/>
            </w:r>
          </w:hyperlink>
        </w:p>
        <w:p w14:paraId="0DEE2282" w14:textId="0725C359" w:rsidR="0090018E" w:rsidRPr="00E40076" w:rsidRDefault="00345B06">
          <w:pPr>
            <w:pStyle w:val="TOC1"/>
            <w:rPr>
              <w:rFonts w:ascii="Calibri" w:hAnsi="Calibri" w:cs="Calibri"/>
              <w:b w:val="0"/>
              <w:noProof/>
              <w:sz w:val="22"/>
              <w:szCs w:val="22"/>
            </w:rPr>
          </w:pPr>
          <w:hyperlink w:anchor="_Toc153439521" w:history="1">
            <w:r w:rsidR="0090018E" w:rsidRPr="00E40076">
              <w:rPr>
                <w:rStyle w:val="Hyperlink"/>
                <w:rFonts w:ascii="Calibri" w:hAnsi="Calibri" w:cs="Calibri"/>
                <w:noProof/>
              </w:rPr>
              <w:t>1.</w:t>
            </w:r>
            <w:r w:rsidR="0090018E" w:rsidRPr="00E40076">
              <w:rPr>
                <w:rFonts w:ascii="Calibri" w:hAnsi="Calibri" w:cs="Calibri"/>
                <w:b w:val="0"/>
                <w:noProof/>
                <w:sz w:val="22"/>
                <w:szCs w:val="22"/>
              </w:rPr>
              <w:tab/>
            </w:r>
            <w:r w:rsidR="0090018E" w:rsidRPr="00E40076">
              <w:rPr>
                <w:rStyle w:val="Hyperlink"/>
                <w:rFonts w:ascii="Calibri" w:hAnsi="Calibri" w:cs="Calibri"/>
                <w:noProof/>
              </w:rPr>
              <w:t>Introduction</w:t>
            </w:r>
            <w:r w:rsidR="0090018E" w:rsidRPr="00E40076">
              <w:rPr>
                <w:rFonts w:ascii="Calibri" w:hAnsi="Calibri" w:cs="Calibri"/>
                <w:noProof/>
              </w:rPr>
              <w:tab/>
            </w:r>
            <w:r w:rsidR="0090018E" w:rsidRPr="00E40076">
              <w:rPr>
                <w:rFonts w:ascii="Calibri" w:hAnsi="Calibri" w:cs="Calibri"/>
                <w:noProof/>
              </w:rPr>
              <w:fldChar w:fldCharType="begin"/>
            </w:r>
            <w:r w:rsidR="0090018E" w:rsidRPr="00E40076">
              <w:rPr>
                <w:rFonts w:ascii="Calibri" w:hAnsi="Calibri" w:cs="Calibri"/>
                <w:noProof/>
              </w:rPr>
              <w:instrText xml:space="preserve"> PAGEREF _Toc153439521 \h </w:instrText>
            </w:r>
            <w:r w:rsidR="0090018E" w:rsidRPr="00E40076">
              <w:rPr>
                <w:rFonts w:ascii="Calibri" w:hAnsi="Calibri" w:cs="Calibri"/>
                <w:noProof/>
              </w:rPr>
            </w:r>
            <w:r w:rsidR="0090018E" w:rsidRPr="00E40076">
              <w:rPr>
                <w:rFonts w:ascii="Calibri" w:hAnsi="Calibri" w:cs="Calibri"/>
                <w:noProof/>
              </w:rPr>
              <w:fldChar w:fldCharType="separate"/>
            </w:r>
            <w:r w:rsidR="00920A9E" w:rsidRPr="00E40076">
              <w:rPr>
                <w:rFonts w:ascii="Calibri" w:hAnsi="Calibri" w:cs="Calibri"/>
                <w:noProof/>
              </w:rPr>
              <w:t>1</w:t>
            </w:r>
            <w:r w:rsidR="0090018E" w:rsidRPr="00E40076">
              <w:rPr>
                <w:rFonts w:ascii="Calibri" w:hAnsi="Calibri" w:cs="Calibri"/>
                <w:noProof/>
              </w:rPr>
              <w:fldChar w:fldCharType="end"/>
            </w:r>
          </w:hyperlink>
        </w:p>
        <w:p w14:paraId="03AE84E3" w14:textId="4A32A6C7" w:rsidR="0090018E" w:rsidRPr="00E40076" w:rsidRDefault="00345B06">
          <w:pPr>
            <w:pStyle w:val="TOC2"/>
            <w:tabs>
              <w:tab w:val="left" w:pos="1134"/>
              <w:tab w:val="right" w:leader="dot" w:pos="9628"/>
            </w:tabs>
            <w:rPr>
              <w:rFonts w:ascii="Calibri" w:hAnsi="Calibri" w:cs="Calibri"/>
              <w:noProof/>
              <w:sz w:val="22"/>
              <w:szCs w:val="22"/>
            </w:rPr>
          </w:pPr>
          <w:hyperlink w:anchor="_Toc153439522" w:history="1">
            <w:r w:rsidR="0090018E" w:rsidRPr="00E40076">
              <w:rPr>
                <w:rStyle w:val="Hyperlink"/>
                <w:rFonts w:ascii="Calibri" w:hAnsi="Calibri" w:cs="Calibri"/>
                <w:noProof/>
              </w:rPr>
              <w:t>1.1</w:t>
            </w:r>
            <w:r w:rsidR="0090018E" w:rsidRPr="00E40076">
              <w:rPr>
                <w:rFonts w:ascii="Calibri" w:hAnsi="Calibri" w:cs="Calibri"/>
                <w:noProof/>
                <w:sz w:val="22"/>
                <w:szCs w:val="22"/>
              </w:rPr>
              <w:tab/>
            </w:r>
            <w:r w:rsidR="0090018E" w:rsidRPr="00E40076">
              <w:rPr>
                <w:rStyle w:val="Hyperlink"/>
                <w:rFonts w:ascii="Calibri" w:hAnsi="Calibri" w:cs="Calibri"/>
                <w:noProof/>
              </w:rPr>
              <w:t>Project outline</w:t>
            </w:r>
            <w:r w:rsidR="0090018E" w:rsidRPr="00E40076">
              <w:rPr>
                <w:rFonts w:ascii="Calibri" w:hAnsi="Calibri" w:cs="Calibri"/>
                <w:noProof/>
              </w:rPr>
              <w:tab/>
            </w:r>
            <w:r w:rsidR="0090018E" w:rsidRPr="00E40076">
              <w:rPr>
                <w:rFonts w:ascii="Calibri" w:hAnsi="Calibri" w:cs="Calibri"/>
                <w:noProof/>
              </w:rPr>
              <w:fldChar w:fldCharType="begin"/>
            </w:r>
            <w:r w:rsidR="0090018E" w:rsidRPr="00E40076">
              <w:rPr>
                <w:rFonts w:ascii="Calibri" w:hAnsi="Calibri" w:cs="Calibri"/>
                <w:noProof/>
              </w:rPr>
              <w:instrText xml:space="preserve"> PAGEREF _Toc153439522 \h </w:instrText>
            </w:r>
            <w:r w:rsidR="0090018E" w:rsidRPr="00E40076">
              <w:rPr>
                <w:rFonts w:ascii="Calibri" w:hAnsi="Calibri" w:cs="Calibri"/>
                <w:noProof/>
              </w:rPr>
            </w:r>
            <w:r w:rsidR="0090018E" w:rsidRPr="00E40076">
              <w:rPr>
                <w:rFonts w:ascii="Calibri" w:hAnsi="Calibri" w:cs="Calibri"/>
                <w:noProof/>
              </w:rPr>
              <w:fldChar w:fldCharType="separate"/>
            </w:r>
            <w:r w:rsidR="00920A9E" w:rsidRPr="00E40076">
              <w:rPr>
                <w:rFonts w:ascii="Calibri" w:hAnsi="Calibri" w:cs="Calibri"/>
                <w:noProof/>
              </w:rPr>
              <w:t>1</w:t>
            </w:r>
            <w:r w:rsidR="0090018E" w:rsidRPr="00E40076">
              <w:rPr>
                <w:rFonts w:ascii="Calibri" w:hAnsi="Calibri" w:cs="Calibri"/>
                <w:noProof/>
              </w:rPr>
              <w:fldChar w:fldCharType="end"/>
            </w:r>
          </w:hyperlink>
        </w:p>
        <w:p w14:paraId="592C99A8" w14:textId="5094CEB4" w:rsidR="0090018E" w:rsidRPr="00E40076" w:rsidRDefault="00345B06">
          <w:pPr>
            <w:pStyle w:val="TOC2"/>
            <w:tabs>
              <w:tab w:val="left" w:pos="1134"/>
              <w:tab w:val="right" w:leader="dot" w:pos="9628"/>
            </w:tabs>
            <w:rPr>
              <w:rFonts w:ascii="Calibri" w:hAnsi="Calibri" w:cs="Calibri"/>
              <w:noProof/>
              <w:sz w:val="22"/>
              <w:szCs w:val="22"/>
            </w:rPr>
          </w:pPr>
          <w:hyperlink w:anchor="_Toc153439523" w:history="1">
            <w:r w:rsidR="0090018E" w:rsidRPr="00E40076">
              <w:rPr>
                <w:rStyle w:val="Hyperlink"/>
                <w:rFonts w:ascii="Calibri" w:hAnsi="Calibri" w:cs="Calibri"/>
                <w:noProof/>
              </w:rPr>
              <w:t>1.2</w:t>
            </w:r>
            <w:r w:rsidR="0090018E" w:rsidRPr="00E40076">
              <w:rPr>
                <w:rFonts w:ascii="Calibri" w:hAnsi="Calibri" w:cs="Calibri"/>
                <w:noProof/>
                <w:sz w:val="22"/>
                <w:szCs w:val="22"/>
              </w:rPr>
              <w:tab/>
            </w:r>
            <w:r w:rsidR="0090018E" w:rsidRPr="00E40076">
              <w:rPr>
                <w:rStyle w:val="Hyperlink"/>
                <w:rFonts w:ascii="Calibri" w:hAnsi="Calibri" w:cs="Calibri"/>
                <w:noProof/>
              </w:rPr>
              <w:t>Summary of sites and fieldwork</w:t>
            </w:r>
            <w:r w:rsidR="0090018E" w:rsidRPr="00E40076">
              <w:rPr>
                <w:rFonts w:ascii="Calibri" w:hAnsi="Calibri" w:cs="Calibri"/>
                <w:noProof/>
              </w:rPr>
              <w:tab/>
            </w:r>
            <w:r w:rsidR="0090018E" w:rsidRPr="00E40076">
              <w:rPr>
                <w:rFonts w:ascii="Calibri" w:hAnsi="Calibri" w:cs="Calibri"/>
                <w:noProof/>
              </w:rPr>
              <w:fldChar w:fldCharType="begin"/>
            </w:r>
            <w:r w:rsidR="0090018E" w:rsidRPr="00E40076">
              <w:rPr>
                <w:rFonts w:ascii="Calibri" w:hAnsi="Calibri" w:cs="Calibri"/>
                <w:noProof/>
              </w:rPr>
              <w:instrText xml:space="preserve"> PAGEREF _Toc153439523 \h </w:instrText>
            </w:r>
            <w:r w:rsidR="0090018E" w:rsidRPr="00E40076">
              <w:rPr>
                <w:rFonts w:ascii="Calibri" w:hAnsi="Calibri" w:cs="Calibri"/>
                <w:noProof/>
              </w:rPr>
            </w:r>
            <w:r w:rsidR="0090018E" w:rsidRPr="00E40076">
              <w:rPr>
                <w:rFonts w:ascii="Calibri" w:hAnsi="Calibri" w:cs="Calibri"/>
                <w:noProof/>
              </w:rPr>
              <w:fldChar w:fldCharType="separate"/>
            </w:r>
            <w:r w:rsidR="00920A9E" w:rsidRPr="00E40076">
              <w:rPr>
                <w:rFonts w:ascii="Calibri" w:hAnsi="Calibri" w:cs="Calibri"/>
                <w:noProof/>
              </w:rPr>
              <w:t>1</w:t>
            </w:r>
            <w:r w:rsidR="0090018E" w:rsidRPr="00E40076">
              <w:rPr>
                <w:rFonts w:ascii="Calibri" w:hAnsi="Calibri" w:cs="Calibri"/>
                <w:noProof/>
              </w:rPr>
              <w:fldChar w:fldCharType="end"/>
            </w:r>
          </w:hyperlink>
        </w:p>
        <w:p w14:paraId="1F0FADC8" w14:textId="345AF326" w:rsidR="0090018E" w:rsidRPr="00E40076" w:rsidRDefault="00345B06">
          <w:pPr>
            <w:pStyle w:val="TOC1"/>
            <w:rPr>
              <w:rFonts w:ascii="Calibri" w:hAnsi="Calibri" w:cs="Calibri"/>
              <w:b w:val="0"/>
              <w:noProof/>
              <w:sz w:val="22"/>
              <w:szCs w:val="22"/>
            </w:rPr>
          </w:pPr>
          <w:hyperlink w:anchor="_Toc153439524" w:history="1">
            <w:r w:rsidR="0090018E" w:rsidRPr="00E40076">
              <w:rPr>
                <w:rStyle w:val="Hyperlink"/>
                <w:rFonts w:ascii="Calibri" w:hAnsi="Calibri" w:cs="Calibri"/>
                <w:noProof/>
              </w:rPr>
              <w:t>2.</w:t>
            </w:r>
            <w:r w:rsidR="0090018E" w:rsidRPr="00E40076">
              <w:rPr>
                <w:rFonts w:ascii="Calibri" w:hAnsi="Calibri" w:cs="Calibri"/>
                <w:b w:val="0"/>
                <w:noProof/>
                <w:sz w:val="22"/>
                <w:szCs w:val="22"/>
              </w:rPr>
              <w:tab/>
            </w:r>
            <w:r w:rsidR="0090018E" w:rsidRPr="00E40076">
              <w:rPr>
                <w:rStyle w:val="Hyperlink"/>
                <w:rFonts w:ascii="Calibri" w:hAnsi="Calibri" w:cs="Calibri"/>
                <w:noProof/>
              </w:rPr>
              <w:t>Methods</w:t>
            </w:r>
            <w:r w:rsidR="0090018E" w:rsidRPr="00E40076">
              <w:rPr>
                <w:rFonts w:ascii="Calibri" w:hAnsi="Calibri" w:cs="Calibri"/>
                <w:noProof/>
              </w:rPr>
              <w:tab/>
            </w:r>
            <w:r w:rsidR="0090018E" w:rsidRPr="00E40076">
              <w:rPr>
                <w:rFonts w:ascii="Calibri" w:hAnsi="Calibri" w:cs="Calibri"/>
                <w:noProof/>
              </w:rPr>
              <w:fldChar w:fldCharType="begin"/>
            </w:r>
            <w:r w:rsidR="0090018E" w:rsidRPr="00E40076">
              <w:rPr>
                <w:rFonts w:ascii="Calibri" w:hAnsi="Calibri" w:cs="Calibri"/>
                <w:noProof/>
              </w:rPr>
              <w:instrText xml:space="preserve"> PAGEREF _Toc153439524 \h </w:instrText>
            </w:r>
            <w:r w:rsidR="0090018E" w:rsidRPr="00E40076">
              <w:rPr>
                <w:rFonts w:ascii="Calibri" w:hAnsi="Calibri" w:cs="Calibri"/>
                <w:noProof/>
              </w:rPr>
            </w:r>
            <w:r w:rsidR="0090018E" w:rsidRPr="00E40076">
              <w:rPr>
                <w:rFonts w:ascii="Calibri" w:hAnsi="Calibri" w:cs="Calibri"/>
                <w:noProof/>
              </w:rPr>
              <w:fldChar w:fldCharType="separate"/>
            </w:r>
            <w:r w:rsidR="00920A9E" w:rsidRPr="00E40076">
              <w:rPr>
                <w:rFonts w:ascii="Calibri" w:hAnsi="Calibri" w:cs="Calibri"/>
                <w:noProof/>
              </w:rPr>
              <w:t>3</w:t>
            </w:r>
            <w:r w:rsidR="0090018E" w:rsidRPr="00E40076">
              <w:rPr>
                <w:rFonts w:ascii="Calibri" w:hAnsi="Calibri" w:cs="Calibri"/>
                <w:noProof/>
              </w:rPr>
              <w:fldChar w:fldCharType="end"/>
            </w:r>
          </w:hyperlink>
        </w:p>
        <w:p w14:paraId="378A8CC7" w14:textId="405C49B7" w:rsidR="0090018E" w:rsidRPr="00E40076" w:rsidRDefault="00345B06">
          <w:pPr>
            <w:pStyle w:val="TOC2"/>
            <w:tabs>
              <w:tab w:val="left" w:pos="1134"/>
              <w:tab w:val="right" w:leader="dot" w:pos="9628"/>
            </w:tabs>
            <w:rPr>
              <w:rFonts w:ascii="Calibri" w:hAnsi="Calibri" w:cs="Calibri"/>
              <w:noProof/>
              <w:sz w:val="22"/>
              <w:szCs w:val="22"/>
            </w:rPr>
          </w:pPr>
          <w:hyperlink w:anchor="_Toc153439525" w:history="1">
            <w:r w:rsidR="0090018E" w:rsidRPr="00E40076">
              <w:rPr>
                <w:rStyle w:val="Hyperlink"/>
                <w:rFonts w:ascii="Calibri" w:hAnsi="Calibri" w:cs="Calibri"/>
                <w:noProof/>
              </w:rPr>
              <w:t>2.1</w:t>
            </w:r>
            <w:r w:rsidR="0090018E" w:rsidRPr="00E40076">
              <w:rPr>
                <w:rFonts w:ascii="Calibri" w:hAnsi="Calibri" w:cs="Calibri"/>
                <w:noProof/>
                <w:sz w:val="22"/>
                <w:szCs w:val="22"/>
              </w:rPr>
              <w:tab/>
            </w:r>
            <w:r w:rsidR="0090018E" w:rsidRPr="00E40076">
              <w:rPr>
                <w:rStyle w:val="Hyperlink"/>
                <w:rFonts w:ascii="Calibri" w:hAnsi="Calibri" w:cs="Calibri"/>
                <w:noProof/>
              </w:rPr>
              <w:t>Site selection</w:t>
            </w:r>
            <w:r w:rsidR="0090018E" w:rsidRPr="00E40076">
              <w:rPr>
                <w:rFonts w:ascii="Calibri" w:hAnsi="Calibri" w:cs="Calibri"/>
                <w:noProof/>
              </w:rPr>
              <w:tab/>
            </w:r>
            <w:r w:rsidR="0090018E" w:rsidRPr="00E40076">
              <w:rPr>
                <w:rFonts w:ascii="Calibri" w:hAnsi="Calibri" w:cs="Calibri"/>
                <w:noProof/>
              </w:rPr>
              <w:fldChar w:fldCharType="begin"/>
            </w:r>
            <w:r w:rsidR="0090018E" w:rsidRPr="00E40076">
              <w:rPr>
                <w:rFonts w:ascii="Calibri" w:hAnsi="Calibri" w:cs="Calibri"/>
                <w:noProof/>
              </w:rPr>
              <w:instrText xml:space="preserve"> PAGEREF _Toc153439525 \h </w:instrText>
            </w:r>
            <w:r w:rsidR="0090018E" w:rsidRPr="00E40076">
              <w:rPr>
                <w:rFonts w:ascii="Calibri" w:hAnsi="Calibri" w:cs="Calibri"/>
                <w:noProof/>
              </w:rPr>
            </w:r>
            <w:r w:rsidR="0090018E" w:rsidRPr="00E40076">
              <w:rPr>
                <w:rFonts w:ascii="Calibri" w:hAnsi="Calibri" w:cs="Calibri"/>
                <w:noProof/>
              </w:rPr>
              <w:fldChar w:fldCharType="separate"/>
            </w:r>
            <w:r w:rsidR="00920A9E" w:rsidRPr="00E40076">
              <w:rPr>
                <w:rFonts w:ascii="Calibri" w:hAnsi="Calibri" w:cs="Calibri"/>
                <w:noProof/>
              </w:rPr>
              <w:t>3</w:t>
            </w:r>
            <w:r w:rsidR="0090018E" w:rsidRPr="00E40076">
              <w:rPr>
                <w:rFonts w:ascii="Calibri" w:hAnsi="Calibri" w:cs="Calibri"/>
                <w:noProof/>
              </w:rPr>
              <w:fldChar w:fldCharType="end"/>
            </w:r>
          </w:hyperlink>
        </w:p>
        <w:p w14:paraId="59476DD5" w14:textId="1514137B" w:rsidR="0090018E" w:rsidRPr="00E40076" w:rsidRDefault="00345B06">
          <w:pPr>
            <w:pStyle w:val="TOC2"/>
            <w:tabs>
              <w:tab w:val="left" w:pos="1134"/>
              <w:tab w:val="right" w:leader="dot" w:pos="9628"/>
            </w:tabs>
            <w:rPr>
              <w:rFonts w:ascii="Calibri" w:hAnsi="Calibri" w:cs="Calibri"/>
              <w:noProof/>
              <w:sz w:val="22"/>
              <w:szCs w:val="22"/>
            </w:rPr>
          </w:pPr>
          <w:hyperlink w:anchor="_Toc153439526" w:history="1">
            <w:r w:rsidR="0090018E" w:rsidRPr="00E40076">
              <w:rPr>
                <w:rStyle w:val="Hyperlink"/>
                <w:rFonts w:ascii="Calibri" w:hAnsi="Calibri" w:cs="Calibri"/>
                <w:noProof/>
              </w:rPr>
              <w:t>2.2</w:t>
            </w:r>
            <w:r w:rsidR="0090018E" w:rsidRPr="00E40076">
              <w:rPr>
                <w:rFonts w:ascii="Calibri" w:hAnsi="Calibri" w:cs="Calibri"/>
                <w:noProof/>
                <w:sz w:val="22"/>
                <w:szCs w:val="22"/>
              </w:rPr>
              <w:tab/>
            </w:r>
            <w:r w:rsidR="0090018E" w:rsidRPr="00E40076">
              <w:rPr>
                <w:rStyle w:val="Hyperlink"/>
                <w:rFonts w:ascii="Calibri" w:hAnsi="Calibri" w:cs="Calibri"/>
                <w:noProof/>
              </w:rPr>
              <w:t>Documents and data review</w:t>
            </w:r>
            <w:r w:rsidR="0090018E" w:rsidRPr="00E40076">
              <w:rPr>
                <w:rFonts w:ascii="Calibri" w:hAnsi="Calibri" w:cs="Calibri"/>
                <w:noProof/>
              </w:rPr>
              <w:tab/>
            </w:r>
            <w:r w:rsidR="0090018E" w:rsidRPr="00E40076">
              <w:rPr>
                <w:rFonts w:ascii="Calibri" w:hAnsi="Calibri" w:cs="Calibri"/>
                <w:noProof/>
              </w:rPr>
              <w:fldChar w:fldCharType="begin"/>
            </w:r>
            <w:r w:rsidR="0090018E" w:rsidRPr="00E40076">
              <w:rPr>
                <w:rFonts w:ascii="Calibri" w:hAnsi="Calibri" w:cs="Calibri"/>
                <w:noProof/>
              </w:rPr>
              <w:instrText xml:space="preserve"> PAGEREF _Toc153439526 \h </w:instrText>
            </w:r>
            <w:r w:rsidR="0090018E" w:rsidRPr="00E40076">
              <w:rPr>
                <w:rFonts w:ascii="Calibri" w:hAnsi="Calibri" w:cs="Calibri"/>
                <w:noProof/>
              </w:rPr>
            </w:r>
            <w:r w:rsidR="0090018E" w:rsidRPr="00E40076">
              <w:rPr>
                <w:rFonts w:ascii="Calibri" w:hAnsi="Calibri" w:cs="Calibri"/>
                <w:noProof/>
              </w:rPr>
              <w:fldChar w:fldCharType="separate"/>
            </w:r>
            <w:r w:rsidR="00920A9E" w:rsidRPr="00E40076">
              <w:rPr>
                <w:rFonts w:ascii="Calibri" w:hAnsi="Calibri" w:cs="Calibri"/>
                <w:noProof/>
              </w:rPr>
              <w:t>3</w:t>
            </w:r>
            <w:r w:rsidR="0090018E" w:rsidRPr="00E40076">
              <w:rPr>
                <w:rFonts w:ascii="Calibri" w:hAnsi="Calibri" w:cs="Calibri"/>
                <w:noProof/>
              </w:rPr>
              <w:fldChar w:fldCharType="end"/>
            </w:r>
          </w:hyperlink>
        </w:p>
        <w:p w14:paraId="244D5F6B" w14:textId="214C2F27" w:rsidR="0090018E" w:rsidRPr="00E40076" w:rsidRDefault="00345B06">
          <w:pPr>
            <w:pStyle w:val="TOC2"/>
            <w:tabs>
              <w:tab w:val="left" w:pos="1134"/>
              <w:tab w:val="right" w:leader="dot" w:pos="9628"/>
            </w:tabs>
            <w:rPr>
              <w:rFonts w:ascii="Calibri" w:hAnsi="Calibri" w:cs="Calibri"/>
              <w:noProof/>
              <w:sz w:val="22"/>
              <w:szCs w:val="22"/>
            </w:rPr>
          </w:pPr>
          <w:hyperlink w:anchor="_Toc153439527" w:history="1">
            <w:r w:rsidR="0090018E" w:rsidRPr="00E40076">
              <w:rPr>
                <w:rStyle w:val="Hyperlink"/>
                <w:rFonts w:ascii="Calibri" w:hAnsi="Calibri" w:cs="Calibri"/>
                <w:noProof/>
              </w:rPr>
              <w:t>2.3</w:t>
            </w:r>
            <w:r w:rsidR="0090018E" w:rsidRPr="00E40076">
              <w:rPr>
                <w:rFonts w:ascii="Calibri" w:hAnsi="Calibri" w:cs="Calibri"/>
                <w:noProof/>
                <w:sz w:val="22"/>
                <w:szCs w:val="22"/>
              </w:rPr>
              <w:tab/>
            </w:r>
            <w:r w:rsidR="0090018E" w:rsidRPr="00E40076">
              <w:rPr>
                <w:rStyle w:val="Hyperlink"/>
                <w:rFonts w:ascii="Calibri" w:hAnsi="Calibri" w:cs="Calibri"/>
                <w:noProof/>
              </w:rPr>
              <w:t>Ground-truthing field survey</w:t>
            </w:r>
            <w:r w:rsidR="0090018E" w:rsidRPr="00E40076">
              <w:rPr>
                <w:rFonts w:ascii="Calibri" w:hAnsi="Calibri" w:cs="Calibri"/>
                <w:noProof/>
              </w:rPr>
              <w:tab/>
            </w:r>
            <w:r w:rsidR="0090018E" w:rsidRPr="00E40076">
              <w:rPr>
                <w:rFonts w:ascii="Calibri" w:hAnsi="Calibri" w:cs="Calibri"/>
                <w:noProof/>
              </w:rPr>
              <w:fldChar w:fldCharType="begin"/>
            </w:r>
            <w:r w:rsidR="0090018E" w:rsidRPr="00E40076">
              <w:rPr>
                <w:rFonts w:ascii="Calibri" w:hAnsi="Calibri" w:cs="Calibri"/>
                <w:noProof/>
              </w:rPr>
              <w:instrText xml:space="preserve"> PAGEREF _Toc153439527 \h </w:instrText>
            </w:r>
            <w:r w:rsidR="0090018E" w:rsidRPr="00E40076">
              <w:rPr>
                <w:rFonts w:ascii="Calibri" w:hAnsi="Calibri" w:cs="Calibri"/>
                <w:noProof/>
              </w:rPr>
            </w:r>
            <w:r w:rsidR="0090018E" w:rsidRPr="00E40076">
              <w:rPr>
                <w:rFonts w:ascii="Calibri" w:hAnsi="Calibri" w:cs="Calibri"/>
                <w:noProof/>
              </w:rPr>
              <w:fldChar w:fldCharType="separate"/>
            </w:r>
            <w:r w:rsidR="00920A9E" w:rsidRPr="00E40076">
              <w:rPr>
                <w:rFonts w:ascii="Calibri" w:hAnsi="Calibri" w:cs="Calibri"/>
                <w:noProof/>
              </w:rPr>
              <w:t>3</w:t>
            </w:r>
            <w:r w:rsidR="0090018E" w:rsidRPr="00E40076">
              <w:rPr>
                <w:rFonts w:ascii="Calibri" w:hAnsi="Calibri" w:cs="Calibri"/>
                <w:noProof/>
              </w:rPr>
              <w:fldChar w:fldCharType="end"/>
            </w:r>
          </w:hyperlink>
        </w:p>
        <w:p w14:paraId="475259F2" w14:textId="29EA84DE" w:rsidR="0090018E" w:rsidRPr="00E40076" w:rsidRDefault="00345B06">
          <w:pPr>
            <w:pStyle w:val="TOC3"/>
            <w:rPr>
              <w:rFonts w:ascii="Calibri" w:hAnsi="Calibri" w:cs="Calibri"/>
              <w:noProof/>
              <w:sz w:val="22"/>
              <w:szCs w:val="22"/>
            </w:rPr>
          </w:pPr>
          <w:hyperlink w:anchor="_Toc153439528" w:history="1">
            <w:r w:rsidR="0090018E" w:rsidRPr="00E40076">
              <w:rPr>
                <w:rStyle w:val="Hyperlink"/>
                <w:rFonts w:ascii="Calibri" w:hAnsi="Calibri" w:cs="Calibri"/>
                <w:noProof/>
              </w:rPr>
              <w:t>2.3.1</w:t>
            </w:r>
            <w:r w:rsidR="0090018E" w:rsidRPr="00E40076">
              <w:rPr>
                <w:rFonts w:ascii="Calibri" w:hAnsi="Calibri" w:cs="Calibri"/>
                <w:noProof/>
                <w:sz w:val="22"/>
                <w:szCs w:val="22"/>
              </w:rPr>
              <w:tab/>
            </w:r>
            <w:r w:rsidR="0090018E" w:rsidRPr="00E40076">
              <w:rPr>
                <w:rStyle w:val="Hyperlink"/>
                <w:rFonts w:ascii="Calibri" w:hAnsi="Calibri" w:cs="Calibri"/>
                <w:noProof/>
              </w:rPr>
              <w:t>General site assessment</w:t>
            </w:r>
            <w:r w:rsidR="0090018E" w:rsidRPr="00E40076">
              <w:rPr>
                <w:rFonts w:ascii="Calibri" w:hAnsi="Calibri" w:cs="Calibri"/>
                <w:noProof/>
              </w:rPr>
              <w:tab/>
            </w:r>
            <w:r w:rsidR="0090018E" w:rsidRPr="00E40076">
              <w:rPr>
                <w:rFonts w:ascii="Calibri" w:hAnsi="Calibri" w:cs="Calibri"/>
                <w:noProof/>
              </w:rPr>
              <w:fldChar w:fldCharType="begin"/>
            </w:r>
            <w:r w:rsidR="0090018E" w:rsidRPr="00E40076">
              <w:rPr>
                <w:rFonts w:ascii="Calibri" w:hAnsi="Calibri" w:cs="Calibri"/>
                <w:noProof/>
              </w:rPr>
              <w:instrText xml:space="preserve"> PAGEREF _Toc153439528 \h </w:instrText>
            </w:r>
            <w:r w:rsidR="0090018E" w:rsidRPr="00E40076">
              <w:rPr>
                <w:rFonts w:ascii="Calibri" w:hAnsi="Calibri" w:cs="Calibri"/>
                <w:noProof/>
              </w:rPr>
            </w:r>
            <w:r w:rsidR="0090018E" w:rsidRPr="00E40076">
              <w:rPr>
                <w:rFonts w:ascii="Calibri" w:hAnsi="Calibri" w:cs="Calibri"/>
                <w:noProof/>
              </w:rPr>
              <w:fldChar w:fldCharType="separate"/>
            </w:r>
            <w:r w:rsidR="00920A9E" w:rsidRPr="00E40076">
              <w:rPr>
                <w:rFonts w:ascii="Calibri" w:hAnsi="Calibri" w:cs="Calibri"/>
                <w:noProof/>
              </w:rPr>
              <w:t>4</w:t>
            </w:r>
            <w:r w:rsidR="0090018E" w:rsidRPr="00E40076">
              <w:rPr>
                <w:rFonts w:ascii="Calibri" w:hAnsi="Calibri" w:cs="Calibri"/>
                <w:noProof/>
              </w:rPr>
              <w:fldChar w:fldCharType="end"/>
            </w:r>
          </w:hyperlink>
        </w:p>
        <w:p w14:paraId="3D517D18" w14:textId="5AE1B9FB" w:rsidR="0090018E" w:rsidRPr="00E40076" w:rsidRDefault="00345B06">
          <w:pPr>
            <w:pStyle w:val="TOC3"/>
            <w:rPr>
              <w:rFonts w:ascii="Calibri" w:hAnsi="Calibri" w:cs="Calibri"/>
              <w:noProof/>
              <w:sz w:val="22"/>
              <w:szCs w:val="22"/>
            </w:rPr>
          </w:pPr>
          <w:hyperlink w:anchor="_Toc153439529" w:history="1">
            <w:r w:rsidR="0090018E" w:rsidRPr="00E40076">
              <w:rPr>
                <w:rStyle w:val="Hyperlink"/>
                <w:rFonts w:ascii="Calibri" w:hAnsi="Calibri" w:cs="Calibri"/>
                <w:noProof/>
              </w:rPr>
              <w:t>2.3.2</w:t>
            </w:r>
            <w:r w:rsidR="0090018E" w:rsidRPr="00E40076">
              <w:rPr>
                <w:rFonts w:ascii="Calibri" w:hAnsi="Calibri" w:cs="Calibri"/>
                <w:noProof/>
                <w:sz w:val="22"/>
                <w:szCs w:val="22"/>
              </w:rPr>
              <w:tab/>
            </w:r>
            <w:r w:rsidR="0090018E" w:rsidRPr="00E40076">
              <w:rPr>
                <w:rStyle w:val="Hyperlink"/>
                <w:rFonts w:ascii="Calibri" w:hAnsi="Calibri" w:cs="Calibri"/>
                <w:noProof/>
              </w:rPr>
              <w:t>Vegetation quality assessment</w:t>
            </w:r>
            <w:r w:rsidR="0090018E" w:rsidRPr="00E40076">
              <w:rPr>
                <w:rFonts w:ascii="Calibri" w:hAnsi="Calibri" w:cs="Calibri"/>
                <w:noProof/>
              </w:rPr>
              <w:tab/>
            </w:r>
            <w:r w:rsidR="0090018E" w:rsidRPr="00E40076">
              <w:rPr>
                <w:rFonts w:ascii="Calibri" w:hAnsi="Calibri" w:cs="Calibri"/>
                <w:noProof/>
              </w:rPr>
              <w:fldChar w:fldCharType="begin"/>
            </w:r>
            <w:r w:rsidR="0090018E" w:rsidRPr="00E40076">
              <w:rPr>
                <w:rFonts w:ascii="Calibri" w:hAnsi="Calibri" w:cs="Calibri"/>
                <w:noProof/>
              </w:rPr>
              <w:instrText xml:space="preserve"> PAGEREF _Toc153439529 \h </w:instrText>
            </w:r>
            <w:r w:rsidR="0090018E" w:rsidRPr="00E40076">
              <w:rPr>
                <w:rFonts w:ascii="Calibri" w:hAnsi="Calibri" w:cs="Calibri"/>
                <w:noProof/>
              </w:rPr>
            </w:r>
            <w:r w:rsidR="0090018E" w:rsidRPr="00E40076">
              <w:rPr>
                <w:rFonts w:ascii="Calibri" w:hAnsi="Calibri" w:cs="Calibri"/>
                <w:noProof/>
              </w:rPr>
              <w:fldChar w:fldCharType="separate"/>
            </w:r>
            <w:r w:rsidR="00920A9E" w:rsidRPr="00E40076">
              <w:rPr>
                <w:rFonts w:ascii="Calibri" w:hAnsi="Calibri" w:cs="Calibri"/>
                <w:noProof/>
              </w:rPr>
              <w:t>4</w:t>
            </w:r>
            <w:r w:rsidR="0090018E" w:rsidRPr="00E40076">
              <w:rPr>
                <w:rFonts w:ascii="Calibri" w:hAnsi="Calibri" w:cs="Calibri"/>
                <w:noProof/>
              </w:rPr>
              <w:fldChar w:fldCharType="end"/>
            </w:r>
          </w:hyperlink>
        </w:p>
        <w:p w14:paraId="7A38D5EF" w14:textId="058269D3" w:rsidR="0090018E" w:rsidRPr="00E40076" w:rsidRDefault="00345B06">
          <w:pPr>
            <w:pStyle w:val="TOC3"/>
            <w:rPr>
              <w:rFonts w:ascii="Calibri" w:hAnsi="Calibri" w:cs="Calibri"/>
              <w:noProof/>
              <w:sz w:val="22"/>
              <w:szCs w:val="22"/>
            </w:rPr>
          </w:pPr>
          <w:hyperlink w:anchor="_Toc153439530" w:history="1">
            <w:r w:rsidR="0090018E" w:rsidRPr="00E40076">
              <w:rPr>
                <w:rStyle w:val="Hyperlink"/>
                <w:rFonts w:ascii="Calibri" w:hAnsi="Calibri" w:cs="Calibri"/>
                <w:noProof/>
              </w:rPr>
              <w:t>2.3.3</w:t>
            </w:r>
            <w:r w:rsidR="0090018E" w:rsidRPr="00E40076">
              <w:rPr>
                <w:rFonts w:ascii="Calibri" w:hAnsi="Calibri" w:cs="Calibri"/>
                <w:noProof/>
                <w:sz w:val="22"/>
                <w:szCs w:val="22"/>
              </w:rPr>
              <w:tab/>
            </w:r>
            <w:r w:rsidR="0090018E" w:rsidRPr="00E40076">
              <w:rPr>
                <w:rStyle w:val="Hyperlink"/>
                <w:rFonts w:ascii="Calibri" w:hAnsi="Calibri" w:cs="Calibri"/>
                <w:noProof/>
              </w:rPr>
              <w:t>Monitoring plots</w:t>
            </w:r>
            <w:r w:rsidR="0090018E" w:rsidRPr="00E40076">
              <w:rPr>
                <w:rFonts w:ascii="Calibri" w:hAnsi="Calibri" w:cs="Calibri"/>
                <w:noProof/>
              </w:rPr>
              <w:tab/>
            </w:r>
            <w:r w:rsidR="0090018E" w:rsidRPr="00E40076">
              <w:rPr>
                <w:rFonts w:ascii="Calibri" w:hAnsi="Calibri" w:cs="Calibri"/>
                <w:noProof/>
              </w:rPr>
              <w:fldChar w:fldCharType="begin"/>
            </w:r>
            <w:r w:rsidR="0090018E" w:rsidRPr="00E40076">
              <w:rPr>
                <w:rFonts w:ascii="Calibri" w:hAnsi="Calibri" w:cs="Calibri"/>
                <w:noProof/>
              </w:rPr>
              <w:instrText xml:space="preserve"> PAGEREF _Toc153439530 \h </w:instrText>
            </w:r>
            <w:r w:rsidR="0090018E" w:rsidRPr="00E40076">
              <w:rPr>
                <w:rFonts w:ascii="Calibri" w:hAnsi="Calibri" w:cs="Calibri"/>
                <w:noProof/>
              </w:rPr>
            </w:r>
            <w:r w:rsidR="0090018E" w:rsidRPr="00E40076">
              <w:rPr>
                <w:rFonts w:ascii="Calibri" w:hAnsi="Calibri" w:cs="Calibri"/>
                <w:noProof/>
              </w:rPr>
              <w:fldChar w:fldCharType="separate"/>
            </w:r>
            <w:r w:rsidR="00920A9E" w:rsidRPr="00E40076">
              <w:rPr>
                <w:rFonts w:ascii="Calibri" w:hAnsi="Calibri" w:cs="Calibri"/>
                <w:noProof/>
              </w:rPr>
              <w:t>5</w:t>
            </w:r>
            <w:r w:rsidR="0090018E" w:rsidRPr="00E40076">
              <w:rPr>
                <w:rFonts w:ascii="Calibri" w:hAnsi="Calibri" w:cs="Calibri"/>
                <w:noProof/>
              </w:rPr>
              <w:fldChar w:fldCharType="end"/>
            </w:r>
          </w:hyperlink>
        </w:p>
        <w:p w14:paraId="71743851" w14:textId="00B1199F" w:rsidR="0090018E" w:rsidRPr="00E40076" w:rsidRDefault="00345B06">
          <w:pPr>
            <w:pStyle w:val="TOC3"/>
            <w:rPr>
              <w:rFonts w:ascii="Calibri" w:hAnsi="Calibri" w:cs="Calibri"/>
              <w:noProof/>
              <w:sz w:val="22"/>
              <w:szCs w:val="22"/>
            </w:rPr>
          </w:pPr>
          <w:hyperlink w:anchor="_Toc153439531" w:history="1">
            <w:r w:rsidR="0090018E" w:rsidRPr="00E40076">
              <w:rPr>
                <w:rStyle w:val="Hyperlink"/>
                <w:rFonts w:ascii="Calibri" w:hAnsi="Calibri" w:cs="Calibri"/>
                <w:noProof/>
              </w:rPr>
              <w:t>2.3.4</w:t>
            </w:r>
            <w:r w:rsidR="0090018E" w:rsidRPr="00E40076">
              <w:rPr>
                <w:rFonts w:ascii="Calibri" w:hAnsi="Calibri" w:cs="Calibri"/>
                <w:noProof/>
                <w:sz w:val="22"/>
                <w:szCs w:val="22"/>
              </w:rPr>
              <w:tab/>
            </w:r>
            <w:r w:rsidR="0090018E" w:rsidRPr="00E40076">
              <w:rPr>
                <w:rStyle w:val="Hyperlink"/>
                <w:rFonts w:ascii="Calibri" w:hAnsi="Calibri" w:cs="Calibri"/>
                <w:noProof/>
              </w:rPr>
              <w:t>Mapping and spatial data</w:t>
            </w:r>
            <w:r w:rsidR="0090018E" w:rsidRPr="00E40076">
              <w:rPr>
                <w:rFonts w:ascii="Calibri" w:hAnsi="Calibri" w:cs="Calibri"/>
                <w:noProof/>
              </w:rPr>
              <w:tab/>
            </w:r>
            <w:r w:rsidR="0090018E" w:rsidRPr="00E40076">
              <w:rPr>
                <w:rFonts w:ascii="Calibri" w:hAnsi="Calibri" w:cs="Calibri"/>
                <w:noProof/>
              </w:rPr>
              <w:fldChar w:fldCharType="begin"/>
            </w:r>
            <w:r w:rsidR="0090018E" w:rsidRPr="00E40076">
              <w:rPr>
                <w:rFonts w:ascii="Calibri" w:hAnsi="Calibri" w:cs="Calibri"/>
                <w:noProof/>
              </w:rPr>
              <w:instrText xml:space="preserve"> PAGEREF _Toc153439531 \h </w:instrText>
            </w:r>
            <w:r w:rsidR="0090018E" w:rsidRPr="00E40076">
              <w:rPr>
                <w:rFonts w:ascii="Calibri" w:hAnsi="Calibri" w:cs="Calibri"/>
                <w:noProof/>
              </w:rPr>
            </w:r>
            <w:r w:rsidR="0090018E" w:rsidRPr="00E40076">
              <w:rPr>
                <w:rFonts w:ascii="Calibri" w:hAnsi="Calibri" w:cs="Calibri"/>
                <w:noProof/>
              </w:rPr>
              <w:fldChar w:fldCharType="separate"/>
            </w:r>
            <w:r w:rsidR="00920A9E" w:rsidRPr="00E40076">
              <w:rPr>
                <w:rFonts w:ascii="Calibri" w:hAnsi="Calibri" w:cs="Calibri"/>
                <w:noProof/>
              </w:rPr>
              <w:t>5</w:t>
            </w:r>
            <w:r w:rsidR="0090018E" w:rsidRPr="00E40076">
              <w:rPr>
                <w:rFonts w:ascii="Calibri" w:hAnsi="Calibri" w:cs="Calibri"/>
                <w:noProof/>
              </w:rPr>
              <w:fldChar w:fldCharType="end"/>
            </w:r>
          </w:hyperlink>
        </w:p>
        <w:p w14:paraId="12A17D6E" w14:textId="53C16F06" w:rsidR="0090018E" w:rsidRPr="00E40076" w:rsidRDefault="00345B06">
          <w:pPr>
            <w:pStyle w:val="TOC2"/>
            <w:tabs>
              <w:tab w:val="left" w:pos="1134"/>
              <w:tab w:val="right" w:leader="dot" w:pos="9628"/>
            </w:tabs>
            <w:rPr>
              <w:rFonts w:ascii="Calibri" w:hAnsi="Calibri" w:cs="Calibri"/>
              <w:noProof/>
              <w:sz w:val="22"/>
              <w:szCs w:val="22"/>
            </w:rPr>
          </w:pPr>
          <w:hyperlink w:anchor="_Toc153439532" w:history="1">
            <w:r w:rsidR="0090018E" w:rsidRPr="00E40076">
              <w:rPr>
                <w:rStyle w:val="Hyperlink"/>
                <w:rFonts w:ascii="Calibri" w:hAnsi="Calibri" w:cs="Calibri"/>
                <w:noProof/>
              </w:rPr>
              <w:t>2.4</w:t>
            </w:r>
            <w:r w:rsidR="0090018E" w:rsidRPr="00E40076">
              <w:rPr>
                <w:rFonts w:ascii="Calibri" w:hAnsi="Calibri" w:cs="Calibri"/>
                <w:noProof/>
                <w:sz w:val="22"/>
                <w:szCs w:val="22"/>
              </w:rPr>
              <w:tab/>
            </w:r>
            <w:r w:rsidR="0090018E" w:rsidRPr="00E40076">
              <w:rPr>
                <w:rStyle w:val="Hyperlink"/>
                <w:rFonts w:ascii="Calibri" w:hAnsi="Calibri" w:cs="Calibri"/>
                <w:noProof/>
              </w:rPr>
              <w:t>Site reporting and stakeholder feedback</w:t>
            </w:r>
            <w:r w:rsidR="0090018E" w:rsidRPr="00E40076">
              <w:rPr>
                <w:rFonts w:ascii="Calibri" w:hAnsi="Calibri" w:cs="Calibri"/>
                <w:noProof/>
              </w:rPr>
              <w:tab/>
            </w:r>
            <w:r w:rsidR="0090018E" w:rsidRPr="00E40076">
              <w:rPr>
                <w:rFonts w:ascii="Calibri" w:hAnsi="Calibri" w:cs="Calibri"/>
                <w:noProof/>
              </w:rPr>
              <w:fldChar w:fldCharType="begin"/>
            </w:r>
            <w:r w:rsidR="0090018E" w:rsidRPr="00E40076">
              <w:rPr>
                <w:rFonts w:ascii="Calibri" w:hAnsi="Calibri" w:cs="Calibri"/>
                <w:noProof/>
              </w:rPr>
              <w:instrText xml:space="preserve"> PAGEREF _Toc153439532 \h </w:instrText>
            </w:r>
            <w:r w:rsidR="0090018E" w:rsidRPr="00E40076">
              <w:rPr>
                <w:rFonts w:ascii="Calibri" w:hAnsi="Calibri" w:cs="Calibri"/>
                <w:noProof/>
              </w:rPr>
            </w:r>
            <w:r w:rsidR="0090018E" w:rsidRPr="00E40076">
              <w:rPr>
                <w:rFonts w:ascii="Calibri" w:hAnsi="Calibri" w:cs="Calibri"/>
                <w:noProof/>
              </w:rPr>
              <w:fldChar w:fldCharType="separate"/>
            </w:r>
            <w:r w:rsidR="00920A9E" w:rsidRPr="00E40076">
              <w:rPr>
                <w:rFonts w:ascii="Calibri" w:hAnsi="Calibri" w:cs="Calibri"/>
                <w:noProof/>
              </w:rPr>
              <w:t>5</w:t>
            </w:r>
            <w:r w:rsidR="0090018E" w:rsidRPr="00E40076">
              <w:rPr>
                <w:rFonts w:ascii="Calibri" w:hAnsi="Calibri" w:cs="Calibri"/>
                <w:noProof/>
              </w:rPr>
              <w:fldChar w:fldCharType="end"/>
            </w:r>
          </w:hyperlink>
        </w:p>
        <w:p w14:paraId="58559E21" w14:textId="5DC8384B" w:rsidR="0090018E" w:rsidRPr="00E40076" w:rsidRDefault="00345B06">
          <w:pPr>
            <w:pStyle w:val="TOC2"/>
            <w:tabs>
              <w:tab w:val="left" w:pos="1134"/>
              <w:tab w:val="right" w:leader="dot" w:pos="9628"/>
            </w:tabs>
            <w:rPr>
              <w:rFonts w:ascii="Calibri" w:hAnsi="Calibri" w:cs="Calibri"/>
              <w:noProof/>
              <w:sz w:val="22"/>
              <w:szCs w:val="22"/>
            </w:rPr>
          </w:pPr>
          <w:hyperlink w:anchor="_Toc153439533" w:history="1">
            <w:r w:rsidR="0090018E" w:rsidRPr="00E40076">
              <w:rPr>
                <w:rStyle w:val="Hyperlink"/>
                <w:rFonts w:ascii="Calibri" w:hAnsi="Calibri" w:cs="Calibri"/>
                <w:noProof/>
              </w:rPr>
              <w:t>2.5</w:t>
            </w:r>
            <w:r w:rsidR="0090018E" w:rsidRPr="00E40076">
              <w:rPr>
                <w:rFonts w:ascii="Calibri" w:hAnsi="Calibri" w:cs="Calibri"/>
                <w:noProof/>
                <w:sz w:val="22"/>
                <w:szCs w:val="22"/>
              </w:rPr>
              <w:tab/>
            </w:r>
            <w:r w:rsidR="0090018E" w:rsidRPr="00E40076">
              <w:rPr>
                <w:rStyle w:val="Hyperlink"/>
                <w:rFonts w:ascii="Calibri" w:hAnsi="Calibri" w:cs="Calibri"/>
                <w:noProof/>
              </w:rPr>
              <w:t>Limitations</w:t>
            </w:r>
            <w:r w:rsidR="0090018E" w:rsidRPr="00E40076">
              <w:rPr>
                <w:rFonts w:ascii="Calibri" w:hAnsi="Calibri" w:cs="Calibri"/>
                <w:noProof/>
              </w:rPr>
              <w:tab/>
            </w:r>
            <w:r w:rsidR="0090018E" w:rsidRPr="00E40076">
              <w:rPr>
                <w:rFonts w:ascii="Calibri" w:hAnsi="Calibri" w:cs="Calibri"/>
                <w:noProof/>
              </w:rPr>
              <w:fldChar w:fldCharType="begin"/>
            </w:r>
            <w:r w:rsidR="0090018E" w:rsidRPr="00E40076">
              <w:rPr>
                <w:rFonts w:ascii="Calibri" w:hAnsi="Calibri" w:cs="Calibri"/>
                <w:noProof/>
              </w:rPr>
              <w:instrText xml:space="preserve"> PAGEREF _Toc153439533 \h </w:instrText>
            </w:r>
            <w:r w:rsidR="0090018E" w:rsidRPr="00E40076">
              <w:rPr>
                <w:rFonts w:ascii="Calibri" w:hAnsi="Calibri" w:cs="Calibri"/>
                <w:noProof/>
              </w:rPr>
            </w:r>
            <w:r w:rsidR="0090018E" w:rsidRPr="00E40076">
              <w:rPr>
                <w:rFonts w:ascii="Calibri" w:hAnsi="Calibri" w:cs="Calibri"/>
                <w:noProof/>
              </w:rPr>
              <w:fldChar w:fldCharType="separate"/>
            </w:r>
            <w:r w:rsidR="00920A9E" w:rsidRPr="00E40076">
              <w:rPr>
                <w:rFonts w:ascii="Calibri" w:hAnsi="Calibri" w:cs="Calibri"/>
                <w:noProof/>
              </w:rPr>
              <w:t>6</w:t>
            </w:r>
            <w:r w:rsidR="0090018E" w:rsidRPr="00E40076">
              <w:rPr>
                <w:rFonts w:ascii="Calibri" w:hAnsi="Calibri" w:cs="Calibri"/>
                <w:noProof/>
              </w:rPr>
              <w:fldChar w:fldCharType="end"/>
            </w:r>
          </w:hyperlink>
        </w:p>
        <w:p w14:paraId="67A04887" w14:textId="45360917" w:rsidR="0090018E" w:rsidRPr="00E40076" w:rsidRDefault="00345B06">
          <w:pPr>
            <w:pStyle w:val="TOC1"/>
            <w:rPr>
              <w:rFonts w:ascii="Calibri" w:hAnsi="Calibri" w:cs="Calibri"/>
              <w:b w:val="0"/>
              <w:noProof/>
              <w:sz w:val="22"/>
              <w:szCs w:val="22"/>
            </w:rPr>
          </w:pPr>
          <w:hyperlink w:anchor="_Toc153439534" w:history="1">
            <w:r w:rsidR="0090018E" w:rsidRPr="00E40076">
              <w:rPr>
                <w:rStyle w:val="Hyperlink"/>
                <w:rFonts w:ascii="Calibri" w:hAnsi="Calibri" w:cs="Calibri"/>
                <w:noProof/>
              </w:rPr>
              <w:t>3.</w:t>
            </w:r>
            <w:r w:rsidR="0090018E" w:rsidRPr="00E40076">
              <w:rPr>
                <w:rFonts w:ascii="Calibri" w:hAnsi="Calibri" w:cs="Calibri"/>
                <w:b w:val="0"/>
                <w:noProof/>
                <w:sz w:val="22"/>
                <w:szCs w:val="22"/>
              </w:rPr>
              <w:tab/>
            </w:r>
            <w:r w:rsidR="0090018E" w:rsidRPr="00E40076">
              <w:rPr>
                <w:rStyle w:val="Hyperlink"/>
                <w:rFonts w:ascii="Calibri" w:hAnsi="Calibri" w:cs="Calibri"/>
                <w:noProof/>
              </w:rPr>
              <w:t>Results</w:t>
            </w:r>
            <w:r w:rsidR="0090018E" w:rsidRPr="00E40076">
              <w:rPr>
                <w:rFonts w:ascii="Calibri" w:hAnsi="Calibri" w:cs="Calibri"/>
                <w:noProof/>
              </w:rPr>
              <w:tab/>
            </w:r>
            <w:r w:rsidR="0090018E" w:rsidRPr="00E40076">
              <w:rPr>
                <w:rFonts w:ascii="Calibri" w:hAnsi="Calibri" w:cs="Calibri"/>
                <w:noProof/>
              </w:rPr>
              <w:fldChar w:fldCharType="begin"/>
            </w:r>
            <w:r w:rsidR="0090018E" w:rsidRPr="00E40076">
              <w:rPr>
                <w:rFonts w:ascii="Calibri" w:hAnsi="Calibri" w:cs="Calibri"/>
                <w:noProof/>
              </w:rPr>
              <w:instrText xml:space="preserve"> PAGEREF _Toc153439534 \h </w:instrText>
            </w:r>
            <w:r w:rsidR="0090018E" w:rsidRPr="00E40076">
              <w:rPr>
                <w:rFonts w:ascii="Calibri" w:hAnsi="Calibri" w:cs="Calibri"/>
                <w:noProof/>
              </w:rPr>
            </w:r>
            <w:r w:rsidR="0090018E" w:rsidRPr="00E40076">
              <w:rPr>
                <w:rFonts w:ascii="Calibri" w:hAnsi="Calibri" w:cs="Calibri"/>
                <w:noProof/>
              </w:rPr>
              <w:fldChar w:fldCharType="separate"/>
            </w:r>
            <w:r w:rsidR="00920A9E" w:rsidRPr="00E40076">
              <w:rPr>
                <w:rFonts w:ascii="Calibri" w:hAnsi="Calibri" w:cs="Calibri"/>
                <w:noProof/>
              </w:rPr>
              <w:t>8</w:t>
            </w:r>
            <w:r w:rsidR="0090018E" w:rsidRPr="00E40076">
              <w:rPr>
                <w:rFonts w:ascii="Calibri" w:hAnsi="Calibri" w:cs="Calibri"/>
                <w:noProof/>
              </w:rPr>
              <w:fldChar w:fldCharType="end"/>
            </w:r>
          </w:hyperlink>
        </w:p>
        <w:p w14:paraId="0B0B5C81" w14:textId="4F067513" w:rsidR="0090018E" w:rsidRPr="00E40076" w:rsidRDefault="00345B06">
          <w:pPr>
            <w:pStyle w:val="TOC2"/>
            <w:tabs>
              <w:tab w:val="left" w:pos="1134"/>
              <w:tab w:val="right" w:leader="dot" w:pos="9628"/>
            </w:tabs>
            <w:rPr>
              <w:rFonts w:ascii="Calibri" w:hAnsi="Calibri" w:cs="Calibri"/>
              <w:noProof/>
              <w:sz w:val="22"/>
              <w:szCs w:val="22"/>
            </w:rPr>
          </w:pPr>
          <w:hyperlink w:anchor="_Toc153439535" w:history="1">
            <w:r w:rsidR="0090018E" w:rsidRPr="00E40076">
              <w:rPr>
                <w:rStyle w:val="Hyperlink"/>
                <w:rFonts w:ascii="Calibri" w:hAnsi="Calibri" w:cs="Calibri"/>
                <w:noProof/>
              </w:rPr>
              <w:t>3.1</w:t>
            </w:r>
            <w:r w:rsidR="0090018E" w:rsidRPr="00E40076">
              <w:rPr>
                <w:rFonts w:ascii="Calibri" w:hAnsi="Calibri" w:cs="Calibri"/>
                <w:noProof/>
                <w:sz w:val="22"/>
                <w:szCs w:val="22"/>
              </w:rPr>
              <w:tab/>
            </w:r>
            <w:r w:rsidR="0090018E" w:rsidRPr="00E40076">
              <w:rPr>
                <w:rStyle w:val="Hyperlink"/>
                <w:rFonts w:ascii="Calibri" w:hAnsi="Calibri" w:cs="Calibri"/>
                <w:noProof/>
              </w:rPr>
              <w:t>Approval offset requirements</w:t>
            </w:r>
            <w:r w:rsidR="0090018E" w:rsidRPr="00E40076">
              <w:rPr>
                <w:rFonts w:ascii="Calibri" w:hAnsi="Calibri" w:cs="Calibri"/>
                <w:noProof/>
              </w:rPr>
              <w:tab/>
            </w:r>
            <w:r w:rsidR="0090018E" w:rsidRPr="00E40076">
              <w:rPr>
                <w:rFonts w:ascii="Calibri" w:hAnsi="Calibri" w:cs="Calibri"/>
                <w:noProof/>
              </w:rPr>
              <w:fldChar w:fldCharType="begin"/>
            </w:r>
            <w:r w:rsidR="0090018E" w:rsidRPr="00E40076">
              <w:rPr>
                <w:rFonts w:ascii="Calibri" w:hAnsi="Calibri" w:cs="Calibri"/>
                <w:noProof/>
              </w:rPr>
              <w:instrText xml:space="preserve"> PAGEREF _Toc153439535 \h </w:instrText>
            </w:r>
            <w:r w:rsidR="0090018E" w:rsidRPr="00E40076">
              <w:rPr>
                <w:rFonts w:ascii="Calibri" w:hAnsi="Calibri" w:cs="Calibri"/>
                <w:noProof/>
              </w:rPr>
            </w:r>
            <w:r w:rsidR="0090018E" w:rsidRPr="00E40076">
              <w:rPr>
                <w:rFonts w:ascii="Calibri" w:hAnsi="Calibri" w:cs="Calibri"/>
                <w:noProof/>
              </w:rPr>
              <w:fldChar w:fldCharType="separate"/>
            </w:r>
            <w:r w:rsidR="00920A9E" w:rsidRPr="00E40076">
              <w:rPr>
                <w:rFonts w:ascii="Calibri" w:hAnsi="Calibri" w:cs="Calibri"/>
                <w:noProof/>
              </w:rPr>
              <w:t>8</w:t>
            </w:r>
            <w:r w:rsidR="0090018E" w:rsidRPr="00E40076">
              <w:rPr>
                <w:rFonts w:ascii="Calibri" w:hAnsi="Calibri" w:cs="Calibri"/>
                <w:noProof/>
              </w:rPr>
              <w:fldChar w:fldCharType="end"/>
            </w:r>
          </w:hyperlink>
        </w:p>
        <w:p w14:paraId="4DE88533" w14:textId="62DAEDBE" w:rsidR="0090018E" w:rsidRPr="00E40076" w:rsidRDefault="00345B06">
          <w:pPr>
            <w:pStyle w:val="TOC2"/>
            <w:tabs>
              <w:tab w:val="left" w:pos="1134"/>
              <w:tab w:val="right" w:leader="dot" w:pos="9628"/>
            </w:tabs>
            <w:rPr>
              <w:rFonts w:ascii="Calibri" w:hAnsi="Calibri" w:cs="Calibri"/>
              <w:noProof/>
              <w:sz w:val="22"/>
              <w:szCs w:val="22"/>
            </w:rPr>
          </w:pPr>
          <w:hyperlink w:anchor="_Toc153439536" w:history="1">
            <w:r w:rsidR="0090018E" w:rsidRPr="00E40076">
              <w:rPr>
                <w:rStyle w:val="Hyperlink"/>
                <w:rFonts w:ascii="Calibri" w:hAnsi="Calibri" w:cs="Calibri"/>
                <w:noProof/>
              </w:rPr>
              <w:t>3.2</w:t>
            </w:r>
            <w:r w:rsidR="0090018E" w:rsidRPr="00E40076">
              <w:rPr>
                <w:rFonts w:ascii="Calibri" w:hAnsi="Calibri" w:cs="Calibri"/>
                <w:noProof/>
                <w:sz w:val="22"/>
                <w:szCs w:val="22"/>
              </w:rPr>
              <w:tab/>
            </w:r>
            <w:r w:rsidR="0090018E" w:rsidRPr="00E40076">
              <w:rPr>
                <w:rStyle w:val="Hyperlink"/>
                <w:rFonts w:ascii="Calibri" w:hAnsi="Calibri" w:cs="Calibri"/>
                <w:noProof/>
              </w:rPr>
              <w:t>Documents and data review</w:t>
            </w:r>
            <w:r w:rsidR="0090018E" w:rsidRPr="00E40076">
              <w:rPr>
                <w:rFonts w:ascii="Calibri" w:hAnsi="Calibri" w:cs="Calibri"/>
                <w:noProof/>
              </w:rPr>
              <w:tab/>
            </w:r>
            <w:r w:rsidR="0090018E" w:rsidRPr="00E40076">
              <w:rPr>
                <w:rFonts w:ascii="Calibri" w:hAnsi="Calibri" w:cs="Calibri"/>
                <w:noProof/>
              </w:rPr>
              <w:fldChar w:fldCharType="begin"/>
            </w:r>
            <w:r w:rsidR="0090018E" w:rsidRPr="00E40076">
              <w:rPr>
                <w:rFonts w:ascii="Calibri" w:hAnsi="Calibri" w:cs="Calibri"/>
                <w:noProof/>
              </w:rPr>
              <w:instrText xml:space="preserve"> PAGEREF _Toc153439536 \h </w:instrText>
            </w:r>
            <w:r w:rsidR="0090018E" w:rsidRPr="00E40076">
              <w:rPr>
                <w:rFonts w:ascii="Calibri" w:hAnsi="Calibri" w:cs="Calibri"/>
                <w:noProof/>
              </w:rPr>
            </w:r>
            <w:r w:rsidR="0090018E" w:rsidRPr="00E40076">
              <w:rPr>
                <w:rFonts w:ascii="Calibri" w:hAnsi="Calibri" w:cs="Calibri"/>
                <w:noProof/>
              </w:rPr>
              <w:fldChar w:fldCharType="separate"/>
            </w:r>
            <w:r w:rsidR="00920A9E" w:rsidRPr="00E40076">
              <w:rPr>
                <w:rFonts w:ascii="Calibri" w:hAnsi="Calibri" w:cs="Calibri"/>
                <w:noProof/>
              </w:rPr>
              <w:t>9</w:t>
            </w:r>
            <w:r w:rsidR="0090018E" w:rsidRPr="00E40076">
              <w:rPr>
                <w:rFonts w:ascii="Calibri" w:hAnsi="Calibri" w:cs="Calibri"/>
                <w:noProof/>
              </w:rPr>
              <w:fldChar w:fldCharType="end"/>
            </w:r>
          </w:hyperlink>
        </w:p>
        <w:p w14:paraId="6C4AC22D" w14:textId="2DF1C6AE" w:rsidR="0090018E" w:rsidRPr="00E40076" w:rsidRDefault="00345B06">
          <w:pPr>
            <w:pStyle w:val="TOC2"/>
            <w:tabs>
              <w:tab w:val="left" w:pos="1134"/>
              <w:tab w:val="right" w:leader="dot" w:pos="9628"/>
            </w:tabs>
            <w:rPr>
              <w:rFonts w:ascii="Calibri" w:hAnsi="Calibri" w:cs="Calibri"/>
              <w:noProof/>
              <w:sz w:val="22"/>
              <w:szCs w:val="22"/>
            </w:rPr>
          </w:pPr>
          <w:hyperlink w:anchor="_Toc153439537" w:history="1">
            <w:r w:rsidR="0090018E" w:rsidRPr="00E40076">
              <w:rPr>
                <w:rStyle w:val="Hyperlink"/>
                <w:rFonts w:ascii="Calibri" w:hAnsi="Calibri" w:cs="Calibri"/>
                <w:noProof/>
              </w:rPr>
              <w:t>3.3</w:t>
            </w:r>
            <w:r w:rsidR="0090018E" w:rsidRPr="00E40076">
              <w:rPr>
                <w:rFonts w:ascii="Calibri" w:hAnsi="Calibri" w:cs="Calibri"/>
                <w:noProof/>
                <w:sz w:val="22"/>
                <w:szCs w:val="22"/>
              </w:rPr>
              <w:tab/>
            </w:r>
            <w:r w:rsidR="0090018E" w:rsidRPr="00E40076">
              <w:rPr>
                <w:rStyle w:val="Hyperlink"/>
                <w:rFonts w:ascii="Calibri" w:hAnsi="Calibri" w:cs="Calibri"/>
                <w:noProof/>
              </w:rPr>
              <w:t>Offset site and MNES extent</w:t>
            </w:r>
            <w:r w:rsidR="0090018E" w:rsidRPr="00E40076">
              <w:rPr>
                <w:rFonts w:ascii="Calibri" w:hAnsi="Calibri" w:cs="Calibri"/>
                <w:noProof/>
              </w:rPr>
              <w:tab/>
            </w:r>
            <w:r w:rsidR="0090018E" w:rsidRPr="00E40076">
              <w:rPr>
                <w:rFonts w:ascii="Calibri" w:hAnsi="Calibri" w:cs="Calibri"/>
                <w:noProof/>
              </w:rPr>
              <w:fldChar w:fldCharType="begin"/>
            </w:r>
            <w:r w:rsidR="0090018E" w:rsidRPr="00E40076">
              <w:rPr>
                <w:rFonts w:ascii="Calibri" w:hAnsi="Calibri" w:cs="Calibri"/>
                <w:noProof/>
              </w:rPr>
              <w:instrText xml:space="preserve"> PAGEREF _Toc153439537 \h </w:instrText>
            </w:r>
            <w:r w:rsidR="0090018E" w:rsidRPr="00E40076">
              <w:rPr>
                <w:rFonts w:ascii="Calibri" w:hAnsi="Calibri" w:cs="Calibri"/>
                <w:noProof/>
              </w:rPr>
            </w:r>
            <w:r w:rsidR="0090018E" w:rsidRPr="00E40076">
              <w:rPr>
                <w:rFonts w:ascii="Calibri" w:hAnsi="Calibri" w:cs="Calibri"/>
                <w:noProof/>
              </w:rPr>
              <w:fldChar w:fldCharType="separate"/>
            </w:r>
            <w:r w:rsidR="00920A9E" w:rsidRPr="00E40076">
              <w:rPr>
                <w:rFonts w:ascii="Calibri" w:hAnsi="Calibri" w:cs="Calibri"/>
                <w:noProof/>
              </w:rPr>
              <w:t>13</w:t>
            </w:r>
            <w:r w:rsidR="0090018E" w:rsidRPr="00E40076">
              <w:rPr>
                <w:rFonts w:ascii="Calibri" w:hAnsi="Calibri" w:cs="Calibri"/>
                <w:noProof/>
              </w:rPr>
              <w:fldChar w:fldCharType="end"/>
            </w:r>
          </w:hyperlink>
        </w:p>
        <w:p w14:paraId="0B083196" w14:textId="0C0A0BE6" w:rsidR="0090018E" w:rsidRPr="00E40076" w:rsidRDefault="00345B06">
          <w:pPr>
            <w:pStyle w:val="TOC2"/>
            <w:tabs>
              <w:tab w:val="left" w:pos="1134"/>
              <w:tab w:val="right" w:leader="dot" w:pos="9628"/>
            </w:tabs>
            <w:rPr>
              <w:rFonts w:ascii="Calibri" w:hAnsi="Calibri" w:cs="Calibri"/>
              <w:noProof/>
              <w:sz w:val="22"/>
              <w:szCs w:val="22"/>
            </w:rPr>
          </w:pPr>
          <w:hyperlink w:anchor="_Toc153439538" w:history="1">
            <w:r w:rsidR="0090018E" w:rsidRPr="00E40076">
              <w:rPr>
                <w:rStyle w:val="Hyperlink"/>
                <w:rFonts w:ascii="Calibri" w:hAnsi="Calibri" w:cs="Calibri"/>
                <w:noProof/>
              </w:rPr>
              <w:t>3.4</w:t>
            </w:r>
            <w:r w:rsidR="0090018E" w:rsidRPr="00E40076">
              <w:rPr>
                <w:rFonts w:ascii="Calibri" w:hAnsi="Calibri" w:cs="Calibri"/>
                <w:noProof/>
                <w:sz w:val="22"/>
                <w:szCs w:val="22"/>
              </w:rPr>
              <w:tab/>
            </w:r>
            <w:r w:rsidR="0090018E" w:rsidRPr="00E40076">
              <w:rPr>
                <w:rStyle w:val="Hyperlink"/>
                <w:rFonts w:ascii="Calibri" w:hAnsi="Calibri" w:cs="Calibri"/>
                <w:noProof/>
              </w:rPr>
              <w:t>Vegetation Quality Assessment summary</w:t>
            </w:r>
            <w:r w:rsidR="0090018E" w:rsidRPr="00E40076">
              <w:rPr>
                <w:rFonts w:ascii="Calibri" w:hAnsi="Calibri" w:cs="Calibri"/>
                <w:noProof/>
              </w:rPr>
              <w:tab/>
            </w:r>
            <w:r w:rsidR="0090018E" w:rsidRPr="00E40076">
              <w:rPr>
                <w:rFonts w:ascii="Calibri" w:hAnsi="Calibri" w:cs="Calibri"/>
                <w:noProof/>
              </w:rPr>
              <w:fldChar w:fldCharType="begin"/>
            </w:r>
            <w:r w:rsidR="0090018E" w:rsidRPr="00E40076">
              <w:rPr>
                <w:rFonts w:ascii="Calibri" w:hAnsi="Calibri" w:cs="Calibri"/>
                <w:noProof/>
              </w:rPr>
              <w:instrText xml:space="preserve"> PAGEREF _Toc153439538 \h </w:instrText>
            </w:r>
            <w:r w:rsidR="0090018E" w:rsidRPr="00E40076">
              <w:rPr>
                <w:rFonts w:ascii="Calibri" w:hAnsi="Calibri" w:cs="Calibri"/>
                <w:noProof/>
              </w:rPr>
            </w:r>
            <w:r w:rsidR="0090018E" w:rsidRPr="00E40076">
              <w:rPr>
                <w:rFonts w:ascii="Calibri" w:hAnsi="Calibri" w:cs="Calibri"/>
                <w:noProof/>
              </w:rPr>
              <w:fldChar w:fldCharType="separate"/>
            </w:r>
            <w:r w:rsidR="00920A9E" w:rsidRPr="00E40076">
              <w:rPr>
                <w:rFonts w:ascii="Calibri" w:hAnsi="Calibri" w:cs="Calibri"/>
                <w:noProof/>
              </w:rPr>
              <w:t>16</w:t>
            </w:r>
            <w:r w:rsidR="0090018E" w:rsidRPr="00E40076">
              <w:rPr>
                <w:rFonts w:ascii="Calibri" w:hAnsi="Calibri" w:cs="Calibri"/>
                <w:noProof/>
              </w:rPr>
              <w:fldChar w:fldCharType="end"/>
            </w:r>
          </w:hyperlink>
        </w:p>
        <w:p w14:paraId="5462F712" w14:textId="0D2FD69E" w:rsidR="0090018E" w:rsidRPr="00E40076" w:rsidRDefault="00345B06">
          <w:pPr>
            <w:pStyle w:val="TOC2"/>
            <w:tabs>
              <w:tab w:val="left" w:pos="1134"/>
              <w:tab w:val="right" w:leader="dot" w:pos="9628"/>
            </w:tabs>
            <w:rPr>
              <w:rFonts w:ascii="Calibri" w:hAnsi="Calibri" w:cs="Calibri"/>
              <w:noProof/>
              <w:sz w:val="22"/>
              <w:szCs w:val="22"/>
            </w:rPr>
          </w:pPr>
          <w:hyperlink w:anchor="_Toc153439539" w:history="1">
            <w:r w:rsidR="0090018E" w:rsidRPr="00E40076">
              <w:rPr>
                <w:rStyle w:val="Hyperlink"/>
                <w:rFonts w:ascii="Calibri" w:hAnsi="Calibri" w:cs="Calibri"/>
                <w:noProof/>
              </w:rPr>
              <w:t>3.5</w:t>
            </w:r>
            <w:r w:rsidR="0090018E" w:rsidRPr="00E40076">
              <w:rPr>
                <w:rFonts w:ascii="Calibri" w:hAnsi="Calibri" w:cs="Calibri"/>
                <w:noProof/>
                <w:sz w:val="22"/>
                <w:szCs w:val="22"/>
              </w:rPr>
              <w:tab/>
            </w:r>
            <w:r w:rsidR="0090018E" w:rsidRPr="00E40076">
              <w:rPr>
                <w:rStyle w:val="Hyperlink"/>
                <w:rFonts w:ascii="Calibri" w:hAnsi="Calibri" w:cs="Calibri"/>
                <w:noProof/>
              </w:rPr>
              <w:t>Management and monitoring</w:t>
            </w:r>
            <w:r w:rsidR="0090018E" w:rsidRPr="00E40076">
              <w:rPr>
                <w:rFonts w:ascii="Calibri" w:hAnsi="Calibri" w:cs="Calibri"/>
                <w:noProof/>
              </w:rPr>
              <w:tab/>
            </w:r>
            <w:r w:rsidR="0090018E" w:rsidRPr="00E40076">
              <w:rPr>
                <w:rFonts w:ascii="Calibri" w:hAnsi="Calibri" w:cs="Calibri"/>
                <w:noProof/>
              </w:rPr>
              <w:fldChar w:fldCharType="begin"/>
            </w:r>
            <w:r w:rsidR="0090018E" w:rsidRPr="00E40076">
              <w:rPr>
                <w:rFonts w:ascii="Calibri" w:hAnsi="Calibri" w:cs="Calibri"/>
                <w:noProof/>
              </w:rPr>
              <w:instrText xml:space="preserve"> PAGEREF _Toc153439539 \h </w:instrText>
            </w:r>
            <w:r w:rsidR="0090018E" w:rsidRPr="00E40076">
              <w:rPr>
                <w:rFonts w:ascii="Calibri" w:hAnsi="Calibri" w:cs="Calibri"/>
                <w:noProof/>
              </w:rPr>
            </w:r>
            <w:r w:rsidR="0090018E" w:rsidRPr="00E40076">
              <w:rPr>
                <w:rFonts w:ascii="Calibri" w:hAnsi="Calibri" w:cs="Calibri"/>
                <w:noProof/>
              </w:rPr>
              <w:fldChar w:fldCharType="separate"/>
            </w:r>
            <w:r w:rsidR="00920A9E" w:rsidRPr="00E40076">
              <w:rPr>
                <w:rFonts w:ascii="Calibri" w:hAnsi="Calibri" w:cs="Calibri"/>
                <w:noProof/>
              </w:rPr>
              <w:t>24</w:t>
            </w:r>
            <w:r w:rsidR="0090018E" w:rsidRPr="00E40076">
              <w:rPr>
                <w:rFonts w:ascii="Calibri" w:hAnsi="Calibri" w:cs="Calibri"/>
                <w:noProof/>
              </w:rPr>
              <w:fldChar w:fldCharType="end"/>
            </w:r>
          </w:hyperlink>
        </w:p>
        <w:p w14:paraId="73AD547D" w14:textId="34FE345B" w:rsidR="0090018E" w:rsidRPr="00E40076" w:rsidRDefault="00345B06">
          <w:pPr>
            <w:pStyle w:val="TOC1"/>
            <w:rPr>
              <w:rFonts w:ascii="Calibri" w:hAnsi="Calibri" w:cs="Calibri"/>
              <w:b w:val="0"/>
              <w:noProof/>
              <w:sz w:val="22"/>
              <w:szCs w:val="22"/>
            </w:rPr>
          </w:pPr>
          <w:hyperlink w:anchor="_Toc153439540" w:history="1">
            <w:r w:rsidR="0090018E" w:rsidRPr="00E40076">
              <w:rPr>
                <w:rStyle w:val="Hyperlink"/>
                <w:rFonts w:ascii="Calibri" w:hAnsi="Calibri" w:cs="Calibri"/>
                <w:noProof/>
              </w:rPr>
              <w:t>4.</w:t>
            </w:r>
            <w:r w:rsidR="0090018E" w:rsidRPr="00E40076">
              <w:rPr>
                <w:rFonts w:ascii="Calibri" w:hAnsi="Calibri" w:cs="Calibri"/>
                <w:b w:val="0"/>
                <w:noProof/>
                <w:sz w:val="22"/>
                <w:szCs w:val="22"/>
              </w:rPr>
              <w:tab/>
            </w:r>
            <w:r w:rsidR="0090018E" w:rsidRPr="00E40076">
              <w:rPr>
                <w:rStyle w:val="Hyperlink"/>
                <w:rFonts w:ascii="Calibri" w:hAnsi="Calibri" w:cs="Calibri"/>
                <w:noProof/>
              </w:rPr>
              <w:t>Discussion</w:t>
            </w:r>
            <w:r w:rsidR="0090018E" w:rsidRPr="00E40076">
              <w:rPr>
                <w:rFonts w:ascii="Calibri" w:hAnsi="Calibri" w:cs="Calibri"/>
                <w:noProof/>
              </w:rPr>
              <w:tab/>
            </w:r>
            <w:r w:rsidR="0090018E" w:rsidRPr="00E40076">
              <w:rPr>
                <w:rFonts w:ascii="Calibri" w:hAnsi="Calibri" w:cs="Calibri"/>
                <w:noProof/>
              </w:rPr>
              <w:fldChar w:fldCharType="begin"/>
            </w:r>
            <w:r w:rsidR="0090018E" w:rsidRPr="00E40076">
              <w:rPr>
                <w:rFonts w:ascii="Calibri" w:hAnsi="Calibri" w:cs="Calibri"/>
                <w:noProof/>
              </w:rPr>
              <w:instrText xml:space="preserve"> PAGEREF _Toc153439540 \h </w:instrText>
            </w:r>
            <w:r w:rsidR="0090018E" w:rsidRPr="00E40076">
              <w:rPr>
                <w:rFonts w:ascii="Calibri" w:hAnsi="Calibri" w:cs="Calibri"/>
                <w:noProof/>
              </w:rPr>
            </w:r>
            <w:r w:rsidR="0090018E" w:rsidRPr="00E40076">
              <w:rPr>
                <w:rFonts w:ascii="Calibri" w:hAnsi="Calibri" w:cs="Calibri"/>
                <w:noProof/>
              </w:rPr>
              <w:fldChar w:fldCharType="separate"/>
            </w:r>
            <w:r w:rsidR="00920A9E" w:rsidRPr="00E40076">
              <w:rPr>
                <w:rFonts w:ascii="Calibri" w:hAnsi="Calibri" w:cs="Calibri"/>
                <w:noProof/>
              </w:rPr>
              <w:t>26</w:t>
            </w:r>
            <w:r w:rsidR="0090018E" w:rsidRPr="00E40076">
              <w:rPr>
                <w:rFonts w:ascii="Calibri" w:hAnsi="Calibri" w:cs="Calibri"/>
                <w:noProof/>
              </w:rPr>
              <w:fldChar w:fldCharType="end"/>
            </w:r>
          </w:hyperlink>
        </w:p>
        <w:p w14:paraId="5B8F2F47" w14:textId="7511B628" w:rsidR="0090018E" w:rsidRPr="00E40076" w:rsidRDefault="00345B06">
          <w:pPr>
            <w:pStyle w:val="TOC2"/>
            <w:tabs>
              <w:tab w:val="left" w:pos="1134"/>
              <w:tab w:val="right" w:leader="dot" w:pos="9628"/>
            </w:tabs>
            <w:rPr>
              <w:rFonts w:ascii="Calibri" w:hAnsi="Calibri" w:cs="Calibri"/>
              <w:noProof/>
              <w:sz w:val="22"/>
              <w:szCs w:val="22"/>
            </w:rPr>
          </w:pPr>
          <w:hyperlink w:anchor="_Toc153439541" w:history="1">
            <w:r w:rsidR="0090018E" w:rsidRPr="00E40076">
              <w:rPr>
                <w:rStyle w:val="Hyperlink"/>
                <w:rFonts w:ascii="Calibri" w:hAnsi="Calibri" w:cs="Calibri"/>
                <w:noProof/>
              </w:rPr>
              <w:t>4.1</w:t>
            </w:r>
            <w:r w:rsidR="0090018E" w:rsidRPr="00E40076">
              <w:rPr>
                <w:rFonts w:ascii="Calibri" w:hAnsi="Calibri" w:cs="Calibri"/>
                <w:noProof/>
                <w:sz w:val="22"/>
                <w:szCs w:val="22"/>
              </w:rPr>
              <w:tab/>
            </w:r>
            <w:r w:rsidR="0090018E" w:rsidRPr="00E40076">
              <w:rPr>
                <w:rStyle w:val="Hyperlink"/>
                <w:rFonts w:ascii="Calibri" w:hAnsi="Calibri" w:cs="Calibri"/>
                <w:noProof/>
              </w:rPr>
              <w:t>Documentation and data challenges</w:t>
            </w:r>
            <w:r w:rsidR="0090018E" w:rsidRPr="00E40076">
              <w:rPr>
                <w:rFonts w:ascii="Calibri" w:hAnsi="Calibri" w:cs="Calibri"/>
                <w:noProof/>
              </w:rPr>
              <w:tab/>
            </w:r>
            <w:r w:rsidR="0090018E" w:rsidRPr="00E40076">
              <w:rPr>
                <w:rFonts w:ascii="Calibri" w:hAnsi="Calibri" w:cs="Calibri"/>
                <w:noProof/>
              </w:rPr>
              <w:fldChar w:fldCharType="begin"/>
            </w:r>
            <w:r w:rsidR="0090018E" w:rsidRPr="00E40076">
              <w:rPr>
                <w:rFonts w:ascii="Calibri" w:hAnsi="Calibri" w:cs="Calibri"/>
                <w:noProof/>
              </w:rPr>
              <w:instrText xml:space="preserve"> PAGEREF _Toc153439541 \h </w:instrText>
            </w:r>
            <w:r w:rsidR="0090018E" w:rsidRPr="00E40076">
              <w:rPr>
                <w:rFonts w:ascii="Calibri" w:hAnsi="Calibri" w:cs="Calibri"/>
                <w:noProof/>
              </w:rPr>
            </w:r>
            <w:r w:rsidR="0090018E" w:rsidRPr="00E40076">
              <w:rPr>
                <w:rFonts w:ascii="Calibri" w:hAnsi="Calibri" w:cs="Calibri"/>
                <w:noProof/>
              </w:rPr>
              <w:fldChar w:fldCharType="separate"/>
            </w:r>
            <w:r w:rsidR="00920A9E" w:rsidRPr="00E40076">
              <w:rPr>
                <w:rFonts w:ascii="Calibri" w:hAnsi="Calibri" w:cs="Calibri"/>
                <w:noProof/>
              </w:rPr>
              <w:t>26</w:t>
            </w:r>
            <w:r w:rsidR="0090018E" w:rsidRPr="00E40076">
              <w:rPr>
                <w:rFonts w:ascii="Calibri" w:hAnsi="Calibri" w:cs="Calibri"/>
                <w:noProof/>
              </w:rPr>
              <w:fldChar w:fldCharType="end"/>
            </w:r>
          </w:hyperlink>
        </w:p>
        <w:p w14:paraId="1F1597FA" w14:textId="097C7BE5" w:rsidR="0090018E" w:rsidRPr="00E40076" w:rsidRDefault="00345B06">
          <w:pPr>
            <w:pStyle w:val="TOC3"/>
            <w:rPr>
              <w:rFonts w:ascii="Calibri" w:hAnsi="Calibri" w:cs="Calibri"/>
              <w:noProof/>
              <w:sz w:val="22"/>
              <w:szCs w:val="22"/>
            </w:rPr>
          </w:pPr>
          <w:hyperlink w:anchor="_Toc153439542" w:history="1">
            <w:r w:rsidR="0090018E" w:rsidRPr="00E40076">
              <w:rPr>
                <w:rStyle w:val="Hyperlink"/>
                <w:rFonts w:ascii="Calibri" w:hAnsi="Calibri" w:cs="Calibri"/>
                <w:noProof/>
              </w:rPr>
              <w:t>4.1.1</w:t>
            </w:r>
            <w:r w:rsidR="0090018E" w:rsidRPr="00E40076">
              <w:rPr>
                <w:rFonts w:ascii="Calibri" w:hAnsi="Calibri" w:cs="Calibri"/>
                <w:noProof/>
                <w:sz w:val="22"/>
                <w:szCs w:val="22"/>
              </w:rPr>
              <w:tab/>
            </w:r>
            <w:r w:rsidR="0090018E" w:rsidRPr="00E40076">
              <w:rPr>
                <w:rStyle w:val="Hyperlink"/>
                <w:rFonts w:ascii="Calibri" w:hAnsi="Calibri" w:cs="Calibri"/>
                <w:noProof/>
              </w:rPr>
              <w:t>Contact information</w:t>
            </w:r>
            <w:r w:rsidR="0090018E" w:rsidRPr="00E40076">
              <w:rPr>
                <w:rFonts w:ascii="Calibri" w:hAnsi="Calibri" w:cs="Calibri"/>
                <w:noProof/>
              </w:rPr>
              <w:tab/>
            </w:r>
            <w:r w:rsidR="0090018E" w:rsidRPr="00E40076">
              <w:rPr>
                <w:rFonts w:ascii="Calibri" w:hAnsi="Calibri" w:cs="Calibri"/>
                <w:noProof/>
              </w:rPr>
              <w:fldChar w:fldCharType="begin"/>
            </w:r>
            <w:r w:rsidR="0090018E" w:rsidRPr="00E40076">
              <w:rPr>
                <w:rFonts w:ascii="Calibri" w:hAnsi="Calibri" w:cs="Calibri"/>
                <w:noProof/>
              </w:rPr>
              <w:instrText xml:space="preserve"> PAGEREF _Toc153439542 \h </w:instrText>
            </w:r>
            <w:r w:rsidR="0090018E" w:rsidRPr="00E40076">
              <w:rPr>
                <w:rFonts w:ascii="Calibri" w:hAnsi="Calibri" w:cs="Calibri"/>
                <w:noProof/>
              </w:rPr>
            </w:r>
            <w:r w:rsidR="0090018E" w:rsidRPr="00E40076">
              <w:rPr>
                <w:rFonts w:ascii="Calibri" w:hAnsi="Calibri" w:cs="Calibri"/>
                <w:noProof/>
              </w:rPr>
              <w:fldChar w:fldCharType="separate"/>
            </w:r>
            <w:r w:rsidR="00920A9E" w:rsidRPr="00E40076">
              <w:rPr>
                <w:rFonts w:ascii="Calibri" w:hAnsi="Calibri" w:cs="Calibri"/>
                <w:noProof/>
              </w:rPr>
              <w:t>26</w:t>
            </w:r>
            <w:r w:rsidR="0090018E" w:rsidRPr="00E40076">
              <w:rPr>
                <w:rFonts w:ascii="Calibri" w:hAnsi="Calibri" w:cs="Calibri"/>
                <w:noProof/>
              </w:rPr>
              <w:fldChar w:fldCharType="end"/>
            </w:r>
          </w:hyperlink>
        </w:p>
        <w:p w14:paraId="1A741BDA" w14:textId="1455D92F" w:rsidR="0090018E" w:rsidRPr="00E40076" w:rsidRDefault="00345B06">
          <w:pPr>
            <w:pStyle w:val="TOC3"/>
            <w:rPr>
              <w:rFonts w:ascii="Calibri" w:hAnsi="Calibri" w:cs="Calibri"/>
              <w:noProof/>
              <w:sz w:val="22"/>
              <w:szCs w:val="22"/>
            </w:rPr>
          </w:pPr>
          <w:hyperlink w:anchor="_Toc153439543" w:history="1">
            <w:r w:rsidR="0090018E" w:rsidRPr="00E40076">
              <w:rPr>
                <w:rStyle w:val="Hyperlink"/>
                <w:rFonts w:ascii="Calibri" w:hAnsi="Calibri" w:cs="Calibri"/>
                <w:noProof/>
              </w:rPr>
              <w:t>4.1.2</w:t>
            </w:r>
            <w:r w:rsidR="0090018E" w:rsidRPr="00E40076">
              <w:rPr>
                <w:rFonts w:ascii="Calibri" w:hAnsi="Calibri" w:cs="Calibri"/>
                <w:noProof/>
                <w:sz w:val="22"/>
                <w:szCs w:val="22"/>
              </w:rPr>
              <w:tab/>
            </w:r>
            <w:r w:rsidR="0090018E" w:rsidRPr="00E40076">
              <w:rPr>
                <w:rStyle w:val="Hyperlink"/>
                <w:rFonts w:ascii="Calibri" w:hAnsi="Calibri" w:cs="Calibri"/>
                <w:noProof/>
              </w:rPr>
              <w:t>Documentation and data collection</w:t>
            </w:r>
            <w:r w:rsidR="0090018E" w:rsidRPr="00E40076">
              <w:rPr>
                <w:rFonts w:ascii="Calibri" w:hAnsi="Calibri" w:cs="Calibri"/>
                <w:noProof/>
              </w:rPr>
              <w:tab/>
            </w:r>
            <w:r w:rsidR="0090018E" w:rsidRPr="00E40076">
              <w:rPr>
                <w:rFonts w:ascii="Calibri" w:hAnsi="Calibri" w:cs="Calibri"/>
                <w:noProof/>
              </w:rPr>
              <w:fldChar w:fldCharType="begin"/>
            </w:r>
            <w:r w:rsidR="0090018E" w:rsidRPr="00E40076">
              <w:rPr>
                <w:rFonts w:ascii="Calibri" w:hAnsi="Calibri" w:cs="Calibri"/>
                <w:noProof/>
              </w:rPr>
              <w:instrText xml:space="preserve"> PAGEREF _Toc153439543 \h </w:instrText>
            </w:r>
            <w:r w:rsidR="0090018E" w:rsidRPr="00E40076">
              <w:rPr>
                <w:rFonts w:ascii="Calibri" w:hAnsi="Calibri" w:cs="Calibri"/>
                <w:noProof/>
              </w:rPr>
            </w:r>
            <w:r w:rsidR="0090018E" w:rsidRPr="00E40076">
              <w:rPr>
                <w:rFonts w:ascii="Calibri" w:hAnsi="Calibri" w:cs="Calibri"/>
                <w:noProof/>
              </w:rPr>
              <w:fldChar w:fldCharType="separate"/>
            </w:r>
            <w:r w:rsidR="00920A9E" w:rsidRPr="00E40076">
              <w:rPr>
                <w:rFonts w:ascii="Calibri" w:hAnsi="Calibri" w:cs="Calibri"/>
                <w:noProof/>
              </w:rPr>
              <w:t>26</w:t>
            </w:r>
            <w:r w:rsidR="0090018E" w:rsidRPr="00E40076">
              <w:rPr>
                <w:rFonts w:ascii="Calibri" w:hAnsi="Calibri" w:cs="Calibri"/>
                <w:noProof/>
              </w:rPr>
              <w:fldChar w:fldCharType="end"/>
            </w:r>
          </w:hyperlink>
        </w:p>
        <w:p w14:paraId="735D3F5A" w14:textId="20E76555" w:rsidR="0090018E" w:rsidRPr="00E40076" w:rsidRDefault="00345B06">
          <w:pPr>
            <w:pStyle w:val="TOC3"/>
            <w:rPr>
              <w:rFonts w:ascii="Calibri" w:hAnsi="Calibri" w:cs="Calibri"/>
              <w:noProof/>
              <w:sz w:val="22"/>
              <w:szCs w:val="22"/>
            </w:rPr>
          </w:pPr>
          <w:hyperlink w:anchor="_Toc153439544" w:history="1">
            <w:r w:rsidR="0090018E" w:rsidRPr="00E40076">
              <w:rPr>
                <w:rStyle w:val="Hyperlink"/>
                <w:rFonts w:ascii="Calibri" w:hAnsi="Calibri" w:cs="Calibri"/>
                <w:noProof/>
              </w:rPr>
              <w:t>4.1.3</w:t>
            </w:r>
            <w:r w:rsidR="0090018E" w:rsidRPr="00E40076">
              <w:rPr>
                <w:rFonts w:ascii="Calibri" w:hAnsi="Calibri" w:cs="Calibri"/>
                <w:noProof/>
                <w:sz w:val="22"/>
                <w:szCs w:val="22"/>
              </w:rPr>
              <w:tab/>
            </w:r>
            <w:r w:rsidR="0090018E" w:rsidRPr="00E40076">
              <w:rPr>
                <w:rStyle w:val="Hyperlink"/>
                <w:rFonts w:ascii="Calibri" w:hAnsi="Calibri" w:cs="Calibri"/>
                <w:noProof/>
              </w:rPr>
              <w:t>Availability of data</w:t>
            </w:r>
            <w:r w:rsidR="0090018E" w:rsidRPr="00E40076">
              <w:rPr>
                <w:rFonts w:ascii="Calibri" w:hAnsi="Calibri" w:cs="Calibri"/>
                <w:noProof/>
              </w:rPr>
              <w:tab/>
            </w:r>
            <w:r w:rsidR="0090018E" w:rsidRPr="00E40076">
              <w:rPr>
                <w:rFonts w:ascii="Calibri" w:hAnsi="Calibri" w:cs="Calibri"/>
                <w:noProof/>
              </w:rPr>
              <w:fldChar w:fldCharType="begin"/>
            </w:r>
            <w:r w:rsidR="0090018E" w:rsidRPr="00E40076">
              <w:rPr>
                <w:rFonts w:ascii="Calibri" w:hAnsi="Calibri" w:cs="Calibri"/>
                <w:noProof/>
              </w:rPr>
              <w:instrText xml:space="preserve"> PAGEREF _Toc153439544 \h </w:instrText>
            </w:r>
            <w:r w:rsidR="0090018E" w:rsidRPr="00E40076">
              <w:rPr>
                <w:rFonts w:ascii="Calibri" w:hAnsi="Calibri" w:cs="Calibri"/>
                <w:noProof/>
              </w:rPr>
            </w:r>
            <w:r w:rsidR="0090018E" w:rsidRPr="00E40076">
              <w:rPr>
                <w:rFonts w:ascii="Calibri" w:hAnsi="Calibri" w:cs="Calibri"/>
                <w:noProof/>
              </w:rPr>
              <w:fldChar w:fldCharType="separate"/>
            </w:r>
            <w:r w:rsidR="00920A9E" w:rsidRPr="00E40076">
              <w:rPr>
                <w:rFonts w:ascii="Calibri" w:hAnsi="Calibri" w:cs="Calibri"/>
                <w:noProof/>
              </w:rPr>
              <w:t>26</w:t>
            </w:r>
            <w:r w:rsidR="0090018E" w:rsidRPr="00E40076">
              <w:rPr>
                <w:rFonts w:ascii="Calibri" w:hAnsi="Calibri" w:cs="Calibri"/>
                <w:noProof/>
              </w:rPr>
              <w:fldChar w:fldCharType="end"/>
            </w:r>
          </w:hyperlink>
        </w:p>
        <w:p w14:paraId="5B5452A2" w14:textId="45701598" w:rsidR="0090018E" w:rsidRPr="00E40076" w:rsidRDefault="00345B06">
          <w:pPr>
            <w:pStyle w:val="TOC3"/>
            <w:rPr>
              <w:rFonts w:ascii="Calibri" w:hAnsi="Calibri" w:cs="Calibri"/>
              <w:noProof/>
              <w:sz w:val="22"/>
              <w:szCs w:val="22"/>
            </w:rPr>
          </w:pPr>
          <w:hyperlink w:anchor="_Toc153439545" w:history="1">
            <w:r w:rsidR="0090018E" w:rsidRPr="00E40076">
              <w:rPr>
                <w:rStyle w:val="Hyperlink"/>
                <w:rFonts w:ascii="Calibri" w:hAnsi="Calibri" w:cs="Calibri"/>
                <w:noProof/>
              </w:rPr>
              <w:t>4.1.4</w:t>
            </w:r>
            <w:r w:rsidR="0090018E" w:rsidRPr="00E40076">
              <w:rPr>
                <w:rFonts w:ascii="Calibri" w:hAnsi="Calibri" w:cs="Calibri"/>
                <w:noProof/>
                <w:sz w:val="22"/>
                <w:szCs w:val="22"/>
              </w:rPr>
              <w:tab/>
            </w:r>
            <w:r w:rsidR="0090018E" w:rsidRPr="00E40076">
              <w:rPr>
                <w:rStyle w:val="Hyperlink"/>
                <w:rFonts w:ascii="Calibri" w:hAnsi="Calibri" w:cs="Calibri"/>
                <w:noProof/>
              </w:rPr>
              <w:t>Completeness of information and data</w:t>
            </w:r>
            <w:r w:rsidR="0090018E" w:rsidRPr="00E40076">
              <w:rPr>
                <w:rFonts w:ascii="Calibri" w:hAnsi="Calibri" w:cs="Calibri"/>
                <w:noProof/>
              </w:rPr>
              <w:tab/>
            </w:r>
            <w:r w:rsidR="0090018E" w:rsidRPr="00E40076">
              <w:rPr>
                <w:rFonts w:ascii="Calibri" w:hAnsi="Calibri" w:cs="Calibri"/>
                <w:noProof/>
              </w:rPr>
              <w:fldChar w:fldCharType="begin"/>
            </w:r>
            <w:r w:rsidR="0090018E" w:rsidRPr="00E40076">
              <w:rPr>
                <w:rFonts w:ascii="Calibri" w:hAnsi="Calibri" w:cs="Calibri"/>
                <w:noProof/>
              </w:rPr>
              <w:instrText xml:space="preserve"> PAGEREF _Toc153439545 \h </w:instrText>
            </w:r>
            <w:r w:rsidR="0090018E" w:rsidRPr="00E40076">
              <w:rPr>
                <w:rFonts w:ascii="Calibri" w:hAnsi="Calibri" w:cs="Calibri"/>
                <w:noProof/>
              </w:rPr>
            </w:r>
            <w:r w:rsidR="0090018E" w:rsidRPr="00E40076">
              <w:rPr>
                <w:rFonts w:ascii="Calibri" w:hAnsi="Calibri" w:cs="Calibri"/>
                <w:noProof/>
              </w:rPr>
              <w:fldChar w:fldCharType="separate"/>
            </w:r>
            <w:r w:rsidR="00920A9E" w:rsidRPr="00E40076">
              <w:rPr>
                <w:rFonts w:ascii="Calibri" w:hAnsi="Calibri" w:cs="Calibri"/>
                <w:noProof/>
              </w:rPr>
              <w:t>27</w:t>
            </w:r>
            <w:r w:rsidR="0090018E" w:rsidRPr="00E40076">
              <w:rPr>
                <w:rFonts w:ascii="Calibri" w:hAnsi="Calibri" w:cs="Calibri"/>
                <w:noProof/>
              </w:rPr>
              <w:fldChar w:fldCharType="end"/>
            </w:r>
          </w:hyperlink>
        </w:p>
        <w:p w14:paraId="4CF30344" w14:textId="309EA8AA" w:rsidR="0090018E" w:rsidRPr="00E40076" w:rsidRDefault="00345B06">
          <w:pPr>
            <w:pStyle w:val="TOC3"/>
            <w:rPr>
              <w:rFonts w:ascii="Calibri" w:hAnsi="Calibri" w:cs="Calibri"/>
              <w:noProof/>
              <w:sz w:val="22"/>
              <w:szCs w:val="22"/>
            </w:rPr>
          </w:pPr>
          <w:hyperlink w:anchor="_Toc153439546" w:history="1">
            <w:r w:rsidR="0090018E" w:rsidRPr="00E40076">
              <w:rPr>
                <w:rStyle w:val="Hyperlink"/>
                <w:rFonts w:ascii="Calibri" w:hAnsi="Calibri" w:cs="Calibri"/>
                <w:noProof/>
              </w:rPr>
              <w:t>4.1.5</w:t>
            </w:r>
            <w:r w:rsidR="0090018E" w:rsidRPr="00E40076">
              <w:rPr>
                <w:rFonts w:ascii="Calibri" w:hAnsi="Calibri" w:cs="Calibri"/>
                <w:noProof/>
                <w:sz w:val="22"/>
                <w:szCs w:val="22"/>
              </w:rPr>
              <w:tab/>
            </w:r>
            <w:r w:rsidR="0090018E" w:rsidRPr="00E40076">
              <w:rPr>
                <w:rStyle w:val="Hyperlink"/>
                <w:rFonts w:ascii="Calibri" w:hAnsi="Calibri" w:cs="Calibri"/>
                <w:noProof/>
              </w:rPr>
              <w:t>Offset Management Plan requirement differences</w:t>
            </w:r>
            <w:r w:rsidR="0090018E" w:rsidRPr="00E40076">
              <w:rPr>
                <w:rFonts w:ascii="Calibri" w:hAnsi="Calibri" w:cs="Calibri"/>
                <w:noProof/>
              </w:rPr>
              <w:tab/>
            </w:r>
            <w:r w:rsidR="0090018E" w:rsidRPr="00E40076">
              <w:rPr>
                <w:rFonts w:ascii="Calibri" w:hAnsi="Calibri" w:cs="Calibri"/>
                <w:noProof/>
              </w:rPr>
              <w:fldChar w:fldCharType="begin"/>
            </w:r>
            <w:r w:rsidR="0090018E" w:rsidRPr="00E40076">
              <w:rPr>
                <w:rFonts w:ascii="Calibri" w:hAnsi="Calibri" w:cs="Calibri"/>
                <w:noProof/>
              </w:rPr>
              <w:instrText xml:space="preserve"> PAGEREF _Toc153439546 \h </w:instrText>
            </w:r>
            <w:r w:rsidR="0090018E" w:rsidRPr="00E40076">
              <w:rPr>
                <w:rFonts w:ascii="Calibri" w:hAnsi="Calibri" w:cs="Calibri"/>
                <w:noProof/>
              </w:rPr>
            </w:r>
            <w:r w:rsidR="0090018E" w:rsidRPr="00E40076">
              <w:rPr>
                <w:rFonts w:ascii="Calibri" w:hAnsi="Calibri" w:cs="Calibri"/>
                <w:noProof/>
              </w:rPr>
              <w:fldChar w:fldCharType="separate"/>
            </w:r>
            <w:r w:rsidR="00920A9E" w:rsidRPr="00E40076">
              <w:rPr>
                <w:rFonts w:ascii="Calibri" w:hAnsi="Calibri" w:cs="Calibri"/>
                <w:noProof/>
              </w:rPr>
              <w:t>30</w:t>
            </w:r>
            <w:r w:rsidR="0090018E" w:rsidRPr="00E40076">
              <w:rPr>
                <w:rFonts w:ascii="Calibri" w:hAnsi="Calibri" w:cs="Calibri"/>
                <w:noProof/>
              </w:rPr>
              <w:fldChar w:fldCharType="end"/>
            </w:r>
          </w:hyperlink>
        </w:p>
        <w:p w14:paraId="21D12F8E" w14:textId="4EB1119E" w:rsidR="0090018E" w:rsidRPr="00E40076" w:rsidRDefault="00345B06">
          <w:pPr>
            <w:pStyle w:val="TOC3"/>
            <w:rPr>
              <w:rFonts w:ascii="Calibri" w:hAnsi="Calibri" w:cs="Calibri"/>
              <w:noProof/>
              <w:sz w:val="22"/>
              <w:szCs w:val="22"/>
            </w:rPr>
          </w:pPr>
          <w:hyperlink w:anchor="_Toc153439547" w:history="1">
            <w:r w:rsidR="0090018E" w:rsidRPr="00E40076">
              <w:rPr>
                <w:rStyle w:val="Hyperlink"/>
                <w:rFonts w:ascii="Calibri" w:hAnsi="Calibri" w:cs="Calibri"/>
                <w:noProof/>
              </w:rPr>
              <w:t>4.1.6</w:t>
            </w:r>
            <w:r w:rsidR="0090018E" w:rsidRPr="00E40076">
              <w:rPr>
                <w:rFonts w:ascii="Calibri" w:hAnsi="Calibri" w:cs="Calibri"/>
                <w:noProof/>
                <w:sz w:val="22"/>
                <w:szCs w:val="22"/>
              </w:rPr>
              <w:tab/>
            </w:r>
            <w:r w:rsidR="0090018E" w:rsidRPr="00E40076">
              <w:rPr>
                <w:rStyle w:val="Hyperlink"/>
                <w:rFonts w:ascii="Calibri" w:hAnsi="Calibri" w:cs="Calibri"/>
                <w:noProof/>
              </w:rPr>
              <w:t>Data collation</w:t>
            </w:r>
            <w:r w:rsidR="0090018E" w:rsidRPr="00E40076">
              <w:rPr>
                <w:rFonts w:ascii="Calibri" w:hAnsi="Calibri" w:cs="Calibri"/>
                <w:noProof/>
              </w:rPr>
              <w:tab/>
            </w:r>
            <w:r w:rsidR="0090018E" w:rsidRPr="00E40076">
              <w:rPr>
                <w:rFonts w:ascii="Calibri" w:hAnsi="Calibri" w:cs="Calibri"/>
                <w:noProof/>
              </w:rPr>
              <w:fldChar w:fldCharType="begin"/>
            </w:r>
            <w:r w:rsidR="0090018E" w:rsidRPr="00E40076">
              <w:rPr>
                <w:rFonts w:ascii="Calibri" w:hAnsi="Calibri" w:cs="Calibri"/>
                <w:noProof/>
              </w:rPr>
              <w:instrText xml:space="preserve"> PAGEREF _Toc153439547 \h </w:instrText>
            </w:r>
            <w:r w:rsidR="0090018E" w:rsidRPr="00E40076">
              <w:rPr>
                <w:rFonts w:ascii="Calibri" w:hAnsi="Calibri" w:cs="Calibri"/>
                <w:noProof/>
              </w:rPr>
            </w:r>
            <w:r w:rsidR="0090018E" w:rsidRPr="00E40076">
              <w:rPr>
                <w:rFonts w:ascii="Calibri" w:hAnsi="Calibri" w:cs="Calibri"/>
                <w:noProof/>
              </w:rPr>
              <w:fldChar w:fldCharType="separate"/>
            </w:r>
            <w:r w:rsidR="00920A9E" w:rsidRPr="00E40076">
              <w:rPr>
                <w:rFonts w:ascii="Calibri" w:hAnsi="Calibri" w:cs="Calibri"/>
                <w:noProof/>
              </w:rPr>
              <w:t>31</w:t>
            </w:r>
            <w:r w:rsidR="0090018E" w:rsidRPr="00E40076">
              <w:rPr>
                <w:rFonts w:ascii="Calibri" w:hAnsi="Calibri" w:cs="Calibri"/>
                <w:noProof/>
              </w:rPr>
              <w:fldChar w:fldCharType="end"/>
            </w:r>
          </w:hyperlink>
        </w:p>
        <w:p w14:paraId="711A2AFB" w14:textId="13B66852" w:rsidR="0090018E" w:rsidRPr="00E40076" w:rsidRDefault="00345B06">
          <w:pPr>
            <w:pStyle w:val="TOC3"/>
            <w:rPr>
              <w:rFonts w:ascii="Calibri" w:hAnsi="Calibri" w:cs="Calibri"/>
              <w:noProof/>
              <w:sz w:val="22"/>
              <w:szCs w:val="22"/>
            </w:rPr>
          </w:pPr>
          <w:hyperlink w:anchor="_Toc153439548" w:history="1">
            <w:r w:rsidR="0090018E" w:rsidRPr="00E40076">
              <w:rPr>
                <w:rStyle w:val="Hyperlink"/>
                <w:rFonts w:ascii="Calibri" w:hAnsi="Calibri" w:cs="Calibri"/>
                <w:noProof/>
              </w:rPr>
              <w:t>4.1.7</w:t>
            </w:r>
            <w:r w:rsidR="0090018E" w:rsidRPr="00E40076">
              <w:rPr>
                <w:rFonts w:ascii="Calibri" w:hAnsi="Calibri" w:cs="Calibri"/>
                <w:noProof/>
                <w:sz w:val="22"/>
                <w:szCs w:val="22"/>
              </w:rPr>
              <w:tab/>
            </w:r>
            <w:r w:rsidR="0090018E" w:rsidRPr="00E40076">
              <w:rPr>
                <w:rStyle w:val="Hyperlink"/>
                <w:rFonts w:ascii="Calibri" w:hAnsi="Calibri" w:cs="Calibri"/>
                <w:noProof/>
              </w:rPr>
              <w:t>Confidence in data and information provided</w:t>
            </w:r>
            <w:r w:rsidR="0090018E" w:rsidRPr="00E40076">
              <w:rPr>
                <w:rFonts w:ascii="Calibri" w:hAnsi="Calibri" w:cs="Calibri"/>
                <w:noProof/>
              </w:rPr>
              <w:tab/>
            </w:r>
            <w:r w:rsidR="0090018E" w:rsidRPr="00E40076">
              <w:rPr>
                <w:rFonts w:ascii="Calibri" w:hAnsi="Calibri" w:cs="Calibri"/>
                <w:noProof/>
              </w:rPr>
              <w:fldChar w:fldCharType="begin"/>
            </w:r>
            <w:r w:rsidR="0090018E" w:rsidRPr="00E40076">
              <w:rPr>
                <w:rFonts w:ascii="Calibri" w:hAnsi="Calibri" w:cs="Calibri"/>
                <w:noProof/>
              </w:rPr>
              <w:instrText xml:space="preserve"> PAGEREF _Toc153439548 \h </w:instrText>
            </w:r>
            <w:r w:rsidR="0090018E" w:rsidRPr="00E40076">
              <w:rPr>
                <w:rFonts w:ascii="Calibri" w:hAnsi="Calibri" w:cs="Calibri"/>
                <w:noProof/>
              </w:rPr>
            </w:r>
            <w:r w:rsidR="0090018E" w:rsidRPr="00E40076">
              <w:rPr>
                <w:rFonts w:ascii="Calibri" w:hAnsi="Calibri" w:cs="Calibri"/>
                <w:noProof/>
              </w:rPr>
              <w:fldChar w:fldCharType="separate"/>
            </w:r>
            <w:r w:rsidR="00920A9E" w:rsidRPr="00E40076">
              <w:rPr>
                <w:rFonts w:ascii="Calibri" w:hAnsi="Calibri" w:cs="Calibri"/>
                <w:noProof/>
              </w:rPr>
              <w:t>32</w:t>
            </w:r>
            <w:r w:rsidR="0090018E" w:rsidRPr="00E40076">
              <w:rPr>
                <w:rFonts w:ascii="Calibri" w:hAnsi="Calibri" w:cs="Calibri"/>
                <w:noProof/>
              </w:rPr>
              <w:fldChar w:fldCharType="end"/>
            </w:r>
          </w:hyperlink>
        </w:p>
        <w:p w14:paraId="13EFDB91" w14:textId="65DB11D2" w:rsidR="0090018E" w:rsidRPr="00E40076" w:rsidRDefault="00345B06">
          <w:pPr>
            <w:pStyle w:val="TOC2"/>
            <w:tabs>
              <w:tab w:val="left" w:pos="1134"/>
              <w:tab w:val="right" w:leader="dot" w:pos="9628"/>
            </w:tabs>
            <w:rPr>
              <w:rFonts w:ascii="Calibri" w:hAnsi="Calibri" w:cs="Calibri"/>
              <w:noProof/>
              <w:sz w:val="22"/>
              <w:szCs w:val="22"/>
            </w:rPr>
          </w:pPr>
          <w:hyperlink w:anchor="_Toc153439549" w:history="1">
            <w:r w:rsidR="0090018E" w:rsidRPr="00E40076">
              <w:rPr>
                <w:rStyle w:val="Hyperlink"/>
                <w:rFonts w:ascii="Calibri" w:hAnsi="Calibri" w:cs="Calibri"/>
                <w:noProof/>
              </w:rPr>
              <w:t>4.2</w:t>
            </w:r>
            <w:r w:rsidR="0090018E" w:rsidRPr="00E40076">
              <w:rPr>
                <w:rFonts w:ascii="Calibri" w:hAnsi="Calibri" w:cs="Calibri"/>
                <w:noProof/>
                <w:sz w:val="22"/>
                <w:szCs w:val="22"/>
              </w:rPr>
              <w:tab/>
            </w:r>
            <w:r w:rsidR="0090018E" w:rsidRPr="00E40076">
              <w:rPr>
                <w:rStyle w:val="Hyperlink"/>
                <w:rFonts w:ascii="Calibri" w:hAnsi="Calibri" w:cs="Calibri"/>
                <w:noProof/>
              </w:rPr>
              <w:t>Approval and offset requirement considerations</w:t>
            </w:r>
            <w:r w:rsidR="0090018E" w:rsidRPr="00E40076">
              <w:rPr>
                <w:rFonts w:ascii="Calibri" w:hAnsi="Calibri" w:cs="Calibri"/>
                <w:noProof/>
              </w:rPr>
              <w:tab/>
            </w:r>
            <w:r w:rsidR="0090018E" w:rsidRPr="00E40076">
              <w:rPr>
                <w:rFonts w:ascii="Calibri" w:hAnsi="Calibri" w:cs="Calibri"/>
                <w:noProof/>
              </w:rPr>
              <w:fldChar w:fldCharType="begin"/>
            </w:r>
            <w:r w:rsidR="0090018E" w:rsidRPr="00E40076">
              <w:rPr>
                <w:rFonts w:ascii="Calibri" w:hAnsi="Calibri" w:cs="Calibri"/>
                <w:noProof/>
              </w:rPr>
              <w:instrText xml:space="preserve"> PAGEREF _Toc153439549 \h </w:instrText>
            </w:r>
            <w:r w:rsidR="0090018E" w:rsidRPr="00E40076">
              <w:rPr>
                <w:rFonts w:ascii="Calibri" w:hAnsi="Calibri" w:cs="Calibri"/>
                <w:noProof/>
              </w:rPr>
            </w:r>
            <w:r w:rsidR="0090018E" w:rsidRPr="00E40076">
              <w:rPr>
                <w:rFonts w:ascii="Calibri" w:hAnsi="Calibri" w:cs="Calibri"/>
                <w:noProof/>
              </w:rPr>
              <w:fldChar w:fldCharType="separate"/>
            </w:r>
            <w:r w:rsidR="00920A9E" w:rsidRPr="00E40076">
              <w:rPr>
                <w:rFonts w:ascii="Calibri" w:hAnsi="Calibri" w:cs="Calibri"/>
                <w:noProof/>
              </w:rPr>
              <w:t>33</w:t>
            </w:r>
            <w:r w:rsidR="0090018E" w:rsidRPr="00E40076">
              <w:rPr>
                <w:rFonts w:ascii="Calibri" w:hAnsi="Calibri" w:cs="Calibri"/>
                <w:noProof/>
              </w:rPr>
              <w:fldChar w:fldCharType="end"/>
            </w:r>
          </w:hyperlink>
        </w:p>
        <w:p w14:paraId="73C7113B" w14:textId="75E9F85C" w:rsidR="0090018E" w:rsidRPr="00E40076" w:rsidRDefault="00345B06">
          <w:pPr>
            <w:pStyle w:val="TOC3"/>
            <w:rPr>
              <w:rFonts w:ascii="Calibri" w:hAnsi="Calibri" w:cs="Calibri"/>
              <w:noProof/>
              <w:sz w:val="22"/>
              <w:szCs w:val="22"/>
            </w:rPr>
          </w:pPr>
          <w:hyperlink w:anchor="_Toc153439550" w:history="1">
            <w:r w:rsidR="0090018E" w:rsidRPr="00E40076">
              <w:rPr>
                <w:rStyle w:val="Hyperlink"/>
                <w:rFonts w:ascii="Calibri" w:hAnsi="Calibri" w:cs="Calibri"/>
                <w:noProof/>
              </w:rPr>
              <w:t>4.2.1</w:t>
            </w:r>
            <w:r w:rsidR="0090018E" w:rsidRPr="00E40076">
              <w:rPr>
                <w:rFonts w:ascii="Calibri" w:hAnsi="Calibri" w:cs="Calibri"/>
                <w:noProof/>
                <w:sz w:val="22"/>
                <w:szCs w:val="22"/>
              </w:rPr>
              <w:tab/>
            </w:r>
            <w:r w:rsidR="0090018E" w:rsidRPr="00E40076">
              <w:rPr>
                <w:rStyle w:val="Hyperlink"/>
                <w:rFonts w:ascii="Calibri" w:hAnsi="Calibri" w:cs="Calibri"/>
                <w:noProof/>
              </w:rPr>
              <w:t>Unrealistic Offset Management Plan targets</w:t>
            </w:r>
            <w:r w:rsidR="0090018E" w:rsidRPr="00E40076">
              <w:rPr>
                <w:rFonts w:ascii="Calibri" w:hAnsi="Calibri" w:cs="Calibri"/>
                <w:noProof/>
              </w:rPr>
              <w:tab/>
            </w:r>
            <w:r w:rsidR="0090018E" w:rsidRPr="00E40076">
              <w:rPr>
                <w:rFonts w:ascii="Calibri" w:hAnsi="Calibri" w:cs="Calibri"/>
                <w:noProof/>
              </w:rPr>
              <w:fldChar w:fldCharType="begin"/>
            </w:r>
            <w:r w:rsidR="0090018E" w:rsidRPr="00E40076">
              <w:rPr>
                <w:rFonts w:ascii="Calibri" w:hAnsi="Calibri" w:cs="Calibri"/>
                <w:noProof/>
              </w:rPr>
              <w:instrText xml:space="preserve"> PAGEREF _Toc153439550 \h </w:instrText>
            </w:r>
            <w:r w:rsidR="0090018E" w:rsidRPr="00E40076">
              <w:rPr>
                <w:rFonts w:ascii="Calibri" w:hAnsi="Calibri" w:cs="Calibri"/>
                <w:noProof/>
              </w:rPr>
            </w:r>
            <w:r w:rsidR="0090018E" w:rsidRPr="00E40076">
              <w:rPr>
                <w:rFonts w:ascii="Calibri" w:hAnsi="Calibri" w:cs="Calibri"/>
                <w:noProof/>
              </w:rPr>
              <w:fldChar w:fldCharType="separate"/>
            </w:r>
            <w:r w:rsidR="00920A9E" w:rsidRPr="00E40076">
              <w:rPr>
                <w:rFonts w:ascii="Calibri" w:hAnsi="Calibri" w:cs="Calibri"/>
                <w:noProof/>
              </w:rPr>
              <w:t>34</w:t>
            </w:r>
            <w:r w:rsidR="0090018E" w:rsidRPr="00E40076">
              <w:rPr>
                <w:rFonts w:ascii="Calibri" w:hAnsi="Calibri" w:cs="Calibri"/>
                <w:noProof/>
              </w:rPr>
              <w:fldChar w:fldCharType="end"/>
            </w:r>
          </w:hyperlink>
        </w:p>
        <w:p w14:paraId="36ECF02E" w14:textId="43CFA7E9" w:rsidR="0090018E" w:rsidRPr="00E40076" w:rsidRDefault="00345B06">
          <w:pPr>
            <w:pStyle w:val="TOC2"/>
            <w:tabs>
              <w:tab w:val="left" w:pos="1134"/>
              <w:tab w:val="right" w:leader="dot" w:pos="9628"/>
            </w:tabs>
            <w:rPr>
              <w:rFonts w:ascii="Calibri" w:hAnsi="Calibri" w:cs="Calibri"/>
              <w:noProof/>
              <w:sz w:val="22"/>
              <w:szCs w:val="22"/>
            </w:rPr>
          </w:pPr>
          <w:hyperlink w:anchor="_Toc153439551" w:history="1">
            <w:r w:rsidR="0090018E" w:rsidRPr="00E40076">
              <w:rPr>
                <w:rStyle w:val="Hyperlink"/>
                <w:rFonts w:ascii="Calibri" w:hAnsi="Calibri" w:cs="Calibri"/>
                <w:noProof/>
              </w:rPr>
              <w:t>4.3</w:t>
            </w:r>
            <w:r w:rsidR="0090018E" w:rsidRPr="00E40076">
              <w:rPr>
                <w:rFonts w:ascii="Calibri" w:hAnsi="Calibri" w:cs="Calibri"/>
                <w:noProof/>
                <w:sz w:val="22"/>
                <w:szCs w:val="22"/>
              </w:rPr>
              <w:tab/>
            </w:r>
            <w:r w:rsidR="0090018E" w:rsidRPr="00E40076">
              <w:rPr>
                <w:rStyle w:val="Hyperlink"/>
                <w:rFonts w:ascii="Calibri" w:hAnsi="Calibri" w:cs="Calibri"/>
                <w:noProof/>
              </w:rPr>
              <w:t>Offset site ground-truthing findings</w:t>
            </w:r>
            <w:r w:rsidR="0090018E" w:rsidRPr="00E40076">
              <w:rPr>
                <w:rFonts w:ascii="Calibri" w:hAnsi="Calibri" w:cs="Calibri"/>
                <w:noProof/>
              </w:rPr>
              <w:tab/>
            </w:r>
            <w:r w:rsidR="0090018E" w:rsidRPr="00E40076">
              <w:rPr>
                <w:rFonts w:ascii="Calibri" w:hAnsi="Calibri" w:cs="Calibri"/>
                <w:noProof/>
              </w:rPr>
              <w:fldChar w:fldCharType="begin"/>
            </w:r>
            <w:r w:rsidR="0090018E" w:rsidRPr="00E40076">
              <w:rPr>
                <w:rFonts w:ascii="Calibri" w:hAnsi="Calibri" w:cs="Calibri"/>
                <w:noProof/>
              </w:rPr>
              <w:instrText xml:space="preserve"> PAGEREF _Toc153439551 \h </w:instrText>
            </w:r>
            <w:r w:rsidR="0090018E" w:rsidRPr="00E40076">
              <w:rPr>
                <w:rFonts w:ascii="Calibri" w:hAnsi="Calibri" w:cs="Calibri"/>
                <w:noProof/>
              </w:rPr>
            </w:r>
            <w:r w:rsidR="0090018E" w:rsidRPr="00E40076">
              <w:rPr>
                <w:rFonts w:ascii="Calibri" w:hAnsi="Calibri" w:cs="Calibri"/>
                <w:noProof/>
              </w:rPr>
              <w:fldChar w:fldCharType="separate"/>
            </w:r>
            <w:r w:rsidR="00920A9E" w:rsidRPr="00E40076">
              <w:rPr>
                <w:rFonts w:ascii="Calibri" w:hAnsi="Calibri" w:cs="Calibri"/>
                <w:noProof/>
              </w:rPr>
              <w:t>34</w:t>
            </w:r>
            <w:r w:rsidR="0090018E" w:rsidRPr="00E40076">
              <w:rPr>
                <w:rFonts w:ascii="Calibri" w:hAnsi="Calibri" w:cs="Calibri"/>
                <w:noProof/>
              </w:rPr>
              <w:fldChar w:fldCharType="end"/>
            </w:r>
          </w:hyperlink>
        </w:p>
        <w:p w14:paraId="3AC6F658" w14:textId="379EDCF4" w:rsidR="0090018E" w:rsidRPr="00E40076" w:rsidRDefault="00345B06">
          <w:pPr>
            <w:pStyle w:val="TOC3"/>
            <w:rPr>
              <w:rFonts w:ascii="Calibri" w:hAnsi="Calibri" w:cs="Calibri"/>
              <w:noProof/>
              <w:sz w:val="22"/>
              <w:szCs w:val="22"/>
            </w:rPr>
          </w:pPr>
          <w:hyperlink w:anchor="_Toc153439552" w:history="1">
            <w:r w:rsidR="0090018E" w:rsidRPr="00E40076">
              <w:rPr>
                <w:rStyle w:val="Hyperlink"/>
                <w:rFonts w:ascii="Calibri" w:hAnsi="Calibri" w:cs="Calibri"/>
                <w:noProof/>
              </w:rPr>
              <w:t>4.3.1</w:t>
            </w:r>
            <w:r w:rsidR="0090018E" w:rsidRPr="00E40076">
              <w:rPr>
                <w:rFonts w:ascii="Calibri" w:hAnsi="Calibri" w:cs="Calibri"/>
                <w:noProof/>
                <w:sz w:val="22"/>
                <w:szCs w:val="22"/>
              </w:rPr>
              <w:tab/>
            </w:r>
            <w:r w:rsidR="0090018E" w:rsidRPr="00E40076">
              <w:rPr>
                <w:rStyle w:val="Hyperlink"/>
                <w:rFonts w:ascii="Calibri" w:hAnsi="Calibri" w:cs="Calibri"/>
                <w:noProof/>
              </w:rPr>
              <w:t>Offset site location and extent</w:t>
            </w:r>
            <w:r w:rsidR="0090018E" w:rsidRPr="00E40076">
              <w:rPr>
                <w:rFonts w:ascii="Calibri" w:hAnsi="Calibri" w:cs="Calibri"/>
                <w:noProof/>
              </w:rPr>
              <w:tab/>
            </w:r>
            <w:r w:rsidR="0090018E" w:rsidRPr="00E40076">
              <w:rPr>
                <w:rFonts w:ascii="Calibri" w:hAnsi="Calibri" w:cs="Calibri"/>
                <w:noProof/>
              </w:rPr>
              <w:fldChar w:fldCharType="begin"/>
            </w:r>
            <w:r w:rsidR="0090018E" w:rsidRPr="00E40076">
              <w:rPr>
                <w:rFonts w:ascii="Calibri" w:hAnsi="Calibri" w:cs="Calibri"/>
                <w:noProof/>
              </w:rPr>
              <w:instrText xml:space="preserve"> PAGEREF _Toc153439552 \h </w:instrText>
            </w:r>
            <w:r w:rsidR="0090018E" w:rsidRPr="00E40076">
              <w:rPr>
                <w:rFonts w:ascii="Calibri" w:hAnsi="Calibri" w:cs="Calibri"/>
                <w:noProof/>
              </w:rPr>
            </w:r>
            <w:r w:rsidR="0090018E" w:rsidRPr="00E40076">
              <w:rPr>
                <w:rFonts w:ascii="Calibri" w:hAnsi="Calibri" w:cs="Calibri"/>
                <w:noProof/>
              </w:rPr>
              <w:fldChar w:fldCharType="separate"/>
            </w:r>
            <w:r w:rsidR="00920A9E" w:rsidRPr="00E40076">
              <w:rPr>
                <w:rFonts w:ascii="Calibri" w:hAnsi="Calibri" w:cs="Calibri"/>
                <w:noProof/>
              </w:rPr>
              <w:t>34</w:t>
            </w:r>
            <w:r w:rsidR="0090018E" w:rsidRPr="00E40076">
              <w:rPr>
                <w:rFonts w:ascii="Calibri" w:hAnsi="Calibri" w:cs="Calibri"/>
                <w:noProof/>
              </w:rPr>
              <w:fldChar w:fldCharType="end"/>
            </w:r>
          </w:hyperlink>
        </w:p>
        <w:p w14:paraId="7DE55B71" w14:textId="681573F3" w:rsidR="0090018E" w:rsidRPr="00E40076" w:rsidRDefault="00345B06">
          <w:pPr>
            <w:pStyle w:val="TOC3"/>
            <w:rPr>
              <w:rFonts w:ascii="Calibri" w:hAnsi="Calibri" w:cs="Calibri"/>
              <w:noProof/>
              <w:sz w:val="22"/>
              <w:szCs w:val="22"/>
            </w:rPr>
          </w:pPr>
          <w:hyperlink w:anchor="_Toc153439553" w:history="1">
            <w:r w:rsidR="0090018E" w:rsidRPr="00E40076">
              <w:rPr>
                <w:rStyle w:val="Hyperlink"/>
                <w:rFonts w:ascii="Calibri" w:hAnsi="Calibri" w:cs="Calibri"/>
                <w:noProof/>
              </w:rPr>
              <w:t>4.3.2</w:t>
            </w:r>
            <w:r w:rsidR="0090018E" w:rsidRPr="00E40076">
              <w:rPr>
                <w:rFonts w:ascii="Calibri" w:hAnsi="Calibri" w:cs="Calibri"/>
                <w:noProof/>
                <w:sz w:val="22"/>
                <w:szCs w:val="22"/>
              </w:rPr>
              <w:tab/>
            </w:r>
            <w:r w:rsidR="0090018E" w:rsidRPr="00E40076">
              <w:rPr>
                <w:rStyle w:val="Hyperlink"/>
                <w:rFonts w:ascii="Calibri" w:hAnsi="Calibri" w:cs="Calibri"/>
                <w:noProof/>
              </w:rPr>
              <w:t>Offset site support of relevant MNES</w:t>
            </w:r>
            <w:r w:rsidR="0090018E" w:rsidRPr="00E40076">
              <w:rPr>
                <w:rFonts w:ascii="Calibri" w:hAnsi="Calibri" w:cs="Calibri"/>
                <w:noProof/>
              </w:rPr>
              <w:tab/>
            </w:r>
            <w:r w:rsidR="0090018E" w:rsidRPr="00E40076">
              <w:rPr>
                <w:rFonts w:ascii="Calibri" w:hAnsi="Calibri" w:cs="Calibri"/>
                <w:noProof/>
              </w:rPr>
              <w:fldChar w:fldCharType="begin"/>
            </w:r>
            <w:r w:rsidR="0090018E" w:rsidRPr="00E40076">
              <w:rPr>
                <w:rFonts w:ascii="Calibri" w:hAnsi="Calibri" w:cs="Calibri"/>
                <w:noProof/>
              </w:rPr>
              <w:instrText xml:space="preserve"> PAGEREF _Toc153439553 \h </w:instrText>
            </w:r>
            <w:r w:rsidR="0090018E" w:rsidRPr="00E40076">
              <w:rPr>
                <w:rFonts w:ascii="Calibri" w:hAnsi="Calibri" w:cs="Calibri"/>
                <w:noProof/>
              </w:rPr>
            </w:r>
            <w:r w:rsidR="0090018E" w:rsidRPr="00E40076">
              <w:rPr>
                <w:rFonts w:ascii="Calibri" w:hAnsi="Calibri" w:cs="Calibri"/>
                <w:noProof/>
              </w:rPr>
              <w:fldChar w:fldCharType="separate"/>
            </w:r>
            <w:r w:rsidR="00920A9E" w:rsidRPr="00E40076">
              <w:rPr>
                <w:rFonts w:ascii="Calibri" w:hAnsi="Calibri" w:cs="Calibri"/>
                <w:noProof/>
              </w:rPr>
              <w:t>35</w:t>
            </w:r>
            <w:r w:rsidR="0090018E" w:rsidRPr="00E40076">
              <w:rPr>
                <w:rFonts w:ascii="Calibri" w:hAnsi="Calibri" w:cs="Calibri"/>
                <w:noProof/>
              </w:rPr>
              <w:fldChar w:fldCharType="end"/>
            </w:r>
          </w:hyperlink>
        </w:p>
        <w:p w14:paraId="62F1F735" w14:textId="2D22B224" w:rsidR="0090018E" w:rsidRPr="00E40076" w:rsidRDefault="00345B06">
          <w:pPr>
            <w:pStyle w:val="TOC3"/>
            <w:rPr>
              <w:rFonts w:ascii="Calibri" w:hAnsi="Calibri" w:cs="Calibri"/>
              <w:noProof/>
              <w:sz w:val="22"/>
              <w:szCs w:val="22"/>
            </w:rPr>
          </w:pPr>
          <w:hyperlink w:anchor="_Toc153439554" w:history="1">
            <w:r w:rsidR="0090018E" w:rsidRPr="00E40076">
              <w:rPr>
                <w:rStyle w:val="Hyperlink"/>
                <w:rFonts w:ascii="Calibri" w:hAnsi="Calibri" w:cs="Calibri"/>
                <w:noProof/>
              </w:rPr>
              <w:t>4.3.3</w:t>
            </w:r>
            <w:r w:rsidR="0090018E" w:rsidRPr="00E40076">
              <w:rPr>
                <w:rFonts w:ascii="Calibri" w:hAnsi="Calibri" w:cs="Calibri"/>
                <w:noProof/>
                <w:sz w:val="22"/>
                <w:szCs w:val="22"/>
              </w:rPr>
              <w:tab/>
            </w:r>
            <w:r w:rsidR="0090018E" w:rsidRPr="00E40076">
              <w:rPr>
                <w:rStyle w:val="Hyperlink"/>
                <w:rFonts w:ascii="Calibri" w:hAnsi="Calibri" w:cs="Calibri"/>
                <w:noProof/>
              </w:rPr>
              <w:t>Consistency of offset site vegetation condition and available information</w:t>
            </w:r>
            <w:r w:rsidR="0090018E" w:rsidRPr="00E40076">
              <w:rPr>
                <w:rFonts w:ascii="Calibri" w:hAnsi="Calibri" w:cs="Calibri"/>
                <w:noProof/>
              </w:rPr>
              <w:tab/>
            </w:r>
            <w:r w:rsidR="0090018E" w:rsidRPr="00E40076">
              <w:rPr>
                <w:rFonts w:ascii="Calibri" w:hAnsi="Calibri" w:cs="Calibri"/>
                <w:noProof/>
              </w:rPr>
              <w:fldChar w:fldCharType="begin"/>
            </w:r>
            <w:r w:rsidR="0090018E" w:rsidRPr="00E40076">
              <w:rPr>
                <w:rFonts w:ascii="Calibri" w:hAnsi="Calibri" w:cs="Calibri"/>
                <w:noProof/>
              </w:rPr>
              <w:instrText xml:space="preserve"> PAGEREF _Toc153439554 \h </w:instrText>
            </w:r>
            <w:r w:rsidR="0090018E" w:rsidRPr="00E40076">
              <w:rPr>
                <w:rFonts w:ascii="Calibri" w:hAnsi="Calibri" w:cs="Calibri"/>
                <w:noProof/>
              </w:rPr>
            </w:r>
            <w:r w:rsidR="0090018E" w:rsidRPr="00E40076">
              <w:rPr>
                <w:rFonts w:ascii="Calibri" w:hAnsi="Calibri" w:cs="Calibri"/>
                <w:noProof/>
              </w:rPr>
              <w:fldChar w:fldCharType="separate"/>
            </w:r>
            <w:r w:rsidR="00920A9E" w:rsidRPr="00E40076">
              <w:rPr>
                <w:rFonts w:ascii="Calibri" w:hAnsi="Calibri" w:cs="Calibri"/>
                <w:noProof/>
              </w:rPr>
              <w:t>36</w:t>
            </w:r>
            <w:r w:rsidR="0090018E" w:rsidRPr="00E40076">
              <w:rPr>
                <w:rFonts w:ascii="Calibri" w:hAnsi="Calibri" w:cs="Calibri"/>
                <w:noProof/>
              </w:rPr>
              <w:fldChar w:fldCharType="end"/>
            </w:r>
          </w:hyperlink>
        </w:p>
        <w:p w14:paraId="77A5A183" w14:textId="0175B381" w:rsidR="0090018E" w:rsidRPr="00E40076" w:rsidRDefault="00345B06">
          <w:pPr>
            <w:pStyle w:val="TOC3"/>
            <w:rPr>
              <w:rFonts w:ascii="Calibri" w:hAnsi="Calibri" w:cs="Calibri"/>
              <w:noProof/>
              <w:sz w:val="22"/>
              <w:szCs w:val="22"/>
            </w:rPr>
          </w:pPr>
          <w:hyperlink w:anchor="_Toc153439555" w:history="1">
            <w:r w:rsidR="0090018E" w:rsidRPr="00E40076">
              <w:rPr>
                <w:rStyle w:val="Hyperlink"/>
                <w:rFonts w:ascii="Calibri" w:hAnsi="Calibri" w:cs="Calibri"/>
                <w:noProof/>
              </w:rPr>
              <w:t>4.3.4</w:t>
            </w:r>
            <w:r w:rsidR="0090018E" w:rsidRPr="00E40076">
              <w:rPr>
                <w:rFonts w:ascii="Calibri" w:hAnsi="Calibri" w:cs="Calibri"/>
                <w:noProof/>
                <w:sz w:val="22"/>
                <w:szCs w:val="22"/>
              </w:rPr>
              <w:tab/>
            </w:r>
            <w:r w:rsidR="0090018E" w:rsidRPr="00E40076">
              <w:rPr>
                <w:rStyle w:val="Hyperlink"/>
                <w:rFonts w:ascii="Calibri" w:hAnsi="Calibri" w:cs="Calibri"/>
                <w:noProof/>
              </w:rPr>
              <w:t>Offset site condition trends</w:t>
            </w:r>
            <w:r w:rsidR="0090018E" w:rsidRPr="00E40076">
              <w:rPr>
                <w:rFonts w:ascii="Calibri" w:hAnsi="Calibri" w:cs="Calibri"/>
                <w:noProof/>
              </w:rPr>
              <w:tab/>
            </w:r>
            <w:r w:rsidR="0090018E" w:rsidRPr="00E40076">
              <w:rPr>
                <w:rFonts w:ascii="Calibri" w:hAnsi="Calibri" w:cs="Calibri"/>
                <w:noProof/>
              </w:rPr>
              <w:fldChar w:fldCharType="begin"/>
            </w:r>
            <w:r w:rsidR="0090018E" w:rsidRPr="00E40076">
              <w:rPr>
                <w:rFonts w:ascii="Calibri" w:hAnsi="Calibri" w:cs="Calibri"/>
                <w:noProof/>
              </w:rPr>
              <w:instrText xml:space="preserve"> PAGEREF _Toc153439555 \h </w:instrText>
            </w:r>
            <w:r w:rsidR="0090018E" w:rsidRPr="00E40076">
              <w:rPr>
                <w:rFonts w:ascii="Calibri" w:hAnsi="Calibri" w:cs="Calibri"/>
                <w:noProof/>
              </w:rPr>
            </w:r>
            <w:r w:rsidR="0090018E" w:rsidRPr="00E40076">
              <w:rPr>
                <w:rFonts w:ascii="Calibri" w:hAnsi="Calibri" w:cs="Calibri"/>
                <w:noProof/>
              </w:rPr>
              <w:fldChar w:fldCharType="separate"/>
            </w:r>
            <w:r w:rsidR="00920A9E" w:rsidRPr="00E40076">
              <w:rPr>
                <w:rFonts w:ascii="Calibri" w:hAnsi="Calibri" w:cs="Calibri"/>
                <w:noProof/>
              </w:rPr>
              <w:t>37</w:t>
            </w:r>
            <w:r w:rsidR="0090018E" w:rsidRPr="00E40076">
              <w:rPr>
                <w:rFonts w:ascii="Calibri" w:hAnsi="Calibri" w:cs="Calibri"/>
                <w:noProof/>
              </w:rPr>
              <w:fldChar w:fldCharType="end"/>
            </w:r>
          </w:hyperlink>
        </w:p>
        <w:p w14:paraId="2832290F" w14:textId="4EA86C57" w:rsidR="0090018E" w:rsidRPr="00E40076" w:rsidRDefault="00345B06">
          <w:pPr>
            <w:pStyle w:val="TOC3"/>
            <w:rPr>
              <w:rFonts w:ascii="Calibri" w:hAnsi="Calibri" w:cs="Calibri"/>
              <w:noProof/>
              <w:sz w:val="22"/>
              <w:szCs w:val="22"/>
            </w:rPr>
          </w:pPr>
          <w:hyperlink w:anchor="_Toc153439556" w:history="1">
            <w:r w:rsidR="0090018E" w:rsidRPr="00E40076">
              <w:rPr>
                <w:rStyle w:val="Hyperlink"/>
                <w:rFonts w:ascii="Calibri" w:hAnsi="Calibri" w:cs="Calibri"/>
                <w:noProof/>
              </w:rPr>
              <w:t>4.3.5</w:t>
            </w:r>
            <w:r w:rsidR="0090018E" w:rsidRPr="00E40076">
              <w:rPr>
                <w:rFonts w:ascii="Calibri" w:hAnsi="Calibri" w:cs="Calibri"/>
                <w:noProof/>
                <w:sz w:val="22"/>
                <w:szCs w:val="22"/>
              </w:rPr>
              <w:tab/>
            </w:r>
            <w:r w:rsidR="0090018E" w:rsidRPr="00E40076">
              <w:rPr>
                <w:rStyle w:val="Hyperlink"/>
                <w:rFonts w:ascii="Calibri" w:hAnsi="Calibri" w:cs="Calibri"/>
                <w:noProof/>
              </w:rPr>
              <w:t>Management action implementation and targets achieved</w:t>
            </w:r>
            <w:r w:rsidR="0090018E" w:rsidRPr="00E40076">
              <w:rPr>
                <w:rFonts w:ascii="Calibri" w:hAnsi="Calibri" w:cs="Calibri"/>
                <w:noProof/>
              </w:rPr>
              <w:tab/>
            </w:r>
            <w:r w:rsidR="0090018E" w:rsidRPr="00E40076">
              <w:rPr>
                <w:rFonts w:ascii="Calibri" w:hAnsi="Calibri" w:cs="Calibri"/>
                <w:noProof/>
              </w:rPr>
              <w:fldChar w:fldCharType="begin"/>
            </w:r>
            <w:r w:rsidR="0090018E" w:rsidRPr="00E40076">
              <w:rPr>
                <w:rFonts w:ascii="Calibri" w:hAnsi="Calibri" w:cs="Calibri"/>
                <w:noProof/>
              </w:rPr>
              <w:instrText xml:space="preserve"> PAGEREF _Toc153439556 \h </w:instrText>
            </w:r>
            <w:r w:rsidR="0090018E" w:rsidRPr="00E40076">
              <w:rPr>
                <w:rFonts w:ascii="Calibri" w:hAnsi="Calibri" w:cs="Calibri"/>
                <w:noProof/>
              </w:rPr>
            </w:r>
            <w:r w:rsidR="0090018E" w:rsidRPr="00E40076">
              <w:rPr>
                <w:rFonts w:ascii="Calibri" w:hAnsi="Calibri" w:cs="Calibri"/>
                <w:noProof/>
              </w:rPr>
              <w:fldChar w:fldCharType="separate"/>
            </w:r>
            <w:r w:rsidR="00920A9E" w:rsidRPr="00E40076">
              <w:rPr>
                <w:rFonts w:ascii="Calibri" w:hAnsi="Calibri" w:cs="Calibri"/>
                <w:noProof/>
              </w:rPr>
              <w:t>38</w:t>
            </w:r>
            <w:r w:rsidR="0090018E" w:rsidRPr="00E40076">
              <w:rPr>
                <w:rFonts w:ascii="Calibri" w:hAnsi="Calibri" w:cs="Calibri"/>
                <w:noProof/>
              </w:rPr>
              <w:fldChar w:fldCharType="end"/>
            </w:r>
          </w:hyperlink>
        </w:p>
        <w:p w14:paraId="275DF1B4" w14:textId="77546F73" w:rsidR="0090018E" w:rsidRPr="00E40076" w:rsidRDefault="00345B06">
          <w:pPr>
            <w:pStyle w:val="TOC3"/>
            <w:rPr>
              <w:rFonts w:ascii="Calibri" w:hAnsi="Calibri" w:cs="Calibri"/>
              <w:noProof/>
              <w:sz w:val="22"/>
              <w:szCs w:val="22"/>
            </w:rPr>
          </w:pPr>
          <w:hyperlink w:anchor="_Toc153439557" w:history="1">
            <w:r w:rsidR="0090018E" w:rsidRPr="00E40076">
              <w:rPr>
                <w:rStyle w:val="Hyperlink"/>
                <w:rFonts w:ascii="Calibri" w:hAnsi="Calibri" w:cs="Calibri"/>
                <w:noProof/>
              </w:rPr>
              <w:t>4.3.6</w:t>
            </w:r>
            <w:r w:rsidR="0090018E" w:rsidRPr="00E40076">
              <w:rPr>
                <w:rFonts w:ascii="Calibri" w:hAnsi="Calibri" w:cs="Calibri"/>
                <w:noProof/>
                <w:sz w:val="22"/>
                <w:szCs w:val="22"/>
              </w:rPr>
              <w:tab/>
            </w:r>
            <w:r w:rsidR="0090018E" w:rsidRPr="00E40076">
              <w:rPr>
                <w:rStyle w:val="Hyperlink"/>
                <w:rFonts w:ascii="Calibri" w:hAnsi="Calibri" w:cs="Calibri"/>
                <w:noProof/>
              </w:rPr>
              <w:t>Monitoring being undertaken</w:t>
            </w:r>
            <w:r w:rsidR="0090018E" w:rsidRPr="00E40076">
              <w:rPr>
                <w:rFonts w:ascii="Calibri" w:hAnsi="Calibri" w:cs="Calibri"/>
                <w:noProof/>
              </w:rPr>
              <w:tab/>
            </w:r>
            <w:r w:rsidR="0090018E" w:rsidRPr="00E40076">
              <w:rPr>
                <w:rFonts w:ascii="Calibri" w:hAnsi="Calibri" w:cs="Calibri"/>
                <w:noProof/>
              </w:rPr>
              <w:fldChar w:fldCharType="begin"/>
            </w:r>
            <w:r w:rsidR="0090018E" w:rsidRPr="00E40076">
              <w:rPr>
                <w:rFonts w:ascii="Calibri" w:hAnsi="Calibri" w:cs="Calibri"/>
                <w:noProof/>
              </w:rPr>
              <w:instrText xml:space="preserve"> PAGEREF _Toc153439557 \h </w:instrText>
            </w:r>
            <w:r w:rsidR="0090018E" w:rsidRPr="00E40076">
              <w:rPr>
                <w:rFonts w:ascii="Calibri" w:hAnsi="Calibri" w:cs="Calibri"/>
                <w:noProof/>
              </w:rPr>
            </w:r>
            <w:r w:rsidR="0090018E" w:rsidRPr="00E40076">
              <w:rPr>
                <w:rFonts w:ascii="Calibri" w:hAnsi="Calibri" w:cs="Calibri"/>
                <w:noProof/>
              </w:rPr>
              <w:fldChar w:fldCharType="separate"/>
            </w:r>
            <w:r w:rsidR="00920A9E" w:rsidRPr="00E40076">
              <w:rPr>
                <w:rFonts w:ascii="Calibri" w:hAnsi="Calibri" w:cs="Calibri"/>
                <w:noProof/>
              </w:rPr>
              <w:t>41</w:t>
            </w:r>
            <w:r w:rsidR="0090018E" w:rsidRPr="00E40076">
              <w:rPr>
                <w:rFonts w:ascii="Calibri" w:hAnsi="Calibri" w:cs="Calibri"/>
                <w:noProof/>
              </w:rPr>
              <w:fldChar w:fldCharType="end"/>
            </w:r>
          </w:hyperlink>
        </w:p>
        <w:p w14:paraId="5A0E4448" w14:textId="4850DA66" w:rsidR="0090018E" w:rsidRPr="00E40076" w:rsidRDefault="00345B06">
          <w:pPr>
            <w:pStyle w:val="TOC2"/>
            <w:tabs>
              <w:tab w:val="left" w:pos="1134"/>
              <w:tab w:val="right" w:leader="dot" w:pos="9628"/>
            </w:tabs>
            <w:rPr>
              <w:rFonts w:ascii="Calibri" w:hAnsi="Calibri" w:cs="Calibri"/>
              <w:noProof/>
              <w:sz w:val="22"/>
              <w:szCs w:val="22"/>
            </w:rPr>
          </w:pPr>
          <w:hyperlink w:anchor="_Toc153439558" w:history="1">
            <w:r w:rsidR="0090018E" w:rsidRPr="00E40076">
              <w:rPr>
                <w:rStyle w:val="Hyperlink"/>
                <w:rFonts w:ascii="Calibri" w:hAnsi="Calibri" w:cs="Calibri"/>
                <w:noProof/>
              </w:rPr>
              <w:t>4.4</w:t>
            </w:r>
            <w:r w:rsidR="0090018E" w:rsidRPr="00E40076">
              <w:rPr>
                <w:rFonts w:ascii="Calibri" w:hAnsi="Calibri" w:cs="Calibri"/>
                <w:noProof/>
                <w:sz w:val="22"/>
                <w:szCs w:val="22"/>
              </w:rPr>
              <w:tab/>
            </w:r>
            <w:r w:rsidR="0090018E" w:rsidRPr="00E40076">
              <w:rPr>
                <w:rStyle w:val="Hyperlink"/>
                <w:rFonts w:ascii="Calibri" w:hAnsi="Calibri" w:cs="Calibri"/>
                <w:noProof/>
              </w:rPr>
              <w:t>Offset stakeholder engagement</w:t>
            </w:r>
            <w:r w:rsidR="0090018E" w:rsidRPr="00E40076">
              <w:rPr>
                <w:rFonts w:ascii="Calibri" w:hAnsi="Calibri" w:cs="Calibri"/>
                <w:noProof/>
              </w:rPr>
              <w:tab/>
            </w:r>
            <w:r w:rsidR="0090018E" w:rsidRPr="00E40076">
              <w:rPr>
                <w:rFonts w:ascii="Calibri" w:hAnsi="Calibri" w:cs="Calibri"/>
                <w:noProof/>
              </w:rPr>
              <w:fldChar w:fldCharType="begin"/>
            </w:r>
            <w:r w:rsidR="0090018E" w:rsidRPr="00E40076">
              <w:rPr>
                <w:rFonts w:ascii="Calibri" w:hAnsi="Calibri" w:cs="Calibri"/>
                <w:noProof/>
              </w:rPr>
              <w:instrText xml:space="preserve"> PAGEREF _Toc153439558 \h </w:instrText>
            </w:r>
            <w:r w:rsidR="0090018E" w:rsidRPr="00E40076">
              <w:rPr>
                <w:rFonts w:ascii="Calibri" w:hAnsi="Calibri" w:cs="Calibri"/>
                <w:noProof/>
              </w:rPr>
            </w:r>
            <w:r w:rsidR="0090018E" w:rsidRPr="00E40076">
              <w:rPr>
                <w:rFonts w:ascii="Calibri" w:hAnsi="Calibri" w:cs="Calibri"/>
                <w:noProof/>
              </w:rPr>
              <w:fldChar w:fldCharType="separate"/>
            </w:r>
            <w:r w:rsidR="00920A9E" w:rsidRPr="00E40076">
              <w:rPr>
                <w:rFonts w:ascii="Calibri" w:hAnsi="Calibri" w:cs="Calibri"/>
                <w:noProof/>
              </w:rPr>
              <w:t>41</w:t>
            </w:r>
            <w:r w:rsidR="0090018E" w:rsidRPr="00E40076">
              <w:rPr>
                <w:rFonts w:ascii="Calibri" w:hAnsi="Calibri" w:cs="Calibri"/>
                <w:noProof/>
              </w:rPr>
              <w:fldChar w:fldCharType="end"/>
            </w:r>
          </w:hyperlink>
        </w:p>
        <w:p w14:paraId="705E5957" w14:textId="3FE6669B" w:rsidR="0090018E" w:rsidRPr="00E40076" w:rsidRDefault="00345B06">
          <w:pPr>
            <w:pStyle w:val="TOC2"/>
            <w:tabs>
              <w:tab w:val="left" w:pos="1134"/>
              <w:tab w:val="right" w:leader="dot" w:pos="9628"/>
            </w:tabs>
            <w:rPr>
              <w:rFonts w:ascii="Calibri" w:hAnsi="Calibri" w:cs="Calibri"/>
              <w:noProof/>
              <w:sz w:val="22"/>
              <w:szCs w:val="22"/>
            </w:rPr>
          </w:pPr>
          <w:hyperlink w:anchor="_Toc153439559" w:history="1">
            <w:r w:rsidR="0090018E" w:rsidRPr="00E40076">
              <w:rPr>
                <w:rStyle w:val="Hyperlink"/>
                <w:rFonts w:ascii="Calibri" w:hAnsi="Calibri" w:cs="Calibri"/>
                <w:noProof/>
              </w:rPr>
              <w:t>4.5</w:t>
            </w:r>
            <w:r w:rsidR="0090018E" w:rsidRPr="00E40076">
              <w:rPr>
                <w:rFonts w:ascii="Calibri" w:hAnsi="Calibri" w:cs="Calibri"/>
                <w:noProof/>
                <w:sz w:val="22"/>
                <w:szCs w:val="22"/>
              </w:rPr>
              <w:tab/>
            </w:r>
            <w:r w:rsidR="0090018E" w:rsidRPr="00E40076">
              <w:rPr>
                <w:rStyle w:val="Hyperlink"/>
                <w:rFonts w:ascii="Calibri" w:hAnsi="Calibri" w:cs="Calibri"/>
                <w:noProof/>
              </w:rPr>
              <w:t>Potential improvements to offset management</w:t>
            </w:r>
            <w:r w:rsidR="0090018E" w:rsidRPr="00E40076">
              <w:rPr>
                <w:rFonts w:ascii="Calibri" w:hAnsi="Calibri" w:cs="Calibri"/>
                <w:noProof/>
              </w:rPr>
              <w:tab/>
            </w:r>
            <w:r w:rsidR="0090018E" w:rsidRPr="00E40076">
              <w:rPr>
                <w:rFonts w:ascii="Calibri" w:hAnsi="Calibri" w:cs="Calibri"/>
                <w:noProof/>
              </w:rPr>
              <w:fldChar w:fldCharType="begin"/>
            </w:r>
            <w:r w:rsidR="0090018E" w:rsidRPr="00E40076">
              <w:rPr>
                <w:rFonts w:ascii="Calibri" w:hAnsi="Calibri" w:cs="Calibri"/>
                <w:noProof/>
              </w:rPr>
              <w:instrText xml:space="preserve"> PAGEREF _Toc153439559 \h </w:instrText>
            </w:r>
            <w:r w:rsidR="0090018E" w:rsidRPr="00E40076">
              <w:rPr>
                <w:rFonts w:ascii="Calibri" w:hAnsi="Calibri" w:cs="Calibri"/>
                <w:noProof/>
              </w:rPr>
            </w:r>
            <w:r w:rsidR="0090018E" w:rsidRPr="00E40076">
              <w:rPr>
                <w:rFonts w:ascii="Calibri" w:hAnsi="Calibri" w:cs="Calibri"/>
                <w:noProof/>
              </w:rPr>
              <w:fldChar w:fldCharType="separate"/>
            </w:r>
            <w:r w:rsidR="00920A9E" w:rsidRPr="00E40076">
              <w:rPr>
                <w:rFonts w:ascii="Calibri" w:hAnsi="Calibri" w:cs="Calibri"/>
                <w:noProof/>
              </w:rPr>
              <w:t>42</w:t>
            </w:r>
            <w:r w:rsidR="0090018E" w:rsidRPr="00E40076">
              <w:rPr>
                <w:rFonts w:ascii="Calibri" w:hAnsi="Calibri" w:cs="Calibri"/>
                <w:noProof/>
              </w:rPr>
              <w:fldChar w:fldCharType="end"/>
            </w:r>
          </w:hyperlink>
        </w:p>
        <w:p w14:paraId="6E9660FA" w14:textId="300C6C7B" w:rsidR="0090018E" w:rsidRPr="00E40076" w:rsidRDefault="00345B06">
          <w:pPr>
            <w:pStyle w:val="TOC2"/>
            <w:tabs>
              <w:tab w:val="left" w:pos="1134"/>
              <w:tab w:val="right" w:leader="dot" w:pos="9628"/>
            </w:tabs>
            <w:rPr>
              <w:rFonts w:ascii="Calibri" w:hAnsi="Calibri" w:cs="Calibri"/>
              <w:noProof/>
              <w:sz w:val="22"/>
              <w:szCs w:val="22"/>
            </w:rPr>
          </w:pPr>
          <w:hyperlink w:anchor="_Toc153439560" w:history="1">
            <w:r w:rsidR="0090018E" w:rsidRPr="00E40076">
              <w:rPr>
                <w:rStyle w:val="Hyperlink"/>
                <w:rFonts w:ascii="Calibri" w:hAnsi="Calibri" w:cs="Calibri"/>
                <w:noProof/>
              </w:rPr>
              <w:t>4.6</w:t>
            </w:r>
            <w:r w:rsidR="0090018E" w:rsidRPr="00E40076">
              <w:rPr>
                <w:rFonts w:ascii="Calibri" w:hAnsi="Calibri" w:cs="Calibri"/>
                <w:noProof/>
                <w:sz w:val="22"/>
                <w:szCs w:val="22"/>
              </w:rPr>
              <w:tab/>
            </w:r>
            <w:r w:rsidR="0090018E" w:rsidRPr="00E40076">
              <w:rPr>
                <w:rStyle w:val="Hyperlink"/>
                <w:rFonts w:ascii="Calibri" w:hAnsi="Calibri" w:cs="Calibri"/>
                <w:noProof/>
              </w:rPr>
              <w:t>Potential offset monitoring improvements</w:t>
            </w:r>
            <w:r w:rsidR="0090018E" w:rsidRPr="00E40076">
              <w:rPr>
                <w:rFonts w:ascii="Calibri" w:hAnsi="Calibri" w:cs="Calibri"/>
                <w:noProof/>
              </w:rPr>
              <w:tab/>
            </w:r>
            <w:r w:rsidR="0090018E" w:rsidRPr="00E40076">
              <w:rPr>
                <w:rFonts w:ascii="Calibri" w:hAnsi="Calibri" w:cs="Calibri"/>
                <w:noProof/>
              </w:rPr>
              <w:fldChar w:fldCharType="begin"/>
            </w:r>
            <w:r w:rsidR="0090018E" w:rsidRPr="00E40076">
              <w:rPr>
                <w:rFonts w:ascii="Calibri" w:hAnsi="Calibri" w:cs="Calibri"/>
                <w:noProof/>
              </w:rPr>
              <w:instrText xml:space="preserve"> PAGEREF _Toc153439560 \h </w:instrText>
            </w:r>
            <w:r w:rsidR="0090018E" w:rsidRPr="00E40076">
              <w:rPr>
                <w:rFonts w:ascii="Calibri" w:hAnsi="Calibri" w:cs="Calibri"/>
                <w:noProof/>
              </w:rPr>
            </w:r>
            <w:r w:rsidR="0090018E" w:rsidRPr="00E40076">
              <w:rPr>
                <w:rFonts w:ascii="Calibri" w:hAnsi="Calibri" w:cs="Calibri"/>
                <w:noProof/>
              </w:rPr>
              <w:fldChar w:fldCharType="separate"/>
            </w:r>
            <w:r w:rsidR="00920A9E" w:rsidRPr="00E40076">
              <w:rPr>
                <w:rFonts w:ascii="Calibri" w:hAnsi="Calibri" w:cs="Calibri"/>
                <w:noProof/>
              </w:rPr>
              <w:t>45</w:t>
            </w:r>
            <w:r w:rsidR="0090018E" w:rsidRPr="00E40076">
              <w:rPr>
                <w:rFonts w:ascii="Calibri" w:hAnsi="Calibri" w:cs="Calibri"/>
                <w:noProof/>
              </w:rPr>
              <w:fldChar w:fldCharType="end"/>
            </w:r>
          </w:hyperlink>
        </w:p>
        <w:p w14:paraId="1A135920" w14:textId="10803ED3" w:rsidR="0090018E" w:rsidRPr="00E40076" w:rsidRDefault="00345B06">
          <w:pPr>
            <w:pStyle w:val="TOC3"/>
            <w:rPr>
              <w:rFonts w:ascii="Calibri" w:hAnsi="Calibri" w:cs="Calibri"/>
              <w:noProof/>
              <w:sz w:val="22"/>
              <w:szCs w:val="22"/>
            </w:rPr>
          </w:pPr>
          <w:hyperlink w:anchor="_Toc153439561" w:history="1">
            <w:r w:rsidR="0090018E" w:rsidRPr="00E40076">
              <w:rPr>
                <w:rStyle w:val="Hyperlink"/>
                <w:rFonts w:ascii="Calibri" w:hAnsi="Calibri" w:cs="Calibri"/>
                <w:noProof/>
              </w:rPr>
              <w:t>4.6.1</w:t>
            </w:r>
            <w:r w:rsidR="0090018E" w:rsidRPr="00E40076">
              <w:rPr>
                <w:rFonts w:ascii="Calibri" w:hAnsi="Calibri" w:cs="Calibri"/>
                <w:noProof/>
                <w:sz w:val="22"/>
                <w:szCs w:val="22"/>
              </w:rPr>
              <w:tab/>
            </w:r>
            <w:r w:rsidR="0090018E" w:rsidRPr="00E40076">
              <w:rPr>
                <w:rStyle w:val="Hyperlink"/>
                <w:rFonts w:ascii="Calibri" w:hAnsi="Calibri" w:cs="Calibri"/>
                <w:noProof/>
              </w:rPr>
              <w:t>Out of season monitoring</w:t>
            </w:r>
            <w:r w:rsidR="0090018E" w:rsidRPr="00E40076">
              <w:rPr>
                <w:rFonts w:ascii="Calibri" w:hAnsi="Calibri" w:cs="Calibri"/>
                <w:noProof/>
              </w:rPr>
              <w:tab/>
            </w:r>
            <w:r w:rsidR="0090018E" w:rsidRPr="00E40076">
              <w:rPr>
                <w:rFonts w:ascii="Calibri" w:hAnsi="Calibri" w:cs="Calibri"/>
                <w:noProof/>
              </w:rPr>
              <w:fldChar w:fldCharType="begin"/>
            </w:r>
            <w:r w:rsidR="0090018E" w:rsidRPr="00E40076">
              <w:rPr>
                <w:rFonts w:ascii="Calibri" w:hAnsi="Calibri" w:cs="Calibri"/>
                <w:noProof/>
              </w:rPr>
              <w:instrText xml:space="preserve"> PAGEREF _Toc153439561 \h </w:instrText>
            </w:r>
            <w:r w:rsidR="0090018E" w:rsidRPr="00E40076">
              <w:rPr>
                <w:rFonts w:ascii="Calibri" w:hAnsi="Calibri" w:cs="Calibri"/>
                <w:noProof/>
              </w:rPr>
            </w:r>
            <w:r w:rsidR="0090018E" w:rsidRPr="00E40076">
              <w:rPr>
                <w:rFonts w:ascii="Calibri" w:hAnsi="Calibri" w:cs="Calibri"/>
                <w:noProof/>
              </w:rPr>
              <w:fldChar w:fldCharType="separate"/>
            </w:r>
            <w:r w:rsidR="00920A9E" w:rsidRPr="00E40076">
              <w:rPr>
                <w:rFonts w:ascii="Calibri" w:hAnsi="Calibri" w:cs="Calibri"/>
                <w:noProof/>
              </w:rPr>
              <w:t>45</w:t>
            </w:r>
            <w:r w:rsidR="0090018E" w:rsidRPr="00E40076">
              <w:rPr>
                <w:rFonts w:ascii="Calibri" w:hAnsi="Calibri" w:cs="Calibri"/>
                <w:noProof/>
              </w:rPr>
              <w:fldChar w:fldCharType="end"/>
            </w:r>
          </w:hyperlink>
        </w:p>
        <w:p w14:paraId="734ECF4D" w14:textId="746C2909" w:rsidR="0090018E" w:rsidRPr="00E40076" w:rsidRDefault="00345B06">
          <w:pPr>
            <w:pStyle w:val="TOC2"/>
            <w:tabs>
              <w:tab w:val="left" w:pos="1134"/>
              <w:tab w:val="right" w:leader="dot" w:pos="9628"/>
            </w:tabs>
            <w:rPr>
              <w:rFonts w:ascii="Calibri" w:hAnsi="Calibri" w:cs="Calibri"/>
              <w:noProof/>
              <w:sz w:val="22"/>
              <w:szCs w:val="22"/>
            </w:rPr>
          </w:pPr>
          <w:hyperlink w:anchor="_Toc153439562" w:history="1">
            <w:r w:rsidR="0090018E" w:rsidRPr="00E40076">
              <w:rPr>
                <w:rStyle w:val="Hyperlink"/>
                <w:rFonts w:ascii="Calibri" w:hAnsi="Calibri" w:cs="Calibri"/>
                <w:noProof/>
              </w:rPr>
              <w:t>4.7</w:t>
            </w:r>
            <w:r w:rsidR="0090018E" w:rsidRPr="00E40076">
              <w:rPr>
                <w:rFonts w:ascii="Calibri" w:hAnsi="Calibri" w:cs="Calibri"/>
                <w:noProof/>
                <w:sz w:val="22"/>
                <w:szCs w:val="22"/>
              </w:rPr>
              <w:tab/>
            </w:r>
            <w:r w:rsidR="0090018E" w:rsidRPr="00E40076">
              <w:rPr>
                <w:rStyle w:val="Hyperlink"/>
                <w:rFonts w:ascii="Calibri" w:hAnsi="Calibri" w:cs="Calibri"/>
                <w:noProof/>
              </w:rPr>
              <w:t>Lessons for future offset information and integrity activities</w:t>
            </w:r>
            <w:r w:rsidR="0090018E" w:rsidRPr="00E40076">
              <w:rPr>
                <w:rFonts w:ascii="Calibri" w:hAnsi="Calibri" w:cs="Calibri"/>
                <w:noProof/>
              </w:rPr>
              <w:tab/>
            </w:r>
            <w:r w:rsidR="0090018E" w:rsidRPr="00E40076">
              <w:rPr>
                <w:rFonts w:ascii="Calibri" w:hAnsi="Calibri" w:cs="Calibri"/>
                <w:noProof/>
              </w:rPr>
              <w:fldChar w:fldCharType="begin"/>
            </w:r>
            <w:r w:rsidR="0090018E" w:rsidRPr="00E40076">
              <w:rPr>
                <w:rFonts w:ascii="Calibri" w:hAnsi="Calibri" w:cs="Calibri"/>
                <w:noProof/>
              </w:rPr>
              <w:instrText xml:space="preserve"> PAGEREF _Toc153439562 \h </w:instrText>
            </w:r>
            <w:r w:rsidR="0090018E" w:rsidRPr="00E40076">
              <w:rPr>
                <w:rFonts w:ascii="Calibri" w:hAnsi="Calibri" w:cs="Calibri"/>
                <w:noProof/>
              </w:rPr>
            </w:r>
            <w:r w:rsidR="0090018E" w:rsidRPr="00E40076">
              <w:rPr>
                <w:rFonts w:ascii="Calibri" w:hAnsi="Calibri" w:cs="Calibri"/>
                <w:noProof/>
              </w:rPr>
              <w:fldChar w:fldCharType="separate"/>
            </w:r>
            <w:r w:rsidR="00920A9E" w:rsidRPr="00E40076">
              <w:rPr>
                <w:rFonts w:ascii="Calibri" w:hAnsi="Calibri" w:cs="Calibri"/>
                <w:noProof/>
              </w:rPr>
              <w:t>47</w:t>
            </w:r>
            <w:r w:rsidR="0090018E" w:rsidRPr="00E40076">
              <w:rPr>
                <w:rFonts w:ascii="Calibri" w:hAnsi="Calibri" w:cs="Calibri"/>
                <w:noProof/>
              </w:rPr>
              <w:fldChar w:fldCharType="end"/>
            </w:r>
          </w:hyperlink>
        </w:p>
        <w:p w14:paraId="3173C365" w14:textId="67F95984" w:rsidR="0090018E" w:rsidRPr="00E40076" w:rsidRDefault="00345B06">
          <w:pPr>
            <w:pStyle w:val="TOC1"/>
            <w:rPr>
              <w:rFonts w:ascii="Calibri" w:hAnsi="Calibri" w:cs="Calibri"/>
              <w:b w:val="0"/>
              <w:noProof/>
              <w:sz w:val="22"/>
              <w:szCs w:val="22"/>
            </w:rPr>
          </w:pPr>
          <w:hyperlink w:anchor="_Toc153439563" w:history="1">
            <w:r w:rsidR="0090018E" w:rsidRPr="00E40076">
              <w:rPr>
                <w:rStyle w:val="Hyperlink"/>
                <w:rFonts w:ascii="Calibri" w:hAnsi="Calibri" w:cs="Calibri"/>
                <w:noProof/>
              </w:rPr>
              <w:t>5.</w:t>
            </w:r>
            <w:r w:rsidR="0090018E" w:rsidRPr="00E40076">
              <w:rPr>
                <w:rFonts w:ascii="Calibri" w:hAnsi="Calibri" w:cs="Calibri"/>
                <w:b w:val="0"/>
                <w:noProof/>
                <w:sz w:val="22"/>
                <w:szCs w:val="22"/>
              </w:rPr>
              <w:tab/>
            </w:r>
            <w:r w:rsidR="0090018E" w:rsidRPr="00E40076">
              <w:rPr>
                <w:rStyle w:val="Hyperlink"/>
                <w:rFonts w:ascii="Calibri" w:hAnsi="Calibri" w:cs="Calibri"/>
                <w:noProof/>
              </w:rPr>
              <w:t>Conclusions</w:t>
            </w:r>
            <w:r w:rsidR="0090018E" w:rsidRPr="00E40076">
              <w:rPr>
                <w:rFonts w:ascii="Calibri" w:hAnsi="Calibri" w:cs="Calibri"/>
                <w:noProof/>
              </w:rPr>
              <w:tab/>
            </w:r>
            <w:r w:rsidR="0090018E" w:rsidRPr="00E40076">
              <w:rPr>
                <w:rFonts w:ascii="Calibri" w:hAnsi="Calibri" w:cs="Calibri"/>
                <w:noProof/>
              </w:rPr>
              <w:fldChar w:fldCharType="begin"/>
            </w:r>
            <w:r w:rsidR="0090018E" w:rsidRPr="00E40076">
              <w:rPr>
                <w:rFonts w:ascii="Calibri" w:hAnsi="Calibri" w:cs="Calibri"/>
                <w:noProof/>
              </w:rPr>
              <w:instrText xml:space="preserve"> PAGEREF _Toc153439563 \h </w:instrText>
            </w:r>
            <w:r w:rsidR="0090018E" w:rsidRPr="00E40076">
              <w:rPr>
                <w:rFonts w:ascii="Calibri" w:hAnsi="Calibri" w:cs="Calibri"/>
                <w:noProof/>
              </w:rPr>
            </w:r>
            <w:r w:rsidR="0090018E" w:rsidRPr="00E40076">
              <w:rPr>
                <w:rFonts w:ascii="Calibri" w:hAnsi="Calibri" w:cs="Calibri"/>
                <w:noProof/>
              </w:rPr>
              <w:fldChar w:fldCharType="separate"/>
            </w:r>
            <w:r w:rsidR="00920A9E" w:rsidRPr="00E40076">
              <w:rPr>
                <w:rFonts w:ascii="Calibri" w:hAnsi="Calibri" w:cs="Calibri"/>
                <w:noProof/>
              </w:rPr>
              <w:t>48</w:t>
            </w:r>
            <w:r w:rsidR="0090018E" w:rsidRPr="00E40076">
              <w:rPr>
                <w:rFonts w:ascii="Calibri" w:hAnsi="Calibri" w:cs="Calibri"/>
                <w:noProof/>
              </w:rPr>
              <w:fldChar w:fldCharType="end"/>
            </w:r>
          </w:hyperlink>
        </w:p>
        <w:p w14:paraId="411BCE70" w14:textId="71D733D7" w:rsidR="0090018E" w:rsidRPr="00E40076" w:rsidRDefault="00345B06">
          <w:pPr>
            <w:pStyle w:val="TOC1"/>
            <w:rPr>
              <w:rFonts w:ascii="Calibri" w:hAnsi="Calibri" w:cs="Calibri"/>
              <w:b w:val="0"/>
              <w:noProof/>
              <w:sz w:val="22"/>
              <w:szCs w:val="22"/>
            </w:rPr>
          </w:pPr>
          <w:hyperlink w:anchor="_Toc153439564" w:history="1">
            <w:r w:rsidR="0090018E" w:rsidRPr="00E40076">
              <w:rPr>
                <w:rStyle w:val="Hyperlink"/>
                <w:rFonts w:ascii="Calibri" w:hAnsi="Calibri" w:cs="Calibri"/>
                <w:noProof/>
              </w:rPr>
              <w:t>6.</w:t>
            </w:r>
            <w:r w:rsidR="0090018E" w:rsidRPr="00E40076">
              <w:rPr>
                <w:rFonts w:ascii="Calibri" w:hAnsi="Calibri" w:cs="Calibri"/>
                <w:b w:val="0"/>
                <w:noProof/>
                <w:sz w:val="22"/>
                <w:szCs w:val="22"/>
              </w:rPr>
              <w:tab/>
            </w:r>
            <w:r w:rsidR="0090018E" w:rsidRPr="00E40076">
              <w:rPr>
                <w:rStyle w:val="Hyperlink"/>
                <w:rFonts w:ascii="Calibri" w:hAnsi="Calibri" w:cs="Calibri"/>
                <w:noProof/>
              </w:rPr>
              <w:t>References</w:t>
            </w:r>
            <w:r w:rsidR="0090018E" w:rsidRPr="00E40076">
              <w:rPr>
                <w:rFonts w:ascii="Calibri" w:hAnsi="Calibri" w:cs="Calibri"/>
                <w:noProof/>
              </w:rPr>
              <w:tab/>
            </w:r>
            <w:r w:rsidR="0090018E" w:rsidRPr="00E40076">
              <w:rPr>
                <w:rFonts w:ascii="Calibri" w:hAnsi="Calibri" w:cs="Calibri"/>
                <w:noProof/>
              </w:rPr>
              <w:fldChar w:fldCharType="begin"/>
            </w:r>
            <w:r w:rsidR="0090018E" w:rsidRPr="00E40076">
              <w:rPr>
                <w:rFonts w:ascii="Calibri" w:hAnsi="Calibri" w:cs="Calibri"/>
                <w:noProof/>
              </w:rPr>
              <w:instrText xml:space="preserve"> PAGEREF _Toc153439564 \h </w:instrText>
            </w:r>
            <w:r w:rsidR="0090018E" w:rsidRPr="00E40076">
              <w:rPr>
                <w:rFonts w:ascii="Calibri" w:hAnsi="Calibri" w:cs="Calibri"/>
                <w:noProof/>
              </w:rPr>
            </w:r>
            <w:r w:rsidR="0090018E" w:rsidRPr="00E40076">
              <w:rPr>
                <w:rFonts w:ascii="Calibri" w:hAnsi="Calibri" w:cs="Calibri"/>
                <w:noProof/>
              </w:rPr>
              <w:fldChar w:fldCharType="separate"/>
            </w:r>
            <w:r w:rsidR="00920A9E" w:rsidRPr="00E40076">
              <w:rPr>
                <w:rFonts w:ascii="Calibri" w:hAnsi="Calibri" w:cs="Calibri"/>
                <w:noProof/>
              </w:rPr>
              <w:t>49</w:t>
            </w:r>
            <w:r w:rsidR="0090018E" w:rsidRPr="00E40076">
              <w:rPr>
                <w:rFonts w:ascii="Calibri" w:hAnsi="Calibri" w:cs="Calibri"/>
                <w:noProof/>
              </w:rPr>
              <w:fldChar w:fldCharType="end"/>
            </w:r>
          </w:hyperlink>
        </w:p>
        <w:p w14:paraId="448CF0FD" w14:textId="62CB62DF" w:rsidR="00F8591B" w:rsidRPr="00E40076" w:rsidRDefault="00F8591B" w:rsidP="00B84E39">
          <w:pPr>
            <w:rPr>
              <w:rFonts w:ascii="Calibri" w:hAnsi="Calibri" w:cs="Calibri"/>
            </w:rPr>
          </w:pPr>
          <w:r w:rsidRPr="00E40076">
            <w:rPr>
              <w:rFonts w:ascii="Calibri" w:hAnsi="Calibri" w:cs="Calibri"/>
            </w:rPr>
            <w:fldChar w:fldCharType="end"/>
          </w:r>
        </w:p>
        <w:sdt>
          <w:sdtPr>
            <w:rPr>
              <w:rFonts w:ascii="Calibri" w:hAnsi="Calibri" w:cs="Calibri"/>
              <w:b w:val="0"/>
              <w:color w:val="auto"/>
              <w:sz w:val="20"/>
            </w:rPr>
            <w:alias w:val="Table of appendices"/>
            <w:tag w:val="Table of appendices"/>
            <w:id w:val="-1735307702"/>
            <w:placeholder>
              <w:docPart w:val="2ED93E354E9C45FB954569410D5C95F8"/>
            </w:placeholder>
            <w:docPartList>
              <w:docPartGallery w:val="Custom 5"/>
              <w:docPartCategory w:val="Appendices"/>
            </w:docPartList>
          </w:sdtPr>
          <w:sdtEndPr/>
          <w:sdtContent>
            <w:p w14:paraId="6AFCF03A" w14:textId="5C5BC03C" w:rsidR="00FF47F4" w:rsidRPr="00E40076" w:rsidRDefault="00FF47F4" w:rsidP="00C80A66">
              <w:pPr>
                <w:pStyle w:val="TOCHeading"/>
                <w:rPr>
                  <w:rFonts w:ascii="Calibri" w:hAnsi="Calibri" w:cs="Calibri"/>
                </w:rPr>
              </w:pPr>
            </w:p>
            <w:p w14:paraId="0498D883" w14:textId="77777777" w:rsidR="00FF47F4" w:rsidRPr="00E40076" w:rsidRDefault="00345B06" w:rsidP="00FF47F4">
              <w:pPr>
                <w:rPr>
                  <w:rFonts w:ascii="Calibri" w:hAnsi="Calibri" w:cs="Calibri"/>
                </w:rPr>
              </w:pPr>
            </w:p>
          </w:sdtContent>
        </w:sdt>
        <w:p w14:paraId="6E0603EE" w14:textId="1A36B54D" w:rsidR="0020292F" w:rsidRPr="00E40076" w:rsidRDefault="00345B06" w:rsidP="0020292F">
          <w:pPr>
            <w:rPr>
              <w:rFonts w:ascii="Calibri" w:hAnsi="Calibri" w:cs="Calibri"/>
            </w:rPr>
          </w:pPr>
        </w:p>
      </w:sdtContent>
    </w:sdt>
    <w:sdt>
      <w:sdtPr>
        <w:rPr>
          <w:rFonts w:ascii="Calibri" w:hAnsi="Calibri" w:cs="Calibri"/>
          <w:b w:val="0"/>
          <w:color w:val="auto"/>
          <w:sz w:val="20"/>
        </w:rPr>
        <w:alias w:val="Table of tables"/>
        <w:tag w:val="Table of tables"/>
        <w:id w:val="711232997"/>
        <w:placeholder>
          <w:docPart w:val="5E83896DA02E4D019C276FD37D959924"/>
        </w:placeholder>
        <w:docPartList>
          <w:docPartGallery w:val="Custom 5"/>
          <w:docPartCategory w:val="Tables"/>
        </w:docPartList>
      </w:sdtPr>
      <w:sdtEndPr/>
      <w:sdtContent>
        <w:p w14:paraId="0F871BD8" w14:textId="77777777" w:rsidR="000C019E" w:rsidRPr="00E40076" w:rsidRDefault="000C019E" w:rsidP="00B84E39">
          <w:pPr>
            <w:pStyle w:val="TOCHeading"/>
            <w:rPr>
              <w:rFonts w:ascii="Calibri" w:hAnsi="Calibri" w:cs="Calibri"/>
            </w:rPr>
          </w:pPr>
          <w:r w:rsidRPr="00E40076">
            <w:rPr>
              <w:rFonts w:ascii="Calibri" w:hAnsi="Calibri" w:cs="Calibri"/>
            </w:rPr>
            <w:t>Tables</w:t>
          </w:r>
        </w:p>
        <w:p w14:paraId="4AFAB887" w14:textId="0EC57C69" w:rsidR="0090018E" w:rsidRPr="00E40076" w:rsidRDefault="002F5140">
          <w:pPr>
            <w:pStyle w:val="TOC1"/>
            <w:rPr>
              <w:rFonts w:ascii="Calibri" w:hAnsi="Calibri" w:cs="Calibri"/>
              <w:b w:val="0"/>
              <w:noProof/>
              <w:sz w:val="22"/>
              <w:szCs w:val="22"/>
            </w:rPr>
          </w:pPr>
          <w:r w:rsidRPr="00E40076">
            <w:rPr>
              <w:rFonts w:ascii="Calibri" w:hAnsi="Calibri" w:cs="Calibri"/>
            </w:rPr>
            <w:fldChar w:fldCharType="begin"/>
          </w:r>
          <w:r w:rsidRPr="00E40076">
            <w:rPr>
              <w:rFonts w:ascii="Calibri" w:hAnsi="Calibri" w:cs="Calibri"/>
            </w:rPr>
            <w:instrText xml:space="preserve"> TOC \h \t "Table Caption,1" </w:instrText>
          </w:r>
          <w:r w:rsidRPr="00E40076">
            <w:rPr>
              <w:rFonts w:ascii="Calibri" w:hAnsi="Calibri" w:cs="Calibri"/>
            </w:rPr>
            <w:fldChar w:fldCharType="separate"/>
          </w:r>
          <w:hyperlink w:anchor="_Toc153439565" w:history="1">
            <w:r w:rsidR="0090018E" w:rsidRPr="00E40076">
              <w:rPr>
                <w:rStyle w:val="Hyperlink"/>
                <w:rFonts w:ascii="Calibri" w:hAnsi="Calibri" w:cs="Calibri"/>
                <w:noProof/>
              </w:rPr>
              <w:t>Table 1</w:t>
            </w:r>
            <w:r w:rsidR="0090018E" w:rsidRPr="00E40076">
              <w:rPr>
                <w:rStyle w:val="Hyperlink"/>
                <w:rFonts w:ascii="Calibri" w:hAnsi="Calibri" w:cs="Calibri"/>
                <w:noProof/>
              </w:rPr>
              <w:noBreakHyphen/>
              <w:t>1. Offset site MNES selected for ground-truthing</w:t>
            </w:r>
            <w:r w:rsidR="0090018E" w:rsidRPr="00E40076">
              <w:rPr>
                <w:rFonts w:ascii="Calibri" w:hAnsi="Calibri" w:cs="Calibri"/>
                <w:noProof/>
              </w:rPr>
              <w:tab/>
            </w:r>
            <w:r w:rsidR="0090018E" w:rsidRPr="00E40076">
              <w:rPr>
                <w:rFonts w:ascii="Calibri" w:hAnsi="Calibri" w:cs="Calibri"/>
                <w:noProof/>
              </w:rPr>
              <w:fldChar w:fldCharType="begin"/>
            </w:r>
            <w:r w:rsidR="0090018E" w:rsidRPr="00E40076">
              <w:rPr>
                <w:rFonts w:ascii="Calibri" w:hAnsi="Calibri" w:cs="Calibri"/>
                <w:noProof/>
              </w:rPr>
              <w:instrText xml:space="preserve"> PAGEREF _Toc153439565 \h </w:instrText>
            </w:r>
            <w:r w:rsidR="0090018E" w:rsidRPr="00E40076">
              <w:rPr>
                <w:rFonts w:ascii="Calibri" w:hAnsi="Calibri" w:cs="Calibri"/>
                <w:noProof/>
              </w:rPr>
            </w:r>
            <w:r w:rsidR="0090018E" w:rsidRPr="00E40076">
              <w:rPr>
                <w:rFonts w:ascii="Calibri" w:hAnsi="Calibri" w:cs="Calibri"/>
                <w:noProof/>
              </w:rPr>
              <w:fldChar w:fldCharType="separate"/>
            </w:r>
            <w:r w:rsidR="00920A9E" w:rsidRPr="00E40076">
              <w:rPr>
                <w:rFonts w:ascii="Calibri" w:hAnsi="Calibri" w:cs="Calibri"/>
                <w:noProof/>
              </w:rPr>
              <w:t>1</w:t>
            </w:r>
            <w:r w:rsidR="0090018E" w:rsidRPr="00E40076">
              <w:rPr>
                <w:rFonts w:ascii="Calibri" w:hAnsi="Calibri" w:cs="Calibri"/>
                <w:noProof/>
              </w:rPr>
              <w:fldChar w:fldCharType="end"/>
            </w:r>
          </w:hyperlink>
        </w:p>
        <w:p w14:paraId="0F860131" w14:textId="15C6FD5C" w:rsidR="0090018E" w:rsidRPr="00E40076" w:rsidRDefault="00345B06">
          <w:pPr>
            <w:pStyle w:val="TOC1"/>
            <w:rPr>
              <w:rFonts w:ascii="Calibri" w:hAnsi="Calibri" w:cs="Calibri"/>
              <w:b w:val="0"/>
              <w:noProof/>
              <w:sz w:val="22"/>
              <w:szCs w:val="22"/>
            </w:rPr>
          </w:pPr>
          <w:hyperlink w:anchor="_Toc153439566" w:history="1">
            <w:r w:rsidR="0090018E" w:rsidRPr="00E40076">
              <w:rPr>
                <w:rStyle w:val="Hyperlink"/>
                <w:rFonts w:ascii="Calibri" w:hAnsi="Calibri" w:cs="Calibri"/>
                <w:noProof/>
              </w:rPr>
              <w:t>Table 2</w:t>
            </w:r>
            <w:r w:rsidR="0090018E" w:rsidRPr="00E40076">
              <w:rPr>
                <w:rStyle w:val="Hyperlink"/>
                <w:rFonts w:ascii="Calibri" w:hAnsi="Calibri" w:cs="Calibri"/>
                <w:noProof/>
              </w:rPr>
              <w:noBreakHyphen/>
              <w:t>1. Summary of ground-truthing field survey methods by offset site.</w:t>
            </w:r>
            <w:r w:rsidR="0090018E" w:rsidRPr="00E40076">
              <w:rPr>
                <w:rFonts w:ascii="Calibri" w:hAnsi="Calibri" w:cs="Calibri"/>
                <w:noProof/>
              </w:rPr>
              <w:tab/>
            </w:r>
            <w:r w:rsidR="0090018E" w:rsidRPr="00E40076">
              <w:rPr>
                <w:rFonts w:ascii="Calibri" w:hAnsi="Calibri" w:cs="Calibri"/>
                <w:noProof/>
              </w:rPr>
              <w:fldChar w:fldCharType="begin"/>
            </w:r>
            <w:r w:rsidR="0090018E" w:rsidRPr="00E40076">
              <w:rPr>
                <w:rFonts w:ascii="Calibri" w:hAnsi="Calibri" w:cs="Calibri"/>
                <w:noProof/>
              </w:rPr>
              <w:instrText xml:space="preserve"> PAGEREF _Toc153439566 \h </w:instrText>
            </w:r>
            <w:r w:rsidR="0090018E" w:rsidRPr="00E40076">
              <w:rPr>
                <w:rFonts w:ascii="Calibri" w:hAnsi="Calibri" w:cs="Calibri"/>
                <w:noProof/>
              </w:rPr>
            </w:r>
            <w:r w:rsidR="0090018E" w:rsidRPr="00E40076">
              <w:rPr>
                <w:rFonts w:ascii="Calibri" w:hAnsi="Calibri" w:cs="Calibri"/>
                <w:noProof/>
              </w:rPr>
              <w:fldChar w:fldCharType="separate"/>
            </w:r>
            <w:r w:rsidR="00920A9E" w:rsidRPr="00E40076">
              <w:rPr>
                <w:rFonts w:ascii="Calibri" w:hAnsi="Calibri" w:cs="Calibri"/>
                <w:noProof/>
              </w:rPr>
              <w:t>4</w:t>
            </w:r>
            <w:r w:rsidR="0090018E" w:rsidRPr="00E40076">
              <w:rPr>
                <w:rFonts w:ascii="Calibri" w:hAnsi="Calibri" w:cs="Calibri"/>
                <w:noProof/>
              </w:rPr>
              <w:fldChar w:fldCharType="end"/>
            </w:r>
          </w:hyperlink>
        </w:p>
        <w:p w14:paraId="22E868BA" w14:textId="29893FB7" w:rsidR="0090018E" w:rsidRPr="00E40076" w:rsidRDefault="00345B06">
          <w:pPr>
            <w:pStyle w:val="TOC1"/>
            <w:rPr>
              <w:rFonts w:ascii="Calibri" w:hAnsi="Calibri" w:cs="Calibri"/>
              <w:b w:val="0"/>
              <w:noProof/>
              <w:sz w:val="22"/>
              <w:szCs w:val="22"/>
            </w:rPr>
          </w:pPr>
          <w:hyperlink w:anchor="_Toc153439567" w:history="1">
            <w:r w:rsidR="0090018E" w:rsidRPr="00E40076">
              <w:rPr>
                <w:rStyle w:val="Hyperlink"/>
                <w:rFonts w:ascii="Calibri" w:hAnsi="Calibri" w:cs="Calibri"/>
                <w:noProof/>
              </w:rPr>
              <w:t>Table 3</w:t>
            </w:r>
            <w:r w:rsidR="0090018E" w:rsidRPr="00E40076">
              <w:rPr>
                <w:rStyle w:val="Hyperlink"/>
                <w:rFonts w:ascii="Calibri" w:hAnsi="Calibri" w:cs="Calibri"/>
                <w:noProof/>
              </w:rPr>
              <w:noBreakHyphen/>
              <w:t>1. Offset requirements included in EPBC Act approval for each assessed site</w:t>
            </w:r>
            <w:r w:rsidR="0090018E" w:rsidRPr="00E40076">
              <w:rPr>
                <w:rFonts w:ascii="Calibri" w:hAnsi="Calibri" w:cs="Calibri"/>
                <w:noProof/>
              </w:rPr>
              <w:tab/>
            </w:r>
            <w:r w:rsidR="0090018E" w:rsidRPr="00E40076">
              <w:rPr>
                <w:rFonts w:ascii="Calibri" w:hAnsi="Calibri" w:cs="Calibri"/>
                <w:noProof/>
              </w:rPr>
              <w:fldChar w:fldCharType="begin"/>
            </w:r>
            <w:r w:rsidR="0090018E" w:rsidRPr="00E40076">
              <w:rPr>
                <w:rFonts w:ascii="Calibri" w:hAnsi="Calibri" w:cs="Calibri"/>
                <w:noProof/>
              </w:rPr>
              <w:instrText xml:space="preserve"> PAGEREF _Toc153439567 \h </w:instrText>
            </w:r>
            <w:r w:rsidR="0090018E" w:rsidRPr="00E40076">
              <w:rPr>
                <w:rFonts w:ascii="Calibri" w:hAnsi="Calibri" w:cs="Calibri"/>
                <w:noProof/>
              </w:rPr>
            </w:r>
            <w:r w:rsidR="0090018E" w:rsidRPr="00E40076">
              <w:rPr>
                <w:rFonts w:ascii="Calibri" w:hAnsi="Calibri" w:cs="Calibri"/>
                <w:noProof/>
              </w:rPr>
              <w:fldChar w:fldCharType="separate"/>
            </w:r>
            <w:r w:rsidR="00920A9E" w:rsidRPr="00E40076">
              <w:rPr>
                <w:rFonts w:ascii="Calibri" w:hAnsi="Calibri" w:cs="Calibri"/>
                <w:noProof/>
              </w:rPr>
              <w:t>8</w:t>
            </w:r>
            <w:r w:rsidR="0090018E" w:rsidRPr="00E40076">
              <w:rPr>
                <w:rFonts w:ascii="Calibri" w:hAnsi="Calibri" w:cs="Calibri"/>
                <w:noProof/>
              </w:rPr>
              <w:fldChar w:fldCharType="end"/>
            </w:r>
          </w:hyperlink>
        </w:p>
        <w:p w14:paraId="49067CB0" w14:textId="643322A8" w:rsidR="0090018E" w:rsidRPr="00E40076" w:rsidRDefault="00345B06">
          <w:pPr>
            <w:pStyle w:val="TOC1"/>
            <w:rPr>
              <w:rFonts w:ascii="Calibri" w:hAnsi="Calibri" w:cs="Calibri"/>
              <w:b w:val="0"/>
              <w:noProof/>
              <w:sz w:val="22"/>
              <w:szCs w:val="22"/>
            </w:rPr>
          </w:pPr>
          <w:hyperlink w:anchor="_Toc153439568" w:history="1">
            <w:r w:rsidR="0090018E" w:rsidRPr="00E40076">
              <w:rPr>
                <w:rStyle w:val="Hyperlink"/>
                <w:rFonts w:ascii="Calibri" w:hAnsi="Calibri" w:cs="Calibri"/>
                <w:noProof/>
              </w:rPr>
              <w:t>Table 3</w:t>
            </w:r>
            <w:r w:rsidR="0090018E" w:rsidRPr="00E40076">
              <w:rPr>
                <w:rStyle w:val="Hyperlink"/>
                <w:rFonts w:ascii="Calibri" w:hAnsi="Calibri" w:cs="Calibri"/>
                <w:noProof/>
              </w:rPr>
              <w:noBreakHyphen/>
              <w:t>2. Document and data review</w:t>
            </w:r>
            <w:r w:rsidR="0090018E" w:rsidRPr="00E40076">
              <w:rPr>
                <w:rFonts w:ascii="Calibri" w:hAnsi="Calibri" w:cs="Calibri"/>
                <w:noProof/>
              </w:rPr>
              <w:tab/>
            </w:r>
            <w:r w:rsidR="0090018E" w:rsidRPr="00E40076">
              <w:rPr>
                <w:rFonts w:ascii="Calibri" w:hAnsi="Calibri" w:cs="Calibri"/>
                <w:noProof/>
              </w:rPr>
              <w:fldChar w:fldCharType="begin"/>
            </w:r>
            <w:r w:rsidR="0090018E" w:rsidRPr="00E40076">
              <w:rPr>
                <w:rFonts w:ascii="Calibri" w:hAnsi="Calibri" w:cs="Calibri"/>
                <w:noProof/>
              </w:rPr>
              <w:instrText xml:space="preserve"> PAGEREF _Toc153439568 \h </w:instrText>
            </w:r>
            <w:r w:rsidR="0090018E" w:rsidRPr="00E40076">
              <w:rPr>
                <w:rFonts w:ascii="Calibri" w:hAnsi="Calibri" w:cs="Calibri"/>
                <w:noProof/>
              </w:rPr>
            </w:r>
            <w:r w:rsidR="0090018E" w:rsidRPr="00E40076">
              <w:rPr>
                <w:rFonts w:ascii="Calibri" w:hAnsi="Calibri" w:cs="Calibri"/>
                <w:noProof/>
              </w:rPr>
              <w:fldChar w:fldCharType="separate"/>
            </w:r>
            <w:r w:rsidR="00920A9E" w:rsidRPr="00E40076">
              <w:rPr>
                <w:rFonts w:ascii="Calibri" w:hAnsi="Calibri" w:cs="Calibri"/>
                <w:noProof/>
              </w:rPr>
              <w:t>9</w:t>
            </w:r>
            <w:r w:rsidR="0090018E" w:rsidRPr="00E40076">
              <w:rPr>
                <w:rFonts w:ascii="Calibri" w:hAnsi="Calibri" w:cs="Calibri"/>
                <w:noProof/>
              </w:rPr>
              <w:fldChar w:fldCharType="end"/>
            </w:r>
          </w:hyperlink>
        </w:p>
        <w:p w14:paraId="18EA52F7" w14:textId="6BD0C6C1" w:rsidR="0090018E" w:rsidRPr="00E40076" w:rsidRDefault="00345B06">
          <w:pPr>
            <w:pStyle w:val="TOC1"/>
            <w:rPr>
              <w:rFonts w:ascii="Calibri" w:hAnsi="Calibri" w:cs="Calibri"/>
              <w:b w:val="0"/>
              <w:noProof/>
              <w:sz w:val="22"/>
              <w:szCs w:val="22"/>
            </w:rPr>
          </w:pPr>
          <w:hyperlink w:anchor="_Toc153439569" w:history="1">
            <w:r w:rsidR="0090018E" w:rsidRPr="00E40076">
              <w:rPr>
                <w:rStyle w:val="Hyperlink"/>
                <w:rFonts w:ascii="Calibri" w:hAnsi="Calibri" w:cs="Calibri"/>
                <w:noProof/>
              </w:rPr>
              <w:t>Table 3</w:t>
            </w:r>
            <w:r w:rsidR="0090018E" w:rsidRPr="00E40076">
              <w:rPr>
                <w:rStyle w:val="Hyperlink"/>
                <w:rFonts w:ascii="Calibri" w:hAnsi="Calibri" w:cs="Calibri"/>
                <w:noProof/>
              </w:rPr>
              <w:noBreakHyphen/>
              <w:t>3. Offset site areas</w:t>
            </w:r>
            <w:r w:rsidR="0090018E" w:rsidRPr="00E40076">
              <w:rPr>
                <w:rFonts w:ascii="Calibri" w:hAnsi="Calibri" w:cs="Calibri"/>
                <w:noProof/>
              </w:rPr>
              <w:tab/>
            </w:r>
            <w:r w:rsidR="0090018E" w:rsidRPr="00E40076">
              <w:rPr>
                <w:rFonts w:ascii="Calibri" w:hAnsi="Calibri" w:cs="Calibri"/>
                <w:noProof/>
              </w:rPr>
              <w:fldChar w:fldCharType="begin"/>
            </w:r>
            <w:r w:rsidR="0090018E" w:rsidRPr="00E40076">
              <w:rPr>
                <w:rFonts w:ascii="Calibri" w:hAnsi="Calibri" w:cs="Calibri"/>
                <w:noProof/>
              </w:rPr>
              <w:instrText xml:space="preserve"> PAGEREF _Toc153439569 \h </w:instrText>
            </w:r>
            <w:r w:rsidR="0090018E" w:rsidRPr="00E40076">
              <w:rPr>
                <w:rFonts w:ascii="Calibri" w:hAnsi="Calibri" w:cs="Calibri"/>
                <w:noProof/>
              </w:rPr>
            </w:r>
            <w:r w:rsidR="0090018E" w:rsidRPr="00E40076">
              <w:rPr>
                <w:rFonts w:ascii="Calibri" w:hAnsi="Calibri" w:cs="Calibri"/>
                <w:noProof/>
              </w:rPr>
              <w:fldChar w:fldCharType="separate"/>
            </w:r>
            <w:r w:rsidR="00920A9E" w:rsidRPr="00E40076">
              <w:rPr>
                <w:rFonts w:ascii="Calibri" w:hAnsi="Calibri" w:cs="Calibri"/>
                <w:noProof/>
              </w:rPr>
              <w:t>13</w:t>
            </w:r>
            <w:r w:rsidR="0090018E" w:rsidRPr="00E40076">
              <w:rPr>
                <w:rFonts w:ascii="Calibri" w:hAnsi="Calibri" w:cs="Calibri"/>
                <w:noProof/>
              </w:rPr>
              <w:fldChar w:fldCharType="end"/>
            </w:r>
          </w:hyperlink>
        </w:p>
        <w:p w14:paraId="707D9E33" w14:textId="30D1FCA9" w:rsidR="0090018E" w:rsidRPr="00E40076" w:rsidRDefault="00345B06">
          <w:pPr>
            <w:pStyle w:val="TOC1"/>
            <w:rPr>
              <w:rFonts w:ascii="Calibri" w:hAnsi="Calibri" w:cs="Calibri"/>
              <w:b w:val="0"/>
              <w:noProof/>
              <w:sz w:val="22"/>
              <w:szCs w:val="22"/>
            </w:rPr>
          </w:pPr>
          <w:hyperlink w:anchor="_Toc153439570" w:history="1">
            <w:r w:rsidR="0090018E" w:rsidRPr="00E40076">
              <w:rPr>
                <w:rStyle w:val="Hyperlink"/>
                <w:rFonts w:ascii="Calibri" w:hAnsi="Calibri" w:cs="Calibri"/>
                <w:noProof/>
              </w:rPr>
              <w:t>Table 3</w:t>
            </w:r>
            <w:r w:rsidR="0090018E" w:rsidRPr="00E40076">
              <w:rPr>
                <w:rStyle w:val="Hyperlink"/>
                <w:rFonts w:ascii="Calibri" w:hAnsi="Calibri" w:cs="Calibri"/>
                <w:bCs/>
                <w:noProof/>
              </w:rPr>
              <w:noBreakHyphen/>
            </w:r>
            <w:r w:rsidR="0090018E" w:rsidRPr="00E40076">
              <w:rPr>
                <w:rStyle w:val="Hyperlink"/>
                <w:rFonts w:ascii="Calibri" w:hAnsi="Calibri" w:cs="Calibri"/>
                <w:noProof/>
              </w:rPr>
              <w:t>4. MNES extent overview</w:t>
            </w:r>
            <w:r w:rsidR="0090018E" w:rsidRPr="00E40076">
              <w:rPr>
                <w:rFonts w:ascii="Calibri" w:hAnsi="Calibri" w:cs="Calibri"/>
                <w:noProof/>
              </w:rPr>
              <w:tab/>
            </w:r>
            <w:r w:rsidR="0090018E" w:rsidRPr="00E40076">
              <w:rPr>
                <w:rFonts w:ascii="Calibri" w:hAnsi="Calibri" w:cs="Calibri"/>
                <w:noProof/>
              </w:rPr>
              <w:fldChar w:fldCharType="begin"/>
            </w:r>
            <w:r w:rsidR="0090018E" w:rsidRPr="00E40076">
              <w:rPr>
                <w:rFonts w:ascii="Calibri" w:hAnsi="Calibri" w:cs="Calibri"/>
                <w:noProof/>
              </w:rPr>
              <w:instrText xml:space="preserve"> PAGEREF _Toc153439570 \h </w:instrText>
            </w:r>
            <w:r w:rsidR="0090018E" w:rsidRPr="00E40076">
              <w:rPr>
                <w:rFonts w:ascii="Calibri" w:hAnsi="Calibri" w:cs="Calibri"/>
                <w:noProof/>
              </w:rPr>
            </w:r>
            <w:r w:rsidR="0090018E" w:rsidRPr="00E40076">
              <w:rPr>
                <w:rFonts w:ascii="Calibri" w:hAnsi="Calibri" w:cs="Calibri"/>
                <w:noProof/>
              </w:rPr>
              <w:fldChar w:fldCharType="separate"/>
            </w:r>
            <w:r w:rsidR="00920A9E" w:rsidRPr="00E40076">
              <w:rPr>
                <w:rFonts w:ascii="Calibri" w:hAnsi="Calibri" w:cs="Calibri"/>
                <w:noProof/>
              </w:rPr>
              <w:t>14</w:t>
            </w:r>
            <w:r w:rsidR="0090018E" w:rsidRPr="00E40076">
              <w:rPr>
                <w:rFonts w:ascii="Calibri" w:hAnsi="Calibri" w:cs="Calibri"/>
                <w:noProof/>
              </w:rPr>
              <w:fldChar w:fldCharType="end"/>
            </w:r>
          </w:hyperlink>
        </w:p>
        <w:p w14:paraId="1E2B0DE1" w14:textId="00EC373A" w:rsidR="0090018E" w:rsidRPr="00E40076" w:rsidRDefault="00345B06">
          <w:pPr>
            <w:pStyle w:val="TOC1"/>
            <w:rPr>
              <w:rFonts w:ascii="Calibri" w:hAnsi="Calibri" w:cs="Calibri"/>
              <w:b w:val="0"/>
              <w:noProof/>
              <w:sz w:val="22"/>
              <w:szCs w:val="22"/>
            </w:rPr>
          </w:pPr>
          <w:hyperlink w:anchor="_Toc153439571" w:history="1">
            <w:r w:rsidR="0090018E" w:rsidRPr="00E40076">
              <w:rPr>
                <w:rStyle w:val="Hyperlink"/>
                <w:rFonts w:ascii="Calibri" w:hAnsi="Calibri" w:cs="Calibri"/>
                <w:noProof/>
              </w:rPr>
              <w:t>Table 3</w:t>
            </w:r>
            <w:r w:rsidR="0090018E" w:rsidRPr="00E40076">
              <w:rPr>
                <w:rStyle w:val="Hyperlink"/>
                <w:rFonts w:ascii="Calibri" w:hAnsi="Calibri" w:cs="Calibri"/>
                <w:noProof/>
              </w:rPr>
              <w:noBreakHyphen/>
              <w:t>5. Vegetation quality assessment summary results</w:t>
            </w:r>
            <w:r w:rsidR="0090018E" w:rsidRPr="00E40076">
              <w:rPr>
                <w:rFonts w:ascii="Calibri" w:hAnsi="Calibri" w:cs="Calibri"/>
                <w:noProof/>
              </w:rPr>
              <w:tab/>
            </w:r>
            <w:r w:rsidR="0090018E" w:rsidRPr="00E40076">
              <w:rPr>
                <w:rFonts w:ascii="Calibri" w:hAnsi="Calibri" w:cs="Calibri"/>
                <w:noProof/>
              </w:rPr>
              <w:fldChar w:fldCharType="begin"/>
            </w:r>
            <w:r w:rsidR="0090018E" w:rsidRPr="00E40076">
              <w:rPr>
                <w:rFonts w:ascii="Calibri" w:hAnsi="Calibri" w:cs="Calibri"/>
                <w:noProof/>
              </w:rPr>
              <w:instrText xml:space="preserve"> PAGEREF _Toc153439571 \h </w:instrText>
            </w:r>
            <w:r w:rsidR="0090018E" w:rsidRPr="00E40076">
              <w:rPr>
                <w:rFonts w:ascii="Calibri" w:hAnsi="Calibri" w:cs="Calibri"/>
                <w:noProof/>
              </w:rPr>
            </w:r>
            <w:r w:rsidR="0090018E" w:rsidRPr="00E40076">
              <w:rPr>
                <w:rFonts w:ascii="Calibri" w:hAnsi="Calibri" w:cs="Calibri"/>
                <w:noProof/>
              </w:rPr>
              <w:fldChar w:fldCharType="separate"/>
            </w:r>
            <w:r w:rsidR="00920A9E" w:rsidRPr="00E40076">
              <w:rPr>
                <w:rFonts w:ascii="Calibri" w:hAnsi="Calibri" w:cs="Calibri"/>
                <w:noProof/>
              </w:rPr>
              <w:t>17</w:t>
            </w:r>
            <w:r w:rsidR="0090018E" w:rsidRPr="00E40076">
              <w:rPr>
                <w:rFonts w:ascii="Calibri" w:hAnsi="Calibri" w:cs="Calibri"/>
                <w:noProof/>
              </w:rPr>
              <w:fldChar w:fldCharType="end"/>
            </w:r>
          </w:hyperlink>
        </w:p>
        <w:p w14:paraId="74C0343F" w14:textId="4350635E" w:rsidR="0090018E" w:rsidRPr="00E40076" w:rsidRDefault="00345B06">
          <w:pPr>
            <w:pStyle w:val="TOC1"/>
            <w:rPr>
              <w:rFonts w:ascii="Calibri" w:hAnsi="Calibri" w:cs="Calibri"/>
              <w:b w:val="0"/>
              <w:noProof/>
              <w:sz w:val="22"/>
              <w:szCs w:val="22"/>
            </w:rPr>
          </w:pPr>
          <w:hyperlink w:anchor="_Toc153439572" w:history="1">
            <w:r w:rsidR="0090018E" w:rsidRPr="00E40076">
              <w:rPr>
                <w:rStyle w:val="Hyperlink"/>
                <w:rFonts w:ascii="Calibri" w:hAnsi="Calibri" w:cs="Calibri"/>
                <w:noProof/>
              </w:rPr>
              <w:t>Table 3</w:t>
            </w:r>
            <w:r w:rsidR="0090018E" w:rsidRPr="00E40076">
              <w:rPr>
                <w:rStyle w:val="Hyperlink"/>
                <w:rFonts w:ascii="Calibri" w:hAnsi="Calibri" w:cs="Calibri"/>
                <w:bCs/>
                <w:noProof/>
              </w:rPr>
              <w:noBreakHyphen/>
            </w:r>
            <w:r w:rsidR="0090018E" w:rsidRPr="00E40076">
              <w:rPr>
                <w:rStyle w:val="Hyperlink"/>
                <w:rFonts w:ascii="Calibri" w:hAnsi="Calibri" w:cs="Calibri"/>
                <w:noProof/>
              </w:rPr>
              <w:t>6. Discrepancies in vegetation assessment</w:t>
            </w:r>
            <w:r w:rsidR="0090018E" w:rsidRPr="00E40076">
              <w:rPr>
                <w:rFonts w:ascii="Calibri" w:hAnsi="Calibri" w:cs="Calibri"/>
                <w:noProof/>
              </w:rPr>
              <w:tab/>
            </w:r>
            <w:r w:rsidR="0090018E" w:rsidRPr="00E40076">
              <w:rPr>
                <w:rFonts w:ascii="Calibri" w:hAnsi="Calibri" w:cs="Calibri"/>
                <w:noProof/>
              </w:rPr>
              <w:fldChar w:fldCharType="begin"/>
            </w:r>
            <w:r w:rsidR="0090018E" w:rsidRPr="00E40076">
              <w:rPr>
                <w:rFonts w:ascii="Calibri" w:hAnsi="Calibri" w:cs="Calibri"/>
                <w:noProof/>
              </w:rPr>
              <w:instrText xml:space="preserve"> PAGEREF _Toc153439572 \h </w:instrText>
            </w:r>
            <w:r w:rsidR="0090018E" w:rsidRPr="00E40076">
              <w:rPr>
                <w:rFonts w:ascii="Calibri" w:hAnsi="Calibri" w:cs="Calibri"/>
                <w:noProof/>
              </w:rPr>
            </w:r>
            <w:r w:rsidR="0090018E" w:rsidRPr="00E40076">
              <w:rPr>
                <w:rFonts w:ascii="Calibri" w:hAnsi="Calibri" w:cs="Calibri"/>
                <w:noProof/>
              </w:rPr>
              <w:fldChar w:fldCharType="separate"/>
            </w:r>
            <w:r w:rsidR="00920A9E" w:rsidRPr="00E40076">
              <w:rPr>
                <w:rFonts w:ascii="Calibri" w:hAnsi="Calibri" w:cs="Calibri"/>
                <w:noProof/>
              </w:rPr>
              <w:t>21</w:t>
            </w:r>
            <w:r w:rsidR="0090018E" w:rsidRPr="00E40076">
              <w:rPr>
                <w:rFonts w:ascii="Calibri" w:hAnsi="Calibri" w:cs="Calibri"/>
                <w:noProof/>
              </w:rPr>
              <w:fldChar w:fldCharType="end"/>
            </w:r>
          </w:hyperlink>
        </w:p>
        <w:p w14:paraId="0CA147FB" w14:textId="04DD23CD" w:rsidR="0090018E" w:rsidRPr="00E40076" w:rsidRDefault="00345B06">
          <w:pPr>
            <w:pStyle w:val="TOC1"/>
            <w:rPr>
              <w:rFonts w:ascii="Calibri" w:hAnsi="Calibri" w:cs="Calibri"/>
              <w:b w:val="0"/>
              <w:noProof/>
              <w:sz w:val="22"/>
              <w:szCs w:val="22"/>
            </w:rPr>
          </w:pPr>
          <w:hyperlink w:anchor="_Toc153439573" w:history="1">
            <w:r w:rsidR="0090018E" w:rsidRPr="00E40076">
              <w:rPr>
                <w:rStyle w:val="Hyperlink"/>
                <w:rFonts w:ascii="Calibri" w:hAnsi="Calibri" w:cs="Calibri"/>
                <w:noProof/>
              </w:rPr>
              <w:t>Table 3</w:t>
            </w:r>
            <w:r w:rsidR="0090018E" w:rsidRPr="00E40076">
              <w:rPr>
                <w:rStyle w:val="Hyperlink"/>
                <w:rFonts w:ascii="Calibri" w:hAnsi="Calibri" w:cs="Calibri"/>
                <w:noProof/>
              </w:rPr>
              <w:noBreakHyphen/>
              <w:t>7. Change in vegetation condition since OMP implementation</w:t>
            </w:r>
            <w:r w:rsidR="0090018E" w:rsidRPr="00E40076">
              <w:rPr>
                <w:rFonts w:ascii="Calibri" w:hAnsi="Calibri" w:cs="Calibri"/>
                <w:noProof/>
              </w:rPr>
              <w:tab/>
            </w:r>
            <w:r w:rsidR="0090018E" w:rsidRPr="00E40076">
              <w:rPr>
                <w:rFonts w:ascii="Calibri" w:hAnsi="Calibri" w:cs="Calibri"/>
                <w:noProof/>
              </w:rPr>
              <w:fldChar w:fldCharType="begin"/>
            </w:r>
            <w:r w:rsidR="0090018E" w:rsidRPr="00E40076">
              <w:rPr>
                <w:rFonts w:ascii="Calibri" w:hAnsi="Calibri" w:cs="Calibri"/>
                <w:noProof/>
              </w:rPr>
              <w:instrText xml:space="preserve"> PAGEREF _Toc153439573 \h </w:instrText>
            </w:r>
            <w:r w:rsidR="0090018E" w:rsidRPr="00E40076">
              <w:rPr>
                <w:rFonts w:ascii="Calibri" w:hAnsi="Calibri" w:cs="Calibri"/>
                <w:noProof/>
              </w:rPr>
            </w:r>
            <w:r w:rsidR="0090018E" w:rsidRPr="00E40076">
              <w:rPr>
                <w:rFonts w:ascii="Calibri" w:hAnsi="Calibri" w:cs="Calibri"/>
                <w:noProof/>
              </w:rPr>
              <w:fldChar w:fldCharType="separate"/>
            </w:r>
            <w:r w:rsidR="00920A9E" w:rsidRPr="00E40076">
              <w:rPr>
                <w:rFonts w:ascii="Calibri" w:hAnsi="Calibri" w:cs="Calibri"/>
                <w:noProof/>
              </w:rPr>
              <w:t>23</w:t>
            </w:r>
            <w:r w:rsidR="0090018E" w:rsidRPr="00E40076">
              <w:rPr>
                <w:rFonts w:ascii="Calibri" w:hAnsi="Calibri" w:cs="Calibri"/>
                <w:noProof/>
              </w:rPr>
              <w:fldChar w:fldCharType="end"/>
            </w:r>
          </w:hyperlink>
        </w:p>
        <w:p w14:paraId="22531BA9" w14:textId="1AD83267" w:rsidR="0090018E" w:rsidRPr="00E40076" w:rsidRDefault="00345B06">
          <w:pPr>
            <w:pStyle w:val="TOC1"/>
            <w:rPr>
              <w:rFonts w:ascii="Calibri" w:hAnsi="Calibri" w:cs="Calibri"/>
              <w:b w:val="0"/>
              <w:noProof/>
              <w:sz w:val="22"/>
              <w:szCs w:val="22"/>
            </w:rPr>
          </w:pPr>
          <w:hyperlink w:anchor="_Toc153439574" w:history="1">
            <w:r w:rsidR="0090018E" w:rsidRPr="00E40076">
              <w:rPr>
                <w:rStyle w:val="Hyperlink"/>
                <w:rFonts w:ascii="Calibri" w:hAnsi="Calibri" w:cs="Calibri"/>
                <w:noProof/>
              </w:rPr>
              <w:t>Table 3</w:t>
            </w:r>
            <w:r w:rsidR="0090018E" w:rsidRPr="00E40076">
              <w:rPr>
                <w:rStyle w:val="Hyperlink"/>
                <w:rFonts w:ascii="Calibri" w:hAnsi="Calibri" w:cs="Calibri"/>
                <w:bCs/>
                <w:noProof/>
              </w:rPr>
              <w:noBreakHyphen/>
            </w:r>
            <w:r w:rsidR="0090018E" w:rsidRPr="00E40076">
              <w:rPr>
                <w:rStyle w:val="Hyperlink"/>
                <w:rFonts w:ascii="Calibri" w:hAnsi="Calibri" w:cs="Calibri"/>
                <w:noProof/>
              </w:rPr>
              <w:t>8. Summary of management and monitoring</w:t>
            </w:r>
            <w:r w:rsidR="0090018E" w:rsidRPr="00E40076">
              <w:rPr>
                <w:rFonts w:ascii="Calibri" w:hAnsi="Calibri" w:cs="Calibri"/>
                <w:noProof/>
              </w:rPr>
              <w:tab/>
            </w:r>
            <w:r w:rsidR="0090018E" w:rsidRPr="00E40076">
              <w:rPr>
                <w:rFonts w:ascii="Calibri" w:hAnsi="Calibri" w:cs="Calibri"/>
                <w:noProof/>
              </w:rPr>
              <w:fldChar w:fldCharType="begin"/>
            </w:r>
            <w:r w:rsidR="0090018E" w:rsidRPr="00E40076">
              <w:rPr>
                <w:rFonts w:ascii="Calibri" w:hAnsi="Calibri" w:cs="Calibri"/>
                <w:noProof/>
              </w:rPr>
              <w:instrText xml:space="preserve"> PAGEREF _Toc153439574 \h </w:instrText>
            </w:r>
            <w:r w:rsidR="0090018E" w:rsidRPr="00E40076">
              <w:rPr>
                <w:rFonts w:ascii="Calibri" w:hAnsi="Calibri" w:cs="Calibri"/>
                <w:noProof/>
              </w:rPr>
            </w:r>
            <w:r w:rsidR="0090018E" w:rsidRPr="00E40076">
              <w:rPr>
                <w:rFonts w:ascii="Calibri" w:hAnsi="Calibri" w:cs="Calibri"/>
                <w:noProof/>
              </w:rPr>
              <w:fldChar w:fldCharType="separate"/>
            </w:r>
            <w:r w:rsidR="00920A9E" w:rsidRPr="00E40076">
              <w:rPr>
                <w:rFonts w:ascii="Calibri" w:hAnsi="Calibri" w:cs="Calibri"/>
                <w:noProof/>
              </w:rPr>
              <w:t>24</w:t>
            </w:r>
            <w:r w:rsidR="0090018E" w:rsidRPr="00E40076">
              <w:rPr>
                <w:rFonts w:ascii="Calibri" w:hAnsi="Calibri" w:cs="Calibri"/>
                <w:noProof/>
              </w:rPr>
              <w:fldChar w:fldCharType="end"/>
            </w:r>
          </w:hyperlink>
        </w:p>
        <w:p w14:paraId="6958F410" w14:textId="23AED5BD" w:rsidR="0090018E" w:rsidRPr="00E40076" w:rsidRDefault="00345B06">
          <w:pPr>
            <w:pStyle w:val="TOC1"/>
            <w:rPr>
              <w:rFonts w:ascii="Calibri" w:hAnsi="Calibri" w:cs="Calibri"/>
              <w:b w:val="0"/>
              <w:noProof/>
              <w:sz w:val="22"/>
              <w:szCs w:val="22"/>
            </w:rPr>
          </w:pPr>
          <w:hyperlink w:anchor="_Toc153439575" w:history="1">
            <w:r w:rsidR="0090018E" w:rsidRPr="00E40076">
              <w:rPr>
                <w:rStyle w:val="Hyperlink"/>
                <w:rFonts w:ascii="Calibri" w:hAnsi="Calibri" w:cs="Calibri"/>
                <w:noProof/>
              </w:rPr>
              <w:t>Table 4</w:t>
            </w:r>
            <w:r w:rsidR="0090018E" w:rsidRPr="00E40076">
              <w:rPr>
                <w:rStyle w:val="Hyperlink"/>
                <w:rFonts w:ascii="Calibri" w:hAnsi="Calibri" w:cs="Calibri"/>
                <w:noProof/>
              </w:rPr>
              <w:noBreakHyphen/>
              <w:t>1 Potential improvement opportunities for future OMPs</w:t>
            </w:r>
            <w:r w:rsidR="0090018E" w:rsidRPr="00E40076">
              <w:rPr>
                <w:rFonts w:ascii="Calibri" w:hAnsi="Calibri" w:cs="Calibri"/>
                <w:noProof/>
              </w:rPr>
              <w:tab/>
            </w:r>
            <w:r w:rsidR="0090018E" w:rsidRPr="00E40076">
              <w:rPr>
                <w:rFonts w:ascii="Calibri" w:hAnsi="Calibri" w:cs="Calibri"/>
                <w:noProof/>
              </w:rPr>
              <w:fldChar w:fldCharType="begin"/>
            </w:r>
            <w:r w:rsidR="0090018E" w:rsidRPr="00E40076">
              <w:rPr>
                <w:rFonts w:ascii="Calibri" w:hAnsi="Calibri" w:cs="Calibri"/>
                <w:noProof/>
              </w:rPr>
              <w:instrText xml:space="preserve"> PAGEREF _Toc153439575 \h </w:instrText>
            </w:r>
            <w:r w:rsidR="0090018E" w:rsidRPr="00E40076">
              <w:rPr>
                <w:rFonts w:ascii="Calibri" w:hAnsi="Calibri" w:cs="Calibri"/>
                <w:noProof/>
              </w:rPr>
            </w:r>
            <w:r w:rsidR="0090018E" w:rsidRPr="00E40076">
              <w:rPr>
                <w:rFonts w:ascii="Calibri" w:hAnsi="Calibri" w:cs="Calibri"/>
                <w:noProof/>
              </w:rPr>
              <w:fldChar w:fldCharType="separate"/>
            </w:r>
            <w:r w:rsidR="00920A9E" w:rsidRPr="00E40076">
              <w:rPr>
                <w:rFonts w:ascii="Calibri" w:hAnsi="Calibri" w:cs="Calibri"/>
                <w:noProof/>
              </w:rPr>
              <w:t>42</w:t>
            </w:r>
            <w:r w:rsidR="0090018E" w:rsidRPr="00E40076">
              <w:rPr>
                <w:rFonts w:ascii="Calibri" w:hAnsi="Calibri" w:cs="Calibri"/>
                <w:noProof/>
              </w:rPr>
              <w:fldChar w:fldCharType="end"/>
            </w:r>
          </w:hyperlink>
        </w:p>
        <w:p w14:paraId="4D43F64C" w14:textId="14980991" w:rsidR="000C019E" w:rsidRPr="00E40076" w:rsidRDefault="002F5140" w:rsidP="00B84E39">
          <w:pPr>
            <w:rPr>
              <w:rFonts w:ascii="Calibri" w:hAnsi="Calibri" w:cs="Calibri"/>
            </w:rPr>
          </w:pPr>
          <w:r w:rsidRPr="00E40076">
            <w:rPr>
              <w:rFonts w:ascii="Calibri" w:hAnsi="Calibri" w:cs="Calibri"/>
              <w:b/>
              <w:bCs/>
            </w:rPr>
            <w:fldChar w:fldCharType="end"/>
          </w:r>
        </w:p>
        <w:p w14:paraId="434CB0BA" w14:textId="376F81CA" w:rsidR="0020292F" w:rsidRPr="00E40076" w:rsidRDefault="00345B06" w:rsidP="0020292F">
          <w:pPr>
            <w:rPr>
              <w:rFonts w:ascii="Calibri" w:hAnsi="Calibri" w:cs="Calibri"/>
            </w:rPr>
          </w:pPr>
        </w:p>
      </w:sdtContent>
    </w:sdt>
    <w:sdt>
      <w:sdtPr>
        <w:rPr>
          <w:rFonts w:ascii="Calibri" w:hAnsi="Calibri" w:cs="Calibri"/>
          <w:b w:val="0"/>
          <w:color w:val="auto"/>
          <w:sz w:val="20"/>
        </w:rPr>
        <w:alias w:val="Table of figures"/>
        <w:tag w:val="Table of figures"/>
        <w:id w:val="-519778155"/>
        <w:placeholder>
          <w:docPart w:val="5E83896DA02E4D019C276FD37D959924"/>
        </w:placeholder>
        <w:docPartList>
          <w:docPartGallery w:val="Custom 5"/>
          <w:docPartCategory w:val="Figures"/>
        </w:docPartList>
      </w:sdtPr>
      <w:sdtEndPr/>
      <w:sdtContent>
        <w:p w14:paraId="7024B7B8" w14:textId="77777777" w:rsidR="0020292F" w:rsidRPr="00E40076" w:rsidRDefault="0020292F" w:rsidP="0020292F">
          <w:pPr>
            <w:pStyle w:val="TOCHeading"/>
            <w:rPr>
              <w:rFonts w:ascii="Calibri" w:hAnsi="Calibri" w:cs="Calibri"/>
              <w:b w:val="0"/>
              <w:sz w:val="24"/>
            </w:rPr>
          </w:pPr>
          <w:r w:rsidRPr="00E40076">
            <w:rPr>
              <w:rFonts w:ascii="Calibri" w:hAnsi="Calibri" w:cs="Calibri"/>
            </w:rPr>
            <w:t>Figures</w:t>
          </w:r>
        </w:p>
        <w:p w14:paraId="3BDA015B" w14:textId="7770CC26" w:rsidR="0090018E" w:rsidRPr="00E40076" w:rsidRDefault="005F4DC4">
          <w:pPr>
            <w:pStyle w:val="TOC1"/>
            <w:rPr>
              <w:rFonts w:ascii="Calibri" w:hAnsi="Calibri" w:cs="Calibri"/>
              <w:b w:val="0"/>
              <w:noProof/>
              <w:sz w:val="22"/>
              <w:szCs w:val="22"/>
            </w:rPr>
          </w:pPr>
          <w:r w:rsidRPr="00E40076">
            <w:rPr>
              <w:rFonts w:ascii="Calibri" w:hAnsi="Calibri" w:cs="Calibri"/>
            </w:rPr>
            <w:fldChar w:fldCharType="begin"/>
          </w:r>
          <w:r w:rsidRPr="00E40076">
            <w:rPr>
              <w:rFonts w:ascii="Calibri" w:hAnsi="Calibri" w:cs="Calibri"/>
            </w:rPr>
            <w:instrText>TOC \h \t "Figure Caption,1"</w:instrText>
          </w:r>
          <w:r w:rsidRPr="00E40076">
            <w:rPr>
              <w:rFonts w:ascii="Calibri" w:hAnsi="Calibri" w:cs="Calibri"/>
            </w:rPr>
            <w:fldChar w:fldCharType="separate"/>
          </w:r>
          <w:hyperlink w:anchor="_Toc153439576" w:history="1">
            <w:r w:rsidR="0090018E" w:rsidRPr="00E40076">
              <w:rPr>
                <w:rStyle w:val="Hyperlink"/>
                <w:rFonts w:ascii="Calibri" w:hAnsi="Calibri" w:cs="Calibri"/>
                <w:noProof/>
              </w:rPr>
              <w:t>Figure 3</w:t>
            </w:r>
            <w:r w:rsidR="0090018E" w:rsidRPr="00E40076">
              <w:rPr>
                <w:rStyle w:val="Hyperlink"/>
                <w:rFonts w:ascii="Calibri" w:hAnsi="Calibri" w:cs="Calibri"/>
                <w:bCs/>
                <w:noProof/>
              </w:rPr>
              <w:noBreakHyphen/>
            </w:r>
            <w:r w:rsidR="0090018E" w:rsidRPr="00E40076">
              <w:rPr>
                <w:rStyle w:val="Hyperlink"/>
                <w:rFonts w:ascii="Calibri" w:hAnsi="Calibri" w:cs="Calibri"/>
                <w:noProof/>
              </w:rPr>
              <w:t>1. Overview of documentation provided (refer to Table 3</w:t>
            </w:r>
            <w:r w:rsidR="0090018E" w:rsidRPr="00E40076">
              <w:rPr>
                <w:rStyle w:val="Hyperlink"/>
                <w:rFonts w:ascii="Calibri" w:hAnsi="Calibri" w:cs="Calibri"/>
                <w:noProof/>
              </w:rPr>
              <w:noBreakHyphen/>
              <w:t>2 for detail)</w:t>
            </w:r>
            <w:r w:rsidR="0090018E" w:rsidRPr="00E40076">
              <w:rPr>
                <w:rFonts w:ascii="Calibri" w:hAnsi="Calibri" w:cs="Calibri"/>
                <w:noProof/>
              </w:rPr>
              <w:tab/>
            </w:r>
            <w:r w:rsidR="0090018E" w:rsidRPr="00E40076">
              <w:rPr>
                <w:rFonts w:ascii="Calibri" w:hAnsi="Calibri" w:cs="Calibri"/>
                <w:noProof/>
              </w:rPr>
              <w:fldChar w:fldCharType="begin"/>
            </w:r>
            <w:r w:rsidR="0090018E" w:rsidRPr="00E40076">
              <w:rPr>
                <w:rFonts w:ascii="Calibri" w:hAnsi="Calibri" w:cs="Calibri"/>
                <w:noProof/>
              </w:rPr>
              <w:instrText xml:space="preserve"> PAGEREF _Toc153439576 \h </w:instrText>
            </w:r>
            <w:r w:rsidR="0090018E" w:rsidRPr="00E40076">
              <w:rPr>
                <w:rFonts w:ascii="Calibri" w:hAnsi="Calibri" w:cs="Calibri"/>
                <w:noProof/>
              </w:rPr>
            </w:r>
            <w:r w:rsidR="0090018E" w:rsidRPr="00E40076">
              <w:rPr>
                <w:rFonts w:ascii="Calibri" w:hAnsi="Calibri" w:cs="Calibri"/>
                <w:noProof/>
              </w:rPr>
              <w:fldChar w:fldCharType="separate"/>
            </w:r>
            <w:r w:rsidR="00920A9E" w:rsidRPr="00E40076">
              <w:rPr>
                <w:rFonts w:ascii="Calibri" w:hAnsi="Calibri" w:cs="Calibri"/>
                <w:noProof/>
              </w:rPr>
              <w:t>12</w:t>
            </w:r>
            <w:r w:rsidR="0090018E" w:rsidRPr="00E40076">
              <w:rPr>
                <w:rFonts w:ascii="Calibri" w:hAnsi="Calibri" w:cs="Calibri"/>
                <w:noProof/>
              </w:rPr>
              <w:fldChar w:fldCharType="end"/>
            </w:r>
          </w:hyperlink>
        </w:p>
        <w:p w14:paraId="3572C6DE" w14:textId="7AE2C3B6" w:rsidR="0090018E" w:rsidRPr="00E40076" w:rsidRDefault="00345B06">
          <w:pPr>
            <w:pStyle w:val="TOC1"/>
            <w:rPr>
              <w:rFonts w:ascii="Calibri" w:hAnsi="Calibri" w:cs="Calibri"/>
              <w:b w:val="0"/>
              <w:noProof/>
              <w:sz w:val="22"/>
              <w:szCs w:val="22"/>
            </w:rPr>
          </w:pPr>
          <w:hyperlink w:anchor="_Toc153439577" w:history="1">
            <w:r w:rsidR="0090018E" w:rsidRPr="00E40076">
              <w:rPr>
                <w:rStyle w:val="Hyperlink"/>
                <w:rFonts w:ascii="Calibri" w:hAnsi="Calibri" w:cs="Calibri"/>
                <w:noProof/>
              </w:rPr>
              <w:t>Figure 3</w:t>
            </w:r>
            <w:r w:rsidR="0090018E" w:rsidRPr="00E40076">
              <w:rPr>
                <w:rStyle w:val="Hyperlink"/>
                <w:rFonts w:ascii="Calibri" w:hAnsi="Calibri" w:cs="Calibri"/>
                <w:noProof/>
              </w:rPr>
              <w:noBreakHyphen/>
              <w:t>2. Overview of MNES extent ground-truthing findings</w:t>
            </w:r>
            <w:r w:rsidR="0090018E" w:rsidRPr="00E40076">
              <w:rPr>
                <w:rFonts w:ascii="Calibri" w:hAnsi="Calibri" w:cs="Calibri"/>
                <w:noProof/>
              </w:rPr>
              <w:tab/>
            </w:r>
            <w:r w:rsidR="0090018E" w:rsidRPr="00E40076">
              <w:rPr>
                <w:rFonts w:ascii="Calibri" w:hAnsi="Calibri" w:cs="Calibri"/>
                <w:noProof/>
              </w:rPr>
              <w:fldChar w:fldCharType="begin"/>
            </w:r>
            <w:r w:rsidR="0090018E" w:rsidRPr="00E40076">
              <w:rPr>
                <w:rFonts w:ascii="Calibri" w:hAnsi="Calibri" w:cs="Calibri"/>
                <w:noProof/>
              </w:rPr>
              <w:instrText xml:space="preserve"> PAGEREF _Toc153439577 \h </w:instrText>
            </w:r>
            <w:r w:rsidR="0090018E" w:rsidRPr="00E40076">
              <w:rPr>
                <w:rFonts w:ascii="Calibri" w:hAnsi="Calibri" w:cs="Calibri"/>
                <w:noProof/>
              </w:rPr>
            </w:r>
            <w:r w:rsidR="0090018E" w:rsidRPr="00E40076">
              <w:rPr>
                <w:rFonts w:ascii="Calibri" w:hAnsi="Calibri" w:cs="Calibri"/>
                <w:noProof/>
              </w:rPr>
              <w:fldChar w:fldCharType="separate"/>
            </w:r>
            <w:r w:rsidR="00920A9E" w:rsidRPr="00E40076">
              <w:rPr>
                <w:rFonts w:ascii="Calibri" w:hAnsi="Calibri" w:cs="Calibri"/>
                <w:noProof/>
              </w:rPr>
              <w:t>15</w:t>
            </w:r>
            <w:r w:rsidR="0090018E" w:rsidRPr="00E40076">
              <w:rPr>
                <w:rFonts w:ascii="Calibri" w:hAnsi="Calibri" w:cs="Calibri"/>
                <w:noProof/>
              </w:rPr>
              <w:fldChar w:fldCharType="end"/>
            </w:r>
          </w:hyperlink>
        </w:p>
        <w:p w14:paraId="0F43FF14" w14:textId="56E13BF2" w:rsidR="0090018E" w:rsidRPr="00E40076" w:rsidRDefault="00345B06">
          <w:pPr>
            <w:pStyle w:val="TOC1"/>
            <w:rPr>
              <w:rFonts w:ascii="Calibri" w:hAnsi="Calibri" w:cs="Calibri"/>
              <w:b w:val="0"/>
              <w:noProof/>
              <w:sz w:val="22"/>
              <w:szCs w:val="22"/>
            </w:rPr>
          </w:pPr>
          <w:hyperlink w:anchor="_Toc153439578" w:history="1">
            <w:r w:rsidR="0090018E" w:rsidRPr="00E40076">
              <w:rPr>
                <w:rStyle w:val="Hyperlink"/>
                <w:rFonts w:ascii="Calibri" w:hAnsi="Calibri" w:cs="Calibri"/>
                <w:noProof/>
              </w:rPr>
              <w:t>Figure 3</w:t>
            </w:r>
            <w:r w:rsidR="0090018E" w:rsidRPr="00E40076">
              <w:rPr>
                <w:rStyle w:val="Hyperlink"/>
                <w:rFonts w:ascii="Calibri" w:hAnsi="Calibri" w:cs="Calibri"/>
                <w:bCs/>
                <w:noProof/>
              </w:rPr>
              <w:noBreakHyphen/>
            </w:r>
            <w:r w:rsidR="0090018E" w:rsidRPr="00E40076">
              <w:rPr>
                <w:rStyle w:val="Hyperlink"/>
                <w:rFonts w:ascii="Calibri" w:hAnsi="Calibri" w:cs="Calibri"/>
                <w:noProof/>
              </w:rPr>
              <w:t>3. Change in offset site vegetation condition since OMP implementation</w:t>
            </w:r>
            <w:r w:rsidR="0090018E" w:rsidRPr="00E40076">
              <w:rPr>
                <w:rFonts w:ascii="Calibri" w:hAnsi="Calibri" w:cs="Calibri"/>
                <w:noProof/>
              </w:rPr>
              <w:tab/>
            </w:r>
            <w:r w:rsidR="0090018E" w:rsidRPr="00E40076">
              <w:rPr>
                <w:rFonts w:ascii="Calibri" w:hAnsi="Calibri" w:cs="Calibri"/>
                <w:noProof/>
              </w:rPr>
              <w:fldChar w:fldCharType="begin"/>
            </w:r>
            <w:r w:rsidR="0090018E" w:rsidRPr="00E40076">
              <w:rPr>
                <w:rFonts w:ascii="Calibri" w:hAnsi="Calibri" w:cs="Calibri"/>
                <w:noProof/>
              </w:rPr>
              <w:instrText xml:space="preserve"> PAGEREF _Toc153439578 \h </w:instrText>
            </w:r>
            <w:r w:rsidR="0090018E" w:rsidRPr="00E40076">
              <w:rPr>
                <w:rFonts w:ascii="Calibri" w:hAnsi="Calibri" w:cs="Calibri"/>
                <w:noProof/>
              </w:rPr>
            </w:r>
            <w:r w:rsidR="0090018E" w:rsidRPr="00E40076">
              <w:rPr>
                <w:rFonts w:ascii="Calibri" w:hAnsi="Calibri" w:cs="Calibri"/>
                <w:noProof/>
              </w:rPr>
              <w:fldChar w:fldCharType="separate"/>
            </w:r>
            <w:r w:rsidR="00920A9E" w:rsidRPr="00E40076">
              <w:rPr>
                <w:rFonts w:ascii="Calibri" w:hAnsi="Calibri" w:cs="Calibri"/>
                <w:noProof/>
              </w:rPr>
              <w:t>23</w:t>
            </w:r>
            <w:r w:rsidR="0090018E" w:rsidRPr="00E40076">
              <w:rPr>
                <w:rFonts w:ascii="Calibri" w:hAnsi="Calibri" w:cs="Calibri"/>
                <w:noProof/>
              </w:rPr>
              <w:fldChar w:fldCharType="end"/>
            </w:r>
          </w:hyperlink>
        </w:p>
        <w:p w14:paraId="4BA8FA1D" w14:textId="3E9D603B" w:rsidR="0020292F" w:rsidRPr="00E40076" w:rsidRDefault="005F4DC4" w:rsidP="0020292F">
          <w:pPr>
            <w:rPr>
              <w:rFonts w:ascii="Calibri" w:hAnsi="Calibri" w:cs="Calibri"/>
            </w:rPr>
          </w:pPr>
          <w:r w:rsidRPr="00E40076">
            <w:rPr>
              <w:rFonts w:ascii="Calibri" w:hAnsi="Calibri" w:cs="Calibri"/>
            </w:rPr>
            <w:fldChar w:fldCharType="end"/>
          </w:r>
        </w:p>
        <w:p w14:paraId="2C901682" w14:textId="5E308523" w:rsidR="0020292F" w:rsidRPr="00E40076" w:rsidRDefault="00345B06" w:rsidP="0020292F">
          <w:pPr>
            <w:rPr>
              <w:rFonts w:ascii="Calibri" w:hAnsi="Calibri" w:cs="Calibri"/>
            </w:rPr>
          </w:pPr>
        </w:p>
      </w:sdtContent>
    </w:sdt>
    <w:bookmarkStart w:id="53" w:name="_Toc41573217" w:displacedByCustomXml="prev"/>
    <w:p w14:paraId="2EBC4940" w14:textId="3D1E6791" w:rsidR="00A07229" w:rsidRPr="00E40076" w:rsidRDefault="00A07229">
      <w:pPr>
        <w:rPr>
          <w:rFonts w:ascii="Calibri" w:hAnsi="Calibri" w:cs="Calibri"/>
        </w:rPr>
      </w:pPr>
      <w:r w:rsidRPr="00E40076">
        <w:rPr>
          <w:rFonts w:ascii="Calibri" w:hAnsi="Calibri" w:cs="Calibri"/>
        </w:rPr>
        <w:br w:type="page"/>
      </w:r>
    </w:p>
    <w:p w14:paraId="023799D4" w14:textId="329B946A" w:rsidR="00A07229" w:rsidRPr="00E40076" w:rsidRDefault="00A07229" w:rsidP="00A07229">
      <w:pPr>
        <w:pStyle w:val="TOCHeading"/>
        <w:rPr>
          <w:rFonts w:ascii="Calibri" w:hAnsi="Calibri" w:cs="Calibri"/>
        </w:rPr>
      </w:pPr>
      <w:r w:rsidRPr="00E40076">
        <w:rPr>
          <w:rFonts w:ascii="Calibri" w:hAnsi="Calibri" w:cs="Calibri"/>
        </w:rPr>
        <w:lastRenderedPageBreak/>
        <w:t>Acr</w:t>
      </w:r>
      <w:r w:rsidR="002E3B66" w:rsidRPr="00E40076">
        <w:rPr>
          <w:rFonts w:ascii="Calibri" w:hAnsi="Calibri" w:cs="Calibri"/>
        </w:rPr>
        <w:t xml:space="preserve">onyms and </w:t>
      </w:r>
      <w:r w:rsidR="00694B75" w:rsidRPr="00E40076">
        <w:rPr>
          <w:rFonts w:ascii="Calibri" w:hAnsi="Calibri" w:cs="Calibri"/>
        </w:rPr>
        <w:t xml:space="preserve">abbreviations </w:t>
      </w:r>
    </w:p>
    <w:tbl>
      <w:tblPr>
        <w:tblStyle w:val="JacobsTable3primarythemes"/>
        <w:tblW w:w="4930" w:type="pct"/>
        <w:tblLook w:val="04A0" w:firstRow="1" w:lastRow="0" w:firstColumn="1" w:lastColumn="0" w:noHBand="0" w:noVBand="1"/>
      </w:tblPr>
      <w:tblGrid>
        <w:gridCol w:w="1414"/>
        <w:gridCol w:w="8089"/>
      </w:tblGrid>
      <w:tr w:rsidR="00847871" w:rsidRPr="00E40076" w14:paraId="2A4AD12D" w14:textId="77777777" w:rsidTr="00615B8B">
        <w:trPr>
          <w:cnfStyle w:val="100000000000" w:firstRow="1" w:lastRow="0" w:firstColumn="0" w:lastColumn="0" w:oddVBand="0" w:evenVBand="0" w:oddHBand="0" w:evenHBand="0" w:firstRowFirstColumn="0" w:firstRowLastColumn="0" w:lastRowFirstColumn="0" w:lastRowLastColumn="0"/>
          <w:tblHeader/>
        </w:trPr>
        <w:tc>
          <w:tcPr>
            <w:tcW w:w="1413" w:type="dxa"/>
          </w:tcPr>
          <w:p w14:paraId="2FFB1088" w14:textId="09A7FA88" w:rsidR="00847871" w:rsidRPr="00E40076" w:rsidRDefault="00847871">
            <w:pPr>
              <w:pStyle w:val="TableHeadingWhite"/>
              <w:rPr>
                <w:rFonts w:ascii="Calibri" w:hAnsi="Calibri" w:cs="Calibri"/>
              </w:rPr>
            </w:pPr>
            <w:r w:rsidRPr="00E40076">
              <w:rPr>
                <w:rFonts w:ascii="Calibri" w:hAnsi="Calibri" w:cs="Calibri"/>
              </w:rPr>
              <w:t>Term</w:t>
            </w:r>
          </w:p>
        </w:tc>
        <w:tc>
          <w:tcPr>
            <w:tcW w:w="8080" w:type="dxa"/>
          </w:tcPr>
          <w:p w14:paraId="4DB5FD9C" w14:textId="53D3A2D0" w:rsidR="00847871" w:rsidRPr="00E40076" w:rsidRDefault="00847871">
            <w:pPr>
              <w:pStyle w:val="TableHeadingWhite"/>
              <w:rPr>
                <w:rFonts w:ascii="Calibri" w:hAnsi="Calibri" w:cs="Calibri"/>
              </w:rPr>
            </w:pPr>
            <w:r w:rsidRPr="00E40076">
              <w:rPr>
                <w:rFonts w:ascii="Calibri" w:hAnsi="Calibri" w:cs="Calibri"/>
              </w:rPr>
              <w:t xml:space="preserve">Description </w:t>
            </w:r>
          </w:p>
        </w:tc>
      </w:tr>
      <w:tr w:rsidR="00847871" w:rsidRPr="00E40076" w14:paraId="5A670FB4" w14:textId="77777777" w:rsidTr="00F3183E">
        <w:trPr>
          <w:cnfStyle w:val="000000100000" w:firstRow="0" w:lastRow="0" w:firstColumn="0" w:lastColumn="0" w:oddVBand="0" w:evenVBand="0" w:oddHBand="1" w:evenHBand="0" w:firstRowFirstColumn="0" w:firstRowLastColumn="0" w:lastRowFirstColumn="0" w:lastRowLastColumn="0"/>
        </w:trPr>
        <w:tc>
          <w:tcPr>
            <w:tcW w:w="1413" w:type="dxa"/>
          </w:tcPr>
          <w:p w14:paraId="134768F1" w14:textId="620DC205" w:rsidR="00847871" w:rsidRPr="00E40076" w:rsidRDefault="0000405B">
            <w:pPr>
              <w:pStyle w:val="TableText"/>
              <w:rPr>
                <w:rFonts w:ascii="Calibri" w:hAnsi="Calibri" w:cs="Calibri"/>
              </w:rPr>
            </w:pPr>
            <w:r w:rsidRPr="00E40076">
              <w:rPr>
                <w:rFonts w:ascii="Calibri" w:hAnsi="Calibri" w:cs="Calibri"/>
              </w:rPr>
              <w:t>ACR</w:t>
            </w:r>
          </w:p>
        </w:tc>
        <w:tc>
          <w:tcPr>
            <w:tcW w:w="8080" w:type="dxa"/>
          </w:tcPr>
          <w:p w14:paraId="3591A4DE" w14:textId="3A411C5B" w:rsidR="00847871" w:rsidRPr="00E40076" w:rsidRDefault="0000405B">
            <w:pPr>
              <w:pStyle w:val="TableText"/>
              <w:rPr>
                <w:rFonts w:ascii="Calibri" w:hAnsi="Calibri" w:cs="Calibri"/>
              </w:rPr>
            </w:pPr>
            <w:r w:rsidRPr="00E40076">
              <w:rPr>
                <w:rFonts w:ascii="Calibri" w:hAnsi="Calibri" w:cs="Calibri"/>
              </w:rPr>
              <w:t>Annual Compliance Report</w:t>
            </w:r>
          </w:p>
        </w:tc>
      </w:tr>
      <w:tr w:rsidR="00D938DC" w:rsidRPr="00E40076" w14:paraId="45AF1A60" w14:textId="77777777" w:rsidTr="00F3183E">
        <w:tc>
          <w:tcPr>
            <w:tcW w:w="1413" w:type="dxa"/>
          </w:tcPr>
          <w:p w14:paraId="1A221CD8" w14:textId="7A10261E" w:rsidR="00D938DC" w:rsidRPr="00E40076" w:rsidRDefault="00D938DC">
            <w:pPr>
              <w:pStyle w:val="TableText"/>
              <w:rPr>
                <w:rFonts w:ascii="Calibri" w:hAnsi="Calibri" w:cs="Calibri"/>
              </w:rPr>
            </w:pPr>
            <w:r w:rsidRPr="00E40076">
              <w:rPr>
                <w:rFonts w:ascii="Calibri" w:hAnsi="Calibri" w:cs="Calibri"/>
              </w:rPr>
              <w:t>AU</w:t>
            </w:r>
          </w:p>
        </w:tc>
        <w:tc>
          <w:tcPr>
            <w:tcW w:w="8080" w:type="dxa"/>
          </w:tcPr>
          <w:p w14:paraId="29B952ED" w14:textId="40FFCD2F" w:rsidR="00D938DC" w:rsidRPr="00E40076" w:rsidRDefault="00D938DC">
            <w:pPr>
              <w:pStyle w:val="TableText"/>
              <w:rPr>
                <w:rFonts w:ascii="Calibri" w:hAnsi="Calibri" w:cs="Calibri"/>
              </w:rPr>
            </w:pPr>
            <w:r w:rsidRPr="00E40076">
              <w:rPr>
                <w:rFonts w:ascii="Calibri" w:hAnsi="Calibri" w:cs="Calibri"/>
              </w:rPr>
              <w:t>Assessment Unit</w:t>
            </w:r>
          </w:p>
        </w:tc>
      </w:tr>
      <w:tr w:rsidR="001322F0" w:rsidRPr="00E40076" w14:paraId="47202366" w14:textId="77777777" w:rsidTr="00F3183E">
        <w:trPr>
          <w:cnfStyle w:val="000000100000" w:firstRow="0" w:lastRow="0" w:firstColumn="0" w:lastColumn="0" w:oddVBand="0" w:evenVBand="0" w:oddHBand="1" w:evenHBand="0" w:firstRowFirstColumn="0" w:firstRowLastColumn="0" w:lastRowFirstColumn="0" w:lastRowLastColumn="0"/>
        </w:trPr>
        <w:tc>
          <w:tcPr>
            <w:tcW w:w="1413" w:type="dxa"/>
          </w:tcPr>
          <w:p w14:paraId="36278A39" w14:textId="4F153D3D" w:rsidR="001322F0" w:rsidRPr="00E40076" w:rsidRDefault="001322F0">
            <w:pPr>
              <w:pStyle w:val="TableText"/>
              <w:rPr>
                <w:rFonts w:ascii="Calibri" w:hAnsi="Calibri" w:cs="Calibri"/>
              </w:rPr>
            </w:pPr>
            <w:r w:rsidRPr="00E40076">
              <w:rPr>
                <w:rFonts w:ascii="Calibri" w:hAnsi="Calibri" w:cs="Calibri"/>
              </w:rPr>
              <w:t>BC</w:t>
            </w:r>
          </w:p>
        </w:tc>
        <w:tc>
          <w:tcPr>
            <w:tcW w:w="8080" w:type="dxa"/>
          </w:tcPr>
          <w:p w14:paraId="25EE6EDF" w14:textId="401907EF" w:rsidR="001322F0" w:rsidRPr="00E40076" w:rsidRDefault="00BE5C59">
            <w:pPr>
              <w:pStyle w:val="TableText"/>
              <w:rPr>
                <w:rFonts w:ascii="Calibri" w:hAnsi="Calibri" w:cs="Calibri"/>
              </w:rPr>
            </w:pPr>
            <w:r w:rsidRPr="00E40076">
              <w:rPr>
                <w:rFonts w:ascii="Calibri" w:hAnsi="Calibri" w:cs="Calibri"/>
              </w:rPr>
              <w:t>BioCondition Plot identifier at Site 16</w:t>
            </w:r>
          </w:p>
        </w:tc>
      </w:tr>
      <w:tr w:rsidR="004E0311" w:rsidRPr="00E40076" w14:paraId="36DEAF74" w14:textId="77777777" w:rsidTr="00F3183E">
        <w:tc>
          <w:tcPr>
            <w:tcW w:w="1413" w:type="dxa"/>
          </w:tcPr>
          <w:p w14:paraId="18A51421" w14:textId="341C61AF" w:rsidR="004E0311" w:rsidRPr="00E40076" w:rsidRDefault="004E0311">
            <w:pPr>
              <w:pStyle w:val="TableText"/>
              <w:rPr>
                <w:rFonts w:ascii="Calibri" w:hAnsi="Calibri" w:cs="Calibri"/>
              </w:rPr>
            </w:pPr>
            <w:r w:rsidRPr="00E40076">
              <w:rPr>
                <w:rFonts w:ascii="Calibri" w:hAnsi="Calibri" w:cs="Calibri"/>
              </w:rPr>
              <w:t>BFMP</w:t>
            </w:r>
          </w:p>
        </w:tc>
        <w:tc>
          <w:tcPr>
            <w:tcW w:w="8080" w:type="dxa"/>
          </w:tcPr>
          <w:p w14:paraId="1001F9F4" w14:textId="40D29A10" w:rsidR="004E0311" w:rsidRPr="00E40076" w:rsidRDefault="004E0311">
            <w:pPr>
              <w:pStyle w:val="TableText"/>
              <w:rPr>
                <w:rFonts w:ascii="Calibri" w:hAnsi="Calibri" w:cs="Calibri"/>
              </w:rPr>
            </w:pPr>
            <w:r w:rsidRPr="00E40076">
              <w:rPr>
                <w:rFonts w:ascii="Calibri" w:hAnsi="Calibri" w:cs="Calibri"/>
              </w:rPr>
              <w:t>Bush Fire Management Plan</w:t>
            </w:r>
          </w:p>
        </w:tc>
      </w:tr>
      <w:tr w:rsidR="00847871" w:rsidRPr="00E40076" w14:paraId="27DBCBFA" w14:textId="77777777" w:rsidTr="00F3183E">
        <w:trPr>
          <w:cnfStyle w:val="000000100000" w:firstRow="0" w:lastRow="0" w:firstColumn="0" w:lastColumn="0" w:oddVBand="0" w:evenVBand="0" w:oddHBand="1" w:evenHBand="0" w:firstRowFirstColumn="0" w:firstRowLastColumn="0" w:lastRowFirstColumn="0" w:lastRowLastColumn="0"/>
        </w:trPr>
        <w:tc>
          <w:tcPr>
            <w:tcW w:w="1413" w:type="dxa"/>
          </w:tcPr>
          <w:p w14:paraId="3ED24255" w14:textId="28CC1285" w:rsidR="00847871" w:rsidRPr="00E40076" w:rsidRDefault="00847871">
            <w:pPr>
              <w:pStyle w:val="TableText"/>
              <w:rPr>
                <w:rFonts w:ascii="Calibri" w:hAnsi="Calibri" w:cs="Calibri"/>
              </w:rPr>
            </w:pPr>
            <w:r w:rsidRPr="00E40076">
              <w:rPr>
                <w:rFonts w:ascii="Calibri" w:hAnsi="Calibri" w:cs="Calibri"/>
              </w:rPr>
              <w:t>DCCEEW</w:t>
            </w:r>
          </w:p>
        </w:tc>
        <w:tc>
          <w:tcPr>
            <w:tcW w:w="8080" w:type="dxa"/>
          </w:tcPr>
          <w:p w14:paraId="23479DD5" w14:textId="48BEB53C" w:rsidR="00847871" w:rsidRPr="00E40076" w:rsidRDefault="00847871">
            <w:pPr>
              <w:pStyle w:val="TableText"/>
              <w:rPr>
                <w:rFonts w:ascii="Calibri" w:hAnsi="Calibri" w:cs="Calibri"/>
              </w:rPr>
            </w:pPr>
            <w:r w:rsidRPr="00E40076">
              <w:rPr>
                <w:rFonts w:ascii="Calibri" w:hAnsi="Calibri" w:cs="Calibri"/>
              </w:rPr>
              <w:t>The Department of Climate Change, Energy, the Environment and Water</w:t>
            </w:r>
          </w:p>
        </w:tc>
      </w:tr>
      <w:tr w:rsidR="00F93DEC" w:rsidRPr="00E40076" w14:paraId="25CF0B87" w14:textId="77777777" w:rsidTr="00F3183E">
        <w:tc>
          <w:tcPr>
            <w:tcW w:w="1413" w:type="dxa"/>
          </w:tcPr>
          <w:p w14:paraId="0A4961FE" w14:textId="4C4FB358" w:rsidR="00F93DEC" w:rsidRPr="00E40076" w:rsidRDefault="00F93DEC">
            <w:pPr>
              <w:pStyle w:val="TableText"/>
              <w:rPr>
                <w:rFonts w:ascii="Calibri" w:hAnsi="Calibri" w:cs="Calibri"/>
              </w:rPr>
            </w:pPr>
            <w:r w:rsidRPr="00E40076">
              <w:rPr>
                <w:rFonts w:ascii="Calibri" w:hAnsi="Calibri" w:cs="Calibri"/>
              </w:rPr>
              <w:t>DCDB</w:t>
            </w:r>
          </w:p>
        </w:tc>
        <w:tc>
          <w:tcPr>
            <w:tcW w:w="8080" w:type="dxa"/>
          </w:tcPr>
          <w:p w14:paraId="3C4107A5" w14:textId="2657995F" w:rsidR="00F93DEC" w:rsidRPr="00E40076" w:rsidRDefault="00F93DEC">
            <w:pPr>
              <w:pStyle w:val="TableText"/>
              <w:rPr>
                <w:rFonts w:ascii="Calibri" w:hAnsi="Calibri" w:cs="Calibri"/>
              </w:rPr>
            </w:pPr>
            <w:r w:rsidRPr="00E40076">
              <w:rPr>
                <w:rFonts w:ascii="Calibri" w:hAnsi="Calibri" w:cs="Calibri"/>
              </w:rPr>
              <w:t>Digital Cadastral Database</w:t>
            </w:r>
          </w:p>
        </w:tc>
      </w:tr>
      <w:tr w:rsidR="008677E2" w:rsidRPr="00E40076" w14:paraId="73DA4604" w14:textId="77777777" w:rsidTr="00F3183E">
        <w:trPr>
          <w:cnfStyle w:val="000000100000" w:firstRow="0" w:lastRow="0" w:firstColumn="0" w:lastColumn="0" w:oddVBand="0" w:evenVBand="0" w:oddHBand="1" w:evenHBand="0" w:firstRowFirstColumn="0" w:firstRowLastColumn="0" w:lastRowFirstColumn="0" w:lastRowLastColumn="0"/>
        </w:trPr>
        <w:tc>
          <w:tcPr>
            <w:tcW w:w="1413" w:type="dxa"/>
          </w:tcPr>
          <w:p w14:paraId="7040E11F" w14:textId="11E18CC4" w:rsidR="008677E2" w:rsidRPr="00E40076" w:rsidRDefault="008677E2">
            <w:pPr>
              <w:pStyle w:val="TableText"/>
              <w:rPr>
                <w:rFonts w:ascii="Calibri" w:hAnsi="Calibri" w:cs="Calibri"/>
              </w:rPr>
            </w:pPr>
            <w:r w:rsidRPr="00E40076">
              <w:rPr>
                <w:rFonts w:ascii="Calibri" w:hAnsi="Calibri" w:cs="Calibri"/>
              </w:rPr>
              <w:t>DSE</w:t>
            </w:r>
          </w:p>
        </w:tc>
        <w:tc>
          <w:tcPr>
            <w:tcW w:w="8080" w:type="dxa"/>
          </w:tcPr>
          <w:p w14:paraId="04094CF7" w14:textId="446CA293" w:rsidR="008677E2" w:rsidRPr="00E40076" w:rsidRDefault="008677E2">
            <w:pPr>
              <w:pStyle w:val="TableText"/>
              <w:rPr>
                <w:rFonts w:ascii="Calibri" w:hAnsi="Calibri" w:cs="Calibri"/>
              </w:rPr>
            </w:pPr>
            <w:r w:rsidRPr="00E40076">
              <w:rPr>
                <w:rFonts w:ascii="Calibri" w:hAnsi="Calibri" w:cs="Calibri"/>
              </w:rPr>
              <w:t>Victorian Department of Sustainability and Environment</w:t>
            </w:r>
          </w:p>
        </w:tc>
      </w:tr>
      <w:tr w:rsidR="00847871" w:rsidRPr="00E40076" w14:paraId="0BDC9AA4" w14:textId="77777777" w:rsidTr="00F3183E">
        <w:tc>
          <w:tcPr>
            <w:tcW w:w="1413" w:type="dxa"/>
          </w:tcPr>
          <w:p w14:paraId="362D0552" w14:textId="0E48376B" w:rsidR="00847871" w:rsidRPr="00E40076" w:rsidRDefault="00847871">
            <w:pPr>
              <w:pStyle w:val="TableText"/>
              <w:rPr>
                <w:rFonts w:ascii="Calibri" w:hAnsi="Calibri" w:cs="Calibri"/>
              </w:rPr>
            </w:pPr>
            <w:r w:rsidRPr="00E40076">
              <w:rPr>
                <w:rFonts w:ascii="Calibri" w:hAnsi="Calibri" w:cs="Calibri"/>
              </w:rPr>
              <w:t>EPBC Act</w:t>
            </w:r>
          </w:p>
        </w:tc>
        <w:tc>
          <w:tcPr>
            <w:tcW w:w="8080" w:type="dxa"/>
          </w:tcPr>
          <w:p w14:paraId="7831E9E9" w14:textId="34DE7262" w:rsidR="00847871" w:rsidRPr="00E40076" w:rsidRDefault="00847871">
            <w:pPr>
              <w:pStyle w:val="TableText"/>
              <w:rPr>
                <w:rFonts w:ascii="Calibri" w:hAnsi="Calibri" w:cs="Calibri"/>
              </w:rPr>
            </w:pPr>
            <w:r w:rsidRPr="00E40076">
              <w:rPr>
                <w:rFonts w:ascii="Calibri" w:hAnsi="Calibri" w:cs="Calibri"/>
              </w:rPr>
              <w:t xml:space="preserve">The Commonwealth </w:t>
            </w:r>
            <w:r w:rsidRPr="00E40076">
              <w:rPr>
                <w:rFonts w:ascii="Calibri" w:hAnsi="Calibri" w:cs="Calibri"/>
                <w:i/>
                <w:iCs/>
              </w:rPr>
              <w:t>Environment Protection and Biodiversity Conservation Act 1999</w:t>
            </w:r>
          </w:p>
        </w:tc>
      </w:tr>
      <w:tr w:rsidR="00D6388B" w:rsidRPr="00E40076" w14:paraId="5DBDCACD" w14:textId="77777777" w:rsidTr="00F3183E">
        <w:trPr>
          <w:cnfStyle w:val="000000100000" w:firstRow="0" w:lastRow="0" w:firstColumn="0" w:lastColumn="0" w:oddVBand="0" w:evenVBand="0" w:oddHBand="1" w:evenHBand="0" w:firstRowFirstColumn="0" w:firstRowLastColumn="0" w:lastRowFirstColumn="0" w:lastRowLastColumn="0"/>
        </w:trPr>
        <w:tc>
          <w:tcPr>
            <w:tcW w:w="1413" w:type="dxa"/>
          </w:tcPr>
          <w:p w14:paraId="0C826D1B" w14:textId="5AD64CC4" w:rsidR="00D6388B" w:rsidRPr="00E40076" w:rsidRDefault="00D6388B">
            <w:pPr>
              <w:pStyle w:val="TableText"/>
              <w:rPr>
                <w:rFonts w:ascii="Calibri" w:hAnsi="Calibri" w:cs="Calibri"/>
              </w:rPr>
            </w:pPr>
            <w:r w:rsidRPr="00E40076">
              <w:rPr>
                <w:rFonts w:ascii="Calibri" w:hAnsi="Calibri" w:cs="Calibri"/>
              </w:rPr>
              <w:t>EVC</w:t>
            </w:r>
          </w:p>
        </w:tc>
        <w:tc>
          <w:tcPr>
            <w:tcW w:w="8080" w:type="dxa"/>
          </w:tcPr>
          <w:p w14:paraId="02A06134" w14:textId="2932BEC2" w:rsidR="00D6388B" w:rsidRPr="00E40076" w:rsidRDefault="00D6388B">
            <w:pPr>
              <w:pStyle w:val="TableText"/>
              <w:rPr>
                <w:rFonts w:ascii="Calibri" w:hAnsi="Calibri" w:cs="Calibri"/>
              </w:rPr>
            </w:pPr>
            <w:r w:rsidRPr="00E40076">
              <w:rPr>
                <w:rFonts w:ascii="Calibri" w:hAnsi="Calibri" w:cs="Calibri"/>
              </w:rPr>
              <w:t>Ecological Vegetation Class</w:t>
            </w:r>
          </w:p>
        </w:tc>
      </w:tr>
      <w:tr w:rsidR="008661E7" w:rsidRPr="00E40076" w14:paraId="095D3862" w14:textId="77777777" w:rsidTr="00F3183E">
        <w:tc>
          <w:tcPr>
            <w:tcW w:w="1413" w:type="dxa"/>
          </w:tcPr>
          <w:p w14:paraId="5478D442" w14:textId="7802BD56" w:rsidR="008661E7" w:rsidRPr="00E40076" w:rsidRDefault="00672CB4">
            <w:pPr>
              <w:pStyle w:val="TableText"/>
              <w:rPr>
                <w:rFonts w:ascii="Calibri" w:hAnsi="Calibri" w:cs="Calibri"/>
              </w:rPr>
            </w:pPr>
            <w:r w:rsidRPr="00E40076">
              <w:rPr>
                <w:rFonts w:ascii="Calibri" w:hAnsi="Calibri" w:cs="Calibri"/>
              </w:rPr>
              <w:t>GHFF</w:t>
            </w:r>
          </w:p>
        </w:tc>
        <w:tc>
          <w:tcPr>
            <w:tcW w:w="8080" w:type="dxa"/>
          </w:tcPr>
          <w:p w14:paraId="3A73D91E" w14:textId="1A8705F5" w:rsidR="008661E7" w:rsidRPr="00E40076" w:rsidRDefault="00672CB4">
            <w:pPr>
              <w:pStyle w:val="TableText"/>
              <w:rPr>
                <w:rFonts w:ascii="Calibri" w:hAnsi="Calibri" w:cs="Calibri"/>
              </w:rPr>
            </w:pPr>
            <w:r w:rsidRPr="00E40076">
              <w:rPr>
                <w:rFonts w:ascii="Calibri" w:hAnsi="Calibri" w:cs="Calibri"/>
              </w:rPr>
              <w:t>Grey-headed Flying Fox (</w:t>
            </w:r>
            <w:r w:rsidRPr="00E40076">
              <w:rPr>
                <w:rFonts w:ascii="Calibri" w:hAnsi="Calibri" w:cs="Calibri"/>
                <w:i/>
                <w:iCs/>
              </w:rPr>
              <w:t>Pteropus poliocephalus</w:t>
            </w:r>
            <w:r w:rsidRPr="00E40076">
              <w:rPr>
                <w:rFonts w:ascii="Calibri" w:hAnsi="Calibri" w:cs="Calibri"/>
              </w:rPr>
              <w:t>)</w:t>
            </w:r>
          </w:p>
        </w:tc>
      </w:tr>
      <w:tr w:rsidR="00641AE3" w:rsidRPr="00E40076" w14:paraId="6A742431" w14:textId="77777777" w:rsidTr="00F3183E">
        <w:trPr>
          <w:cnfStyle w:val="000000100000" w:firstRow="0" w:lastRow="0" w:firstColumn="0" w:lastColumn="0" w:oddVBand="0" w:evenVBand="0" w:oddHBand="1" w:evenHBand="0" w:firstRowFirstColumn="0" w:firstRowLastColumn="0" w:lastRowFirstColumn="0" w:lastRowLastColumn="0"/>
        </w:trPr>
        <w:tc>
          <w:tcPr>
            <w:tcW w:w="1413" w:type="dxa"/>
          </w:tcPr>
          <w:p w14:paraId="71A5F52D" w14:textId="1AA18E7E" w:rsidR="00641AE3" w:rsidRPr="00E40076" w:rsidRDefault="00641AE3">
            <w:pPr>
              <w:pStyle w:val="TableText"/>
              <w:rPr>
                <w:rFonts w:ascii="Calibri" w:hAnsi="Calibri" w:cs="Calibri"/>
              </w:rPr>
            </w:pPr>
            <w:r w:rsidRPr="00E40076">
              <w:rPr>
                <w:rFonts w:ascii="Calibri" w:hAnsi="Calibri" w:cs="Calibri"/>
              </w:rPr>
              <w:t>GIS</w:t>
            </w:r>
          </w:p>
        </w:tc>
        <w:tc>
          <w:tcPr>
            <w:tcW w:w="8080" w:type="dxa"/>
          </w:tcPr>
          <w:p w14:paraId="06BBB750" w14:textId="1DE6DBE3" w:rsidR="00641AE3" w:rsidRPr="00E40076" w:rsidRDefault="002A233F">
            <w:pPr>
              <w:pStyle w:val="TableText"/>
              <w:rPr>
                <w:rFonts w:ascii="Calibri" w:hAnsi="Calibri" w:cs="Calibri"/>
              </w:rPr>
            </w:pPr>
            <w:r w:rsidRPr="00E40076">
              <w:rPr>
                <w:rFonts w:ascii="Calibri" w:hAnsi="Calibri" w:cs="Calibri"/>
              </w:rPr>
              <w:t>G</w:t>
            </w:r>
            <w:r w:rsidR="00641AE3" w:rsidRPr="00E40076">
              <w:rPr>
                <w:rFonts w:ascii="Calibri" w:hAnsi="Calibri" w:cs="Calibri"/>
              </w:rPr>
              <w:t xml:space="preserve">eographic </w:t>
            </w:r>
            <w:r w:rsidRPr="00E40076">
              <w:rPr>
                <w:rFonts w:ascii="Calibri" w:hAnsi="Calibri" w:cs="Calibri"/>
              </w:rPr>
              <w:t>I</w:t>
            </w:r>
            <w:r w:rsidR="00641AE3" w:rsidRPr="00E40076">
              <w:rPr>
                <w:rFonts w:ascii="Calibri" w:hAnsi="Calibri" w:cs="Calibri"/>
              </w:rPr>
              <w:t xml:space="preserve">nformation </w:t>
            </w:r>
            <w:r w:rsidRPr="00E40076">
              <w:rPr>
                <w:rFonts w:ascii="Calibri" w:hAnsi="Calibri" w:cs="Calibri"/>
              </w:rPr>
              <w:t>S</w:t>
            </w:r>
            <w:r w:rsidR="00641AE3" w:rsidRPr="00E40076">
              <w:rPr>
                <w:rFonts w:ascii="Calibri" w:hAnsi="Calibri" w:cs="Calibri"/>
              </w:rPr>
              <w:t>ystem</w:t>
            </w:r>
          </w:p>
        </w:tc>
      </w:tr>
      <w:tr w:rsidR="00847871" w:rsidRPr="00E40076" w14:paraId="732F46F0" w14:textId="77777777" w:rsidTr="00F3183E">
        <w:tc>
          <w:tcPr>
            <w:tcW w:w="1413" w:type="dxa"/>
          </w:tcPr>
          <w:p w14:paraId="5579855B" w14:textId="0AA5B89C" w:rsidR="00847871" w:rsidRPr="00E40076" w:rsidRDefault="00490180">
            <w:pPr>
              <w:pStyle w:val="TableText"/>
              <w:rPr>
                <w:rFonts w:ascii="Calibri" w:hAnsi="Calibri" w:cs="Calibri"/>
              </w:rPr>
            </w:pPr>
            <w:r w:rsidRPr="00E40076">
              <w:rPr>
                <w:rFonts w:ascii="Calibri" w:hAnsi="Calibri" w:cs="Calibri"/>
              </w:rPr>
              <w:t>GSM</w:t>
            </w:r>
          </w:p>
        </w:tc>
        <w:tc>
          <w:tcPr>
            <w:tcW w:w="8080" w:type="dxa"/>
          </w:tcPr>
          <w:p w14:paraId="31FDDDB5" w14:textId="1F5C1D6D" w:rsidR="00847871" w:rsidRPr="00E40076" w:rsidRDefault="00490180">
            <w:pPr>
              <w:pStyle w:val="TableText"/>
              <w:rPr>
                <w:rFonts w:ascii="Calibri" w:hAnsi="Calibri" w:cs="Calibri"/>
              </w:rPr>
            </w:pPr>
            <w:r w:rsidRPr="00E40076">
              <w:rPr>
                <w:rFonts w:ascii="Calibri" w:hAnsi="Calibri" w:cs="Calibri"/>
              </w:rPr>
              <w:t>Golden Sun Moth</w:t>
            </w:r>
            <w:r w:rsidR="00873B2F" w:rsidRPr="00E40076">
              <w:rPr>
                <w:rFonts w:ascii="Calibri" w:hAnsi="Calibri" w:cs="Calibri"/>
              </w:rPr>
              <w:t xml:space="preserve"> (</w:t>
            </w:r>
            <w:r w:rsidR="00873B2F" w:rsidRPr="00E40076">
              <w:rPr>
                <w:rFonts w:ascii="Calibri" w:hAnsi="Calibri" w:cs="Calibri"/>
                <w:i/>
                <w:iCs/>
              </w:rPr>
              <w:t>Synemon plana</w:t>
            </w:r>
            <w:r w:rsidR="00873B2F" w:rsidRPr="00E40076">
              <w:rPr>
                <w:rFonts w:ascii="Calibri" w:hAnsi="Calibri" w:cs="Calibri"/>
              </w:rPr>
              <w:t>)</w:t>
            </w:r>
          </w:p>
        </w:tc>
      </w:tr>
      <w:tr w:rsidR="00847871" w:rsidRPr="00E40076" w14:paraId="44B27468" w14:textId="77777777" w:rsidTr="00F3183E">
        <w:trPr>
          <w:cnfStyle w:val="000000100000" w:firstRow="0" w:lastRow="0" w:firstColumn="0" w:lastColumn="0" w:oddVBand="0" w:evenVBand="0" w:oddHBand="1" w:evenHBand="0" w:firstRowFirstColumn="0" w:firstRowLastColumn="0" w:lastRowFirstColumn="0" w:lastRowLastColumn="0"/>
        </w:trPr>
        <w:tc>
          <w:tcPr>
            <w:tcW w:w="1413" w:type="dxa"/>
          </w:tcPr>
          <w:p w14:paraId="77C14B63" w14:textId="50012B37" w:rsidR="00847871" w:rsidRPr="00E40076" w:rsidRDefault="00BF1570">
            <w:pPr>
              <w:pStyle w:val="TableText"/>
              <w:rPr>
                <w:rFonts w:ascii="Calibri" w:hAnsi="Calibri" w:cs="Calibri"/>
              </w:rPr>
            </w:pPr>
            <w:r w:rsidRPr="00E40076">
              <w:rPr>
                <w:rFonts w:ascii="Calibri" w:hAnsi="Calibri" w:cs="Calibri"/>
              </w:rPr>
              <w:t>HZ</w:t>
            </w:r>
          </w:p>
        </w:tc>
        <w:tc>
          <w:tcPr>
            <w:tcW w:w="8080" w:type="dxa"/>
          </w:tcPr>
          <w:p w14:paraId="4D760BE0" w14:textId="401ACF9A" w:rsidR="00847871" w:rsidRPr="00E40076" w:rsidRDefault="00BF1570">
            <w:pPr>
              <w:pStyle w:val="TableText"/>
              <w:rPr>
                <w:rFonts w:ascii="Calibri" w:hAnsi="Calibri" w:cs="Calibri"/>
              </w:rPr>
            </w:pPr>
            <w:r w:rsidRPr="00E40076">
              <w:rPr>
                <w:rFonts w:ascii="Calibri" w:hAnsi="Calibri" w:cs="Calibri"/>
              </w:rPr>
              <w:t>Habitat Zone</w:t>
            </w:r>
          </w:p>
        </w:tc>
      </w:tr>
      <w:tr w:rsidR="00490180" w:rsidRPr="00E40076" w14:paraId="5BD69304" w14:textId="77777777" w:rsidTr="00F3183E">
        <w:tc>
          <w:tcPr>
            <w:tcW w:w="1413" w:type="dxa"/>
          </w:tcPr>
          <w:p w14:paraId="4144DC3A" w14:textId="5602CA80" w:rsidR="00490180" w:rsidRPr="00E40076" w:rsidRDefault="000C093D">
            <w:pPr>
              <w:pStyle w:val="TableText"/>
              <w:rPr>
                <w:rFonts w:ascii="Calibri" w:hAnsi="Calibri" w:cs="Calibri"/>
              </w:rPr>
            </w:pPr>
            <w:r w:rsidRPr="00E40076">
              <w:rPr>
                <w:rFonts w:ascii="Calibri" w:hAnsi="Calibri" w:cs="Calibri"/>
              </w:rPr>
              <w:t>MHQA</w:t>
            </w:r>
          </w:p>
        </w:tc>
        <w:tc>
          <w:tcPr>
            <w:tcW w:w="8080" w:type="dxa"/>
          </w:tcPr>
          <w:p w14:paraId="09C1689A" w14:textId="018B51AA" w:rsidR="00490180" w:rsidRPr="00E40076" w:rsidRDefault="0016068F">
            <w:pPr>
              <w:pStyle w:val="TableText"/>
              <w:rPr>
                <w:rFonts w:ascii="Calibri" w:hAnsi="Calibri" w:cs="Calibri"/>
              </w:rPr>
            </w:pPr>
            <w:r w:rsidRPr="00E40076">
              <w:rPr>
                <w:rFonts w:ascii="Calibri" w:hAnsi="Calibri" w:cs="Calibri"/>
              </w:rPr>
              <w:t xml:space="preserve">Modified Habitat Quality Assessment </w:t>
            </w:r>
          </w:p>
        </w:tc>
      </w:tr>
      <w:tr w:rsidR="00847871" w:rsidRPr="00E40076" w14:paraId="7083E23F" w14:textId="77777777" w:rsidTr="00F3183E">
        <w:trPr>
          <w:cnfStyle w:val="000000100000" w:firstRow="0" w:lastRow="0" w:firstColumn="0" w:lastColumn="0" w:oddVBand="0" w:evenVBand="0" w:oddHBand="1" w:evenHBand="0" w:firstRowFirstColumn="0" w:firstRowLastColumn="0" w:lastRowFirstColumn="0" w:lastRowLastColumn="0"/>
        </w:trPr>
        <w:tc>
          <w:tcPr>
            <w:tcW w:w="1413" w:type="dxa"/>
          </w:tcPr>
          <w:p w14:paraId="0D288011" w14:textId="03CC4956" w:rsidR="00847871" w:rsidRPr="00E40076" w:rsidRDefault="00490180">
            <w:pPr>
              <w:pStyle w:val="TableText"/>
              <w:rPr>
                <w:rFonts w:ascii="Calibri" w:hAnsi="Calibri" w:cs="Calibri"/>
              </w:rPr>
            </w:pPr>
            <w:r w:rsidRPr="00E40076">
              <w:rPr>
                <w:rFonts w:ascii="Calibri" w:hAnsi="Calibri" w:cs="Calibri"/>
              </w:rPr>
              <w:t>MNES</w:t>
            </w:r>
          </w:p>
        </w:tc>
        <w:tc>
          <w:tcPr>
            <w:tcW w:w="8080" w:type="dxa"/>
          </w:tcPr>
          <w:p w14:paraId="65C5CE30" w14:textId="37CD4C85" w:rsidR="00847871" w:rsidRPr="00E40076" w:rsidRDefault="00490180">
            <w:pPr>
              <w:pStyle w:val="TableText"/>
              <w:rPr>
                <w:rFonts w:ascii="Calibri" w:hAnsi="Calibri" w:cs="Calibri"/>
              </w:rPr>
            </w:pPr>
            <w:r w:rsidRPr="00E40076">
              <w:rPr>
                <w:rFonts w:ascii="Calibri" w:hAnsi="Calibri" w:cs="Calibri"/>
              </w:rPr>
              <w:t>Matters of National Environmental Significance</w:t>
            </w:r>
          </w:p>
        </w:tc>
      </w:tr>
      <w:tr w:rsidR="00490180" w:rsidRPr="00E40076" w14:paraId="09BB0070" w14:textId="77777777" w:rsidTr="00F3183E">
        <w:tc>
          <w:tcPr>
            <w:tcW w:w="1413" w:type="dxa"/>
          </w:tcPr>
          <w:p w14:paraId="2B4EF610" w14:textId="2B1D5FFD" w:rsidR="00490180" w:rsidRPr="00E40076" w:rsidRDefault="00490180">
            <w:pPr>
              <w:pStyle w:val="TableText"/>
              <w:rPr>
                <w:rFonts w:ascii="Calibri" w:hAnsi="Calibri" w:cs="Calibri"/>
              </w:rPr>
            </w:pPr>
            <w:r w:rsidRPr="00E40076">
              <w:rPr>
                <w:rFonts w:ascii="Calibri" w:hAnsi="Calibri" w:cs="Calibri"/>
              </w:rPr>
              <w:t>NTGVVP</w:t>
            </w:r>
          </w:p>
        </w:tc>
        <w:tc>
          <w:tcPr>
            <w:tcW w:w="8080" w:type="dxa"/>
          </w:tcPr>
          <w:p w14:paraId="0F429E2E" w14:textId="3E370AA7" w:rsidR="00490180" w:rsidRPr="00E40076" w:rsidRDefault="00490180">
            <w:pPr>
              <w:pStyle w:val="TableText"/>
              <w:rPr>
                <w:rFonts w:ascii="Calibri" w:hAnsi="Calibri" w:cs="Calibri"/>
              </w:rPr>
            </w:pPr>
            <w:r w:rsidRPr="00E40076">
              <w:rPr>
                <w:rFonts w:ascii="Calibri" w:hAnsi="Calibri" w:cs="Calibri"/>
              </w:rPr>
              <w:t>Natural Temperate Grassland of the Victorian Volcanic Plain</w:t>
            </w:r>
          </w:p>
        </w:tc>
      </w:tr>
      <w:tr w:rsidR="00847871" w:rsidRPr="00E40076" w14:paraId="47672D10" w14:textId="77777777" w:rsidTr="00F3183E">
        <w:trPr>
          <w:cnfStyle w:val="000000100000" w:firstRow="0" w:lastRow="0" w:firstColumn="0" w:lastColumn="0" w:oddVBand="0" w:evenVBand="0" w:oddHBand="1" w:evenHBand="0" w:firstRowFirstColumn="0" w:firstRowLastColumn="0" w:lastRowFirstColumn="0" w:lastRowLastColumn="0"/>
        </w:trPr>
        <w:tc>
          <w:tcPr>
            <w:tcW w:w="1413" w:type="dxa"/>
          </w:tcPr>
          <w:p w14:paraId="21CAECB3" w14:textId="6E435C2B" w:rsidR="00847871" w:rsidRPr="00E40076" w:rsidRDefault="00847871">
            <w:pPr>
              <w:pStyle w:val="TableText"/>
              <w:rPr>
                <w:rFonts w:ascii="Calibri" w:hAnsi="Calibri" w:cs="Calibri"/>
              </w:rPr>
            </w:pPr>
            <w:r w:rsidRPr="00E40076">
              <w:rPr>
                <w:rFonts w:ascii="Calibri" w:hAnsi="Calibri" w:cs="Calibri"/>
              </w:rPr>
              <w:t>OMP</w:t>
            </w:r>
          </w:p>
        </w:tc>
        <w:tc>
          <w:tcPr>
            <w:tcW w:w="8080" w:type="dxa"/>
          </w:tcPr>
          <w:p w14:paraId="00E76054" w14:textId="24FA9544" w:rsidR="00847871" w:rsidRPr="00E40076" w:rsidRDefault="00847871">
            <w:pPr>
              <w:pStyle w:val="TableText"/>
              <w:rPr>
                <w:rFonts w:ascii="Calibri" w:hAnsi="Calibri" w:cs="Calibri"/>
              </w:rPr>
            </w:pPr>
            <w:r w:rsidRPr="00E40076">
              <w:rPr>
                <w:rFonts w:ascii="Calibri" w:hAnsi="Calibri" w:cs="Calibri"/>
              </w:rPr>
              <w:t>Offset Management Plan</w:t>
            </w:r>
          </w:p>
        </w:tc>
      </w:tr>
      <w:tr w:rsidR="00E3632A" w:rsidRPr="00E40076" w14:paraId="1CD19DBD" w14:textId="77777777" w:rsidTr="00F3183E">
        <w:tc>
          <w:tcPr>
            <w:tcW w:w="1413" w:type="dxa"/>
          </w:tcPr>
          <w:p w14:paraId="2F376B6E" w14:textId="199FFBD2" w:rsidR="00E3632A" w:rsidRPr="00E40076" w:rsidRDefault="00E3632A">
            <w:pPr>
              <w:pStyle w:val="TableText"/>
              <w:rPr>
                <w:rFonts w:ascii="Calibri" w:hAnsi="Calibri" w:cs="Calibri"/>
              </w:rPr>
            </w:pPr>
            <w:r w:rsidRPr="00E40076">
              <w:rPr>
                <w:rFonts w:ascii="Calibri" w:hAnsi="Calibri" w:cs="Calibri"/>
              </w:rPr>
              <w:t>PG</w:t>
            </w:r>
          </w:p>
        </w:tc>
        <w:tc>
          <w:tcPr>
            <w:tcW w:w="8080" w:type="dxa"/>
          </w:tcPr>
          <w:p w14:paraId="7C211939" w14:textId="2D5BCC38" w:rsidR="00E3632A" w:rsidRPr="00E40076" w:rsidRDefault="0013673E">
            <w:pPr>
              <w:pStyle w:val="TableText"/>
              <w:rPr>
                <w:rFonts w:ascii="Calibri" w:hAnsi="Calibri" w:cs="Calibri"/>
              </w:rPr>
            </w:pPr>
            <w:r w:rsidRPr="00E40076">
              <w:rPr>
                <w:rFonts w:ascii="Calibri" w:hAnsi="Calibri" w:cs="Calibri"/>
              </w:rPr>
              <w:t xml:space="preserve">Naming </w:t>
            </w:r>
            <w:r w:rsidR="00C26E02" w:rsidRPr="00E40076">
              <w:rPr>
                <w:rFonts w:ascii="Calibri" w:hAnsi="Calibri" w:cs="Calibri"/>
              </w:rPr>
              <w:t>of Habitat Zones at Sites 2 &amp; 6</w:t>
            </w:r>
          </w:p>
        </w:tc>
      </w:tr>
      <w:tr w:rsidR="00976C0D" w:rsidRPr="00E40076" w14:paraId="4F263C93" w14:textId="77777777" w:rsidTr="00F3183E">
        <w:trPr>
          <w:cnfStyle w:val="000000100000" w:firstRow="0" w:lastRow="0" w:firstColumn="0" w:lastColumn="0" w:oddVBand="0" w:evenVBand="0" w:oddHBand="1" w:evenHBand="0" w:firstRowFirstColumn="0" w:firstRowLastColumn="0" w:lastRowFirstColumn="0" w:lastRowLastColumn="0"/>
        </w:trPr>
        <w:tc>
          <w:tcPr>
            <w:tcW w:w="1413" w:type="dxa"/>
          </w:tcPr>
          <w:p w14:paraId="6833F116" w14:textId="3C452D18" w:rsidR="00976C0D" w:rsidRPr="00E40076" w:rsidRDefault="00976C0D">
            <w:pPr>
              <w:pStyle w:val="TableText"/>
              <w:rPr>
                <w:rFonts w:ascii="Calibri" w:hAnsi="Calibri" w:cs="Calibri"/>
              </w:rPr>
            </w:pPr>
            <w:r w:rsidRPr="00E40076">
              <w:rPr>
                <w:rFonts w:ascii="Calibri" w:hAnsi="Calibri" w:cs="Calibri"/>
              </w:rPr>
              <w:t>Q</w:t>
            </w:r>
            <w:r w:rsidR="00724963" w:rsidRPr="00E40076">
              <w:rPr>
                <w:rFonts w:ascii="Calibri" w:hAnsi="Calibri" w:cs="Calibri"/>
              </w:rPr>
              <w:t>ld</w:t>
            </w:r>
          </w:p>
        </w:tc>
        <w:tc>
          <w:tcPr>
            <w:tcW w:w="8080" w:type="dxa"/>
          </w:tcPr>
          <w:p w14:paraId="2BB4B8E7" w14:textId="7BD070A3" w:rsidR="00976C0D" w:rsidRPr="00E40076" w:rsidRDefault="00976C0D">
            <w:pPr>
              <w:pStyle w:val="TableText"/>
              <w:rPr>
                <w:rFonts w:ascii="Calibri" w:hAnsi="Calibri" w:cs="Calibri"/>
              </w:rPr>
            </w:pPr>
            <w:r w:rsidRPr="00E40076">
              <w:rPr>
                <w:rFonts w:ascii="Calibri" w:hAnsi="Calibri" w:cs="Calibri"/>
              </w:rPr>
              <w:t>Queensland</w:t>
            </w:r>
          </w:p>
        </w:tc>
      </w:tr>
      <w:tr w:rsidR="00D6388B" w:rsidRPr="00E40076" w14:paraId="37A251EF" w14:textId="77777777" w:rsidTr="00F3183E">
        <w:tc>
          <w:tcPr>
            <w:tcW w:w="1413" w:type="dxa"/>
          </w:tcPr>
          <w:p w14:paraId="19719849" w14:textId="66F863E7" w:rsidR="00D6388B" w:rsidRPr="00E40076" w:rsidRDefault="00D6388B">
            <w:pPr>
              <w:pStyle w:val="TableText"/>
              <w:rPr>
                <w:rFonts w:ascii="Calibri" w:hAnsi="Calibri" w:cs="Calibri"/>
              </w:rPr>
            </w:pPr>
            <w:r w:rsidRPr="00E40076">
              <w:rPr>
                <w:rFonts w:ascii="Calibri" w:hAnsi="Calibri" w:cs="Calibri"/>
              </w:rPr>
              <w:t>RE</w:t>
            </w:r>
          </w:p>
        </w:tc>
        <w:tc>
          <w:tcPr>
            <w:tcW w:w="8080" w:type="dxa"/>
          </w:tcPr>
          <w:p w14:paraId="35EBF1A7" w14:textId="69943FB7" w:rsidR="00D6388B" w:rsidRPr="00E40076" w:rsidRDefault="00D6388B">
            <w:pPr>
              <w:pStyle w:val="TableText"/>
              <w:rPr>
                <w:rFonts w:ascii="Calibri" w:hAnsi="Calibri" w:cs="Calibri"/>
              </w:rPr>
            </w:pPr>
            <w:r w:rsidRPr="00E40076">
              <w:rPr>
                <w:rFonts w:ascii="Calibri" w:hAnsi="Calibri" w:cs="Calibri"/>
              </w:rPr>
              <w:t>Regional Ecosystem</w:t>
            </w:r>
          </w:p>
        </w:tc>
      </w:tr>
      <w:tr w:rsidR="00847871" w:rsidRPr="00E40076" w14:paraId="614A2216" w14:textId="77777777" w:rsidTr="00F3183E">
        <w:trPr>
          <w:cnfStyle w:val="000000100000" w:firstRow="0" w:lastRow="0" w:firstColumn="0" w:lastColumn="0" w:oddVBand="0" w:evenVBand="0" w:oddHBand="1" w:evenHBand="0" w:firstRowFirstColumn="0" w:firstRowLastColumn="0" w:lastRowFirstColumn="0" w:lastRowLastColumn="0"/>
        </w:trPr>
        <w:tc>
          <w:tcPr>
            <w:tcW w:w="1413" w:type="dxa"/>
          </w:tcPr>
          <w:p w14:paraId="5C38A1A5" w14:textId="5D719614" w:rsidR="00847871" w:rsidRPr="00E40076" w:rsidRDefault="00490180">
            <w:pPr>
              <w:pStyle w:val="TableText"/>
              <w:rPr>
                <w:rFonts w:ascii="Calibri" w:hAnsi="Calibri" w:cs="Calibri"/>
              </w:rPr>
            </w:pPr>
            <w:r w:rsidRPr="00E40076">
              <w:rPr>
                <w:rFonts w:ascii="Calibri" w:hAnsi="Calibri" w:cs="Calibri"/>
              </w:rPr>
              <w:t>SHWLTP</w:t>
            </w:r>
          </w:p>
        </w:tc>
        <w:tc>
          <w:tcPr>
            <w:tcW w:w="8080" w:type="dxa"/>
          </w:tcPr>
          <w:p w14:paraId="039E0C4A" w14:textId="77C062EA" w:rsidR="00847871" w:rsidRPr="00E40076" w:rsidRDefault="00490180">
            <w:pPr>
              <w:pStyle w:val="TableText"/>
              <w:rPr>
                <w:rFonts w:ascii="Calibri" w:hAnsi="Calibri" w:cs="Calibri"/>
              </w:rPr>
            </w:pPr>
            <w:r w:rsidRPr="00E40076">
              <w:rPr>
                <w:rFonts w:ascii="Calibri" w:hAnsi="Calibri" w:cs="Calibri"/>
              </w:rPr>
              <w:t>Seasonal Herbaceous (Freshwater) Wetland of Temperate Lowland Plains</w:t>
            </w:r>
          </w:p>
        </w:tc>
      </w:tr>
      <w:tr w:rsidR="00847871" w:rsidRPr="00E40076" w14:paraId="5C6DFFD7" w14:textId="77777777" w:rsidTr="00F3183E">
        <w:tc>
          <w:tcPr>
            <w:tcW w:w="1413" w:type="dxa"/>
          </w:tcPr>
          <w:p w14:paraId="740A9076" w14:textId="5DC700B3" w:rsidR="00847871" w:rsidRPr="00E40076" w:rsidRDefault="00490180">
            <w:pPr>
              <w:pStyle w:val="TableText"/>
              <w:rPr>
                <w:rFonts w:ascii="Calibri" w:hAnsi="Calibri" w:cs="Calibri"/>
              </w:rPr>
            </w:pPr>
            <w:r w:rsidRPr="00E40076">
              <w:rPr>
                <w:rFonts w:ascii="Calibri" w:hAnsi="Calibri" w:cs="Calibri"/>
              </w:rPr>
              <w:t>SLL</w:t>
            </w:r>
          </w:p>
        </w:tc>
        <w:tc>
          <w:tcPr>
            <w:tcW w:w="8080" w:type="dxa"/>
          </w:tcPr>
          <w:p w14:paraId="54550357" w14:textId="047FCB9A" w:rsidR="00847871" w:rsidRPr="00E40076" w:rsidRDefault="00490180">
            <w:pPr>
              <w:pStyle w:val="TableText"/>
              <w:rPr>
                <w:rFonts w:ascii="Calibri" w:hAnsi="Calibri" w:cs="Calibri"/>
              </w:rPr>
            </w:pPr>
            <w:r w:rsidRPr="00E40076">
              <w:rPr>
                <w:rFonts w:ascii="Calibri" w:hAnsi="Calibri" w:cs="Calibri"/>
              </w:rPr>
              <w:t>Striped Legless Lizard (</w:t>
            </w:r>
            <w:r w:rsidRPr="00E40076">
              <w:rPr>
                <w:rFonts w:ascii="Calibri" w:hAnsi="Calibri" w:cs="Calibri"/>
                <w:i/>
                <w:iCs/>
              </w:rPr>
              <w:t>Delma impar</w:t>
            </w:r>
            <w:r w:rsidRPr="00E40076">
              <w:rPr>
                <w:rFonts w:ascii="Calibri" w:hAnsi="Calibri" w:cs="Calibri"/>
              </w:rPr>
              <w:t>)</w:t>
            </w:r>
          </w:p>
        </w:tc>
      </w:tr>
      <w:tr w:rsidR="00490180" w:rsidRPr="00E40076" w14:paraId="3B55A0B2" w14:textId="77777777" w:rsidTr="00F3183E">
        <w:trPr>
          <w:cnfStyle w:val="000000100000" w:firstRow="0" w:lastRow="0" w:firstColumn="0" w:lastColumn="0" w:oddVBand="0" w:evenVBand="0" w:oddHBand="1" w:evenHBand="0" w:firstRowFirstColumn="0" w:firstRowLastColumn="0" w:lastRowFirstColumn="0" w:lastRowLastColumn="0"/>
        </w:trPr>
        <w:tc>
          <w:tcPr>
            <w:tcW w:w="1413" w:type="dxa"/>
          </w:tcPr>
          <w:p w14:paraId="5F70D2B1" w14:textId="3147CCCF" w:rsidR="00490180" w:rsidRPr="00E40076" w:rsidRDefault="009041AA">
            <w:pPr>
              <w:pStyle w:val="TableText"/>
              <w:rPr>
                <w:rFonts w:ascii="Calibri" w:hAnsi="Calibri" w:cs="Calibri"/>
              </w:rPr>
            </w:pPr>
            <w:r w:rsidRPr="00E40076">
              <w:rPr>
                <w:rFonts w:ascii="Calibri" w:hAnsi="Calibri" w:cs="Calibri"/>
              </w:rPr>
              <w:t>TEC</w:t>
            </w:r>
          </w:p>
        </w:tc>
        <w:tc>
          <w:tcPr>
            <w:tcW w:w="8080" w:type="dxa"/>
          </w:tcPr>
          <w:p w14:paraId="064FB815" w14:textId="0706844C" w:rsidR="00490180" w:rsidRPr="00E40076" w:rsidRDefault="009041AA">
            <w:pPr>
              <w:pStyle w:val="TableText"/>
              <w:rPr>
                <w:rFonts w:ascii="Calibri" w:hAnsi="Calibri" w:cs="Calibri"/>
              </w:rPr>
            </w:pPr>
            <w:r w:rsidRPr="00E40076">
              <w:rPr>
                <w:rFonts w:ascii="Calibri" w:hAnsi="Calibri" w:cs="Calibri"/>
              </w:rPr>
              <w:t>Threatened Ecological Community</w:t>
            </w:r>
          </w:p>
        </w:tc>
      </w:tr>
      <w:tr w:rsidR="000B2060" w:rsidRPr="00E40076" w14:paraId="6BF3007B" w14:textId="77777777" w:rsidTr="00F3183E">
        <w:tc>
          <w:tcPr>
            <w:tcW w:w="1413" w:type="dxa"/>
          </w:tcPr>
          <w:p w14:paraId="2AFC05CB" w14:textId="720068EF" w:rsidR="000B2060" w:rsidRPr="00E40076" w:rsidRDefault="000B2060">
            <w:pPr>
              <w:pStyle w:val="TableText"/>
              <w:rPr>
                <w:rFonts w:ascii="Calibri" w:hAnsi="Calibri" w:cs="Calibri"/>
              </w:rPr>
            </w:pPr>
            <w:r w:rsidRPr="00E40076">
              <w:rPr>
                <w:rFonts w:ascii="Calibri" w:hAnsi="Calibri" w:cs="Calibri"/>
              </w:rPr>
              <w:t>The Department</w:t>
            </w:r>
          </w:p>
        </w:tc>
        <w:tc>
          <w:tcPr>
            <w:tcW w:w="8080" w:type="dxa"/>
          </w:tcPr>
          <w:p w14:paraId="2176F71E" w14:textId="480602DC" w:rsidR="000B2060" w:rsidRPr="00E40076" w:rsidRDefault="00D53B78">
            <w:pPr>
              <w:pStyle w:val="TableText"/>
              <w:rPr>
                <w:rFonts w:ascii="Calibri" w:hAnsi="Calibri" w:cs="Calibri"/>
              </w:rPr>
            </w:pPr>
            <w:r w:rsidRPr="00E40076">
              <w:rPr>
                <w:rFonts w:ascii="Calibri" w:hAnsi="Calibri" w:cs="Calibri"/>
              </w:rPr>
              <w:t>The Department of Climate Change, Energy, the Environment and Wate</w:t>
            </w:r>
            <w:r w:rsidR="00330AF5" w:rsidRPr="00E40076">
              <w:rPr>
                <w:rFonts w:ascii="Calibri" w:hAnsi="Calibri" w:cs="Calibri"/>
              </w:rPr>
              <w:t>r</w:t>
            </w:r>
          </w:p>
        </w:tc>
      </w:tr>
      <w:tr w:rsidR="00490180" w:rsidRPr="00E40076" w14:paraId="5C2F2CB8" w14:textId="77777777" w:rsidTr="00F3183E">
        <w:trPr>
          <w:cnfStyle w:val="000000100000" w:firstRow="0" w:lastRow="0" w:firstColumn="0" w:lastColumn="0" w:oddVBand="0" w:evenVBand="0" w:oddHBand="1" w:evenHBand="0" w:firstRowFirstColumn="0" w:firstRowLastColumn="0" w:lastRowFirstColumn="0" w:lastRowLastColumn="0"/>
        </w:trPr>
        <w:tc>
          <w:tcPr>
            <w:tcW w:w="1413" w:type="dxa"/>
          </w:tcPr>
          <w:p w14:paraId="5F02A6CD" w14:textId="0519BA4B" w:rsidR="00490180" w:rsidRPr="00E40076" w:rsidRDefault="00976C0D">
            <w:pPr>
              <w:pStyle w:val="TableText"/>
              <w:rPr>
                <w:rFonts w:ascii="Calibri" w:hAnsi="Calibri" w:cs="Calibri"/>
              </w:rPr>
            </w:pPr>
            <w:r w:rsidRPr="00E40076">
              <w:rPr>
                <w:rFonts w:ascii="Calibri" w:hAnsi="Calibri" w:cs="Calibri"/>
              </w:rPr>
              <w:t>V</w:t>
            </w:r>
            <w:r w:rsidR="00724963" w:rsidRPr="00E40076">
              <w:rPr>
                <w:rFonts w:ascii="Calibri" w:hAnsi="Calibri" w:cs="Calibri"/>
              </w:rPr>
              <w:t>ic</w:t>
            </w:r>
          </w:p>
        </w:tc>
        <w:tc>
          <w:tcPr>
            <w:tcW w:w="8080" w:type="dxa"/>
          </w:tcPr>
          <w:p w14:paraId="03C5F406" w14:textId="4BEF8AEA" w:rsidR="00490180" w:rsidRPr="00E40076" w:rsidRDefault="00976C0D">
            <w:pPr>
              <w:pStyle w:val="TableText"/>
              <w:rPr>
                <w:rFonts w:ascii="Calibri" w:hAnsi="Calibri" w:cs="Calibri"/>
              </w:rPr>
            </w:pPr>
            <w:r w:rsidRPr="00E40076">
              <w:rPr>
                <w:rFonts w:ascii="Calibri" w:hAnsi="Calibri" w:cs="Calibri"/>
              </w:rPr>
              <w:t>Victoria</w:t>
            </w:r>
          </w:p>
        </w:tc>
      </w:tr>
      <w:tr w:rsidR="00293F37" w:rsidRPr="00E40076" w14:paraId="0A6AACD0" w14:textId="77777777" w:rsidTr="00F3183E">
        <w:tc>
          <w:tcPr>
            <w:tcW w:w="1413" w:type="dxa"/>
          </w:tcPr>
          <w:p w14:paraId="4446DA75" w14:textId="6CE23220" w:rsidR="00293F37" w:rsidRPr="00E40076" w:rsidRDefault="00293F37">
            <w:pPr>
              <w:pStyle w:val="TableText"/>
              <w:rPr>
                <w:rFonts w:ascii="Calibri" w:hAnsi="Calibri" w:cs="Calibri"/>
              </w:rPr>
            </w:pPr>
            <w:r w:rsidRPr="00E40076">
              <w:rPr>
                <w:rFonts w:ascii="Calibri" w:hAnsi="Calibri" w:cs="Calibri"/>
              </w:rPr>
              <w:t>VQA</w:t>
            </w:r>
          </w:p>
        </w:tc>
        <w:tc>
          <w:tcPr>
            <w:tcW w:w="8080" w:type="dxa"/>
          </w:tcPr>
          <w:p w14:paraId="6D37A2BA" w14:textId="3C8CEB7F" w:rsidR="00293F37" w:rsidRPr="00E40076" w:rsidRDefault="00583B0B">
            <w:pPr>
              <w:pStyle w:val="TableText"/>
              <w:rPr>
                <w:rFonts w:ascii="Calibri" w:hAnsi="Calibri" w:cs="Calibri"/>
              </w:rPr>
            </w:pPr>
            <w:r w:rsidRPr="00E40076">
              <w:rPr>
                <w:rFonts w:ascii="Calibri" w:hAnsi="Calibri" w:cs="Calibri"/>
              </w:rPr>
              <w:t xml:space="preserve">Vegetation Quality Assessment </w:t>
            </w:r>
          </w:p>
        </w:tc>
      </w:tr>
    </w:tbl>
    <w:p w14:paraId="4A79243A" w14:textId="77777777" w:rsidR="00694B75" w:rsidRPr="00E40076" w:rsidRDefault="00694B75" w:rsidP="00694B75">
      <w:pPr>
        <w:rPr>
          <w:rFonts w:ascii="Calibri" w:hAnsi="Calibri" w:cs="Calibri"/>
        </w:rPr>
      </w:pPr>
    </w:p>
    <w:p w14:paraId="6BF6225F" w14:textId="77777777" w:rsidR="00694B75" w:rsidRPr="00E40076" w:rsidRDefault="00694B75" w:rsidP="0005791A">
      <w:pPr>
        <w:rPr>
          <w:rFonts w:ascii="Calibri" w:hAnsi="Calibri" w:cs="Calibri"/>
          <w:b/>
        </w:rPr>
      </w:pPr>
    </w:p>
    <w:p w14:paraId="13B66DDB" w14:textId="77777777" w:rsidR="00B46F37" w:rsidRPr="00E40076" w:rsidRDefault="00B46F37" w:rsidP="006659BF">
      <w:pPr>
        <w:pStyle w:val="BodyText"/>
        <w:rPr>
          <w:rFonts w:ascii="Calibri" w:hAnsi="Calibri" w:cs="Calibri"/>
        </w:rPr>
      </w:pPr>
    </w:p>
    <w:p w14:paraId="0852F5CB" w14:textId="67611D85" w:rsidR="005931CB" w:rsidRPr="00E40076" w:rsidRDefault="005931CB" w:rsidP="006659BF">
      <w:pPr>
        <w:pStyle w:val="BodyText"/>
        <w:rPr>
          <w:rFonts w:ascii="Calibri" w:hAnsi="Calibri" w:cs="Calibri"/>
        </w:rPr>
        <w:sectPr w:rsidR="005931CB" w:rsidRPr="00E40076" w:rsidSect="00773A7E">
          <w:headerReference w:type="default" r:id="rId31"/>
          <w:footerReference w:type="default" r:id="rId32"/>
          <w:pgSz w:w="11906" w:h="16838" w:code="9"/>
          <w:pgMar w:top="1134" w:right="1134" w:bottom="567" w:left="1134" w:header="567" w:footer="0" w:gutter="0"/>
          <w:pgNumType w:fmt="lowerRoman"/>
          <w:cols w:space="720"/>
          <w:docGrid w:linePitch="360"/>
        </w:sectPr>
      </w:pPr>
    </w:p>
    <w:p w14:paraId="171279F8" w14:textId="71429671" w:rsidR="00725C13" w:rsidRPr="00E40076" w:rsidRDefault="00D4218B" w:rsidP="00455008">
      <w:pPr>
        <w:pStyle w:val="Heading1"/>
        <w:rPr>
          <w:rFonts w:ascii="Calibri" w:hAnsi="Calibri" w:cs="Calibri"/>
        </w:rPr>
      </w:pPr>
      <w:bookmarkStart w:id="54" w:name="_Toc42856228"/>
      <w:bookmarkStart w:id="55" w:name="_Toc42856071"/>
      <w:bookmarkStart w:id="56" w:name="_Toc41900238"/>
      <w:bookmarkStart w:id="57" w:name="_Toc41573219"/>
      <w:bookmarkStart w:id="58" w:name="_Toc43216295"/>
      <w:bookmarkStart w:id="59" w:name="_Toc70933335"/>
      <w:bookmarkStart w:id="60" w:name="_Toc89265640"/>
      <w:bookmarkStart w:id="61" w:name="_Toc89265663"/>
      <w:bookmarkStart w:id="62" w:name="_Toc89455708"/>
      <w:bookmarkStart w:id="63" w:name="_Toc90318224"/>
      <w:bookmarkStart w:id="64" w:name="_Toc153439521"/>
      <w:bookmarkEnd w:id="53"/>
      <w:r w:rsidRPr="00E40076">
        <w:rPr>
          <w:rFonts w:ascii="Calibri" w:hAnsi="Calibri" w:cs="Calibri"/>
        </w:rPr>
        <w:lastRenderedPageBreak/>
        <w:t>Int</w:t>
      </w:r>
      <w:r w:rsidR="00725C13" w:rsidRPr="00E40076">
        <w:rPr>
          <w:rFonts w:ascii="Calibri" w:hAnsi="Calibri" w:cs="Calibri"/>
        </w:rPr>
        <w:t>roduction</w:t>
      </w:r>
      <w:bookmarkEnd w:id="54"/>
      <w:bookmarkEnd w:id="55"/>
      <w:bookmarkEnd w:id="56"/>
      <w:bookmarkEnd w:id="57"/>
      <w:bookmarkEnd w:id="58"/>
      <w:bookmarkEnd w:id="59"/>
      <w:bookmarkEnd w:id="60"/>
      <w:bookmarkEnd w:id="61"/>
      <w:bookmarkEnd w:id="62"/>
      <w:bookmarkEnd w:id="63"/>
      <w:bookmarkEnd w:id="64"/>
    </w:p>
    <w:p w14:paraId="0556F05B" w14:textId="7C2E9E98" w:rsidR="00611B94" w:rsidRPr="00E40076" w:rsidRDefault="00D15D70" w:rsidP="00611B94">
      <w:pPr>
        <w:pStyle w:val="Heading2"/>
        <w:rPr>
          <w:rFonts w:ascii="Calibri" w:hAnsi="Calibri" w:cs="Calibri"/>
        </w:rPr>
      </w:pPr>
      <w:bookmarkStart w:id="65" w:name="_Toc153439522"/>
      <w:r w:rsidRPr="00E40076">
        <w:rPr>
          <w:rFonts w:ascii="Calibri" w:hAnsi="Calibri" w:cs="Calibri"/>
        </w:rPr>
        <w:t>Project outline</w:t>
      </w:r>
      <w:bookmarkEnd w:id="65"/>
    </w:p>
    <w:p w14:paraId="4F7B33F8" w14:textId="1A6A8D08" w:rsidR="004B30D7" w:rsidRPr="00E40076" w:rsidRDefault="00824F60" w:rsidP="00765BD4">
      <w:pPr>
        <w:pStyle w:val="BodyText"/>
        <w:rPr>
          <w:rFonts w:ascii="Calibri" w:hAnsi="Calibri" w:cs="Calibri"/>
        </w:rPr>
      </w:pPr>
      <w:r w:rsidRPr="00E40076">
        <w:rPr>
          <w:rFonts w:ascii="Calibri" w:hAnsi="Calibri" w:cs="Calibri"/>
        </w:rPr>
        <w:t xml:space="preserve">Jacobs Group (Australia) Pty Ltd </w:t>
      </w:r>
      <w:r w:rsidR="00224B6A" w:rsidRPr="00E40076">
        <w:rPr>
          <w:rFonts w:ascii="Calibri" w:hAnsi="Calibri" w:cs="Calibri"/>
        </w:rPr>
        <w:t>w</w:t>
      </w:r>
      <w:r w:rsidRPr="00E40076">
        <w:rPr>
          <w:rFonts w:ascii="Calibri" w:hAnsi="Calibri" w:cs="Calibri"/>
        </w:rPr>
        <w:t>as engaged by the Department of Climate Change, Energy, the Environment and Water (DCCEEW</w:t>
      </w:r>
      <w:r w:rsidR="004446A1" w:rsidRPr="00E40076">
        <w:rPr>
          <w:rFonts w:ascii="Calibri" w:hAnsi="Calibri" w:cs="Calibri"/>
        </w:rPr>
        <w:t xml:space="preserve"> or </w:t>
      </w:r>
      <w:r w:rsidR="000B2060" w:rsidRPr="00E40076">
        <w:rPr>
          <w:rFonts w:ascii="Calibri" w:hAnsi="Calibri" w:cs="Calibri"/>
        </w:rPr>
        <w:t xml:space="preserve">the Department) </w:t>
      </w:r>
      <w:r w:rsidRPr="00E40076">
        <w:rPr>
          <w:rFonts w:ascii="Calibri" w:hAnsi="Calibri" w:cs="Calibri"/>
        </w:rPr>
        <w:t>to undertake</w:t>
      </w:r>
      <w:r w:rsidR="00FB70E2" w:rsidRPr="00E40076">
        <w:rPr>
          <w:rFonts w:ascii="Calibri" w:hAnsi="Calibri" w:cs="Calibri"/>
        </w:rPr>
        <w:t xml:space="preserve"> a pilot of</w:t>
      </w:r>
      <w:r w:rsidRPr="00E40076">
        <w:rPr>
          <w:rFonts w:ascii="Calibri" w:hAnsi="Calibri" w:cs="Calibri"/>
        </w:rPr>
        <w:t xml:space="preserve"> ground-truthing data associated with offset sites established as an approval requirement for controlled actions</w:t>
      </w:r>
      <w:r w:rsidR="00796D50" w:rsidRPr="00E40076">
        <w:rPr>
          <w:rFonts w:ascii="Calibri" w:hAnsi="Calibri" w:cs="Calibri"/>
        </w:rPr>
        <w:t xml:space="preserve"> impacting Matters of National Environmental Significance (MNES) under the </w:t>
      </w:r>
      <w:r w:rsidR="00796D50" w:rsidRPr="00E40076">
        <w:rPr>
          <w:rFonts w:ascii="Calibri" w:hAnsi="Calibri" w:cs="Calibri"/>
          <w:i/>
          <w:iCs/>
        </w:rPr>
        <w:t>Environment Protection and Biodiversity Conservation Ac</w:t>
      </w:r>
      <w:r w:rsidR="00796D50" w:rsidRPr="00E40076">
        <w:rPr>
          <w:rFonts w:ascii="Calibri" w:hAnsi="Calibri" w:cs="Calibri"/>
        </w:rPr>
        <w:t>t</w:t>
      </w:r>
      <w:r w:rsidR="00796D50" w:rsidRPr="00E40076">
        <w:rPr>
          <w:rFonts w:ascii="Calibri" w:hAnsi="Calibri" w:cs="Calibri"/>
          <w:i/>
          <w:iCs/>
        </w:rPr>
        <w:t xml:space="preserve"> 1999</w:t>
      </w:r>
      <w:r w:rsidR="00796D50" w:rsidRPr="00E40076">
        <w:rPr>
          <w:rFonts w:ascii="Calibri" w:hAnsi="Calibri" w:cs="Calibri"/>
        </w:rPr>
        <w:t xml:space="preserve"> (EPBC Act)</w:t>
      </w:r>
      <w:r w:rsidR="006B7C29" w:rsidRPr="00E40076">
        <w:rPr>
          <w:rFonts w:ascii="Calibri" w:hAnsi="Calibri" w:cs="Calibri"/>
        </w:rPr>
        <w:t xml:space="preserve">. </w:t>
      </w:r>
      <w:r w:rsidR="006A7B38" w:rsidRPr="00E40076">
        <w:rPr>
          <w:rFonts w:ascii="Calibri" w:hAnsi="Calibri" w:cs="Calibri"/>
        </w:rPr>
        <w:t xml:space="preserve">Ground-truthing of offset site information was piloted from April 2023 to October 2023. </w:t>
      </w:r>
      <w:r w:rsidR="00E25A58" w:rsidRPr="00E40076">
        <w:rPr>
          <w:rFonts w:ascii="Calibri" w:hAnsi="Calibri" w:cs="Calibri"/>
        </w:rPr>
        <w:t xml:space="preserve">Ground-truthing compares the current state of the offset site with reported information contained within </w:t>
      </w:r>
      <w:r w:rsidR="00167517" w:rsidRPr="00E40076">
        <w:rPr>
          <w:rFonts w:ascii="Calibri" w:hAnsi="Calibri" w:cs="Calibri"/>
        </w:rPr>
        <w:t>O</w:t>
      </w:r>
      <w:r w:rsidR="00E25A58" w:rsidRPr="00E40076">
        <w:rPr>
          <w:rFonts w:ascii="Calibri" w:hAnsi="Calibri" w:cs="Calibri"/>
        </w:rPr>
        <w:t xml:space="preserve">ffset </w:t>
      </w:r>
      <w:r w:rsidR="00167517" w:rsidRPr="00E40076">
        <w:rPr>
          <w:rFonts w:ascii="Calibri" w:hAnsi="Calibri" w:cs="Calibri"/>
        </w:rPr>
        <w:t>M</w:t>
      </w:r>
      <w:r w:rsidR="00E25A58" w:rsidRPr="00E40076">
        <w:rPr>
          <w:rFonts w:ascii="Calibri" w:hAnsi="Calibri" w:cs="Calibri"/>
        </w:rPr>
        <w:t xml:space="preserve">anagement </w:t>
      </w:r>
      <w:r w:rsidR="00167517" w:rsidRPr="00E40076">
        <w:rPr>
          <w:rFonts w:ascii="Calibri" w:hAnsi="Calibri" w:cs="Calibri"/>
        </w:rPr>
        <w:t>P</w:t>
      </w:r>
      <w:r w:rsidR="00E25A58" w:rsidRPr="00E40076">
        <w:rPr>
          <w:rFonts w:ascii="Calibri" w:hAnsi="Calibri" w:cs="Calibri"/>
        </w:rPr>
        <w:t>lans</w:t>
      </w:r>
      <w:r w:rsidR="00167517" w:rsidRPr="00E40076">
        <w:rPr>
          <w:rFonts w:ascii="Calibri" w:hAnsi="Calibri" w:cs="Calibri"/>
        </w:rPr>
        <w:t xml:space="preserve"> (OMP</w:t>
      </w:r>
      <w:r w:rsidR="00BB38BB" w:rsidRPr="00E40076">
        <w:rPr>
          <w:rFonts w:ascii="Calibri" w:hAnsi="Calibri" w:cs="Calibri"/>
        </w:rPr>
        <w:t>s</w:t>
      </w:r>
      <w:r w:rsidR="00167517" w:rsidRPr="00E40076">
        <w:rPr>
          <w:rFonts w:ascii="Calibri" w:hAnsi="Calibri" w:cs="Calibri"/>
        </w:rPr>
        <w:t>)</w:t>
      </w:r>
      <w:r w:rsidR="00E25A58" w:rsidRPr="00E40076">
        <w:rPr>
          <w:rFonts w:ascii="Calibri" w:hAnsi="Calibri" w:cs="Calibri"/>
        </w:rPr>
        <w:t xml:space="preserve"> and annual reporting. </w:t>
      </w:r>
      <w:r w:rsidR="007A52BD" w:rsidRPr="00E40076">
        <w:rPr>
          <w:rFonts w:ascii="Calibri" w:hAnsi="Calibri" w:cs="Calibri"/>
        </w:rPr>
        <w:t>The</w:t>
      </w:r>
      <w:r w:rsidR="00C41786" w:rsidRPr="00E40076">
        <w:rPr>
          <w:rFonts w:ascii="Calibri" w:hAnsi="Calibri" w:cs="Calibri"/>
        </w:rPr>
        <w:t xml:space="preserve"> </w:t>
      </w:r>
      <w:r w:rsidR="00F1288B" w:rsidRPr="00E40076">
        <w:rPr>
          <w:rFonts w:ascii="Calibri" w:hAnsi="Calibri" w:cs="Calibri"/>
        </w:rPr>
        <w:t>purpose of the project</w:t>
      </w:r>
      <w:r w:rsidR="00C41786" w:rsidRPr="00E40076">
        <w:rPr>
          <w:rFonts w:ascii="Calibri" w:hAnsi="Calibri" w:cs="Calibri"/>
        </w:rPr>
        <w:t xml:space="preserve"> was to improve confidence in offset integrity and </w:t>
      </w:r>
      <w:r w:rsidR="00F1288B" w:rsidRPr="00E40076">
        <w:rPr>
          <w:rFonts w:ascii="Calibri" w:hAnsi="Calibri" w:cs="Calibri"/>
        </w:rPr>
        <w:t xml:space="preserve">monitoring capability, identify instances where inaccurate offset information had been provided to the Department, and </w:t>
      </w:r>
      <w:r w:rsidR="008479A6" w:rsidRPr="00E40076">
        <w:rPr>
          <w:rFonts w:ascii="Calibri" w:hAnsi="Calibri" w:cs="Calibri"/>
        </w:rPr>
        <w:t xml:space="preserve">assert a strong regulatory posture on environment assets under the EPBC Act. </w:t>
      </w:r>
    </w:p>
    <w:p w14:paraId="6CEAD825" w14:textId="65C226D2" w:rsidR="00765BD4" w:rsidRPr="00E40076" w:rsidRDefault="00F96255" w:rsidP="00F96255">
      <w:pPr>
        <w:pStyle w:val="BodyText"/>
        <w:rPr>
          <w:rFonts w:ascii="Calibri" w:hAnsi="Calibri" w:cs="Calibri"/>
        </w:rPr>
      </w:pPr>
      <w:r w:rsidRPr="00E40076">
        <w:rPr>
          <w:rFonts w:ascii="Calibri" w:hAnsi="Calibri" w:cs="Calibri"/>
        </w:rPr>
        <w:t xml:space="preserve">The Government has committed to implement the Nature Positive Plan, which adopts an outcomes-focused approach to regulation and focuses on nature positive decisions and outcomes. Using the data from ground-truthing, the Department sought to </w:t>
      </w:r>
      <w:r w:rsidR="00E225B9" w:rsidRPr="00E40076">
        <w:rPr>
          <w:rFonts w:ascii="Calibri" w:hAnsi="Calibri" w:cs="Calibri"/>
        </w:rPr>
        <w:t xml:space="preserve">compare the current state of selected offset sites with reported information contained within </w:t>
      </w:r>
      <w:r w:rsidR="00BB38BB" w:rsidRPr="00E40076">
        <w:rPr>
          <w:rFonts w:ascii="Calibri" w:hAnsi="Calibri" w:cs="Calibri"/>
        </w:rPr>
        <w:t xml:space="preserve">OMPs </w:t>
      </w:r>
      <w:r w:rsidR="00E225B9" w:rsidRPr="00E40076">
        <w:rPr>
          <w:rFonts w:ascii="Calibri" w:hAnsi="Calibri" w:cs="Calibri"/>
        </w:rPr>
        <w:t xml:space="preserve">and annual reporting to ensure that information published about offsets is accurate and reflective of the sites’ current condition. Along with information in offset reporting and compliance activities, ground-truthing results add to the </w:t>
      </w:r>
      <w:r w:rsidR="00BB38BB" w:rsidRPr="00E40076">
        <w:rPr>
          <w:rFonts w:ascii="Calibri" w:hAnsi="Calibri" w:cs="Calibri"/>
        </w:rPr>
        <w:t>D</w:t>
      </w:r>
      <w:r w:rsidR="00E225B9" w:rsidRPr="00E40076">
        <w:rPr>
          <w:rFonts w:ascii="Calibri" w:hAnsi="Calibri" w:cs="Calibri"/>
        </w:rPr>
        <w:t>epartment’s efforts towards maintaining accurate information on the condition of approved offsets. Findings will inform longer-term activity to improve confidence in offset i</w:t>
      </w:r>
      <w:r w:rsidR="00187039" w:rsidRPr="00E40076">
        <w:rPr>
          <w:rFonts w:ascii="Calibri" w:hAnsi="Calibri" w:cs="Calibri"/>
        </w:rPr>
        <w:t>nformation and i</w:t>
      </w:r>
      <w:r w:rsidR="00E225B9" w:rsidRPr="00E40076">
        <w:rPr>
          <w:rFonts w:ascii="Calibri" w:hAnsi="Calibri" w:cs="Calibri"/>
        </w:rPr>
        <w:t>ntegrity</w:t>
      </w:r>
      <w:r w:rsidRPr="00E40076">
        <w:rPr>
          <w:rFonts w:ascii="Calibri" w:hAnsi="Calibri" w:cs="Calibri"/>
        </w:rPr>
        <w:t xml:space="preserve">. </w:t>
      </w:r>
    </w:p>
    <w:p w14:paraId="0BABD675" w14:textId="572C6A08" w:rsidR="00566BA6" w:rsidRPr="00E40076" w:rsidRDefault="00E0254B" w:rsidP="007E269E">
      <w:pPr>
        <w:pStyle w:val="Heading2"/>
        <w:rPr>
          <w:rFonts w:ascii="Calibri" w:hAnsi="Calibri" w:cs="Calibri"/>
        </w:rPr>
      </w:pPr>
      <w:bookmarkStart w:id="66" w:name="_Toc153439523"/>
      <w:r w:rsidRPr="00E40076">
        <w:rPr>
          <w:rFonts w:ascii="Calibri" w:hAnsi="Calibri" w:cs="Calibri"/>
        </w:rPr>
        <w:t>Summary of sites and fieldwork</w:t>
      </w:r>
      <w:bookmarkEnd w:id="66"/>
      <w:r w:rsidRPr="00E40076">
        <w:rPr>
          <w:rFonts w:ascii="Calibri" w:hAnsi="Calibri" w:cs="Calibri"/>
        </w:rPr>
        <w:t xml:space="preserve"> </w:t>
      </w:r>
    </w:p>
    <w:p w14:paraId="7C708DE0" w14:textId="5D5EA100" w:rsidR="00BD4E59" w:rsidRPr="00E40076" w:rsidRDefault="00BD4E59" w:rsidP="00BD4E59">
      <w:pPr>
        <w:pStyle w:val="BodyText"/>
        <w:rPr>
          <w:rFonts w:ascii="Calibri" w:hAnsi="Calibri" w:cs="Calibri"/>
        </w:rPr>
      </w:pPr>
      <w:r w:rsidRPr="00E40076">
        <w:rPr>
          <w:rFonts w:ascii="Calibri" w:hAnsi="Calibri" w:cs="Calibri"/>
        </w:rPr>
        <w:t xml:space="preserve">The project involved review of existing information relating to offset sites </w:t>
      </w:r>
      <w:r w:rsidR="00872F9F" w:rsidRPr="00E40076">
        <w:rPr>
          <w:rFonts w:ascii="Calibri" w:hAnsi="Calibri" w:cs="Calibri"/>
        </w:rPr>
        <w:t>contained</w:t>
      </w:r>
      <w:r w:rsidR="00E25A58" w:rsidRPr="00E40076">
        <w:rPr>
          <w:rFonts w:ascii="Calibri" w:hAnsi="Calibri" w:cs="Calibri"/>
        </w:rPr>
        <w:t xml:space="preserve"> in </w:t>
      </w:r>
      <w:r w:rsidR="00C36399" w:rsidRPr="00E40076">
        <w:rPr>
          <w:rFonts w:ascii="Calibri" w:hAnsi="Calibri" w:cs="Calibri"/>
        </w:rPr>
        <w:t>OMPs</w:t>
      </w:r>
      <w:r w:rsidR="00E25A58" w:rsidRPr="00E40076">
        <w:rPr>
          <w:rFonts w:ascii="Calibri" w:hAnsi="Calibri" w:cs="Calibri"/>
        </w:rPr>
        <w:t xml:space="preserve"> and</w:t>
      </w:r>
      <w:r w:rsidRPr="00E40076">
        <w:rPr>
          <w:rFonts w:ascii="Calibri" w:hAnsi="Calibri" w:cs="Calibri"/>
        </w:rPr>
        <w:t xml:space="preserve"> annual </w:t>
      </w:r>
      <w:r w:rsidR="008079AF" w:rsidRPr="00E40076">
        <w:rPr>
          <w:rFonts w:ascii="Calibri" w:hAnsi="Calibri" w:cs="Calibri"/>
        </w:rPr>
        <w:t xml:space="preserve">reporting </w:t>
      </w:r>
      <w:r w:rsidR="00E25A58" w:rsidRPr="00E40076">
        <w:rPr>
          <w:rFonts w:ascii="Calibri" w:hAnsi="Calibri" w:cs="Calibri"/>
        </w:rPr>
        <w:t xml:space="preserve">including </w:t>
      </w:r>
      <w:r w:rsidR="008079AF" w:rsidRPr="00E40076">
        <w:rPr>
          <w:rFonts w:ascii="Calibri" w:hAnsi="Calibri" w:cs="Calibri"/>
        </w:rPr>
        <w:t>associated</w:t>
      </w:r>
      <w:r w:rsidR="00E25A58" w:rsidRPr="00E40076">
        <w:rPr>
          <w:rFonts w:ascii="Calibri" w:hAnsi="Calibri" w:cs="Calibri"/>
        </w:rPr>
        <w:t xml:space="preserve"> spatial and non-spatial </w:t>
      </w:r>
      <w:r w:rsidR="008079AF" w:rsidRPr="00E40076">
        <w:rPr>
          <w:rFonts w:ascii="Calibri" w:hAnsi="Calibri" w:cs="Calibri"/>
        </w:rPr>
        <w:t>data</w:t>
      </w:r>
      <w:r w:rsidRPr="00E40076">
        <w:rPr>
          <w:rFonts w:ascii="Calibri" w:hAnsi="Calibri" w:cs="Calibri"/>
        </w:rPr>
        <w:t xml:space="preserve">. Information and data from these sources </w:t>
      </w:r>
      <w:r w:rsidR="0071556E" w:rsidRPr="00E40076">
        <w:rPr>
          <w:rFonts w:ascii="Calibri" w:hAnsi="Calibri" w:cs="Calibri"/>
        </w:rPr>
        <w:t>were</w:t>
      </w:r>
      <w:r w:rsidRPr="00E40076">
        <w:rPr>
          <w:rFonts w:ascii="Calibri" w:hAnsi="Calibri" w:cs="Calibri"/>
        </w:rPr>
        <w:t xml:space="preserve"> ground-truthed in the field by assessing site conditions and</w:t>
      </w:r>
      <w:r w:rsidR="00173659" w:rsidRPr="00E40076">
        <w:rPr>
          <w:rFonts w:ascii="Calibri" w:hAnsi="Calibri" w:cs="Calibri"/>
        </w:rPr>
        <w:t xml:space="preserve">, where possible, replicating </w:t>
      </w:r>
      <w:r w:rsidR="00906C41" w:rsidRPr="00E40076">
        <w:rPr>
          <w:rFonts w:ascii="Calibri" w:hAnsi="Calibri" w:cs="Calibri"/>
        </w:rPr>
        <w:t xml:space="preserve">initial data collection methods </w:t>
      </w:r>
      <w:proofErr w:type="gramStart"/>
      <w:r w:rsidR="00E55E56" w:rsidRPr="00E40076">
        <w:rPr>
          <w:rFonts w:ascii="Calibri" w:hAnsi="Calibri" w:cs="Calibri"/>
        </w:rPr>
        <w:t xml:space="preserve">in order </w:t>
      </w:r>
      <w:r w:rsidR="006523AA" w:rsidRPr="00E40076">
        <w:rPr>
          <w:rFonts w:ascii="Calibri" w:hAnsi="Calibri" w:cs="Calibri"/>
        </w:rPr>
        <w:t>to</w:t>
      </w:r>
      <w:proofErr w:type="gramEnd"/>
      <w:r w:rsidR="006523AA" w:rsidRPr="00E40076">
        <w:rPr>
          <w:rFonts w:ascii="Calibri" w:hAnsi="Calibri" w:cs="Calibri"/>
        </w:rPr>
        <w:t xml:space="preserve"> </w:t>
      </w:r>
      <w:r w:rsidR="00E25A58" w:rsidRPr="00E40076">
        <w:rPr>
          <w:rFonts w:ascii="Calibri" w:hAnsi="Calibri" w:cs="Calibri"/>
        </w:rPr>
        <w:t xml:space="preserve">identify and consider </w:t>
      </w:r>
      <w:r w:rsidR="006523AA" w:rsidRPr="00E40076">
        <w:rPr>
          <w:rFonts w:ascii="Calibri" w:hAnsi="Calibri" w:cs="Calibri"/>
        </w:rPr>
        <w:t>differences in the data</w:t>
      </w:r>
      <w:r w:rsidRPr="00E40076">
        <w:rPr>
          <w:rFonts w:ascii="Calibri" w:hAnsi="Calibri" w:cs="Calibri"/>
        </w:rPr>
        <w:t>.</w:t>
      </w:r>
      <w:r w:rsidR="00173659" w:rsidRPr="00E40076">
        <w:rPr>
          <w:rFonts w:ascii="Calibri" w:hAnsi="Calibri" w:cs="Calibri"/>
        </w:rPr>
        <w:t xml:space="preserve"> The fieldwork component</w:t>
      </w:r>
      <w:r w:rsidR="006123CD" w:rsidRPr="00E40076">
        <w:rPr>
          <w:rFonts w:ascii="Calibri" w:hAnsi="Calibri" w:cs="Calibri"/>
        </w:rPr>
        <w:t xml:space="preserve"> w</w:t>
      </w:r>
      <w:r w:rsidR="00173659" w:rsidRPr="00E40076">
        <w:rPr>
          <w:rFonts w:ascii="Calibri" w:hAnsi="Calibri" w:cs="Calibri"/>
        </w:rPr>
        <w:t>as</w:t>
      </w:r>
      <w:r w:rsidR="006123CD" w:rsidRPr="00E40076">
        <w:rPr>
          <w:rFonts w:ascii="Calibri" w:hAnsi="Calibri" w:cs="Calibri"/>
        </w:rPr>
        <w:t xml:space="preserve"> conducted between July and August 2023. </w:t>
      </w:r>
    </w:p>
    <w:p w14:paraId="3F72EAD1" w14:textId="77798CC6" w:rsidR="00EC74C2" w:rsidRPr="00E40076" w:rsidRDefault="00E25A58" w:rsidP="008E6CDB">
      <w:pPr>
        <w:pStyle w:val="BodyText"/>
        <w:rPr>
          <w:rFonts w:ascii="Calibri" w:hAnsi="Calibri" w:cs="Calibri"/>
        </w:rPr>
      </w:pPr>
      <w:r w:rsidRPr="00E40076">
        <w:rPr>
          <w:rFonts w:ascii="Calibri" w:hAnsi="Calibri" w:cs="Calibri"/>
        </w:rPr>
        <w:t>A total of t</w:t>
      </w:r>
      <w:r w:rsidR="000F04EF" w:rsidRPr="00E40076">
        <w:rPr>
          <w:rFonts w:ascii="Calibri" w:hAnsi="Calibri" w:cs="Calibri"/>
        </w:rPr>
        <w:t>wenty offset sites</w:t>
      </w:r>
      <w:r w:rsidRPr="00E40076">
        <w:rPr>
          <w:rFonts w:ascii="Calibri" w:hAnsi="Calibri" w:cs="Calibri"/>
        </w:rPr>
        <w:t xml:space="preserve"> were assessed: ten</w:t>
      </w:r>
      <w:r w:rsidR="000F04EF" w:rsidRPr="00E40076">
        <w:rPr>
          <w:rFonts w:ascii="Calibri" w:hAnsi="Calibri" w:cs="Calibri"/>
        </w:rPr>
        <w:t xml:space="preserve"> within south-west</w:t>
      </w:r>
      <w:r w:rsidR="004313E1" w:rsidRPr="00E40076">
        <w:rPr>
          <w:rFonts w:ascii="Calibri" w:hAnsi="Calibri" w:cs="Calibri"/>
        </w:rPr>
        <w:t xml:space="preserve"> and central</w:t>
      </w:r>
      <w:r w:rsidR="000F04EF" w:rsidRPr="00E40076">
        <w:rPr>
          <w:rFonts w:ascii="Calibri" w:hAnsi="Calibri" w:cs="Calibri"/>
        </w:rPr>
        <w:t xml:space="preserve"> Victoria and</w:t>
      </w:r>
      <w:r w:rsidRPr="00E40076">
        <w:rPr>
          <w:rFonts w:ascii="Calibri" w:hAnsi="Calibri" w:cs="Calibri"/>
        </w:rPr>
        <w:t xml:space="preserve"> ten within</w:t>
      </w:r>
      <w:r w:rsidR="000F04EF" w:rsidRPr="00E40076">
        <w:rPr>
          <w:rFonts w:ascii="Calibri" w:hAnsi="Calibri" w:cs="Calibri"/>
        </w:rPr>
        <w:t xml:space="preserve"> south-east Queensland</w:t>
      </w:r>
      <w:r w:rsidR="000F5963" w:rsidRPr="00E40076">
        <w:rPr>
          <w:rFonts w:ascii="Calibri" w:hAnsi="Calibri" w:cs="Calibri"/>
        </w:rPr>
        <w:t>.</w:t>
      </w:r>
      <w:r w:rsidR="009E6AE4" w:rsidRPr="00E40076">
        <w:rPr>
          <w:rFonts w:ascii="Calibri" w:hAnsi="Calibri" w:cs="Calibri"/>
        </w:rPr>
        <w:t xml:space="preserve"> </w:t>
      </w:r>
      <w:r w:rsidR="0068142A" w:rsidRPr="00E40076">
        <w:rPr>
          <w:rFonts w:ascii="Calibri" w:hAnsi="Calibri" w:cs="Calibri"/>
        </w:rPr>
        <w:t>The Victorian sites included offsets for Natural Temperate Grassland of the Victorian Volcanic Plain (NTGVVP), Seasonal Herbaceous (Freshwater) Wetland of Temperate Lowland Plains (SHWTLP), Golden Sun Moth (</w:t>
      </w:r>
      <w:r w:rsidR="0068142A" w:rsidRPr="00E40076">
        <w:rPr>
          <w:rFonts w:ascii="Calibri" w:hAnsi="Calibri" w:cs="Calibri"/>
          <w:i/>
          <w:iCs/>
        </w:rPr>
        <w:t>Synemon plana</w:t>
      </w:r>
      <w:r w:rsidR="0068142A" w:rsidRPr="00E40076">
        <w:rPr>
          <w:rFonts w:ascii="Calibri" w:hAnsi="Calibri" w:cs="Calibri"/>
        </w:rPr>
        <w:t>) and Striped Legless Lizard (</w:t>
      </w:r>
      <w:r w:rsidR="0068142A" w:rsidRPr="00E40076">
        <w:rPr>
          <w:rFonts w:ascii="Calibri" w:hAnsi="Calibri" w:cs="Calibri"/>
          <w:i/>
          <w:iCs/>
        </w:rPr>
        <w:t>Delma impar</w:t>
      </w:r>
      <w:r w:rsidR="0068142A" w:rsidRPr="00E40076">
        <w:rPr>
          <w:rFonts w:ascii="Calibri" w:hAnsi="Calibri" w:cs="Calibri"/>
        </w:rPr>
        <w:t>). The Queensland sites supported offsets for Grey-headed Flying Fox (</w:t>
      </w:r>
      <w:r w:rsidR="0068142A" w:rsidRPr="00E40076">
        <w:rPr>
          <w:rFonts w:ascii="Calibri" w:hAnsi="Calibri" w:cs="Calibri"/>
          <w:i/>
          <w:iCs/>
        </w:rPr>
        <w:t>Pteropus poliocephalus</w:t>
      </w:r>
      <w:r w:rsidR="0068142A" w:rsidRPr="00E40076">
        <w:rPr>
          <w:rFonts w:ascii="Calibri" w:hAnsi="Calibri" w:cs="Calibri"/>
        </w:rPr>
        <w:t>) Koala (</w:t>
      </w:r>
      <w:r w:rsidR="0068142A" w:rsidRPr="00E40076">
        <w:rPr>
          <w:rFonts w:ascii="Calibri" w:hAnsi="Calibri" w:cs="Calibri"/>
          <w:i/>
          <w:iCs/>
        </w:rPr>
        <w:t>Phascolarctos cinereus</w:t>
      </w:r>
      <w:r w:rsidR="0068142A" w:rsidRPr="00E40076">
        <w:rPr>
          <w:rFonts w:ascii="Calibri" w:hAnsi="Calibri" w:cs="Calibri"/>
        </w:rPr>
        <w:t xml:space="preserve"> (combined populations of Queensland, New South </w:t>
      </w:r>
      <w:proofErr w:type="gramStart"/>
      <w:r w:rsidR="0068142A" w:rsidRPr="00E40076">
        <w:rPr>
          <w:rFonts w:ascii="Calibri" w:hAnsi="Calibri" w:cs="Calibri"/>
        </w:rPr>
        <w:t>Wales</w:t>
      </w:r>
      <w:proofErr w:type="gramEnd"/>
      <w:r w:rsidR="0068142A" w:rsidRPr="00E40076">
        <w:rPr>
          <w:rFonts w:ascii="Calibri" w:hAnsi="Calibri" w:cs="Calibri"/>
        </w:rPr>
        <w:t xml:space="preserve"> and the Australian Capital Territory)) and the Greater Glider (</w:t>
      </w:r>
      <w:r w:rsidR="0068142A" w:rsidRPr="00E40076">
        <w:rPr>
          <w:rFonts w:ascii="Calibri" w:hAnsi="Calibri" w:cs="Calibri"/>
          <w:i/>
          <w:iCs/>
        </w:rPr>
        <w:t>Petauroides volans</w:t>
      </w:r>
      <w:r w:rsidR="0068142A" w:rsidRPr="00E40076">
        <w:rPr>
          <w:rFonts w:ascii="Calibri" w:hAnsi="Calibri" w:cs="Calibri"/>
        </w:rPr>
        <w:t xml:space="preserve"> (southern and central))</w:t>
      </w:r>
      <w:r w:rsidR="00230D03" w:rsidRPr="00E40076">
        <w:rPr>
          <w:rFonts w:ascii="Calibri" w:hAnsi="Calibri" w:cs="Calibri"/>
        </w:rPr>
        <w:t xml:space="preserve"> (refer to </w:t>
      </w:r>
      <w:r w:rsidR="00230D03" w:rsidRPr="00E40076">
        <w:rPr>
          <w:rFonts w:ascii="Calibri" w:hAnsi="Calibri" w:cs="Calibri"/>
        </w:rPr>
        <w:fldChar w:fldCharType="begin"/>
      </w:r>
      <w:r w:rsidR="00230D03" w:rsidRPr="00E40076">
        <w:rPr>
          <w:rFonts w:ascii="Calibri" w:hAnsi="Calibri" w:cs="Calibri"/>
        </w:rPr>
        <w:instrText xml:space="preserve"> REF _Ref150854544 \h </w:instrText>
      </w:r>
      <w:r w:rsidR="00E40076">
        <w:rPr>
          <w:rFonts w:ascii="Calibri" w:hAnsi="Calibri" w:cs="Calibri"/>
        </w:rPr>
        <w:instrText xml:space="preserve"> \* MERGEFORMAT </w:instrText>
      </w:r>
      <w:r w:rsidR="00230D03" w:rsidRPr="00E40076">
        <w:rPr>
          <w:rFonts w:ascii="Calibri" w:hAnsi="Calibri" w:cs="Calibri"/>
        </w:rPr>
      </w:r>
      <w:r w:rsidR="00230D03" w:rsidRPr="00E40076">
        <w:rPr>
          <w:rFonts w:ascii="Calibri" w:hAnsi="Calibri" w:cs="Calibri"/>
        </w:rPr>
        <w:fldChar w:fldCharType="separate"/>
      </w:r>
      <w:r w:rsidR="00920A9E" w:rsidRPr="00E40076">
        <w:rPr>
          <w:rFonts w:ascii="Calibri" w:hAnsi="Calibri" w:cs="Calibri"/>
        </w:rPr>
        <w:t>Table </w:t>
      </w:r>
      <w:r w:rsidR="00920A9E" w:rsidRPr="00E40076">
        <w:rPr>
          <w:rFonts w:ascii="Calibri" w:hAnsi="Calibri" w:cs="Calibri"/>
          <w:noProof/>
        </w:rPr>
        <w:t>1</w:t>
      </w:r>
      <w:r w:rsidR="00920A9E" w:rsidRPr="00E40076">
        <w:rPr>
          <w:rFonts w:ascii="Calibri" w:hAnsi="Calibri" w:cs="Calibri"/>
        </w:rPr>
        <w:noBreakHyphen/>
      </w:r>
      <w:r w:rsidR="00920A9E" w:rsidRPr="00E40076">
        <w:rPr>
          <w:rFonts w:ascii="Calibri" w:hAnsi="Calibri" w:cs="Calibri"/>
          <w:noProof/>
        </w:rPr>
        <w:t>1</w:t>
      </w:r>
      <w:r w:rsidR="00230D03" w:rsidRPr="00E40076">
        <w:rPr>
          <w:rFonts w:ascii="Calibri" w:hAnsi="Calibri" w:cs="Calibri"/>
        </w:rPr>
        <w:fldChar w:fldCharType="end"/>
      </w:r>
      <w:r w:rsidR="00230D03" w:rsidRPr="00E40076">
        <w:rPr>
          <w:rFonts w:ascii="Calibri" w:hAnsi="Calibri" w:cs="Calibri"/>
        </w:rPr>
        <w:t>.)</w:t>
      </w:r>
      <w:r w:rsidR="0068142A" w:rsidRPr="00E40076">
        <w:rPr>
          <w:rFonts w:ascii="Calibri" w:hAnsi="Calibri" w:cs="Calibri"/>
        </w:rPr>
        <w:t>.</w:t>
      </w:r>
      <w:r w:rsidR="000F5963" w:rsidRPr="00E40076">
        <w:rPr>
          <w:rFonts w:ascii="Calibri" w:hAnsi="Calibri" w:cs="Calibri"/>
        </w:rPr>
        <w:t xml:space="preserve"> Sites were selected </w:t>
      </w:r>
      <w:r w:rsidR="00D6480D" w:rsidRPr="00E40076">
        <w:rPr>
          <w:rFonts w:ascii="Calibri" w:hAnsi="Calibri" w:cs="Calibri"/>
        </w:rPr>
        <w:t xml:space="preserve">that featured similar MNES, were close in proximity, and had </w:t>
      </w:r>
      <w:r w:rsidR="00733F35" w:rsidRPr="00E40076">
        <w:rPr>
          <w:rFonts w:ascii="Calibri" w:hAnsi="Calibri" w:cs="Calibri"/>
        </w:rPr>
        <w:t xml:space="preserve">OMPs developed by a range of consultants. Selected sites </w:t>
      </w:r>
      <w:r w:rsidR="003B5F7E" w:rsidRPr="00E40076">
        <w:rPr>
          <w:rFonts w:ascii="Calibri" w:hAnsi="Calibri" w:cs="Calibri"/>
        </w:rPr>
        <w:t xml:space="preserve">had also </w:t>
      </w:r>
      <w:r w:rsidR="00D9740D" w:rsidRPr="00E40076">
        <w:rPr>
          <w:rFonts w:ascii="Calibri" w:hAnsi="Calibri" w:cs="Calibri"/>
        </w:rPr>
        <w:t xml:space="preserve">been under active management for between </w:t>
      </w:r>
      <w:r w:rsidR="00241A19" w:rsidRPr="00E40076">
        <w:rPr>
          <w:rFonts w:ascii="Calibri" w:hAnsi="Calibri" w:cs="Calibri"/>
        </w:rPr>
        <w:t>1</w:t>
      </w:r>
      <w:r w:rsidR="003B5F7E" w:rsidRPr="00E40076">
        <w:rPr>
          <w:rFonts w:ascii="Calibri" w:hAnsi="Calibri" w:cs="Calibri"/>
        </w:rPr>
        <w:t xml:space="preserve"> and </w:t>
      </w:r>
      <w:r w:rsidR="00241A19" w:rsidRPr="00E40076">
        <w:rPr>
          <w:rFonts w:ascii="Calibri" w:hAnsi="Calibri" w:cs="Calibri"/>
        </w:rPr>
        <w:t xml:space="preserve">5 </w:t>
      </w:r>
      <w:r w:rsidR="003B5F7E" w:rsidRPr="00E40076">
        <w:rPr>
          <w:rFonts w:ascii="Calibri" w:hAnsi="Calibri" w:cs="Calibri"/>
        </w:rPr>
        <w:t xml:space="preserve">years and had no prior compliance actions recorded. </w:t>
      </w:r>
      <w:r w:rsidR="001F7244" w:rsidRPr="00E40076">
        <w:rPr>
          <w:rFonts w:ascii="Calibri" w:hAnsi="Calibri" w:cs="Calibri"/>
        </w:rPr>
        <w:t xml:space="preserve"> </w:t>
      </w:r>
    </w:p>
    <w:p w14:paraId="603C130C" w14:textId="5779208B" w:rsidR="004026F0" w:rsidRPr="00E40076" w:rsidRDefault="001C34C0" w:rsidP="001C34C0">
      <w:pPr>
        <w:pStyle w:val="TableCaption"/>
        <w:rPr>
          <w:rFonts w:ascii="Calibri" w:hAnsi="Calibri" w:cs="Calibri"/>
        </w:rPr>
      </w:pPr>
      <w:bookmarkStart w:id="67" w:name="_Ref150854544"/>
      <w:bookmarkStart w:id="68" w:name="_Ref150438241"/>
      <w:bookmarkStart w:id="69" w:name="_Toc153439565"/>
      <w:r w:rsidRPr="00E40076">
        <w:rPr>
          <w:rFonts w:ascii="Calibri" w:hAnsi="Calibri" w:cs="Calibri"/>
        </w:rPr>
        <w:t>Table </w:t>
      </w:r>
      <w:r w:rsidR="00EF742B" w:rsidRPr="00E40076">
        <w:rPr>
          <w:rFonts w:ascii="Calibri" w:hAnsi="Calibri" w:cs="Calibri"/>
        </w:rPr>
        <w:fldChar w:fldCharType="begin"/>
      </w:r>
      <w:r w:rsidR="00EF742B" w:rsidRPr="00E40076">
        <w:rPr>
          <w:rFonts w:ascii="Calibri" w:hAnsi="Calibri" w:cs="Calibri"/>
        </w:rPr>
        <w:instrText xml:space="preserve"> STYLEREF 1 \s </w:instrText>
      </w:r>
      <w:r w:rsidR="00EF742B" w:rsidRPr="00E40076">
        <w:rPr>
          <w:rFonts w:ascii="Calibri" w:hAnsi="Calibri" w:cs="Calibri"/>
        </w:rPr>
        <w:fldChar w:fldCharType="separate"/>
      </w:r>
      <w:r w:rsidR="00920A9E" w:rsidRPr="00E40076">
        <w:rPr>
          <w:rFonts w:ascii="Calibri" w:hAnsi="Calibri" w:cs="Calibri"/>
          <w:noProof/>
        </w:rPr>
        <w:t>1</w:t>
      </w:r>
      <w:r w:rsidR="00EF742B" w:rsidRPr="00E40076">
        <w:rPr>
          <w:rFonts w:ascii="Calibri" w:hAnsi="Calibri" w:cs="Calibri"/>
          <w:noProof/>
        </w:rPr>
        <w:fldChar w:fldCharType="end"/>
      </w:r>
      <w:r w:rsidR="0028038F" w:rsidRPr="00E40076">
        <w:rPr>
          <w:rFonts w:ascii="Calibri" w:hAnsi="Calibri" w:cs="Calibri"/>
        </w:rPr>
        <w:noBreakHyphen/>
      </w:r>
      <w:r w:rsidR="00EF742B" w:rsidRPr="00E40076">
        <w:rPr>
          <w:rFonts w:ascii="Calibri" w:hAnsi="Calibri" w:cs="Calibri"/>
        </w:rPr>
        <w:fldChar w:fldCharType="begin"/>
      </w:r>
      <w:r w:rsidR="00EF742B" w:rsidRPr="00E40076">
        <w:rPr>
          <w:rFonts w:ascii="Calibri" w:hAnsi="Calibri" w:cs="Calibri"/>
        </w:rPr>
        <w:instrText xml:space="preserve"> SEQ Table \* ARABIC \s 1 </w:instrText>
      </w:r>
      <w:r w:rsidR="00EF742B" w:rsidRPr="00E40076">
        <w:rPr>
          <w:rFonts w:ascii="Calibri" w:hAnsi="Calibri" w:cs="Calibri"/>
        </w:rPr>
        <w:fldChar w:fldCharType="separate"/>
      </w:r>
      <w:r w:rsidR="00920A9E" w:rsidRPr="00E40076">
        <w:rPr>
          <w:rFonts w:ascii="Calibri" w:hAnsi="Calibri" w:cs="Calibri"/>
          <w:noProof/>
        </w:rPr>
        <w:t>1</w:t>
      </w:r>
      <w:r w:rsidR="00EF742B" w:rsidRPr="00E40076">
        <w:rPr>
          <w:rFonts w:ascii="Calibri" w:hAnsi="Calibri" w:cs="Calibri"/>
          <w:noProof/>
        </w:rPr>
        <w:fldChar w:fldCharType="end"/>
      </w:r>
      <w:bookmarkEnd w:id="67"/>
      <w:r w:rsidRPr="00E40076">
        <w:rPr>
          <w:rFonts w:ascii="Calibri" w:hAnsi="Calibri" w:cs="Calibri"/>
        </w:rPr>
        <w:t xml:space="preserve">. </w:t>
      </w:r>
      <w:r w:rsidR="00BF6B91" w:rsidRPr="00E40076">
        <w:rPr>
          <w:rFonts w:ascii="Calibri" w:hAnsi="Calibri" w:cs="Calibri"/>
        </w:rPr>
        <w:t>Offset s</w:t>
      </w:r>
      <w:r w:rsidRPr="00E40076">
        <w:rPr>
          <w:rFonts w:ascii="Calibri" w:hAnsi="Calibri" w:cs="Calibri"/>
        </w:rPr>
        <w:t>ite</w:t>
      </w:r>
      <w:r w:rsidR="009B0827" w:rsidRPr="00E40076">
        <w:rPr>
          <w:rFonts w:ascii="Calibri" w:hAnsi="Calibri" w:cs="Calibri"/>
        </w:rPr>
        <w:t xml:space="preserve"> MNES</w:t>
      </w:r>
      <w:r w:rsidRPr="00E40076">
        <w:rPr>
          <w:rFonts w:ascii="Calibri" w:hAnsi="Calibri" w:cs="Calibri"/>
        </w:rPr>
        <w:t xml:space="preserve"> selected for ground-truthing</w:t>
      </w:r>
      <w:bookmarkEnd w:id="68"/>
      <w:bookmarkEnd w:id="69"/>
      <w:r w:rsidR="007C0F14">
        <w:rPr>
          <w:rFonts w:ascii="Calibri" w:hAnsi="Calibri" w:cs="Calibri"/>
        </w:rPr>
        <w:t xml:space="preserve"> (by MNES).</w:t>
      </w:r>
    </w:p>
    <w:tbl>
      <w:tblPr>
        <w:tblStyle w:val="JacobsTable3primarythemes"/>
        <w:tblW w:w="5000" w:type="pct"/>
        <w:tblLayout w:type="fixed"/>
        <w:tblLook w:val="04A0" w:firstRow="1" w:lastRow="0" w:firstColumn="1" w:lastColumn="0" w:noHBand="0" w:noVBand="1"/>
      </w:tblPr>
      <w:tblGrid>
        <w:gridCol w:w="1069"/>
        <w:gridCol w:w="1071"/>
        <w:gridCol w:w="1072"/>
        <w:gridCol w:w="1072"/>
        <w:gridCol w:w="1072"/>
        <w:gridCol w:w="1072"/>
        <w:gridCol w:w="1072"/>
        <w:gridCol w:w="1072"/>
        <w:gridCol w:w="1066"/>
      </w:tblGrid>
      <w:tr w:rsidR="00F65C93" w:rsidRPr="00E40076" w14:paraId="2E8E9A08" w14:textId="77777777" w:rsidTr="00AB5681">
        <w:trPr>
          <w:cnfStyle w:val="100000000000" w:firstRow="1" w:lastRow="0" w:firstColumn="0" w:lastColumn="0" w:oddVBand="0" w:evenVBand="0" w:oddHBand="0" w:evenHBand="0" w:firstRowFirstColumn="0" w:firstRowLastColumn="0" w:lastRowFirstColumn="0" w:lastRowLastColumn="0"/>
          <w:trHeight w:val="288"/>
          <w:tblHeader/>
        </w:trPr>
        <w:tc>
          <w:tcPr>
            <w:tcW w:w="555" w:type="pct"/>
            <w:noWrap/>
            <w:hideMark/>
          </w:tcPr>
          <w:p w14:paraId="68BBD29B" w14:textId="77777777" w:rsidR="00F65C93" w:rsidRPr="00E40076" w:rsidRDefault="00F65C93">
            <w:pPr>
              <w:pStyle w:val="TableHeading"/>
              <w:rPr>
                <w:rFonts w:ascii="Calibri" w:hAnsi="Calibri" w:cs="Calibri"/>
              </w:rPr>
            </w:pPr>
            <w:r w:rsidRPr="00E40076">
              <w:rPr>
                <w:rFonts w:ascii="Calibri" w:hAnsi="Calibri" w:cs="Calibri"/>
              </w:rPr>
              <w:t>State</w:t>
            </w:r>
          </w:p>
        </w:tc>
        <w:tc>
          <w:tcPr>
            <w:tcW w:w="556" w:type="pct"/>
            <w:noWrap/>
            <w:hideMark/>
          </w:tcPr>
          <w:p w14:paraId="088B6F3C" w14:textId="77777777" w:rsidR="00F65C93" w:rsidRPr="00E40076" w:rsidRDefault="00F65C93">
            <w:pPr>
              <w:pStyle w:val="TableHeading"/>
              <w:rPr>
                <w:rFonts w:ascii="Calibri" w:hAnsi="Calibri" w:cs="Calibri"/>
                <w:lang w:eastAsia="en-GB"/>
              </w:rPr>
            </w:pPr>
            <w:r w:rsidRPr="00E40076">
              <w:rPr>
                <w:rFonts w:ascii="Calibri" w:hAnsi="Calibri" w:cs="Calibri"/>
                <w:lang w:eastAsia="en-GB"/>
              </w:rPr>
              <w:t>Site Number</w:t>
            </w:r>
          </w:p>
        </w:tc>
        <w:tc>
          <w:tcPr>
            <w:tcW w:w="556" w:type="pct"/>
            <w:noWrap/>
            <w:hideMark/>
          </w:tcPr>
          <w:p w14:paraId="22D3D5C8" w14:textId="025C745A" w:rsidR="00F65C93" w:rsidRPr="00E40076" w:rsidRDefault="00F65C93">
            <w:pPr>
              <w:pStyle w:val="TableHeading"/>
              <w:jc w:val="center"/>
              <w:rPr>
                <w:rFonts w:ascii="Calibri" w:hAnsi="Calibri" w:cs="Calibri"/>
                <w:lang w:eastAsia="en-GB"/>
              </w:rPr>
            </w:pPr>
            <w:r w:rsidRPr="00E40076">
              <w:rPr>
                <w:rFonts w:ascii="Calibri" w:hAnsi="Calibri" w:cs="Calibri"/>
                <w:lang w:eastAsia="en-GB"/>
              </w:rPr>
              <w:t>NTGVVP</w:t>
            </w:r>
          </w:p>
        </w:tc>
        <w:tc>
          <w:tcPr>
            <w:tcW w:w="556" w:type="pct"/>
            <w:noWrap/>
            <w:hideMark/>
          </w:tcPr>
          <w:p w14:paraId="33BD3093" w14:textId="77777777" w:rsidR="00F65C93" w:rsidRPr="00E40076" w:rsidRDefault="00F65C93">
            <w:pPr>
              <w:pStyle w:val="TableHeading"/>
              <w:jc w:val="center"/>
              <w:rPr>
                <w:rFonts w:ascii="Calibri" w:hAnsi="Calibri" w:cs="Calibri"/>
                <w:lang w:eastAsia="en-GB"/>
              </w:rPr>
            </w:pPr>
            <w:r w:rsidRPr="00E40076">
              <w:rPr>
                <w:rFonts w:ascii="Calibri" w:hAnsi="Calibri" w:cs="Calibri"/>
                <w:lang w:eastAsia="en-GB"/>
              </w:rPr>
              <w:t>SHWLTP</w:t>
            </w:r>
          </w:p>
        </w:tc>
        <w:tc>
          <w:tcPr>
            <w:tcW w:w="556" w:type="pct"/>
          </w:tcPr>
          <w:p w14:paraId="7BFD45D9" w14:textId="66B626E0" w:rsidR="00F65C93" w:rsidRPr="00E40076" w:rsidRDefault="00F65C93">
            <w:pPr>
              <w:pStyle w:val="TableHeading"/>
              <w:jc w:val="center"/>
              <w:rPr>
                <w:rFonts w:ascii="Calibri" w:hAnsi="Calibri" w:cs="Calibri"/>
                <w:lang w:eastAsia="en-GB"/>
              </w:rPr>
            </w:pPr>
            <w:r w:rsidRPr="00E40076">
              <w:rPr>
                <w:rFonts w:ascii="Calibri" w:hAnsi="Calibri" w:cs="Calibri"/>
                <w:lang w:eastAsia="en-GB"/>
              </w:rPr>
              <w:t>G</w:t>
            </w:r>
            <w:r w:rsidR="0016263C" w:rsidRPr="00E40076">
              <w:rPr>
                <w:rFonts w:ascii="Calibri" w:hAnsi="Calibri" w:cs="Calibri"/>
                <w:lang w:eastAsia="en-GB"/>
              </w:rPr>
              <w:t xml:space="preserve">olden </w:t>
            </w:r>
            <w:r w:rsidRPr="00E40076">
              <w:rPr>
                <w:rFonts w:ascii="Calibri" w:hAnsi="Calibri" w:cs="Calibri"/>
                <w:lang w:eastAsia="en-GB"/>
              </w:rPr>
              <w:t>S</w:t>
            </w:r>
            <w:r w:rsidR="0016263C" w:rsidRPr="00E40076">
              <w:rPr>
                <w:rFonts w:ascii="Calibri" w:hAnsi="Calibri" w:cs="Calibri"/>
                <w:lang w:eastAsia="en-GB"/>
              </w:rPr>
              <w:t xml:space="preserve">un </w:t>
            </w:r>
            <w:r w:rsidRPr="00E40076">
              <w:rPr>
                <w:rFonts w:ascii="Calibri" w:hAnsi="Calibri" w:cs="Calibri"/>
                <w:lang w:eastAsia="en-GB"/>
              </w:rPr>
              <w:t>M</w:t>
            </w:r>
            <w:r w:rsidR="0016263C" w:rsidRPr="00E40076">
              <w:rPr>
                <w:rFonts w:ascii="Calibri" w:hAnsi="Calibri" w:cs="Calibri"/>
                <w:lang w:eastAsia="en-GB"/>
              </w:rPr>
              <w:t>oth</w:t>
            </w:r>
          </w:p>
        </w:tc>
        <w:tc>
          <w:tcPr>
            <w:tcW w:w="556" w:type="pct"/>
            <w:noWrap/>
            <w:hideMark/>
          </w:tcPr>
          <w:p w14:paraId="3E6D9CDA" w14:textId="52C94864" w:rsidR="00F65C93" w:rsidRPr="00E40076" w:rsidRDefault="00F65C93">
            <w:pPr>
              <w:pStyle w:val="TableHeading"/>
              <w:jc w:val="center"/>
              <w:rPr>
                <w:rFonts w:ascii="Calibri" w:hAnsi="Calibri" w:cs="Calibri"/>
                <w:lang w:eastAsia="en-GB"/>
              </w:rPr>
            </w:pPr>
            <w:r w:rsidRPr="00E40076">
              <w:rPr>
                <w:rFonts w:ascii="Calibri" w:hAnsi="Calibri" w:cs="Calibri"/>
                <w:lang w:eastAsia="en-GB"/>
              </w:rPr>
              <w:t>S</w:t>
            </w:r>
            <w:r w:rsidR="0016263C" w:rsidRPr="00E40076">
              <w:rPr>
                <w:rFonts w:ascii="Calibri" w:hAnsi="Calibri" w:cs="Calibri"/>
                <w:lang w:eastAsia="en-GB"/>
              </w:rPr>
              <w:t xml:space="preserve">triped </w:t>
            </w:r>
            <w:r w:rsidRPr="00E40076">
              <w:rPr>
                <w:rFonts w:ascii="Calibri" w:hAnsi="Calibri" w:cs="Calibri"/>
                <w:lang w:eastAsia="en-GB"/>
              </w:rPr>
              <w:t>L</w:t>
            </w:r>
            <w:r w:rsidR="0016263C" w:rsidRPr="00E40076">
              <w:rPr>
                <w:rFonts w:ascii="Calibri" w:hAnsi="Calibri" w:cs="Calibri"/>
                <w:lang w:eastAsia="en-GB"/>
              </w:rPr>
              <w:t xml:space="preserve">egless </w:t>
            </w:r>
            <w:r w:rsidRPr="00E40076">
              <w:rPr>
                <w:rFonts w:ascii="Calibri" w:hAnsi="Calibri" w:cs="Calibri"/>
                <w:lang w:eastAsia="en-GB"/>
              </w:rPr>
              <w:t>L</w:t>
            </w:r>
            <w:r w:rsidR="0016263C" w:rsidRPr="00E40076">
              <w:rPr>
                <w:rFonts w:ascii="Calibri" w:hAnsi="Calibri" w:cs="Calibri"/>
                <w:lang w:eastAsia="en-GB"/>
              </w:rPr>
              <w:t>izard</w:t>
            </w:r>
          </w:p>
        </w:tc>
        <w:tc>
          <w:tcPr>
            <w:tcW w:w="556" w:type="pct"/>
            <w:noWrap/>
            <w:hideMark/>
          </w:tcPr>
          <w:p w14:paraId="0E273D53" w14:textId="656260BC" w:rsidR="00F65C93" w:rsidRPr="00E40076" w:rsidRDefault="00F65C93">
            <w:pPr>
              <w:pStyle w:val="TableHeading"/>
              <w:jc w:val="center"/>
              <w:rPr>
                <w:rFonts w:ascii="Calibri" w:hAnsi="Calibri" w:cs="Calibri"/>
                <w:lang w:eastAsia="en-GB"/>
              </w:rPr>
            </w:pPr>
            <w:r w:rsidRPr="00E40076">
              <w:rPr>
                <w:rFonts w:ascii="Calibri" w:hAnsi="Calibri" w:cs="Calibri"/>
                <w:lang w:eastAsia="en-GB"/>
              </w:rPr>
              <w:t>G</w:t>
            </w:r>
            <w:r w:rsidR="0016263C" w:rsidRPr="00E40076">
              <w:rPr>
                <w:rFonts w:ascii="Calibri" w:hAnsi="Calibri" w:cs="Calibri"/>
                <w:lang w:eastAsia="en-GB"/>
              </w:rPr>
              <w:t xml:space="preserve">rey-headed Flying-fox </w:t>
            </w:r>
          </w:p>
        </w:tc>
        <w:tc>
          <w:tcPr>
            <w:tcW w:w="556" w:type="pct"/>
            <w:noWrap/>
            <w:hideMark/>
          </w:tcPr>
          <w:p w14:paraId="126862BC" w14:textId="77777777" w:rsidR="00F65C93" w:rsidRPr="00E40076" w:rsidRDefault="00F65C93">
            <w:pPr>
              <w:pStyle w:val="TableHeading"/>
              <w:jc w:val="center"/>
              <w:rPr>
                <w:rFonts w:ascii="Calibri" w:hAnsi="Calibri" w:cs="Calibri"/>
                <w:lang w:eastAsia="en-GB"/>
              </w:rPr>
            </w:pPr>
            <w:r w:rsidRPr="00E40076">
              <w:rPr>
                <w:rFonts w:ascii="Calibri" w:hAnsi="Calibri" w:cs="Calibri"/>
                <w:lang w:eastAsia="en-GB"/>
              </w:rPr>
              <w:t>Greater Glider</w:t>
            </w:r>
          </w:p>
        </w:tc>
        <w:tc>
          <w:tcPr>
            <w:tcW w:w="553" w:type="pct"/>
          </w:tcPr>
          <w:p w14:paraId="49A08802" w14:textId="77777777" w:rsidR="00F65C93" w:rsidRPr="00E40076" w:rsidRDefault="00F65C93">
            <w:pPr>
              <w:pStyle w:val="TableHeading"/>
              <w:jc w:val="center"/>
              <w:rPr>
                <w:rFonts w:ascii="Calibri" w:hAnsi="Calibri" w:cs="Calibri"/>
                <w:lang w:eastAsia="en-GB"/>
              </w:rPr>
            </w:pPr>
            <w:r w:rsidRPr="00E40076">
              <w:rPr>
                <w:rFonts w:ascii="Calibri" w:hAnsi="Calibri" w:cs="Calibri"/>
                <w:lang w:eastAsia="en-GB"/>
              </w:rPr>
              <w:t>Koala</w:t>
            </w:r>
          </w:p>
        </w:tc>
      </w:tr>
      <w:tr w:rsidR="00F65C93" w:rsidRPr="00E40076" w14:paraId="4CFEFAD9" w14:textId="77777777" w:rsidTr="00AB5681">
        <w:trPr>
          <w:cnfStyle w:val="000000100000" w:firstRow="0" w:lastRow="0" w:firstColumn="0" w:lastColumn="0" w:oddVBand="0" w:evenVBand="0" w:oddHBand="1" w:evenHBand="0" w:firstRowFirstColumn="0" w:firstRowLastColumn="0" w:lastRowFirstColumn="0" w:lastRowLastColumn="0"/>
          <w:trHeight w:val="288"/>
        </w:trPr>
        <w:tc>
          <w:tcPr>
            <w:tcW w:w="555" w:type="pct"/>
            <w:noWrap/>
            <w:hideMark/>
          </w:tcPr>
          <w:p w14:paraId="2FB7EE90" w14:textId="77777777" w:rsidR="00F65C93" w:rsidRPr="00E40076" w:rsidRDefault="00F65C93">
            <w:pPr>
              <w:pStyle w:val="TableText"/>
              <w:rPr>
                <w:rFonts w:ascii="Calibri" w:hAnsi="Calibri" w:cs="Calibri"/>
              </w:rPr>
            </w:pPr>
            <w:r w:rsidRPr="00E40076">
              <w:rPr>
                <w:rFonts w:ascii="Calibri" w:hAnsi="Calibri" w:cs="Calibri"/>
              </w:rPr>
              <w:t>Victoria</w:t>
            </w:r>
          </w:p>
        </w:tc>
        <w:tc>
          <w:tcPr>
            <w:tcW w:w="556" w:type="pct"/>
            <w:noWrap/>
            <w:hideMark/>
          </w:tcPr>
          <w:p w14:paraId="3E47D2FE" w14:textId="77777777" w:rsidR="00F65C93" w:rsidRPr="00E40076" w:rsidRDefault="00F65C93">
            <w:pPr>
              <w:pStyle w:val="TableText"/>
              <w:rPr>
                <w:rFonts w:ascii="Calibri" w:hAnsi="Calibri" w:cs="Calibri"/>
                <w:lang w:eastAsia="en-GB"/>
              </w:rPr>
            </w:pPr>
            <w:r w:rsidRPr="00E40076">
              <w:rPr>
                <w:rFonts w:ascii="Calibri" w:hAnsi="Calibri" w:cs="Calibri"/>
                <w:lang w:eastAsia="en-GB"/>
              </w:rPr>
              <w:t>1</w:t>
            </w:r>
          </w:p>
        </w:tc>
        <w:tc>
          <w:tcPr>
            <w:tcW w:w="556" w:type="pct"/>
            <w:noWrap/>
            <w:hideMark/>
          </w:tcPr>
          <w:p w14:paraId="26D3C189" w14:textId="0D75C434" w:rsidR="00F65C93" w:rsidRPr="00E40076" w:rsidRDefault="007210DE">
            <w:pPr>
              <w:pStyle w:val="TableText"/>
              <w:jc w:val="center"/>
              <w:rPr>
                <w:rFonts w:ascii="Calibri" w:hAnsi="Calibri" w:cs="Calibri"/>
                <w:lang w:eastAsia="en-GB"/>
              </w:rPr>
            </w:pPr>
            <w:r w:rsidRPr="00E40076">
              <w:rPr>
                <w:rFonts w:ascii="Calibri" w:hAnsi="Calibri" w:cs="Calibri"/>
                <w:lang w:eastAsia="en-GB"/>
              </w:rPr>
              <w:t>Yes</w:t>
            </w:r>
          </w:p>
        </w:tc>
        <w:tc>
          <w:tcPr>
            <w:tcW w:w="556" w:type="pct"/>
            <w:noWrap/>
            <w:hideMark/>
          </w:tcPr>
          <w:p w14:paraId="24B469EE" w14:textId="77777777" w:rsidR="00F65C93" w:rsidRPr="00E40076" w:rsidRDefault="00F65C93">
            <w:pPr>
              <w:pStyle w:val="TableText"/>
              <w:jc w:val="center"/>
              <w:rPr>
                <w:rFonts w:ascii="Calibri" w:hAnsi="Calibri" w:cs="Calibri"/>
                <w:lang w:eastAsia="en-GB"/>
              </w:rPr>
            </w:pPr>
          </w:p>
        </w:tc>
        <w:tc>
          <w:tcPr>
            <w:tcW w:w="556" w:type="pct"/>
          </w:tcPr>
          <w:p w14:paraId="38509C0A" w14:textId="3D90991F" w:rsidR="00F65C93" w:rsidRPr="00E40076" w:rsidRDefault="007210DE">
            <w:pPr>
              <w:pStyle w:val="TableText"/>
              <w:jc w:val="center"/>
              <w:rPr>
                <w:rFonts w:ascii="Calibri" w:hAnsi="Calibri" w:cs="Calibri"/>
                <w:lang w:eastAsia="en-GB"/>
              </w:rPr>
            </w:pPr>
            <w:r w:rsidRPr="00E40076">
              <w:rPr>
                <w:rFonts w:ascii="Calibri" w:hAnsi="Calibri" w:cs="Calibri"/>
                <w:lang w:eastAsia="en-GB"/>
              </w:rPr>
              <w:t>Yes</w:t>
            </w:r>
          </w:p>
        </w:tc>
        <w:tc>
          <w:tcPr>
            <w:tcW w:w="556" w:type="pct"/>
            <w:noWrap/>
            <w:hideMark/>
          </w:tcPr>
          <w:p w14:paraId="077EF78A" w14:textId="77777777" w:rsidR="00F65C93" w:rsidRPr="00E40076" w:rsidRDefault="00F65C93">
            <w:pPr>
              <w:pStyle w:val="TableText"/>
              <w:jc w:val="center"/>
              <w:rPr>
                <w:rFonts w:ascii="Calibri" w:hAnsi="Calibri" w:cs="Calibri"/>
                <w:lang w:eastAsia="en-GB"/>
              </w:rPr>
            </w:pPr>
          </w:p>
        </w:tc>
        <w:tc>
          <w:tcPr>
            <w:tcW w:w="556" w:type="pct"/>
            <w:noWrap/>
            <w:hideMark/>
          </w:tcPr>
          <w:p w14:paraId="2CEB1CAF" w14:textId="77777777" w:rsidR="00F65C93" w:rsidRPr="00E40076" w:rsidRDefault="00F65C93">
            <w:pPr>
              <w:pStyle w:val="TableText"/>
              <w:jc w:val="center"/>
              <w:rPr>
                <w:rFonts w:ascii="Calibri" w:hAnsi="Calibri" w:cs="Calibri"/>
                <w:lang w:eastAsia="en-GB"/>
              </w:rPr>
            </w:pPr>
          </w:p>
        </w:tc>
        <w:tc>
          <w:tcPr>
            <w:tcW w:w="556" w:type="pct"/>
            <w:noWrap/>
            <w:hideMark/>
          </w:tcPr>
          <w:p w14:paraId="52B83E37" w14:textId="77777777" w:rsidR="00F65C93" w:rsidRPr="00E40076" w:rsidRDefault="00F65C93">
            <w:pPr>
              <w:pStyle w:val="TableText"/>
              <w:jc w:val="center"/>
              <w:rPr>
                <w:rFonts w:ascii="Calibri" w:hAnsi="Calibri" w:cs="Calibri"/>
                <w:lang w:eastAsia="en-GB"/>
              </w:rPr>
            </w:pPr>
          </w:p>
        </w:tc>
        <w:tc>
          <w:tcPr>
            <w:tcW w:w="553" w:type="pct"/>
          </w:tcPr>
          <w:p w14:paraId="01379941" w14:textId="77777777" w:rsidR="00F65C93" w:rsidRPr="00E40076" w:rsidRDefault="00F65C93">
            <w:pPr>
              <w:pStyle w:val="TableText"/>
              <w:jc w:val="center"/>
              <w:rPr>
                <w:rFonts w:ascii="Calibri" w:hAnsi="Calibri" w:cs="Calibri"/>
                <w:lang w:eastAsia="en-GB"/>
              </w:rPr>
            </w:pPr>
          </w:p>
        </w:tc>
      </w:tr>
      <w:tr w:rsidR="00F65C93" w:rsidRPr="00E40076" w14:paraId="59A18D1D" w14:textId="77777777" w:rsidTr="00AB5681">
        <w:trPr>
          <w:trHeight w:val="288"/>
        </w:trPr>
        <w:tc>
          <w:tcPr>
            <w:tcW w:w="555" w:type="pct"/>
            <w:noWrap/>
            <w:hideMark/>
          </w:tcPr>
          <w:p w14:paraId="6CEA456D" w14:textId="77777777" w:rsidR="00F65C93" w:rsidRPr="00E40076" w:rsidRDefault="00F65C93">
            <w:pPr>
              <w:pStyle w:val="TableText"/>
              <w:rPr>
                <w:rFonts w:ascii="Calibri" w:hAnsi="Calibri" w:cs="Calibri"/>
              </w:rPr>
            </w:pPr>
            <w:r w:rsidRPr="00E40076">
              <w:rPr>
                <w:rFonts w:ascii="Calibri" w:hAnsi="Calibri" w:cs="Calibri"/>
              </w:rPr>
              <w:t>Victoria</w:t>
            </w:r>
          </w:p>
        </w:tc>
        <w:tc>
          <w:tcPr>
            <w:tcW w:w="556" w:type="pct"/>
            <w:noWrap/>
            <w:hideMark/>
          </w:tcPr>
          <w:p w14:paraId="72764FCB" w14:textId="77777777" w:rsidR="00F65C93" w:rsidRPr="00E40076" w:rsidRDefault="00F65C93">
            <w:pPr>
              <w:pStyle w:val="TableText"/>
              <w:rPr>
                <w:rFonts w:ascii="Calibri" w:hAnsi="Calibri" w:cs="Calibri"/>
                <w:lang w:eastAsia="en-GB"/>
              </w:rPr>
            </w:pPr>
            <w:r w:rsidRPr="00E40076">
              <w:rPr>
                <w:rFonts w:ascii="Calibri" w:hAnsi="Calibri" w:cs="Calibri"/>
                <w:lang w:eastAsia="en-GB"/>
              </w:rPr>
              <w:t>2</w:t>
            </w:r>
          </w:p>
        </w:tc>
        <w:tc>
          <w:tcPr>
            <w:tcW w:w="556" w:type="pct"/>
            <w:noWrap/>
            <w:hideMark/>
          </w:tcPr>
          <w:p w14:paraId="1432A07A" w14:textId="77777777" w:rsidR="00F65C93" w:rsidRPr="00E40076" w:rsidRDefault="00F65C93">
            <w:pPr>
              <w:pStyle w:val="TableText"/>
              <w:jc w:val="center"/>
              <w:rPr>
                <w:rFonts w:ascii="Calibri" w:hAnsi="Calibri" w:cs="Calibri"/>
                <w:lang w:eastAsia="en-GB"/>
              </w:rPr>
            </w:pPr>
          </w:p>
        </w:tc>
        <w:tc>
          <w:tcPr>
            <w:tcW w:w="556" w:type="pct"/>
            <w:noWrap/>
            <w:hideMark/>
          </w:tcPr>
          <w:p w14:paraId="75431739" w14:textId="77777777" w:rsidR="00F65C93" w:rsidRPr="00E40076" w:rsidRDefault="00F65C93">
            <w:pPr>
              <w:pStyle w:val="TableText"/>
              <w:jc w:val="center"/>
              <w:rPr>
                <w:rFonts w:ascii="Calibri" w:hAnsi="Calibri" w:cs="Calibri"/>
                <w:lang w:eastAsia="en-GB"/>
              </w:rPr>
            </w:pPr>
          </w:p>
        </w:tc>
        <w:tc>
          <w:tcPr>
            <w:tcW w:w="556" w:type="pct"/>
          </w:tcPr>
          <w:p w14:paraId="29DEDAAC" w14:textId="44BADE09" w:rsidR="00F65C93" w:rsidRPr="00E40076" w:rsidRDefault="007210DE">
            <w:pPr>
              <w:pStyle w:val="TableText"/>
              <w:jc w:val="center"/>
              <w:rPr>
                <w:rFonts w:ascii="Calibri" w:hAnsi="Calibri" w:cs="Calibri"/>
                <w:lang w:eastAsia="en-GB"/>
              </w:rPr>
            </w:pPr>
            <w:r w:rsidRPr="00E40076">
              <w:rPr>
                <w:rFonts w:ascii="Calibri" w:hAnsi="Calibri" w:cs="Calibri"/>
                <w:lang w:eastAsia="en-GB"/>
              </w:rPr>
              <w:t>Yes</w:t>
            </w:r>
          </w:p>
        </w:tc>
        <w:tc>
          <w:tcPr>
            <w:tcW w:w="556" w:type="pct"/>
            <w:noWrap/>
            <w:hideMark/>
          </w:tcPr>
          <w:p w14:paraId="6577C0CA" w14:textId="77777777" w:rsidR="00F65C93" w:rsidRPr="00E40076" w:rsidRDefault="00F65C93">
            <w:pPr>
              <w:pStyle w:val="TableText"/>
              <w:jc w:val="center"/>
              <w:rPr>
                <w:rFonts w:ascii="Calibri" w:hAnsi="Calibri" w:cs="Calibri"/>
                <w:lang w:eastAsia="en-GB"/>
              </w:rPr>
            </w:pPr>
          </w:p>
        </w:tc>
        <w:tc>
          <w:tcPr>
            <w:tcW w:w="556" w:type="pct"/>
            <w:noWrap/>
            <w:hideMark/>
          </w:tcPr>
          <w:p w14:paraId="3E2BEA16" w14:textId="77777777" w:rsidR="00F65C93" w:rsidRPr="00E40076" w:rsidRDefault="00F65C93">
            <w:pPr>
              <w:pStyle w:val="TableText"/>
              <w:jc w:val="center"/>
              <w:rPr>
                <w:rFonts w:ascii="Calibri" w:hAnsi="Calibri" w:cs="Calibri"/>
                <w:lang w:eastAsia="en-GB"/>
              </w:rPr>
            </w:pPr>
          </w:p>
        </w:tc>
        <w:tc>
          <w:tcPr>
            <w:tcW w:w="556" w:type="pct"/>
            <w:noWrap/>
            <w:hideMark/>
          </w:tcPr>
          <w:p w14:paraId="35C02CA1" w14:textId="77777777" w:rsidR="00F65C93" w:rsidRPr="00E40076" w:rsidRDefault="00F65C93">
            <w:pPr>
              <w:pStyle w:val="TableText"/>
              <w:jc w:val="center"/>
              <w:rPr>
                <w:rFonts w:ascii="Calibri" w:hAnsi="Calibri" w:cs="Calibri"/>
                <w:lang w:eastAsia="en-GB"/>
              </w:rPr>
            </w:pPr>
          </w:p>
        </w:tc>
        <w:tc>
          <w:tcPr>
            <w:tcW w:w="553" w:type="pct"/>
          </w:tcPr>
          <w:p w14:paraId="287CDFC7" w14:textId="77777777" w:rsidR="00F65C93" w:rsidRPr="00E40076" w:rsidRDefault="00F65C93">
            <w:pPr>
              <w:pStyle w:val="TableText"/>
              <w:jc w:val="center"/>
              <w:rPr>
                <w:rFonts w:ascii="Calibri" w:hAnsi="Calibri" w:cs="Calibri"/>
                <w:lang w:eastAsia="en-GB"/>
              </w:rPr>
            </w:pPr>
          </w:p>
        </w:tc>
      </w:tr>
      <w:tr w:rsidR="00F65C93" w:rsidRPr="00E40076" w14:paraId="513C6729" w14:textId="77777777" w:rsidTr="00AB5681">
        <w:trPr>
          <w:cnfStyle w:val="000000100000" w:firstRow="0" w:lastRow="0" w:firstColumn="0" w:lastColumn="0" w:oddVBand="0" w:evenVBand="0" w:oddHBand="1" w:evenHBand="0" w:firstRowFirstColumn="0" w:firstRowLastColumn="0" w:lastRowFirstColumn="0" w:lastRowLastColumn="0"/>
          <w:trHeight w:val="288"/>
        </w:trPr>
        <w:tc>
          <w:tcPr>
            <w:tcW w:w="555" w:type="pct"/>
            <w:noWrap/>
            <w:hideMark/>
          </w:tcPr>
          <w:p w14:paraId="25AF77BD" w14:textId="77777777" w:rsidR="00F65C93" w:rsidRPr="00E40076" w:rsidRDefault="00F65C93">
            <w:pPr>
              <w:pStyle w:val="TableText"/>
              <w:rPr>
                <w:rFonts w:ascii="Calibri" w:hAnsi="Calibri" w:cs="Calibri"/>
              </w:rPr>
            </w:pPr>
            <w:r w:rsidRPr="00E40076">
              <w:rPr>
                <w:rFonts w:ascii="Calibri" w:hAnsi="Calibri" w:cs="Calibri"/>
              </w:rPr>
              <w:t>Victoria</w:t>
            </w:r>
          </w:p>
        </w:tc>
        <w:tc>
          <w:tcPr>
            <w:tcW w:w="556" w:type="pct"/>
            <w:noWrap/>
            <w:hideMark/>
          </w:tcPr>
          <w:p w14:paraId="57915E35" w14:textId="77777777" w:rsidR="00F65C93" w:rsidRPr="00E40076" w:rsidRDefault="00F65C93">
            <w:pPr>
              <w:pStyle w:val="TableText"/>
              <w:rPr>
                <w:rFonts w:ascii="Calibri" w:hAnsi="Calibri" w:cs="Calibri"/>
                <w:lang w:eastAsia="en-GB"/>
              </w:rPr>
            </w:pPr>
            <w:r w:rsidRPr="00E40076">
              <w:rPr>
                <w:rFonts w:ascii="Calibri" w:hAnsi="Calibri" w:cs="Calibri"/>
                <w:lang w:eastAsia="en-GB"/>
              </w:rPr>
              <w:t>3</w:t>
            </w:r>
          </w:p>
        </w:tc>
        <w:tc>
          <w:tcPr>
            <w:tcW w:w="556" w:type="pct"/>
            <w:noWrap/>
            <w:hideMark/>
          </w:tcPr>
          <w:p w14:paraId="3ECD05EF" w14:textId="195E595D" w:rsidR="00F65C93" w:rsidRPr="00E40076" w:rsidRDefault="007210DE">
            <w:pPr>
              <w:pStyle w:val="TableText"/>
              <w:jc w:val="center"/>
              <w:rPr>
                <w:rFonts w:ascii="Calibri" w:hAnsi="Calibri" w:cs="Calibri"/>
                <w:lang w:eastAsia="en-GB"/>
              </w:rPr>
            </w:pPr>
            <w:r w:rsidRPr="00E40076">
              <w:rPr>
                <w:rFonts w:ascii="Calibri" w:hAnsi="Calibri" w:cs="Calibri"/>
                <w:lang w:eastAsia="en-GB"/>
              </w:rPr>
              <w:t>Yes</w:t>
            </w:r>
          </w:p>
        </w:tc>
        <w:tc>
          <w:tcPr>
            <w:tcW w:w="556" w:type="pct"/>
            <w:noWrap/>
            <w:hideMark/>
          </w:tcPr>
          <w:p w14:paraId="5A696808" w14:textId="64261856" w:rsidR="00F65C93" w:rsidRPr="00E40076" w:rsidRDefault="007210DE">
            <w:pPr>
              <w:pStyle w:val="TableText"/>
              <w:jc w:val="center"/>
              <w:rPr>
                <w:rFonts w:ascii="Calibri" w:hAnsi="Calibri" w:cs="Calibri"/>
                <w:lang w:eastAsia="en-GB"/>
              </w:rPr>
            </w:pPr>
            <w:r w:rsidRPr="00E40076">
              <w:rPr>
                <w:rFonts w:ascii="Calibri" w:hAnsi="Calibri" w:cs="Calibri"/>
                <w:lang w:eastAsia="en-GB"/>
              </w:rPr>
              <w:t>Yes</w:t>
            </w:r>
          </w:p>
        </w:tc>
        <w:tc>
          <w:tcPr>
            <w:tcW w:w="556" w:type="pct"/>
          </w:tcPr>
          <w:p w14:paraId="18C8DC51" w14:textId="6F18784C" w:rsidR="00F65C93" w:rsidRPr="00E40076" w:rsidRDefault="007210DE">
            <w:pPr>
              <w:pStyle w:val="TableText"/>
              <w:jc w:val="center"/>
              <w:rPr>
                <w:rFonts w:ascii="Calibri" w:hAnsi="Calibri" w:cs="Calibri"/>
                <w:lang w:eastAsia="en-GB"/>
              </w:rPr>
            </w:pPr>
            <w:r w:rsidRPr="00E40076">
              <w:rPr>
                <w:rFonts w:ascii="Calibri" w:hAnsi="Calibri" w:cs="Calibri"/>
                <w:lang w:eastAsia="en-GB"/>
              </w:rPr>
              <w:t>Yes</w:t>
            </w:r>
          </w:p>
        </w:tc>
        <w:tc>
          <w:tcPr>
            <w:tcW w:w="556" w:type="pct"/>
            <w:noWrap/>
            <w:hideMark/>
          </w:tcPr>
          <w:p w14:paraId="6CB8C7FF" w14:textId="6476ED15" w:rsidR="00F65C93" w:rsidRPr="00E40076" w:rsidRDefault="007210DE">
            <w:pPr>
              <w:pStyle w:val="TableText"/>
              <w:jc w:val="center"/>
              <w:rPr>
                <w:rFonts w:ascii="Calibri" w:hAnsi="Calibri" w:cs="Calibri"/>
                <w:lang w:eastAsia="en-GB"/>
              </w:rPr>
            </w:pPr>
            <w:r w:rsidRPr="00E40076">
              <w:rPr>
                <w:rFonts w:ascii="Calibri" w:hAnsi="Calibri" w:cs="Calibri"/>
                <w:lang w:eastAsia="en-GB"/>
              </w:rPr>
              <w:t>Yes</w:t>
            </w:r>
          </w:p>
        </w:tc>
        <w:tc>
          <w:tcPr>
            <w:tcW w:w="556" w:type="pct"/>
            <w:noWrap/>
            <w:hideMark/>
          </w:tcPr>
          <w:p w14:paraId="07DD60CD" w14:textId="77777777" w:rsidR="00F65C93" w:rsidRPr="00E40076" w:rsidRDefault="00F65C93">
            <w:pPr>
              <w:pStyle w:val="TableText"/>
              <w:jc w:val="center"/>
              <w:rPr>
                <w:rFonts w:ascii="Calibri" w:hAnsi="Calibri" w:cs="Calibri"/>
                <w:lang w:eastAsia="en-GB"/>
              </w:rPr>
            </w:pPr>
          </w:p>
        </w:tc>
        <w:tc>
          <w:tcPr>
            <w:tcW w:w="556" w:type="pct"/>
            <w:noWrap/>
            <w:hideMark/>
          </w:tcPr>
          <w:p w14:paraId="52D73FF6" w14:textId="77777777" w:rsidR="00F65C93" w:rsidRPr="00E40076" w:rsidRDefault="00F65C93">
            <w:pPr>
              <w:pStyle w:val="TableText"/>
              <w:jc w:val="center"/>
              <w:rPr>
                <w:rFonts w:ascii="Calibri" w:hAnsi="Calibri" w:cs="Calibri"/>
                <w:lang w:eastAsia="en-GB"/>
              </w:rPr>
            </w:pPr>
          </w:p>
        </w:tc>
        <w:tc>
          <w:tcPr>
            <w:tcW w:w="553" w:type="pct"/>
          </w:tcPr>
          <w:p w14:paraId="26BD8FA5" w14:textId="77777777" w:rsidR="00F65C93" w:rsidRPr="00E40076" w:rsidRDefault="00F65C93">
            <w:pPr>
              <w:pStyle w:val="TableText"/>
              <w:jc w:val="center"/>
              <w:rPr>
                <w:rFonts w:ascii="Calibri" w:hAnsi="Calibri" w:cs="Calibri"/>
                <w:lang w:eastAsia="en-GB"/>
              </w:rPr>
            </w:pPr>
          </w:p>
        </w:tc>
      </w:tr>
      <w:tr w:rsidR="00F65C93" w:rsidRPr="00E40076" w14:paraId="5AC07437" w14:textId="77777777" w:rsidTr="00AB5681">
        <w:trPr>
          <w:trHeight w:val="288"/>
        </w:trPr>
        <w:tc>
          <w:tcPr>
            <w:tcW w:w="555" w:type="pct"/>
            <w:noWrap/>
            <w:hideMark/>
          </w:tcPr>
          <w:p w14:paraId="154E6EE8" w14:textId="77777777" w:rsidR="00F65C93" w:rsidRPr="00E40076" w:rsidRDefault="00F65C93">
            <w:pPr>
              <w:pStyle w:val="TableText"/>
              <w:rPr>
                <w:rFonts w:ascii="Calibri" w:hAnsi="Calibri" w:cs="Calibri"/>
              </w:rPr>
            </w:pPr>
            <w:r w:rsidRPr="00E40076">
              <w:rPr>
                <w:rFonts w:ascii="Calibri" w:hAnsi="Calibri" w:cs="Calibri"/>
              </w:rPr>
              <w:t>Victoria</w:t>
            </w:r>
          </w:p>
        </w:tc>
        <w:tc>
          <w:tcPr>
            <w:tcW w:w="556" w:type="pct"/>
            <w:noWrap/>
            <w:hideMark/>
          </w:tcPr>
          <w:p w14:paraId="7D017A0B" w14:textId="77777777" w:rsidR="00F65C93" w:rsidRPr="00E40076" w:rsidRDefault="00F65C93">
            <w:pPr>
              <w:pStyle w:val="TableText"/>
              <w:rPr>
                <w:rFonts w:ascii="Calibri" w:hAnsi="Calibri" w:cs="Calibri"/>
                <w:lang w:eastAsia="en-GB"/>
              </w:rPr>
            </w:pPr>
            <w:r w:rsidRPr="00E40076">
              <w:rPr>
                <w:rFonts w:ascii="Calibri" w:hAnsi="Calibri" w:cs="Calibri"/>
                <w:lang w:eastAsia="en-GB"/>
              </w:rPr>
              <w:t>4</w:t>
            </w:r>
          </w:p>
        </w:tc>
        <w:tc>
          <w:tcPr>
            <w:tcW w:w="556" w:type="pct"/>
            <w:noWrap/>
            <w:hideMark/>
          </w:tcPr>
          <w:p w14:paraId="5CD5CA69" w14:textId="55D02F56" w:rsidR="00F65C93" w:rsidRPr="00E40076" w:rsidRDefault="007210DE">
            <w:pPr>
              <w:pStyle w:val="TableText"/>
              <w:jc w:val="center"/>
              <w:rPr>
                <w:rFonts w:ascii="Calibri" w:hAnsi="Calibri" w:cs="Calibri"/>
                <w:lang w:eastAsia="en-GB"/>
              </w:rPr>
            </w:pPr>
            <w:r w:rsidRPr="00E40076">
              <w:rPr>
                <w:rFonts w:ascii="Calibri" w:hAnsi="Calibri" w:cs="Calibri"/>
                <w:lang w:eastAsia="en-GB"/>
              </w:rPr>
              <w:t>Yes</w:t>
            </w:r>
          </w:p>
        </w:tc>
        <w:tc>
          <w:tcPr>
            <w:tcW w:w="556" w:type="pct"/>
            <w:noWrap/>
            <w:hideMark/>
          </w:tcPr>
          <w:p w14:paraId="10C31163" w14:textId="77777777" w:rsidR="00F65C93" w:rsidRPr="00E40076" w:rsidRDefault="00F65C93">
            <w:pPr>
              <w:pStyle w:val="TableText"/>
              <w:jc w:val="center"/>
              <w:rPr>
                <w:rFonts w:ascii="Calibri" w:hAnsi="Calibri" w:cs="Calibri"/>
                <w:lang w:eastAsia="en-GB"/>
              </w:rPr>
            </w:pPr>
          </w:p>
        </w:tc>
        <w:tc>
          <w:tcPr>
            <w:tcW w:w="556" w:type="pct"/>
          </w:tcPr>
          <w:p w14:paraId="267EC461" w14:textId="77777777" w:rsidR="00F65C93" w:rsidRPr="00E40076" w:rsidRDefault="00F65C93">
            <w:pPr>
              <w:pStyle w:val="TableText"/>
              <w:jc w:val="center"/>
              <w:rPr>
                <w:rFonts w:ascii="Calibri" w:hAnsi="Calibri" w:cs="Calibri"/>
                <w:lang w:eastAsia="en-GB"/>
              </w:rPr>
            </w:pPr>
          </w:p>
        </w:tc>
        <w:tc>
          <w:tcPr>
            <w:tcW w:w="556" w:type="pct"/>
            <w:noWrap/>
            <w:hideMark/>
          </w:tcPr>
          <w:p w14:paraId="684086AA" w14:textId="6ABC1A7F" w:rsidR="00F65C93" w:rsidRPr="00E40076" w:rsidRDefault="007210DE">
            <w:pPr>
              <w:pStyle w:val="TableText"/>
              <w:jc w:val="center"/>
              <w:rPr>
                <w:rFonts w:ascii="Calibri" w:hAnsi="Calibri" w:cs="Calibri"/>
                <w:lang w:eastAsia="en-GB"/>
              </w:rPr>
            </w:pPr>
            <w:r w:rsidRPr="00E40076">
              <w:rPr>
                <w:rFonts w:ascii="Calibri" w:hAnsi="Calibri" w:cs="Calibri"/>
                <w:lang w:eastAsia="en-GB"/>
              </w:rPr>
              <w:t>Yes</w:t>
            </w:r>
          </w:p>
        </w:tc>
        <w:tc>
          <w:tcPr>
            <w:tcW w:w="556" w:type="pct"/>
            <w:noWrap/>
            <w:hideMark/>
          </w:tcPr>
          <w:p w14:paraId="0E7B2843" w14:textId="77777777" w:rsidR="00F65C93" w:rsidRPr="00E40076" w:rsidRDefault="00F65C93">
            <w:pPr>
              <w:pStyle w:val="TableText"/>
              <w:jc w:val="center"/>
              <w:rPr>
                <w:rFonts w:ascii="Calibri" w:hAnsi="Calibri" w:cs="Calibri"/>
                <w:lang w:eastAsia="en-GB"/>
              </w:rPr>
            </w:pPr>
          </w:p>
        </w:tc>
        <w:tc>
          <w:tcPr>
            <w:tcW w:w="556" w:type="pct"/>
            <w:noWrap/>
            <w:hideMark/>
          </w:tcPr>
          <w:p w14:paraId="25C45986" w14:textId="77777777" w:rsidR="00F65C93" w:rsidRPr="00E40076" w:rsidRDefault="00F65C93">
            <w:pPr>
              <w:pStyle w:val="TableText"/>
              <w:jc w:val="center"/>
              <w:rPr>
                <w:rFonts w:ascii="Calibri" w:hAnsi="Calibri" w:cs="Calibri"/>
                <w:lang w:eastAsia="en-GB"/>
              </w:rPr>
            </w:pPr>
          </w:p>
        </w:tc>
        <w:tc>
          <w:tcPr>
            <w:tcW w:w="553" w:type="pct"/>
          </w:tcPr>
          <w:p w14:paraId="78AB3295" w14:textId="77777777" w:rsidR="00F65C93" w:rsidRPr="00E40076" w:rsidRDefault="00F65C93">
            <w:pPr>
              <w:pStyle w:val="TableText"/>
              <w:jc w:val="center"/>
              <w:rPr>
                <w:rFonts w:ascii="Calibri" w:hAnsi="Calibri" w:cs="Calibri"/>
                <w:lang w:eastAsia="en-GB"/>
              </w:rPr>
            </w:pPr>
          </w:p>
        </w:tc>
      </w:tr>
      <w:tr w:rsidR="00F65C93" w:rsidRPr="00E40076" w14:paraId="5A9E4DFA" w14:textId="77777777" w:rsidTr="00AB5681">
        <w:trPr>
          <w:cnfStyle w:val="000000100000" w:firstRow="0" w:lastRow="0" w:firstColumn="0" w:lastColumn="0" w:oddVBand="0" w:evenVBand="0" w:oddHBand="1" w:evenHBand="0" w:firstRowFirstColumn="0" w:firstRowLastColumn="0" w:lastRowFirstColumn="0" w:lastRowLastColumn="0"/>
          <w:trHeight w:val="288"/>
        </w:trPr>
        <w:tc>
          <w:tcPr>
            <w:tcW w:w="555" w:type="pct"/>
            <w:noWrap/>
            <w:hideMark/>
          </w:tcPr>
          <w:p w14:paraId="24374603" w14:textId="77777777" w:rsidR="00F65C93" w:rsidRPr="00E40076" w:rsidRDefault="00F65C93">
            <w:pPr>
              <w:pStyle w:val="TableText"/>
              <w:rPr>
                <w:rFonts w:ascii="Calibri" w:hAnsi="Calibri" w:cs="Calibri"/>
              </w:rPr>
            </w:pPr>
            <w:r w:rsidRPr="00E40076">
              <w:rPr>
                <w:rFonts w:ascii="Calibri" w:hAnsi="Calibri" w:cs="Calibri"/>
              </w:rPr>
              <w:t>Victoria</w:t>
            </w:r>
          </w:p>
        </w:tc>
        <w:tc>
          <w:tcPr>
            <w:tcW w:w="556" w:type="pct"/>
            <w:noWrap/>
            <w:hideMark/>
          </w:tcPr>
          <w:p w14:paraId="7785A75F" w14:textId="77777777" w:rsidR="00F65C93" w:rsidRPr="00E40076" w:rsidRDefault="00F65C93">
            <w:pPr>
              <w:pStyle w:val="TableText"/>
              <w:rPr>
                <w:rFonts w:ascii="Calibri" w:hAnsi="Calibri" w:cs="Calibri"/>
                <w:lang w:eastAsia="en-GB"/>
              </w:rPr>
            </w:pPr>
            <w:r w:rsidRPr="00E40076">
              <w:rPr>
                <w:rFonts w:ascii="Calibri" w:hAnsi="Calibri" w:cs="Calibri"/>
                <w:lang w:eastAsia="en-GB"/>
              </w:rPr>
              <w:t>5</w:t>
            </w:r>
          </w:p>
        </w:tc>
        <w:tc>
          <w:tcPr>
            <w:tcW w:w="556" w:type="pct"/>
            <w:noWrap/>
            <w:hideMark/>
          </w:tcPr>
          <w:p w14:paraId="189E125B" w14:textId="77777777" w:rsidR="00F65C93" w:rsidRPr="00E40076" w:rsidRDefault="00F65C93">
            <w:pPr>
              <w:pStyle w:val="TableText"/>
              <w:jc w:val="center"/>
              <w:rPr>
                <w:rFonts w:ascii="Calibri" w:hAnsi="Calibri" w:cs="Calibri"/>
                <w:lang w:eastAsia="en-GB"/>
              </w:rPr>
            </w:pPr>
          </w:p>
        </w:tc>
        <w:tc>
          <w:tcPr>
            <w:tcW w:w="556" w:type="pct"/>
            <w:noWrap/>
            <w:hideMark/>
          </w:tcPr>
          <w:p w14:paraId="0332ED34" w14:textId="77777777" w:rsidR="00F65C93" w:rsidRPr="00E40076" w:rsidRDefault="00F65C93">
            <w:pPr>
              <w:pStyle w:val="TableText"/>
              <w:jc w:val="center"/>
              <w:rPr>
                <w:rFonts w:ascii="Calibri" w:hAnsi="Calibri" w:cs="Calibri"/>
                <w:lang w:eastAsia="en-GB"/>
              </w:rPr>
            </w:pPr>
          </w:p>
        </w:tc>
        <w:tc>
          <w:tcPr>
            <w:tcW w:w="556" w:type="pct"/>
          </w:tcPr>
          <w:p w14:paraId="53C28396" w14:textId="4617B816" w:rsidR="00F65C93" w:rsidRPr="00E40076" w:rsidRDefault="007210DE">
            <w:pPr>
              <w:pStyle w:val="TableText"/>
              <w:jc w:val="center"/>
              <w:rPr>
                <w:rFonts w:ascii="Calibri" w:hAnsi="Calibri" w:cs="Calibri"/>
                <w:lang w:eastAsia="en-GB"/>
              </w:rPr>
            </w:pPr>
            <w:r w:rsidRPr="00E40076">
              <w:rPr>
                <w:rFonts w:ascii="Calibri" w:hAnsi="Calibri" w:cs="Calibri"/>
                <w:lang w:eastAsia="en-GB"/>
              </w:rPr>
              <w:t>Yes</w:t>
            </w:r>
          </w:p>
        </w:tc>
        <w:tc>
          <w:tcPr>
            <w:tcW w:w="556" w:type="pct"/>
            <w:noWrap/>
            <w:hideMark/>
          </w:tcPr>
          <w:p w14:paraId="683EE4F6" w14:textId="77777777" w:rsidR="00F65C93" w:rsidRPr="00E40076" w:rsidRDefault="00F65C93">
            <w:pPr>
              <w:pStyle w:val="TableText"/>
              <w:jc w:val="center"/>
              <w:rPr>
                <w:rFonts w:ascii="Calibri" w:hAnsi="Calibri" w:cs="Calibri"/>
                <w:lang w:eastAsia="en-GB"/>
              </w:rPr>
            </w:pPr>
          </w:p>
        </w:tc>
        <w:tc>
          <w:tcPr>
            <w:tcW w:w="556" w:type="pct"/>
            <w:noWrap/>
            <w:hideMark/>
          </w:tcPr>
          <w:p w14:paraId="4FE2AF8C" w14:textId="77777777" w:rsidR="00F65C93" w:rsidRPr="00E40076" w:rsidRDefault="00F65C93">
            <w:pPr>
              <w:pStyle w:val="TableText"/>
              <w:jc w:val="center"/>
              <w:rPr>
                <w:rFonts w:ascii="Calibri" w:hAnsi="Calibri" w:cs="Calibri"/>
                <w:lang w:eastAsia="en-GB"/>
              </w:rPr>
            </w:pPr>
          </w:p>
        </w:tc>
        <w:tc>
          <w:tcPr>
            <w:tcW w:w="556" w:type="pct"/>
            <w:noWrap/>
            <w:hideMark/>
          </w:tcPr>
          <w:p w14:paraId="46756334" w14:textId="77777777" w:rsidR="00F65C93" w:rsidRPr="00E40076" w:rsidRDefault="00F65C93">
            <w:pPr>
              <w:pStyle w:val="TableText"/>
              <w:jc w:val="center"/>
              <w:rPr>
                <w:rFonts w:ascii="Calibri" w:hAnsi="Calibri" w:cs="Calibri"/>
                <w:lang w:eastAsia="en-GB"/>
              </w:rPr>
            </w:pPr>
          </w:p>
        </w:tc>
        <w:tc>
          <w:tcPr>
            <w:tcW w:w="553" w:type="pct"/>
          </w:tcPr>
          <w:p w14:paraId="206B9776" w14:textId="77777777" w:rsidR="00F65C93" w:rsidRPr="00E40076" w:rsidRDefault="00F65C93">
            <w:pPr>
              <w:pStyle w:val="TableText"/>
              <w:jc w:val="center"/>
              <w:rPr>
                <w:rFonts w:ascii="Calibri" w:hAnsi="Calibri" w:cs="Calibri"/>
                <w:lang w:eastAsia="en-GB"/>
              </w:rPr>
            </w:pPr>
          </w:p>
        </w:tc>
      </w:tr>
      <w:tr w:rsidR="00F65C93" w:rsidRPr="00E40076" w14:paraId="4A90F7C3" w14:textId="77777777" w:rsidTr="00AB5681">
        <w:trPr>
          <w:trHeight w:val="288"/>
        </w:trPr>
        <w:tc>
          <w:tcPr>
            <w:tcW w:w="555" w:type="pct"/>
            <w:noWrap/>
            <w:hideMark/>
          </w:tcPr>
          <w:p w14:paraId="06224DEF" w14:textId="77777777" w:rsidR="00F65C93" w:rsidRPr="00E40076" w:rsidRDefault="00F65C93">
            <w:pPr>
              <w:pStyle w:val="TableText"/>
              <w:rPr>
                <w:rFonts w:ascii="Calibri" w:hAnsi="Calibri" w:cs="Calibri"/>
              </w:rPr>
            </w:pPr>
            <w:r w:rsidRPr="00E40076">
              <w:rPr>
                <w:rFonts w:ascii="Calibri" w:hAnsi="Calibri" w:cs="Calibri"/>
              </w:rPr>
              <w:t>Victoria</w:t>
            </w:r>
          </w:p>
        </w:tc>
        <w:tc>
          <w:tcPr>
            <w:tcW w:w="556" w:type="pct"/>
            <w:noWrap/>
            <w:hideMark/>
          </w:tcPr>
          <w:p w14:paraId="6D1482B1" w14:textId="77777777" w:rsidR="00F65C93" w:rsidRPr="00E40076" w:rsidRDefault="00F65C93">
            <w:pPr>
              <w:pStyle w:val="TableText"/>
              <w:rPr>
                <w:rFonts w:ascii="Calibri" w:hAnsi="Calibri" w:cs="Calibri"/>
                <w:lang w:eastAsia="en-GB"/>
              </w:rPr>
            </w:pPr>
            <w:r w:rsidRPr="00E40076">
              <w:rPr>
                <w:rFonts w:ascii="Calibri" w:hAnsi="Calibri" w:cs="Calibri"/>
                <w:lang w:eastAsia="en-GB"/>
              </w:rPr>
              <w:t>6</w:t>
            </w:r>
          </w:p>
        </w:tc>
        <w:tc>
          <w:tcPr>
            <w:tcW w:w="556" w:type="pct"/>
            <w:noWrap/>
            <w:hideMark/>
          </w:tcPr>
          <w:p w14:paraId="1CAD8F9C" w14:textId="2661E430" w:rsidR="00F65C93" w:rsidRPr="00E40076" w:rsidRDefault="007210DE">
            <w:pPr>
              <w:pStyle w:val="TableText"/>
              <w:jc w:val="center"/>
              <w:rPr>
                <w:rFonts w:ascii="Calibri" w:hAnsi="Calibri" w:cs="Calibri"/>
                <w:lang w:eastAsia="en-GB"/>
              </w:rPr>
            </w:pPr>
            <w:r w:rsidRPr="00E40076">
              <w:rPr>
                <w:rFonts w:ascii="Calibri" w:hAnsi="Calibri" w:cs="Calibri"/>
                <w:lang w:eastAsia="en-GB"/>
              </w:rPr>
              <w:t>Yes</w:t>
            </w:r>
          </w:p>
        </w:tc>
        <w:tc>
          <w:tcPr>
            <w:tcW w:w="556" w:type="pct"/>
            <w:noWrap/>
            <w:hideMark/>
          </w:tcPr>
          <w:p w14:paraId="496B2472" w14:textId="77777777" w:rsidR="00F65C93" w:rsidRPr="00E40076" w:rsidRDefault="00F65C93">
            <w:pPr>
              <w:pStyle w:val="TableText"/>
              <w:jc w:val="center"/>
              <w:rPr>
                <w:rFonts w:ascii="Calibri" w:hAnsi="Calibri" w:cs="Calibri"/>
                <w:lang w:eastAsia="en-GB"/>
              </w:rPr>
            </w:pPr>
          </w:p>
        </w:tc>
        <w:tc>
          <w:tcPr>
            <w:tcW w:w="556" w:type="pct"/>
          </w:tcPr>
          <w:p w14:paraId="2E61FBE9" w14:textId="698B9983" w:rsidR="00F65C93" w:rsidRPr="00E40076" w:rsidRDefault="007210DE">
            <w:pPr>
              <w:pStyle w:val="TableText"/>
              <w:jc w:val="center"/>
              <w:rPr>
                <w:rFonts w:ascii="Calibri" w:hAnsi="Calibri" w:cs="Calibri"/>
                <w:lang w:eastAsia="en-GB"/>
              </w:rPr>
            </w:pPr>
            <w:r w:rsidRPr="00E40076">
              <w:rPr>
                <w:rFonts w:ascii="Calibri" w:hAnsi="Calibri" w:cs="Calibri"/>
                <w:lang w:eastAsia="en-GB"/>
              </w:rPr>
              <w:t>Yes</w:t>
            </w:r>
          </w:p>
        </w:tc>
        <w:tc>
          <w:tcPr>
            <w:tcW w:w="556" w:type="pct"/>
            <w:noWrap/>
            <w:hideMark/>
          </w:tcPr>
          <w:p w14:paraId="0009F2F7" w14:textId="77777777" w:rsidR="00F65C93" w:rsidRPr="00E40076" w:rsidRDefault="00F65C93">
            <w:pPr>
              <w:pStyle w:val="TableText"/>
              <w:jc w:val="center"/>
              <w:rPr>
                <w:rFonts w:ascii="Calibri" w:hAnsi="Calibri" w:cs="Calibri"/>
                <w:lang w:eastAsia="en-GB"/>
              </w:rPr>
            </w:pPr>
          </w:p>
        </w:tc>
        <w:tc>
          <w:tcPr>
            <w:tcW w:w="556" w:type="pct"/>
            <w:noWrap/>
            <w:hideMark/>
          </w:tcPr>
          <w:p w14:paraId="18BA8EA0" w14:textId="77777777" w:rsidR="00F65C93" w:rsidRPr="00E40076" w:rsidRDefault="00F65C93">
            <w:pPr>
              <w:pStyle w:val="TableText"/>
              <w:jc w:val="center"/>
              <w:rPr>
                <w:rFonts w:ascii="Calibri" w:hAnsi="Calibri" w:cs="Calibri"/>
                <w:lang w:eastAsia="en-GB"/>
              </w:rPr>
            </w:pPr>
          </w:p>
        </w:tc>
        <w:tc>
          <w:tcPr>
            <w:tcW w:w="556" w:type="pct"/>
            <w:noWrap/>
            <w:hideMark/>
          </w:tcPr>
          <w:p w14:paraId="47FE6000" w14:textId="77777777" w:rsidR="00F65C93" w:rsidRPr="00E40076" w:rsidRDefault="00F65C93">
            <w:pPr>
              <w:pStyle w:val="TableText"/>
              <w:jc w:val="center"/>
              <w:rPr>
                <w:rFonts w:ascii="Calibri" w:hAnsi="Calibri" w:cs="Calibri"/>
                <w:lang w:eastAsia="en-GB"/>
              </w:rPr>
            </w:pPr>
          </w:p>
        </w:tc>
        <w:tc>
          <w:tcPr>
            <w:tcW w:w="553" w:type="pct"/>
          </w:tcPr>
          <w:p w14:paraId="04B5B943" w14:textId="77777777" w:rsidR="00F65C93" w:rsidRPr="00E40076" w:rsidRDefault="00F65C93">
            <w:pPr>
              <w:pStyle w:val="TableText"/>
              <w:jc w:val="center"/>
              <w:rPr>
                <w:rFonts w:ascii="Calibri" w:hAnsi="Calibri" w:cs="Calibri"/>
                <w:lang w:eastAsia="en-GB"/>
              </w:rPr>
            </w:pPr>
          </w:p>
        </w:tc>
      </w:tr>
      <w:tr w:rsidR="00F65C93" w:rsidRPr="00E40076" w14:paraId="73FE3F63" w14:textId="77777777" w:rsidTr="00AB5681">
        <w:trPr>
          <w:cnfStyle w:val="000000100000" w:firstRow="0" w:lastRow="0" w:firstColumn="0" w:lastColumn="0" w:oddVBand="0" w:evenVBand="0" w:oddHBand="1" w:evenHBand="0" w:firstRowFirstColumn="0" w:firstRowLastColumn="0" w:lastRowFirstColumn="0" w:lastRowLastColumn="0"/>
          <w:trHeight w:val="288"/>
        </w:trPr>
        <w:tc>
          <w:tcPr>
            <w:tcW w:w="555" w:type="pct"/>
            <w:noWrap/>
            <w:hideMark/>
          </w:tcPr>
          <w:p w14:paraId="367DC510" w14:textId="77777777" w:rsidR="00F65C93" w:rsidRPr="00E40076" w:rsidRDefault="00F65C93">
            <w:pPr>
              <w:pStyle w:val="TableText"/>
              <w:rPr>
                <w:rFonts w:ascii="Calibri" w:hAnsi="Calibri" w:cs="Calibri"/>
              </w:rPr>
            </w:pPr>
            <w:r w:rsidRPr="00E40076">
              <w:rPr>
                <w:rFonts w:ascii="Calibri" w:hAnsi="Calibri" w:cs="Calibri"/>
              </w:rPr>
              <w:t>Victoria</w:t>
            </w:r>
          </w:p>
        </w:tc>
        <w:tc>
          <w:tcPr>
            <w:tcW w:w="556" w:type="pct"/>
            <w:noWrap/>
            <w:hideMark/>
          </w:tcPr>
          <w:p w14:paraId="11FDCCC2" w14:textId="77777777" w:rsidR="00F65C93" w:rsidRPr="00E40076" w:rsidRDefault="00F65C93">
            <w:pPr>
              <w:pStyle w:val="TableText"/>
              <w:rPr>
                <w:rFonts w:ascii="Calibri" w:hAnsi="Calibri" w:cs="Calibri"/>
                <w:lang w:eastAsia="en-GB"/>
              </w:rPr>
            </w:pPr>
            <w:r w:rsidRPr="00E40076">
              <w:rPr>
                <w:rFonts w:ascii="Calibri" w:hAnsi="Calibri" w:cs="Calibri"/>
                <w:lang w:eastAsia="en-GB"/>
              </w:rPr>
              <w:t>7</w:t>
            </w:r>
          </w:p>
        </w:tc>
        <w:tc>
          <w:tcPr>
            <w:tcW w:w="556" w:type="pct"/>
            <w:noWrap/>
            <w:hideMark/>
          </w:tcPr>
          <w:p w14:paraId="627428AE" w14:textId="639B79FE" w:rsidR="00F65C93" w:rsidRPr="00E40076" w:rsidRDefault="007210DE">
            <w:pPr>
              <w:pStyle w:val="TableText"/>
              <w:jc w:val="center"/>
              <w:rPr>
                <w:rFonts w:ascii="Calibri" w:hAnsi="Calibri" w:cs="Calibri"/>
                <w:lang w:eastAsia="en-GB"/>
              </w:rPr>
            </w:pPr>
            <w:r w:rsidRPr="00E40076">
              <w:rPr>
                <w:rFonts w:ascii="Calibri" w:hAnsi="Calibri" w:cs="Calibri"/>
                <w:lang w:eastAsia="en-GB"/>
              </w:rPr>
              <w:t>Yes</w:t>
            </w:r>
          </w:p>
        </w:tc>
        <w:tc>
          <w:tcPr>
            <w:tcW w:w="556" w:type="pct"/>
            <w:noWrap/>
            <w:hideMark/>
          </w:tcPr>
          <w:p w14:paraId="1D497C52" w14:textId="77777777" w:rsidR="00F65C93" w:rsidRPr="00E40076" w:rsidRDefault="00F65C93">
            <w:pPr>
              <w:pStyle w:val="TableText"/>
              <w:jc w:val="center"/>
              <w:rPr>
                <w:rFonts w:ascii="Calibri" w:hAnsi="Calibri" w:cs="Calibri"/>
                <w:lang w:eastAsia="en-GB"/>
              </w:rPr>
            </w:pPr>
          </w:p>
        </w:tc>
        <w:tc>
          <w:tcPr>
            <w:tcW w:w="556" w:type="pct"/>
          </w:tcPr>
          <w:p w14:paraId="273318DA" w14:textId="545657CB" w:rsidR="00F65C93" w:rsidRPr="00E40076" w:rsidRDefault="007210DE">
            <w:pPr>
              <w:pStyle w:val="TableText"/>
              <w:jc w:val="center"/>
              <w:rPr>
                <w:rFonts w:ascii="Calibri" w:hAnsi="Calibri" w:cs="Calibri"/>
                <w:lang w:eastAsia="en-GB"/>
              </w:rPr>
            </w:pPr>
            <w:r w:rsidRPr="00E40076">
              <w:rPr>
                <w:rFonts w:ascii="Calibri" w:hAnsi="Calibri" w:cs="Calibri"/>
                <w:lang w:eastAsia="en-GB"/>
              </w:rPr>
              <w:t>Yes</w:t>
            </w:r>
          </w:p>
        </w:tc>
        <w:tc>
          <w:tcPr>
            <w:tcW w:w="556" w:type="pct"/>
            <w:noWrap/>
            <w:hideMark/>
          </w:tcPr>
          <w:p w14:paraId="6E4D2C79" w14:textId="77777777" w:rsidR="00F65C93" w:rsidRPr="00E40076" w:rsidRDefault="00F65C93">
            <w:pPr>
              <w:pStyle w:val="TableText"/>
              <w:jc w:val="center"/>
              <w:rPr>
                <w:rFonts w:ascii="Calibri" w:hAnsi="Calibri" w:cs="Calibri"/>
                <w:lang w:eastAsia="en-GB"/>
              </w:rPr>
            </w:pPr>
          </w:p>
        </w:tc>
        <w:tc>
          <w:tcPr>
            <w:tcW w:w="556" w:type="pct"/>
            <w:noWrap/>
            <w:hideMark/>
          </w:tcPr>
          <w:p w14:paraId="21B01086" w14:textId="77777777" w:rsidR="00F65C93" w:rsidRPr="00E40076" w:rsidRDefault="00F65C93">
            <w:pPr>
              <w:pStyle w:val="TableText"/>
              <w:jc w:val="center"/>
              <w:rPr>
                <w:rFonts w:ascii="Calibri" w:hAnsi="Calibri" w:cs="Calibri"/>
                <w:lang w:eastAsia="en-GB"/>
              </w:rPr>
            </w:pPr>
          </w:p>
        </w:tc>
        <w:tc>
          <w:tcPr>
            <w:tcW w:w="556" w:type="pct"/>
            <w:noWrap/>
            <w:hideMark/>
          </w:tcPr>
          <w:p w14:paraId="7A76B42D" w14:textId="77777777" w:rsidR="00F65C93" w:rsidRPr="00E40076" w:rsidRDefault="00F65C93">
            <w:pPr>
              <w:pStyle w:val="TableText"/>
              <w:jc w:val="center"/>
              <w:rPr>
                <w:rFonts w:ascii="Calibri" w:hAnsi="Calibri" w:cs="Calibri"/>
                <w:lang w:eastAsia="en-GB"/>
              </w:rPr>
            </w:pPr>
          </w:p>
        </w:tc>
        <w:tc>
          <w:tcPr>
            <w:tcW w:w="553" w:type="pct"/>
          </w:tcPr>
          <w:p w14:paraId="36EB17D6" w14:textId="77777777" w:rsidR="00F65C93" w:rsidRPr="00E40076" w:rsidRDefault="00F65C93">
            <w:pPr>
              <w:pStyle w:val="TableText"/>
              <w:jc w:val="center"/>
              <w:rPr>
                <w:rFonts w:ascii="Calibri" w:hAnsi="Calibri" w:cs="Calibri"/>
                <w:lang w:eastAsia="en-GB"/>
              </w:rPr>
            </w:pPr>
          </w:p>
        </w:tc>
      </w:tr>
      <w:tr w:rsidR="00F65C93" w:rsidRPr="00E40076" w14:paraId="193399F6" w14:textId="77777777" w:rsidTr="00AB5681">
        <w:trPr>
          <w:trHeight w:val="288"/>
        </w:trPr>
        <w:tc>
          <w:tcPr>
            <w:tcW w:w="555" w:type="pct"/>
            <w:noWrap/>
            <w:hideMark/>
          </w:tcPr>
          <w:p w14:paraId="7BD2A036" w14:textId="77777777" w:rsidR="00F65C93" w:rsidRPr="00E40076" w:rsidRDefault="00F65C93">
            <w:pPr>
              <w:pStyle w:val="TableText"/>
              <w:rPr>
                <w:rFonts w:ascii="Calibri" w:hAnsi="Calibri" w:cs="Calibri"/>
              </w:rPr>
            </w:pPr>
            <w:r w:rsidRPr="00E40076">
              <w:rPr>
                <w:rFonts w:ascii="Calibri" w:hAnsi="Calibri" w:cs="Calibri"/>
              </w:rPr>
              <w:t>Victoria</w:t>
            </w:r>
          </w:p>
        </w:tc>
        <w:tc>
          <w:tcPr>
            <w:tcW w:w="556" w:type="pct"/>
            <w:noWrap/>
            <w:hideMark/>
          </w:tcPr>
          <w:p w14:paraId="5A594382" w14:textId="77777777" w:rsidR="00F65C93" w:rsidRPr="00E40076" w:rsidRDefault="00F65C93">
            <w:pPr>
              <w:pStyle w:val="TableText"/>
              <w:rPr>
                <w:rFonts w:ascii="Calibri" w:hAnsi="Calibri" w:cs="Calibri"/>
                <w:lang w:eastAsia="en-GB"/>
              </w:rPr>
            </w:pPr>
            <w:r w:rsidRPr="00E40076">
              <w:rPr>
                <w:rFonts w:ascii="Calibri" w:hAnsi="Calibri" w:cs="Calibri"/>
                <w:lang w:eastAsia="en-GB"/>
              </w:rPr>
              <w:t>8</w:t>
            </w:r>
          </w:p>
        </w:tc>
        <w:tc>
          <w:tcPr>
            <w:tcW w:w="556" w:type="pct"/>
            <w:noWrap/>
            <w:hideMark/>
          </w:tcPr>
          <w:p w14:paraId="16B0D193" w14:textId="77777777" w:rsidR="00F65C93" w:rsidRPr="00E40076" w:rsidRDefault="00F65C93">
            <w:pPr>
              <w:pStyle w:val="TableText"/>
              <w:jc w:val="center"/>
              <w:rPr>
                <w:rFonts w:ascii="Calibri" w:hAnsi="Calibri" w:cs="Calibri"/>
                <w:lang w:eastAsia="en-GB"/>
              </w:rPr>
            </w:pPr>
          </w:p>
        </w:tc>
        <w:tc>
          <w:tcPr>
            <w:tcW w:w="556" w:type="pct"/>
            <w:noWrap/>
            <w:hideMark/>
          </w:tcPr>
          <w:p w14:paraId="1864AC3A" w14:textId="77777777" w:rsidR="00F65C93" w:rsidRPr="00E40076" w:rsidRDefault="00F65C93">
            <w:pPr>
              <w:pStyle w:val="TableText"/>
              <w:jc w:val="center"/>
              <w:rPr>
                <w:rFonts w:ascii="Calibri" w:hAnsi="Calibri" w:cs="Calibri"/>
                <w:lang w:eastAsia="en-GB"/>
              </w:rPr>
            </w:pPr>
          </w:p>
        </w:tc>
        <w:tc>
          <w:tcPr>
            <w:tcW w:w="556" w:type="pct"/>
          </w:tcPr>
          <w:p w14:paraId="692FECE8" w14:textId="48B3A2E9" w:rsidR="00F65C93" w:rsidRPr="00E40076" w:rsidRDefault="007210DE">
            <w:pPr>
              <w:pStyle w:val="TableText"/>
              <w:jc w:val="center"/>
              <w:rPr>
                <w:rFonts w:ascii="Calibri" w:hAnsi="Calibri" w:cs="Calibri"/>
                <w:lang w:eastAsia="en-GB"/>
              </w:rPr>
            </w:pPr>
            <w:r w:rsidRPr="00E40076">
              <w:rPr>
                <w:rFonts w:ascii="Calibri" w:hAnsi="Calibri" w:cs="Calibri"/>
                <w:lang w:eastAsia="en-GB"/>
              </w:rPr>
              <w:t>Yes</w:t>
            </w:r>
          </w:p>
        </w:tc>
        <w:tc>
          <w:tcPr>
            <w:tcW w:w="556" w:type="pct"/>
            <w:noWrap/>
            <w:hideMark/>
          </w:tcPr>
          <w:p w14:paraId="6EA07731" w14:textId="77777777" w:rsidR="00F65C93" w:rsidRPr="00E40076" w:rsidRDefault="00F65C93">
            <w:pPr>
              <w:pStyle w:val="TableText"/>
              <w:jc w:val="center"/>
              <w:rPr>
                <w:rFonts w:ascii="Calibri" w:hAnsi="Calibri" w:cs="Calibri"/>
                <w:lang w:eastAsia="en-GB"/>
              </w:rPr>
            </w:pPr>
          </w:p>
        </w:tc>
        <w:tc>
          <w:tcPr>
            <w:tcW w:w="556" w:type="pct"/>
            <w:noWrap/>
            <w:hideMark/>
          </w:tcPr>
          <w:p w14:paraId="1D0976C2" w14:textId="77777777" w:rsidR="00F65C93" w:rsidRPr="00E40076" w:rsidRDefault="00F65C93">
            <w:pPr>
              <w:pStyle w:val="TableText"/>
              <w:jc w:val="center"/>
              <w:rPr>
                <w:rFonts w:ascii="Calibri" w:hAnsi="Calibri" w:cs="Calibri"/>
                <w:lang w:eastAsia="en-GB"/>
              </w:rPr>
            </w:pPr>
          </w:p>
        </w:tc>
        <w:tc>
          <w:tcPr>
            <w:tcW w:w="556" w:type="pct"/>
            <w:noWrap/>
            <w:hideMark/>
          </w:tcPr>
          <w:p w14:paraId="0F1DAFF2" w14:textId="77777777" w:rsidR="00F65C93" w:rsidRPr="00E40076" w:rsidRDefault="00F65C93">
            <w:pPr>
              <w:pStyle w:val="TableText"/>
              <w:jc w:val="center"/>
              <w:rPr>
                <w:rFonts w:ascii="Calibri" w:hAnsi="Calibri" w:cs="Calibri"/>
                <w:lang w:eastAsia="en-GB"/>
              </w:rPr>
            </w:pPr>
          </w:p>
        </w:tc>
        <w:tc>
          <w:tcPr>
            <w:tcW w:w="553" w:type="pct"/>
          </w:tcPr>
          <w:p w14:paraId="00F384A0" w14:textId="77777777" w:rsidR="00F65C93" w:rsidRPr="00E40076" w:rsidRDefault="00F65C93">
            <w:pPr>
              <w:pStyle w:val="TableText"/>
              <w:jc w:val="center"/>
              <w:rPr>
                <w:rFonts w:ascii="Calibri" w:hAnsi="Calibri" w:cs="Calibri"/>
                <w:lang w:eastAsia="en-GB"/>
              </w:rPr>
            </w:pPr>
          </w:p>
        </w:tc>
      </w:tr>
      <w:tr w:rsidR="00F65C93" w:rsidRPr="00E40076" w14:paraId="5FC4DA1F" w14:textId="77777777" w:rsidTr="00AB5681">
        <w:trPr>
          <w:cnfStyle w:val="000000100000" w:firstRow="0" w:lastRow="0" w:firstColumn="0" w:lastColumn="0" w:oddVBand="0" w:evenVBand="0" w:oddHBand="1" w:evenHBand="0" w:firstRowFirstColumn="0" w:firstRowLastColumn="0" w:lastRowFirstColumn="0" w:lastRowLastColumn="0"/>
          <w:trHeight w:val="288"/>
        </w:trPr>
        <w:tc>
          <w:tcPr>
            <w:tcW w:w="555" w:type="pct"/>
            <w:noWrap/>
            <w:hideMark/>
          </w:tcPr>
          <w:p w14:paraId="6BA62FCF" w14:textId="77777777" w:rsidR="00F65C93" w:rsidRPr="00E40076" w:rsidRDefault="00F65C93">
            <w:pPr>
              <w:pStyle w:val="TableText"/>
              <w:rPr>
                <w:rFonts w:ascii="Calibri" w:hAnsi="Calibri" w:cs="Calibri"/>
              </w:rPr>
            </w:pPr>
            <w:r w:rsidRPr="00E40076">
              <w:rPr>
                <w:rFonts w:ascii="Calibri" w:hAnsi="Calibri" w:cs="Calibri"/>
              </w:rPr>
              <w:t>Victoria</w:t>
            </w:r>
          </w:p>
        </w:tc>
        <w:tc>
          <w:tcPr>
            <w:tcW w:w="556" w:type="pct"/>
            <w:noWrap/>
            <w:hideMark/>
          </w:tcPr>
          <w:p w14:paraId="6184FB71" w14:textId="77777777" w:rsidR="00F65C93" w:rsidRPr="00E40076" w:rsidRDefault="00F65C93">
            <w:pPr>
              <w:pStyle w:val="TableText"/>
              <w:rPr>
                <w:rFonts w:ascii="Calibri" w:hAnsi="Calibri" w:cs="Calibri"/>
                <w:lang w:eastAsia="en-GB"/>
              </w:rPr>
            </w:pPr>
            <w:r w:rsidRPr="00E40076">
              <w:rPr>
                <w:rFonts w:ascii="Calibri" w:hAnsi="Calibri" w:cs="Calibri"/>
                <w:lang w:eastAsia="en-GB"/>
              </w:rPr>
              <w:t>9</w:t>
            </w:r>
          </w:p>
        </w:tc>
        <w:tc>
          <w:tcPr>
            <w:tcW w:w="556" w:type="pct"/>
            <w:noWrap/>
            <w:hideMark/>
          </w:tcPr>
          <w:p w14:paraId="64E731CF" w14:textId="77777777" w:rsidR="00F65C93" w:rsidRPr="00E40076" w:rsidRDefault="00F65C93">
            <w:pPr>
              <w:pStyle w:val="TableText"/>
              <w:jc w:val="center"/>
              <w:rPr>
                <w:rFonts w:ascii="Calibri" w:hAnsi="Calibri" w:cs="Calibri"/>
                <w:lang w:eastAsia="en-GB"/>
              </w:rPr>
            </w:pPr>
          </w:p>
        </w:tc>
        <w:tc>
          <w:tcPr>
            <w:tcW w:w="556" w:type="pct"/>
            <w:noWrap/>
            <w:hideMark/>
          </w:tcPr>
          <w:p w14:paraId="146EB615" w14:textId="77777777" w:rsidR="00F65C93" w:rsidRPr="00E40076" w:rsidRDefault="00F65C93">
            <w:pPr>
              <w:pStyle w:val="TableText"/>
              <w:jc w:val="center"/>
              <w:rPr>
                <w:rFonts w:ascii="Calibri" w:hAnsi="Calibri" w:cs="Calibri"/>
                <w:lang w:eastAsia="en-GB"/>
              </w:rPr>
            </w:pPr>
          </w:p>
        </w:tc>
        <w:tc>
          <w:tcPr>
            <w:tcW w:w="556" w:type="pct"/>
          </w:tcPr>
          <w:p w14:paraId="764BFBF9" w14:textId="229ABF37" w:rsidR="00F65C93" w:rsidRPr="00E40076" w:rsidRDefault="007210DE">
            <w:pPr>
              <w:pStyle w:val="TableText"/>
              <w:jc w:val="center"/>
              <w:rPr>
                <w:rFonts w:ascii="Calibri" w:hAnsi="Calibri" w:cs="Calibri"/>
                <w:lang w:eastAsia="en-GB"/>
              </w:rPr>
            </w:pPr>
            <w:r w:rsidRPr="00E40076">
              <w:rPr>
                <w:rFonts w:ascii="Calibri" w:hAnsi="Calibri" w:cs="Calibri"/>
                <w:lang w:eastAsia="en-GB"/>
              </w:rPr>
              <w:t>Yes</w:t>
            </w:r>
          </w:p>
        </w:tc>
        <w:tc>
          <w:tcPr>
            <w:tcW w:w="556" w:type="pct"/>
            <w:noWrap/>
            <w:hideMark/>
          </w:tcPr>
          <w:p w14:paraId="5C0E7013" w14:textId="77777777" w:rsidR="00F65C93" w:rsidRPr="00E40076" w:rsidRDefault="00F65C93">
            <w:pPr>
              <w:pStyle w:val="TableText"/>
              <w:jc w:val="center"/>
              <w:rPr>
                <w:rFonts w:ascii="Calibri" w:hAnsi="Calibri" w:cs="Calibri"/>
                <w:lang w:eastAsia="en-GB"/>
              </w:rPr>
            </w:pPr>
          </w:p>
        </w:tc>
        <w:tc>
          <w:tcPr>
            <w:tcW w:w="556" w:type="pct"/>
            <w:noWrap/>
            <w:hideMark/>
          </w:tcPr>
          <w:p w14:paraId="30EE630B" w14:textId="77777777" w:rsidR="00F65C93" w:rsidRPr="00E40076" w:rsidRDefault="00F65C93">
            <w:pPr>
              <w:pStyle w:val="TableText"/>
              <w:jc w:val="center"/>
              <w:rPr>
                <w:rFonts w:ascii="Calibri" w:hAnsi="Calibri" w:cs="Calibri"/>
                <w:lang w:eastAsia="en-GB"/>
              </w:rPr>
            </w:pPr>
          </w:p>
        </w:tc>
        <w:tc>
          <w:tcPr>
            <w:tcW w:w="556" w:type="pct"/>
            <w:noWrap/>
            <w:hideMark/>
          </w:tcPr>
          <w:p w14:paraId="445A642E" w14:textId="77777777" w:rsidR="00F65C93" w:rsidRPr="00E40076" w:rsidRDefault="00F65C93">
            <w:pPr>
              <w:pStyle w:val="TableText"/>
              <w:jc w:val="center"/>
              <w:rPr>
                <w:rFonts w:ascii="Calibri" w:hAnsi="Calibri" w:cs="Calibri"/>
                <w:lang w:eastAsia="en-GB"/>
              </w:rPr>
            </w:pPr>
          </w:p>
        </w:tc>
        <w:tc>
          <w:tcPr>
            <w:tcW w:w="553" w:type="pct"/>
          </w:tcPr>
          <w:p w14:paraId="5AC2019D" w14:textId="77777777" w:rsidR="00F65C93" w:rsidRPr="00E40076" w:rsidRDefault="00F65C93">
            <w:pPr>
              <w:pStyle w:val="TableText"/>
              <w:jc w:val="center"/>
              <w:rPr>
                <w:rFonts w:ascii="Calibri" w:hAnsi="Calibri" w:cs="Calibri"/>
                <w:lang w:eastAsia="en-GB"/>
              </w:rPr>
            </w:pPr>
          </w:p>
        </w:tc>
      </w:tr>
      <w:tr w:rsidR="00F65C93" w:rsidRPr="00E40076" w14:paraId="2D2EE557" w14:textId="77777777" w:rsidTr="00AB5681">
        <w:trPr>
          <w:trHeight w:val="288"/>
        </w:trPr>
        <w:tc>
          <w:tcPr>
            <w:tcW w:w="555" w:type="pct"/>
            <w:noWrap/>
            <w:hideMark/>
          </w:tcPr>
          <w:p w14:paraId="1DF0BB4B" w14:textId="77777777" w:rsidR="00F65C93" w:rsidRPr="00E40076" w:rsidRDefault="00F65C93">
            <w:pPr>
              <w:pStyle w:val="TableText"/>
              <w:rPr>
                <w:rFonts w:ascii="Calibri" w:hAnsi="Calibri" w:cs="Calibri"/>
              </w:rPr>
            </w:pPr>
            <w:r w:rsidRPr="00E40076">
              <w:rPr>
                <w:rFonts w:ascii="Calibri" w:hAnsi="Calibri" w:cs="Calibri"/>
              </w:rPr>
              <w:t>Victoria</w:t>
            </w:r>
          </w:p>
        </w:tc>
        <w:tc>
          <w:tcPr>
            <w:tcW w:w="556" w:type="pct"/>
            <w:noWrap/>
            <w:hideMark/>
          </w:tcPr>
          <w:p w14:paraId="374DF288" w14:textId="77777777" w:rsidR="00F65C93" w:rsidRPr="00E40076" w:rsidRDefault="00F65C93">
            <w:pPr>
              <w:pStyle w:val="TableText"/>
              <w:rPr>
                <w:rFonts w:ascii="Calibri" w:hAnsi="Calibri" w:cs="Calibri"/>
                <w:lang w:eastAsia="en-GB"/>
              </w:rPr>
            </w:pPr>
            <w:r w:rsidRPr="00E40076">
              <w:rPr>
                <w:rFonts w:ascii="Calibri" w:hAnsi="Calibri" w:cs="Calibri"/>
                <w:lang w:eastAsia="en-GB"/>
              </w:rPr>
              <w:t>10</w:t>
            </w:r>
          </w:p>
        </w:tc>
        <w:tc>
          <w:tcPr>
            <w:tcW w:w="556" w:type="pct"/>
            <w:noWrap/>
            <w:hideMark/>
          </w:tcPr>
          <w:p w14:paraId="67359CAF" w14:textId="7B056706" w:rsidR="00F65C93" w:rsidRPr="00E40076" w:rsidRDefault="007210DE">
            <w:pPr>
              <w:pStyle w:val="TableText"/>
              <w:jc w:val="center"/>
              <w:rPr>
                <w:rFonts w:ascii="Calibri" w:hAnsi="Calibri" w:cs="Calibri"/>
                <w:lang w:eastAsia="en-GB"/>
              </w:rPr>
            </w:pPr>
            <w:r w:rsidRPr="00E40076">
              <w:rPr>
                <w:rFonts w:ascii="Calibri" w:hAnsi="Calibri" w:cs="Calibri"/>
                <w:lang w:eastAsia="en-GB"/>
              </w:rPr>
              <w:t>Yes</w:t>
            </w:r>
          </w:p>
        </w:tc>
        <w:tc>
          <w:tcPr>
            <w:tcW w:w="556" w:type="pct"/>
            <w:noWrap/>
            <w:hideMark/>
          </w:tcPr>
          <w:p w14:paraId="0EC8C51C" w14:textId="77777777" w:rsidR="00F65C93" w:rsidRPr="00E40076" w:rsidRDefault="00F65C93">
            <w:pPr>
              <w:pStyle w:val="TableText"/>
              <w:jc w:val="center"/>
              <w:rPr>
                <w:rFonts w:ascii="Calibri" w:hAnsi="Calibri" w:cs="Calibri"/>
                <w:lang w:eastAsia="en-GB"/>
              </w:rPr>
            </w:pPr>
          </w:p>
        </w:tc>
        <w:tc>
          <w:tcPr>
            <w:tcW w:w="556" w:type="pct"/>
          </w:tcPr>
          <w:p w14:paraId="473E8D5A" w14:textId="77777777" w:rsidR="00F65C93" w:rsidRPr="00E40076" w:rsidRDefault="00F65C93">
            <w:pPr>
              <w:pStyle w:val="TableText"/>
              <w:jc w:val="center"/>
              <w:rPr>
                <w:rFonts w:ascii="Calibri" w:hAnsi="Calibri" w:cs="Calibri"/>
                <w:lang w:eastAsia="en-GB"/>
              </w:rPr>
            </w:pPr>
          </w:p>
        </w:tc>
        <w:tc>
          <w:tcPr>
            <w:tcW w:w="556" w:type="pct"/>
            <w:noWrap/>
            <w:hideMark/>
          </w:tcPr>
          <w:p w14:paraId="45C188CA" w14:textId="77777777" w:rsidR="00F65C93" w:rsidRPr="00E40076" w:rsidRDefault="00F65C93">
            <w:pPr>
              <w:pStyle w:val="TableText"/>
              <w:jc w:val="center"/>
              <w:rPr>
                <w:rFonts w:ascii="Calibri" w:hAnsi="Calibri" w:cs="Calibri"/>
                <w:lang w:eastAsia="en-GB"/>
              </w:rPr>
            </w:pPr>
          </w:p>
        </w:tc>
        <w:tc>
          <w:tcPr>
            <w:tcW w:w="556" w:type="pct"/>
            <w:noWrap/>
            <w:hideMark/>
          </w:tcPr>
          <w:p w14:paraId="2CA99815" w14:textId="77777777" w:rsidR="00F65C93" w:rsidRPr="00E40076" w:rsidRDefault="00F65C93">
            <w:pPr>
              <w:pStyle w:val="TableText"/>
              <w:jc w:val="center"/>
              <w:rPr>
                <w:rFonts w:ascii="Calibri" w:hAnsi="Calibri" w:cs="Calibri"/>
                <w:lang w:eastAsia="en-GB"/>
              </w:rPr>
            </w:pPr>
          </w:p>
        </w:tc>
        <w:tc>
          <w:tcPr>
            <w:tcW w:w="556" w:type="pct"/>
            <w:noWrap/>
            <w:hideMark/>
          </w:tcPr>
          <w:p w14:paraId="013C2A49" w14:textId="77777777" w:rsidR="00F65C93" w:rsidRPr="00E40076" w:rsidRDefault="00F65C93">
            <w:pPr>
              <w:pStyle w:val="TableText"/>
              <w:jc w:val="center"/>
              <w:rPr>
                <w:rFonts w:ascii="Calibri" w:hAnsi="Calibri" w:cs="Calibri"/>
                <w:lang w:eastAsia="en-GB"/>
              </w:rPr>
            </w:pPr>
          </w:p>
        </w:tc>
        <w:tc>
          <w:tcPr>
            <w:tcW w:w="553" w:type="pct"/>
          </w:tcPr>
          <w:p w14:paraId="7C2EDF06" w14:textId="77777777" w:rsidR="00F65C93" w:rsidRPr="00E40076" w:rsidRDefault="00F65C93">
            <w:pPr>
              <w:pStyle w:val="TableText"/>
              <w:jc w:val="center"/>
              <w:rPr>
                <w:rFonts w:ascii="Calibri" w:hAnsi="Calibri" w:cs="Calibri"/>
                <w:lang w:eastAsia="en-GB"/>
              </w:rPr>
            </w:pPr>
          </w:p>
        </w:tc>
      </w:tr>
      <w:tr w:rsidR="00F65C93" w:rsidRPr="00E40076" w14:paraId="3F830D22" w14:textId="77777777" w:rsidTr="00AB5681">
        <w:trPr>
          <w:cnfStyle w:val="000000100000" w:firstRow="0" w:lastRow="0" w:firstColumn="0" w:lastColumn="0" w:oddVBand="0" w:evenVBand="0" w:oddHBand="1" w:evenHBand="0" w:firstRowFirstColumn="0" w:firstRowLastColumn="0" w:lastRowFirstColumn="0" w:lastRowLastColumn="0"/>
          <w:trHeight w:val="288"/>
        </w:trPr>
        <w:tc>
          <w:tcPr>
            <w:tcW w:w="555" w:type="pct"/>
            <w:noWrap/>
            <w:hideMark/>
          </w:tcPr>
          <w:p w14:paraId="7B20F8DE" w14:textId="77777777" w:rsidR="00F65C93" w:rsidRPr="00E40076" w:rsidRDefault="00F65C93">
            <w:pPr>
              <w:pStyle w:val="TableText"/>
              <w:rPr>
                <w:rFonts w:ascii="Calibri" w:hAnsi="Calibri" w:cs="Calibri"/>
              </w:rPr>
            </w:pPr>
            <w:r w:rsidRPr="00E40076">
              <w:rPr>
                <w:rFonts w:ascii="Calibri" w:hAnsi="Calibri" w:cs="Calibri"/>
              </w:rPr>
              <w:t>Queensland</w:t>
            </w:r>
          </w:p>
        </w:tc>
        <w:tc>
          <w:tcPr>
            <w:tcW w:w="556" w:type="pct"/>
            <w:noWrap/>
            <w:hideMark/>
          </w:tcPr>
          <w:p w14:paraId="3AF85AAE" w14:textId="77777777" w:rsidR="00F65C93" w:rsidRPr="00E40076" w:rsidRDefault="00F65C93">
            <w:pPr>
              <w:pStyle w:val="TableText"/>
              <w:rPr>
                <w:rFonts w:ascii="Calibri" w:hAnsi="Calibri" w:cs="Calibri"/>
                <w:lang w:eastAsia="en-GB"/>
              </w:rPr>
            </w:pPr>
            <w:r w:rsidRPr="00E40076">
              <w:rPr>
                <w:rFonts w:ascii="Calibri" w:hAnsi="Calibri" w:cs="Calibri"/>
                <w:lang w:eastAsia="en-GB"/>
              </w:rPr>
              <w:t>11</w:t>
            </w:r>
          </w:p>
        </w:tc>
        <w:tc>
          <w:tcPr>
            <w:tcW w:w="556" w:type="pct"/>
            <w:noWrap/>
            <w:hideMark/>
          </w:tcPr>
          <w:p w14:paraId="0A1426F4" w14:textId="77777777" w:rsidR="00F65C93" w:rsidRPr="00E40076" w:rsidRDefault="00F65C93">
            <w:pPr>
              <w:pStyle w:val="TableText"/>
              <w:jc w:val="center"/>
              <w:rPr>
                <w:rFonts w:ascii="Calibri" w:hAnsi="Calibri" w:cs="Calibri"/>
                <w:lang w:eastAsia="en-GB"/>
              </w:rPr>
            </w:pPr>
          </w:p>
        </w:tc>
        <w:tc>
          <w:tcPr>
            <w:tcW w:w="556" w:type="pct"/>
            <w:noWrap/>
            <w:hideMark/>
          </w:tcPr>
          <w:p w14:paraId="422719C2" w14:textId="77777777" w:rsidR="00F65C93" w:rsidRPr="00E40076" w:rsidRDefault="00F65C93">
            <w:pPr>
              <w:pStyle w:val="TableText"/>
              <w:jc w:val="center"/>
              <w:rPr>
                <w:rFonts w:ascii="Calibri" w:hAnsi="Calibri" w:cs="Calibri"/>
                <w:lang w:eastAsia="en-GB"/>
              </w:rPr>
            </w:pPr>
          </w:p>
        </w:tc>
        <w:tc>
          <w:tcPr>
            <w:tcW w:w="556" w:type="pct"/>
          </w:tcPr>
          <w:p w14:paraId="71140D60" w14:textId="77777777" w:rsidR="00F65C93" w:rsidRPr="00E40076" w:rsidRDefault="00F65C93">
            <w:pPr>
              <w:pStyle w:val="TableText"/>
              <w:jc w:val="center"/>
              <w:rPr>
                <w:rFonts w:ascii="Calibri" w:hAnsi="Calibri" w:cs="Calibri"/>
                <w:lang w:eastAsia="en-GB"/>
              </w:rPr>
            </w:pPr>
          </w:p>
        </w:tc>
        <w:tc>
          <w:tcPr>
            <w:tcW w:w="556" w:type="pct"/>
            <w:noWrap/>
            <w:hideMark/>
          </w:tcPr>
          <w:p w14:paraId="29521D47" w14:textId="77777777" w:rsidR="00F65C93" w:rsidRPr="00E40076" w:rsidRDefault="00F65C93">
            <w:pPr>
              <w:pStyle w:val="TableText"/>
              <w:jc w:val="center"/>
              <w:rPr>
                <w:rFonts w:ascii="Calibri" w:hAnsi="Calibri" w:cs="Calibri"/>
                <w:lang w:eastAsia="en-GB"/>
              </w:rPr>
            </w:pPr>
          </w:p>
        </w:tc>
        <w:tc>
          <w:tcPr>
            <w:tcW w:w="556" w:type="pct"/>
            <w:noWrap/>
            <w:hideMark/>
          </w:tcPr>
          <w:p w14:paraId="4E39FAF1" w14:textId="6B335E2E" w:rsidR="00F65C93" w:rsidRPr="00E40076" w:rsidRDefault="007210DE">
            <w:pPr>
              <w:pStyle w:val="TableText"/>
              <w:jc w:val="center"/>
              <w:rPr>
                <w:rFonts w:ascii="Calibri" w:hAnsi="Calibri" w:cs="Calibri"/>
                <w:lang w:eastAsia="en-GB"/>
              </w:rPr>
            </w:pPr>
            <w:r w:rsidRPr="00E40076">
              <w:rPr>
                <w:rFonts w:ascii="Calibri" w:hAnsi="Calibri" w:cs="Calibri"/>
                <w:lang w:eastAsia="en-GB"/>
              </w:rPr>
              <w:t>Yes</w:t>
            </w:r>
          </w:p>
        </w:tc>
        <w:tc>
          <w:tcPr>
            <w:tcW w:w="556" w:type="pct"/>
            <w:noWrap/>
            <w:hideMark/>
          </w:tcPr>
          <w:p w14:paraId="215CDAB3" w14:textId="1A64D9BA" w:rsidR="00F65C93" w:rsidRPr="00E40076" w:rsidRDefault="007210DE">
            <w:pPr>
              <w:pStyle w:val="TableText"/>
              <w:jc w:val="center"/>
              <w:rPr>
                <w:rFonts w:ascii="Calibri" w:hAnsi="Calibri" w:cs="Calibri"/>
                <w:lang w:eastAsia="en-GB"/>
              </w:rPr>
            </w:pPr>
            <w:r w:rsidRPr="00E40076">
              <w:rPr>
                <w:rFonts w:ascii="Calibri" w:hAnsi="Calibri" w:cs="Calibri"/>
                <w:lang w:eastAsia="en-GB"/>
              </w:rPr>
              <w:t>Yes</w:t>
            </w:r>
          </w:p>
        </w:tc>
        <w:tc>
          <w:tcPr>
            <w:tcW w:w="553" w:type="pct"/>
          </w:tcPr>
          <w:p w14:paraId="023ED521" w14:textId="14A7F306" w:rsidR="00F65C93" w:rsidRPr="00E40076" w:rsidRDefault="007210DE">
            <w:pPr>
              <w:pStyle w:val="TableText"/>
              <w:jc w:val="center"/>
              <w:rPr>
                <w:rFonts w:ascii="Calibri" w:hAnsi="Calibri" w:cs="Calibri"/>
                <w:lang w:eastAsia="en-GB"/>
              </w:rPr>
            </w:pPr>
            <w:r w:rsidRPr="00E40076">
              <w:rPr>
                <w:rFonts w:ascii="Calibri" w:hAnsi="Calibri" w:cs="Calibri"/>
                <w:lang w:eastAsia="en-GB"/>
              </w:rPr>
              <w:t>Yes</w:t>
            </w:r>
          </w:p>
        </w:tc>
      </w:tr>
      <w:tr w:rsidR="00F65C93" w:rsidRPr="00E40076" w14:paraId="03E261ED" w14:textId="77777777" w:rsidTr="00AB5681">
        <w:trPr>
          <w:trHeight w:val="288"/>
        </w:trPr>
        <w:tc>
          <w:tcPr>
            <w:tcW w:w="555" w:type="pct"/>
            <w:noWrap/>
            <w:hideMark/>
          </w:tcPr>
          <w:p w14:paraId="219BA966" w14:textId="77777777" w:rsidR="00F65C93" w:rsidRPr="00E40076" w:rsidRDefault="00F65C93">
            <w:pPr>
              <w:pStyle w:val="TableText"/>
              <w:rPr>
                <w:rFonts w:ascii="Calibri" w:hAnsi="Calibri" w:cs="Calibri"/>
              </w:rPr>
            </w:pPr>
            <w:r w:rsidRPr="00E40076">
              <w:rPr>
                <w:rFonts w:ascii="Calibri" w:hAnsi="Calibri" w:cs="Calibri"/>
              </w:rPr>
              <w:t>Queensland</w:t>
            </w:r>
          </w:p>
        </w:tc>
        <w:tc>
          <w:tcPr>
            <w:tcW w:w="556" w:type="pct"/>
            <w:noWrap/>
            <w:hideMark/>
          </w:tcPr>
          <w:p w14:paraId="6BBE6294" w14:textId="77777777" w:rsidR="00F65C93" w:rsidRPr="00E40076" w:rsidRDefault="00F65C93">
            <w:pPr>
              <w:pStyle w:val="TableText"/>
              <w:rPr>
                <w:rFonts w:ascii="Calibri" w:hAnsi="Calibri" w:cs="Calibri"/>
                <w:lang w:eastAsia="en-GB"/>
              </w:rPr>
            </w:pPr>
            <w:r w:rsidRPr="00E40076">
              <w:rPr>
                <w:rFonts w:ascii="Calibri" w:hAnsi="Calibri" w:cs="Calibri"/>
                <w:lang w:eastAsia="en-GB"/>
              </w:rPr>
              <w:t>12</w:t>
            </w:r>
          </w:p>
        </w:tc>
        <w:tc>
          <w:tcPr>
            <w:tcW w:w="556" w:type="pct"/>
            <w:noWrap/>
            <w:hideMark/>
          </w:tcPr>
          <w:p w14:paraId="70A2531F" w14:textId="77777777" w:rsidR="00F65C93" w:rsidRPr="00E40076" w:rsidRDefault="00F65C93">
            <w:pPr>
              <w:pStyle w:val="TableText"/>
              <w:jc w:val="center"/>
              <w:rPr>
                <w:rFonts w:ascii="Calibri" w:hAnsi="Calibri" w:cs="Calibri"/>
                <w:lang w:eastAsia="en-GB"/>
              </w:rPr>
            </w:pPr>
          </w:p>
        </w:tc>
        <w:tc>
          <w:tcPr>
            <w:tcW w:w="556" w:type="pct"/>
            <w:noWrap/>
            <w:hideMark/>
          </w:tcPr>
          <w:p w14:paraId="1E5BC61A" w14:textId="77777777" w:rsidR="00F65C93" w:rsidRPr="00E40076" w:rsidRDefault="00F65C93">
            <w:pPr>
              <w:pStyle w:val="TableText"/>
              <w:jc w:val="center"/>
              <w:rPr>
                <w:rFonts w:ascii="Calibri" w:hAnsi="Calibri" w:cs="Calibri"/>
                <w:lang w:eastAsia="en-GB"/>
              </w:rPr>
            </w:pPr>
          </w:p>
        </w:tc>
        <w:tc>
          <w:tcPr>
            <w:tcW w:w="556" w:type="pct"/>
          </w:tcPr>
          <w:p w14:paraId="41CB84F9" w14:textId="77777777" w:rsidR="00F65C93" w:rsidRPr="00E40076" w:rsidRDefault="00F65C93">
            <w:pPr>
              <w:pStyle w:val="TableText"/>
              <w:jc w:val="center"/>
              <w:rPr>
                <w:rFonts w:ascii="Calibri" w:hAnsi="Calibri" w:cs="Calibri"/>
                <w:lang w:eastAsia="en-GB"/>
              </w:rPr>
            </w:pPr>
          </w:p>
        </w:tc>
        <w:tc>
          <w:tcPr>
            <w:tcW w:w="556" w:type="pct"/>
            <w:noWrap/>
            <w:hideMark/>
          </w:tcPr>
          <w:p w14:paraId="37B920C5" w14:textId="77777777" w:rsidR="00F65C93" w:rsidRPr="00E40076" w:rsidRDefault="00F65C93">
            <w:pPr>
              <w:pStyle w:val="TableText"/>
              <w:jc w:val="center"/>
              <w:rPr>
                <w:rFonts w:ascii="Calibri" w:hAnsi="Calibri" w:cs="Calibri"/>
                <w:lang w:eastAsia="en-GB"/>
              </w:rPr>
            </w:pPr>
          </w:p>
        </w:tc>
        <w:tc>
          <w:tcPr>
            <w:tcW w:w="556" w:type="pct"/>
            <w:noWrap/>
            <w:hideMark/>
          </w:tcPr>
          <w:p w14:paraId="542AF703" w14:textId="7833B1A3" w:rsidR="00F65C93" w:rsidRPr="00E40076" w:rsidRDefault="007210DE">
            <w:pPr>
              <w:pStyle w:val="TableText"/>
              <w:jc w:val="center"/>
              <w:rPr>
                <w:rFonts w:ascii="Calibri" w:hAnsi="Calibri" w:cs="Calibri"/>
                <w:lang w:eastAsia="en-GB"/>
              </w:rPr>
            </w:pPr>
            <w:r w:rsidRPr="00E40076">
              <w:rPr>
                <w:rFonts w:ascii="Calibri" w:hAnsi="Calibri" w:cs="Calibri"/>
                <w:lang w:eastAsia="en-GB"/>
              </w:rPr>
              <w:t>Yes</w:t>
            </w:r>
          </w:p>
        </w:tc>
        <w:tc>
          <w:tcPr>
            <w:tcW w:w="556" w:type="pct"/>
            <w:noWrap/>
            <w:hideMark/>
          </w:tcPr>
          <w:p w14:paraId="0F5318F1" w14:textId="77777777" w:rsidR="00F65C93" w:rsidRPr="00E40076" w:rsidRDefault="00F65C93">
            <w:pPr>
              <w:pStyle w:val="TableText"/>
              <w:jc w:val="center"/>
              <w:rPr>
                <w:rFonts w:ascii="Calibri" w:hAnsi="Calibri" w:cs="Calibri"/>
                <w:lang w:eastAsia="en-GB"/>
              </w:rPr>
            </w:pPr>
          </w:p>
        </w:tc>
        <w:tc>
          <w:tcPr>
            <w:tcW w:w="553" w:type="pct"/>
          </w:tcPr>
          <w:p w14:paraId="01F089C8" w14:textId="1FF28383" w:rsidR="00F65C93" w:rsidRPr="00E40076" w:rsidRDefault="007210DE">
            <w:pPr>
              <w:pStyle w:val="TableText"/>
              <w:jc w:val="center"/>
              <w:rPr>
                <w:rFonts w:ascii="Calibri" w:hAnsi="Calibri" w:cs="Calibri"/>
                <w:lang w:eastAsia="en-GB"/>
              </w:rPr>
            </w:pPr>
            <w:r w:rsidRPr="00E40076">
              <w:rPr>
                <w:rFonts w:ascii="Calibri" w:hAnsi="Calibri" w:cs="Calibri"/>
                <w:lang w:eastAsia="en-GB"/>
              </w:rPr>
              <w:t>Yes</w:t>
            </w:r>
          </w:p>
        </w:tc>
      </w:tr>
      <w:tr w:rsidR="00F65C93" w:rsidRPr="00E40076" w14:paraId="1BD3D26E" w14:textId="77777777" w:rsidTr="00AB5681">
        <w:trPr>
          <w:cnfStyle w:val="000000100000" w:firstRow="0" w:lastRow="0" w:firstColumn="0" w:lastColumn="0" w:oddVBand="0" w:evenVBand="0" w:oddHBand="1" w:evenHBand="0" w:firstRowFirstColumn="0" w:firstRowLastColumn="0" w:lastRowFirstColumn="0" w:lastRowLastColumn="0"/>
          <w:trHeight w:val="288"/>
        </w:trPr>
        <w:tc>
          <w:tcPr>
            <w:tcW w:w="555" w:type="pct"/>
            <w:noWrap/>
            <w:hideMark/>
          </w:tcPr>
          <w:p w14:paraId="1ED37148" w14:textId="77777777" w:rsidR="00F65C93" w:rsidRPr="00E40076" w:rsidRDefault="00F65C93">
            <w:pPr>
              <w:pStyle w:val="TableText"/>
              <w:rPr>
                <w:rFonts w:ascii="Calibri" w:hAnsi="Calibri" w:cs="Calibri"/>
              </w:rPr>
            </w:pPr>
            <w:r w:rsidRPr="00E40076">
              <w:rPr>
                <w:rFonts w:ascii="Calibri" w:hAnsi="Calibri" w:cs="Calibri"/>
              </w:rPr>
              <w:t>Queensland</w:t>
            </w:r>
          </w:p>
        </w:tc>
        <w:tc>
          <w:tcPr>
            <w:tcW w:w="556" w:type="pct"/>
            <w:noWrap/>
            <w:hideMark/>
          </w:tcPr>
          <w:p w14:paraId="30AD99C2" w14:textId="77777777" w:rsidR="00F65C93" w:rsidRPr="00E40076" w:rsidRDefault="00F65C93">
            <w:pPr>
              <w:pStyle w:val="TableText"/>
              <w:rPr>
                <w:rFonts w:ascii="Calibri" w:hAnsi="Calibri" w:cs="Calibri"/>
                <w:lang w:eastAsia="en-GB"/>
              </w:rPr>
            </w:pPr>
            <w:r w:rsidRPr="00E40076">
              <w:rPr>
                <w:rFonts w:ascii="Calibri" w:hAnsi="Calibri" w:cs="Calibri"/>
                <w:lang w:eastAsia="en-GB"/>
              </w:rPr>
              <w:t>13</w:t>
            </w:r>
          </w:p>
        </w:tc>
        <w:tc>
          <w:tcPr>
            <w:tcW w:w="556" w:type="pct"/>
            <w:noWrap/>
            <w:hideMark/>
          </w:tcPr>
          <w:p w14:paraId="3C151CBB" w14:textId="77777777" w:rsidR="00F65C93" w:rsidRPr="00E40076" w:rsidRDefault="00F65C93">
            <w:pPr>
              <w:pStyle w:val="TableText"/>
              <w:jc w:val="center"/>
              <w:rPr>
                <w:rFonts w:ascii="Calibri" w:hAnsi="Calibri" w:cs="Calibri"/>
                <w:lang w:eastAsia="en-GB"/>
              </w:rPr>
            </w:pPr>
          </w:p>
        </w:tc>
        <w:tc>
          <w:tcPr>
            <w:tcW w:w="556" w:type="pct"/>
            <w:noWrap/>
            <w:hideMark/>
          </w:tcPr>
          <w:p w14:paraId="10FC0CF0" w14:textId="77777777" w:rsidR="00F65C93" w:rsidRPr="00E40076" w:rsidRDefault="00F65C93">
            <w:pPr>
              <w:pStyle w:val="TableText"/>
              <w:jc w:val="center"/>
              <w:rPr>
                <w:rFonts w:ascii="Calibri" w:hAnsi="Calibri" w:cs="Calibri"/>
                <w:lang w:eastAsia="en-GB"/>
              </w:rPr>
            </w:pPr>
          </w:p>
        </w:tc>
        <w:tc>
          <w:tcPr>
            <w:tcW w:w="556" w:type="pct"/>
          </w:tcPr>
          <w:p w14:paraId="30890AA3" w14:textId="77777777" w:rsidR="00F65C93" w:rsidRPr="00E40076" w:rsidRDefault="00F65C93">
            <w:pPr>
              <w:pStyle w:val="TableText"/>
              <w:jc w:val="center"/>
              <w:rPr>
                <w:rFonts w:ascii="Calibri" w:hAnsi="Calibri" w:cs="Calibri"/>
                <w:lang w:eastAsia="en-GB"/>
              </w:rPr>
            </w:pPr>
          </w:p>
        </w:tc>
        <w:tc>
          <w:tcPr>
            <w:tcW w:w="556" w:type="pct"/>
            <w:noWrap/>
            <w:hideMark/>
          </w:tcPr>
          <w:p w14:paraId="1469D294" w14:textId="77777777" w:rsidR="00F65C93" w:rsidRPr="00E40076" w:rsidRDefault="00F65C93">
            <w:pPr>
              <w:pStyle w:val="TableText"/>
              <w:jc w:val="center"/>
              <w:rPr>
                <w:rFonts w:ascii="Calibri" w:hAnsi="Calibri" w:cs="Calibri"/>
                <w:lang w:eastAsia="en-GB"/>
              </w:rPr>
            </w:pPr>
          </w:p>
        </w:tc>
        <w:tc>
          <w:tcPr>
            <w:tcW w:w="556" w:type="pct"/>
            <w:noWrap/>
            <w:hideMark/>
          </w:tcPr>
          <w:p w14:paraId="3AC0368E" w14:textId="23B969BE" w:rsidR="00F65C93" w:rsidRPr="00E40076" w:rsidRDefault="007210DE">
            <w:pPr>
              <w:pStyle w:val="TableText"/>
              <w:jc w:val="center"/>
              <w:rPr>
                <w:rFonts w:ascii="Calibri" w:hAnsi="Calibri" w:cs="Calibri"/>
                <w:lang w:eastAsia="en-GB"/>
              </w:rPr>
            </w:pPr>
            <w:r w:rsidRPr="00E40076">
              <w:rPr>
                <w:rFonts w:ascii="Calibri" w:hAnsi="Calibri" w:cs="Calibri"/>
                <w:lang w:eastAsia="en-GB"/>
              </w:rPr>
              <w:t>Yes</w:t>
            </w:r>
          </w:p>
        </w:tc>
        <w:tc>
          <w:tcPr>
            <w:tcW w:w="556" w:type="pct"/>
            <w:noWrap/>
            <w:hideMark/>
          </w:tcPr>
          <w:p w14:paraId="7AF9C7AA" w14:textId="77777777" w:rsidR="00F65C93" w:rsidRPr="00E40076" w:rsidRDefault="00F65C93">
            <w:pPr>
              <w:pStyle w:val="TableText"/>
              <w:jc w:val="center"/>
              <w:rPr>
                <w:rFonts w:ascii="Calibri" w:hAnsi="Calibri" w:cs="Calibri"/>
                <w:lang w:eastAsia="en-GB"/>
              </w:rPr>
            </w:pPr>
          </w:p>
        </w:tc>
        <w:tc>
          <w:tcPr>
            <w:tcW w:w="553" w:type="pct"/>
          </w:tcPr>
          <w:p w14:paraId="5B6DBC0B" w14:textId="5BDDAB5C" w:rsidR="00F65C93" w:rsidRPr="00E40076" w:rsidRDefault="007210DE">
            <w:pPr>
              <w:pStyle w:val="TableText"/>
              <w:jc w:val="center"/>
              <w:rPr>
                <w:rFonts w:ascii="Calibri" w:hAnsi="Calibri" w:cs="Calibri"/>
                <w:lang w:eastAsia="en-GB"/>
              </w:rPr>
            </w:pPr>
            <w:r w:rsidRPr="00E40076">
              <w:rPr>
                <w:rFonts w:ascii="Calibri" w:hAnsi="Calibri" w:cs="Calibri"/>
                <w:lang w:eastAsia="en-GB"/>
              </w:rPr>
              <w:t>Yes</w:t>
            </w:r>
          </w:p>
        </w:tc>
      </w:tr>
      <w:tr w:rsidR="00F65C93" w:rsidRPr="00E40076" w14:paraId="72119691" w14:textId="77777777" w:rsidTr="00AB5681">
        <w:trPr>
          <w:trHeight w:val="288"/>
        </w:trPr>
        <w:tc>
          <w:tcPr>
            <w:tcW w:w="555" w:type="pct"/>
            <w:noWrap/>
            <w:hideMark/>
          </w:tcPr>
          <w:p w14:paraId="283C9709" w14:textId="77777777" w:rsidR="00F65C93" w:rsidRPr="00E40076" w:rsidRDefault="00F65C93">
            <w:pPr>
              <w:pStyle w:val="TableText"/>
              <w:rPr>
                <w:rFonts w:ascii="Calibri" w:hAnsi="Calibri" w:cs="Calibri"/>
              </w:rPr>
            </w:pPr>
            <w:r w:rsidRPr="00E40076">
              <w:rPr>
                <w:rFonts w:ascii="Calibri" w:hAnsi="Calibri" w:cs="Calibri"/>
              </w:rPr>
              <w:lastRenderedPageBreak/>
              <w:t>Queensland</w:t>
            </w:r>
          </w:p>
        </w:tc>
        <w:tc>
          <w:tcPr>
            <w:tcW w:w="556" w:type="pct"/>
            <w:noWrap/>
            <w:hideMark/>
          </w:tcPr>
          <w:p w14:paraId="377AFC47" w14:textId="77777777" w:rsidR="00F65C93" w:rsidRPr="00E40076" w:rsidRDefault="00F65C93">
            <w:pPr>
              <w:pStyle w:val="TableText"/>
              <w:rPr>
                <w:rFonts w:ascii="Calibri" w:hAnsi="Calibri" w:cs="Calibri"/>
                <w:lang w:eastAsia="en-GB"/>
              </w:rPr>
            </w:pPr>
            <w:r w:rsidRPr="00E40076">
              <w:rPr>
                <w:rFonts w:ascii="Calibri" w:hAnsi="Calibri" w:cs="Calibri"/>
                <w:lang w:eastAsia="en-GB"/>
              </w:rPr>
              <w:t>14</w:t>
            </w:r>
          </w:p>
        </w:tc>
        <w:tc>
          <w:tcPr>
            <w:tcW w:w="556" w:type="pct"/>
            <w:noWrap/>
            <w:hideMark/>
          </w:tcPr>
          <w:p w14:paraId="4C4ADAE1" w14:textId="77777777" w:rsidR="00F65C93" w:rsidRPr="00E40076" w:rsidRDefault="00F65C93">
            <w:pPr>
              <w:pStyle w:val="TableText"/>
              <w:jc w:val="center"/>
              <w:rPr>
                <w:rFonts w:ascii="Calibri" w:hAnsi="Calibri" w:cs="Calibri"/>
                <w:lang w:eastAsia="en-GB"/>
              </w:rPr>
            </w:pPr>
          </w:p>
        </w:tc>
        <w:tc>
          <w:tcPr>
            <w:tcW w:w="556" w:type="pct"/>
            <w:noWrap/>
            <w:hideMark/>
          </w:tcPr>
          <w:p w14:paraId="6EBBD1E3" w14:textId="77777777" w:rsidR="00F65C93" w:rsidRPr="00E40076" w:rsidRDefault="00F65C93">
            <w:pPr>
              <w:pStyle w:val="TableText"/>
              <w:jc w:val="center"/>
              <w:rPr>
                <w:rFonts w:ascii="Calibri" w:hAnsi="Calibri" w:cs="Calibri"/>
                <w:lang w:eastAsia="en-GB"/>
              </w:rPr>
            </w:pPr>
          </w:p>
        </w:tc>
        <w:tc>
          <w:tcPr>
            <w:tcW w:w="556" w:type="pct"/>
          </w:tcPr>
          <w:p w14:paraId="366FDDBD" w14:textId="77777777" w:rsidR="00F65C93" w:rsidRPr="00E40076" w:rsidRDefault="00F65C93">
            <w:pPr>
              <w:pStyle w:val="TableText"/>
              <w:jc w:val="center"/>
              <w:rPr>
                <w:rFonts w:ascii="Calibri" w:hAnsi="Calibri" w:cs="Calibri"/>
                <w:lang w:eastAsia="en-GB"/>
              </w:rPr>
            </w:pPr>
          </w:p>
        </w:tc>
        <w:tc>
          <w:tcPr>
            <w:tcW w:w="556" w:type="pct"/>
            <w:noWrap/>
            <w:hideMark/>
          </w:tcPr>
          <w:p w14:paraId="7C9A6144" w14:textId="77777777" w:rsidR="00F65C93" w:rsidRPr="00E40076" w:rsidRDefault="00F65C93">
            <w:pPr>
              <w:pStyle w:val="TableText"/>
              <w:jc w:val="center"/>
              <w:rPr>
                <w:rFonts w:ascii="Calibri" w:hAnsi="Calibri" w:cs="Calibri"/>
                <w:lang w:eastAsia="en-GB"/>
              </w:rPr>
            </w:pPr>
          </w:p>
        </w:tc>
        <w:tc>
          <w:tcPr>
            <w:tcW w:w="556" w:type="pct"/>
            <w:noWrap/>
            <w:hideMark/>
          </w:tcPr>
          <w:p w14:paraId="49926417" w14:textId="480935F0" w:rsidR="00F65C93" w:rsidRPr="00E40076" w:rsidRDefault="007210DE">
            <w:pPr>
              <w:pStyle w:val="TableText"/>
              <w:jc w:val="center"/>
              <w:rPr>
                <w:rFonts w:ascii="Calibri" w:hAnsi="Calibri" w:cs="Calibri"/>
                <w:lang w:eastAsia="en-GB"/>
              </w:rPr>
            </w:pPr>
            <w:r w:rsidRPr="00E40076">
              <w:rPr>
                <w:rFonts w:ascii="Calibri" w:hAnsi="Calibri" w:cs="Calibri"/>
                <w:lang w:eastAsia="en-GB"/>
              </w:rPr>
              <w:t>Yes</w:t>
            </w:r>
          </w:p>
        </w:tc>
        <w:tc>
          <w:tcPr>
            <w:tcW w:w="556" w:type="pct"/>
            <w:noWrap/>
            <w:hideMark/>
          </w:tcPr>
          <w:p w14:paraId="10169FE6" w14:textId="77777777" w:rsidR="00F65C93" w:rsidRPr="00E40076" w:rsidRDefault="00F65C93">
            <w:pPr>
              <w:pStyle w:val="TableText"/>
              <w:jc w:val="center"/>
              <w:rPr>
                <w:rFonts w:ascii="Calibri" w:hAnsi="Calibri" w:cs="Calibri"/>
                <w:lang w:eastAsia="en-GB"/>
              </w:rPr>
            </w:pPr>
          </w:p>
        </w:tc>
        <w:tc>
          <w:tcPr>
            <w:tcW w:w="553" w:type="pct"/>
          </w:tcPr>
          <w:p w14:paraId="4F00F05A" w14:textId="232B1132" w:rsidR="00F65C93" w:rsidRPr="00E40076" w:rsidRDefault="007210DE">
            <w:pPr>
              <w:pStyle w:val="TableText"/>
              <w:jc w:val="center"/>
              <w:rPr>
                <w:rFonts w:ascii="Calibri" w:hAnsi="Calibri" w:cs="Calibri"/>
                <w:lang w:eastAsia="en-GB"/>
              </w:rPr>
            </w:pPr>
            <w:r w:rsidRPr="00E40076">
              <w:rPr>
                <w:rFonts w:ascii="Calibri" w:hAnsi="Calibri" w:cs="Calibri"/>
                <w:lang w:eastAsia="en-GB"/>
              </w:rPr>
              <w:t>Yes</w:t>
            </w:r>
          </w:p>
        </w:tc>
      </w:tr>
      <w:tr w:rsidR="00F65C93" w:rsidRPr="00E40076" w14:paraId="1248D861" w14:textId="77777777" w:rsidTr="00AB5681">
        <w:trPr>
          <w:cnfStyle w:val="000000100000" w:firstRow="0" w:lastRow="0" w:firstColumn="0" w:lastColumn="0" w:oddVBand="0" w:evenVBand="0" w:oddHBand="1" w:evenHBand="0" w:firstRowFirstColumn="0" w:firstRowLastColumn="0" w:lastRowFirstColumn="0" w:lastRowLastColumn="0"/>
          <w:trHeight w:val="288"/>
        </w:trPr>
        <w:tc>
          <w:tcPr>
            <w:tcW w:w="555" w:type="pct"/>
            <w:noWrap/>
            <w:hideMark/>
          </w:tcPr>
          <w:p w14:paraId="27CA2BC4" w14:textId="77777777" w:rsidR="00F65C93" w:rsidRPr="00E40076" w:rsidRDefault="00F65C93">
            <w:pPr>
              <w:pStyle w:val="TableText"/>
              <w:rPr>
                <w:rFonts w:ascii="Calibri" w:hAnsi="Calibri" w:cs="Calibri"/>
              </w:rPr>
            </w:pPr>
            <w:r w:rsidRPr="00E40076">
              <w:rPr>
                <w:rFonts w:ascii="Calibri" w:hAnsi="Calibri" w:cs="Calibri"/>
              </w:rPr>
              <w:t>Queensland</w:t>
            </w:r>
          </w:p>
        </w:tc>
        <w:tc>
          <w:tcPr>
            <w:tcW w:w="556" w:type="pct"/>
            <w:noWrap/>
            <w:hideMark/>
          </w:tcPr>
          <w:p w14:paraId="11FDD80C" w14:textId="77777777" w:rsidR="00F65C93" w:rsidRPr="00E40076" w:rsidRDefault="00F65C93">
            <w:pPr>
              <w:pStyle w:val="TableText"/>
              <w:rPr>
                <w:rFonts w:ascii="Calibri" w:hAnsi="Calibri" w:cs="Calibri"/>
                <w:lang w:eastAsia="en-GB"/>
              </w:rPr>
            </w:pPr>
            <w:r w:rsidRPr="00E40076">
              <w:rPr>
                <w:rFonts w:ascii="Calibri" w:hAnsi="Calibri" w:cs="Calibri"/>
                <w:lang w:eastAsia="en-GB"/>
              </w:rPr>
              <w:t>15</w:t>
            </w:r>
          </w:p>
        </w:tc>
        <w:tc>
          <w:tcPr>
            <w:tcW w:w="556" w:type="pct"/>
            <w:noWrap/>
            <w:hideMark/>
          </w:tcPr>
          <w:p w14:paraId="45D84C83" w14:textId="77777777" w:rsidR="00F65C93" w:rsidRPr="00E40076" w:rsidRDefault="00F65C93">
            <w:pPr>
              <w:pStyle w:val="TableText"/>
              <w:jc w:val="center"/>
              <w:rPr>
                <w:rFonts w:ascii="Calibri" w:hAnsi="Calibri" w:cs="Calibri"/>
                <w:lang w:eastAsia="en-GB"/>
              </w:rPr>
            </w:pPr>
          </w:p>
        </w:tc>
        <w:tc>
          <w:tcPr>
            <w:tcW w:w="556" w:type="pct"/>
            <w:noWrap/>
            <w:hideMark/>
          </w:tcPr>
          <w:p w14:paraId="15FC0BD1" w14:textId="77777777" w:rsidR="00F65C93" w:rsidRPr="00E40076" w:rsidRDefault="00F65C93">
            <w:pPr>
              <w:pStyle w:val="TableText"/>
              <w:jc w:val="center"/>
              <w:rPr>
                <w:rFonts w:ascii="Calibri" w:hAnsi="Calibri" w:cs="Calibri"/>
                <w:lang w:eastAsia="en-GB"/>
              </w:rPr>
            </w:pPr>
          </w:p>
        </w:tc>
        <w:tc>
          <w:tcPr>
            <w:tcW w:w="556" w:type="pct"/>
          </w:tcPr>
          <w:p w14:paraId="015E1CAF" w14:textId="77777777" w:rsidR="00F65C93" w:rsidRPr="00E40076" w:rsidRDefault="00F65C93">
            <w:pPr>
              <w:pStyle w:val="TableText"/>
              <w:jc w:val="center"/>
              <w:rPr>
                <w:rFonts w:ascii="Calibri" w:hAnsi="Calibri" w:cs="Calibri"/>
                <w:lang w:eastAsia="en-GB"/>
              </w:rPr>
            </w:pPr>
          </w:p>
        </w:tc>
        <w:tc>
          <w:tcPr>
            <w:tcW w:w="556" w:type="pct"/>
            <w:noWrap/>
            <w:hideMark/>
          </w:tcPr>
          <w:p w14:paraId="127F0B31" w14:textId="77777777" w:rsidR="00F65C93" w:rsidRPr="00E40076" w:rsidRDefault="00F65C93">
            <w:pPr>
              <w:pStyle w:val="TableText"/>
              <w:jc w:val="center"/>
              <w:rPr>
                <w:rFonts w:ascii="Calibri" w:hAnsi="Calibri" w:cs="Calibri"/>
                <w:lang w:eastAsia="en-GB"/>
              </w:rPr>
            </w:pPr>
          </w:p>
        </w:tc>
        <w:tc>
          <w:tcPr>
            <w:tcW w:w="556" w:type="pct"/>
            <w:noWrap/>
            <w:hideMark/>
          </w:tcPr>
          <w:p w14:paraId="2EDD1153" w14:textId="0D1AD1D5" w:rsidR="00F65C93" w:rsidRPr="00E40076" w:rsidRDefault="007210DE">
            <w:pPr>
              <w:pStyle w:val="TableText"/>
              <w:jc w:val="center"/>
              <w:rPr>
                <w:rFonts w:ascii="Calibri" w:hAnsi="Calibri" w:cs="Calibri"/>
                <w:lang w:eastAsia="en-GB"/>
              </w:rPr>
            </w:pPr>
            <w:r w:rsidRPr="00E40076">
              <w:rPr>
                <w:rFonts w:ascii="Calibri" w:hAnsi="Calibri" w:cs="Calibri"/>
                <w:lang w:eastAsia="en-GB"/>
              </w:rPr>
              <w:t>Yes</w:t>
            </w:r>
          </w:p>
        </w:tc>
        <w:tc>
          <w:tcPr>
            <w:tcW w:w="556" w:type="pct"/>
            <w:noWrap/>
            <w:hideMark/>
          </w:tcPr>
          <w:p w14:paraId="71EE56CF" w14:textId="77777777" w:rsidR="00F65C93" w:rsidRPr="00E40076" w:rsidRDefault="00F65C93">
            <w:pPr>
              <w:pStyle w:val="TableText"/>
              <w:jc w:val="center"/>
              <w:rPr>
                <w:rFonts w:ascii="Calibri" w:hAnsi="Calibri" w:cs="Calibri"/>
                <w:lang w:eastAsia="en-GB"/>
              </w:rPr>
            </w:pPr>
          </w:p>
        </w:tc>
        <w:tc>
          <w:tcPr>
            <w:tcW w:w="553" w:type="pct"/>
          </w:tcPr>
          <w:p w14:paraId="5F85277D" w14:textId="20E14ED5" w:rsidR="00F65C93" w:rsidRPr="00E40076" w:rsidRDefault="007210DE">
            <w:pPr>
              <w:pStyle w:val="TableText"/>
              <w:jc w:val="center"/>
              <w:rPr>
                <w:rFonts w:ascii="Calibri" w:hAnsi="Calibri" w:cs="Calibri"/>
                <w:lang w:eastAsia="en-GB"/>
              </w:rPr>
            </w:pPr>
            <w:r w:rsidRPr="00E40076">
              <w:rPr>
                <w:rFonts w:ascii="Calibri" w:hAnsi="Calibri" w:cs="Calibri"/>
                <w:lang w:eastAsia="en-GB"/>
              </w:rPr>
              <w:t>Yes</w:t>
            </w:r>
          </w:p>
        </w:tc>
      </w:tr>
      <w:tr w:rsidR="00F65C93" w:rsidRPr="00E40076" w14:paraId="797024C2" w14:textId="77777777" w:rsidTr="00AB5681">
        <w:trPr>
          <w:trHeight w:val="288"/>
        </w:trPr>
        <w:tc>
          <w:tcPr>
            <w:tcW w:w="555" w:type="pct"/>
            <w:noWrap/>
            <w:hideMark/>
          </w:tcPr>
          <w:p w14:paraId="0FA1BF48" w14:textId="77777777" w:rsidR="00F65C93" w:rsidRPr="00E40076" w:rsidRDefault="00F65C93">
            <w:pPr>
              <w:pStyle w:val="TableText"/>
              <w:rPr>
                <w:rFonts w:ascii="Calibri" w:hAnsi="Calibri" w:cs="Calibri"/>
              </w:rPr>
            </w:pPr>
            <w:r w:rsidRPr="00E40076">
              <w:rPr>
                <w:rFonts w:ascii="Calibri" w:hAnsi="Calibri" w:cs="Calibri"/>
              </w:rPr>
              <w:t>Queensland</w:t>
            </w:r>
          </w:p>
        </w:tc>
        <w:tc>
          <w:tcPr>
            <w:tcW w:w="556" w:type="pct"/>
            <w:noWrap/>
            <w:hideMark/>
          </w:tcPr>
          <w:p w14:paraId="4B33EFEB" w14:textId="77777777" w:rsidR="00F65C93" w:rsidRPr="00E40076" w:rsidRDefault="00F65C93">
            <w:pPr>
              <w:pStyle w:val="TableText"/>
              <w:rPr>
                <w:rFonts w:ascii="Calibri" w:hAnsi="Calibri" w:cs="Calibri"/>
                <w:lang w:eastAsia="en-GB"/>
              </w:rPr>
            </w:pPr>
            <w:r w:rsidRPr="00E40076">
              <w:rPr>
                <w:rFonts w:ascii="Calibri" w:hAnsi="Calibri" w:cs="Calibri"/>
                <w:lang w:eastAsia="en-GB"/>
              </w:rPr>
              <w:t>16</w:t>
            </w:r>
          </w:p>
        </w:tc>
        <w:tc>
          <w:tcPr>
            <w:tcW w:w="556" w:type="pct"/>
            <w:noWrap/>
            <w:hideMark/>
          </w:tcPr>
          <w:p w14:paraId="5161E7C4" w14:textId="77777777" w:rsidR="00F65C93" w:rsidRPr="00E40076" w:rsidRDefault="00F65C93">
            <w:pPr>
              <w:pStyle w:val="TableText"/>
              <w:jc w:val="center"/>
              <w:rPr>
                <w:rFonts w:ascii="Calibri" w:hAnsi="Calibri" w:cs="Calibri"/>
                <w:lang w:eastAsia="en-GB"/>
              </w:rPr>
            </w:pPr>
          </w:p>
        </w:tc>
        <w:tc>
          <w:tcPr>
            <w:tcW w:w="556" w:type="pct"/>
            <w:noWrap/>
            <w:hideMark/>
          </w:tcPr>
          <w:p w14:paraId="34051821" w14:textId="77777777" w:rsidR="00F65C93" w:rsidRPr="00E40076" w:rsidRDefault="00F65C93">
            <w:pPr>
              <w:pStyle w:val="TableText"/>
              <w:jc w:val="center"/>
              <w:rPr>
                <w:rFonts w:ascii="Calibri" w:hAnsi="Calibri" w:cs="Calibri"/>
                <w:lang w:eastAsia="en-GB"/>
              </w:rPr>
            </w:pPr>
          </w:p>
        </w:tc>
        <w:tc>
          <w:tcPr>
            <w:tcW w:w="556" w:type="pct"/>
          </w:tcPr>
          <w:p w14:paraId="427B803B" w14:textId="77777777" w:rsidR="00F65C93" w:rsidRPr="00E40076" w:rsidRDefault="00F65C93">
            <w:pPr>
              <w:pStyle w:val="TableText"/>
              <w:jc w:val="center"/>
              <w:rPr>
                <w:rFonts w:ascii="Calibri" w:hAnsi="Calibri" w:cs="Calibri"/>
                <w:lang w:eastAsia="en-GB"/>
              </w:rPr>
            </w:pPr>
          </w:p>
        </w:tc>
        <w:tc>
          <w:tcPr>
            <w:tcW w:w="556" w:type="pct"/>
            <w:noWrap/>
            <w:hideMark/>
          </w:tcPr>
          <w:p w14:paraId="16F333E6" w14:textId="77777777" w:rsidR="00F65C93" w:rsidRPr="00E40076" w:rsidRDefault="00F65C93">
            <w:pPr>
              <w:pStyle w:val="TableText"/>
              <w:jc w:val="center"/>
              <w:rPr>
                <w:rFonts w:ascii="Calibri" w:hAnsi="Calibri" w:cs="Calibri"/>
                <w:lang w:eastAsia="en-GB"/>
              </w:rPr>
            </w:pPr>
          </w:p>
        </w:tc>
        <w:tc>
          <w:tcPr>
            <w:tcW w:w="556" w:type="pct"/>
            <w:noWrap/>
            <w:hideMark/>
          </w:tcPr>
          <w:p w14:paraId="0B1AB794" w14:textId="785B0D4A" w:rsidR="00F65C93" w:rsidRPr="00E40076" w:rsidRDefault="007210DE">
            <w:pPr>
              <w:pStyle w:val="TableText"/>
              <w:jc w:val="center"/>
              <w:rPr>
                <w:rFonts w:ascii="Calibri" w:hAnsi="Calibri" w:cs="Calibri"/>
                <w:lang w:eastAsia="en-GB"/>
              </w:rPr>
            </w:pPr>
            <w:r w:rsidRPr="00E40076">
              <w:rPr>
                <w:rFonts w:ascii="Calibri" w:hAnsi="Calibri" w:cs="Calibri"/>
                <w:lang w:eastAsia="en-GB"/>
              </w:rPr>
              <w:t>Yes</w:t>
            </w:r>
          </w:p>
        </w:tc>
        <w:tc>
          <w:tcPr>
            <w:tcW w:w="556" w:type="pct"/>
            <w:noWrap/>
            <w:hideMark/>
          </w:tcPr>
          <w:p w14:paraId="1B016503" w14:textId="77777777" w:rsidR="00F65C93" w:rsidRPr="00E40076" w:rsidRDefault="00F65C93">
            <w:pPr>
              <w:pStyle w:val="TableText"/>
              <w:jc w:val="center"/>
              <w:rPr>
                <w:rFonts w:ascii="Calibri" w:hAnsi="Calibri" w:cs="Calibri"/>
                <w:lang w:eastAsia="en-GB"/>
              </w:rPr>
            </w:pPr>
          </w:p>
        </w:tc>
        <w:tc>
          <w:tcPr>
            <w:tcW w:w="553" w:type="pct"/>
          </w:tcPr>
          <w:p w14:paraId="1F8CD911" w14:textId="708D3688" w:rsidR="00F65C93" w:rsidRPr="00E40076" w:rsidRDefault="007210DE">
            <w:pPr>
              <w:pStyle w:val="TableText"/>
              <w:jc w:val="center"/>
              <w:rPr>
                <w:rFonts w:ascii="Calibri" w:hAnsi="Calibri" w:cs="Calibri"/>
                <w:lang w:eastAsia="en-GB"/>
              </w:rPr>
            </w:pPr>
            <w:r w:rsidRPr="00E40076">
              <w:rPr>
                <w:rFonts w:ascii="Calibri" w:hAnsi="Calibri" w:cs="Calibri"/>
                <w:lang w:eastAsia="en-GB"/>
              </w:rPr>
              <w:t>Yes</w:t>
            </w:r>
          </w:p>
        </w:tc>
      </w:tr>
      <w:tr w:rsidR="00F65C93" w:rsidRPr="00E40076" w14:paraId="75C721FC" w14:textId="77777777" w:rsidTr="00AB5681">
        <w:trPr>
          <w:cnfStyle w:val="000000100000" w:firstRow="0" w:lastRow="0" w:firstColumn="0" w:lastColumn="0" w:oddVBand="0" w:evenVBand="0" w:oddHBand="1" w:evenHBand="0" w:firstRowFirstColumn="0" w:firstRowLastColumn="0" w:lastRowFirstColumn="0" w:lastRowLastColumn="0"/>
          <w:trHeight w:val="288"/>
        </w:trPr>
        <w:tc>
          <w:tcPr>
            <w:tcW w:w="555" w:type="pct"/>
            <w:noWrap/>
            <w:hideMark/>
          </w:tcPr>
          <w:p w14:paraId="5E3F2089" w14:textId="77777777" w:rsidR="00F65C93" w:rsidRPr="00E40076" w:rsidRDefault="00F65C93">
            <w:pPr>
              <w:pStyle w:val="TableText"/>
              <w:rPr>
                <w:rFonts w:ascii="Calibri" w:hAnsi="Calibri" w:cs="Calibri"/>
              </w:rPr>
            </w:pPr>
            <w:r w:rsidRPr="00E40076">
              <w:rPr>
                <w:rFonts w:ascii="Calibri" w:hAnsi="Calibri" w:cs="Calibri"/>
              </w:rPr>
              <w:t>Queensland</w:t>
            </w:r>
          </w:p>
        </w:tc>
        <w:tc>
          <w:tcPr>
            <w:tcW w:w="556" w:type="pct"/>
            <w:noWrap/>
            <w:hideMark/>
          </w:tcPr>
          <w:p w14:paraId="36CFFD90" w14:textId="77777777" w:rsidR="00F65C93" w:rsidRPr="00E40076" w:rsidRDefault="00F65C93">
            <w:pPr>
              <w:pStyle w:val="TableText"/>
              <w:rPr>
                <w:rFonts w:ascii="Calibri" w:hAnsi="Calibri" w:cs="Calibri"/>
                <w:lang w:eastAsia="en-GB"/>
              </w:rPr>
            </w:pPr>
            <w:r w:rsidRPr="00E40076">
              <w:rPr>
                <w:rFonts w:ascii="Calibri" w:hAnsi="Calibri" w:cs="Calibri"/>
                <w:lang w:eastAsia="en-GB"/>
              </w:rPr>
              <w:t>17</w:t>
            </w:r>
          </w:p>
        </w:tc>
        <w:tc>
          <w:tcPr>
            <w:tcW w:w="556" w:type="pct"/>
            <w:noWrap/>
            <w:hideMark/>
          </w:tcPr>
          <w:p w14:paraId="6CDFA643" w14:textId="77777777" w:rsidR="00F65C93" w:rsidRPr="00E40076" w:rsidRDefault="00F65C93">
            <w:pPr>
              <w:pStyle w:val="TableText"/>
              <w:jc w:val="center"/>
              <w:rPr>
                <w:rFonts w:ascii="Calibri" w:hAnsi="Calibri" w:cs="Calibri"/>
                <w:lang w:eastAsia="en-GB"/>
              </w:rPr>
            </w:pPr>
          </w:p>
        </w:tc>
        <w:tc>
          <w:tcPr>
            <w:tcW w:w="556" w:type="pct"/>
            <w:noWrap/>
            <w:hideMark/>
          </w:tcPr>
          <w:p w14:paraId="5AFA38B2" w14:textId="77777777" w:rsidR="00F65C93" w:rsidRPr="00E40076" w:rsidRDefault="00F65C93">
            <w:pPr>
              <w:pStyle w:val="TableText"/>
              <w:jc w:val="center"/>
              <w:rPr>
                <w:rFonts w:ascii="Calibri" w:hAnsi="Calibri" w:cs="Calibri"/>
                <w:lang w:eastAsia="en-GB"/>
              </w:rPr>
            </w:pPr>
          </w:p>
        </w:tc>
        <w:tc>
          <w:tcPr>
            <w:tcW w:w="556" w:type="pct"/>
          </w:tcPr>
          <w:p w14:paraId="4C5DF548" w14:textId="77777777" w:rsidR="00F65C93" w:rsidRPr="00E40076" w:rsidRDefault="00F65C93">
            <w:pPr>
              <w:pStyle w:val="TableText"/>
              <w:jc w:val="center"/>
              <w:rPr>
                <w:rFonts w:ascii="Calibri" w:hAnsi="Calibri" w:cs="Calibri"/>
                <w:lang w:eastAsia="en-GB"/>
              </w:rPr>
            </w:pPr>
          </w:p>
        </w:tc>
        <w:tc>
          <w:tcPr>
            <w:tcW w:w="556" w:type="pct"/>
            <w:noWrap/>
            <w:hideMark/>
          </w:tcPr>
          <w:p w14:paraId="4B97A538" w14:textId="77777777" w:rsidR="00F65C93" w:rsidRPr="00E40076" w:rsidRDefault="00F65C93">
            <w:pPr>
              <w:pStyle w:val="TableText"/>
              <w:jc w:val="center"/>
              <w:rPr>
                <w:rFonts w:ascii="Calibri" w:hAnsi="Calibri" w:cs="Calibri"/>
                <w:lang w:eastAsia="en-GB"/>
              </w:rPr>
            </w:pPr>
          </w:p>
        </w:tc>
        <w:tc>
          <w:tcPr>
            <w:tcW w:w="556" w:type="pct"/>
            <w:noWrap/>
            <w:hideMark/>
          </w:tcPr>
          <w:p w14:paraId="13AA3BEC" w14:textId="51629848" w:rsidR="00F65C93" w:rsidRPr="00E40076" w:rsidRDefault="007210DE">
            <w:pPr>
              <w:pStyle w:val="TableText"/>
              <w:jc w:val="center"/>
              <w:rPr>
                <w:rFonts w:ascii="Calibri" w:hAnsi="Calibri" w:cs="Calibri"/>
                <w:lang w:eastAsia="en-GB"/>
              </w:rPr>
            </w:pPr>
            <w:r w:rsidRPr="00E40076">
              <w:rPr>
                <w:rFonts w:ascii="Calibri" w:hAnsi="Calibri" w:cs="Calibri"/>
                <w:lang w:eastAsia="en-GB"/>
              </w:rPr>
              <w:t>Yes</w:t>
            </w:r>
          </w:p>
        </w:tc>
        <w:tc>
          <w:tcPr>
            <w:tcW w:w="556" w:type="pct"/>
            <w:noWrap/>
            <w:hideMark/>
          </w:tcPr>
          <w:p w14:paraId="04C999C4" w14:textId="0F0C86C2" w:rsidR="00F65C93" w:rsidRPr="00E40076" w:rsidRDefault="007210DE">
            <w:pPr>
              <w:pStyle w:val="TableText"/>
              <w:jc w:val="center"/>
              <w:rPr>
                <w:rFonts w:ascii="Calibri" w:hAnsi="Calibri" w:cs="Calibri"/>
                <w:lang w:eastAsia="en-GB"/>
              </w:rPr>
            </w:pPr>
            <w:r w:rsidRPr="00E40076">
              <w:rPr>
                <w:rFonts w:ascii="Calibri" w:hAnsi="Calibri" w:cs="Calibri"/>
                <w:lang w:eastAsia="en-GB"/>
              </w:rPr>
              <w:t>Yes</w:t>
            </w:r>
          </w:p>
        </w:tc>
        <w:tc>
          <w:tcPr>
            <w:tcW w:w="553" w:type="pct"/>
          </w:tcPr>
          <w:p w14:paraId="451C9D30" w14:textId="37BDD989" w:rsidR="00F65C93" w:rsidRPr="00E40076" w:rsidRDefault="007210DE">
            <w:pPr>
              <w:pStyle w:val="TableText"/>
              <w:jc w:val="center"/>
              <w:rPr>
                <w:rFonts w:ascii="Calibri" w:hAnsi="Calibri" w:cs="Calibri"/>
                <w:lang w:eastAsia="en-GB"/>
              </w:rPr>
            </w:pPr>
            <w:r w:rsidRPr="00E40076">
              <w:rPr>
                <w:rFonts w:ascii="Calibri" w:hAnsi="Calibri" w:cs="Calibri"/>
                <w:lang w:eastAsia="en-GB"/>
              </w:rPr>
              <w:t>Yes</w:t>
            </w:r>
          </w:p>
        </w:tc>
      </w:tr>
      <w:tr w:rsidR="00F65C93" w:rsidRPr="00E40076" w14:paraId="5C7729F2" w14:textId="77777777" w:rsidTr="00AB5681">
        <w:trPr>
          <w:trHeight w:val="288"/>
        </w:trPr>
        <w:tc>
          <w:tcPr>
            <w:tcW w:w="555" w:type="pct"/>
            <w:noWrap/>
            <w:hideMark/>
          </w:tcPr>
          <w:p w14:paraId="736FC1CC" w14:textId="77777777" w:rsidR="00F65C93" w:rsidRPr="00E40076" w:rsidRDefault="00F65C93">
            <w:pPr>
              <w:pStyle w:val="TableText"/>
              <w:rPr>
                <w:rFonts w:ascii="Calibri" w:hAnsi="Calibri" w:cs="Calibri"/>
              </w:rPr>
            </w:pPr>
            <w:r w:rsidRPr="00E40076">
              <w:rPr>
                <w:rFonts w:ascii="Calibri" w:hAnsi="Calibri" w:cs="Calibri"/>
              </w:rPr>
              <w:t>Queensland</w:t>
            </w:r>
          </w:p>
        </w:tc>
        <w:tc>
          <w:tcPr>
            <w:tcW w:w="556" w:type="pct"/>
            <w:noWrap/>
            <w:hideMark/>
          </w:tcPr>
          <w:p w14:paraId="216A95B0" w14:textId="77777777" w:rsidR="00F65C93" w:rsidRPr="00E40076" w:rsidRDefault="00F65C93">
            <w:pPr>
              <w:pStyle w:val="TableText"/>
              <w:rPr>
                <w:rFonts w:ascii="Calibri" w:hAnsi="Calibri" w:cs="Calibri"/>
                <w:lang w:eastAsia="en-GB"/>
              </w:rPr>
            </w:pPr>
            <w:r w:rsidRPr="00E40076">
              <w:rPr>
                <w:rFonts w:ascii="Calibri" w:hAnsi="Calibri" w:cs="Calibri"/>
                <w:lang w:eastAsia="en-GB"/>
              </w:rPr>
              <w:t>18</w:t>
            </w:r>
          </w:p>
        </w:tc>
        <w:tc>
          <w:tcPr>
            <w:tcW w:w="556" w:type="pct"/>
            <w:noWrap/>
            <w:hideMark/>
          </w:tcPr>
          <w:p w14:paraId="60A7ABF3" w14:textId="77777777" w:rsidR="00F65C93" w:rsidRPr="00E40076" w:rsidRDefault="00F65C93">
            <w:pPr>
              <w:pStyle w:val="TableText"/>
              <w:jc w:val="center"/>
              <w:rPr>
                <w:rFonts w:ascii="Calibri" w:hAnsi="Calibri" w:cs="Calibri"/>
                <w:lang w:eastAsia="en-GB"/>
              </w:rPr>
            </w:pPr>
          </w:p>
        </w:tc>
        <w:tc>
          <w:tcPr>
            <w:tcW w:w="556" w:type="pct"/>
            <w:noWrap/>
            <w:hideMark/>
          </w:tcPr>
          <w:p w14:paraId="1B7C6CB6" w14:textId="77777777" w:rsidR="00F65C93" w:rsidRPr="00E40076" w:rsidRDefault="00F65C93">
            <w:pPr>
              <w:pStyle w:val="TableText"/>
              <w:jc w:val="center"/>
              <w:rPr>
                <w:rFonts w:ascii="Calibri" w:hAnsi="Calibri" w:cs="Calibri"/>
                <w:lang w:eastAsia="en-GB"/>
              </w:rPr>
            </w:pPr>
          </w:p>
        </w:tc>
        <w:tc>
          <w:tcPr>
            <w:tcW w:w="556" w:type="pct"/>
          </w:tcPr>
          <w:p w14:paraId="0F633705" w14:textId="77777777" w:rsidR="00F65C93" w:rsidRPr="00E40076" w:rsidRDefault="00F65C93">
            <w:pPr>
              <w:pStyle w:val="TableText"/>
              <w:jc w:val="center"/>
              <w:rPr>
                <w:rFonts w:ascii="Calibri" w:hAnsi="Calibri" w:cs="Calibri"/>
                <w:lang w:eastAsia="en-GB"/>
              </w:rPr>
            </w:pPr>
          </w:p>
        </w:tc>
        <w:tc>
          <w:tcPr>
            <w:tcW w:w="556" w:type="pct"/>
            <w:noWrap/>
            <w:hideMark/>
          </w:tcPr>
          <w:p w14:paraId="6C42776E" w14:textId="77777777" w:rsidR="00F65C93" w:rsidRPr="00E40076" w:rsidRDefault="00F65C93">
            <w:pPr>
              <w:pStyle w:val="TableText"/>
              <w:jc w:val="center"/>
              <w:rPr>
                <w:rFonts w:ascii="Calibri" w:hAnsi="Calibri" w:cs="Calibri"/>
                <w:lang w:eastAsia="en-GB"/>
              </w:rPr>
            </w:pPr>
          </w:p>
        </w:tc>
        <w:tc>
          <w:tcPr>
            <w:tcW w:w="556" w:type="pct"/>
            <w:noWrap/>
            <w:hideMark/>
          </w:tcPr>
          <w:p w14:paraId="4CECB524" w14:textId="3E42581B" w:rsidR="00F65C93" w:rsidRPr="00E40076" w:rsidRDefault="007210DE">
            <w:pPr>
              <w:pStyle w:val="TableText"/>
              <w:jc w:val="center"/>
              <w:rPr>
                <w:rFonts w:ascii="Calibri" w:hAnsi="Calibri" w:cs="Calibri"/>
                <w:lang w:eastAsia="en-GB"/>
              </w:rPr>
            </w:pPr>
            <w:r w:rsidRPr="00E40076">
              <w:rPr>
                <w:rFonts w:ascii="Calibri" w:hAnsi="Calibri" w:cs="Calibri"/>
                <w:lang w:eastAsia="en-GB"/>
              </w:rPr>
              <w:t>Yes</w:t>
            </w:r>
          </w:p>
        </w:tc>
        <w:tc>
          <w:tcPr>
            <w:tcW w:w="556" w:type="pct"/>
            <w:noWrap/>
            <w:hideMark/>
          </w:tcPr>
          <w:p w14:paraId="2FEDFB6C" w14:textId="77777777" w:rsidR="00F65C93" w:rsidRPr="00E40076" w:rsidRDefault="00F65C93">
            <w:pPr>
              <w:pStyle w:val="TableText"/>
              <w:jc w:val="center"/>
              <w:rPr>
                <w:rFonts w:ascii="Calibri" w:hAnsi="Calibri" w:cs="Calibri"/>
                <w:lang w:eastAsia="en-GB"/>
              </w:rPr>
            </w:pPr>
          </w:p>
        </w:tc>
        <w:tc>
          <w:tcPr>
            <w:tcW w:w="553" w:type="pct"/>
          </w:tcPr>
          <w:p w14:paraId="57D333CD" w14:textId="7414607A" w:rsidR="00F65C93" w:rsidRPr="00E40076" w:rsidRDefault="007210DE">
            <w:pPr>
              <w:pStyle w:val="TableText"/>
              <w:jc w:val="center"/>
              <w:rPr>
                <w:rFonts w:ascii="Calibri" w:hAnsi="Calibri" w:cs="Calibri"/>
                <w:lang w:eastAsia="en-GB"/>
              </w:rPr>
            </w:pPr>
            <w:r w:rsidRPr="00E40076">
              <w:rPr>
                <w:rFonts w:ascii="Calibri" w:hAnsi="Calibri" w:cs="Calibri"/>
                <w:lang w:eastAsia="en-GB"/>
              </w:rPr>
              <w:t>Yes</w:t>
            </w:r>
          </w:p>
        </w:tc>
      </w:tr>
      <w:tr w:rsidR="00F65C93" w:rsidRPr="00E40076" w14:paraId="59E0CA31" w14:textId="77777777" w:rsidTr="00AB5681">
        <w:trPr>
          <w:cnfStyle w:val="000000100000" w:firstRow="0" w:lastRow="0" w:firstColumn="0" w:lastColumn="0" w:oddVBand="0" w:evenVBand="0" w:oddHBand="1" w:evenHBand="0" w:firstRowFirstColumn="0" w:firstRowLastColumn="0" w:lastRowFirstColumn="0" w:lastRowLastColumn="0"/>
          <w:trHeight w:val="288"/>
        </w:trPr>
        <w:tc>
          <w:tcPr>
            <w:tcW w:w="555" w:type="pct"/>
            <w:noWrap/>
            <w:hideMark/>
          </w:tcPr>
          <w:p w14:paraId="62910706" w14:textId="77777777" w:rsidR="00F65C93" w:rsidRPr="00E40076" w:rsidRDefault="00F65C93">
            <w:pPr>
              <w:pStyle w:val="TableText"/>
              <w:rPr>
                <w:rFonts w:ascii="Calibri" w:hAnsi="Calibri" w:cs="Calibri"/>
              </w:rPr>
            </w:pPr>
            <w:r w:rsidRPr="00E40076">
              <w:rPr>
                <w:rFonts w:ascii="Calibri" w:hAnsi="Calibri" w:cs="Calibri"/>
              </w:rPr>
              <w:t>Queensland</w:t>
            </w:r>
          </w:p>
        </w:tc>
        <w:tc>
          <w:tcPr>
            <w:tcW w:w="556" w:type="pct"/>
            <w:noWrap/>
            <w:hideMark/>
          </w:tcPr>
          <w:p w14:paraId="70C75069" w14:textId="77777777" w:rsidR="00F65C93" w:rsidRPr="00E40076" w:rsidRDefault="00F65C93">
            <w:pPr>
              <w:pStyle w:val="TableText"/>
              <w:rPr>
                <w:rFonts w:ascii="Calibri" w:hAnsi="Calibri" w:cs="Calibri"/>
                <w:lang w:eastAsia="en-GB"/>
              </w:rPr>
            </w:pPr>
            <w:r w:rsidRPr="00E40076">
              <w:rPr>
                <w:rFonts w:ascii="Calibri" w:hAnsi="Calibri" w:cs="Calibri"/>
                <w:lang w:eastAsia="en-GB"/>
              </w:rPr>
              <w:t>19</w:t>
            </w:r>
          </w:p>
        </w:tc>
        <w:tc>
          <w:tcPr>
            <w:tcW w:w="556" w:type="pct"/>
            <w:noWrap/>
            <w:hideMark/>
          </w:tcPr>
          <w:p w14:paraId="1A39ED14" w14:textId="77777777" w:rsidR="00F65C93" w:rsidRPr="00E40076" w:rsidRDefault="00F65C93">
            <w:pPr>
              <w:pStyle w:val="TableText"/>
              <w:jc w:val="center"/>
              <w:rPr>
                <w:rFonts w:ascii="Calibri" w:hAnsi="Calibri" w:cs="Calibri"/>
                <w:lang w:eastAsia="en-GB"/>
              </w:rPr>
            </w:pPr>
          </w:p>
        </w:tc>
        <w:tc>
          <w:tcPr>
            <w:tcW w:w="556" w:type="pct"/>
            <w:noWrap/>
            <w:hideMark/>
          </w:tcPr>
          <w:p w14:paraId="3B48E90A" w14:textId="77777777" w:rsidR="00F65C93" w:rsidRPr="00E40076" w:rsidRDefault="00F65C93">
            <w:pPr>
              <w:pStyle w:val="TableText"/>
              <w:jc w:val="center"/>
              <w:rPr>
                <w:rFonts w:ascii="Calibri" w:hAnsi="Calibri" w:cs="Calibri"/>
                <w:lang w:eastAsia="en-GB"/>
              </w:rPr>
            </w:pPr>
          </w:p>
        </w:tc>
        <w:tc>
          <w:tcPr>
            <w:tcW w:w="556" w:type="pct"/>
          </w:tcPr>
          <w:p w14:paraId="7720F720" w14:textId="77777777" w:rsidR="00F65C93" w:rsidRPr="00E40076" w:rsidRDefault="00F65C93">
            <w:pPr>
              <w:pStyle w:val="TableText"/>
              <w:jc w:val="center"/>
              <w:rPr>
                <w:rFonts w:ascii="Calibri" w:hAnsi="Calibri" w:cs="Calibri"/>
                <w:lang w:eastAsia="en-GB"/>
              </w:rPr>
            </w:pPr>
          </w:p>
        </w:tc>
        <w:tc>
          <w:tcPr>
            <w:tcW w:w="556" w:type="pct"/>
            <w:noWrap/>
            <w:hideMark/>
          </w:tcPr>
          <w:p w14:paraId="46B5864D" w14:textId="77777777" w:rsidR="00F65C93" w:rsidRPr="00E40076" w:rsidRDefault="00F65C93">
            <w:pPr>
              <w:pStyle w:val="TableText"/>
              <w:jc w:val="center"/>
              <w:rPr>
                <w:rFonts w:ascii="Calibri" w:hAnsi="Calibri" w:cs="Calibri"/>
                <w:lang w:eastAsia="en-GB"/>
              </w:rPr>
            </w:pPr>
          </w:p>
        </w:tc>
        <w:tc>
          <w:tcPr>
            <w:tcW w:w="556" w:type="pct"/>
            <w:noWrap/>
            <w:hideMark/>
          </w:tcPr>
          <w:p w14:paraId="3CEE2598" w14:textId="69DC651D" w:rsidR="00F65C93" w:rsidRPr="00E40076" w:rsidRDefault="007210DE">
            <w:pPr>
              <w:pStyle w:val="TableText"/>
              <w:jc w:val="center"/>
              <w:rPr>
                <w:rFonts w:ascii="Calibri" w:hAnsi="Calibri" w:cs="Calibri"/>
                <w:lang w:eastAsia="en-GB"/>
              </w:rPr>
            </w:pPr>
            <w:r w:rsidRPr="00E40076">
              <w:rPr>
                <w:rFonts w:ascii="Calibri" w:hAnsi="Calibri" w:cs="Calibri"/>
                <w:lang w:eastAsia="en-GB"/>
              </w:rPr>
              <w:t>Yes</w:t>
            </w:r>
          </w:p>
        </w:tc>
        <w:tc>
          <w:tcPr>
            <w:tcW w:w="556" w:type="pct"/>
            <w:noWrap/>
            <w:hideMark/>
          </w:tcPr>
          <w:p w14:paraId="17250818" w14:textId="77777777" w:rsidR="00F65C93" w:rsidRPr="00E40076" w:rsidRDefault="00F65C93">
            <w:pPr>
              <w:pStyle w:val="TableText"/>
              <w:jc w:val="center"/>
              <w:rPr>
                <w:rFonts w:ascii="Calibri" w:hAnsi="Calibri" w:cs="Calibri"/>
                <w:lang w:eastAsia="en-GB"/>
              </w:rPr>
            </w:pPr>
          </w:p>
        </w:tc>
        <w:tc>
          <w:tcPr>
            <w:tcW w:w="553" w:type="pct"/>
          </w:tcPr>
          <w:p w14:paraId="02B44C53" w14:textId="2FE3AEB5" w:rsidR="00F65C93" w:rsidRPr="00E40076" w:rsidRDefault="007210DE">
            <w:pPr>
              <w:pStyle w:val="TableText"/>
              <w:jc w:val="center"/>
              <w:rPr>
                <w:rFonts w:ascii="Calibri" w:hAnsi="Calibri" w:cs="Calibri"/>
                <w:lang w:eastAsia="en-GB"/>
              </w:rPr>
            </w:pPr>
            <w:r w:rsidRPr="00E40076">
              <w:rPr>
                <w:rFonts w:ascii="Calibri" w:hAnsi="Calibri" w:cs="Calibri"/>
                <w:lang w:eastAsia="en-GB"/>
              </w:rPr>
              <w:t>Yes</w:t>
            </w:r>
          </w:p>
        </w:tc>
      </w:tr>
      <w:tr w:rsidR="00F65C93" w:rsidRPr="00E40076" w14:paraId="24DB6876" w14:textId="77777777" w:rsidTr="00AB5681">
        <w:trPr>
          <w:trHeight w:val="288"/>
        </w:trPr>
        <w:tc>
          <w:tcPr>
            <w:tcW w:w="555" w:type="pct"/>
            <w:noWrap/>
            <w:hideMark/>
          </w:tcPr>
          <w:p w14:paraId="1FB9A2EE" w14:textId="77777777" w:rsidR="00F65C93" w:rsidRPr="00E40076" w:rsidRDefault="00F65C93">
            <w:pPr>
              <w:pStyle w:val="TableText"/>
              <w:rPr>
                <w:rFonts w:ascii="Calibri" w:hAnsi="Calibri" w:cs="Calibri"/>
              </w:rPr>
            </w:pPr>
            <w:r w:rsidRPr="00E40076">
              <w:rPr>
                <w:rFonts w:ascii="Calibri" w:hAnsi="Calibri" w:cs="Calibri"/>
              </w:rPr>
              <w:t>Queensland</w:t>
            </w:r>
          </w:p>
        </w:tc>
        <w:tc>
          <w:tcPr>
            <w:tcW w:w="556" w:type="pct"/>
            <w:noWrap/>
            <w:hideMark/>
          </w:tcPr>
          <w:p w14:paraId="2FAC48DF" w14:textId="77777777" w:rsidR="00F65C93" w:rsidRPr="00E40076" w:rsidRDefault="00F65C93">
            <w:pPr>
              <w:pStyle w:val="TableText"/>
              <w:rPr>
                <w:rFonts w:ascii="Calibri" w:hAnsi="Calibri" w:cs="Calibri"/>
                <w:lang w:eastAsia="en-GB"/>
              </w:rPr>
            </w:pPr>
            <w:r w:rsidRPr="00E40076">
              <w:rPr>
                <w:rFonts w:ascii="Calibri" w:hAnsi="Calibri" w:cs="Calibri"/>
                <w:lang w:eastAsia="en-GB"/>
              </w:rPr>
              <w:t>20</w:t>
            </w:r>
          </w:p>
        </w:tc>
        <w:tc>
          <w:tcPr>
            <w:tcW w:w="556" w:type="pct"/>
            <w:noWrap/>
            <w:hideMark/>
          </w:tcPr>
          <w:p w14:paraId="2F92239A" w14:textId="77777777" w:rsidR="00F65C93" w:rsidRPr="00E40076" w:rsidRDefault="00F65C93">
            <w:pPr>
              <w:pStyle w:val="TableText"/>
              <w:jc w:val="center"/>
              <w:rPr>
                <w:rFonts w:ascii="Calibri" w:hAnsi="Calibri" w:cs="Calibri"/>
                <w:lang w:eastAsia="en-GB"/>
              </w:rPr>
            </w:pPr>
          </w:p>
        </w:tc>
        <w:tc>
          <w:tcPr>
            <w:tcW w:w="556" w:type="pct"/>
            <w:noWrap/>
            <w:hideMark/>
          </w:tcPr>
          <w:p w14:paraId="146CA131" w14:textId="77777777" w:rsidR="00F65C93" w:rsidRPr="00E40076" w:rsidRDefault="00F65C93">
            <w:pPr>
              <w:pStyle w:val="TableText"/>
              <w:jc w:val="center"/>
              <w:rPr>
                <w:rFonts w:ascii="Calibri" w:hAnsi="Calibri" w:cs="Calibri"/>
                <w:lang w:eastAsia="en-GB"/>
              </w:rPr>
            </w:pPr>
          </w:p>
        </w:tc>
        <w:tc>
          <w:tcPr>
            <w:tcW w:w="556" w:type="pct"/>
          </w:tcPr>
          <w:p w14:paraId="26708AE7" w14:textId="77777777" w:rsidR="00F65C93" w:rsidRPr="00E40076" w:rsidRDefault="00F65C93">
            <w:pPr>
              <w:pStyle w:val="TableText"/>
              <w:jc w:val="center"/>
              <w:rPr>
                <w:rFonts w:ascii="Calibri" w:hAnsi="Calibri" w:cs="Calibri"/>
                <w:lang w:eastAsia="en-GB"/>
              </w:rPr>
            </w:pPr>
          </w:p>
        </w:tc>
        <w:tc>
          <w:tcPr>
            <w:tcW w:w="556" w:type="pct"/>
            <w:noWrap/>
            <w:hideMark/>
          </w:tcPr>
          <w:p w14:paraId="468D78F0" w14:textId="77777777" w:rsidR="00F65C93" w:rsidRPr="00E40076" w:rsidRDefault="00F65C93">
            <w:pPr>
              <w:pStyle w:val="TableText"/>
              <w:jc w:val="center"/>
              <w:rPr>
                <w:rFonts w:ascii="Calibri" w:hAnsi="Calibri" w:cs="Calibri"/>
                <w:lang w:eastAsia="en-GB"/>
              </w:rPr>
            </w:pPr>
          </w:p>
        </w:tc>
        <w:tc>
          <w:tcPr>
            <w:tcW w:w="556" w:type="pct"/>
            <w:noWrap/>
            <w:hideMark/>
          </w:tcPr>
          <w:p w14:paraId="3C6571CB" w14:textId="6B0989B1" w:rsidR="00F65C93" w:rsidRPr="00E40076" w:rsidRDefault="007210DE">
            <w:pPr>
              <w:pStyle w:val="TableText"/>
              <w:jc w:val="center"/>
              <w:rPr>
                <w:rFonts w:ascii="Calibri" w:hAnsi="Calibri" w:cs="Calibri"/>
                <w:lang w:eastAsia="en-GB"/>
              </w:rPr>
            </w:pPr>
            <w:r w:rsidRPr="00E40076">
              <w:rPr>
                <w:rFonts w:ascii="Calibri" w:hAnsi="Calibri" w:cs="Calibri"/>
                <w:lang w:eastAsia="en-GB"/>
              </w:rPr>
              <w:t>Yes</w:t>
            </w:r>
          </w:p>
        </w:tc>
        <w:tc>
          <w:tcPr>
            <w:tcW w:w="556" w:type="pct"/>
            <w:noWrap/>
            <w:hideMark/>
          </w:tcPr>
          <w:p w14:paraId="1ACB5416" w14:textId="77777777" w:rsidR="00F65C93" w:rsidRPr="00E40076" w:rsidRDefault="00F65C93">
            <w:pPr>
              <w:pStyle w:val="TableText"/>
              <w:jc w:val="center"/>
              <w:rPr>
                <w:rFonts w:ascii="Calibri" w:hAnsi="Calibri" w:cs="Calibri"/>
                <w:lang w:eastAsia="en-GB"/>
              </w:rPr>
            </w:pPr>
          </w:p>
        </w:tc>
        <w:tc>
          <w:tcPr>
            <w:tcW w:w="553" w:type="pct"/>
          </w:tcPr>
          <w:p w14:paraId="05659395" w14:textId="1D303D2B" w:rsidR="00F65C93" w:rsidRPr="00E40076" w:rsidRDefault="007210DE">
            <w:pPr>
              <w:pStyle w:val="TableText"/>
              <w:jc w:val="center"/>
              <w:rPr>
                <w:rFonts w:ascii="Calibri" w:hAnsi="Calibri" w:cs="Calibri"/>
                <w:lang w:eastAsia="en-GB"/>
              </w:rPr>
            </w:pPr>
            <w:r w:rsidRPr="00E40076">
              <w:rPr>
                <w:rFonts w:ascii="Calibri" w:hAnsi="Calibri" w:cs="Calibri"/>
                <w:lang w:eastAsia="en-GB"/>
              </w:rPr>
              <w:t>Yes</w:t>
            </w:r>
          </w:p>
        </w:tc>
      </w:tr>
    </w:tbl>
    <w:p w14:paraId="0115219F" w14:textId="6464A4FE" w:rsidR="005964E5" w:rsidRPr="00E40076" w:rsidRDefault="00893D67" w:rsidP="0005791A">
      <w:pPr>
        <w:pStyle w:val="SourceCitation0"/>
        <w:rPr>
          <w:rFonts w:ascii="Calibri" w:hAnsi="Calibri" w:cs="Calibri"/>
          <w:i w:val="0"/>
          <w:iCs/>
        </w:rPr>
      </w:pPr>
      <w:r w:rsidRPr="00E40076">
        <w:rPr>
          <w:rFonts w:ascii="Calibri" w:hAnsi="Calibri" w:cs="Calibri"/>
          <w:i w:val="0"/>
          <w:iCs/>
        </w:rPr>
        <w:t>NTGVVP</w:t>
      </w:r>
      <w:r w:rsidR="009116C3" w:rsidRPr="00E40076">
        <w:rPr>
          <w:rFonts w:ascii="Calibri" w:hAnsi="Calibri" w:cs="Calibri"/>
          <w:i w:val="0"/>
          <w:iCs/>
        </w:rPr>
        <w:t>: Natural Temperate Grassland of the Victorian Volcanic Plain,</w:t>
      </w:r>
      <w:r w:rsidRPr="00E40076">
        <w:rPr>
          <w:rFonts w:ascii="Calibri" w:hAnsi="Calibri" w:cs="Calibri"/>
          <w:i w:val="0"/>
          <w:iCs/>
        </w:rPr>
        <w:t xml:space="preserve"> </w:t>
      </w:r>
      <w:r w:rsidR="009E264B" w:rsidRPr="00E40076">
        <w:rPr>
          <w:rFonts w:ascii="Calibri" w:hAnsi="Calibri" w:cs="Calibri"/>
          <w:i w:val="0"/>
          <w:iCs/>
        </w:rPr>
        <w:t>SHWLTP: Seasonal Herbaceous (Freshwater) Wetland of Temperate Lowland Plains</w:t>
      </w:r>
      <w:r w:rsidR="001F7244" w:rsidRPr="00E40076">
        <w:rPr>
          <w:rFonts w:ascii="Calibri" w:hAnsi="Calibri" w:cs="Calibri"/>
          <w:i w:val="0"/>
          <w:iCs/>
        </w:rPr>
        <w:t>;</w:t>
      </w:r>
      <w:r w:rsidR="0081055C" w:rsidRPr="00E40076">
        <w:rPr>
          <w:rFonts w:ascii="Calibri" w:hAnsi="Calibri" w:cs="Calibri"/>
          <w:i w:val="0"/>
          <w:iCs/>
        </w:rPr>
        <w:t xml:space="preserve"> Golden Sun Moth</w:t>
      </w:r>
      <w:r w:rsidR="00D55AED" w:rsidRPr="00E40076">
        <w:rPr>
          <w:rFonts w:ascii="Calibri" w:hAnsi="Calibri" w:cs="Calibri"/>
          <w:i w:val="0"/>
          <w:iCs/>
        </w:rPr>
        <w:t xml:space="preserve"> (</w:t>
      </w:r>
      <w:r w:rsidR="00D55AED" w:rsidRPr="00E40076">
        <w:rPr>
          <w:rFonts w:ascii="Calibri" w:hAnsi="Calibri" w:cs="Calibri"/>
        </w:rPr>
        <w:t>Synemon plana</w:t>
      </w:r>
      <w:r w:rsidR="00D55AED" w:rsidRPr="00E40076">
        <w:rPr>
          <w:rFonts w:ascii="Calibri" w:hAnsi="Calibri" w:cs="Calibri"/>
          <w:i w:val="0"/>
          <w:iCs/>
        </w:rPr>
        <w:t>)</w:t>
      </w:r>
      <w:r w:rsidR="001F7244" w:rsidRPr="00E40076">
        <w:rPr>
          <w:rFonts w:ascii="Calibri" w:hAnsi="Calibri" w:cs="Calibri"/>
          <w:i w:val="0"/>
          <w:iCs/>
        </w:rPr>
        <w:t>;</w:t>
      </w:r>
      <w:r w:rsidR="00624C60" w:rsidRPr="00E40076">
        <w:rPr>
          <w:rFonts w:ascii="Calibri" w:hAnsi="Calibri" w:cs="Calibri"/>
          <w:i w:val="0"/>
          <w:iCs/>
        </w:rPr>
        <w:t xml:space="preserve"> </w:t>
      </w:r>
      <w:r w:rsidR="006E4772" w:rsidRPr="00E40076">
        <w:rPr>
          <w:rFonts w:ascii="Calibri" w:hAnsi="Calibri" w:cs="Calibri"/>
          <w:i w:val="0"/>
          <w:iCs/>
        </w:rPr>
        <w:t>Striped Legless Lizard (</w:t>
      </w:r>
      <w:r w:rsidR="006E4772" w:rsidRPr="00E40076">
        <w:rPr>
          <w:rFonts w:ascii="Calibri" w:hAnsi="Calibri" w:cs="Calibri"/>
        </w:rPr>
        <w:t>Delma impar</w:t>
      </w:r>
      <w:r w:rsidR="006E4772" w:rsidRPr="00E40076">
        <w:rPr>
          <w:rFonts w:ascii="Calibri" w:hAnsi="Calibri" w:cs="Calibri"/>
          <w:i w:val="0"/>
          <w:iCs/>
        </w:rPr>
        <w:t>), Grey-headed Flyin</w:t>
      </w:r>
      <w:r w:rsidR="009F51BC" w:rsidRPr="00E40076">
        <w:rPr>
          <w:rFonts w:ascii="Calibri" w:hAnsi="Calibri" w:cs="Calibri"/>
          <w:i w:val="0"/>
          <w:iCs/>
        </w:rPr>
        <w:t>g F</w:t>
      </w:r>
      <w:r w:rsidR="006E4772" w:rsidRPr="00E40076">
        <w:rPr>
          <w:rFonts w:ascii="Calibri" w:hAnsi="Calibri" w:cs="Calibri"/>
          <w:i w:val="0"/>
          <w:iCs/>
        </w:rPr>
        <w:t>ox</w:t>
      </w:r>
      <w:r w:rsidR="00672CB4" w:rsidRPr="00E40076">
        <w:rPr>
          <w:rFonts w:ascii="Calibri" w:hAnsi="Calibri" w:cs="Calibri"/>
          <w:i w:val="0"/>
          <w:iCs/>
        </w:rPr>
        <w:t xml:space="preserve"> (</w:t>
      </w:r>
      <w:r w:rsidR="00672CB4" w:rsidRPr="00E40076">
        <w:rPr>
          <w:rFonts w:ascii="Calibri" w:hAnsi="Calibri" w:cs="Calibri"/>
        </w:rPr>
        <w:t>Pteropus poliocephalus</w:t>
      </w:r>
      <w:r w:rsidR="00672CB4" w:rsidRPr="00E40076">
        <w:rPr>
          <w:rFonts w:ascii="Calibri" w:hAnsi="Calibri" w:cs="Calibri"/>
          <w:i w:val="0"/>
          <w:iCs/>
        </w:rPr>
        <w:t>)</w:t>
      </w:r>
      <w:r w:rsidR="0068142A" w:rsidRPr="00E40076">
        <w:rPr>
          <w:rFonts w:ascii="Calibri" w:hAnsi="Calibri" w:cs="Calibri"/>
          <w:i w:val="0"/>
          <w:iCs/>
        </w:rPr>
        <w:t>;</w:t>
      </w:r>
      <w:r w:rsidR="009E6AE4" w:rsidRPr="00E40076">
        <w:rPr>
          <w:rFonts w:ascii="Calibri" w:hAnsi="Calibri" w:cs="Calibri"/>
          <w:i w:val="0"/>
          <w:iCs/>
        </w:rPr>
        <w:t xml:space="preserve"> </w:t>
      </w:r>
      <w:r w:rsidR="0068142A" w:rsidRPr="00E40076">
        <w:rPr>
          <w:rFonts w:ascii="Calibri" w:hAnsi="Calibri" w:cs="Calibri"/>
          <w:i w:val="0"/>
          <w:iCs/>
        </w:rPr>
        <w:t>Greater Glider (</w:t>
      </w:r>
      <w:r w:rsidR="0068142A" w:rsidRPr="00E40076">
        <w:rPr>
          <w:rFonts w:ascii="Calibri" w:hAnsi="Calibri" w:cs="Calibri"/>
        </w:rPr>
        <w:t>Petauroides volans</w:t>
      </w:r>
      <w:r w:rsidR="0068142A" w:rsidRPr="00E40076">
        <w:rPr>
          <w:rFonts w:ascii="Calibri" w:hAnsi="Calibri" w:cs="Calibri"/>
          <w:i w:val="0"/>
          <w:iCs/>
        </w:rPr>
        <w:t xml:space="preserve"> (southern and central)); Koala (</w:t>
      </w:r>
      <w:r w:rsidR="0068142A" w:rsidRPr="00E40076">
        <w:rPr>
          <w:rFonts w:ascii="Calibri" w:hAnsi="Calibri" w:cs="Calibri"/>
        </w:rPr>
        <w:t>Phascolarctos cinereus</w:t>
      </w:r>
      <w:r w:rsidR="0068142A" w:rsidRPr="00E40076">
        <w:rPr>
          <w:rFonts w:ascii="Calibri" w:hAnsi="Calibri" w:cs="Calibri"/>
          <w:i w:val="0"/>
          <w:iCs/>
        </w:rPr>
        <w:t xml:space="preserve"> (combined populations of Queensland, New South </w:t>
      </w:r>
      <w:proofErr w:type="gramStart"/>
      <w:r w:rsidR="0068142A" w:rsidRPr="00E40076">
        <w:rPr>
          <w:rFonts w:ascii="Calibri" w:hAnsi="Calibri" w:cs="Calibri"/>
          <w:i w:val="0"/>
          <w:iCs/>
        </w:rPr>
        <w:t>Wales</w:t>
      </w:r>
      <w:proofErr w:type="gramEnd"/>
      <w:r w:rsidR="0068142A" w:rsidRPr="00E40076">
        <w:rPr>
          <w:rFonts w:ascii="Calibri" w:hAnsi="Calibri" w:cs="Calibri"/>
          <w:i w:val="0"/>
          <w:iCs/>
        </w:rPr>
        <w:t xml:space="preserve"> and the Australian Capital Territory))</w:t>
      </w:r>
      <w:r w:rsidR="001F7244" w:rsidRPr="00E40076">
        <w:rPr>
          <w:rFonts w:ascii="Calibri" w:hAnsi="Calibri" w:cs="Calibri"/>
          <w:i w:val="0"/>
          <w:iCs/>
        </w:rPr>
        <w:t>.</w:t>
      </w:r>
    </w:p>
    <w:p w14:paraId="759826FC" w14:textId="77777777" w:rsidR="005964E5" w:rsidRPr="00E40076" w:rsidRDefault="005964E5" w:rsidP="0005791A">
      <w:pPr>
        <w:pStyle w:val="BodyText"/>
        <w:rPr>
          <w:rFonts w:ascii="Calibri" w:hAnsi="Calibri" w:cs="Calibri"/>
        </w:rPr>
      </w:pPr>
    </w:p>
    <w:p w14:paraId="4C48C725" w14:textId="5412ABFE" w:rsidR="00611B94" w:rsidRPr="00E40076" w:rsidRDefault="00611B94" w:rsidP="00611B94">
      <w:pPr>
        <w:pStyle w:val="Heading1"/>
        <w:rPr>
          <w:rFonts w:ascii="Calibri" w:hAnsi="Calibri" w:cs="Calibri"/>
        </w:rPr>
      </w:pPr>
      <w:bookmarkStart w:id="70" w:name="_Toc153439524"/>
      <w:r w:rsidRPr="00E40076">
        <w:rPr>
          <w:rFonts w:ascii="Calibri" w:hAnsi="Calibri" w:cs="Calibri"/>
        </w:rPr>
        <w:lastRenderedPageBreak/>
        <w:t>Methods</w:t>
      </w:r>
      <w:bookmarkEnd w:id="70"/>
    </w:p>
    <w:p w14:paraId="6B5D2296" w14:textId="593BB9CB" w:rsidR="00611B94" w:rsidRPr="00E40076" w:rsidRDefault="00B56F39" w:rsidP="00611B94">
      <w:pPr>
        <w:pStyle w:val="Heading2"/>
        <w:rPr>
          <w:rFonts w:ascii="Calibri" w:hAnsi="Calibri" w:cs="Calibri"/>
        </w:rPr>
      </w:pPr>
      <w:bookmarkStart w:id="71" w:name="_Toc153439525"/>
      <w:r w:rsidRPr="00E40076">
        <w:rPr>
          <w:rFonts w:ascii="Calibri" w:hAnsi="Calibri" w:cs="Calibri"/>
        </w:rPr>
        <w:t>Site selection</w:t>
      </w:r>
      <w:bookmarkEnd w:id="71"/>
    </w:p>
    <w:p w14:paraId="7C262048" w14:textId="47E36D26" w:rsidR="00B56F39" w:rsidRPr="00E40076" w:rsidRDefault="00D03FB6" w:rsidP="003A6B9C">
      <w:pPr>
        <w:pStyle w:val="BodyText"/>
        <w:rPr>
          <w:rFonts w:ascii="Calibri" w:hAnsi="Calibri" w:cs="Calibri"/>
        </w:rPr>
      </w:pPr>
      <w:r w:rsidRPr="00E40076">
        <w:rPr>
          <w:rFonts w:ascii="Calibri" w:hAnsi="Calibri" w:cs="Calibri"/>
        </w:rPr>
        <w:t>Two</w:t>
      </w:r>
      <w:r w:rsidR="005F0FF7" w:rsidRPr="00E40076">
        <w:rPr>
          <w:rFonts w:ascii="Calibri" w:hAnsi="Calibri" w:cs="Calibri"/>
        </w:rPr>
        <w:t xml:space="preserve"> </w:t>
      </w:r>
      <w:r w:rsidR="00795806" w:rsidRPr="00E40076">
        <w:rPr>
          <w:rFonts w:ascii="Calibri" w:hAnsi="Calibri" w:cs="Calibri"/>
        </w:rPr>
        <w:t xml:space="preserve">initial </w:t>
      </w:r>
      <w:r w:rsidR="002E420F" w:rsidRPr="00E40076">
        <w:rPr>
          <w:rFonts w:ascii="Calibri" w:hAnsi="Calibri" w:cs="Calibri"/>
        </w:rPr>
        <w:t>shortlist</w:t>
      </w:r>
      <w:r w:rsidR="00795806" w:rsidRPr="00E40076">
        <w:rPr>
          <w:rFonts w:ascii="Calibri" w:hAnsi="Calibri" w:cs="Calibri"/>
        </w:rPr>
        <w:t>s were created</w:t>
      </w:r>
      <w:r w:rsidR="002E420F" w:rsidRPr="00E40076">
        <w:rPr>
          <w:rFonts w:ascii="Calibri" w:hAnsi="Calibri" w:cs="Calibri"/>
        </w:rPr>
        <w:t xml:space="preserve"> </w:t>
      </w:r>
      <w:r w:rsidR="000C0941" w:rsidRPr="00E40076">
        <w:rPr>
          <w:rFonts w:ascii="Calibri" w:hAnsi="Calibri" w:cs="Calibri"/>
        </w:rPr>
        <w:t xml:space="preserve">for Victoria and Queensland </w:t>
      </w:r>
      <w:r w:rsidR="002E420F" w:rsidRPr="00E40076">
        <w:rPr>
          <w:rFonts w:ascii="Calibri" w:hAnsi="Calibri" w:cs="Calibri"/>
        </w:rPr>
        <w:t>based on the following factors:</w:t>
      </w:r>
    </w:p>
    <w:p w14:paraId="31A0B357" w14:textId="53FEB777" w:rsidR="00611B94" w:rsidRPr="00E40076" w:rsidRDefault="00BD1381" w:rsidP="00765044">
      <w:pPr>
        <w:pStyle w:val="BulletLevel1"/>
        <w:rPr>
          <w:rFonts w:ascii="Calibri" w:hAnsi="Calibri" w:cs="Calibri"/>
        </w:rPr>
      </w:pPr>
      <w:r w:rsidRPr="00E40076">
        <w:rPr>
          <w:rFonts w:ascii="Calibri" w:hAnsi="Calibri" w:cs="Calibri"/>
        </w:rPr>
        <w:t>Similarity of MNES</w:t>
      </w:r>
      <w:r w:rsidR="004845A0" w:rsidRPr="00E40076">
        <w:rPr>
          <w:rFonts w:ascii="Calibri" w:hAnsi="Calibri" w:cs="Calibri"/>
        </w:rPr>
        <w:t>:</w:t>
      </w:r>
      <w:r w:rsidR="00631553" w:rsidRPr="00E40076">
        <w:rPr>
          <w:rFonts w:ascii="Calibri" w:hAnsi="Calibri" w:cs="Calibri"/>
        </w:rPr>
        <w:t xml:space="preserve"> </w:t>
      </w:r>
      <w:r w:rsidR="00331196" w:rsidRPr="00E40076">
        <w:rPr>
          <w:rFonts w:ascii="Calibri" w:hAnsi="Calibri" w:cs="Calibri"/>
        </w:rPr>
        <w:t>Offsets featuring</w:t>
      </w:r>
      <w:r w:rsidR="006E15A3" w:rsidRPr="00E40076">
        <w:rPr>
          <w:rFonts w:ascii="Calibri" w:hAnsi="Calibri" w:cs="Calibri"/>
        </w:rPr>
        <w:t xml:space="preserve"> similar MNES were selected for comparability across offset site</w:t>
      </w:r>
      <w:r w:rsidR="000C0941" w:rsidRPr="00E40076">
        <w:rPr>
          <w:rFonts w:ascii="Calibri" w:hAnsi="Calibri" w:cs="Calibri"/>
        </w:rPr>
        <w:t>s within state;</w:t>
      </w:r>
    </w:p>
    <w:p w14:paraId="27AE4EB7" w14:textId="0D6FD8E5" w:rsidR="00D27266" w:rsidRPr="00E40076" w:rsidRDefault="000C0941" w:rsidP="00765044">
      <w:pPr>
        <w:pStyle w:val="BulletLevel1"/>
        <w:rPr>
          <w:rFonts w:ascii="Calibri" w:hAnsi="Calibri" w:cs="Calibri"/>
        </w:rPr>
      </w:pPr>
      <w:r w:rsidRPr="00E40076">
        <w:rPr>
          <w:rFonts w:ascii="Calibri" w:hAnsi="Calibri" w:cs="Calibri"/>
        </w:rPr>
        <w:t>Site proximity</w:t>
      </w:r>
      <w:r w:rsidR="004845A0" w:rsidRPr="00E40076">
        <w:rPr>
          <w:rFonts w:ascii="Calibri" w:hAnsi="Calibri" w:cs="Calibri"/>
        </w:rPr>
        <w:t>:</w:t>
      </w:r>
      <w:r w:rsidRPr="00E40076">
        <w:rPr>
          <w:rFonts w:ascii="Calibri" w:hAnsi="Calibri" w:cs="Calibri"/>
        </w:rPr>
        <w:t xml:space="preserve"> Sites </w:t>
      </w:r>
      <w:proofErr w:type="gramStart"/>
      <w:r w:rsidRPr="00E40076">
        <w:rPr>
          <w:rFonts w:ascii="Calibri" w:hAnsi="Calibri" w:cs="Calibri"/>
        </w:rPr>
        <w:t>in close proximity to</w:t>
      </w:r>
      <w:proofErr w:type="gramEnd"/>
      <w:r w:rsidRPr="00E40076">
        <w:rPr>
          <w:rFonts w:ascii="Calibri" w:hAnsi="Calibri" w:cs="Calibri"/>
        </w:rPr>
        <w:t xml:space="preserve"> each other were selected </w:t>
      </w:r>
      <w:r w:rsidR="008451F4" w:rsidRPr="00E40076">
        <w:rPr>
          <w:rFonts w:ascii="Calibri" w:hAnsi="Calibri" w:cs="Calibri"/>
        </w:rPr>
        <w:t>to reduce need for long distance travel;</w:t>
      </w:r>
    </w:p>
    <w:p w14:paraId="248AF93C" w14:textId="68AB0818" w:rsidR="00F26FA7" w:rsidRPr="00E40076" w:rsidRDefault="00631553" w:rsidP="00765044">
      <w:pPr>
        <w:pStyle w:val="BulletLevel1"/>
        <w:rPr>
          <w:rFonts w:ascii="Calibri" w:hAnsi="Calibri" w:cs="Calibri"/>
        </w:rPr>
      </w:pPr>
      <w:r w:rsidRPr="00E40076">
        <w:rPr>
          <w:rFonts w:ascii="Calibri" w:hAnsi="Calibri" w:cs="Calibri"/>
        </w:rPr>
        <w:t>Variability in consultant developing OMP</w:t>
      </w:r>
      <w:r w:rsidR="00D03FB6" w:rsidRPr="00E40076">
        <w:rPr>
          <w:rFonts w:ascii="Calibri" w:hAnsi="Calibri" w:cs="Calibri"/>
        </w:rPr>
        <w:t>.</w:t>
      </w:r>
    </w:p>
    <w:p w14:paraId="59A0B56B" w14:textId="5233583A" w:rsidR="00D03FB6" w:rsidRPr="00E40076" w:rsidRDefault="00BB2907" w:rsidP="002F462D">
      <w:pPr>
        <w:pStyle w:val="BodyText"/>
        <w:rPr>
          <w:rFonts w:ascii="Calibri" w:hAnsi="Calibri" w:cs="Calibri"/>
        </w:rPr>
      </w:pPr>
      <w:r w:rsidRPr="00E40076">
        <w:rPr>
          <w:rFonts w:ascii="Calibri" w:hAnsi="Calibri" w:cs="Calibri"/>
        </w:rPr>
        <w:t xml:space="preserve">Subsequent further shortlisting </w:t>
      </w:r>
      <w:r w:rsidR="00C76F18" w:rsidRPr="00E40076">
        <w:rPr>
          <w:rFonts w:ascii="Calibri" w:hAnsi="Calibri" w:cs="Calibri"/>
        </w:rPr>
        <w:t xml:space="preserve">was then </w:t>
      </w:r>
      <w:r w:rsidR="003C369F" w:rsidRPr="00E40076">
        <w:rPr>
          <w:rFonts w:ascii="Calibri" w:hAnsi="Calibri" w:cs="Calibri"/>
        </w:rPr>
        <w:t>undertaken</w:t>
      </w:r>
      <w:r w:rsidR="00C76F18" w:rsidRPr="00E40076">
        <w:rPr>
          <w:rFonts w:ascii="Calibri" w:hAnsi="Calibri" w:cs="Calibri"/>
        </w:rPr>
        <w:t xml:space="preserve"> to remove sites w</w:t>
      </w:r>
      <w:r w:rsidR="003C369F" w:rsidRPr="00E40076">
        <w:rPr>
          <w:rFonts w:ascii="Calibri" w:hAnsi="Calibri" w:cs="Calibri"/>
        </w:rPr>
        <w:t>h</w:t>
      </w:r>
      <w:r w:rsidR="00C76F18" w:rsidRPr="00E40076">
        <w:rPr>
          <w:rFonts w:ascii="Calibri" w:hAnsi="Calibri" w:cs="Calibri"/>
        </w:rPr>
        <w:t>ere baseline monitoring method</w:t>
      </w:r>
      <w:r w:rsidR="006254F8" w:rsidRPr="00E40076">
        <w:rPr>
          <w:rFonts w:ascii="Calibri" w:hAnsi="Calibri" w:cs="Calibri"/>
        </w:rPr>
        <w:t>s</w:t>
      </w:r>
      <w:r w:rsidR="00C76F18" w:rsidRPr="00E40076">
        <w:rPr>
          <w:rFonts w:ascii="Calibri" w:hAnsi="Calibri" w:cs="Calibri"/>
        </w:rPr>
        <w:t xml:space="preserve"> differed significantly from those undertaken at </w:t>
      </w:r>
      <w:proofErr w:type="gramStart"/>
      <w:r w:rsidR="00942BCE" w:rsidRPr="00E40076">
        <w:rPr>
          <w:rFonts w:ascii="Calibri" w:hAnsi="Calibri" w:cs="Calibri"/>
        </w:rPr>
        <w:t>the majority of</w:t>
      </w:r>
      <w:proofErr w:type="gramEnd"/>
      <w:r w:rsidR="00942BCE" w:rsidRPr="00E40076">
        <w:rPr>
          <w:rFonts w:ascii="Calibri" w:hAnsi="Calibri" w:cs="Calibri"/>
        </w:rPr>
        <w:t xml:space="preserve"> </w:t>
      </w:r>
      <w:r w:rsidR="004845A0" w:rsidRPr="00E40076">
        <w:rPr>
          <w:rFonts w:ascii="Calibri" w:hAnsi="Calibri" w:cs="Calibri"/>
        </w:rPr>
        <w:t>other</w:t>
      </w:r>
      <w:r w:rsidR="00CC3535" w:rsidRPr="00E40076">
        <w:rPr>
          <w:rFonts w:ascii="Calibri" w:hAnsi="Calibri" w:cs="Calibri"/>
        </w:rPr>
        <w:t xml:space="preserve"> </w:t>
      </w:r>
      <w:r w:rsidR="00942BCE" w:rsidRPr="00E40076">
        <w:rPr>
          <w:rFonts w:ascii="Calibri" w:hAnsi="Calibri" w:cs="Calibri"/>
        </w:rPr>
        <w:t xml:space="preserve">sites. </w:t>
      </w:r>
    </w:p>
    <w:p w14:paraId="7538F832" w14:textId="5521FBA8" w:rsidR="00611B94" w:rsidRPr="00E40076" w:rsidRDefault="00202219" w:rsidP="00611B94">
      <w:pPr>
        <w:pStyle w:val="Heading2"/>
        <w:rPr>
          <w:rFonts w:ascii="Calibri" w:hAnsi="Calibri" w:cs="Calibri"/>
        </w:rPr>
      </w:pPr>
      <w:bookmarkStart w:id="72" w:name="_Ref150442571"/>
      <w:bookmarkStart w:id="73" w:name="_Toc153439526"/>
      <w:r w:rsidRPr="00E40076">
        <w:rPr>
          <w:rFonts w:ascii="Calibri" w:hAnsi="Calibri" w:cs="Calibri"/>
        </w:rPr>
        <w:t>Documents and data review</w:t>
      </w:r>
      <w:bookmarkEnd w:id="72"/>
      <w:bookmarkEnd w:id="73"/>
    </w:p>
    <w:p w14:paraId="466562A0" w14:textId="302F30F5" w:rsidR="004845A0" w:rsidRPr="00E40076" w:rsidRDefault="004845A0" w:rsidP="00D722C2">
      <w:pPr>
        <w:pStyle w:val="BodyText"/>
        <w:rPr>
          <w:rFonts w:ascii="Calibri" w:hAnsi="Calibri" w:cs="Calibri"/>
        </w:rPr>
      </w:pPr>
      <w:r w:rsidRPr="00E40076">
        <w:rPr>
          <w:rFonts w:ascii="Calibri" w:hAnsi="Calibri" w:cs="Calibri"/>
        </w:rPr>
        <w:t>Prior to field assessment</w:t>
      </w:r>
      <w:r w:rsidR="008617A6" w:rsidRPr="00E40076">
        <w:rPr>
          <w:rFonts w:ascii="Calibri" w:hAnsi="Calibri" w:cs="Calibri"/>
        </w:rPr>
        <w:t>,</w:t>
      </w:r>
      <w:r w:rsidRPr="00E40076">
        <w:rPr>
          <w:rFonts w:ascii="Calibri" w:hAnsi="Calibri" w:cs="Calibri"/>
        </w:rPr>
        <w:t xml:space="preserve"> relevant </w:t>
      </w:r>
      <w:r w:rsidR="00D34C58" w:rsidRPr="00E40076">
        <w:rPr>
          <w:rFonts w:ascii="Calibri" w:hAnsi="Calibri" w:cs="Calibri"/>
        </w:rPr>
        <w:t xml:space="preserve">documents </w:t>
      </w:r>
      <w:r w:rsidR="00C64878" w:rsidRPr="00E40076">
        <w:rPr>
          <w:rFonts w:ascii="Calibri" w:hAnsi="Calibri" w:cs="Calibri"/>
        </w:rPr>
        <w:t xml:space="preserve">and associated data </w:t>
      </w:r>
      <w:r w:rsidR="008940F8" w:rsidRPr="00E40076">
        <w:rPr>
          <w:rFonts w:ascii="Calibri" w:hAnsi="Calibri" w:cs="Calibri"/>
        </w:rPr>
        <w:t xml:space="preserve">were </w:t>
      </w:r>
      <w:r w:rsidRPr="00E40076">
        <w:rPr>
          <w:rFonts w:ascii="Calibri" w:hAnsi="Calibri" w:cs="Calibri"/>
        </w:rPr>
        <w:t>provided to</w:t>
      </w:r>
      <w:r w:rsidR="008940F8" w:rsidRPr="00E40076">
        <w:rPr>
          <w:rFonts w:ascii="Calibri" w:hAnsi="Calibri" w:cs="Calibri"/>
        </w:rPr>
        <w:t xml:space="preserve"> Jacobs for review</w:t>
      </w:r>
      <w:r w:rsidR="002725A2" w:rsidRPr="00E40076">
        <w:rPr>
          <w:rFonts w:ascii="Calibri" w:hAnsi="Calibri" w:cs="Calibri"/>
        </w:rPr>
        <w:t xml:space="preserve"> relating to the </w:t>
      </w:r>
      <w:r w:rsidRPr="00E40076">
        <w:rPr>
          <w:rFonts w:ascii="Calibri" w:hAnsi="Calibri" w:cs="Calibri"/>
        </w:rPr>
        <w:t xml:space="preserve">EPBC Act </w:t>
      </w:r>
      <w:r w:rsidR="002725A2" w:rsidRPr="00E40076">
        <w:rPr>
          <w:rFonts w:ascii="Calibri" w:hAnsi="Calibri" w:cs="Calibri"/>
        </w:rPr>
        <w:t>approval</w:t>
      </w:r>
      <w:r w:rsidR="008617A6" w:rsidRPr="00E40076">
        <w:rPr>
          <w:rFonts w:ascii="Calibri" w:hAnsi="Calibri" w:cs="Calibri"/>
        </w:rPr>
        <w:t xml:space="preserve"> and </w:t>
      </w:r>
      <w:r w:rsidR="002725A2" w:rsidRPr="00E40076">
        <w:rPr>
          <w:rFonts w:ascii="Calibri" w:hAnsi="Calibri" w:cs="Calibri"/>
        </w:rPr>
        <w:t>establishment and monitoring of the offset site.</w:t>
      </w:r>
      <w:r w:rsidRPr="00E40076">
        <w:rPr>
          <w:rFonts w:ascii="Calibri" w:hAnsi="Calibri" w:cs="Calibri"/>
        </w:rPr>
        <w:t xml:space="preserve"> </w:t>
      </w:r>
      <w:r w:rsidR="003964A1" w:rsidRPr="00E40076">
        <w:rPr>
          <w:rFonts w:ascii="Calibri" w:hAnsi="Calibri" w:cs="Calibri"/>
        </w:rPr>
        <w:t>These sources were reviewed to understand the</w:t>
      </w:r>
      <w:r w:rsidR="00D40964" w:rsidRPr="00E40076">
        <w:rPr>
          <w:rFonts w:ascii="Calibri" w:hAnsi="Calibri" w:cs="Calibri"/>
        </w:rPr>
        <w:t xml:space="preserve"> offset</w:t>
      </w:r>
      <w:r w:rsidR="003964A1" w:rsidRPr="00E40076">
        <w:rPr>
          <w:rFonts w:ascii="Calibri" w:hAnsi="Calibri" w:cs="Calibri"/>
        </w:rPr>
        <w:t xml:space="preserve"> intent</w:t>
      </w:r>
      <w:r w:rsidR="00F731BE" w:rsidRPr="00E40076">
        <w:rPr>
          <w:rFonts w:ascii="Calibri" w:hAnsi="Calibri" w:cs="Calibri"/>
        </w:rPr>
        <w:t>,</w:t>
      </w:r>
      <w:r w:rsidR="003964A1" w:rsidRPr="00E40076">
        <w:rPr>
          <w:rFonts w:ascii="Calibri" w:hAnsi="Calibri" w:cs="Calibri"/>
        </w:rPr>
        <w:t xml:space="preserve"> and </w:t>
      </w:r>
      <w:r w:rsidR="00F731BE" w:rsidRPr="00E40076">
        <w:rPr>
          <w:rFonts w:ascii="Calibri" w:hAnsi="Calibri" w:cs="Calibri"/>
        </w:rPr>
        <w:t xml:space="preserve">to </w:t>
      </w:r>
      <w:r w:rsidR="003964A1" w:rsidRPr="00E40076">
        <w:rPr>
          <w:rFonts w:ascii="Calibri" w:hAnsi="Calibri" w:cs="Calibri"/>
        </w:rPr>
        <w:t>determine what data should have been collected and the methods undertaken</w:t>
      </w:r>
      <w:r w:rsidR="008617A6" w:rsidRPr="00E40076">
        <w:rPr>
          <w:rFonts w:ascii="Calibri" w:hAnsi="Calibri" w:cs="Calibri"/>
        </w:rPr>
        <w:t xml:space="preserve">. Data and information </w:t>
      </w:r>
      <w:r w:rsidR="00F731BE" w:rsidRPr="00E40076">
        <w:rPr>
          <w:rFonts w:ascii="Calibri" w:hAnsi="Calibri" w:cs="Calibri"/>
        </w:rPr>
        <w:t>were</w:t>
      </w:r>
      <w:r w:rsidR="008617A6" w:rsidRPr="00E40076">
        <w:rPr>
          <w:rFonts w:ascii="Calibri" w:hAnsi="Calibri" w:cs="Calibri"/>
        </w:rPr>
        <w:t xml:space="preserve"> then collated that could be </w:t>
      </w:r>
      <w:r w:rsidR="003964A1" w:rsidRPr="00E40076">
        <w:rPr>
          <w:rFonts w:ascii="Calibri" w:hAnsi="Calibri" w:cs="Calibri"/>
        </w:rPr>
        <w:t>ground-truthed</w:t>
      </w:r>
      <w:r w:rsidR="008617A6" w:rsidRPr="00E40076">
        <w:rPr>
          <w:rFonts w:ascii="Calibri" w:hAnsi="Calibri" w:cs="Calibri"/>
        </w:rPr>
        <w:t xml:space="preserve"> in the field inside the scope of the projects’ limitations (e.g. season of survey, project budget and timeframes)</w:t>
      </w:r>
      <w:r w:rsidR="003964A1" w:rsidRPr="00E40076">
        <w:rPr>
          <w:rFonts w:ascii="Calibri" w:hAnsi="Calibri" w:cs="Calibri"/>
        </w:rPr>
        <w:t xml:space="preserve">. </w:t>
      </w:r>
    </w:p>
    <w:p w14:paraId="1E353375" w14:textId="268AD89D" w:rsidR="004845A0" w:rsidRPr="00E40076" w:rsidRDefault="004845A0" w:rsidP="00D722C2">
      <w:pPr>
        <w:pStyle w:val="BodyText"/>
        <w:rPr>
          <w:rFonts w:ascii="Calibri" w:hAnsi="Calibri" w:cs="Calibri"/>
        </w:rPr>
      </w:pPr>
      <w:r w:rsidRPr="00E40076">
        <w:rPr>
          <w:rFonts w:ascii="Calibri" w:hAnsi="Calibri" w:cs="Calibri"/>
        </w:rPr>
        <w:t>Documents</w:t>
      </w:r>
      <w:r w:rsidR="003964A1" w:rsidRPr="00E40076">
        <w:rPr>
          <w:rFonts w:ascii="Calibri" w:hAnsi="Calibri" w:cs="Calibri"/>
        </w:rPr>
        <w:t xml:space="preserve"> and data</w:t>
      </w:r>
      <w:r w:rsidRPr="00E40076">
        <w:rPr>
          <w:rFonts w:ascii="Calibri" w:hAnsi="Calibri" w:cs="Calibri"/>
        </w:rPr>
        <w:t xml:space="preserve"> </w:t>
      </w:r>
      <w:r w:rsidR="003964A1" w:rsidRPr="00E40076">
        <w:rPr>
          <w:rFonts w:ascii="Calibri" w:hAnsi="Calibri" w:cs="Calibri"/>
        </w:rPr>
        <w:t xml:space="preserve">reviewed </w:t>
      </w:r>
      <w:r w:rsidRPr="00E40076">
        <w:rPr>
          <w:rFonts w:ascii="Calibri" w:hAnsi="Calibri" w:cs="Calibri"/>
        </w:rPr>
        <w:t>typically included:</w:t>
      </w:r>
    </w:p>
    <w:p w14:paraId="0D5F1A8F" w14:textId="2379E38A" w:rsidR="00CC3535" w:rsidRPr="00E40076" w:rsidRDefault="004845A0" w:rsidP="004845A0">
      <w:pPr>
        <w:pStyle w:val="BulletLevel1"/>
        <w:rPr>
          <w:rFonts w:ascii="Calibri" w:hAnsi="Calibri" w:cs="Calibri"/>
        </w:rPr>
      </w:pPr>
      <w:r w:rsidRPr="00E40076">
        <w:rPr>
          <w:rFonts w:ascii="Calibri" w:hAnsi="Calibri" w:cs="Calibri"/>
        </w:rPr>
        <w:t>EPBC Act approval</w:t>
      </w:r>
      <w:r w:rsidR="00C16908" w:rsidRPr="00E40076">
        <w:rPr>
          <w:rFonts w:ascii="Calibri" w:hAnsi="Calibri" w:cs="Calibri"/>
        </w:rPr>
        <w:t>, particularly conditions that related to provision of offsets</w:t>
      </w:r>
      <w:r w:rsidR="002C0FE8" w:rsidRPr="00E40076">
        <w:rPr>
          <w:rFonts w:ascii="Calibri" w:hAnsi="Calibri" w:cs="Calibri"/>
        </w:rPr>
        <w:t>.</w:t>
      </w:r>
    </w:p>
    <w:p w14:paraId="48FD5F49" w14:textId="523F6587" w:rsidR="000E413A" w:rsidRPr="00E40076" w:rsidRDefault="004845A0" w:rsidP="004845A0">
      <w:pPr>
        <w:pStyle w:val="BulletLevel1"/>
        <w:rPr>
          <w:rFonts w:ascii="Calibri" w:hAnsi="Calibri" w:cs="Calibri"/>
        </w:rPr>
      </w:pPr>
      <w:r w:rsidRPr="00E40076">
        <w:rPr>
          <w:rFonts w:ascii="Calibri" w:hAnsi="Calibri" w:cs="Calibri"/>
        </w:rPr>
        <w:t xml:space="preserve">Offset Management Plan: this is the document that dictates management requirements of the offset site in response to the EPBC Act approval. It is </w:t>
      </w:r>
      <w:r w:rsidR="00F731BE" w:rsidRPr="00E40076">
        <w:rPr>
          <w:rFonts w:ascii="Calibri" w:hAnsi="Calibri" w:cs="Calibri"/>
        </w:rPr>
        <w:t xml:space="preserve">referred to differently across sites as: </w:t>
      </w:r>
      <w:r w:rsidR="000E413A" w:rsidRPr="00E40076">
        <w:rPr>
          <w:rFonts w:ascii="Calibri" w:hAnsi="Calibri" w:cs="Calibri"/>
        </w:rPr>
        <w:t xml:space="preserve"> </w:t>
      </w:r>
    </w:p>
    <w:p w14:paraId="00B4B721" w14:textId="77777777" w:rsidR="000E413A" w:rsidRPr="00E40076" w:rsidRDefault="000E413A" w:rsidP="000E413A">
      <w:pPr>
        <w:pStyle w:val="BulletLevel2"/>
        <w:rPr>
          <w:rFonts w:ascii="Calibri" w:hAnsi="Calibri" w:cs="Calibri"/>
        </w:rPr>
      </w:pPr>
      <w:r w:rsidRPr="00E40076">
        <w:rPr>
          <w:rFonts w:ascii="Calibri" w:hAnsi="Calibri" w:cs="Calibri"/>
        </w:rPr>
        <w:t>Offset Area Management Plan</w:t>
      </w:r>
    </w:p>
    <w:p w14:paraId="658F78A3" w14:textId="77777777" w:rsidR="00D07FC3" w:rsidRPr="00E40076" w:rsidRDefault="00D07FC3" w:rsidP="00D07FC3">
      <w:pPr>
        <w:pStyle w:val="BulletLevel2"/>
        <w:rPr>
          <w:rFonts w:ascii="Calibri" w:hAnsi="Calibri" w:cs="Calibri"/>
        </w:rPr>
      </w:pPr>
      <w:r w:rsidRPr="00E40076">
        <w:rPr>
          <w:rFonts w:ascii="Calibri" w:hAnsi="Calibri" w:cs="Calibri"/>
        </w:rPr>
        <w:t>Offset Management Framework</w:t>
      </w:r>
    </w:p>
    <w:p w14:paraId="38A4371C" w14:textId="47D76DB6" w:rsidR="000E413A" w:rsidRPr="00E40076" w:rsidRDefault="000E413A" w:rsidP="006D27A6">
      <w:pPr>
        <w:pStyle w:val="BulletLevel2"/>
        <w:rPr>
          <w:rFonts w:ascii="Calibri" w:hAnsi="Calibri" w:cs="Calibri"/>
        </w:rPr>
      </w:pPr>
      <w:r w:rsidRPr="00E40076">
        <w:rPr>
          <w:rFonts w:ascii="Calibri" w:hAnsi="Calibri" w:cs="Calibri"/>
        </w:rPr>
        <w:t>Conservation Area Management Plan</w:t>
      </w:r>
    </w:p>
    <w:p w14:paraId="0E579AD4" w14:textId="6FCCADF3" w:rsidR="003964A1" w:rsidRPr="00E40076" w:rsidRDefault="003964A1" w:rsidP="003964A1">
      <w:pPr>
        <w:pStyle w:val="BulletLevel1"/>
        <w:rPr>
          <w:rFonts w:ascii="Calibri" w:hAnsi="Calibri" w:cs="Calibri"/>
        </w:rPr>
      </w:pPr>
      <w:r w:rsidRPr="00E40076">
        <w:rPr>
          <w:rFonts w:ascii="Calibri" w:hAnsi="Calibri" w:cs="Calibri"/>
        </w:rPr>
        <w:t>Baseline data reporting: this contains the baseline assessment of the offset site conditions (e.g. species presence, vegetation quality, weed cover, etc.) against which future assessments are to be compared. Often this information was incorporated in the OMP</w:t>
      </w:r>
      <w:r w:rsidR="00B20321" w:rsidRPr="00E40076">
        <w:rPr>
          <w:rFonts w:ascii="Calibri" w:hAnsi="Calibri" w:cs="Calibri"/>
        </w:rPr>
        <w:t>, but for some sites it was also presented as a standalone rep</w:t>
      </w:r>
      <w:r w:rsidR="00E67889" w:rsidRPr="00E40076">
        <w:rPr>
          <w:rFonts w:ascii="Calibri" w:hAnsi="Calibri" w:cs="Calibri"/>
        </w:rPr>
        <w:t>o</w:t>
      </w:r>
      <w:r w:rsidR="00B20321" w:rsidRPr="00E40076">
        <w:rPr>
          <w:rFonts w:ascii="Calibri" w:hAnsi="Calibri" w:cs="Calibri"/>
        </w:rPr>
        <w:t>rt</w:t>
      </w:r>
      <w:r w:rsidRPr="00E40076">
        <w:rPr>
          <w:rFonts w:ascii="Calibri" w:hAnsi="Calibri" w:cs="Calibri"/>
        </w:rPr>
        <w:t>.</w:t>
      </w:r>
    </w:p>
    <w:p w14:paraId="7869F1E5" w14:textId="568AE250" w:rsidR="003964A1" w:rsidRPr="00E40076" w:rsidRDefault="003964A1" w:rsidP="003964A1">
      <w:pPr>
        <w:pStyle w:val="BulletLevel1"/>
        <w:rPr>
          <w:rFonts w:ascii="Calibri" w:hAnsi="Calibri" w:cs="Calibri"/>
        </w:rPr>
      </w:pPr>
      <w:r w:rsidRPr="00E40076">
        <w:rPr>
          <w:rFonts w:ascii="Calibri" w:hAnsi="Calibri" w:cs="Calibri"/>
        </w:rPr>
        <w:t>Monitoring reports: OMPs often require annual monitoring to assess progression against targets. This information is presented in monitoring reports that are usually prepared by consulting ecologists.</w:t>
      </w:r>
    </w:p>
    <w:p w14:paraId="2259D7CA" w14:textId="15B79783" w:rsidR="004845A0" w:rsidRPr="00E40076" w:rsidRDefault="003964A1" w:rsidP="003964A1">
      <w:pPr>
        <w:pStyle w:val="BulletLevel1"/>
        <w:rPr>
          <w:rFonts w:ascii="Calibri" w:hAnsi="Calibri" w:cs="Calibri"/>
        </w:rPr>
      </w:pPr>
      <w:r w:rsidRPr="00E40076">
        <w:rPr>
          <w:rFonts w:ascii="Calibri" w:hAnsi="Calibri" w:cs="Calibri"/>
        </w:rPr>
        <w:t>Management reports: OMPs often require annual reporting against management requirements. These are different to monitoring reports in that the focus is on what management activities were undertaken rather than assessing site conditions. Sometimes monitoring reports are incorporated into management reports. M</w:t>
      </w:r>
      <w:r w:rsidR="005C7696" w:rsidRPr="00E40076">
        <w:rPr>
          <w:rFonts w:ascii="Calibri" w:hAnsi="Calibri" w:cs="Calibri"/>
        </w:rPr>
        <w:t>anagement</w:t>
      </w:r>
      <w:r w:rsidRPr="00E40076">
        <w:rPr>
          <w:rFonts w:ascii="Calibri" w:hAnsi="Calibri" w:cs="Calibri"/>
        </w:rPr>
        <w:t xml:space="preserve"> reports are often called Annual Compliance Reports (ACRs).</w:t>
      </w:r>
    </w:p>
    <w:p w14:paraId="0DB7CF70" w14:textId="31792F89" w:rsidR="003964A1" w:rsidRPr="00E40076" w:rsidRDefault="003964A1" w:rsidP="003964A1">
      <w:pPr>
        <w:pStyle w:val="BulletLevel1"/>
        <w:rPr>
          <w:rFonts w:ascii="Calibri" w:hAnsi="Calibri" w:cs="Calibri"/>
        </w:rPr>
      </w:pPr>
      <w:r w:rsidRPr="00E40076">
        <w:rPr>
          <w:rFonts w:ascii="Calibri" w:hAnsi="Calibri" w:cs="Calibri"/>
        </w:rPr>
        <w:t xml:space="preserve">Spatial data: GIS data or spatial data is often integral to the information presented in the documentation (e.g. offset site boundaries, field survey locations, ecological community extents). Spatial data was </w:t>
      </w:r>
      <w:r w:rsidR="00EC76AD" w:rsidRPr="00E40076">
        <w:rPr>
          <w:rFonts w:ascii="Calibri" w:hAnsi="Calibri" w:cs="Calibri"/>
        </w:rPr>
        <w:t xml:space="preserve">requested </w:t>
      </w:r>
      <w:r w:rsidRPr="00E40076">
        <w:rPr>
          <w:rFonts w:ascii="Calibri" w:hAnsi="Calibri" w:cs="Calibri"/>
        </w:rPr>
        <w:t xml:space="preserve">to </w:t>
      </w:r>
      <w:r w:rsidR="00EC76AD" w:rsidRPr="00E40076">
        <w:rPr>
          <w:rFonts w:ascii="Calibri" w:hAnsi="Calibri" w:cs="Calibri"/>
        </w:rPr>
        <w:t>assist with</w:t>
      </w:r>
      <w:r w:rsidRPr="00E40076">
        <w:rPr>
          <w:rFonts w:ascii="Calibri" w:hAnsi="Calibri" w:cs="Calibri"/>
        </w:rPr>
        <w:t xml:space="preserve"> the field survey associated with ground-truthing.</w:t>
      </w:r>
    </w:p>
    <w:p w14:paraId="0B1C6384" w14:textId="7C5484A9" w:rsidR="00CC3535" w:rsidRPr="00E40076" w:rsidRDefault="008617A6" w:rsidP="00D722C2">
      <w:pPr>
        <w:pStyle w:val="Heading2"/>
        <w:rPr>
          <w:rFonts w:ascii="Calibri" w:hAnsi="Calibri" w:cs="Calibri"/>
        </w:rPr>
      </w:pPr>
      <w:bookmarkStart w:id="74" w:name="_Toc153439527"/>
      <w:r w:rsidRPr="00E40076">
        <w:rPr>
          <w:rFonts w:ascii="Calibri" w:hAnsi="Calibri" w:cs="Calibri"/>
        </w:rPr>
        <w:t>G</w:t>
      </w:r>
      <w:r w:rsidR="007930D5" w:rsidRPr="00E40076">
        <w:rPr>
          <w:rFonts w:ascii="Calibri" w:hAnsi="Calibri" w:cs="Calibri"/>
        </w:rPr>
        <w:t>round-truthing</w:t>
      </w:r>
      <w:r w:rsidRPr="00E40076">
        <w:rPr>
          <w:rFonts w:ascii="Calibri" w:hAnsi="Calibri" w:cs="Calibri"/>
        </w:rPr>
        <w:t xml:space="preserve"> field survey</w:t>
      </w:r>
      <w:bookmarkEnd w:id="74"/>
    </w:p>
    <w:p w14:paraId="21B67362" w14:textId="0D1A813E" w:rsidR="0060006B" w:rsidRPr="00E40076" w:rsidRDefault="00252419" w:rsidP="0060006B">
      <w:pPr>
        <w:pStyle w:val="BodyText"/>
        <w:rPr>
          <w:rFonts w:ascii="Calibri" w:hAnsi="Calibri" w:cs="Calibri"/>
        </w:rPr>
      </w:pPr>
      <w:r w:rsidRPr="00E40076">
        <w:rPr>
          <w:rFonts w:ascii="Calibri" w:hAnsi="Calibri" w:cs="Calibri"/>
        </w:rPr>
        <w:t xml:space="preserve">Ground-truthing fieldwork </w:t>
      </w:r>
      <w:r w:rsidR="003B4B50" w:rsidRPr="00E40076">
        <w:rPr>
          <w:rFonts w:ascii="Calibri" w:hAnsi="Calibri" w:cs="Calibri"/>
        </w:rPr>
        <w:t>undertaken was specific to each site depend</w:t>
      </w:r>
      <w:r w:rsidR="007E3F36" w:rsidRPr="00E40076">
        <w:rPr>
          <w:rFonts w:ascii="Calibri" w:hAnsi="Calibri" w:cs="Calibri"/>
        </w:rPr>
        <w:t>ing on the existing information and methods with</w:t>
      </w:r>
      <w:r w:rsidR="006903B3" w:rsidRPr="00E40076">
        <w:rPr>
          <w:rFonts w:ascii="Calibri" w:hAnsi="Calibri" w:cs="Calibri"/>
        </w:rPr>
        <w:t>in</w:t>
      </w:r>
      <w:r w:rsidR="007E3F36" w:rsidRPr="00E40076">
        <w:rPr>
          <w:rFonts w:ascii="Calibri" w:hAnsi="Calibri" w:cs="Calibri"/>
        </w:rPr>
        <w:t xml:space="preserve"> </w:t>
      </w:r>
      <w:r w:rsidR="00EA2274" w:rsidRPr="00E40076">
        <w:rPr>
          <w:rFonts w:ascii="Calibri" w:hAnsi="Calibri" w:cs="Calibri"/>
        </w:rPr>
        <w:t xml:space="preserve">the reviewed </w:t>
      </w:r>
      <w:r w:rsidR="007E3F36" w:rsidRPr="00E40076">
        <w:rPr>
          <w:rFonts w:ascii="Calibri" w:hAnsi="Calibri" w:cs="Calibri"/>
        </w:rPr>
        <w:t xml:space="preserve">OMPs and associated reports. </w:t>
      </w:r>
      <w:r w:rsidR="006903B3" w:rsidRPr="00E40076">
        <w:rPr>
          <w:rFonts w:ascii="Calibri" w:hAnsi="Calibri" w:cs="Calibri"/>
        </w:rPr>
        <w:t xml:space="preserve">The survey </w:t>
      </w:r>
      <w:r w:rsidR="00115FC1" w:rsidRPr="00E40076">
        <w:rPr>
          <w:rFonts w:ascii="Calibri" w:hAnsi="Calibri" w:cs="Calibri"/>
        </w:rPr>
        <w:t xml:space="preserve">involved </w:t>
      </w:r>
      <w:r w:rsidR="000B671C" w:rsidRPr="00E40076">
        <w:rPr>
          <w:rFonts w:ascii="Calibri" w:hAnsi="Calibri" w:cs="Calibri"/>
        </w:rPr>
        <w:t xml:space="preserve">undertaking a site inspection </w:t>
      </w:r>
      <w:r w:rsidR="00A22492" w:rsidRPr="00E40076">
        <w:rPr>
          <w:rFonts w:ascii="Calibri" w:hAnsi="Calibri" w:cs="Calibri"/>
        </w:rPr>
        <w:t>over two days</w:t>
      </w:r>
      <w:r w:rsidR="000B671C" w:rsidRPr="00E40076">
        <w:rPr>
          <w:rFonts w:ascii="Calibri" w:hAnsi="Calibri" w:cs="Calibri"/>
        </w:rPr>
        <w:t xml:space="preserve"> to</w:t>
      </w:r>
      <w:r w:rsidR="007D4E38" w:rsidRPr="00E40076">
        <w:rPr>
          <w:rFonts w:ascii="Calibri" w:hAnsi="Calibri" w:cs="Calibri"/>
        </w:rPr>
        <w:t xml:space="preserve"> assess if conditions were generally </w:t>
      </w:r>
      <w:r w:rsidR="00EF52AD" w:rsidRPr="00E40076">
        <w:rPr>
          <w:rFonts w:ascii="Calibri" w:hAnsi="Calibri" w:cs="Calibri"/>
        </w:rPr>
        <w:t>consistent with those</w:t>
      </w:r>
      <w:r w:rsidR="007D4E38" w:rsidRPr="00E40076">
        <w:rPr>
          <w:rFonts w:ascii="Calibri" w:hAnsi="Calibri" w:cs="Calibri"/>
        </w:rPr>
        <w:t xml:space="preserve"> described in the docum</w:t>
      </w:r>
      <w:r w:rsidR="00025916" w:rsidRPr="00E40076">
        <w:rPr>
          <w:rFonts w:ascii="Calibri" w:hAnsi="Calibri" w:cs="Calibri"/>
        </w:rPr>
        <w:t>entation</w:t>
      </w:r>
      <w:r w:rsidR="008060EE" w:rsidRPr="00E40076">
        <w:rPr>
          <w:rFonts w:ascii="Calibri" w:hAnsi="Calibri" w:cs="Calibri"/>
        </w:rPr>
        <w:t xml:space="preserve">. </w:t>
      </w:r>
      <w:r w:rsidR="00396799" w:rsidRPr="00E40076">
        <w:rPr>
          <w:rFonts w:ascii="Calibri" w:hAnsi="Calibri" w:cs="Calibri"/>
        </w:rPr>
        <w:t xml:space="preserve"> </w:t>
      </w:r>
      <w:r w:rsidR="0060006B" w:rsidRPr="00E40076">
        <w:rPr>
          <w:rFonts w:ascii="Calibri" w:hAnsi="Calibri" w:cs="Calibri"/>
        </w:rPr>
        <w:fldChar w:fldCharType="begin"/>
      </w:r>
      <w:r w:rsidR="0060006B" w:rsidRPr="00E40076">
        <w:rPr>
          <w:rFonts w:ascii="Calibri" w:hAnsi="Calibri" w:cs="Calibri"/>
        </w:rPr>
        <w:instrText xml:space="preserve"> REF _Ref150444515 \h </w:instrText>
      </w:r>
      <w:r w:rsidR="00E40076">
        <w:rPr>
          <w:rFonts w:ascii="Calibri" w:hAnsi="Calibri" w:cs="Calibri"/>
        </w:rPr>
        <w:instrText xml:space="preserve"> \* MERGEFORMAT </w:instrText>
      </w:r>
      <w:r w:rsidR="0060006B" w:rsidRPr="00E40076">
        <w:rPr>
          <w:rFonts w:ascii="Calibri" w:hAnsi="Calibri" w:cs="Calibri"/>
        </w:rPr>
      </w:r>
      <w:r w:rsidR="0060006B" w:rsidRPr="00E40076">
        <w:rPr>
          <w:rFonts w:ascii="Calibri" w:hAnsi="Calibri" w:cs="Calibri"/>
        </w:rPr>
        <w:fldChar w:fldCharType="separate"/>
      </w:r>
      <w:r w:rsidR="00920A9E" w:rsidRPr="00E40076">
        <w:rPr>
          <w:rFonts w:ascii="Calibri" w:hAnsi="Calibri" w:cs="Calibri"/>
        </w:rPr>
        <w:t>Table </w:t>
      </w:r>
      <w:r w:rsidR="00920A9E" w:rsidRPr="00E40076">
        <w:rPr>
          <w:rFonts w:ascii="Calibri" w:hAnsi="Calibri" w:cs="Calibri"/>
          <w:noProof/>
        </w:rPr>
        <w:t>2</w:t>
      </w:r>
      <w:r w:rsidR="00920A9E" w:rsidRPr="00E40076">
        <w:rPr>
          <w:rFonts w:ascii="Calibri" w:hAnsi="Calibri" w:cs="Calibri"/>
        </w:rPr>
        <w:noBreakHyphen/>
      </w:r>
      <w:r w:rsidR="00920A9E" w:rsidRPr="00E40076">
        <w:rPr>
          <w:rFonts w:ascii="Calibri" w:hAnsi="Calibri" w:cs="Calibri"/>
          <w:noProof/>
        </w:rPr>
        <w:t>1</w:t>
      </w:r>
      <w:r w:rsidR="0060006B" w:rsidRPr="00E40076">
        <w:rPr>
          <w:rFonts w:ascii="Calibri" w:hAnsi="Calibri" w:cs="Calibri"/>
        </w:rPr>
        <w:fldChar w:fldCharType="end"/>
      </w:r>
      <w:r w:rsidR="0060006B" w:rsidRPr="00E40076">
        <w:rPr>
          <w:rFonts w:ascii="Calibri" w:hAnsi="Calibri" w:cs="Calibri"/>
        </w:rPr>
        <w:t xml:space="preserve"> provides a summary of ground-truthing field survey methods by offset site.</w:t>
      </w:r>
    </w:p>
    <w:p w14:paraId="6F752FFE" w14:textId="04108ECB" w:rsidR="0060006B" w:rsidRPr="00E40076" w:rsidRDefault="0060006B" w:rsidP="0060006B">
      <w:pPr>
        <w:pStyle w:val="TableCaption"/>
        <w:rPr>
          <w:rFonts w:ascii="Calibri" w:hAnsi="Calibri" w:cs="Calibri"/>
        </w:rPr>
      </w:pPr>
      <w:bookmarkStart w:id="75" w:name="_Ref150444515"/>
      <w:bookmarkStart w:id="76" w:name="_Ref150444508"/>
      <w:bookmarkStart w:id="77" w:name="_Toc153439566"/>
      <w:r w:rsidRPr="00E40076">
        <w:rPr>
          <w:rFonts w:ascii="Calibri" w:hAnsi="Calibri" w:cs="Calibri"/>
        </w:rPr>
        <w:t>Table </w:t>
      </w:r>
      <w:r w:rsidR="00EF742B" w:rsidRPr="00E40076">
        <w:rPr>
          <w:rFonts w:ascii="Calibri" w:hAnsi="Calibri" w:cs="Calibri"/>
        </w:rPr>
        <w:fldChar w:fldCharType="begin"/>
      </w:r>
      <w:r w:rsidR="00EF742B" w:rsidRPr="00E40076">
        <w:rPr>
          <w:rFonts w:ascii="Calibri" w:hAnsi="Calibri" w:cs="Calibri"/>
        </w:rPr>
        <w:instrText xml:space="preserve"> STYLEREF 1 \s </w:instrText>
      </w:r>
      <w:r w:rsidR="00EF742B" w:rsidRPr="00E40076">
        <w:rPr>
          <w:rFonts w:ascii="Calibri" w:hAnsi="Calibri" w:cs="Calibri"/>
        </w:rPr>
        <w:fldChar w:fldCharType="separate"/>
      </w:r>
      <w:r w:rsidR="00920A9E" w:rsidRPr="00E40076">
        <w:rPr>
          <w:rFonts w:ascii="Calibri" w:hAnsi="Calibri" w:cs="Calibri"/>
          <w:noProof/>
        </w:rPr>
        <w:t>2</w:t>
      </w:r>
      <w:r w:rsidR="00EF742B" w:rsidRPr="00E40076">
        <w:rPr>
          <w:rFonts w:ascii="Calibri" w:hAnsi="Calibri" w:cs="Calibri"/>
          <w:noProof/>
        </w:rPr>
        <w:fldChar w:fldCharType="end"/>
      </w:r>
      <w:r w:rsidRPr="00E40076">
        <w:rPr>
          <w:rFonts w:ascii="Calibri" w:hAnsi="Calibri" w:cs="Calibri"/>
        </w:rPr>
        <w:noBreakHyphen/>
      </w:r>
      <w:r w:rsidR="00EF742B" w:rsidRPr="00E40076">
        <w:rPr>
          <w:rFonts w:ascii="Calibri" w:hAnsi="Calibri" w:cs="Calibri"/>
        </w:rPr>
        <w:fldChar w:fldCharType="begin"/>
      </w:r>
      <w:r w:rsidR="00EF742B" w:rsidRPr="00E40076">
        <w:rPr>
          <w:rFonts w:ascii="Calibri" w:hAnsi="Calibri" w:cs="Calibri"/>
        </w:rPr>
        <w:instrText xml:space="preserve"> SEQ Table \* ARABIC \s 1 </w:instrText>
      </w:r>
      <w:r w:rsidR="00EF742B" w:rsidRPr="00E40076">
        <w:rPr>
          <w:rFonts w:ascii="Calibri" w:hAnsi="Calibri" w:cs="Calibri"/>
        </w:rPr>
        <w:fldChar w:fldCharType="separate"/>
      </w:r>
      <w:r w:rsidR="00920A9E" w:rsidRPr="00E40076">
        <w:rPr>
          <w:rFonts w:ascii="Calibri" w:hAnsi="Calibri" w:cs="Calibri"/>
          <w:noProof/>
        </w:rPr>
        <w:t>1</w:t>
      </w:r>
      <w:r w:rsidR="00EF742B" w:rsidRPr="00E40076">
        <w:rPr>
          <w:rFonts w:ascii="Calibri" w:hAnsi="Calibri" w:cs="Calibri"/>
          <w:noProof/>
        </w:rPr>
        <w:fldChar w:fldCharType="end"/>
      </w:r>
      <w:bookmarkEnd w:id="75"/>
      <w:r w:rsidRPr="00E40076">
        <w:rPr>
          <w:rFonts w:ascii="Calibri" w:hAnsi="Calibri" w:cs="Calibri"/>
        </w:rPr>
        <w:t>. Summary of ground-truthing field survey methods by offset site</w:t>
      </w:r>
      <w:bookmarkEnd w:id="76"/>
      <w:bookmarkEnd w:id="77"/>
      <w:r w:rsidR="00BD562D">
        <w:rPr>
          <w:rFonts w:ascii="Calibri" w:hAnsi="Calibri" w:cs="Calibri"/>
        </w:rPr>
        <w:t xml:space="preserve"> (by method).</w:t>
      </w:r>
    </w:p>
    <w:tbl>
      <w:tblPr>
        <w:tblStyle w:val="JacobsTable3primarythemes"/>
        <w:tblW w:w="0" w:type="auto"/>
        <w:tblLayout w:type="fixed"/>
        <w:tblLook w:val="04A0" w:firstRow="1" w:lastRow="0" w:firstColumn="1" w:lastColumn="0" w:noHBand="0" w:noVBand="1"/>
      </w:tblPr>
      <w:tblGrid>
        <w:gridCol w:w="709"/>
        <w:gridCol w:w="1488"/>
        <w:gridCol w:w="1488"/>
        <w:gridCol w:w="1488"/>
        <w:gridCol w:w="1488"/>
        <w:gridCol w:w="1488"/>
        <w:gridCol w:w="1489"/>
      </w:tblGrid>
      <w:tr w:rsidR="0060006B" w:rsidRPr="00E40076" w14:paraId="1968AE95" w14:textId="77777777" w:rsidTr="0098210D">
        <w:trPr>
          <w:cnfStyle w:val="100000000000" w:firstRow="1" w:lastRow="0" w:firstColumn="0" w:lastColumn="0" w:oddVBand="0" w:evenVBand="0" w:oddHBand="0" w:evenHBand="0" w:firstRowFirstColumn="0" w:firstRowLastColumn="0" w:lastRowFirstColumn="0" w:lastRowLastColumn="0"/>
          <w:trHeight w:val="645"/>
          <w:tblHeader/>
        </w:trPr>
        <w:tc>
          <w:tcPr>
            <w:tcW w:w="709" w:type="dxa"/>
            <w:noWrap/>
            <w:hideMark/>
          </w:tcPr>
          <w:p w14:paraId="695574F0" w14:textId="77777777" w:rsidR="0060006B" w:rsidRPr="00E40076" w:rsidRDefault="0060006B">
            <w:pPr>
              <w:pStyle w:val="TableHeading2"/>
              <w:rPr>
                <w:rFonts w:ascii="Calibri" w:hAnsi="Calibri" w:cs="Calibri"/>
                <w:lang w:eastAsia="en-GB"/>
              </w:rPr>
            </w:pPr>
            <w:r w:rsidRPr="00E40076">
              <w:rPr>
                <w:rFonts w:ascii="Calibri" w:hAnsi="Calibri" w:cs="Calibri"/>
                <w:lang w:eastAsia="en-GB"/>
              </w:rPr>
              <w:t>Site</w:t>
            </w:r>
          </w:p>
        </w:tc>
        <w:tc>
          <w:tcPr>
            <w:tcW w:w="1488" w:type="dxa"/>
            <w:hideMark/>
          </w:tcPr>
          <w:p w14:paraId="0E73F93A" w14:textId="77777777" w:rsidR="0060006B" w:rsidRPr="00E40076" w:rsidRDefault="0060006B">
            <w:pPr>
              <w:pStyle w:val="TableHeading2"/>
              <w:rPr>
                <w:rFonts w:ascii="Calibri" w:hAnsi="Calibri" w:cs="Calibri"/>
                <w:lang w:eastAsia="en-GB"/>
              </w:rPr>
            </w:pPr>
            <w:r w:rsidRPr="00E40076">
              <w:rPr>
                <w:rFonts w:ascii="Calibri" w:hAnsi="Calibri" w:cs="Calibri"/>
                <w:lang w:eastAsia="en-GB"/>
              </w:rPr>
              <w:t>General Site Assessment</w:t>
            </w:r>
          </w:p>
        </w:tc>
        <w:tc>
          <w:tcPr>
            <w:tcW w:w="1488" w:type="dxa"/>
            <w:hideMark/>
          </w:tcPr>
          <w:p w14:paraId="122CD7FA" w14:textId="77777777" w:rsidR="0060006B" w:rsidRPr="00E40076" w:rsidRDefault="0060006B">
            <w:pPr>
              <w:pStyle w:val="TableHeading2"/>
              <w:rPr>
                <w:rFonts w:ascii="Calibri" w:hAnsi="Calibri" w:cs="Calibri"/>
                <w:lang w:eastAsia="en-GB"/>
              </w:rPr>
            </w:pPr>
            <w:r w:rsidRPr="00E40076">
              <w:rPr>
                <w:rFonts w:ascii="Calibri" w:hAnsi="Calibri" w:cs="Calibri"/>
                <w:lang w:eastAsia="en-GB"/>
              </w:rPr>
              <w:t xml:space="preserve">Habitat Hectare </w:t>
            </w:r>
          </w:p>
        </w:tc>
        <w:tc>
          <w:tcPr>
            <w:tcW w:w="1488" w:type="dxa"/>
            <w:hideMark/>
          </w:tcPr>
          <w:p w14:paraId="5D66443F" w14:textId="77777777" w:rsidR="0060006B" w:rsidRPr="00E40076" w:rsidRDefault="0060006B">
            <w:pPr>
              <w:pStyle w:val="TableHeading2"/>
              <w:rPr>
                <w:rFonts w:ascii="Calibri" w:hAnsi="Calibri" w:cs="Calibri"/>
                <w:lang w:eastAsia="en-GB"/>
              </w:rPr>
            </w:pPr>
            <w:r w:rsidRPr="00E40076">
              <w:rPr>
                <w:rFonts w:ascii="Calibri" w:hAnsi="Calibri" w:cs="Calibri"/>
                <w:lang w:eastAsia="en-GB"/>
              </w:rPr>
              <w:t>Rapid BioCondition</w:t>
            </w:r>
            <w:r w:rsidRPr="00E40076">
              <w:rPr>
                <w:rFonts w:ascii="Calibri" w:hAnsi="Calibri" w:cs="Calibri"/>
                <w:vertAlign w:val="superscript"/>
                <w:lang w:eastAsia="en-GB"/>
              </w:rPr>
              <w:t>1</w:t>
            </w:r>
          </w:p>
        </w:tc>
        <w:tc>
          <w:tcPr>
            <w:tcW w:w="1488" w:type="dxa"/>
            <w:hideMark/>
          </w:tcPr>
          <w:p w14:paraId="37550818" w14:textId="77777777" w:rsidR="0060006B" w:rsidRPr="00E40076" w:rsidRDefault="0060006B">
            <w:pPr>
              <w:pStyle w:val="TableHeading2"/>
              <w:rPr>
                <w:rFonts w:ascii="Calibri" w:hAnsi="Calibri" w:cs="Calibri"/>
                <w:lang w:eastAsia="en-GB"/>
              </w:rPr>
            </w:pPr>
            <w:r w:rsidRPr="00E40076">
              <w:rPr>
                <w:rFonts w:ascii="Calibri" w:hAnsi="Calibri" w:cs="Calibri"/>
                <w:lang w:eastAsia="en-GB"/>
              </w:rPr>
              <w:t>Replicate BioCondition</w:t>
            </w:r>
            <w:r w:rsidRPr="00E40076">
              <w:rPr>
                <w:rFonts w:ascii="Calibri" w:hAnsi="Calibri" w:cs="Calibri"/>
                <w:vertAlign w:val="superscript"/>
                <w:lang w:eastAsia="en-GB"/>
              </w:rPr>
              <w:t>2</w:t>
            </w:r>
            <w:r w:rsidRPr="00E40076">
              <w:rPr>
                <w:rFonts w:ascii="Calibri" w:hAnsi="Calibri" w:cs="Calibri"/>
                <w:lang w:eastAsia="en-GB"/>
              </w:rPr>
              <w:t xml:space="preserve"> Plot</w:t>
            </w:r>
          </w:p>
        </w:tc>
        <w:tc>
          <w:tcPr>
            <w:tcW w:w="1488" w:type="dxa"/>
            <w:hideMark/>
          </w:tcPr>
          <w:p w14:paraId="54244713" w14:textId="77777777" w:rsidR="0060006B" w:rsidRPr="00E40076" w:rsidRDefault="0060006B">
            <w:pPr>
              <w:pStyle w:val="TableHeading2"/>
              <w:rPr>
                <w:rFonts w:ascii="Calibri" w:hAnsi="Calibri" w:cs="Calibri"/>
                <w:lang w:eastAsia="en-GB"/>
              </w:rPr>
            </w:pPr>
            <w:r w:rsidRPr="00E40076">
              <w:rPr>
                <w:rFonts w:ascii="Calibri" w:hAnsi="Calibri" w:cs="Calibri"/>
                <w:lang w:eastAsia="en-GB"/>
              </w:rPr>
              <w:t>Vegetation Monitoring Plots</w:t>
            </w:r>
          </w:p>
        </w:tc>
        <w:tc>
          <w:tcPr>
            <w:tcW w:w="1489" w:type="dxa"/>
            <w:hideMark/>
          </w:tcPr>
          <w:p w14:paraId="0EC79340" w14:textId="77777777" w:rsidR="0060006B" w:rsidRPr="00E40076" w:rsidRDefault="0060006B">
            <w:pPr>
              <w:pStyle w:val="TableHeading2"/>
              <w:rPr>
                <w:rFonts w:ascii="Calibri" w:hAnsi="Calibri" w:cs="Calibri"/>
                <w:lang w:eastAsia="en-GB"/>
              </w:rPr>
            </w:pPr>
            <w:r w:rsidRPr="00E40076">
              <w:rPr>
                <w:rFonts w:ascii="Calibri" w:hAnsi="Calibri" w:cs="Calibri"/>
                <w:lang w:eastAsia="en-GB"/>
              </w:rPr>
              <w:t>Weed Assessment</w:t>
            </w:r>
          </w:p>
        </w:tc>
      </w:tr>
      <w:tr w:rsidR="0060006B" w:rsidRPr="00E40076" w14:paraId="0F46A6C4" w14:textId="77777777">
        <w:trPr>
          <w:cnfStyle w:val="000000100000" w:firstRow="0" w:lastRow="0" w:firstColumn="0" w:lastColumn="0" w:oddVBand="0" w:evenVBand="0" w:oddHBand="1" w:evenHBand="0" w:firstRowFirstColumn="0" w:firstRowLastColumn="0" w:lastRowFirstColumn="0" w:lastRowLastColumn="0"/>
          <w:trHeight w:val="288"/>
        </w:trPr>
        <w:tc>
          <w:tcPr>
            <w:tcW w:w="709" w:type="dxa"/>
            <w:noWrap/>
            <w:hideMark/>
          </w:tcPr>
          <w:p w14:paraId="5FFE43AC" w14:textId="77777777" w:rsidR="0060006B" w:rsidRPr="00E40076" w:rsidRDefault="0060006B">
            <w:pPr>
              <w:pStyle w:val="TableText"/>
              <w:rPr>
                <w:rFonts w:ascii="Calibri" w:hAnsi="Calibri" w:cs="Calibri"/>
                <w:lang w:eastAsia="en-GB"/>
              </w:rPr>
            </w:pPr>
            <w:r w:rsidRPr="00E40076">
              <w:rPr>
                <w:rFonts w:ascii="Calibri" w:hAnsi="Calibri" w:cs="Calibri"/>
                <w:lang w:eastAsia="en-GB"/>
              </w:rPr>
              <w:t>1</w:t>
            </w:r>
          </w:p>
        </w:tc>
        <w:tc>
          <w:tcPr>
            <w:tcW w:w="1488" w:type="dxa"/>
            <w:noWrap/>
            <w:hideMark/>
          </w:tcPr>
          <w:p w14:paraId="38770A81" w14:textId="55ECE9EA" w:rsidR="0060006B" w:rsidRPr="00E40076" w:rsidRDefault="007210DE">
            <w:pPr>
              <w:pStyle w:val="TableText"/>
              <w:jc w:val="center"/>
              <w:rPr>
                <w:rFonts w:ascii="Calibri" w:hAnsi="Calibri" w:cs="Calibri"/>
                <w:lang w:eastAsia="en-GB"/>
              </w:rPr>
            </w:pPr>
            <w:r w:rsidRPr="00E40076">
              <w:rPr>
                <w:rFonts w:ascii="Calibri" w:hAnsi="Calibri" w:cs="Calibri"/>
                <w:lang w:eastAsia="en-GB"/>
              </w:rPr>
              <w:t>Yes</w:t>
            </w:r>
          </w:p>
        </w:tc>
        <w:tc>
          <w:tcPr>
            <w:tcW w:w="1488" w:type="dxa"/>
            <w:noWrap/>
            <w:hideMark/>
          </w:tcPr>
          <w:p w14:paraId="49DADBB7" w14:textId="4E8A274E" w:rsidR="0060006B" w:rsidRPr="00E40076" w:rsidRDefault="007210DE">
            <w:pPr>
              <w:pStyle w:val="TableText"/>
              <w:jc w:val="center"/>
              <w:rPr>
                <w:rFonts w:ascii="Calibri" w:hAnsi="Calibri" w:cs="Calibri"/>
                <w:lang w:eastAsia="en-GB"/>
              </w:rPr>
            </w:pPr>
            <w:r w:rsidRPr="00E40076">
              <w:rPr>
                <w:rFonts w:ascii="Calibri" w:hAnsi="Calibri" w:cs="Calibri"/>
                <w:lang w:eastAsia="en-GB"/>
              </w:rPr>
              <w:t>Yes</w:t>
            </w:r>
          </w:p>
        </w:tc>
        <w:tc>
          <w:tcPr>
            <w:tcW w:w="1488" w:type="dxa"/>
            <w:noWrap/>
            <w:hideMark/>
          </w:tcPr>
          <w:p w14:paraId="6C2BE80D" w14:textId="77777777" w:rsidR="0060006B" w:rsidRPr="00E40076" w:rsidRDefault="0060006B">
            <w:pPr>
              <w:pStyle w:val="TableText"/>
              <w:jc w:val="center"/>
              <w:rPr>
                <w:rFonts w:ascii="Calibri" w:hAnsi="Calibri" w:cs="Calibri"/>
                <w:lang w:eastAsia="en-GB"/>
              </w:rPr>
            </w:pPr>
          </w:p>
        </w:tc>
        <w:tc>
          <w:tcPr>
            <w:tcW w:w="1488" w:type="dxa"/>
            <w:noWrap/>
            <w:hideMark/>
          </w:tcPr>
          <w:p w14:paraId="6B721C21" w14:textId="77777777" w:rsidR="0060006B" w:rsidRPr="00E40076" w:rsidRDefault="0060006B">
            <w:pPr>
              <w:pStyle w:val="TableText"/>
              <w:jc w:val="center"/>
              <w:rPr>
                <w:rFonts w:ascii="Calibri" w:hAnsi="Calibri" w:cs="Calibri"/>
                <w:lang w:eastAsia="en-GB"/>
              </w:rPr>
            </w:pPr>
          </w:p>
        </w:tc>
        <w:tc>
          <w:tcPr>
            <w:tcW w:w="1488" w:type="dxa"/>
            <w:noWrap/>
            <w:hideMark/>
          </w:tcPr>
          <w:p w14:paraId="13ADFCED" w14:textId="77777777" w:rsidR="0060006B" w:rsidRPr="00E40076" w:rsidRDefault="0060006B">
            <w:pPr>
              <w:pStyle w:val="TableText"/>
              <w:jc w:val="center"/>
              <w:rPr>
                <w:rFonts w:ascii="Calibri" w:hAnsi="Calibri" w:cs="Calibri"/>
                <w:lang w:eastAsia="en-GB"/>
              </w:rPr>
            </w:pPr>
          </w:p>
        </w:tc>
        <w:tc>
          <w:tcPr>
            <w:tcW w:w="1489" w:type="dxa"/>
            <w:noWrap/>
            <w:hideMark/>
          </w:tcPr>
          <w:p w14:paraId="14CCC8F9" w14:textId="5AAEC628" w:rsidR="0060006B" w:rsidRPr="00E40076" w:rsidRDefault="007210DE">
            <w:pPr>
              <w:pStyle w:val="TableText"/>
              <w:jc w:val="center"/>
              <w:rPr>
                <w:rFonts w:ascii="Calibri" w:hAnsi="Calibri" w:cs="Calibri"/>
                <w:lang w:eastAsia="en-GB"/>
              </w:rPr>
            </w:pPr>
            <w:r w:rsidRPr="00E40076">
              <w:rPr>
                <w:rFonts w:ascii="Calibri" w:hAnsi="Calibri" w:cs="Calibri"/>
                <w:lang w:eastAsia="en-GB"/>
              </w:rPr>
              <w:t>Yes</w:t>
            </w:r>
          </w:p>
        </w:tc>
      </w:tr>
      <w:tr w:rsidR="0060006B" w:rsidRPr="00E40076" w14:paraId="509B9DAF" w14:textId="77777777">
        <w:trPr>
          <w:trHeight w:val="288"/>
        </w:trPr>
        <w:tc>
          <w:tcPr>
            <w:tcW w:w="709" w:type="dxa"/>
            <w:noWrap/>
            <w:hideMark/>
          </w:tcPr>
          <w:p w14:paraId="24786A6C" w14:textId="77777777" w:rsidR="0060006B" w:rsidRPr="00E40076" w:rsidRDefault="0060006B">
            <w:pPr>
              <w:pStyle w:val="TableText"/>
              <w:rPr>
                <w:rFonts w:ascii="Calibri" w:hAnsi="Calibri" w:cs="Calibri"/>
                <w:lang w:eastAsia="en-GB"/>
              </w:rPr>
            </w:pPr>
            <w:r w:rsidRPr="00E40076">
              <w:rPr>
                <w:rFonts w:ascii="Calibri" w:hAnsi="Calibri" w:cs="Calibri"/>
                <w:lang w:eastAsia="en-GB"/>
              </w:rPr>
              <w:lastRenderedPageBreak/>
              <w:t>2</w:t>
            </w:r>
          </w:p>
        </w:tc>
        <w:tc>
          <w:tcPr>
            <w:tcW w:w="1488" w:type="dxa"/>
            <w:noWrap/>
            <w:hideMark/>
          </w:tcPr>
          <w:p w14:paraId="3A977412" w14:textId="32373E83" w:rsidR="0060006B" w:rsidRPr="00E40076" w:rsidRDefault="007210DE">
            <w:pPr>
              <w:pStyle w:val="TableText"/>
              <w:jc w:val="center"/>
              <w:rPr>
                <w:rFonts w:ascii="Calibri" w:hAnsi="Calibri" w:cs="Calibri"/>
                <w:lang w:eastAsia="en-GB"/>
              </w:rPr>
            </w:pPr>
            <w:r w:rsidRPr="00E40076">
              <w:rPr>
                <w:rFonts w:ascii="Calibri" w:hAnsi="Calibri" w:cs="Calibri"/>
                <w:lang w:eastAsia="en-GB"/>
              </w:rPr>
              <w:t>Yes</w:t>
            </w:r>
          </w:p>
        </w:tc>
        <w:tc>
          <w:tcPr>
            <w:tcW w:w="1488" w:type="dxa"/>
            <w:noWrap/>
            <w:hideMark/>
          </w:tcPr>
          <w:p w14:paraId="5F4CB147" w14:textId="3FDEAFCE" w:rsidR="0060006B" w:rsidRPr="00E40076" w:rsidRDefault="007210DE">
            <w:pPr>
              <w:pStyle w:val="TableText"/>
              <w:jc w:val="center"/>
              <w:rPr>
                <w:rFonts w:ascii="Calibri" w:hAnsi="Calibri" w:cs="Calibri"/>
                <w:lang w:eastAsia="en-GB"/>
              </w:rPr>
            </w:pPr>
            <w:r w:rsidRPr="00E40076">
              <w:rPr>
                <w:rFonts w:ascii="Calibri" w:hAnsi="Calibri" w:cs="Calibri"/>
                <w:lang w:eastAsia="en-GB"/>
              </w:rPr>
              <w:t>Yes</w:t>
            </w:r>
          </w:p>
        </w:tc>
        <w:tc>
          <w:tcPr>
            <w:tcW w:w="1488" w:type="dxa"/>
            <w:noWrap/>
            <w:hideMark/>
          </w:tcPr>
          <w:p w14:paraId="1C39C95C" w14:textId="77777777" w:rsidR="0060006B" w:rsidRPr="00E40076" w:rsidRDefault="0060006B">
            <w:pPr>
              <w:pStyle w:val="TableText"/>
              <w:jc w:val="center"/>
              <w:rPr>
                <w:rFonts w:ascii="Calibri" w:hAnsi="Calibri" w:cs="Calibri"/>
                <w:lang w:eastAsia="en-GB"/>
              </w:rPr>
            </w:pPr>
          </w:p>
        </w:tc>
        <w:tc>
          <w:tcPr>
            <w:tcW w:w="1488" w:type="dxa"/>
            <w:noWrap/>
            <w:hideMark/>
          </w:tcPr>
          <w:p w14:paraId="6FEE9CB8" w14:textId="77777777" w:rsidR="0060006B" w:rsidRPr="00E40076" w:rsidRDefault="0060006B">
            <w:pPr>
              <w:pStyle w:val="TableText"/>
              <w:jc w:val="center"/>
              <w:rPr>
                <w:rFonts w:ascii="Calibri" w:hAnsi="Calibri" w:cs="Calibri"/>
                <w:lang w:eastAsia="en-GB"/>
              </w:rPr>
            </w:pPr>
          </w:p>
        </w:tc>
        <w:tc>
          <w:tcPr>
            <w:tcW w:w="1488" w:type="dxa"/>
            <w:noWrap/>
            <w:hideMark/>
          </w:tcPr>
          <w:p w14:paraId="2FFF37EE" w14:textId="77777777" w:rsidR="0060006B" w:rsidRPr="00E40076" w:rsidRDefault="0060006B">
            <w:pPr>
              <w:pStyle w:val="TableText"/>
              <w:jc w:val="center"/>
              <w:rPr>
                <w:rFonts w:ascii="Calibri" w:hAnsi="Calibri" w:cs="Calibri"/>
                <w:lang w:eastAsia="en-GB"/>
              </w:rPr>
            </w:pPr>
          </w:p>
        </w:tc>
        <w:tc>
          <w:tcPr>
            <w:tcW w:w="1489" w:type="dxa"/>
            <w:noWrap/>
            <w:hideMark/>
          </w:tcPr>
          <w:p w14:paraId="6D116D51" w14:textId="1706AAA4" w:rsidR="0060006B" w:rsidRPr="00E40076" w:rsidRDefault="007210DE">
            <w:pPr>
              <w:pStyle w:val="TableText"/>
              <w:jc w:val="center"/>
              <w:rPr>
                <w:rFonts w:ascii="Calibri" w:hAnsi="Calibri" w:cs="Calibri"/>
                <w:lang w:eastAsia="en-GB"/>
              </w:rPr>
            </w:pPr>
            <w:r w:rsidRPr="00E40076">
              <w:rPr>
                <w:rFonts w:ascii="Calibri" w:hAnsi="Calibri" w:cs="Calibri"/>
                <w:lang w:eastAsia="en-GB"/>
              </w:rPr>
              <w:t>Yes</w:t>
            </w:r>
          </w:p>
        </w:tc>
      </w:tr>
      <w:tr w:rsidR="0060006B" w:rsidRPr="00E40076" w14:paraId="732A62D5" w14:textId="77777777">
        <w:trPr>
          <w:cnfStyle w:val="000000100000" w:firstRow="0" w:lastRow="0" w:firstColumn="0" w:lastColumn="0" w:oddVBand="0" w:evenVBand="0" w:oddHBand="1" w:evenHBand="0" w:firstRowFirstColumn="0" w:firstRowLastColumn="0" w:lastRowFirstColumn="0" w:lastRowLastColumn="0"/>
          <w:trHeight w:val="288"/>
        </w:trPr>
        <w:tc>
          <w:tcPr>
            <w:tcW w:w="709" w:type="dxa"/>
            <w:noWrap/>
            <w:hideMark/>
          </w:tcPr>
          <w:p w14:paraId="7CFD13B8" w14:textId="77777777" w:rsidR="0060006B" w:rsidRPr="00E40076" w:rsidRDefault="0060006B">
            <w:pPr>
              <w:pStyle w:val="TableText"/>
              <w:rPr>
                <w:rFonts w:ascii="Calibri" w:hAnsi="Calibri" w:cs="Calibri"/>
                <w:lang w:eastAsia="en-GB"/>
              </w:rPr>
            </w:pPr>
            <w:r w:rsidRPr="00E40076">
              <w:rPr>
                <w:rFonts w:ascii="Calibri" w:hAnsi="Calibri" w:cs="Calibri"/>
                <w:lang w:eastAsia="en-GB"/>
              </w:rPr>
              <w:t>3</w:t>
            </w:r>
          </w:p>
        </w:tc>
        <w:tc>
          <w:tcPr>
            <w:tcW w:w="1488" w:type="dxa"/>
            <w:noWrap/>
            <w:hideMark/>
          </w:tcPr>
          <w:p w14:paraId="13EA6F2F" w14:textId="57A19B95" w:rsidR="0060006B" w:rsidRPr="00E40076" w:rsidRDefault="007210DE">
            <w:pPr>
              <w:pStyle w:val="TableText"/>
              <w:jc w:val="center"/>
              <w:rPr>
                <w:rFonts w:ascii="Calibri" w:hAnsi="Calibri" w:cs="Calibri"/>
                <w:lang w:eastAsia="en-GB"/>
              </w:rPr>
            </w:pPr>
            <w:r w:rsidRPr="00E40076">
              <w:rPr>
                <w:rFonts w:ascii="Calibri" w:hAnsi="Calibri" w:cs="Calibri"/>
                <w:lang w:eastAsia="en-GB"/>
              </w:rPr>
              <w:t>Yes</w:t>
            </w:r>
          </w:p>
        </w:tc>
        <w:tc>
          <w:tcPr>
            <w:tcW w:w="1488" w:type="dxa"/>
            <w:noWrap/>
            <w:hideMark/>
          </w:tcPr>
          <w:p w14:paraId="23B822EF" w14:textId="7351F83E" w:rsidR="0060006B" w:rsidRPr="00E40076" w:rsidRDefault="007210DE">
            <w:pPr>
              <w:pStyle w:val="TableText"/>
              <w:jc w:val="center"/>
              <w:rPr>
                <w:rFonts w:ascii="Calibri" w:hAnsi="Calibri" w:cs="Calibri"/>
                <w:lang w:eastAsia="en-GB"/>
              </w:rPr>
            </w:pPr>
            <w:r w:rsidRPr="00E40076">
              <w:rPr>
                <w:rFonts w:ascii="Calibri" w:hAnsi="Calibri" w:cs="Calibri"/>
                <w:lang w:eastAsia="en-GB"/>
              </w:rPr>
              <w:t>Yes</w:t>
            </w:r>
          </w:p>
        </w:tc>
        <w:tc>
          <w:tcPr>
            <w:tcW w:w="1488" w:type="dxa"/>
            <w:noWrap/>
            <w:hideMark/>
          </w:tcPr>
          <w:p w14:paraId="6A2101E3" w14:textId="77777777" w:rsidR="0060006B" w:rsidRPr="00E40076" w:rsidRDefault="0060006B">
            <w:pPr>
              <w:pStyle w:val="TableText"/>
              <w:jc w:val="center"/>
              <w:rPr>
                <w:rFonts w:ascii="Calibri" w:hAnsi="Calibri" w:cs="Calibri"/>
                <w:lang w:eastAsia="en-GB"/>
              </w:rPr>
            </w:pPr>
          </w:p>
        </w:tc>
        <w:tc>
          <w:tcPr>
            <w:tcW w:w="1488" w:type="dxa"/>
            <w:noWrap/>
            <w:hideMark/>
          </w:tcPr>
          <w:p w14:paraId="0F526438" w14:textId="77777777" w:rsidR="0060006B" w:rsidRPr="00E40076" w:rsidRDefault="0060006B">
            <w:pPr>
              <w:pStyle w:val="TableText"/>
              <w:jc w:val="center"/>
              <w:rPr>
                <w:rFonts w:ascii="Calibri" w:hAnsi="Calibri" w:cs="Calibri"/>
                <w:lang w:eastAsia="en-GB"/>
              </w:rPr>
            </w:pPr>
          </w:p>
        </w:tc>
        <w:tc>
          <w:tcPr>
            <w:tcW w:w="1488" w:type="dxa"/>
            <w:noWrap/>
            <w:hideMark/>
          </w:tcPr>
          <w:p w14:paraId="66DB6A65" w14:textId="77777777" w:rsidR="0060006B" w:rsidRPr="00E40076" w:rsidRDefault="0060006B">
            <w:pPr>
              <w:pStyle w:val="TableText"/>
              <w:jc w:val="center"/>
              <w:rPr>
                <w:rFonts w:ascii="Calibri" w:hAnsi="Calibri" w:cs="Calibri"/>
                <w:lang w:eastAsia="en-GB"/>
              </w:rPr>
            </w:pPr>
          </w:p>
        </w:tc>
        <w:tc>
          <w:tcPr>
            <w:tcW w:w="1489" w:type="dxa"/>
            <w:noWrap/>
            <w:hideMark/>
          </w:tcPr>
          <w:p w14:paraId="0A8D8B6C" w14:textId="77777777" w:rsidR="0060006B" w:rsidRPr="00E40076" w:rsidRDefault="0060006B">
            <w:pPr>
              <w:pStyle w:val="TableText"/>
              <w:jc w:val="center"/>
              <w:rPr>
                <w:rFonts w:ascii="Calibri" w:hAnsi="Calibri" w:cs="Calibri"/>
                <w:lang w:eastAsia="en-GB"/>
              </w:rPr>
            </w:pPr>
          </w:p>
        </w:tc>
      </w:tr>
      <w:tr w:rsidR="0060006B" w:rsidRPr="00E40076" w14:paraId="0C420EF4" w14:textId="77777777">
        <w:trPr>
          <w:trHeight w:val="288"/>
        </w:trPr>
        <w:tc>
          <w:tcPr>
            <w:tcW w:w="709" w:type="dxa"/>
            <w:noWrap/>
            <w:hideMark/>
          </w:tcPr>
          <w:p w14:paraId="3C1E72DA" w14:textId="77777777" w:rsidR="0060006B" w:rsidRPr="00E40076" w:rsidRDefault="0060006B">
            <w:pPr>
              <w:pStyle w:val="TableText"/>
              <w:rPr>
                <w:rFonts w:ascii="Calibri" w:hAnsi="Calibri" w:cs="Calibri"/>
                <w:lang w:eastAsia="en-GB"/>
              </w:rPr>
            </w:pPr>
            <w:r w:rsidRPr="00E40076">
              <w:rPr>
                <w:rFonts w:ascii="Calibri" w:hAnsi="Calibri" w:cs="Calibri"/>
                <w:lang w:eastAsia="en-GB"/>
              </w:rPr>
              <w:t>4</w:t>
            </w:r>
          </w:p>
        </w:tc>
        <w:tc>
          <w:tcPr>
            <w:tcW w:w="1488" w:type="dxa"/>
            <w:noWrap/>
            <w:hideMark/>
          </w:tcPr>
          <w:p w14:paraId="7728D734" w14:textId="5946C497" w:rsidR="0060006B" w:rsidRPr="00E40076" w:rsidRDefault="007210DE">
            <w:pPr>
              <w:pStyle w:val="TableText"/>
              <w:jc w:val="center"/>
              <w:rPr>
                <w:rFonts w:ascii="Calibri" w:hAnsi="Calibri" w:cs="Calibri"/>
                <w:lang w:eastAsia="en-GB"/>
              </w:rPr>
            </w:pPr>
            <w:r w:rsidRPr="00E40076">
              <w:rPr>
                <w:rFonts w:ascii="Calibri" w:hAnsi="Calibri" w:cs="Calibri"/>
                <w:lang w:eastAsia="en-GB"/>
              </w:rPr>
              <w:t>Yes</w:t>
            </w:r>
          </w:p>
        </w:tc>
        <w:tc>
          <w:tcPr>
            <w:tcW w:w="1488" w:type="dxa"/>
            <w:noWrap/>
            <w:hideMark/>
          </w:tcPr>
          <w:p w14:paraId="74D4E710" w14:textId="51C62DAB" w:rsidR="0060006B" w:rsidRPr="00E40076" w:rsidRDefault="007210DE">
            <w:pPr>
              <w:pStyle w:val="TableText"/>
              <w:jc w:val="center"/>
              <w:rPr>
                <w:rFonts w:ascii="Calibri" w:hAnsi="Calibri" w:cs="Calibri"/>
                <w:lang w:eastAsia="en-GB"/>
              </w:rPr>
            </w:pPr>
            <w:r w:rsidRPr="00E40076">
              <w:rPr>
                <w:rFonts w:ascii="Calibri" w:hAnsi="Calibri" w:cs="Calibri"/>
                <w:lang w:eastAsia="en-GB"/>
              </w:rPr>
              <w:t>Yes</w:t>
            </w:r>
          </w:p>
        </w:tc>
        <w:tc>
          <w:tcPr>
            <w:tcW w:w="1488" w:type="dxa"/>
            <w:noWrap/>
            <w:hideMark/>
          </w:tcPr>
          <w:p w14:paraId="26B156B6" w14:textId="77777777" w:rsidR="0060006B" w:rsidRPr="00E40076" w:rsidRDefault="0060006B">
            <w:pPr>
              <w:pStyle w:val="TableText"/>
              <w:jc w:val="center"/>
              <w:rPr>
                <w:rFonts w:ascii="Calibri" w:hAnsi="Calibri" w:cs="Calibri"/>
                <w:lang w:eastAsia="en-GB"/>
              </w:rPr>
            </w:pPr>
          </w:p>
        </w:tc>
        <w:tc>
          <w:tcPr>
            <w:tcW w:w="1488" w:type="dxa"/>
            <w:noWrap/>
            <w:hideMark/>
          </w:tcPr>
          <w:p w14:paraId="7C584E5E" w14:textId="77777777" w:rsidR="0060006B" w:rsidRPr="00E40076" w:rsidRDefault="0060006B">
            <w:pPr>
              <w:pStyle w:val="TableText"/>
              <w:jc w:val="center"/>
              <w:rPr>
                <w:rFonts w:ascii="Calibri" w:hAnsi="Calibri" w:cs="Calibri"/>
                <w:lang w:eastAsia="en-GB"/>
              </w:rPr>
            </w:pPr>
          </w:p>
        </w:tc>
        <w:tc>
          <w:tcPr>
            <w:tcW w:w="1488" w:type="dxa"/>
            <w:noWrap/>
            <w:hideMark/>
          </w:tcPr>
          <w:p w14:paraId="62C36C93" w14:textId="443361B4" w:rsidR="0060006B" w:rsidRPr="00E40076" w:rsidRDefault="007210DE">
            <w:pPr>
              <w:pStyle w:val="TableText"/>
              <w:jc w:val="center"/>
              <w:rPr>
                <w:rFonts w:ascii="Calibri" w:hAnsi="Calibri" w:cs="Calibri"/>
                <w:lang w:eastAsia="en-GB"/>
              </w:rPr>
            </w:pPr>
            <w:r w:rsidRPr="00E40076">
              <w:rPr>
                <w:rFonts w:ascii="Calibri" w:hAnsi="Calibri" w:cs="Calibri"/>
                <w:lang w:eastAsia="en-GB"/>
              </w:rPr>
              <w:t>Yes</w:t>
            </w:r>
          </w:p>
        </w:tc>
        <w:tc>
          <w:tcPr>
            <w:tcW w:w="1489" w:type="dxa"/>
            <w:noWrap/>
            <w:hideMark/>
          </w:tcPr>
          <w:p w14:paraId="7E292A20" w14:textId="3CE48CD2" w:rsidR="0060006B" w:rsidRPr="00E40076" w:rsidRDefault="007210DE">
            <w:pPr>
              <w:pStyle w:val="TableText"/>
              <w:jc w:val="center"/>
              <w:rPr>
                <w:rFonts w:ascii="Calibri" w:hAnsi="Calibri" w:cs="Calibri"/>
                <w:lang w:eastAsia="en-GB"/>
              </w:rPr>
            </w:pPr>
            <w:r w:rsidRPr="00E40076">
              <w:rPr>
                <w:rFonts w:ascii="Calibri" w:hAnsi="Calibri" w:cs="Calibri"/>
                <w:lang w:eastAsia="en-GB"/>
              </w:rPr>
              <w:t>Yes</w:t>
            </w:r>
          </w:p>
        </w:tc>
      </w:tr>
      <w:tr w:rsidR="0060006B" w:rsidRPr="00E40076" w14:paraId="5D8527A4" w14:textId="77777777">
        <w:trPr>
          <w:cnfStyle w:val="000000100000" w:firstRow="0" w:lastRow="0" w:firstColumn="0" w:lastColumn="0" w:oddVBand="0" w:evenVBand="0" w:oddHBand="1" w:evenHBand="0" w:firstRowFirstColumn="0" w:firstRowLastColumn="0" w:lastRowFirstColumn="0" w:lastRowLastColumn="0"/>
          <w:trHeight w:val="288"/>
        </w:trPr>
        <w:tc>
          <w:tcPr>
            <w:tcW w:w="709" w:type="dxa"/>
            <w:noWrap/>
            <w:hideMark/>
          </w:tcPr>
          <w:p w14:paraId="5D446DE5" w14:textId="77777777" w:rsidR="0060006B" w:rsidRPr="00E40076" w:rsidRDefault="0060006B">
            <w:pPr>
              <w:pStyle w:val="TableText"/>
              <w:rPr>
                <w:rFonts w:ascii="Calibri" w:hAnsi="Calibri" w:cs="Calibri"/>
                <w:lang w:eastAsia="en-GB"/>
              </w:rPr>
            </w:pPr>
            <w:r w:rsidRPr="00E40076">
              <w:rPr>
                <w:rFonts w:ascii="Calibri" w:hAnsi="Calibri" w:cs="Calibri"/>
                <w:lang w:eastAsia="en-GB"/>
              </w:rPr>
              <w:t>5</w:t>
            </w:r>
          </w:p>
        </w:tc>
        <w:tc>
          <w:tcPr>
            <w:tcW w:w="1488" w:type="dxa"/>
            <w:noWrap/>
            <w:hideMark/>
          </w:tcPr>
          <w:p w14:paraId="2538E06E" w14:textId="0BE67F06" w:rsidR="0060006B" w:rsidRPr="00E40076" w:rsidRDefault="007210DE">
            <w:pPr>
              <w:pStyle w:val="TableText"/>
              <w:jc w:val="center"/>
              <w:rPr>
                <w:rFonts w:ascii="Calibri" w:hAnsi="Calibri" w:cs="Calibri"/>
                <w:lang w:eastAsia="en-GB"/>
              </w:rPr>
            </w:pPr>
            <w:r w:rsidRPr="00E40076">
              <w:rPr>
                <w:rFonts w:ascii="Calibri" w:hAnsi="Calibri" w:cs="Calibri"/>
                <w:lang w:eastAsia="en-GB"/>
              </w:rPr>
              <w:t>Yes</w:t>
            </w:r>
          </w:p>
        </w:tc>
        <w:tc>
          <w:tcPr>
            <w:tcW w:w="1488" w:type="dxa"/>
            <w:noWrap/>
            <w:hideMark/>
          </w:tcPr>
          <w:p w14:paraId="1206A791" w14:textId="36AC202C" w:rsidR="0060006B" w:rsidRPr="00E40076" w:rsidRDefault="007210DE">
            <w:pPr>
              <w:pStyle w:val="TableText"/>
              <w:jc w:val="center"/>
              <w:rPr>
                <w:rFonts w:ascii="Calibri" w:hAnsi="Calibri" w:cs="Calibri"/>
                <w:lang w:eastAsia="en-GB"/>
              </w:rPr>
            </w:pPr>
            <w:r w:rsidRPr="00E40076">
              <w:rPr>
                <w:rFonts w:ascii="Calibri" w:hAnsi="Calibri" w:cs="Calibri"/>
                <w:lang w:eastAsia="en-GB"/>
              </w:rPr>
              <w:t>Yes</w:t>
            </w:r>
          </w:p>
        </w:tc>
        <w:tc>
          <w:tcPr>
            <w:tcW w:w="1488" w:type="dxa"/>
            <w:noWrap/>
            <w:hideMark/>
          </w:tcPr>
          <w:p w14:paraId="245723B8" w14:textId="77777777" w:rsidR="0060006B" w:rsidRPr="00E40076" w:rsidRDefault="0060006B">
            <w:pPr>
              <w:pStyle w:val="TableText"/>
              <w:jc w:val="center"/>
              <w:rPr>
                <w:rFonts w:ascii="Calibri" w:hAnsi="Calibri" w:cs="Calibri"/>
                <w:lang w:eastAsia="en-GB"/>
              </w:rPr>
            </w:pPr>
          </w:p>
        </w:tc>
        <w:tc>
          <w:tcPr>
            <w:tcW w:w="1488" w:type="dxa"/>
            <w:noWrap/>
            <w:hideMark/>
          </w:tcPr>
          <w:p w14:paraId="3E020C9B" w14:textId="77777777" w:rsidR="0060006B" w:rsidRPr="00E40076" w:rsidRDefault="0060006B">
            <w:pPr>
              <w:pStyle w:val="TableText"/>
              <w:jc w:val="center"/>
              <w:rPr>
                <w:rFonts w:ascii="Calibri" w:hAnsi="Calibri" w:cs="Calibri"/>
                <w:lang w:eastAsia="en-GB"/>
              </w:rPr>
            </w:pPr>
          </w:p>
        </w:tc>
        <w:tc>
          <w:tcPr>
            <w:tcW w:w="1488" w:type="dxa"/>
            <w:noWrap/>
            <w:hideMark/>
          </w:tcPr>
          <w:p w14:paraId="6FAA6A13" w14:textId="33BF2939" w:rsidR="0060006B" w:rsidRPr="00E40076" w:rsidRDefault="007210DE">
            <w:pPr>
              <w:pStyle w:val="TableText"/>
              <w:jc w:val="center"/>
              <w:rPr>
                <w:rFonts w:ascii="Calibri" w:hAnsi="Calibri" w:cs="Calibri"/>
                <w:lang w:eastAsia="en-GB"/>
              </w:rPr>
            </w:pPr>
            <w:r w:rsidRPr="00E40076">
              <w:rPr>
                <w:rFonts w:ascii="Calibri" w:hAnsi="Calibri" w:cs="Calibri"/>
                <w:lang w:eastAsia="en-GB"/>
              </w:rPr>
              <w:t>Yes</w:t>
            </w:r>
          </w:p>
        </w:tc>
        <w:tc>
          <w:tcPr>
            <w:tcW w:w="1489" w:type="dxa"/>
            <w:noWrap/>
            <w:hideMark/>
          </w:tcPr>
          <w:p w14:paraId="77B45DF3" w14:textId="775D9A10" w:rsidR="0060006B" w:rsidRPr="00E40076" w:rsidRDefault="007210DE">
            <w:pPr>
              <w:pStyle w:val="TableText"/>
              <w:jc w:val="center"/>
              <w:rPr>
                <w:rFonts w:ascii="Calibri" w:hAnsi="Calibri" w:cs="Calibri"/>
                <w:lang w:eastAsia="en-GB"/>
              </w:rPr>
            </w:pPr>
            <w:r w:rsidRPr="00E40076">
              <w:rPr>
                <w:rFonts w:ascii="Calibri" w:hAnsi="Calibri" w:cs="Calibri"/>
                <w:lang w:eastAsia="en-GB"/>
              </w:rPr>
              <w:t>Yes</w:t>
            </w:r>
          </w:p>
        </w:tc>
      </w:tr>
      <w:tr w:rsidR="0060006B" w:rsidRPr="00E40076" w14:paraId="2EBCC5A6" w14:textId="77777777">
        <w:trPr>
          <w:trHeight w:val="288"/>
        </w:trPr>
        <w:tc>
          <w:tcPr>
            <w:tcW w:w="709" w:type="dxa"/>
            <w:noWrap/>
            <w:hideMark/>
          </w:tcPr>
          <w:p w14:paraId="584E9BDD" w14:textId="77777777" w:rsidR="0060006B" w:rsidRPr="00E40076" w:rsidRDefault="0060006B">
            <w:pPr>
              <w:pStyle w:val="TableText"/>
              <w:rPr>
                <w:rFonts w:ascii="Calibri" w:hAnsi="Calibri" w:cs="Calibri"/>
                <w:lang w:eastAsia="en-GB"/>
              </w:rPr>
            </w:pPr>
            <w:r w:rsidRPr="00E40076">
              <w:rPr>
                <w:rFonts w:ascii="Calibri" w:hAnsi="Calibri" w:cs="Calibri"/>
                <w:lang w:eastAsia="en-GB"/>
              </w:rPr>
              <w:t>6</w:t>
            </w:r>
          </w:p>
        </w:tc>
        <w:tc>
          <w:tcPr>
            <w:tcW w:w="1488" w:type="dxa"/>
            <w:noWrap/>
            <w:hideMark/>
          </w:tcPr>
          <w:p w14:paraId="5ABE4C98" w14:textId="726C5E06" w:rsidR="0060006B" w:rsidRPr="00E40076" w:rsidRDefault="007210DE">
            <w:pPr>
              <w:pStyle w:val="TableText"/>
              <w:jc w:val="center"/>
              <w:rPr>
                <w:rFonts w:ascii="Calibri" w:hAnsi="Calibri" w:cs="Calibri"/>
                <w:lang w:eastAsia="en-GB"/>
              </w:rPr>
            </w:pPr>
            <w:r w:rsidRPr="00E40076">
              <w:rPr>
                <w:rFonts w:ascii="Calibri" w:hAnsi="Calibri" w:cs="Calibri"/>
                <w:lang w:eastAsia="en-GB"/>
              </w:rPr>
              <w:t>Yes</w:t>
            </w:r>
          </w:p>
        </w:tc>
        <w:tc>
          <w:tcPr>
            <w:tcW w:w="1488" w:type="dxa"/>
            <w:noWrap/>
            <w:hideMark/>
          </w:tcPr>
          <w:p w14:paraId="518D3EDB" w14:textId="790D05D4" w:rsidR="0060006B" w:rsidRPr="00E40076" w:rsidRDefault="007210DE">
            <w:pPr>
              <w:pStyle w:val="TableText"/>
              <w:jc w:val="center"/>
              <w:rPr>
                <w:rFonts w:ascii="Calibri" w:hAnsi="Calibri" w:cs="Calibri"/>
                <w:lang w:eastAsia="en-GB"/>
              </w:rPr>
            </w:pPr>
            <w:r w:rsidRPr="00E40076">
              <w:rPr>
                <w:rFonts w:ascii="Calibri" w:hAnsi="Calibri" w:cs="Calibri"/>
                <w:lang w:eastAsia="en-GB"/>
              </w:rPr>
              <w:t>Yes</w:t>
            </w:r>
          </w:p>
        </w:tc>
        <w:tc>
          <w:tcPr>
            <w:tcW w:w="1488" w:type="dxa"/>
            <w:noWrap/>
            <w:hideMark/>
          </w:tcPr>
          <w:p w14:paraId="32B13705" w14:textId="77777777" w:rsidR="0060006B" w:rsidRPr="00E40076" w:rsidRDefault="0060006B">
            <w:pPr>
              <w:pStyle w:val="TableText"/>
              <w:jc w:val="center"/>
              <w:rPr>
                <w:rFonts w:ascii="Calibri" w:hAnsi="Calibri" w:cs="Calibri"/>
                <w:lang w:eastAsia="en-GB"/>
              </w:rPr>
            </w:pPr>
          </w:p>
        </w:tc>
        <w:tc>
          <w:tcPr>
            <w:tcW w:w="1488" w:type="dxa"/>
            <w:noWrap/>
            <w:hideMark/>
          </w:tcPr>
          <w:p w14:paraId="53987E07" w14:textId="77777777" w:rsidR="0060006B" w:rsidRPr="00E40076" w:rsidRDefault="0060006B">
            <w:pPr>
              <w:pStyle w:val="TableText"/>
              <w:jc w:val="center"/>
              <w:rPr>
                <w:rFonts w:ascii="Calibri" w:hAnsi="Calibri" w:cs="Calibri"/>
                <w:lang w:eastAsia="en-GB"/>
              </w:rPr>
            </w:pPr>
          </w:p>
        </w:tc>
        <w:tc>
          <w:tcPr>
            <w:tcW w:w="1488" w:type="dxa"/>
            <w:noWrap/>
            <w:hideMark/>
          </w:tcPr>
          <w:p w14:paraId="1C27A9C3" w14:textId="77777777" w:rsidR="0060006B" w:rsidRPr="00E40076" w:rsidRDefault="0060006B">
            <w:pPr>
              <w:pStyle w:val="TableText"/>
              <w:jc w:val="center"/>
              <w:rPr>
                <w:rFonts w:ascii="Calibri" w:hAnsi="Calibri" w:cs="Calibri"/>
                <w:lang w:eastAsia="en-GB"/>
              </w:rPr>
            </w:pPr>
          </w:p>
        </w:tc>
        <w:tc>
          <w:tcPr>
            <w:tcW w:w="1489" w:type="dxa"/>
            <w:noWrap/>
            <w:hideMark/>
          </w:tcPr>
          <w:p w14:paraId="38A861CD" w14:textId="7EAC8043" w:rsidR="0060006B" w:rsidRPr="00E40076" w:rsidRDefault="007210DE">
            <w:pPr>
              <w:pStyle w:val="TableText"/>
              <w:jc w:val="center"/>
              <w:rPr>
                <w:rFonts w:ascii="Calibri" w:hAnsi="Calibri" w:cs="Calibri"/>
                <w:lang w:eastAsia="en-GB"/>
              </w:rPr>
            </w:pPr>
            <w:r w:rsidRPr="00E40076">
              <w:rPr>
                <w:rFonts w:ascii="Calibri" w:hAnsi="Calibri" w:cs="Calibri"/>
                <w:lang w:eastAsia="en-GB"/>
              </w:rPr>
              <w:t>Yes</w:t>
            </w:r>
          </w:p>
        </w:tc>
      </w:tr>
      <w:tr w:rsidR="0060006B" w:rsidRPr="00E40076" w14:paraId="0BFB43B6" w14:textId="77777777">
        <w:trPr>
          <w:cnfStyle w:val="000000100000" w:firstRow="0" w:lastRow="0" w:firstColumn="0" w:lastColumn="0" w:oddVBand="0" w:evenVBand="0" w:oddHBand="1" w:evenHBand="0" w:firstRowFirstColumn="0" w:firstRowLastColumn="0" w:lastRowFirstColumn="0" w:lastRowLastColumn="0"/>
          <w:trHeight w:val="288"/>
        </w:trPr>
        <w:tc>
          <w:tcPr>
            <w:tcW w:w="709" w:type="dxa"/>
            <w:noWrap/>
            <w:hideMark/>
          </w:tcPr>
          <w:p w14:paraId="1AF7326C" w14:textId="77777777" w:rsidR="0060006B" w:rsidRPr="00E40076" w:rsidRDefault="0060006B">
            <w:pPr>
              <w:pStyle w:val="TableText"/>
              <w:rPr>
                <w:rFonts w:ascii="Calibri" w:hAnsi="Calibri" w:cs="Calibri"/>
                <w:lang w:eastAsia="en-GB"/>
              </w:rPr>
            </w:pPr>
            <w:r w:rsidRPr="00E40076">
              <w:rPr>
                <w:rFonts w:ascii="Calibri" w:hAnsi="Calibri" w:cs="Calibri"/>
                <w:lang w:eastAsia="en-GB"/>
              </w:rPr>
              <w:t>7</w:t>
            </w:r>
          </w:p>
        </w:tc>
        <w:tc>
          <w:tcPr>
            <w:tcW w:w="1488" w:type="dxa"/>
            <w:noWrap/>
            <w:hideMark/>
          </w:tcPr>
          <w:p w14:paraId="185606CB" w14:textId="2DD2E97C" w:rsidR="0060006B" w:rsidRPr="00E40076" w:rsidRDefault="007210DE">
            <w:pPr>
              <w:pStyle w:val="TableText"/>
              <w:jc w:val="center"/>
              <w:rPr>
                <w:rFonts w:ascii="Calibri" w:hAnsi="Calibri" w:cs="Calibri"/>
                <w:lang w:eastAsia="en-GB"/>
              </w:rPr>
            </w:pPr>
            <w:r w:rsidRPr="00E40076">
              <w:rPr>
                <w:rFonts w:ascii="Calibri" w:hAnsi="Calibri" w:cs="Calibri"/>
                <w:lang w:eastAsia="en-GB"/>
              </w:rPr>
              <w:t>Yes</w:t>
            </w:r>
          </w:p>
        </w:tc>
        <w:tc>
          <w:tcPr>
            <w:tcW w:w="1488" w:type="dxa"/>
            <w:noWrap/>
            <w:hideMark/>
          </w:tcPr>
          <w:p w14:paraId="374F5E02" w14:textId="23A08A46" w:rsidR="0060006B" w:rsidRPr="00E40076" w:rsidRDefault="007210DE">
            <w:pPr>
              <w:pStyle w:val="TableText"/>
              <w:jc w:val="center"/>
              <w:rPr>
                <w:rFonts w:ascii="Calibri" w:hAnsi="Calibri" w:cs="Calibri"/>
                <w:lang w:eastAsia="en-GB"/>
              </w:rPr>
            </w:pPr>
            <w:r w:rsidRPr="00E40076">
              <w:rPr>
                <w:rFonts w:ascii="Calibri" w:hAnsi="Calibri" w:cs="Calibri"/>
                <w:lang w:eastAsia="en-GB"/>
              </w:rPr>
              <w:t>Yes</w:t>
            </w:r>
          </w:p>
        </w:tc>
        <w:tc>
          <w:tcPr>
            <w:tcW w:w="1488" w:type="dxa"/>
            <w:noWrap/>
            <w:hideMark/>
          </w:tcPr>
          <w:p w14:paraId="7AD63868" w14:textId="77777777" w:rsidR="0060006B" w:rsidRPr="00E40076" w:rsidRDefault="0060006B">
            <w:pPr>
              <w:pStyle w:val="TableText"/>
              <w:jc w:val="center"/>
              <w:rPr>
                <w:rFonts w:ascii="Calibri" w:hAnsi="Calibri" w:cs="Calibri"/>
                <w:lang w:eastAsia="en-GB"/>
              </w:rPr>
            </w:pPr>
          </w:p>
        </w:tc>
        <w:tc>
          <w:tcPr>
            <w:tcW w:w="1488" w:type="dxa"/>
            <w:noWrap/>
            <w:hideMark/>
          </w:tcPr>
          <w:p w14:paraId="073EEB24" w14:textId="77777777" w:rsidR="0060006B" w:rsidRPr="00E40076" w:rsidRDefault="0060006B">
            <w:pPr>
              <w:pStyle w:val="TableText"/>
              <w:jc w:val="center"/>
              <w:rPr>
                <w:rFonts w:ascii="Calibri" w:hAnsi="Calibri" w:cs="Calibri"/>
                <w:lang w:eastAsia="en-GB"/>
              </w:rPr>
            </w:pPr>
          </w:p>
        </w:tc>
        <w:tc>
          <w:tcPr>
            <w:tcW w:w="1488" w:type="dxa"/>
            <w:noWrap/>
            <w:hideMark/>
          </w:tcPr>
          <w:p w14:paraId="13CF7336" w14:textId="77777777" w:rsidR="0060006B" w:rsidRPr="00E40076" w:rsidRDefault="0060006B">
            <w:pPr>
              <w:pStyle w:val="TableText"/>
              <w:jc w:val="center"/>
              <w:rPr>
                <w:rFonts w:ascii="Calibri" w:hAnsi="Calibri" w:cs="Calibri"/>
                <w:lang w:eastAsia="en-GB"/>
              </w:rPr>
            </w:pPr>
          </w:p>
        </w:tc>
        <w:tc>
          <w:tcPr>
            <w:tcW w:w="1489" w:type="dxa"/>
            <w:noWrap/>
            <w:hideMark/>
          </w:tcPr>
          <w:p w14:paraId="18839BC3" w14:textId="5B6AA044" w:rsidR="0060006B" w:rsidRPr="00E40076" w:rsidRDefault="007210DE">
            <w:pPr>
              <w:pStyle w:val="TableText"/>
              <w:jc w:val="center"/>
              <w:rPr>
                <w:rFonts w:ascii="Calibri" w:hAnsi="Calibri" w:cs="Calibri"/>
                <w:lang w:eastAsia="en-GB"/>
              </w:rPr>
            </w:pPr>
            <w:r w:rsidRPr="00E40076">
              <w:rPr>
                <w:rFonts w:ascii="Calibri" w:hAnsi="Calibri" w:cs="Calibri"/>
                <w:lang w:eastAsia="en-GB"/>
              </w:rPr>
              <w:t>Yes</w:t>
            </w:r>
          </w:p>
        </w:tc>
      </w:tr>
      <w:tr w:rsidR="0060006B" w:rsidRPr="00E40076" w14:paraId="0B315AEF" w14:textId="77777777">
        <w:trPr>
          <w:trHeight w:val="288"/>
        </w:trPr>
        <w:tc>
          <w:tcPr>
            <w:tcW w:w="709" w:type="dxa"/>
            <w:noWrap/>
            <w:hideMark/>
          </w:tcPr>
          <w:p w14:paraId="4161559D" w14:textId="77777777" w:rsidR="0060006B" w:rsidRPr="00E40076" w:rsidRDefault="0060006B">
            <w:pPr>
              <w:pStyle w:val="TableText"/>
              <w:rPr>
                <w:rFonts w:ascii="Calibri" w:hAnsi="Calibri" w:cs="Calibri"/>
                <w:lang w:eastAsia="en-GB"/>
              </w:rPr>
            </w:pPr>
            <w:r w:rsidRPr="00E40076">
              <w:rPr>
                <w:rFonts w:ascii="Calibri" w:hAnsi="Calibri" w:cs="Calibri"/>
                <w:lang w:eastAsia="en-GB"/>
              </w:rPr>
              <w:t>8</w:t>
            </w:r>
          </w:p>
        </w:tc>
        <w:tc>
          <w:tcPr>
            <w:tcW w:w="1488" w:type="dxa"/>
            <w:noWrap/>
            <w:hideMark/>
          </w:tcPr>
          <w:p w14:paraId="4E1E403A" w14:textId="40ADDBCF" w:rsidR="0060006B" w:rsidRPr="00E40076" w:rsidRDefault="007210DE">
            <w:pPr>
              <w:pStyle w:val="TableText"/>
              <w:jc w:val="center"/>
              <w:rPr>
                <w:rFonts w:ascii="Calibri" w:hAnsi="Calibri" w:cs="Calibri"/>
                <w:lang w:eastAsia="en-GB"/>
              </w:rPr>
            </w:pPr>
            <w:r w:rsidRPr="00E40076">
              <w:rPr>
                <w:rFonts w:ascii="Calibri" w:hAnsi="Calibri" w:cs="Calibri"/>
                <w:lang w:eastAsia="en-GB"/>
              </w:rPr>
              <w:t>Yes</w:t>
            </w:r>
          </w:p>
        </w:tc>
        <w:tc>
          <w:tcPr>
            <w:tcW w:w="1488" w:type="dxa"/>
            <w:noWrap/>
            <w:hideMark/>
          </w:tcPr>
          <w:p w14:paraId="7992C2E4" w14:textId="061A1DDE" w:rsidR="0060006B" w:rsidRPr="00E40076" w:rsidRDefault="007210DE">
            <w:pPr>
              <w:pStyle w:val="TableText"/>
              <w:jc w:val="center"/>
              <w:rPr>
                <w:rFonts w:ascii="Calibri" w:hAnsi="Calibri" w:cs="Calibri"/>
                <w:lang w:eastAsia="en-GB"/>
              </w:rPr>
            </w:pPr>
            <w:r w:rsidRPr="00E40076">
              <w:rPr>
                <w:rFonts w:ascii="Calibri" w:hAnsi="Calibri" w:cs="Calibri"/>
                <w:lang w:eastAsia="en-GB"/>
              </w:rPr>
              <w:t>Yes</w:t>
            </w:r>
          </w:p>
        </w:tc>
        <w:tc>
          <w:tcPr>
            <w:tcW w:w="1488" w:type="dxa"/>
            <w:noWrap/>
            <w:hideMark/>
          </w:tcPr>
          <w:p w14:paraId="0E4B8C28" w14:textId="77777777" w:rsidR="0060006B" w:rsidRPr="00E40076" w:rsidRDefault="0060006B">
            <w:pPr>
              <w:pStyle w:val="TableText"/>
              <w:jc w:val="center"/>
              <w:rPr>
                <w:rFonts w:ascii="Calibri" w:hAnsi="Calibri" w:cs="Calibri"/>
                <w:lang w:eastAsia="en-GB"/>
              </w:rPr>
            </w:pPr>
          </w:p>
        </w:tc>
        <w:tc>
          <w:tcPr>
            <w:tcW w:w="1488" w:type="dxa"/>
            <w:noWrap/>
            <w:hideMark/>
          </w:tcPr>
          <w:p w14:paraId="034CA098" w14:textId="77777777" w:rsidR="0060006B" w:rsidRPr="00E40076" w:rsidRDefault="0060006B">
            <w:pPr>
              <w:pStyle w:val="TableText"/>
              <w:jc w:val="center"/>
              <w:rPr>
                <w:rFonts w:ascii="Calibri" w:hAnsi="Calibri" w:cs="Calibri"/>
                <w:lang w:eastAsia="en-GB"/>
              </w:rPr>
            </w:pPr>
          </w:p>
        </w:tc>
        <w:tc>
          <w:tcPr>
            <w:tcW w:w="1488" w:type="dxa"/>
            <w:noWrap/>
            <w:hideMark/>
          </w:tcPr>
          <w:p w14:paraId="2DB99454" w14:textId="0356109A" w:rsidR="0060006B" w:rsidRPr="00E40076" w:rsidRDefault="007210DE">
            <w:pPr>
              <w:pStyle w:val="TableText"/>
              <w:jc w:val="center"/>
              <w:rPr>
                <w:rFonts w:ascii="Calibri" w:hAnsi="Calibri" w:cs="Calibri"/>
                <w:lang w:eastAsia="en-GB"/>
              </w:rPr>
            </w:pPr>
            <w:r w:rsidRPr="00E40076">
              <w:rPr>
                <w:rFonts w:ascii="Calibri" w:hAnsi="Calibri" w:cs="Calibri"/>
                <w:lang w:eastAsia="en-GB"/>
              </w:rPr>
              <w:t>Yes</w:t>
            </w:r>
          </w:p>
        </w:tc>
        <w:tc>
          <w:tcPr>
            <w:tcW w:w="1489" w:type="dxa"/>
            <w:noWrap/>
            <w:hideMark/>
          </w:tcPr>
          <w:p w14:paraId="437C1B55" w14:textId="5EA4406E" w:rsidR="0060006B" w:rsidRPr="00E40076" w:rsidRDefault="007210DE">
            <w:pPr>
              <w:pStyle w:val="TableText"/>
              <w:jc w:val="center"/>
              <w:rPr>
                <w:rFonts w:ascii="Calibri" w:hAnsi="Calibri" w:cs="Calibri"/>
                <w:lang w:eastAsia="en-GB"/>
              </w:rPr>
            </w:pPr>
            <w:r w:rsidRPr="00E40076">
              <w:rPr>
                <w:rFonts w:ascii="Calibri" w:hAnsi="Calibri" w:cs="Calibri"/>
                <w:lang w:eastAsia="en-GB"/>
              </w:rPr>
              <w:t>Yes</w:t>
            </w:r>
          </w:p>
        </w:tc>
      </w:tr>
      <w:tr w:rsidR="0060006B" w:rsidRPr="00E40076" w14:paraId="5F0BFD29" w14:textId="77777777">
        <w:trPr>
          <w:cnfStyle w:val="000000100000" w:firstRow="0" w:lastRow="0" w:firstColumn="0" w:lastColumn="0" w:oddVBand="0" w:evenVBand="0" w:oddHBand="1" w:evenHBand="0" w:firstRowFirstColumn="0" w:firstRowLastColumn="0" w:lastRowFirstColumn="0" w:lastRowLastColumn="0"/>
          <w:trHeight w:val="288"/>
        </w:trPr>
        <w:tc>
          <w:tcPr>
            <w:tcW w:w="709" w:type="dxa"/>
            <w:noWrap/>
            <w:hideMark/>
          </w:tcPr>
          <w:p w14:paraId="7F7A2823" w14:textId="77777777" w:rsidR="0060006B" w:rsidRPr="00E40076" w:rsidRDefault="0060006B">
            <w:pPr>
              <w:pStyle w:val="TableText"/>
              <w:rPr>
                <w:rFonts w:ascii="Calibri" w:hAnsi="Calibri" w:cs="Calibri"/>
                <w:lang w:eastAsia="en-GB"/>
              </w:rPr>
            </w:pPr>
            <w:r w:rsidRPr="00E40076">
              <w:rPr>
                <w:rFonts w:ascii="Calibri" w:hAnsi="Calibri" w:cs="Calibri"/>
                <w:lang w:eastAsia="en-GB"/>
              </w:rPr>
              <w:t>9</w:t>
            </w:r>
          </w:p>
        </w:tc>
        <w:tc>
          <w:tcPr>
            <w:tcW w:w="1488" w:type="dxa"/>
            <w:noWrap/>
            <w:hideMark/>
          </w:tcPr>
          <w:p w14:paraId="0C62B217" w14:textId="25F4999D" w:rsidR="0060006B" w:rsidRPr="00E40076" w:rsidRDefault="007210DE">
            <w:pPr>
              <w:pStyle w:val="TableText"/>
              <w:jc w:val="center"/>
              <w:rPr>
                <w:rFonts w:ascii="Calibri" w:hAnsi="Calibri" w:cs="Calibri"/>
                <w:lang w:eastAsia="en-GB"/>
              </w:rPr>
            </w:pPr>
            <w:r w:rsidRPr="00E40076">
              <w:rPr>
                <w:rFonts w:ascii="Calibri" w:hAnsi="Calibri" w:cs="Calibri"/>
                <w:lang w:eastAsia="en-GB"/>
              </w:rPr>
              <w:t>Yes</w:t>
            </w:r>
          </w:p>
        </w:tc>
        <w:tc>
          <w:tcPr>
            <w:tcW w:w="1488" w:type="dxa"/>
            <w:noWrap/>
            <w:hideMark/>
          </w:tcPr>
          <w:p w14:paraId="4156DB12" w14:textId="77777777" w:rsidR="0060006B" w:rsidRPr="00E40076" w:rsidRDefault="0060006B">
            <w:pPr>
              <w:pStyle w:val="TableText"/>
              <w:jc w:val="center"/>
              <w:rPr>
                <w:rFonts w:ascii="Calibri" w:hAnsi="Calibri" w:cs="Calibri"/>
                <w:lang w:eastAsia="en-GB"/>
              </w:rPr>
            </w:pPr>
          </w:p>
        </w:tc>
        <w:tc>
          <w:tcPr>
            <w:tcW w:w="1488" w:type="dxa"/>
            <w:noWrap/>
            <w:hideMark/>
          </w:tcPr>
          <w:p w14:paraId="3C1F1CA7" w14:textId="77777777" w:rsidR="0060006B" w:rsidRPr="00E40076" w:rsidRDefault="0060006B">
            <w:pPr>
              <w:pStyle w:val="TableText"/>
              <w:jc w:val="center"/>
              <w:rPr>
                <w:rFonts w:ascii="Calibri" w:hAnsi="Calibri" w:cs="Calibri"/>
                <w:lang w:eastAsia="en-GB"/>
              </w:rPr>
            </w:pPr>
          </w:p>
        </w:tc>
        <w:tc>
          <w:tcPr>
            <w:tcW w:w="1488" w:type="dxa"/>
            <w:noWrap/>
            <w:hideMark/>
          </w:tcPr>
          <w:p w14:paraId="109B07B7" w14:textId="77777777" w:rsidR="0060006B" w:rsidRPr="00E40076" w:rsidRDefault="0060006B">
            <w:pPr>
              <w:pStyle w:val="TableText"/>
              <w:jc w:val="center"/>
              <w:rPr>
                <w:rFonts w:ascii="Calibri" w:hAnsi="Calibri" w:cs="Calibri"/>
                <w:lang w:eastAsia="en-GB"/>
              </w:rPr>
            </w:pPr>
          </w:p>
        </w:tc>
        <w:tc>
          <w:tcPr>
            <w:tcW w:w="1488" w:type="dxa"/>
            <w:noWrap/>
            <w:hideMark/>
          </w:tcPr>
          <w:p w14:paraId="2683B12D" w14:textId="65C34E43" w:rsidR="0060006B" w:rsidRPr="00E40076" w:rsidRDefault="007210DE">
            <w:pPr>
              <w:pStyle w:val="TableText"/>
              <w:jc w:val="center"/>
              <w:rPr>
                <w:rFonts w:ascii="Calibri" w:hAnsi="Calibri" w:cs="Calibri"/>
                <w:lang w:eastAsia="en-GB"/>
              </w:rPr>
            </w:pPr>
            <w:r w:rsidRPr="00E40076">
              <w:rPr>
                <w:rFonts w:ascii="Calibri" w:hAnsi="Calibri" w:cs="Calibri"/>
                <w:lang w:eastAsia="en-GB"/>
              </w:rPr>
              <w:t>Yes</w:t>
            </w:r>
          </w:p>
        </w:tc>
        <w:tc>
          <w:tcPr>
            <w:tcW w:w="1489" w:type="dxa"/>
            <w:noWrap/>
            <w:hideMark/>
          </w:tcPr>
          <w:p w14:paraId="2530DFF2" w14:textId="77777777" w:rsidR="0060006B" w:rsidRPr="00E40076" w:rsidRDefault="0060006B">
            <w:pPr>
              <w:pStyle w:val="TableText"/>
              <w:jc w:val="center"/>
              <w:rPr>
                <w:rFonts w:ascii="Calibri" w:hAnsi="Calibri" w:cs="Calibri"/>
                <w:lang w:eastAsia="en-GB"/>
              </w:rPr>
            </w:pPr>
          </w:p>
        </w:tc>
      </w:tr>
      <w:tr w:rsidR="0060006B" w:rsidRPr="00E40076" w14:paraId="728D0215" w14:textId="77777777">
        <w:trPr>
          <w:trHeight w:val="288"/>
        </w:trPr>
        <w:tc>
          <w:tcPr>
            <w:tcW w:w="709" w:type="dxa"/>
            <w:noWrap/>
            <w:hideMark/>
          </w:tcPr>
          <w:p w14:paraId="69FBFB36" w14:textId="77777777" w:rsidR="0060006B" w:rsidRPr="00E40076" w:rsidRDefault="0060006B">
            <w:pPr>
              <w:pStyle w:val="TableText"/>
              <w:rPr>
                <w:rFonts w:ascii="Calibri" w:hAnsi="Calibri" w:cs="Calibri"/>
                <w:lang w:eastAsia="en-GB"/>
              </w:rPr>
            </w:pPr>
            <w:r w:rsidRPr="00E40076">
              <w:rPr>
                <w:rFonts w:ascii="Calibri" w:hAnsi="Calibri" w:cs="Calibri"/>
                <w:lang w:eastAsia="en-GB"/>
              </w:rPr>
              <w:t>10</w:t>
            </w:r>
          </w:p>
        </w:tc>
        <w:tc>
          <w:tcPr>
            <w:tcW w:w="1488" w:type="dxa"/>
            <w:noWrap/>
            <w:hideMark/>
          </w:tcPr>
          <w:p w14:paraId="02E14759" w14:textId="23E548F5" w:rsidR="0060006B" w:rsidRPr="00E40076" w:rsidRDefault="007210DE">
            <w:pPr>
              <w:pStyle w:val="TableText"/>
              <w:jc w:val="center"/>
              <w:rPr>
                <w:rFonts w:ascii="Calibri" w:hAnsi="Calibri" w:cs="Calibri"/>
                <w:lang w:eastAsia="en-GB"/>
              </w:rPr>
            </w:pPr>
            <w:r w:rsidRPr="00E40076">
              <w:rPr>
                <w:rFonts w:ascii="Calibri" w:hAnsi="Calibri" w:cs="Calibri"/>
                <w:lang w:eastAsia="en-GB"/>
              </w:rPr>
              <w:t>Yes</w:t>
            </w:r>
          </w:p>
        </w:tc>
        <w:tc>
          <w:tcPr>
            <w:tcW w:w="1488" w:type="dxa"/>
            <w:noWrap/>
            <w:hideMark/>
          </w:tcPr>
          <w:p w14:paraId="177AD70F" w14:textId="77777777" w:rsidR="0060006B" w:rsidRPr="00E40076" w:rsidRDefault="0060006B">
            <w:pPr>
              <w:pStyle w:val="TableText"/>
              <w:jc w:val="center"/>
              <w:rPr>
                <w:rFonts w:ascii="Calibri" w:hAnsi="Calibri" w:cs="Calibri"/>
                <w:lang w:eastAsia="en-GB"/>
              </w:rPr>
            </w:pPr>
          </w:p>
        </w:tc>
        <w:tc>
          <w:tcPr>
            <w:tcW w:w="1488" w:type="dxa"/>
            <w:noWrap/>
            <w:hideMark/>
          </w:tcPr>
          <w:p w14:paraId="5E9916FE" w14:textId="77777777" w:rsidR="0060006B" w:rsidRPr="00E40076" w:rsidRDefault="0060006B">
            <w:pPr>
              <w:pStyle w:val="TableText"/>
              <w:jc w:val="center"/>
              <w:rPr>
                <w:rFonts w:ascii="Calibri" w:hAnsi="Calibri" w:cs="Calibri"/>
                <w:lang w:eastAsia="en-GB"/>
              </w:rPr>
            </w:pPr>
          </w:p>
        </w:tc>
        <w:tc>
          <w:tcPr>
            <w:tcW w:w="1488" w:type="dxa"/>
            <w:noWrap/>
            <w:hideMark/>
          </w:tcPr>
          <w:p w14:paraId="3213F620" w14:textId="77777777" w:rsidR="0060006B" w:rsidRPr="00E40076" w:rsidRDefault="0060006B">
            <w:pPr>
              <w:pStyle w:val="TableText"/>
              <w:jc w:val="center"/>
              <w:rPr>
                <w:rFonts w:ascii="Calibri" w:hAnsi="Calibri" w:cs="Calibri"/>
                <w:lang w:eastAsia="en-GB"/>
              </w:rPr>
            </w:pPr>
          </w:p>
        </w:tc>
        <w:tc>
          <w:tcPr>
            <w:tcW w:w="1488" w:type="dxa"/>
            <w:noWrap/>
            <w:hideMark/>
          </w:tcPr>
          <w:p w14:paraId="42D5FA06" w14:textId="04126FC6" w:rsidR="0060006B" w:rsidRPr="00E40076" w:rsidRDefault="007210DE">
            <w:pPr>
              <w:pStyle w:val="TableText"/>
              <w:jc w:val="center"/>
              <w:rPr>
                <w:rFonts w:ascii="Calibri" w:hAnsi="Calibri" w:cs="Calibri"/>
                <w:lang w:eastAsia="en-GB"/>
              </w:rPr>
            </w:pPr>
            <w:r w:rsidRPr="00E40076">
              <w:rPr>
                <w:rFonts w:ascii="Calibri" w:hAnsi="Calibri" w:cs="Calibri"/>
                <w:lang w:eastAsia="en-GB"/>
              </w:rPr>
              <w:t>Yes</w:t>
            </w:r>
          </w:p>
        </w:tc>
        <w:tc>
          <w:tcPr>
            <w:tcW w:w="1489" w:type="dxa"/>
            <w:noWrap/>
            <w:hideMark/>
          </w:tcPr>
          <w:p w14:paraId="25E58E33" w14:textId="64E71BDB" w:rsidR="0060006B" w:rsidRPr="00E40076" w:rsidRDefault="007210DE">
            <w:pPr>
              <w:pStyle w:val="TableText"/>
              <w:jc w:val="center"/>
              <w:rPr>
                <w:rFonts w:ascii="Calibri" w:hAnsi="Calibri" w:cs="Calibri"/>
                <w:lang w:eastAsia="en-GB"/>
              </w:rPr>
            </w:pPr>
            <w:r w:rsidRPr="00E40076">
              <w:rPr>
                <w:rFonts w:ascii="Calibri" w:hAnsi="Calibri" w:cs="Calibri"/>
                <w:lang w:eastAsia="en-GB"/>
              </w:rPr>
              <w:t>Yes</w:t>
            </w:r>
          </w:p>
        </w:tc>
      </w:tr>
      <w:tr w:rsidR="0060006B" w:rsidRPr="00E40076" w14:paraId="36405D2E" w14:textId="77777777">
        <w:trPr>
          <w:cnfStyle w:val="000000100000" w:firstRow="0" w:lastRow="0" w:firstColumn="0" w:lastColumn="0" w:oddVBand="0" w:evenVBand="0" w:oddHBand="1" w:evenHBand="0" w:firstRowFirstColumn="0" w:firstRowLastColumn="0" w:lastRowFirstColumn="0" w:lastRowLastColumn="0"/>
          <w:trHeight w:val="288"/>
        </w:trPr>
        <w:tc>
          <w:tcPr>
            <w:tcW w:w="709" w:type="dxa"/>
            <w:noWrap/>
            <w:hideMark/>
          </w:tcPr>
          <w:p w14:paraId="2695CB61" w14:textId="77777777" w:rsidR="0060006B" w:rsidRPr="00E40076" w:rsidRDefault="0060006B">
            <w:pPr>
              <w:pStyle w:val="TableText"/>
              <w:rPr>
                <w:rFonts w:ascii="Calibri" w:hAnsi="Calibri" w:cs="Calibri"/>
                <w:lang w:eastAsia="en-GB"/>
              </w:rPr>
            </w:pPr>
            <w:r w:rsidRPr="00E40076">
              <w:rPr>
                <w:rFonts w:ascii="Calibri" w:hAnsi="Calibri" w:cs="Calibri"/>
                <w:lang w:eastAsia="en-GB"/>
              </w:rPr>
              <w:t>11</w:t>
            </w:r>
          </w:p>
        </w:tc>
        <w:tc>
          <w:tcPr>
            <w:tcW w:w="1488" w:type="dxa"/>
            <w:noWrap/>
            <w:hideMark/>
          </w:tcPr>
          <w:p w14:paraId="5BA80381" w14:textId="3FC0497E" w:rsidR="0060006B" w:rsidRPr="00E40076" w:rsidRDefault="007210DE">
            <w:pPr>
              <w:pStyle w:val="TableText"/>
              <w:jc w:val="center"/>
              <w:rPr>
                <w:rFonts w:ascii="Calibri" w:hAnsi="Calibri" w:cs="Calibri"/>
                <w:lang w:eastAsia="en-GB"/>
              </w:rPr>
            </w:pPr>
            <w:r w:rsidRPr="00E40076">
              <w:rPr>
                <w:rFonts w:ascii="Calibri" w:hAnsi="Calibri" w:cs="Calibri"/>
                <w:lang w:eastAsia="en-GB"/>
              </w:rPr>
              <w:t>Yes</w:t>
            </w:r>
          </w:p>
        </w:tc>
        <w:tc>
          <w:tcPr>
            <w:tcW w:w="1488" w:type="dxa"/>
            <w:noWrap/>
            <w:hideMark/>
          </w:tcPr>
          <w:p w14:paraId="579B5FB4" w14:textId="77777777" w:rsidR="0060006B" w:rsidRPr="00E40076" w:rsidRDefault="0060006B">
            <w:pPr>
              <w:pStyle w:val="TableText"/>
              <w:jc w:val="center"/>
              <w:rPr>
                <w:rFonts w:ascii="Calibri" w:hAnsi="Calibri" w:cs="Calibri"/>
                <w:lang w:eastAsia="en-GB"/>
              </w:rPr>
            </w:pPr>
          </w:p>
        </w:tc>
        <w:tc>
          <w:tcPr>
            <w:tcW w:w="1488" w:type="dxa"/>
            <w:noWrap/>
            <w:hideMark/>
          </w:tcPr>
          <w:p w14:paraId="7EB34F2F" w14:textId="280924AA" w:rsidR="0060006B" w:rsidRPr="00E40076" w:rsidRDefault="007210DE">
            <w:pPr>
              <w:pStyle w:val="TableText"/>
              <w:jc w:val="center"/>
              <w:rPr>
                <w:rFonts w:ascii="Calibri" w:hAnsi="Calibri" w:cs="Calibri"/>
                <w:lang w:eastAsia="en-GB"/>
              </w:rPr>
            </w:pPr>
            <w:r w:rsidRPr="00E40076">
              <w:rPr>
                <w:rFonts w:ascii="Calibri" w:hAnsi="Calibri" w:cs="Calibri"/>
                <w:lang w:eastAsia="en-GB"/>
              </w:rPr>
              <w:t>Yes</w:t>
            </w:r>
          </w:p>
        </w:tc>
        <w:tc>
          <w:tcPr>
            <w:tcW w:w="1488" w:type="dxa"/>
            <w:noWrap/>
            <w:hideMark/>
          </w:tcPr>
          <w:p w14:paraId="3FF1B343" w14:textId="2F54B619" w:rsidR="0060006B" w:rsidRPr="00E40076" w:rsidRDefault="007210DE">
            <w:pPr>
              <w:pStyle w:val="TableText"/>
              <w:jc w:val="center"/>
              <w:rPr>
                <w:rFonts w:ascii="Calibri" w:hAnsi="Calibri" w:cs="Calibri"/>
                <w:lang w:eastAsia="en-GB"/>
              </w:rPr>
            </w:pPr>
            <w:r w:rsidRPr="00E40076">
              <w:rPr>
                <w:rFonts w:ascii="Calibri" w:hAnsi="Calibri" w:cs="Calibri"/>
                <w:lang w:eastAsia="en-GB"/>
              </w:rPr>
              <w:t>Yes</w:t>
            </w:r>
          </w:p>
        </w:tc>
        <w:tc>
          <w:tcPr>
            <w:tcW w:w="1488" w:type="dxa"/>
            <w:noWrap/>
            <w:hideMark/>
          </w:tcPr>
          <w:p w14:paraId="3676EE7A" w14:textId="77777777" w:rsidR="0060006B" w:rsidRPr="00E40076" w:rsidRDefault="0060006B">
            <w:pPr>
              <w:pStyle w:val="TableText"/>
              <w:jc w:val="center"/>
              <w:rPr>
                <w:rFonts w:ascii="Calibri" w:hAnsi="Calibri" w:cs="Calibri"/>
                <w:lang w:eastAsia="en-GB"/>
              </w:rPr>
            </w:pPr>
          </w:p>
        </w:tc>
        <w:tc>
          <w:tcPr>
            <w:tcW w:w="1489" w:type="dxa"/>
            <w:noWrap/>
            <w:hideMark/>
          </w:tcPr>
          <w:p w14:paraId="0BA78FB2" w14:textId="77777777" w:rsidR="0060006B" w:rsidRPr="00E40076" w:rsidRDefault="0060006B">
            <w:pPr>
              <w:pStyle w:val="TableText"/>
              <w:jc w:val="center"/>
              <w:rPr>
                <w:rFonts w:ascii="Calibri" w:hAnsi="Calibri" w:cs="Calibri"/>
                <w:lang w:eastAsia="en-GB"/>
              </w:rPr>
            </w:pPr>
          </w:p>
        </w:tc>
      </w:tr>
      <w:tr w:rsidR="0060006B" w:rsidRPr="00E40076" w14:paraId="56C9B6F9" w14:textId="77777777">
        <w:trPr>
          <w:trHeight w:val="288"/>
        </w:trPr>
        <w:tc>
          <w:tcPr>
            <w:tcW w:w="709" w:type="dxa"/>
            <w:noWrap/>
            <w:hideMark/>
          </w:tcPr>
          <w:p w14:paraId="5E438C6B" w14:textId="77777777" w:rsidR="0060006B" w:rsidRPr="00E40076" w:rsidRDefault="0060006B">
            <w:pPr>
              <w:pStyle w:val="TableText"/>
              <w:rPr>
                <w:rFonts w:ascii="Calibri" w:hAnsi="Calibri" w:cs="Calibri"/>
                <w:lang w:eastAsia="en-GB"/>
              </w:rPr>
            </w:pPr>
            <w:r w:rsidRPr="00E40076">
              <w:rPr>
                <w:rFonts w:ascii="Calibri" w:hAnsi="Calibri" w:cs="Calibri"/>
                <w:lang w:eastAsia="en-GB"/>
              </w:rPr>
              <w:t>12</w:t>
            </w:r>
          </w:p>
        </w:tc>
        <w:tc>
          <w:tcPr>
            <w:tcW w:w="1488" w:type="dxa"/>
            <w:noWrap/>
            <w:hideMark/>
          </w:tcPr>
          <w:p w14:paraId="606ED57D" w14:textId="613BABDA" w:rsidR="0060006B" w:rsidRPr="00E40076" w:rsidRDefault="007210DE">
            <w:pPr>
              <w:pStyle w:val="TableText"/>
              <w:jc w:val="center"/>
              <w:rPr>
                <w:rFonts w:ascii="Calibri" w:hAnsi="Calibri" w:cs="Calibri"/>
                <w:lang w:eastAsia="en-GB"/>
              </w:rPr>
            </w:pPr>
            <w:r w:rsidRPr="00E40076">
              <w:rPr>
                <w:rFonts w:ascii="Calibri" w:hAnsi="Calibri" w:cs="Calibri"/>
                <w:lang w:eastAsia="en-GB"/>
              </w:rPr>
              <w:t>Yes</w:t>
            </w:r>
          </w:p>
        </w:tc>
        <w:tc>
          <w:tcPr>
            <w:tcW w:w="1488" w:type="dxa"/>
            <w:noWrap/>
            <w:hideMark/>
          </w:tcPr>
          <w:p w14:paraId="1700F67A" w14:textId="77777777" w:rsidR="0060006B" w:rsidRPr="00E40076" w:rsidRDefault="0060006B">
            <w:pPr>
              <w:pStyle w:val="TableText"/>
              <w:jc w:val="center"/>
              <w:rPr>
                <w:rFonts w:ascii="Calibri" w:hAnsi="Calibri" w:cs="Calibri"/>
                <w:lang w:eastAsia="en-GB"/>
              </w:rPr>
            </w:pPr>
          </w:p>
        </w:tc>
        <w:tc>
          <w:tcPr>
            <w:tcW w:w="1488" w:type="dxa"/>
            <w:noWrap/>
            <w:hideMark/>
          </w:tcPr>
          <w:p w14:paraId="1AFC6689" w14:textId="39649CCD" w:rsidR="0060006B" w:rsidRPr="00E40076" w:rsidRDefault="007210DE">
            <w:pPr>
              <w:pStyle w:val="TableText"/>
              <w:jc w:val="center"/>
              <w:rPr>
                <w:rFonts w:ascii="Calibri" w:hAnsi="Calibri" w:cs="Calibri"/>
                <w:lang w:eastAsia="en-GB"/>
              </w:rPr>
            </w:pPr>
            <w:r w:rsidRPr="00E40076">
              <w:rPr>
                <w:rFonts w:ascii="Calibri" w:hAnsi="Calibri" w:cs="Calibri"/>
                <w:lang w:eastAsia="en-GB"/>
              </w:rPr>
              <w:t>Yes</w:t>
            </w:r>
          </w:p>
        </w:tc>
        <w:tc>
          <w:tcPr>
            <w:tcW w:w="1488" w:type="dxa"/>
            <w:noWrap/>
            <w:hideMark/>
          </w:tcPr>
          <w:p w14:paraId="5FF662CB" w14:textId="2AA12D4F" w:rsidR="0060006B" w:rsidRPr="00E40076" w:rsidRDefault="007210DE">
            <w:pPr>
              <w:pStyle w:val="TableText"/>
              <w:jc w:val="center"/>
              <w:rPr>
                <w:rFonts w:ascii="Calibri" w:hAnsi="Calibri" w:cs="Calibri"/>
                <w:lang w:eastAsia="en-GB"/>
              </w:rPr>
            </w:pPr>
            <w:r w:rsidRPr="00E40076">
              <w:rPr>
                <w:rFonts w:ascii="Calibri" w:hAnsi="Calibri" w:cs="Calibri"/>
                <w:lang w:eastAsia="en-GB"/>
              </w:rPr>
              <w:t>Yes</w:t>
            </w:r>
          </w:p>
        </w:tc>
        <w:tc>
          <w:tcPr>
            <w:tcW w:w="1488" w:type="dxa"/>
            <w:noWrap/>
            <w:hideMark/>
          </w:tcPr>
          <w:p w14:paraId="0A38FB76" w14:textId="77777777" w:rsidR="0060006B" w:rsidRPr="00E40076" w:rsidRDefault="0060006B">
            <w:pPr>
              <w:pStyle w:val="TableText"/>
              <w:jc w:val="center"/>
              <w:rPr>
                <w:rFonts w:ascii="Calibri" w:hAnsi="Calibri" w:cs="Calibri"/>
                <w:lang w:eastAsia="en-GB"/>
              </w:rPr>
            </w:pPr>
          </w:p>
        </w:tc>
        <w:tc>
          <w:tcPr>
            <w:tcW w:w="1489" w:type="dxa"/>
            <w:noWrap/>
            <w:hideMark/>
          </w:tcPr>
          <w:p w14:paraId="47139F0E" w14:textId="77777777" w:rsidR="0060006B" w:rsidRPr="00E40076" w:rsidRDefault="0060006B">
            <w:pPr>
              <w:pStyle w:val="TableText"/>
              <w:jc w:val="center"/>
              <w:rPr>
                <w:rFonts w:ascii="Calibri" w:hAnsi="Calibri" w:cs="Calibri"/>
                <w:lang w:eastAsia="en-GB"/>
              </w:rPr>
            </w:pPr>
          </w:p>
        </w:tc>
      </w:tr>
      <w:tr w:rsidR="0060006B" w:rsidRPr="00E40076" w14:paraId="7BDFB7A4" w14:textId="77777777">
        <w:trPr>
          <w:cnfStyle w:val="000000100000" w:firstRow="0" w:lastRow="0" w:firstColumn="0" w:lastColumn="0" w:oddVBand="0" w:evenVBand="0" w:oddHBand="1" w:evenHBand="0" w:firstRowFirstColumn="0" w:firstRowLastColumn="0" w:lastRowFirstColumn="0" w:lastRowLastColumn="0"/>
          <w:trHeight w:val="288"/>
        </w:trPr>
        <w:tc>
          <w:tcPr>
            <w:tcW w:w="709" w:type="dxa"/>
            <w:noWrap/>
            <w:hideMark/>
          </w:tcPr>
          <w:p w14:paraId="137D54F6" w14:textId="77777777" w:rsidR="0060006B" w:rsidRPr="00E40076" w:rsidRDefault="0060006B">
            <w:pPr>
              <w:pStyle w:val="TableText"/>
              <w:rPr>
                <w:rFonts w:ascii="Calibri" w:hAnsi="Calibri" w:cs="Calibri"/>
                <w:lang w:eastAsia="en-GB"/>
              </w:rPr>
            </w:pPr>
            <w:r w:rsidRPr="00E40076">
              <w:rPr>
                <w:rFonts w:ascii="Calibri" w:hAnsi="Calibri" w:cs="Calibri"/>
                <w:lang w:eastAsia="en-GB"/>
              </w:rPr>
              <w:t>13</w:t>
            </w:r>
          </w:p>
        </w:tc>
        <w:tc>
          <w:tcPr>
            <w:tcW w:w="1488" w:type="dxa"/>
            <w:noWrap/>
            <w:hideMark/>
          </w:tcPr>
          <w:p w14:paraId="4A31276D" w14:textId="23896CA4" w:rsidR="0060006B" w:rsidRPr="00E40076" w:rsidRDefault="007210DE">
            <w:pPr>
              <w:pStyle w:val="TableText"/>
              <w:jc w:val="center"/>
              <w:rPr>
                <w:rFonts w:ascii="Calibri" w:hAnsi="Calibri" w:cs="Calibri"/>
                <w:lang w:eastAsia="en-GB"/>
              </w:rPr>
            </w:pPr>
            <w:r w:rsidRPr="00E40076">
              <w:rPr>
                <w:rFonts w:ascii="Calibri" w:hAnsi="Calibri" w:cs="Calibri"/>
                <w:lang w:eastAsia="en-GB"/>
              </w:rPr>
              <w:t>Yes</w:t>
            </w:r>
          </w:p>
        </w:tc>
        <w:tc>
          <w:tcPr>
            <w:tcW w:w="1488" w:type="dxa"/>
            <w:noWrap/>
            <w:hideMark/>
          </w:tcPr>
          <w:p w14:paraId="5AC25411" w14:textId="77777777" w:rsidR="0060006B" w:rsidRPr="00E40076" w:rsidRDefault="0060006B">
            <w:pPr>
              <w:pStyle w:val="TableText"/>
              <w:jc w:val="center"/>
              <w:rPr>
                <w:rFonts w:ascii="Calibri" w:hAnsi="Calibri" w:cs="Calibri"/>
                <w:lang w:eastAsia="en-GB"/>
              </w:rPr>
            </w:pPr>
          </w:p>
        </w:tc>
        <w:tc>
          <w:tcPr>
            <w:tcW w:w="1488" w:type="dxa"/>
            <w:noWrap/>
            <w:hideMark/>
          </w:tcPr>
          <w:p w14:paraId="6C1FF75A" w14:textId="7032BCD7" w:rsidR="0060006B" w:rsidRPr="00E40076" w:rsidRDefault="007210DE">
            <w:pPr>
              <w:pStyle w:val="TableText"/>
              <w:jc w:val="center"/>
              <w:rPr>
                <w:rFonts w:ascii="Calibri" w:hAnsi="Calibri" w:cs="Calibri"/>
                <w:lang w:eastAsia="en-GB"/>
              </w:rPr>
            </w:pPr>
            <w:r w:rsidRPr="00E40076">
              <w:rPr>
                <w:rFonts w:ascii="Calibri" w:hAnsi="Calibri" w:cs="Calibri"/>
                <w:lang w:eastAsia="en-GB"/>
              </w:rPr>
              <w:t>Yes</w:t>
            </w:r>
          </w:p>
        </w:tc>
        <w:tc>
          <w:tcPr>
            <w:tcW w:w="1488" w:type="dxa"/>
            <w:noWrap/>
            <w:hideMark/>
          </w:tcPr>
          <w:p w14:paraId="2161161B" w14:textId="00EDA2A8" w:rsidR="0060006B" w:rsidRPr="00E40076" w:rsidRDefault="007210DE">
            <w:pPr>
              <w:pStyle w:val="TableText"/>
              <w:jc w:val="center"/>
              <w:rPr>
                <w:rFonts w:ascii="Calibri" w:hAnsi="Calibri" w:cs="Calibri"/>
                <w:lang w:eastAsia="en-GB"/>
              </w:rPr>
            </w:pPr>
            <w:r w:rsidRPr="00E40076">
              <w:rPr>
                <w:rFonts w:ascii="Calibri" w:hAnsi="Calibri" w:cs="Calibri"/>
                <w:lang w:eastAsia="en-GB"/>
              </w:rPr>
              <w:t>Yes</w:t>
            </w:r>
          </w:p>
        </w:tc>
        <w:tc>
          <w:tcPr>
            <w:tcW w:w="1488" w:type="dxa"/>
            <w:noWrap/>
            <w:hideMark/>
          </w:tcPr>
          <w:p w14:paraId="2499DE8E" w14:textId="77777777" w:rsidR="0060006B" w:rsidRPr="00E40076" w:rsidRDefault="0060006B">
            <w:pPr>
              <w:pStyle w:val="TableText"/>
              <w:jc w:val="center"/>
              <w:rPr>
                <w:rFonts w:ascii="Calibri" w:hAnsi="Calibri" w:cs="Calibri"/>
                <w:lang w:eastAsia="en-GB"/>
              </w:rPr>
            </w:pPr>
          </w:p>
        </w:tc>
        <w:tc>
          <w:tcPr>
            <w:tcW w:w="1489" w:type="dxa"/>
            <w:noWrap/>
            <w:hideMark/>
          </w:tcPr>
          <w:p w14:paraId="3DFBB1C5" w14:textId="77777777" w:rsidR="0060006B" w:rsidRPr="00E40076" w:rsidRDefault="0060006B">
            <w:pPr>
              <w:pStyle w:val="TableText"/>
              <w:jc w:val="center"/>
              <w:rPr>
                <w:rFonts w:ascii="Calibri" w:hAnsi="Calibri" w:cs="Calibri"/>
                <w:lang w:eastAsia="en-GB"/>
              </w:rPr>
            </w:pPr>
          </w:p>
        </w:tc>
      </w:tr>
      <w:tr w:rsidR="0060006B" w:rsidRPr="00E40076" w14:paraId="56608687" w14:textId="77777777">
        <w:trPr>
          <w:trHeight w:val="288"/>
        </w:trPr>
        <w:tc>
          <w:tcPr>
            <w:tcW w:w="709" w:type="dxa"/>
            <w:noWrap/>
            <w:hideMark/>
          </w:tcPr>
          <w:p w14:paraId="5095100E" w14:textId="77777777" w:rsidR="0060006B" w:rsidRPr="00E40076" w:rsidRDefault="0060006B">
            <w:pPr>
              <w:pStyle w:val="TableText"/>
              <w:rPr>
                <w:rFonts w:ascii="Calibri" w:hAnsi="Calibri" w:cs="Calibri"/>
                <w:lang w:eastAsia="en-GB"/>
              </w:rPr>
            </w:pPr>
            <w:r w:rsidRPr="00E40076">
              <w:rPr>
                <w:rFonts w:ascii="Calibri" w:hAnsi="Calibri" w:cs="Calibri"/>
                <w:lang w:eastAsia="en-GB"/>
              </w:rPr>
              <w:t>14</w:t>
            </w:r>
          </w:p>
        </w:tc>
        <w:tc>
          <w:tcPr>
            <w:tcW w:w="1488" w:type="dxa"/>
            <w:noWrap/>
            <w:hideMark/>
          </w:tcPr>
          <w:p w14:paraId="0195BE22" w14:textId="2230E94E" w:rsidR="0060006B" w:rsidRPr="00E40076" w:rsidRDefault="007210DE">
            <w:pPr>
              <w:pStyle w:val="TableText"/>
              <w:jc w:val="center"/>
              <w:rPr>
                <w:rFonts w:ascii="Calibri" w:hAnsi="Calibri" w:cs="Calibri"/>
                <w:lang w:eastAsia="en-GB"/>
              </w:rPr>
            </w:pPr>
            <w:r w:rsidRPr="00E40076">
              <w:rPr>
                <w:rFonts w:ascii="Calibri" w:hAnsi="Calibri" w:cs="Calibri"/>
                <w:lang w:eastAsia="en-GB"/>
              </w:rPr>
              <w:t>Yes</w:t>
            </w:r>
          </w:p>
        </w:tc>
        <w:tc>
          <w:tcPr>
            <w:tcW w:w="1488" w:type="dxa"/>
            <w:noWrap/>
            <w:hideMark/>
          </w:tcPr>
          <w:p w14:paraId="68ABD80B" w14:textId="77777777" w:rsidR="0060006B" w:rsidRPr="00E40076" w:rsidRDefault="0060006B">
            <w:pPr>
              <w:pStyle w:val="TableText"/>
              <w:jc w:val="center"/>
              <w:rPr>
                <w:rFonts w:ascii="Calibri" w:hAnsi="Calibri" w:cs="Calibri"/>
                <w:lang w:eastAsia="en-GB"/>
              </w:rPr>
            </w:pPr>
          </w:p>
        </w:tc>
        <w:tc>
          <w:tcPr>
            <w:tcW w:w="1488" w:type="dxa"/>
            <w:noWrap/>
            <w:hideMark/>
          </w:tcPr>
          <w:p w14:paraId="238C18F5" w14:textId="5F258E36" w:rsidR="0060006B" w:rsidRPr="00E40076" w:rsidRDefault="007210DE">
            <w:pPr>
              <w:pStyle w:val="TableText"/>
              <w:jc w:val="center"/>
              <w:rPr>
                <w:rFonts w:ascii="Calibri" w:hAnsi="Calibri" w:cs="Calibri"/>
                <w:lang w:eastAsia="en-GB"/>
              </w:rPr>
            </w:pPr>
            <w:r w:rsidRPr="00E40076">
              <w:rPr>
                <w:rFonts w:ascii="Calibri" w:hAnsi="Calibri" w:cs="Calibri"/>
                <w:lang w:eastAsia="en-GB"/>
              </w:rPr>
              <w:t>Yes</w:t>
            </w:r>
          </w:p>
        </w:tc>
        <w:tc>
          <w:tcPr>
            <w:tcW w:w="1488" w:type="dxa"/>
            <w:noWrap/>
            <w:hideMark/>
          </w:tcPr>
          <w:p w14:paraId="50A630B7" w14:textId="72CEABC1" w:rsidR="0060006B" w:rsidRPr="00E40076" w:rsidRDefault="007210DE">
            <w:pPr>
              <w:pStyle w:val="TableText"/>
              <w:jc w:val="center"/>
              <w:rPr>
                <w:rFonts w:ascii="Calibri" w:hAnsi="Calibri" w:cs="Calibri"/>
                <w:lang w:eastAsia="en-GB"/>
              </w:rPr>
            </w:pPr>
            <w:r w:rsidRPr="00E40076">
              <w:rPr>
                <w:rFonts w:ascii="Calibri" w:hAnsi="Calibri" w:cs="Calibri"/>
                <w:lang w:eastAsia="en-GB"/>
              </w:rPr>
              <w:t>Yes</w:t>
            </w:r>
          </w:p>
        </w:tc>
        <w:tc>
          <w:tcPr>
            <w:tcW w:w="1488" w:type="dxa"/>
            <w:noWrap/>
            <w:hideMark/>
          </w:tcPr>
          <w:p w14:paraId="12A7C1C9" w14:textId="77777777" w:rsidR="0060006B" w:rsidRPr="00E40076" w:rsidRDefault="0060006B">
            <w:pPr>
              <w:pStyle w:val="TableText"/>
              <w:jc w:val="center"/>
              <w:rPr>
                <w:rFonts w:ascii="Calibri" w:hAnsi="Calibri" w:cs="Calibri"/>
                <w:lang w:eastAsia="en-GB"/>
              </w:rPr>
            </w:pPr>
          </w:p>
        </w:tc>
        <w:tc>
          <w:tcPr>
            <w:tcW w:w="1489" w:type="dxa"/>
            <w:noWrap/>
            <w:hideMark/>
          </w:tcPr>
          <w:p w14:paraId="48C205AD" w14:textId="77777777" w:rsidR="0060006B" w:rsidRPr="00E40076" w:rsidRDefault="0060006B">
            <w:pPr>
              <w:pStyle w:val="TableText"/>
              <w:jc w:val="center"/>
              <w:rPr>
                <w:rFonts w:ascii="Calibri" w:hAnsi="Calibri" w:cs="Calibri"/>
                <w:lang w:eastAsia="en-GB"/>
              </w:rPr>
            </w:pPr>
          </w:p>
        </w:tc>
      </w:tr>
      <w:tr w:rsidR="0060006B" w:rsidRPr="00E40076" w14:paraId="087DF1C8" w14:textId="77777777">
        <w:trPr>
          <w:cnfStyle w:val="000000100000" w:firstRow="0" w:lastRow="0" w:firstColumn="0" w:lastColumn="0" w:oddVBand="0" w:evenVBand="0" w:oddHBand="1" w:evenHBand="0" w:firstRowFirstColumn="0" w:firstRowLastColumn="0" w:lastRowFirstColumn="0" w:lastRowLastColumn="0"/>
          <w:trHeight w:val="288"/>
        </w:trPr>
        <w:tc>
          <w:tcPr>
            <w:tcW w:w="709" w:type="dxa"/>
            <w:noWrap/>
            <w:hideMark/>
          </w:tcPr>
          <w:p w14:paraId="5015CA39" w14:textId="77777777" w:rsidR="0060006B" w:rsidRPr="00E40076" w:rsidRDefault="0060006B">
            <w:pPr>
              <w:pStyle w:val="TableText"/>
              <w:rPr>
                <w:rFonts w:ascii="Calibri" w:hAnsi="Calibri" w:cs="Calibri"/>
                <w:lang w:eastAsia="en-GB"/>
              </w:rPr>
            </w:pPr>
            <w:r w:rsidRPr="00E40076">
              <w:rPr>
                <w:rFonts w:ascii="Calibri" w:hAnsi="Calibri" w:cs="Calibri"/>
                <w:lang w:eastAsia="en-GB"/>
              </w:rPr>
              <w:t>15</w:t>
            </w:r>
          </w:p>
        </w:tc>
        <w:tc>
          <w:tcPr>
            <w:tcW w:w="1488" w:type="dxa"/>
            <w:noWrap/>
            <w:hideMark/>
          </w:tcPr>
          <w:p w14:paraId="6EFBDD19" w14:textId="7BCE62FC" w:rsidR="0060006B" w:rsidRPr="00E40076" w:rsidRDefault="007210DE">
            <w:pPr>
              <w:pStyle w:val="TableText"/>
              <w:jc w:val="center"/>
              <w:rPr>
                <w:rFonts w:ascii="Calibri" w:hAnsi="Calibri" w:cs="Calibri"/>
                <w:lang w:eastAsia="en-GB"/>
              </w:rPr>
            </w:pPr>
            <w:r w:rsidRPr="00E40076">
              <w:rPr>
                <w:rFonts w:ascii="Calibri" w:hAnsi="Calibri" w:cs="Calibri"/>
                <w:lang w:eastAsia="en-GB"/>
              </w:rPr>
              <w:t>Yes</w:t>
            </w:r>
          </w:p>
        </w:tc>
        <w:tc>
          <w:tcPr>
            <w:tcW w:w="1488" w:type="dxa"/>
            <w:noWrap/>
            <w:hideMark/>
          </w:tcPr>
          <w:p w14:paraId="4F5DF39B" w14:textId="77777777" w:rsidR="0060006B" w:rsidRPr="00E40076" w:rsidRDefault="0060006B">
            <w:pPr>
              <w:pStyle w:val="TableText"/>
              <w:jc w:val="center"/>
              <w:rPr>
                <w:rFonts w:ascii="Calibri" w:hAnsi="Calibri" w:cs="Calibri"/>
                <w:lang w:eastAsia="en-GB"/>
              </w:rPr>
            </w:pPr>
          </w:p>
        </w:tc>
        <w:tc>
          <w:tcPr>
            <w:tcW w:w="1488" w:type="dxa"/>
            <w:noWrap/>
            <w:hideMark/>
          </w:tcPr>
          <w:p w14:paraId="62574DF5" w14:textId="37479C9E" w:rsidR="0060006B" w:rsidRPr="00E40076" w:rsidRDefault="007210DE">
            <w:pPr>
              <w:pStyle w:val="TableText"/>
              <w:jc w:val="center"/>
              <w:rPr>
                <w:rFonts w:ascii="Calibri" w:hAnsi="Calibri" w:cs="Calibri"/>
                <w:lang w:eastAsia="en-GB"/>
              </w:rPr>
            </w:pPr>
            <w:r w:rsidRPr="00E40076">
              <w:rPr>
                <w:rFonts w:ascii="Calibri" w:hAnsi="Calibri" w:cs="Calibri"/>
                <w:lang w:eastAsia="en-GB"/>
              </w:rPr>
              <w:t>Yes</w:t>
            </w:r>
          </w:p>
        </w:tc>
        <w:tc>
          <w:tcPr>
            <w:tcW w:w="1488" w:type="dxa"/>
            <w:noWrap/>
            <w:hideMark/>
          </w:tcPr>
          <w:p w14:paraId="4A56A93D" w14:textId="0C7CE054" w:rsidR="0060006B" w:rsidRPr="00E40076" w:rsidRDefault="007210DE">
            <w:pPr>
              <w:pStyle w:val="TableText"/>
              <w:jc w:val="center"/>
              <w:rPr>
                <w:rFonts w:ascii="Calibri" w:hAnsi="Calibri" w:cs="Calibri"/>
                <w:lang w:eastAsia="en-GB"/>
              </w:rPr>
            </w:pPr>
            <w:r w:rsidRPr="00E40076">
              <w:rPr>
                <w:rFonts w:ascii="Calibri" w:hAnsi="Calibri" w:cs="Calibri"/>
                <w:lang w:eastAsia="en-GB"/>
              </w:rPr>
              <w:t>Yes</w:t>
            </w:r>
          </w:p>
        </w:tc>
        <w:tc>
          <w:tcPr>
            <w:tcW w:w="1488" w:type="dxa"/>
            <w:noWrap/>
            <w:hideMark/>
          </w:tcPr>
          <w:p w14:paraId="79A75EF3" w14:textId="77777777" w:rsidR="0060006B" w:rsidRPr="00E40076" w:rsidRDefault="0060006B">
            <w:pPr>
              <w:pStyle w:val="TableText"/>
              <w:jc w:val="center"/>
              <w:rPr>
                <w:rFonts w:ascii="Calibri" w:hAnsi="Calibri" w:cs="Calibri"/>
                <w:lang w:eastAsia="en-GB"/>
              </w:rPr>
            </w:pPr>
          </w:p>
        </w:tc>
        <w:tc>
          <w:tcPr>
            <w:tcW w:w="1489" w:type="dxa"/>
            <w:noWrap/>
            <w:hideMark/>
          </w:tcPr>
          <w:p w14:paraId="24F28FA8" w14:textId="77777777" w:rsidR="0060006B" w:rsidRPr="00E40076" w:rsidRDefault="0060006B">
            <w:pPr>
              <w:pStyle w:val="TableText"/>
              <w:jc w:val="center"/>
              <w:rPr>
                <w:rFonts w:ascii="Calibri" w:hAnsi="Calibri" w:cs="Calibri"/>
                <w:lang w:eastAsia="en-GB"/>
              </w:rPr>
            </w:pPr>
          </w:p>
        </w:tc>
      </w:tr>
      <w:tr w:rsidR="0060006B" w:rsidRPr="00E40076" w14:paraId="2BBB6FC9" w14:textId="77777777">
        <w:trPr>
          <w:trHeight w:val="288"/>
        </w:trPr>
        <w:tc>
          <w:tcPr>
            <w:tcW w:w="709" w:type="dxa"/>
            <w:noWrap/>
            <w:hideMark/>
          </w:tcPr>
          <w:p w14:paraId="62B13FA6" w14:textId="77777777" w:rsidR="0060006B" w:rsidRPr="00E40076" w:rsidRDefault="0060006B">
            <w:pPr>
              <w:pStyle w:val="TableText"/>
              <w:rPr>
                <w:rFonts w:ascii="Calibri" w:hAnsi="Calibri" w:cs="Calibri"/>
                <w:lang w:eastAsia="en-GB"/>
              </w:rPr>
            </w:pPr>
            <w:r w:rsidRPr="00E40076">
              <w:rPr>
                <w:rFonts w:ascii="Calibri" w:hAnsi="Calibri" w:cs="Calibri"/>
                <w:lang w:eastAsia="en-GB"/>
              </w:rPr>
              <w:t>16</w:t>
            </w:r>
          </w:p>
        </w:tc>
        <w:tc>
          <w:tcPr>
            <w:tcW w:w="1488" w:type="dxa"/>
            <w:noWrap/>
            <w:hideMark/>
          </w:tcPr>
          <w:p w14:paraId="44E3B3C6" w14:textId="53006E51" w:rsidR="0060006B" w:rsidRPr="00E40076" w:rsidRDefault="007210DE">
            <w:pPr>
              <w:pStyle w:val="TableText"/>
              <w:jc w:val="center"/>
              <w:rPr>
                <w:rFonts w:ascii="Calibri" w:hAnsi="Calibri" w:cs="Calibri"/>
                <w:lang w:eastAsia="en-GB"/>
              </w:rPr>
            </w:pPr>
            <w:r w:rsidRPr="00E40076">
              <w:rPr>
                <w:rFonts w:ascii="Calibri" w:hAnsi="Calibri" w:cs="Calibri"/>
                <w:lang w:eastAsia="en-GB"/>
              </w:rPr>
              <w:t>Yes</w:t>
            </w:r>
          </w:p>
        </w:tc>
        <w:tc>
          <w:tcPr>
            <w:tcW w:w="1488" w:type="dxa"/>
            <w:noWrap/>
            <w:hideMark/>
          </w:tcPr>
          <w:p w14:paraId="6E747F0E" w14:textId="77777777" w:rsidR="0060006B" w:rsidRPr="00E40076" w:rsidRDefault="0060006B">
            <w:pPr>
              <w:pStyle w:val="TableText"/>
              <w:jc w:val="center"/>
              <w:rPr>
                <w:rFonts w:ascii="Calibri" w:hAnsi="Calibri" w:cs="Calibri"/>
                <w:lang w:eastAsia="en-GB"/>
              </w:rPr>
            </w:pPr>
          </w:p>
        </w:tc>
        <w:tc>
          <w:tcPr>
            <w:tcW w:w="1488" w:type="dxa"/>
            <w:noWrap/>
            <w:hideMark/>
          </w:tcPr>
          <w:p w14:paraId="063B2AE9" w14:textId="37E92201" w:rsidR="0060006B" w:rsidRPr="00E40076" w:rsidRDefault="007210DE">
            <w:pPr>
              <w:pStyle w:val="TableText"/>
              <w:jc w:val="center"/>
              <w:rPr>
                <w:rFonts w:ascii="Calibri" w:hAnsi="Calibri" w:cs="Calibri"/>
                <w:lang w:eastAsia="en-GB"/>
              </w:rPr>
            </w:pPr>
            <w:r w:rsidRPr="00E40076">
              <w:rPr>
                <w:rFonts w:ascii="Calibri" w:hAnsi="Calibri" w:cs="Calibri"/>
                <w:lang w:eastAsia="en-GB"/>
              </w:rPr>
              <w:t>Yes</w:t>
            </w:r>
          </w:p>
        </w:tc>
        <w:tc>
          <w:tcPr>
            <w:tcW w:w="1488" w:type="dxa"/>
            <w:noWrap/>
            <w:hideMark/>
          </w:tcPr>
          <w:p w14:paraId="26E9D2A3" w14:textId="3E2CF77D" w:rsidR="0060006B" w:rsidRPr="00E40076" w:rsidRDefault="007210DE">
            <w:pPr>
              <w:pStyle w:val="TableText"/>
              <w:jc w:val="center"/>
              <w:rPr>
                <w:rFonts w:ascii="Calibri" w:hAnsi="Calibri" w:cs="Calibri"/>
                <w:lang w:eastAsia="en-GB"/>
              </w:rPr>
            </w:pPr>
            <w:r w:rsidRPr="00E40076">
              <w:rPr>
                <w:rFonts w:ascii="Calibri" w:hAnsi="Calibri" w:cs="Calibri"/>
                <w:lang w:eastAsia="en-GB"/>
              </w:rPr>
              <w:t>Yes</w:t>
            </w:r>
          </w:p>
        </w:tc>
        <w:tc>
          <w:tcPr>
            <w:tcW w:w="1488" w:type="dxa"/>
            <w:noWrap/>
            <w:hideMark/>
          </w:tcPr>
          <w:p w14:paraId="73426E36" w14:textId="77777777" w:rsidR="0060006B" w:rsidRPr="00E40076" w:rsidRDefault="0060006B">
            <w:pPr>
              <w:pStyle w:val="TableText"/>
              <w:jc w:val="center"/>
              <w:rPr>
                <w:rFonts w:ascii="Calibri" w:hAnsi="Calibri" w:cs="Calibri"/>
                <w:lang w:eastAsia="en-GB"/>
              </w:rPr>
            </w:pPr>
          </w:p>
        </w:tc>
        <w:tc>
          <w:tcPr>
            <w:tcW w:w="1489" w:type="dxa"/>
            <w:noWrap/>
            <w:hideMark/>
          </w:tcPr>
          <w:p w14:paraId="568AF3E5" w14:textId="77777777" w:rsidR="0060006B" w:rsidRPr="00E40076" w:rsidRDefault="0060006B">
            <w:pPr>
              <w:pStyle w:val="TableText"/>
              <w:jc w:val="center"/>
              <w:rPr>
                <w:rFonts w:ascii="Calibri" w:hAnsi="Calibri" w:cs="Calibri"/>
                <w:lang w:eastAsia="en-GB"/>
              </w:rPr>
            </w:pPr>
          </w:p>
        </w:tc>
      </w:tr>
      <w:tr w:rsidR="0060006B" w:rsidRPr="00E40076" w14:paraId="59094DAB" w14:textId="77777777">
        <w:trPr>
          <w:cnfStyle w:val="000000100000" w:firstRow="0" w:lastRow="0" w:firstColumn="0" w:lastColumn="0" w:oddVBand="0" w:evenVBand="0" w:oddHBand="1" w:evenHBand="0" w:firstRowFirstColumn="0" w:firstRowLastColumn="0" w:lastRowFirstColumn="0" w:lastRowLastColumn="0"/>
          <w:trHeight w:val="288"/>
        </w:trPr>
        <w:tc>
          <w:tcPr>
            <w:tcW w:w="709" w:type="dxa"/>
            <w:noWrap/>
            <w:hideMark/>
          </w:tcPr>
          <w:p w14:paraId="50BC3275" w14:textId="77777777" w:rsidR="0060006B" w:rsidRPr="00E40076" w:rsidRDefault="0060006B">
            <w:pPr>
              <w:pStyle w:val="TableText"/>
              <w:rPr>
                <w:rFonts w:ascii="Calibri" w:hAnsi="Calibri" w:cs="Calibri"/>
                <w:lang w:eastAsia="en-GB"/>
              </w:rPr>
            </w:pPr>
            <w:r w:rsidRPr="00E40076">
              <w:rPr>
                <w:rFonts w:ascii="Calibri" w:hAnsi="Calibri" w:cs="Calibri"/>
                <w:lang w:eastAsia="en-GB"/>
              </w:rPr>
              <w:t>17</w:t>
            </w:r>
          </w:p>
        </w:tc>
        <w:tc>
          <w:tcPr>
            <w:tcW w:w="1488" w:type="dxa"/>
            <w:noWrap/>
            <w:hideMark/>
          </w:tcPr>
          <w:p w14:paraId="5EE8946F" w14:textId="6EE4009F" w:rsidR="0060006B" w:rsidRPr="00E40076" w:rsidRDefault="007210DE">
            <w:pPr>
              <w:pStyle w:val="TableText"/>
              <w:jc w:val="center"/>
              <w:rPr>
                <w:rFonts w:ascii="Calibri" w:hAnsi="Calibri" w:cs="Calibri"/>
                <w:lang w:eastAsia="en-GB"/>
              </w:rPr>
            </w:pPr>
            <w:r w:rsidRPr="00E40076">
              <w:rPr>
                <w:rFonts w:ascii="Calibri" w:hAnsi="Calibri" w:cs="Calibri"/>
                <w:lang w:eastAsia="en-GB"/>
              </w:rPr>
              <w:t>Yes</w:t>
            </w:r>
          </w:p>
        </w:tc>
        <w:tc>
          <w:tcPr>
            <w:tcW w:w="1488" w:type="dxa"/>
            <w:noWrap/>
            <w:hideMark/>
          </w:tcPr>
          <w:p w14:paraId="1B934FAD" w14:textId="77777777" w:rsidR="0060006B" w:rsidRPr="00E40076" w:rsidRDefault="0060006B">
            <w:pPr>
              <w:pStyle w:val="TableText"/>
              <w:jc w:val="center"/>
              <w:rPr>
                <w:rFonts w:ascii="Calibri" w:hAnsi="Calibri" w:cs="Calibri"/>
                <w:lang w:eastAsia="en-GB"/>
              </w:rPr>
            </w:pPr>
          </w:p>
        </w:tc>
        <w:tc>
          <w:tcPr>
            <w:tcW w:w="1488" w:type="dxa"/>
            <w:noWrap/>
            <w:hideMark/>
          </w:tcPr>
          <w:p w14:paraId="7D646228" w14:textId="53B79EC0" w:rsidR="0060006B" w:rsidRPr="00E40076" w:rsidRDefault="007210DE">
            <w:pPr>
              <w:pStyle w:val="TableText"/>
              <w:jc w:val="center"/>
              <w:rPr>
                <w:rFonts w:ascii="Calibri" w:hAnsi="Calibri" w:cs="Calibri"/>
                <w:lang w:eastAsia="en-GB"/>
              </w:rPr>
            </w:pPr>
            <w:r w:rsidRPr="00E40076">
              <w:rPr>
                <w:rFonts w:ascii="Calibri" w:hAnsi="Calibri" w:cs="Calibri"/>
                <w:lang w:eastAsia="en-GB"/>
              </w:rPr>
              <w:t>Yes</w:t>
            </w:r>
            <w:r w:rsidR="0060006B" w:rsidRPr="00E40076">
              <w:rPr>
                <w:rFonts w:ascii="Calibri" w:hAnsi="Calibri" w:cs="Calibri"/>
                <w:lang w:eastAsia="en-GB"/>
              </w:rPr>
              <w:t>*</w:t>
            </w:r>
          </w:p>
        </w:tc>
        <w:tc>
          <w:tcPr>
            <w:tcW w:w="1488" w:type="dxa"/>
            <w:noWrap/>
            <w:hideMark/>
          </w:tcPr>
          <w:p w14:paraId="0F168F39" w14:textId="77777777" w:rsidR="0060006B" w:rsidRPr="00E40076" w:rsidRDefault="0060006B">
            <w:pPr>
              <w:pStyle w:val="TableText"/>
              <w:jc w:val="center"/>
              <w:rPr>
                <w:rFonts w:ascii="Calibri" w:hAnsi="Calibri" w:cs="Calibri"/>
                <w:lang w:eastAsia="en-GB"/>
              </w:rPr>
            </w:pPr>
          </w:p>
        </w:tc>
        <w:tc>
          <w:tcPr>
            <w:tcW w:w="1488" w:type="dxa"/>
            <w:noWrap/>
            <w:hideMark/>
          </w:tcPr>
          <w:p w14:paraId="6F812664" w14:textId="77777777" w:rsidR="0060006B" w:rsidRPr="00E40076" w:rsidRDefault="0060006B">
            <w:pPr>
              <w:pStyle w:val="TableText"/>
              <w:jc w:val="center"/>
              <w:rPr>
                <w:rFonts w:ascii="Calibri" w:hAnsi="Calibri" w:cs="Calibri"/>
                <w:lang w:eastAsia="en-GB"/>
              </w:rPr>
            </w:pPr>
          </w:p>
        </w:tc>
        <w:tc>
          <w:tcPr>
            <w:tcW w:w="1489" w:type="dxa"/>
            <w:noWrap/>
            <w:hideMark/>
          </w:tcPr>
          <w:p w14:paraId="48AABC5E" w14:textId="77777777" w:rsidR="0060006B" w:rsidRPr="00E40076" w:rsidRDefault="0060006B">
            <w:pPr>
              <w:pStyle w:val="TableText"/>
              <w:jc w:val="center"/>
              <w:rPr>
                <w:rFonts w:ascii="Calibri" w:hAnsi="Calibri" w:cs="Calibri"/>
                <w:lang w:eastAsia="en-GB"/>
              </w:rPr>
            </w:pPr>
          </w:p>
        </w:tc>
      </w:tr>
      <w:tr w:rsidR="0060006B" w:rsidRPr="00E40076" w14:paraId="2B0FCED4" w14:textId="77777777">
        <w:trPr>
          <w:trHeight w:val="288"/>
        </w:trPr>
        <w:tc>
          <w:tcPr>
            <w:tcW w:w="709" w:type="dxa"/>
            <w:noWrap/>
            <w:hideMark/>
          </w:tcPr>
          <w:p w14:paraId="54F58C0F" w14:textId="77777777" w:rsidR="0060006B" w:rsidRPr="00E40076" w:rsidRDefault="0060006B">
            <w:pPr>
              <w:pStyle w:val="TableText"/>
              <w:rPr>
                <w:rFonts w:ascii="Calibri" w:hAnsi="Calibri" w:cs="Calibri"/>
                <w:lang w:eastAsia="en-GB"/>
              </w:rPr>
            </w:pPr>
            <w:r w:rsidRPr="00E40076">
              <w:rPr>
                <w:rFonts w:ascii="Calibri" w:hAnsi="Calibri" w:cs="Calibri"/>
                <w:lang w:eastAsia="en-GB"/>
              </w:rPr>
              <w:t>18</w:t>
            </w:r>
          </w:p>
        </w:tc>
        <w:tc>
          <w:tcPr>
            <w:tcW w:w="1488" w:type="dxa"/>
            <w:noWrap/>
            <w:hideMark/>
          </w:tcPr>
          <w:p w14:paraId="6B0B0DB6" w14:textId="54B2D7C2" w:rsidR="0060006B" w:rsidRPr="00E40076" w:rsidRDefault="007210DE">
            <w:pPr>
              <w:pStyle w:val="TableText"/>
              <w:jc w:val="center"/>
              <w:rPr>
                <w:rFonts w:ascii="Calibri" w:hAnsi="Calibri" w:cs="Calibri"/>
                <w:lang w:eastAsia="en-GB"/>
              </w:rPr>
            </w:pPr>
            <w:r w:rsidRPr="00E40076">
              <w:rPr>
                <w:rFonts w:ascii="Calibri" w:hAnsi="Calibri" w:cs="Calibri"/>
                <w:lang w:eastAsia="en-GB"/>
              </w:rPr>
              <w:t>Yes</w:t>
            </w:r>
          </w:p>
        </w:tc>
        <w:tc>
          <w:tcPr>
            <w:tcW w:w="1488" w:type="dxa"/>
            <w:noWrap/>
            <w:hideMark/>
          </w:tcPr>
          <w:p w14:paraId="2219FF66" w14:textId="77777777" w:rsidR="0060006B" w:rsidRPr="00E40076" w:rsidRDefault="0060006B">
            <w:pPr>
              <w:pStyle w:val="TableText"/>
              <w:jc w:val="center"/>
              <w:rPr>
                <w:rFonts w:ascii="Calibri" w:hAnsi="Calibri" w:cs="Calibri"/>
                <w:lang w:eastAsia="en-GB"/>
              </w:rPr>
            </w:pPr>
          </w:p>
        </w:tc>
        <w:tc>
          <w:tcPr>
            <w:tcW w:w="1488" w:type="dxa"/>
            <w:noWrap/>
            <w:hideMark/>
          </w:tcPr>
          <w:p w14:paraId="5A679E55" w14:textId="25BAD201" w:rsidR="0060006B" w:rsidRPr="00E40076" w:rsidRDefault="007210DE">
            <w:pPr>
              <w:pStyle w:val="TableText"/>
              <w:jc w:val="center"/>
              <w:rPr>
                <w:rFonts w:ascii="Calibri" w:hAnsi="Calibri" w:cs="Calibri"/>
                <w:lang w:eastAsia="en-GB"/>
              </w:rPr>
            </w:pPr>
            <w:r w:rsidRPr="00E40076">
              <w:rPr>
                <w:rFonts w:ascii="Calibri" w:hAnsi="Calibri" w:cs="Calibri"/>
                <w:lang w:eastAsia="en-GB"/>
              </w:rPr>
              <w:t>Yes</w:t>
            </w:r>
          </w:p>
        </w:tc>
        <w:tc>
          <w:tcPr>
            <w:tcW w:w="1488" w:type="dxa"/>
            <w:noWrap/>
            <w:hideMark/>
          </w:tcPr>
          <w:p w14:paraId="5431F825" w14:textId="1364AE28" w:rsidR="0060006B" w:rsidRPr="00E40076" w:rsidRDefault="007210DE">
            <w:pPr>
              <w:pStyle w:val="TableText"/>
              <w:jc w:val="center"/>
              <w:rPr>
                <w:rFonts w:ascii="Calibri" w:hAnsi="Calibri" w:cs="Calibri"/>
                <w:lang w:eastAsia="en-GB"/>
              </w:rPr>
            </w:pPr>
            <w:r w:rsidRPr="00E40076">
              <w:rPr>
                <w:rFonts w:ascii="Calibri" w:hAnsi="Calibri" w:cs="Calibri"/>
                <w:lang w:eastAsia="en-GB"/>
              </w:rPr>
              <w:t>Yes</w:t>
            </w:r>
          </w:p>
        </w:tc>
        <w:tc>
          <w:tcPr>
            <w:tcW w:w="1488" w:type="dxa"/>
            <w:noWrap/>
            <w:hideMark/>
          </w:tcPr>
          <w:p w14:paraId="1C099868" w14:textId="77777777" w:rsidR="0060006B" w:rsidRPr="00E40076" w:rsidRDefault="0060006B">
            <w:pPr>
              <w:pStyle w:val="TableText"/>
              <w:jc w:val="center"/>
              <w:rPr>
                <w:rFonts w:ascii="Calibri" w:hAnsi="Calibri" w:cs="Calibri"/>
                <w:lang w:eastAsia="en-GB"/>
              </w:rPr>
            </w:pPr>
          </w:p>
        </w:tc>
        <w:tc>
          <w:tcPr>
            <w:tcW w:w="1489" w:type="dxa"/>
            <w:noWrap/>
            <w:hideMark/>
          </w:tcPr>
          <w:p w14:paraId="37289603" w14:textId="77777777" w:rsidR="0060006B" w:rsidRPr="00E40076" w:rsidRDefault="0060006B">
            <w:pPr>
              <w:pStyle w:val="TableText"/>
              <w:jc w:val="center"/>
              <w:rPr>
                <w:rFonts w:ascii="Calibri" w:hAnsi="Calibri" w:cs="Calibri"/>
                <w:lang w:eastAsia="en-GB"/>
              </w:rPr>
            </w:pPr>
          </w:p>
        </w:tc>
      </w:tr>
      <w:tr w:rsidR="0060006B" w:rsidRPr="00E40076" w14:paraId="27CEE198" w14:textId="77777777">
        <w:trPr>
          <w:cnfStyle w:val="000000100000" w:firstRow="0" w:lastRow="0" w:firstColumn="0" w:lastColumn="0" w:oddVBand="0" w:evenVBand="0" w:oddHBand="1" w:evenHBand="0" w:firstRowFirstColumn="0" w:firstRowLastColumn="0" w:lastRowFirstColumn="0" w:lastRowLastColumn="0"/>
          <w:trHeight w:val="288"/>
        </w:trPr>
        <w:tc>
          <w:tcPr>
            <w:tcW w:w="709" w:type="dxa"/>
            <w:noWrap/>
            <w:hideMark/>
          </w:tcPr>
          <w:p w14:paraId="187E5769" w14:textId="77777777" w:rsidR="0060006B" w:rsidRPr="00E40076" w:rsidRDefault="0060006B">
            <w:pPr>
              <w:pStyle w:val="TableText"/>
              <w:rPr>
                <w:rFonts w:ascii="Calibri" w:hAnsi="Calibri" w:cs="Calibri"/>
                <w:lang w:eastAsia="en-GB"/>
              </w:rPr>
            </w:pPr>
            <w:r w:rsidRPr="00E40076">
              <w:rPr>
                <w:rFonts w:ascii="Calibri" w:hAnsi="Calibri" w:cs="Calibri"/>
                <w:lang w:eastAsia="en-GB"/>
              </w:rPr>
              <w:t>19</w:t>
            </w:r>
          </w:p>
        </w:tc>
        <w:tc>
          <w:tcPr>
            <w:tcW w:w="1488" w:type="dxa"/>
            <w:noWrap/>
            <w:hideMark/>
          </w:tcPr>
          <w:p w14:paraId="41EC1A0E" w14:textId="1AC30400" w:rsidR="0060006B" w:rsidRPr="00E40076" w:rsidRDefault="007210DE">
            <w:pPr>
              <w:pStyle w:val="TableText"/>
              <w:jc w:val="center"/>
              <w:rPr>
                <w:rFonts w:ascii="Calibri" w:hAnsi="Calibri" w:cs="Calibri"/>
                <w:lang w:eastAsia="en-GB"/>
              </w:rPr>
            </w:pPr>
            <w:r w:rsidRPr="00E40076">
              <w:rPr>
                <w:rFonts w:ascii="Calibri" w:hAnsi="Calibri" w:cs="Calibri"/>
                <w:lang w:eastAsia="en-GB"/>
              </w:rPr>
              <w:t>Yes</w:t>
            </w:r>
          </w:p>
        </w:tc>
        <w:tc>
          <w:tcPr>
            <w:tcW w:w="1488" w:type="dxa"/>
            <w:noWrap/>
            <w:hideMark/>
          </w:tcPr>
          <w:p w14:paraId="19B06CCC" w14:textId="77777777" w:rsidR="0060006B" w:rsidRPr="00E40076" w:rsidRDefault="0060006B">
            <w:pPr>
              <w:pStyle w:val="TableText"/>
              <w:jc w:val="center"/>
              <w:rPr>
                <w:rFonts w:ascii="Calibri" w:hAnsi="Calibri" w:cs="Calibri"/>
                <w:lang w:eastAsia="en-GB"/>
              </w:rPr>
            </w:pPr>
          </w:p>
        </w:tc>
        <w:tc>
          <w:tcPr>
            <w:tcW w:w="1488" w:type="dxa"/>
            <w:noWrap/>
            <w:hideMark/>
          </w:tcPr>
          <w:p w14:paraId="204A7C31" w14:textId="4CC1A993" w:rsidR="0060006B" w:rsidRPr="00E40076" w:rsidRDefault="007210DE">
            <w:pPr>
              <w:pStyle w:val="TableText"/>
              <w:jc w:val="center"/>
              <w:rPr>
                <w:rFonts w:ascii="Calibri" w:hAnsi="Calibri" w:cs="Calibri"/>
                <w:lang w:eastAsia="en-GB"/>
              </w:rPr>
            </w:pPr>
            <w:r w:rsidRPr="00E40076">
              <w:rPr>
                <w:rFonts w:ascii="Calibri" w:hAnsi="Calibri" w:cs="Calibri"/>
                <w:lang w:eastAsia="en-GB"/>
              </w:rPr>
              <w:t>Yes</w:t>
            </w:r>
          </w:p>
        </w:tc>
        <w:tc>
          <w:tcPr>
            <w:tcW w:w="1488" w:type="dxa"/>
            <w:noWrap/>
            <w:hideMark/>
          </w:tcPr>
          <w:p w14:paraId="648B3279" w14:textId="7A36BBF7" w:rsidR="0060006B" w:rsidRPr="00E40076" w:rsidRDefault="007210DE">
            <w:pPr>
              <w:pStyle w:val="TableText"/>
              <w:jc w:val="center"/>
              <w:rPr>
                <w:rFonts w:ascii="Calibri" w:hAnsi="Calibri" w:cs="Calibri"/>
                <w:lang w:eastAsia="en-GB"/>
              </w:rPr>
            </w:pPr>
            <w:r w:rsidRPr="00E40076">
              <w:rPr>
                <w:rFonts w:ascii="Calibri" w:hAnsi="Calibri" w:cs="Calibri"/>
                <w:lang w:eastAsia="en-GB"/>
              </w:rPr>
              <w:t>Yes</w:t>
            </w:r>
          </w:p>
        </w:tc>
        <w:tc>
          <w:tcPr>
            <w:tcW w:w="1488" w:type="dxa"/>
            <w:noWrap/>
            <w:hideMark/>
          </w:tcPr>
          <w:p w14:paraId="4B1C4185" w14:textId="77777777" w:rsidR="0060006B" w:rsidRPr="00E40076" w:rsidRDefault="0060006B">
            <w:pPr>
              <w:pStyle w:val="TableText"/>
              <w:jc w:val="center"/>
              <w:rPr>
                <w:rFonts w:ascii="Calibri" w:hAnsi="Calibri" w:cs="Calibri"/>
                <w:lang w:eastAsia="en-GB"/>
              </w:rPr>
            </w:pPr>
          </w:p>
        </w:tc>
        <w:tc>
          <w:tcPr>
            <w:tcW w:w="1489" w:type="dxa"/>
            <w:noWrap/>
            <w:hideMark/>
          </w:tcPr>
          <w:p w14:paraId="160A64EF" w14:textId="77777777" w:rsidR="0060006B" w:rsidRPr="00E40076" w:rsidRDefault="0060006B">
            <w:pPr>
              <w:pStyle w:val="TableText"/>
              <w:jc w:val="center"/>
              <w:rPr>
                <w:rFonts w:ascii="Calibri" w:hAnsi="Calibri" w:cs="Calibri"/>
                <w:lang w:eastAsia="en-GB"/>
              </w:rPr>
            </w:pPr>
          </w:p>
        </w:tc>
      </w:tr>
      <w:tr w:rsidR="0060006B" w:rsidRPr="00E40076" w14:paraId="2CF2E7B7" w14:textId="77777777">
        <w:trPr>
          <w:trHeight w:val="288"/>
        </w:trPr>
        <w:tc>
          <w:tcPr>
            <w:tcW w:w="709" w:type="dxa"/>
            <w:noWrap/>
            <w:hideMark/>
          </w:tcPr>
          <w:p w14:paraId="46B1439C" w14:textId="77777777" w:rsidR="0060006B" w:rsidRPr="00E40076" w:rsidRDefault="0060006B">
            <w:pPr>
              <w:pStyle w:val="TableText"/>
              <w:rPr>
                <w:rFonts w:ascii="Calibri" w:hAnsi="Calibri" w:cs="Calibri"/>
                <w:lang w:eastAsia="en-GB"/>
              </w:rPr>
            </w:pPr>
            <w:r w:rsidRPr="00E40076">
              <w:rPr>
                <w:rFonts w:ascii="Calibri" w:hAnsi="Calibri" w:cs="Calibri"/>
                <w:lang w:eastAsia="en-GB"/>
              </w:rPr>
              <w:t>20</w:t>
            </w:r>
          </w:p>
        </w:tc>
        <w:tc>
          <w:tcPr>
            <w:tcW w:w="1488" w:type="dxa"/>
            <w:noWrap/>
            <w:hideMark/>
          </w:tcPr>
          <w:p w14:paraId="197B84C7" w14:textId="4BD28131" w:rsidR="0060006B" w:rsidRPr="00E40076" w:rsidRDefault="007210DE">
            <w:pPr>
              <w:pStyle w:val="TableText"/>
              <w:jc w:val="center"/>
              <w:rPr>
                <w:rFonts w:ascii="Calibri" w:hAnsi="Calibri" w:cs="Calibri"/>
                <w:lang w:eastAsia="en-GB"/>
              </w:rPr>
            </w:pPr>
            <w:r w:rsidRPr="00E40076">
              <w:rPr>
                <w:rFonts w:ascii="Calibri" w:hAnsi="Calibri" w:cs="Calibri"/>
                <w:lang w:eastAsia="en-GB"/>
              </w:rPr>
              <w:t>Yes</w:t>
            </w:r>
          </w:p>
        </w:tc>
        <w:tc>
          <w:tcPr>
            <w:tcW w:w="1488" w:type="dxa"/>
            <w:noWrap/>
            <w:hideMark/>
          </w:tcPr>
          <w:p w14:paraId="32A17640" w14:textId="77777777" w:rsidR="0060006B" w:rsidRPr="00E40076" w:rsidRDefault="0060006B">
            <w:pPr>
              <w:pStyle w:val="TableText"/>
              <w:jc w:val="center"/>
              <w:rPr>
                <w:rFonts w:ascii="Calibri" w:hAnsi="Calibri" w:cs="Calibri"/>
                <w:lang w:eastAsia="en-GB"/>
              </w:rPr>
            </w:pPr>
          </w:p>
        </w:tc>
        <w:tc>
          <w:tcPr>
            <w:tcW w:w="1488" w:type="dxa"/>
            <w:noWrap/>
            <w:hideMark/>
          </w:tcPr>
          <w:p w14:paraId="77423250" w14:textId="1FA4AE01" w:rsidR="0060006B" w:rsidRPr="00E40076" w:rsidRDefault="007210DE">
            <w:pPr>
              <w:pStyle w:val="TableText"/>
              <w:jc w:val="center"/>
              <w:rPr>
                <w:rFonts w:ascii="Calibri" w:hAnsi="Calibri" w:cs="Calibri"/>
                <w:lang w:eastAsia="en-GB"/>
              </w:rPr>
            </w:pPr>
            <w:r w:rsidRPr="00E40076">
              <w:rPr>
                <w:rFonts w:ascii="Calibri" w:hAnsi="Calibri" w:cs="Calibri"/>
                <w:lang w:eastAsia="en-GB"/>
              </w:rPr>
              <w:t>Yes</w:t>
            </w:r>
          </w:p>
        </w:tc>
        <w:tc>
          <w:tcPr>
            <w:tcW w:w="1488" w:type="dxa"/>
            <w:noWrap/>
            <w:hideMark/>
          </w:tcPr>
          <w:p w14:paraId="419128B0" w14:textId="190F3768" w:rsidR="0060006B" w:rsidRPr="00E40076" w:rsidRDefault="007210DE">
            <w:pPr>
              <w:pStyle w:val="TableText"/>
              <w:jc w:val="center"/>
              <w:rPr>
                <w:rFonts w:ascii="Calibri" w:hAnsi="Calibri" w:cs="Calibri"/>
                <w:lang w:eastAsia="en-GB"/>
              </w:rPr>
            </w:pPr>
            <w:r w:rsidRPr="00E40076">
              <w:rPr>
                <w:rFonts w:ascii="Calibri" w:hAnsi="Calibri" w:cs="Calibri"/>
                <w:lang w:eastAsia="en-GB"/>
              </w:rPr>
              <w:t>Yes</w:t>
            </w:r>
          </w:p>
        </w:tc>
        <w:tc>
          <w:tcPr>
            <w:tcW w:w="1488" w:type="dxa"/>
            <w:noWrap/>
            <w:hideMark/>
          </w:tcPr>
          <w:p w14:paraId="78D2CB11" w14:textId="77777777" w:rsidR="0060006B" w:rsidRPr="00E40076" w:rsidRDefault="0060006B">
            <w:pPr>
              <w:pStyle w:val="TableText"/>
              <w:jc w:val="center"/>
              <w:rPr>
                <w:rFonts w:ascii="Calibri" w:hAnsi="Calibri" w:cs="Calibri"/>
                <w:lang w:eastAsia="en-GB"/>
              </w:rPr>
            </w:pPr>
          </w:p>
        </w:tc>
        <w:tc>
          <w:tcPr>
            <w:tcW w:w="1489" w:type="dxa"/>
            <w:noWrap/>
            <w:hideMark/>
          </w:tcPr>
          <w:p w14:paraId="49C530EE" w14:textId="77777777" w:rsidR="0060006B" w:rsidRPr="00E40076" w:rsidRDefault="0060006B">
            <w:pPr>
              <w:pStyle w:val="TableText"/>
              <w:jc w:val="center"/>
              <w:rPr>
                <w:rFonts w:ascii="Calibri" w:hAnsi="Calibri" w:cs="Calibri"/>
                <w:lang w:eastAsia="en-GB"/>
              </w:rPr>
            </w:pPr>
          </w:p>
        </w:tc>
      </w:tr>
    </w:tbl>
    <w:p w14:paraId="7DB0155E" w14:textId="77777777" w:rsidR="0060006B" w:rsidRPr="00E40076" w:rsidRDefault="0060006B" w:rsidP="0060006B">
      <w:pPr>
        <w:pStyle w:val="TableText"/>
        <w:rPr>
          <w:rFonts w:ascii="Calibri" w:hAnsi="Calibri" w:cs="Calibri"/>
        </w:rPr>
      </w:pPr>
      <w:r w:rsidRPr="00E40076">
        <w:rPr>
          <w:rFonts w:ascii="Calibri" w:hAnsi="Calibri" w:cs="Calibri"/>
        </w:rPr>
        <w:t>1. Qualitative rapid assessment</w:t>
      </w:r>
    </w:p>
    <w:p w14:paraId="42844AE2" w14:textId="0D95AD9E" w:rsidR="0060006B" w:rsidRPr="00E40076" w:rsidRDefault="0060006B" w:rsidP="00B47AD2">
      <w:pPr>
        <w:pStyle w:val="TableText"/>
        <w:rPr>
          <w:rFonts w:ascii="Calibri" w:hAnsi="Calibri" w:cs="Calibri"/>
        </w:rPr>
      </w:pPr>
      <w:r w:rsidRPr="00E40076">
        <w:rPr>
          <w:rFonts w:ascii="Calibri" w:hAnsi="Calibri" w:cs="Calibri"/>
        </w:rPr>
        <w:t xml:space="preserve">2. BioCondition and site condition assessments associated with </w:t>
      </w:r>
      <w:r w:rsidRPr="00E40076">
        <w:rPr>
          <w:rFonts w:ascii="Calibri" w:hAnsi="Calibri" w:cs="Calibri"/>
          <w:i/>
          <w:iCs/>
        </w:rPr>
        <w:t>Guide to determining terrestrial habitat quality</w:t>
      </w:r>
      <w:r w:rsidRPr="00E40076">
        <w:rPr>
          <w:rFonts w:ascii="Calibri" w:hAnsi="Calibri" w:cs="Calibri"/>
        </w:rPr>
        <w:t xml:space="preserve"> v1.1, 1.2 or 1.3 </w:t>
      </w:r>
      <w:r w:rsidRPr="00E40076">
        <w:rPr>
          <w:rFonts w:ascii="Calibri" w:hAnsi="Calibri" w:cs="Calibri"/>
        </w:rPr>
        <w:fldChar w:fldCharType="begin">
          <w:fldData xml:space="preserve">PEVuZE5vdGU+PENpdGU+PEF1dGhvcj5RdWVlbnNsYW5kIEdvdmVybm1lbnQ8L0F1dGhvcj48WWVh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</w:fldData>
        </w:fldChar>
      </w:r>
      <w:r w:rsidRPr="00E40076">
        <w:rPr>
          <w:rFonts w:ascii="Calibri" w:hAnsi="Calibri" w:cs="Calibri"/>
        </w:rPr>
        <w:instrText xml:space="preserve"> ADDIN EN.CITE </w:instrText>
      </w:r>
      <w:r w:rsidRPr="00E40076">
        <w:rPr>
          <w:rFonts w:ascii="Calibri" w:hAnsi="Calibri" w:cs="Calibri"/>
        </w:rPr>
        <w:fldChar w:fldCharType="begin">
          <w:fldData xml:space="preserve">PEVuZE5vdGU+PENpdGU+PEF1dGhvcj5RdWVlbnNsYW5kIEdvdmVybm1lbnQ8L0F1dGhvcj48WWVh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</w:fldData>
        </w:fldChar>
      </w:r>
      <w:r w:rsidRPr="00E40076">
        <w:rPr>
          <w:rFonts w:ascii="Calibri" w:hAnsi="Calibri" w:cs="Calibri"/>
        </w:rPr>
        <w:instrText xml:space="preserve"> ADDIN EN.CITE.DATA </w:instrText>
      </w:r>
      <w:r w:rsidRPr="00E40076">
        <w:rPr>
          <w:rFonts w:ascii="Calibri" w:hAnsi="Calibri" w:cs="Calibri"/>
        </w:rPr>
      </w:r>
      <w:r w:rsidRPr="00E40076">
        <w:rPr>
          <w:rFonts w:ascii="Calibri" w:hAnsi="Calibri" w:cs="Calibri"/>
        </w:rPr>
        <w:fldChar w:fldCharType="end"/>
      </w:r>
      <w:r w:rsidRPr="00E40076">
        <w:rPr>
          <w:rFonts w:ascii="Calibri" w:hAnsi="Calibri" w:cs="Calibri"/>
        </w:rPr>
      </w:r>
      <w:r w:rsidRPr="00E40076">
        <w:rPr>
          <w:rFonts w:ascii="Calibri" w:hAnsi="Calibri" w:cs="Calibri"/>
        </w:rPr>
        <w:fldChar w:fldCharType="separate"/>
      </w:r>
      <w:r w:rsidRPr="00E40076">
        <w:rPr>
          <w:rFonts w:ascii="Calibri" w:hAnsi="Calibri" w:cs="Calibri"/>
        </w:rPr>
        <w:t>(Queensland Government 2014, Queensland Government 2017, Queensland Government 2020)</w:t>
      </w:r>
      <w:r w:rsidRPr="00E40076">
        <w:rPr>
          <w:rFonts w:ascii="Calibri" w:hAnsi="Calibri" w:cs="Calibri"/>
        </w:rPr>
        <w:fldChar w:fldCharType="end"/>
      </w:r>
      <w:r w:rsidRPr="00E40076">
        <w:rPr>
          <w:rFonts w:ascii="Calibri" w:hAnsi="Calibri" w:cs="Calibri"/>
        </w:rPr>
        <w:t xml:space="preserve"> are referred to as BioCondition throughout this document for consistency.</w:t>
      </w:r>
    </w:p>
    <w:p w14:paraId="57A2FB66" w14:textId="742F5837" w:rsidR="0060006B" w:rsidRPr="00E40076" w:rsidRDefault="00396799" w:rsidP="00396799">
      <w:pPr>
        <w:pStyle w:val="Heading3"/>
        <w:rPr>
          <w:rFonts w:ascii="Calibri" w:hAnsi="Calibri" w:cs="Calibri"/>
        </w:rPr>
      </w:pPr>
      <w:bookmarkStart w:id="78" w:name="_Toc153439528"/>
      <w:r w:rsidRPr="00E40076">
        <w:rPr>
          <w:rFonts w:ascii="Calibri" w:hAnsi="Calibri" w:cs="Calibri"/>
        </w:rPr>
        <w:t>General site assessment</w:t>
      </w:r>
      <w:bookmarkEnd w:id="78"/>
    </w:p>
    <w:p w14:paraId="0ED03733" w14:textId="573907A9" w:rsidR="0091623B" w:rsidRPr="00E40076" w:rsidRDefault="008060EE" w:rsidP="00D722C2">
      <w:pPr>
        <w:pStyle w:val="BodyText"/>
        <w:rPr>
          <w:rFonts w:ascii="Calibri" w:hAnsi="Calibri" w:cs="Calibri"/>
        </w:rPr>
      </w:pPr>
      <w:r w:rsidRPr="00E40076">
        <w:rPr>
          <w:rFonts w:ascii="Calibri" w:hAnsi="Calibri" w:cs="Calibri"/>
        </w:rPr>
        <w:t>Th</w:t>
      </w:r>
      <w:r w:rsidR="00396799" w:rsidRPr="00E40076">
        <w:rPr>
          <w:rFonts w:ascii="Calibri" w:hAnsi="Calibri" w:cs="Calibri"/>
        </w:rPr>
        <w:t xml:space="preserve">e general site assessment, included </w:t>
      </w:r>
      <w:r w:rsidRPr="00E40076">
        <w:rPr>
          <w:rFonts w:ascii="Calibri" w:hAnsi="Calibri" w:cs="Calibri"/>
        </w:rPr>
        <w:t xml:space="preserve">consideration </w:t>
      </w:r>
      <w:r w:rsidR="00396799" w:rsidRPr="00E40076">
        <w:rPr>
          <w:rFonts w:ascii="Calibri" w:hAnsi="Calibri" w:cs="Calibri"/>
        </w:rPr>
        <w:t xml:space="preserve">across the site </w:t>
      </w:r>
      <w:r w:rsidRPr="00E40076">
        <w:rPr>
          <w:rFonts w:ascii="Calibri" w:hAnsi="Calibri" w:cs="Calibri"/>
        </w:rPr>
        <w:t>of</w:t>
      </w:r>
      <w:r w:rsidR="0091623B" w:rsidRPr="00E40076">
        <w:rPr>
          <w:rFonts w:ascii="Calibri" w:hAnsi="Calibri" w:cs="Calibri"/>
        </w:rPr>
        <w:t>:</w:t>
      </w:r>
    </w:p>
    <w:p w14:paraId="04A629D8" w14:textId="728DE445" w:rsidR="0091623B" w:rsidRPr="00E40076" w:rsidRDefault="00C83C5B" w:rsidP="0091623B">
      <w:pPr>
        <w:pStyle w:val="BulletLevel1"/>
        <w:rPr>
          <w:rFonts w:ascii="Calibri" w:hAnsi="Calibri" w:cs="Calibri"/>
        </w:rPr>
      </w:pPr>
      <w:r w:rsidRPr="00E40076">
        <w:rPr>
          <w:rFonts w:ascii="Calibri" w:hAnsi="Calibri" w:cs="Calibri"/>
        </w:rPr>
        <w:t>S</w:t>
      </w:r>
      <w:r w:rsidR="0091623B" w:rsidRPr="00E40076">
        <w:rPr>
          <w:rFonts w:ascii="Calibri" w:hAnsi="Calibri" w:cs="Calibri"/>
        </w:rPr>
        <w:t>ite boundaries and fencing</w:t>
      </w:r>
    </w:p>
    <w:p w14:paraId="759FEBC7" w14:textId="1A9C6F5F" w:rsidR="0091623B" w:rsidRPr="00E40076" w:rsidRDefault="0091623B" w:rsidP="0091623B">
      <w:pPr>
        <w:pStyle w:val="BulletLevel1"/>
        <w:rPr>
          <w:rFonts w:ascii="Calibri" w:hAnsi="Calibri" w:cs="Calibri"/>
        </w:rPr>
      </w:pPr>
      <w:r w:rsidRPr="00E40076">
        <w:rPr>
          <w:rFonts w:ascii="Calibri" w:hAnsi="Calibri" w:cs="Calibri"/>
        </w:rPr>
        <w:t>Extent of</w:t>
      </w:r>
      <w:r w:rsidR="009410FD" w:rsidRPr="00E40076">
        <w:rPr>
          <w:rFonts w:ascii="Calibri" w:hAnsi="Calibri" w:cs="Calibri"/>
        </w:rPr>
        <w:t xml:space="preserve"> </w:t>
      </w:r>
      <w:r w:rsidRPr="00E40076">
        <w:rPr>
          <w:rFonts w:ascii="Calibri" w:hAnsi="Calibri" w:cs="Calibri"/>
        </w:rPr>
        <w:t>habitat for MNES</w:t>
      </w:r>
      <w:r w:rsidR="00255A3D" w:rsidRPr="00E40076">
        <w:rPr>
          <w:rFonts w:ascii="Calibri" w:hAnsi="Calibri" w:cs="Calibri"/>
        </w:rPr>
        <w:t xml:space="preserve"> taxa or extent of MNES community</w:t>
      </w:r>
    </w:p>
    <w:p w14:paraId="683316A5" w14:textId="720F8DA7" w:rsidR="000D1DDC" w:rsidRPr="00E40076" w:rsidRDefault="000D1DDC" w:rsidP="0091623B">
      <w:pPr>
        <w:pStyle w:val="BulletLevel1"/>
        <w:rPr>
          <w:rFonts w:ascii="Calibri" w:hAnsi="Calibri" w:cs="Calibri"/>
        </w:rPr>
      </w:pPr>
      <w:r w:rsidRPr="00E40076">
        <w:rPr>
          <w:rFonts w:ascii="Calibri" w:hAnsi="Calibri" w:cs="Calibri"/>
        </w:rPr>
        <w:t xml:space="preserve">General </w:t>
      </w:r>
      <w:r w:rsidR="00887159" w:rsidRPr="00E40076">
        <w:rPr>
          <w:rFonts w:ascii="Calibri" w:hAnsi="Calibri" w:cs="Calibri"/>
        </w:rPr>
        <w:t>vegetation and habitat conditions across the site</w:t>
      </w:r>
    </w:p>
    <w:p w14:paraId="132526DC" w14:textId="2C6FEAA1" w:rsidR="0091623B" w:rsidRPr="00E40076" w:rsidRDefault="00770E43" w:rsidP="0091623B">
      <w:pPr>
        <w:pStyle w:val="BulletLevel1"/>
        <w:rPr>
          <w:rFonts w:ascii="Calibri" w:hAnsi="Calibri" w:cs="Calibri"/>
        </w:rPr>
      </w:pPr>
      <w:r w:rsidRPr="00E40076">
        <w:rPr>
          <w:rFonts w:ascii="Calibri" w:hAnsi="Calibri" w:cs="Calibri"/>
        </w:rPr>
        <w:t>Cover of w</w:t>
      </w:r>
      <w:r w:rsidR="0091623B" w:rsidRPr="00E40076">
        <w:rPr>
          <w:rFonts w:ascii="Calibri" w:hAnsi="Calibri" w:cs="Calibri"/>
        </w:rPr>
        <w:t>eed species</w:t>
      </w:r>
    </w:p>
    <w:p w14:paraId="13507940" w14:textId="21FDF166" w:rsidR="0091623B" w:rsidRPr="00E40076" w:rsidRDefault="000207A4" w:rsidP="0091623B">
      <w:pPr>
        <w:pStyle w:val="BulletLevel1"/>
        <w:rPr>
          <w:rFonts w:ascii="Calibri" w:hAnsi="Calibri" w:cs="Calibri"/>
        </w:rPr>
      </w:pPr>
      <w:r w:rsidRPr="00E40076">
        <w:rPr>
          <w:rFonts w:ascii="Calibri" w:hAnsi="Calibri" w:cs="Calibri"/>
        </w:rPr>
        <w:t>A</w:t>
      </w:r>
      <w:r w:rsidR="0091623B" w:rsidRPr="00E40076">
        <w:rPr>
          <w:rFonts w:ascii="Calibri" w:hAnsi="Calibri" w:cs="Calibri"/>
        </w:rPr>
        <w:t>ny other relevant conditions including evidence of pest activity and other threats such as erosion, vehicle traffic and other disturbance.</w:t>
      </w:r>
    </w:p>
    <w:p w14:paraId="09D71CE8" w14:textId="3CE8B598" w:rsidR="006C77B1" w:rsidRPr="00E40076" w:rsidRDefault="006C77B1" w:rsidP="006C77B1">
      <w:pPr>
        <w:pStyle w:val="Heading3"/>
        <w:rPr>
          <w:rFonts w:ascii="Calibri" w:hAnsi="Calibri" w:cs="Calibri"/>
        </w:rPr>
      </w:pPr>
      <w:bookmarkStart w:id="79" w:name="_Toc153439529"/>
      <w:r w:rsidRPr="00E40076">
        <w:rPr>
          <w:rFonts w:ascii="Calibri" w:hAnsi="Calibri" w:cs="Calibri"/>
        </w:rPr>
        <w:t>Vegetation quality assessment</w:t>
      </w:r>
      <w:bookmarkEnd w:id="79"/>
    </w:p>
    <w:p w14:paraId="5C3443BC" w14:textId="77777777" w:rsidR="00E872ED" w:rsidRPr="00E40076" w:rsidRDefault="00130E4C" w:rsidP="00E872ED">
      <w:pPr>
        <w:pStyle w:val="BodyText"/>
        <w:rPr>
          <w:rFonts w:ascii="Calibri" w:hAnsi="Calibri" w:cs="Calibri"/>
        </w:rPr>
      </w:pPr>
      <w:r w:rsidRPr="00E40076">
        <w:rPr>
          <w:rFonts w:ascii="Calibri" w:hAnsi="Calibri" w:cs="Calibri"/>
        </w:rPr>
        <w:t>V</w:t>
      </w:r>
      <w:r w:rsidR="005A559F" w:rsidRPr="00E40076">
        <w:rPr>
          <w:rFonts w:ascii="Calibri" w:hAnsi="Calibri" w:cs="Calibri"/>
        </w:rPr>
        <w:t xml:space="preserve">egetation </w:t>
      </w:r>
      <w:r w:rsidR="006F78C1" w:rsidRPr="00E40076">
        <w:rPr>
          <w:rFonts w:ascii="Calibri" w:hAnsi="Calibri" w:cs="Calibri"/>
        </w:rPr>
        <w:t>quality assessment</w:t>
      </w:r>
      <w:r w:rsidR="00DA3423" w:rsidRPr="00E40076">
        <w:rPr>
          <w:rFonts w:ascii="Calibri" w:hAnsi="Calibri" w:cs="Calibri"/>
        </w:rPr>
        <w:t xml:space="preserve"> (VQA)</w:t>
      </w:r>
      <w:r w:rsidR="00EF44FD" w:rsidRPr="00E40076">
        <w:rPr>
          <w:rFonts w:ascii="Calibri" w:hAnsi="Calibri" w:cs="Calibri"/>
        </w:rPr>
        <w:t xml:space="preserve"> </w:t>
      </w:r>
      <w:r w:rsidR="00816FD4" w:rsidRPr="00E40076">
        <w:rPr>
          <w:rFonts w:ascii="Calibri" w:hAnsi="Calibri" w:cs="Calibri"/>
        </w:rPr>
        <w:t>previously undertaken at offset site</w:t>
      </w:r>
      <w:r w:rsidRPr="00E40076">
        <w:rPr>
          <w:rFonts w:ascii="Calibri" w:hAnsi="Calibri" w:cs="Calibri"/>
        </w:rPr>
        <w:t>s w</w:t>
      </w:r>
      <w:r w:rsidR="00B8793D" w:rsidRPr="00E40076">
        <w:rPr>
          <w:rFonts w:ascii="Calibri" w:hAnsi="Calibri" w:cs="Calibri"/>
        </w:rPr>
        <w:t>as</w:t>
      </w:r>
      <w:r w:rsidRPr="00E40076">
        <w:rPr>
          <w:rFonts w:ascii="Calibri" w:hAnsi="Calibri" w:cs="Calibri"/>
        </w:rPr>
        <w:t xml:space="preserve"> ground-truthed</w:t>
      </w:r>
      <w:r w:rsidR="00E872ED" w:rsidRPr="00E40076">
        <w:rPr>
          <w:rFonts w:ascii="Calibri" w:hAnsi="Calibri" w:cs="Calibri"/>
        </w:rPr>
        <w:t xml:space="preserve"> during the current assessment</w:t>
      </w:r>
      <w:r w:rsidR="00816FD4" w:rsidRPr="00E40076">
        <w:rPr>
          <w:rFonts w:ascii="Calibri" w:hAnsi="Calibri" w:cs="Calibri"/>
        </w:rPr>
        <w:t>.</w:t>
      </w:r>
      <w:r w:rsidR="00C648D5" w:rsidRPr="00E40076">
        <w:rPr>
          <w:rFonts w:ascii="Calibri" w:hAnsi="Calibri" w:cs="Calibri"/>
        </w:rPr>
        <w:t xml:space="preserve"> </w:t>
      </w:r>
    </w:p>
    <w:p w14:paraId="2A270C35" w14:textId="3C47F696" w:rsidR="00E872ED" w:rsidRPr="00E40076" w:rsidRDefault="00E872ED" w:rsidP="00E872ED">
      <w:pPr>
        <w:pStyle w:val="Heading4"/>
        <w:rPr>
          <w:rFonts w:ascii="Calibri" w:hAnsi="Calibri" w:cs="Calibri"/>
        </w:rPr>
      </w:pPr>
      <w:r w:rsidRPr="00E40076">
        <w:rPr>
          <w:rFonts w:ascii="Calibri" w:hAnsi="Calibri" w:cs="Calibri"/>
        </w:rPr>
        <w:t>Victoria</w:t>
      </w:r>
    </w:p>
    <w:p w14:paraId="2257E29C" w14:textId="5870534E" w:rsidR="00E34A5F" w:rsidRPr="00E40076" w:rsidRDefault="00E34A5F" w:rsidP="00E34A5F">
      <w:pPr>
        <w:pStyle w:val="BodyText"/>
        <w:rPr>
          <w:rFonts w:ascii="Calibri" w:hAnsi="Calibri" w:cs="Calibri"/>
        </w:rPr>
      </w:pPr>
      <w:r w:rsidRPr="00E40076">
        <w:rPr>
          <w:rFonts w:ascii="Calibri" w:hAnsi="Calibri" w:cs="Calibri"/>
        </w:rPr>
        <w:t xml:space="preserve">Eight of the Victorian sites previously assessed using the Habitat Hectare method </w:t>
      </w:r>
      <w:r w:rsidR="003F6838" w:rsidRPr="00E40076">
        <w:rPr>
          <w:rFonts w:ascii="Calibri" w:hAnsi="Calibri" w:cs="Calibri"/>
        </w:rPr>
        <w:fldChar w:fldCharType="begin"/>
      </w:r>
      <w:r w:rsidR="003F6838" w:rsidRPr="00E40076">
        <w:rPr>
          <w:rFonts w:ascii="Calibri" w:hAnsi="Calibri" w:cs="Calibri"/>
        </w:rPr>
        <w:instrText xml:space="preserve"> ADDIN EN.CITE &lt;EndNote&gt;&lt;Cite&gt;&lt;Author&gt;DSE&lt;/Author&gt;&lt;Year&gt;2004&lt;/Year&gt;&lt;RecNum&gt;352&lt;/RecNum&gt;&lt;IDText&gt;350&lt;/IDText&gt;&lt;DisplayText&gt;(DSE 2004)&lt;/DisplayText&gt;&lt;record&gt;&lt;rec-number&gt;352&lt;/rec-number&gt;&lt;foreign-keys&gt;&lt;key app="EN" db-id="f2wapzvrmxxpx2e0apgvxw93dedzap2edaes" timestamp="1617234229" guid="4b4c63ee-e1e4-45e2-9913-418507f770a4"&gt;352&lt;/key&gt;&lt;/foreign-keys&gt;&lt;ref-type name="Report"&gt;27&lt;/ref-type&gt;&lt;contributors&gt;&lt;authors&gt;&lt;author&gt;DSE,&lt;/author&gt;&lt;/authors&gt;&lt;/contributors&gt;&lt;titles&gt;&lt;title&gt;Vegetation quality assessment manual: Guidelines for applying the Habitat Hectares scoring method. Version 1.3&lt;/title&gt;&lt;/titles&gt;&lt;dates&gt;&lt;year&gt;2004&lt;/year&gt;&lt;/dates&gt;&lt;pub-location&gt;Melbourne&lt;/pub-location&gt;&lt;publisher&gt;Victorian Department of Sustainability and Environment&lt;/publisher&gt;&lt;label&gt;350&lt;/label&gt;&lt;urls&gt;&lt;/urls&gt;&lt;/record&gt;&lt;/Cite&gt;&lt;/EndNote&gt;</w:instrText>
      </w:r>
      <w:r w:rsidR="003F6838" w:rsidRPr="00E40076">
        <w:rPr>
          <w:rFonts w:ascii="Calibri" w:hAnsi="Calibri" w:cs="Calibri"/>
        </w:rPr>
        <w:fldChar w:fldCharType="separate"/>
      </w:r>
      <w:r w:rsidR="003F6838" w:rsidRPr="00E40076">
        <w:rPr>
          <w:rFonts w:ascii="Calibri" w:hAnsi="Calibri" w:cs="Calibri"/>
          <w:noProof/>
        </w:rPr>
        <w:t>(DSE 2004)</w:t>
      </w:r>
      <w:r w:rsidR="003F6838" w:rsidRPr="00E40076">
        <w:rPr>
          <w:rFonts w:ascii="Calibri" w:hAnsi="Calibri" w:cs="Calibri"/>
        </w:rPr>
        <w:fldChar w:fldCharType="end"/>
      </w:r>
      <w:r w:rsidRPr="00E40076">
        <w:rPr>
          <w:rFonts w:ascii="Calibri" w:hAnsi="Calibri" w:cs="Calibri"/>
        </w:rPr>
        <w:t xml:space="preserve"> were ground-truthed. This involved ground-truthing of vegetation community mapping (Ecological Vegetation Class (EVC)</w:t>
      </w:r>
      <w:r w:rsidR="00756856" w:rsidRPr="00E40076">
        <w:rPr>
          <w:rFonts w:ascii="Calibri" w:hAnsi="Calibri" w:cs="Calibri"/>
        </w:rPr>
        <w:t>)</w:t>
      </w:r>
      <w:r w:rsidRPr="00E40076">
        <w:rPr>
          <w:rFonts w:ascii="Calibri" w:hAnsi="Calibri" w:cs="Calibri"/>
        </w:rPr>
        <w:t>. Vegetation communities are further divided into Habitat Zones (HZ) dependant on quality</w:t>
      </w:r>
      <w:r w:rsidR="00A77BA6" w:rsidRPr="00E40076">
        <w:rPr>
          <w:rFonts w:ascii="Calibri" w:hAnsi="Calibri" w:cs="Calibri"/>
        </w:rPr>
        <w:t>.</w:t>
      </w:r>
      <w:r w:rsidRPr="00E40076">
        <w:rPr>
          <w:rFonts w:ascii="Calibri" w:hAnsi="Calibri" w:cs="Calibri"/>
        </w:rPr>
        <w:t xml:space="preserve"> Habitat Hectare assessment </w:t>
      </w:r>
      <w:r w:rsidR="00AD0B8C" w:rsidRPr="00E40076">
        <w:rPr>
          <w:rFonts w:ascii="Calibri" w:hAnsi="Calibri" w:cs="Calibri"/>
        </w:rPr>
        <w:t>was</w:t>
      </w:r>
      <w:r w:rsidRPr="00E40076">
        <w:rPr>
          <w:rFonts w:ascii="Calibri" w:hAnsi="Calibri" w:cs="Calibri"/>
        </w:rPr>
        <w:t xml:space="preserve"> undertaken by assessing vegetation conditions across each Habitat Zone. Where Habitat Zones or EVCs </w:t>
      </w:r>
      <w:proofErr w:type="gramStart"/>
      <w:r w:rsidRPr="00E40076">
        <w:rPr>
          <w:rFonts w:ascii="Calibri" w:hAnsi="Calibri" w:cs="Calibri"/>
        </w:rPr>
        <w:t>were considered to be</w:t>
      </w:r>
      <w:proofErr w:type="gramEnd"/>
      <w:r w:rsidRPr="00E40076">
        <w:rPr>
          <w:rFonts w:ascii="Calibri" w:hAnsi="Calibri" w:cs="Calibri"/>
        </w:rPr>
        <w:t xml:space="preserve"> mapped incorrectly in OMPs </w:t>
      </w:r>
      <w:r w:rsidR="00FE55AD" w:rsidRPr="00E40076">
        <w:rPr>
          <w:rFonts w:ascii="Calibri" w:hAnsi="Calibri" w:cs="Calibri"/>
        </w:rPr>
        <w:t xml:space="preserve">and other reports, </w:t>
      </w:r>
      <w:r w:rsidRPr="00E40076">
        <w:rPr>
          <w:rFonts w:ascii="Calibri" w:hAnsi="Calibri" w:cs="Calibri"/>
        </w:rPr>
        <w:t>the area assessed was adjusted and additional zones sometimes assessed.</w:t>
      </w:r>
    </w:p>
    <w:p w14:paraId="54E30B44" w14:textId="4BCE6D06" w:rsidR="00E34A5F" w:rsidRPr="00E40076" w:rsidRDefault="00E34A5F" w:rsidP="00E34A5F">
      <w:pPr>
        <w:pStyle w:val="Heading4"/>
        <w:rPr>
          <w:rFonts w:ascii="Calibri" w:hAnsi="Calibri" w:cs="Calibri"/>
        </w:rPr>
      </w:pPr>
      <w:bookmarkStart w:id="80" w:name="_Ref152064448"/>
      <w:r w:rsidRPr="00E40076">
        <w:rPr>
          <w:rFonts w:ascii="Calibri" w:hAnsi="Calibri" w:cs="Calibri"/>
        </w:rPr>
        <w:lastRenderedPageBreak/>
        <w:t>Queensland</w:t>
      </w:r>
      <w:bookmarkEnd w:id="80"/>
    </w:p>
    <w:p w14:paraId="1AA8819B" w14:textId="1132BBC3" w:rsidR="0002106B" w:rsidRPr="00E40076" w:rsidRDefault="0002106B" w:rsidP="0002106B">
      <w:pPr>
        <w:pStyle w:val="BodyText"/>
        <w:rPr>
          <w:rFonts w:ascii="Calibri" w:hAnsi="Calibri" w:cs="Calibri"/>
        </w:rPr>
      </w:pPr>
      <w:r w:rsidRPr="00E40076">
        <w:rPr>
          <w:rFonts w:ascii="Calibri" w:hAnsi="Calibri" w:cs="Calibri"/>
        </w:rPr>
        <w:t xml:space="preserve">In Queensland all 10 sites had previous BioCondition assessments </w:t>
      </w:r>
      <w:r w:rsidRPr="00E40076">
        <w:rPr>
          <w:rFonts w:ascii="Calibri" w:hAnsi="Calibri" w:cs="Calibri"/>
        </w:rPr>
        <w:fldChar w:fldCharType="begin"/>
      </w:r>
      <w:r w:rsidRPr="00E40076">
        <w:rPr>
          <w:rFonts w:ascii="Calibri" w:hAnsi="Calibri" w:cs="Calibri"/>
        </w:rPr>
        <w:instrText xml:space="preserve"> ADDIN EN.CITE &lt;EndNote&gt;&lt;Cite&gt;&lt;Author&gt;Eyre&lt;/Author&gt;&lt;Year&gt;2015&lt;/Year&gt;&lt;RecNum&gt;1614&lt;/RecNum&gt;&lt;IDText&gt;1448&lt;/IDText&gt;&lt;DisplayText&gt;(Eyre et al. 2015)&lt;/DisplayText&gt;&lt;record&gt;&lt;rec-number&gt;1614&lt;/rec-number&gt;&lt;foreign-keys&gt;&lt;key app="EN" db-id="f2wapzvrmxxpx2e0apgvxw93dedzap2edaes" timestamp="1695263102" guid="999e1e64-6990-4c06-a177-de021877f229"&gt;1614&lt;/key&gt;&lt;/foreign-keys&gt;&lt;ref-type name="Government Document"&gt;46&lt;/ref-type&gt;&lt;contributors&gt;&lt;authors&gt;&lt;author&gt;Eyre, T.J. &lt;/author&gt;&lt;author&gt;Kelly, A.L &lt;/author&gt;&lt;author&gt;Neldner, V.J.&lt;/author&gt;&lt;author&gt;Wilson, B.A.&lt;/author&gt;&lt;author&gt;Ferguson, D.J.&lt;/author&gt;&lt;author&gt;Laidlaw, M.J.&lt;/author&gt;&lt;author&gt;Franks, A.J&lt;/author&gt;&lt;/authors&gt;&lt;secondary-authors&gt;&lt;author&gt;Queensland Herbarium,&lt;/author&gt;&lt;/secondary-authors&gt;&lt;/contributors&gt;&lt;titles&gt;&lt;title&gt;BioCondition: A Condition Assessment Framework for Terrestrial Biodiversity in Queensland. Assessment Manual. Version 2.2.&lt;/title&gt;&lt;/titles&gt;&lt;dates&gt;&lt;year&gt;2015&lt;/year&gt;&lt;/dates&gt;&lt;pub-location&gt;The State of Queensland: Department of Science, Information Technology, Innovation and Arts&lt;/pub-location&gt;&lt;label&gt;1448&lt;/label&gt;&lt;urls&gt;&lt;/urls&gt;&lt;/record&gt;&lt;/Cite&gt;&lt;/EndNote&gt;</w:instrText>
      </w:r>
      <w:r w:rsidRPr="00E40076">
        <w:rPr>
          <w:rFonts w:ascii="Calibri" w:hAnsi="Calibri" w:cs="Calibri"/>
        </w:rPr>
        <w:fldChar w:fldCharType="separate"/>
      </w:r>
      <w:r w:rsidRPr="00E40076">
        <w:rPr>
          <w:rFonts w:ascii="Calibri" w:hAnsi="Calibri" w:cs="Calibri"/>
        </w:rPr>
        <w:t>(Eyre et al. 2015)</w:t>
      </w:r>
      <w:r w:rsidRPr="00E40076">
        <w:rPr>
          <w:rFonts w:ascii="Calibri" w:hAnsi="Calibri" w:cs="Calibri"/>
        </w:rPr>
        <w:fldChar w:fldCharType="end"/>
      </w:r>
      <w:r w:rsidR="0091551A" w:rsidRPr="00E40076">
        <w:rPr>
          <w:rFonts w:ascii="Calibri" w:hAnsi="Calibri" w:cs="Calibri"/>
        </w:rPr>
        <w:t xml:space="preserve"> (or related </w:t>
      </w:r>
      <w:r w:rsidR="00A2355B" w:rsidRPr="00E40076">
        <w:rPr>
          <w:rFonts w:ascii="Calibri" w:hAnsi="Calibri" w:cs="Calibri"/>
        </w:rPr>
        <w:t xml:space="preserve">site condition assessments </w:t>
      </w:r>
      <w:r w:rsidR="008C6D65" w:rsidRPr="00E40076">
        <w:rPr>
          <w:rFonts w:ascii="Calibri" w:hAnsi="Calibri" w:cs="Calibri"/>
        </w:rPr>
        <w:t xml:space="preserve">as </w:t>
      </w:r>
      <w:r w:rsidR="003B3BCC" w:rsidRPr="00E40076">
        <w:rPr>
          <w:rFonts w:ascii="Calibri" w:hAnsi="Calibri" w:cs="Calibri"/>
        </w:rPr>
        <w:t xml:space="preserve">per </w:t>
      </w:r>
      <w:r w:rsidR="003B3BCC" w:rsidRPr="00E40076">
        <w:rPr>
          <w:rFonts w:ascii="Calibri" w:hAnsi="Calibri" w:cs="Calibri"/>
          <w:i/>
          <w:iCs/>
        </w:rPr>
        <w:t>Guide to determining terrestrial habitat quality</w:t>
      </w:r>
      <w:r w:rsidR="003B3BCC" w:rsidRPr="00E40076">
        <w:rPr>
          <w:rFonts w:ascii="Calibri" w:hAnsi="Calibri" w:cs="Calibri"/>
        </w:rPr>
        <w:t xml:space="preserve"> v1.1, 1.2 or 1.3</w:t>
      </w:r>
      <w:r w:rsidR="00387410" w:rsidRPr="00E40076">
        <w:rPr>
          <w:rFonts w:ascii="Calibri" w:hAnsi="Calibri" w:cs="Calibri"/>
        </w:rPr>
        <w:t xml:space="preserve"> </w:t>
      </w:r>
      <w:r w:rsidR="00387410" w:rsidRPr="00E40076">
        <w:rPr>
          <w:rFonts w:ascii="Calibri" w:hAnsi="Calibri" w:cs="Calibri"/>
        </w:rPr>
        <w:fldChar w:fldCharType="begin">
          <w:fldData xml:space="preserve">PEVuZE5vdGU+PENpdGU+PEF1dGhvcj5RdWVlbnNsYW5kIEdvdmVybm1lbnQ8L0F1dGhvcj48WWVh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</w:fldData>
        </w:fldChar>
      </w:r>
      <w:r w:rsidR="00050740" w:rsidRPr="00E40076">
        <w:rPr>
          <w:rFonts w:ascii="Calibri" w:hAnsi="Calibri" w:cs="Calibri"/>
        </w:rPr>
        <w:instrText xml:space="preserve"> ADDIN EN.CITE </w:instrText>
      </w:r>
      <w:r w:rsidR="00050740" w:rsidRPr="00E40076">
        <w:rPr>
          <w:rFonts w:ascii="Calibri" w:hAnsi="Calibri" w:cs="Calibri"/>
        </w:rPr>
        <w:fldChar w:fldCharType="begin">
          <w:fldData xml:space="preserve">PEVuZE5vdGU+PENpdGU+PEF1dGhvcj5RdWVlbnNsYW5kIEdvdmVybm1lbnQ8L0F1dGhvcj48WWVh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</w:fldData>
        </w:fldChar>
      </w:r>
      <w:r w:rsidR="00050740" w:rsidRPr="00E40076">
        <w:rPr>
          <w:rFonts w:ascii="Calibri" w:hAnsi="Calibri" w:cs="Calibri"/>
        </w:rPr>
        <w:instrText xml:space="preserve"> ADDIN EN.CITE.DATA </w:instrText>
      </w:r>
      <w:r w:rsidR="00050740" w:rsidRPr="00E40076">
        <w:rPr>
          <w:rFonts w:ascii="Calibri" w:hAnsi="Calibri" w:cs="Calibri"/>
        </w:rPr>
      </w:r>
      <w:r w:rsidR="00050740" w:rsidRPr="00E40076">
        <w:rPr>
          <w:rFonts w:ascii="Calibri" w:hAnsi="Calibri" w:cs="Calibri"/>
        </w:rPr>
        <w:fldChar w:fldCharType="end"/>
      </w:r>
      <w:r w:rsidR="00387410" w:rsidRPr="00E40076">
        <w:rPr>
          <w:rFonts w:ascii="Calibri" w:hAnsi="Calibri" w:cs="Calibri"/>
        </w:rPr>
      </w:r>
      <w:r w:rsidR="00387410" w:rsidRPr="00E40076">
        <w:rPr>
          <w:rFonts w:ascii="Calibri" w:hAnsi="Calibri" w:cs="Calibri"/>
        </w:rPr>
        <w:fldChar w:fldCharType="separate"/>
      </w:r>
      <w:r w:rsidR="00387410" w:rsidRPr="00E40076">
        <w:rPr>
          <w:rFonts w:ascii="Calibri" w:hAnsi="Calibri" w:cs="Calibri"/>
        </w:rPr>
        <w:t>(Queensland Government 2014, Queensland Government 2017, Queensland Government 2020)</w:t>
      </w:r>
      <w:r w:rsidR="00387410" w:rsidRPr="00E40076">
        <w:rPr>
          <w:rFonts w:ascii="Calibri" w:hAnsi="Calibri" w:cs="Calibri"/>
        </w:rPr>
        <w:fldChar w:fldCharType="end"/>
      </w:r>
      <w:r w:rsidR="00383A14" w:rsidRPr="00E40076">
        <w:rPr>
          <w:rFonts w:ascii="Calibri" w:hAnsi="Calibri" w:cs="Calibri"/>
        </w:rPr>
        <w:t xml:space="preserve"> referred to as BioCondition </w:t>
      </w:r>
      <w:r w:rsidR="00CD75FC" w:rsidRPr="00E40076">
        <w:rPr>
          <w:rFonts w:ascii="Calibri" w:hAnsi="Calibri" w:cs="Calibri"/>
        </w:rPr>
        <w:t xml:space="preserve">assessments </w:t>
      </w:r>
      <w:r w:rsidR="00383A14" w:rsidRPr="00E40076">
        <w:rPr>
          <w:rFonts w:ascii="Calibri" w:hAnsi="Calibri" w:cs="Calibri"/>
        </w:rPr>
        <w:t>throughout this docume</w:t>
      </w:r>
      <w:r w:rsidR="00B1763C" w:rsidRPr="00E40076">
        <w:rPr>
          <w:rFonts w:ascii="Calibri" w:hAnsi="Calibri" w:cs="Calibri"/>
        </w:rPr>
        <w:t>n</w:t>
      </w:r>
      <w:r w:rsidR="00383A14" w:rsidRPr="00E40076">
        <w:rPr>
          <w:rFonts w:ascii="Calibri" w:hAnsi="Calibri" w:cs="Calibri"/>
        </w:rPr>
        <w:t xml:space="preserve">t for </w:t>
      </w:r>
      <w:r w:rsidR="00B1763C" w:rsidRPr="00E40076">
        <w:rPr>
          <w:rFonts w:ascii="Calibri" w:hAnsi="Calibri" w:cs="Calibri"/>
        </w:rPr>
        <w:t>consistency</w:t>
      </w:r>
      <w:r w:rsidR="00A2355B" w:rsidRPr="00E40076">
        <w:rPr>
          <w:rFonts w:ascii="Calibri" w:hAnsi="Calibri" w:cs="Calibri"/>
        </w:rPr>
        <w:t>)</w:t>
      </w:r>
      <w:r w:rsidRPr="00E40076">
        <w:rPr>
          <w:rFonts w:ascii="Calibri" w:hAnsi="Calibri" w:cs="Calibri"/>
        </w:rPr>
        <w:t xml:space="preserve"> that were ground-truthed.</w:t>
      </w:r>
      <w:r w:rsidR="004F15B3" w:rsidRPr="00E40076">
        <w:rPr>
          <w:rFonts w:ascii="Calibri" w:hAnsi="Calibri" w:cs="Calibri"/>
        </w:rPr>
        <w:t xml:space="preserve"> This included g</w:t>
      </w:r>
      <w:r w:rsidRPr="00E40076">
        <w:rPr>
          <w:rFonts w:ascii="Calibri" w:hAnsi="Calibri" w:cs="Calibri"/>
        </w:rPr>
        <w:t>round-truthing of</w:t>
      </w:r>
      <w:r w:rsidR="004F15B3" w:rsidRPr="00E40076">
        <w:rPr>
          <w:rFonts w:ascii="Calibri" w:hAnsi="Calibri" w:cs="Calibri"/>
        </w:rPr>
        <w:t xml:space="preserve"> the</w:t>
      </w:r>
      <w:r w:rsidRPr="00E40076">
        <w:rPr>
          <w:rFonts w:ascii="Calibri" w:hAnsi="Calibri" w:cs="Calibri"/>
        </w:rPr>
        <w:t xml:space="preserve"> vegetation community mapping (Regional Ecosystem (RE) </w:t>
      </w:r>
      <w:r w:rsidR="00F40DD5" w:rsidRPr="00E40076">
        <w:rPr>
          <w:rFonts w:ascii="Calibri" w:hAnsi="Calibri" w:cs="Calibri"/>
        </w:rPr>
        <w:t>and associated</w:t>
      </w:r>
      <w:r w:rsidRPr="00E40076">
        <w:rPr>
          <w:rFonts w:ascii="Calibri" w:hAnsi="Calibri" w:cs="Calibri"/>
        </w:rPr>
        <w:t xml:space="preserve"> Assessment Units (AU</w:t>
      </w:r>
      <w:r w:rsidR="00F40DD5" w:rsidRPr="00E40076">
        <w:rPr>
          <w:rFonts w:ascii="Calibri" w:hAnsi="Calibri" w:cs="Calibri"/>
        </w:rPr>
        <w:t xml:space="preserve">) that </w:t>
      </w:r>
      <w:r w:rsidR="00E16061" w:rsidRPr="00E40076">
        <w:rPr>
          <w:rFonts w:ascii="Calibri" w:hAnsi="Calibri" w:cs="Calibri"/>
        </w:rPr>
        <w:t xml:space="preserve">should </w:t>
      </w:r>
      <w:r w:rsidR="00F40DD5" w:rsidRPr="00E40076">
        <w:rPr>
          <w:rFonts w:ascii="Calibri" w:hAnsi="Calibri" w:cs="Calibri"/>
        </w:rPr>
        <w:t xml:space="preserve">represent the </w:t>
      </w:r>
      <w:r w:rsidR="00E16061" w:rsidRPr="00E40076">
        <w:rPr>
          <w:rFonts w:ascii="Calibri" w:hAnsi="Calibri" w:cs="Calibri"/>
        </w:rPr>
        <w:t xml:space="preserve">different quality or conditions </w:t>
      </w:r>
      <w:r w:rsidR="00281FB6" w:rsidRPr="00E40076">
        <w:rPr>
          <w:rFonts w:ascii="Calibri" w:hAnsi="Calibri" w:cs="Calibri"/>
        </w:rPr>
        <w:t>states</w:t>
      </w:r>
      <w:r w:rsidR="00E16061" w:rsidRPr="00E40076">
        <w:rPr>
          <w:rFonts w:ascii="Calibri" w:hAnsi="Calibri" w:cs="Calibri"/>
        </w:rPr>
        <w:t xml:space="preserve"> of </w:t>
      </w:r>
      <w:r w:rsidR="00281FB6" w:rsidRPr="00E40076">
        <w:rPr>
          <w:rFonts w:ascii="Calibri" w:hAnsi="Calibri" w:cs="Calibri"/>
        </w:rPr>
        <w:t>each RE</w:t>
      </w:r>
      <w:r w:rsidR="00F40DD5" w:rsidRPr="00E40076">
        <w:rPr>
          <w:rFonts w:ascii="Calibri" w:hAnsi="Calibri" w:cs="Calibri"/>
        </w:rPr>
        <w:t>.</w:t>
      </w:r>
    </w:p>
    <w:p w14:paraId="6393023F" w14:textId="3C2E157F" w:rsidR="00E872ED" w:rsidRPr="00E40076" w:rsidRDefault="00281FB6" w:rsidP="00E872ED">
      <w:pPr>
        <w:pStyle w:val="BodyText"/>
        <w:rPr>
          <w:rFonts w:ascii="Calibri" w:hAnsi="Calibri" w:cs="Calibri"/>
        </w:rPr>
      </w:pPr>
      <w:r w:rsidRPr="00E40076">
        <w:rPr>
          <w:rFonts w:ascii="Calibri" w:hAnsi="Calibri" w:cs="Calibri"/>
        </w:rPr>
        <w:t>R</w:t>
      </w:r>
      <w:r w:rsidR="0002106B" w:rsidRPr="00E40076">
        <w:rPr>
          <w:rFonts w:ascii="Calibri" w:hAnsi="Calibri" w:cs="Calibri"/>
        </w:rPr>
        <w:t xml:space="preserve">eplicate BioCondition assessment at </w:t>
      </w:r>
      <w:r w:rsidRPr="00E40076">
        <w:rPr>
          <w:rFonts w:ascii="Calibri" w:hAnsi="Calibri" w:cs="Calibri"/>
        </w:rPr>
        <w:t xml:space="preserve">previous </w:t>
      </w:r>
      <w:r w:rsidR="0002106B" w:rsidRPr="00E40076">
        <w:rPr>
          <w:rFonts w:ascii="Calibri" w:hAnsi="Calibri" w:cs="Calibri"/>
        </w:rPr>
        <w:t>sites was undertaken</w:t>
      </w:r>
      <w:r w:rsidRPr="00E40076">
        <w:rPr>
          <w:rFonts w:ascii="Calibri" w:hAnsi="Calibri" w:cs="Calibri"/>
        </w:rPr>
        <w:t xml:space="preserve"> (where </w:t>
      </w:r>
      <w:r w:rsidR="000E22A6" w:rsidRPr="00E40076">
        <w:rPr>
          <w:rFonts w:ascii="Calibri" w:hAnsi="Calibri" w:cs="Calibri"/>
        </w:rPr>
        <w:t>possible)</w:t>
      </w:r>
      <w:r w:rsidR="0002106B" w:rsidRPr="00E40076">
        <w:rPr>
          <w:rFonts w:ascii="Calibri" w:hAnsi="Calibri" w:cs="Calibri"/>
        </w:rPr>
        <w:t xml:space="preserve"> along with rapid BioCondition assessments which involved assessing conditions across the AU more broadly </w:t>
      </w:r>
      <w:r w:rsidR="000E22A6" w:rsidRPr="00E40076">
        <w:rPr>
          <w:rFonts w:ascii="Calibri" w:hAnsi="Calibri" w:cs="Calibri"/>
        </w:rPr>
        <w:t>to</w:t>
      </w:r>
      <w:r w:rsidR="0002106B" w:rsidRPr="00E40076">
        <w:rPr>
          <w:rFonts w:ascii="Calibri" w:hAnsi="Calibri" w:cs="Calibri"/>
        </w:rPr>
        <w:t xml:space="preserve"> determine if assessment sites presented in the OMP were reflective of the AU. This involved estimation of key metrics used in BioCondition assessments to provide a more rapid approach that could assess broad areas within</w:t>
      </w:r>
      <w:r w:rsidR="00DB4AF6" w:rsidRPr="00E40076">
        <w:rPr>
          <w:rFonts w:ascii="Calibri" w:hAnsi="Calibri" w:cs="Calibri"/>
        </w:rPr>
        <w:t xml:space="preserve"> the</w:t>
      </w:r>
      <w:r w:rsidR="0002106B" w:rsidRPr="00E40076">
        <w:rPr>
          <w:rFonts w:ascii="Calibri" w:hAnsi="Calibri" w:cs="Calibri"/>
        </w:rPr>
        <w:t xml:space="preserve"> two days of field work allocated. This streamlined approach was used for comparative purposes and aimed to identify if the baseline data was representative of each AU. </w:t>
      </w:r>
    </w:p>
    <w:p w14:paraId="63142181" w14:textId="4A34F3EA" w:rsidR="004928D5" w:rsidRPr="00E40076" w:rsidRDefault="00886586" w:rsidP="00886586">
      <w:pPr>
        <w:pStyle w:val="Heading3"/>
        <w:rPr>
          <w:rFonts w:ascii="Calibri" w:hAnsi="Calibri" w:cs="Calibri"/>
        </w:rPr>
      </w:pPr>
      <w:bookmarkStart w:id="81" w:name="_Toc153439530"/>
      <w:r w:rsidRPr="00E40076">
        <w:rPr>
          <w:rFonts w:ascii="Calibri" w:hAnsi="Calibri" w:cs="Calibri"/>
        </w:rPr>
        <w:t>Monitoring plots</w:t>
      </w:r>
      <w:bookmarkEnd w:id="81"/>
    </w:p>
    <w:p w14:paraId="5FB08DC2" w14:textId="4147ED47" w:rsidR="009A6E3B" w:rsidRPr="00E40076" w:rsidRDefault="0002106B" w:rsidP="00140E8F">
      <w:pPr>
        <w:pStyle w:val="BodyText"/>
        <w:rPr>
          <w:rFonts w:ascii="Calibri" w:hAnsi="Calibri" w:cs="Calibri"/>
        </w:rPr>
      </w:pPr>
      <w:r w:rsidRPr="00E40076">
        <w:rPr>
          <w:rFonts w:ascii="Calibri" w:hAnsi="Calibri" w:cs="Calibri"/>
        </w:rPr>
        <w:t>In addition to VQA, m</w:t>
      </w:r>
      <w:r w:rsidR="00E310EE" w:rsidRPr="00E40076">
        <w:rPr>
          <w:rFonts w:ascii="Calibri" w:hAnsi="Calibri" w:cs="Calibri"/>
        </w:rPr>
        <w:t xml:space="preserve">onitoring plots were </w:t>
      </w:r>
      <w:r w:rsidR="00600835" w:rsidRPr="00E40076">
        <w:rPr>
          <w:rFonts w:ascii="Calibri" w:hAnsi="Calibri" w:cs="Calibri"/>
        </w:rPr>
        <w:t xml:space="preserve">included in </w:t>
      </w:r>
      <w:r w:rsidR="00133777" w:rsidRPr="00E40076">
        <w:rPr>
          <w:rFonts w:ascii="Calibri" w:hAnsi="Calibri" w:cs="Calibri"/>
        </w:rPr>
        <w:t xml:space="preserve">some OMPs. </w:t>
      </w:r>
      <w:r w:rsidR="00C633F4" w:rsidRPr="00E40076">
        <w:rPr>
          <w:rFonts w:ascii="Calibri" w:hAnsi="Calibri" w:cs="Calibri"/>
        </w:rPr>
        <w:t>This was most common in Victoria</w:t>
      </w:r>
      <w:r w:rsidR="00837715" w:rsidRPr="00E40076">
        <w:rPr>
          <w:rFonts w:ascii="Calibri" w:hAnsi="Calibri" w:cs="Calibri"/>
        </w:rPr>
        <w:t xml:space="preserve"> and </w:t>
      </w:r>
      <w:r w:rsidR="00E72CA4" w:rsidRPr="00E40076" w:rsidDel="001A3EF8">
        <w:rPr>
          <w:rFonts w:ascii="Calibri" w:hAnsi="Calibri" w:cs="Calibri"/>
        </w:rPr>
        <w:t xml:space="preserve">were </w:t>
      </w:r>
      <w:r w:rsidR="00E72CA4" w:rsidRPr="00E40076">
        <w:rPr>
          <w:rFonts w:ascii="Calibri" w:hAnsi="Calibri" w:cs="Calibri"/>
        </w:rPr>
        <w:t xml:space="preserve">often critical in </w:t>
      </w:r>
      <w:r w:rsidR="0083469D" w:rsidRPr="00E40076">
        <w:rPr>
          <w:rFonts w:ascii="Calibri" w:hAnsi="Calibri" w:cs="Calibri"/>
        </w:rPr>
        <w:t xml:space="preserve">assessing </w:t>
      </w:r>
      <w:r w:rsidR="00AF4F2A" w:rsidRPr="00E40076">
        <w:rPr>
          <w:rFonts w:ascii="Calibri" w:hAnsi="Calibri" w:cs="Calibri"/>
        </w:rPr>
        <w:t xml:space="preserve">OMP targets. </w:t>
      </w:r>
      <w:r w:rsidR="001B5A7B" w:rsidRPr="00E40076">
        <w:rPr>
          <w:rFonts w:ascii="Calibri" w:hAnsi="Calibri" w:cs="Calibri"/>
        </w:rPr>
        <w:t xml:space="preserve">This is linked to </w:t>
      </w:r>
      <w:r w:rsidR="003E663B" w:rsidRPr="00E40076">
        <w:rPr>
          <w:rFonts w:ascii="Calibri" w:hAnsi="Calibri" w:cs="Calibri"/>
        </w:rPr>
        <w:t xml:space="preserve">Habitat </w:t>
      </w:r>
      <w:r w:rsidR="00F64CE9" w:rsidRPr="00E40076">
        <w:rPr>
          <w:rFonts w:ascii="Calibri" w:hAnsi="Calibri" w:cs="Calibri"/>
        </w:rPr>
        <w:t>H</w:t>
      </w:r>
      <w:r w:rsidR="003E663B" w:rsidRPr="00E40076">
        <w:rPr>
          <w:rFonts w:ascii="Calibri" w:hAnsi="Calibri" w:cs="Calibri"/>
        </w:rPr>
        <w:t xml:space="preserve">ectare assessment </w:t>
      </w:r>
      <w:r w:rsidR="00517A1D" w:rsidRPr="00E40076">
        <w:rPr>
          <w:rFonts w:ascii="Calibri" w:hAnsi="Calibri" w:cs="Calibri"/>
        </w:rPr>
        <w:t>not being plot based and</w:t>
      </w:r>
      <w:r w:rsidR="00E02700" w:rsidRPr="00E40076">
        <w:rPr>
          <w:rFonts w:ascii="Calibri" w:hAnsi="Calibri" w:cs="Calibri"/>
        </w:rPr>
        <w:t xml:space="preserve"> undertak</w:t>
      </w:r>
      <w:r w:rsidR="00517A1D" w:rsidRPr="00E40076">
        <w:rPr>
          <w:rFonts w:ascii="Calibri" w:hAnsi="Calibri" w:cs="Calibri"/>
        </w:rPr>
        <w:t>en</w:t>
      </w:r>
      <w:r w:rsidR="00E02700" w:rsidRPr="00E40076">
        <w:rPr>
          <w:rFonts w:ascii="Calibri" w:hAnsi="Calibri" w:cs="Calibri"/>
        </w:rPr>
        <w:t xml:space="preserve"> across </w:t>
      </w:r>
      <w:r w:rsidR="00517A1D" w:rsidRPr="00E40076">
        <w:rPr>
          <w:rFonts w:ascii="Calibri" w:hAnsi="Calibri" w:cs="Calibri"/>
        </w:rPr>
        <w:t>a</w:t>
      </w:r>
      <w:r w:rsidR="00E02700" w:rsidRPr="00E40076">
        <w:rPr>
          <w:rFonts w:ascii="Calibri" w:hAnsi="Calibri" w:cs="Calibri"/>
        </w:rPr>
        <w:t xml:space="preserve"> whole </w:t>
      </w:r>
      <w:r w:rsidR="00517A1D" w:rsidRPr="00E40076">
        <w:rPr>
          <w:rFonts w:ascii="Calibri" w:hAnsi="Calibri" w:cs="Calibri"/>
        </w:rPr>
        <w:t>HZ</w:t>
      </w:r>
      <w:r w:rsidR="00E02700" w:rsidRPr="00E40076">
        <w:rPr>
          <w:rFonts w:ascii="Calibri" w:hAnsi="Calibri" w:cs="Calibri"/>
        </w:rPr>
        <w:t xml:space="preserve">. </w:t>
      </w:r>
      <w:r w:rsidR="003448BA" w:rsidRPr="00E40076">
        <w:rPr>
          <w:rFonts w:ascii="Calibri" w:hAnsi="Calibri" w:cs="Calibri"/>
        </w:rPr>
        <w:t>Sites o</w:t>
      </w:r>
      <w:r w:rsidR="00B82F15" w:rsidRPr="00E40076">
        <w:rPr>
          <w:rFonts w:ascii="Calibri" w:hAnsi="Calibri" w:cs="Calibri"/>
        </w:rPr>
        <w:t xml:space="preserve">ften </w:t>
      </w:r>
      <w:r w:rsidR="003448BA" w:rsidRPr="00E40076">
        <w:rPr>
          <w:rFonts w:ascii="Calibri" w:hAnsi="Calibri" w:cs="Calibri"/>
        </w:rPr>
        <w:t>had</w:t>
      </w:r>
      <w:r w:rsidR="00B82F15" w:rsidRPr="00E40076">
        <w:rPr>
          <w:rFonts w:ascii="Calibri" w:hAnsi="Calibri" w:cs="Calibri"/>
        </w:rPr>
        <w:t xml:space="preserve"> one </w:t>
      </w:r>
      <w:r w:rsidR="00517A1D" w:rsidRPr="00E40076">
        <w:rPr>
          <w:rFonts w:ascii="Calibri" w:hAnsi="Calibri" w:cs="Calibri"/>
        </w:rPr>
        <w:t>HZ</w:t>
      </w:r>
      <w:r w:rsidR="00B82F15" w:rsidRPr="00E40076">
        <w:rPr>
          <w:rFonts w:ascii="Calibri" w:hAnsi="Calibri" w:cs="Calibri"/>
        </w:rPr>
        <w:t xml:space="preserve"> and </w:t>
      </w:r>
      <w:r w:rsidR="003448BA" w:rsidRPr="00E40076">
        <w:rPr>
          <w:rFonts w:ascii="Calibri" w:hAnsi="Calibri" w:cs="Calibri"/>
        </w:rPr>
        <w:t xml:space="preserve">thus </w:t>
      </w:r>
      <w:r w:rsidR="00B82F15" w:rsidRPr="00E40076">
        <w:rPr>
          <w:rFonts w:ascii="Calibri" w:hAnsi="Calibri" w:cs="Calibri"/>
        </w:rPr>
        <w:t>one Habi</w:t>
      </w:r>
      <w:r w:rsidR="00243B34" w:rsidRPr="00E40076">
        <w:rPr>
          <w:rFonts w:ascii="Calibri" w:hAnsi="Calibri" w:cs="Calibri"/>
        </w:rPr>
        <w:t>t</w:t>
      </w:r>
      <w:r w:rsidR="00B82F15" w:rsidRPr="00E40076">
        <w:rPr>
          <w:rFonts w:ascii="Calibri" w:hAnsi="Calibri" w:cs="Calibri"/>
        </w:rPr>
        <w:t xml:space="preserve">at Hectare assessment across the whole offset site. As such </w:t>
      </w:r>
      <w:r w:rsidR="00F00256" w:rsidRPr="00E40076">
        <w:rPr>
          <w:rFonts w:ascii="Calibri" w:hAnsi="Calibri" w:cs="Calibri"/>
        </w:rPr>
        <w:t>a</w:t>
      </w:r>
      <w:r w:rsidR="00FA0367" w:rsidRPr="00E40076">
        <w:rPr>
          <w:rFonts w:ascii="Calibri" w:hAnsi="Calibri" w:cs="Calibri"/>
        </w:rPr>
        <w:t>dditional plot sampling</w:t>
      </w:r>
      <w:r w:rsidR="00F00256" w:rsidRPr="00E40076">
        <w:rPr>
          <w:rFonts w:ascii="Calibri" w:hAnsi="Calibri" w:cs="Calibri"/>
        </w:rPr>
        <w:t xml:space="preserve"> </w:t>
      </w:r>
      <w:r w:rsidR="001D53DA" w:rsidRPr="00E40076">
        <w:rPr>
          <w:rFonts w:ascii="Calibri" w:hAnsi="Calibri" w:cs="Calibri"/>
        </w:rPr>
        <w:t>was</w:t>
      </w:r>
      <w:r w:rsidR="00CD488B" w:rsidRPr="00E40076">
        <w:rPr>
          <w:rFonts w:ascii="Calibri" w:hAnsi="Calibri" w:cs="Calibri"/>
        </w:rPr>
        <w:t xml:space="preserve"> </w:t>
      </w:r>
      <w:r w:rsidR="00F00256" w:rsidRPr="00E40076">
        <w:rPr>
          <w:rFonts w:ascii="Calibri" w:hAnsi="Calibri" w:cs="Calibri"/>
        </w:rPr>
        <w:t xml:space="preserve">often included in Victorian OMPs to </w:t>
      </w:r>
      <w:r w:rsidR="00CB32FA" w:rsidRPr="00E40076">
        <w:rPr>
          <w:rFonts w:ascii="Calibri" w:hAnsi="Calibri" w:cs="Calibri"/>
        </w:rPr>
        <w:t xml:space="preserve">provide a more detailed </w:t>
      </w:r>
      <w:r w:rsidR="00F00256" w:rsidRPr="00E40076">
        <w:rPr>
          <w:rFonts w:ascii="Calibri" w:hAnsi="Calibri" w:cs="Calibri"/>
        </w:rPr>
        <w:t>assess</w:t>
      </w:r>
      <w:r w:rsidR="00CB32FA" w:rsidRPr="00E40076">
        <w:rPr>
          <w:rFonts w:ascii="Calibri" w:hAnsi="Calibri" w:cs="Calibri"/>
        </w:rPr>
        <w:t>ment of</w:t>
      </w:r>
      <w:r w:rsidR="00F00256" w:rsidRPr="00E40076">
        <w:rPr>
          <w:rFonts w:ascii="Calibri" w:hAnsi="Calibri" w:cs="Calibri"/>
        </w:rPr>
        <w:t xml:space="preserve"> vegetation </w:t>
      </w:r>
      <w:r w:rsidR="00911413" w:rsidRPr="00E40076">
        <w:rPr>
          <w:rFonts w:ascii="Calibri" w:hAnsi="Calibri" w:cs="Calibri"/>
        </w:rPr>
        <w:t>condition</w:t>
      </w:r>
      <w:r w:rsidR="00CB32FA" w:rsidRPr="00E40076">
        <w:rPr>
          <w:rFonts w:ascii="Calibri" w:hAnsi="Calibri" w:cs="Calibri"/>
        </w:rPr>
        <w:t>s</w:t>
      </w:r>
      <w:r w:rsidR="00511CE8" w:rsidRPr="00E40076">
        <w:rPr>
          <w:rFonts w:ascii="Calibri" w:hAnsi="Calibri" w:cs="Calibri"/>
        </w:rPr>
        <w:t xml:space="preserve"> (e.g. weed cover, native cover, bare-ground, species cover, etc.)</w:t>
      </w:r>
      <w:r w:rsidR="00B57C76" w:rsidRPr="00E40076">
        <w:rPr>
          <w:rFonts w:ascii="Calibri" w:hAnsi="Calibri" w:cs="Calibri"/>
        </w:rPr>
        <w:t xml:space="preserve">. </w:t>
      </w:r>
      <w:r w:rsidR="005A25C1" w:rsidRPr="00E40076">
        <w:rPr>
          <w:rFonts w:ascii="Calibri" w:hAnsi="Calibri" w:cs="Calibri"/>
        </w:rPr>
        <w:t xml:space="preserve"> </w:t>
      </w:r>
    </w:p>
    <w:p w14:paraId="0894793A" w14:textId="11C5EE31" w:rsidR="005F1613" w:rsidRPr="00E40076" w:rsidRDefault="005A25C1" w:rsidP="00140E8F">
      <w:pPr>
        <w:pStyle w:val="BodyText"/>
        <w:rPr>
          <w:rFonts w:ascii="Calibri" w:hAnsi="Calibri" w:cs="Calibri"/>
        </w:rPr>
      </w:pPr>
      <w:r w:rsidRPr="00E40076">
        <w:rPr>
          <w:rFonts w:ascii="Calibri" w:hAnsi="Calibri" w:cs="Calibri"/>
        </w:rPr>
        <w:t>Data from m</w:t>
      </w:r>
      <w:r w:rsidR="00B57C76" w:rsidRPr="00E40076">
        <w:rPr>
          <w:rFonts w:ascii="Calibri" w:hAnsi="Calibri" w:cs="Calibri"/>
        </w:rPr>
        <w:t>onitoring plots</w:t>
      </w:r>
      <w:r w:rsidRPr="00E40076">
        <w:rPr>
          <w:rFonts w:ascii="Calibri" w:hAnsi="Calibri" w:cs="Calibri"/>
        </w:rPr>
        <w:t xml:space="preserve"> was</w:t>
      </w:r>
      <w:r w:rsidR="00243B34" w:rsidRPr="00E40076">
        <w:rPr>
          <w:rFonts w:ascii="Calibri" w:hAnsi="Calibri" w:cs="Calibri"/>
        </w:rPr>
        <w:t xml:space="preserve"> ground-</w:t>
      </w:r>
      <w:r w:rsidRPr="00E40076">
        <w:rPr>
          <w:rFonts w:ascii="Calibri" w:hAnsi="Calibri" w:cs="Calibri"/>
        </w:rPr>
        <w:t xml:space="preserve">truthed by </w:t>
      </w:r>
      <w:r w:rsidR="00CD49DC" w:rsidRPr="00E40076">
        <w:rPr>
          <w:rFonts w:ascii="Calibri" w:hAnsi="Calibri" w:cs="Calibri"/>
        </w:rPr>
        <w:t xml:space="preserve">replicating </w:t>
      </w:r>
      <w:r w:rsidR="00433025" w:rsidRPr="00E40076">
        <w:rPr>
          <w:rFonts w:ascii="Calibri" w:hAnsi="Calibri" w:cs="Calibri"/>
        </w:rPr>
        <w:t xml:space="preserve">the </w:t>
      </w:r>
      <w:r w:rsidR="008F14EF" w:rsidRPr="00E40076">
        <w:rPr>
          <w:rFonts w:ascii="Calibri" w:hAnsi="Calibri" w:cs="Calibri"/>
        </w:rPr>
        <w:t xml:space="preserve">method as </w:t>
      </w:r>
      <w:r w:rsidR="001D53DA" w:rsidRPr="00E40076">
        <w:rPr>
          <w:rFonts w:ascii="Calibri" w:hAnsi="Calibri" w:cs="Calibri"/>
        </w:rPr>
        <w:t xml:space="preserve">detailed </w:t>
      </w:r>
      <w:r w:rsidR="008F14EF" w:rsidRPr="00E40076">
        <w:rPr>
          <w:rFonts w:ascii="Calibri" w:hAnsi="Calibri" w:cs="Calibri"/>
        </w:rPr>
        <w:t xml:space="preserve">in the OMP and </w:t>
      </w:r>
      <w:r w:rsidR="00EA163A" w:rsidRPr="00E40076">
        <w:rPr>
          <w:rFonts w:ascii="Calibri" w:hAnsi="Calibri" w:cs="Calibri"/>
        </w:rPr>
        <w:t xml:space="preserve">associated </w:t>
      </w:r>
      <w:r w:rsidR="008F14EF" w:rsidRPr="00E40076">
        <w:rPr>
          <w:rFonts w:ascii="Calibri" w:hAnsi="Calibri" w:cs="Calibri"/>
        </w:rPr>
        <w:t>monit</w:t>
      </w:r>
      <w:r w:rsidR="00EA163A" w:rsidRPr="00E40076">
        <w:rPr>
          <w:rFonts w:ascii="Calibri" w:hAnsi="Calibri" w:cs="Calibri"/>
        </w:rPr>
        <w:t>oring reports</w:t>
      </w:r>
      <w:r w:rsidR="00243B34" w:rsidRPr="00E40076">
        <w:rPr>
          <w:rFonts w:ascii="Calibri" w:hAnsi="Calibri" w:cs="Calibri"/>
        </w:rPr>
        <w:t>.</w:t>
      </w:r>
      <w:r w:rsidR="00EA163A" w:rsidRPr="00E40076">
        <w:rPr>
          <w:rFonts w:ascii="Calibri" w:hAnsi="Calibri" w:cs="Calibri"/>
        </w:rPr>
        <w:t xml:space="preserve"> Where possible the same plot location was used.</w:t>
      </w:r>
      <w:r w:rsidR="000937DA" w:rsidRPr="00E40076">
        <w:rPr>
          <w:rFonts w:ascii="Calibri" w:hAnsi="Calibri" w:cs="Calibri"/>
        </w:rPr>
        <w:t xml:space="preserve"> </w:t>
      </w:r>
      <w:r w:rsidR="00040F2E" w:rsidRPr="00E40076">
        <w:rPr>
          <w:rFonts w:ascii="Calibri" w:hAnsi="Calibri" w:cs="Calibri"/>
        </w:rPr>
        <w:t>Spatial</w:t>
      </w:r>
      <w:r w:rsidR="00E92144" w:rsidRPr="00E40076">
        <w:rPr>
          <w:rFonts w:ascii="Calibri" w:hAnsi="Calibri" w:cs="Calibri"/>
        </w:rPr>
        <w:t xml:space="preserve"> accuracy o</w:t>
      </w:r>
      <w:r w:rsidR="00F769AE" w:rsidRPr="00E40076">
        <w:rPr>
          <w:rFonts w:ascii="Calibri" w:hAnsi="Calibri" w:cs="Calibri"/>
        </w:rPr>
        <w:t xml:space="preserve">f </w:t>
      </w:r>
      <w:r w:rsidR="00E92144" w:rsidRPr="00E40076">
        <w:rPr>
          <w:rFonts w:ascii="Calibri" w:hAnsi="Calibri" w:cs="Calibri"/>
        </w:rPr>
        <w:t xml:space="preserve">monitoring plots was variable. Some plots were marked with a picket and </w:t>
      </w:r>
      <w:r w:rsidR="00040F2E" w:rsidRPr="00E40076">
        <w:rPr>
          <w:rFonts w:ascii="Calibri" w:hAnsi="Calibri" w:cs="Calibri"/>
        </w:rPr>
        <w:t xml:space="preserve">therefore </w:t>
      </w:r>
      <w:r w:rsidR="00F524AF" w:rsidRPr="00E40076">
        <w:rPr>
          <w:rFonts w:ascii="Calibri" w:hAnsi="Calibri" w:cs="Calibri"/>
        </w:rPr>
        <w:t xml:space="preserve">located to a high degree of accuracy while others may have been </w:t>
      </w:r>
      <w:r w:rsidR="001C169A" w:rsidRPr="00E40076">
        <w:rPr>
          <w:rFonts w:ascii="Calibri" w:hAnsi="Calibri" w:cs="Calibri"/>
        </w:rPr>
        <w:t>located with GIS</w:t>
      </w:r>
      <w:r w:rsidR="00F32C5D" w:rsidRPr="00E40076">
        <w:rPr>
          <w:rFonts w:ascii="Calibri" w:hAnsi="Calibri" w:cs="Calibri"/>
        </w:rPr>
        <w:t xml:space="preserve"> only</w:t>
      </w:r>
      <w:r w:rsidR="001C169A" w:rsidRPr="00E40076">
        <w:rPr>
          <w:rFonts w:ascii="Calibri" w:hAnsi="Calibri" w:cs="Calibri"/>
        </w:rPr>
        <w:t xml:space="preserve"> and the accuracy of the </w:t>
      </w:r>
      <w:r w:rsidR="00BC1085" w:rsidRPr="00E40076">
        <w:rPr>
          <w:rFonts w:ascii="Calibri" w:hAnsi="Calibri" w:cs="Calibri"/>
        </w:rPr>
        <w:t xml:space="preserve">recorded location </w:t>
      </w:r>
      <w:r w:rsidR="0028287C" w:rsidRPr="00E40076">
        <w:rPr>
          <w:rFonts w:ascii="Calibri" w:hAnsi="Calibri" w:cs="Calibri"/>
        </w:rPr>
        <w:t xml:space="preserve">was not </w:t>
      </w:r>
      <w:r w:rsidR="008B4C32" w:rsidRPr="00E40076">
        <w:rPr>
          <w:rFonts w:ascii="Calibri" w:hAnsi="Calibri" w:cs="Calibri"/>
        </w:rPr>
        <w:t>documented</w:t>
      </w:r>
      <w:r w:rsidR="00BC1085" w:rsidRPr="00E40076">
        <w:rPr>
          <w:rFonts w:ascii="Calibri" w:hAnsi="Calibri" w:cs="Calibri"/>
        </w:rPr>
        <w:t>.</w:t>
      </w:r>
      <w:r w:rsidR="000937DA" w:rsidRPr="00E40076">
        <w:rPr>
          <w:rFonts w:ascii="Calibri" w:hAnsi="Calibri" w:cs="Calibri"/>
        </w:rPr>
        <w:t xml:space="preserve"> </w:t>
      </w:r>
      <w:r w:rsidR="001866A9" w:rsidRPr="00E40076">
        <w:rPr>
          <w:rFonts w:ascii="Calibri" w:hAnsi="Calibri" w:cs="Calibri"/>
        </w:rPr>
        <w:t xml:space="preserve">Methods for </w:t>
      </w:r>
      <w:r w:rsidR="007443A1" w:rsidRPr="00E40076">
        <w:rPr>
          <w:rFonts w:ascii="Calibri" w:hAnsi="Calibri" w:cs="Calibri"/>
        </w:rPr>
        <w:t>assessing</w:t>
      </w:r>
      <w:r w:rsidR="007443A1" w:rsidRPr="00E40076" w:rsidDel="00FF6646">
        <w:rPr>
          <w:rFonts w:ascii="Calibri" w:hAnsi="Calibri" w:cs="Calibri"/>
        </w:rPr>
        <w:t xml:space="preserve"> </w:t>
      </w:r>
      <w:r w:rsidR="001866A9" w:rsidRPr="00E40076">
        <w:rPr>
          <w:rFonts w:ascii="Calibri" w:hAnsi="Calibri" w:cs="Calibri"/>
        </w:rPr>
        <w:t>monitoring plots</w:t>
      </w:r>
      <w:r w:rsidR="0075561D" w:rsidRPr="00E40076">
        <w:rPr>
          <w:rFonts w:ascii="Calibri" w:hAnsi="Calibri" w:cs="Calibri"/>
        </w:rPr>
        <w:t xml:space="preserve"> varied for each site and</w:t>
      </w:r>
      <w:r w:rsidR="001866A9" w:rsidRPr="00E40076">
        <w:rPr>
          <w:rFonts w:ascii="Calibri" w:hAnsi="Calibri" w:cs="Calibri"/>
        </w:rPr>
        <w:t xml:space="preserve"> were often unclear </w:t>
      </w:r>
      <w:r w:rsidR="007443A1" w:rsidRPr="00E40076">
        <w:rPr>
          <w:rFonts w:ascii="Calibri" w:hAnsi="Calibri" w:cs="Calibri"/>
        </w:rPr>
        <w:t>in existing documentation</w:t>
      </w:r>
      <w:r w:rsidR="00AC47B8" w:rsidRPr="00E40076">
        <w:rPr>
          <w:rFonts w:ascii="Calibri" w:hAnsi="Calibri" w:cs="Calibri"/>
        </w:rPr>
        <w:t>;</w:t>
      </w:r>
      <w:r w:rsidR="001866A9" w:rsidRPr="00E40076">
        <w:rPr>
          <w:rFonts w:ascii="Calibri" w:hAnsi="Calibri" w:cs="Calibri"/>
        </w:rPr>
        <w:t xml:space="preserve"> clarification </w:t>
      </w:r>
      <w:r w:rsidR="00AC47B8" w:rsidRPr="00E40076">
        <w:rPr>
          <w:rFonts w:ascii="Calibri" w:hAnsi="Calibri" w:cs="Calibri"/>
        </w:rPr>
        <w:t xml:space="preserve">was </w:t>
      </w:r>
      <w:r w:rsidR="005F3547" w:rsidRPr="00E40076">
        <w:rPr>
          <w:rFonts w:ascii="Calibri" w:hAnsi="Calibri" w:cs="Calibri"/>
        </w:rPr>
        <w:t xml:space="preserve">often required </w:t>
      </w:r>
      <w:r w:rsidR="007443A1" w:rsidRPr="00E40076">
        <w:rPr>
          <w:rFonts w:ascii="Calibri" w:hAnsi="Calibri" w:cs="Calibri"/>
        </w:rPr>
        <w:t>to ensure results were comparable.</w:t>
      </w:r>
      <w:r w:rsidR="001866A9" w:rsidRPr="00E40076">
        <w:rPr>
          <w:rFonts w:ascii="Calibri" w:hAnsi="Calibri" w:cs="Calibri"/>
        </w:rPr>
        <w:t xml:space="preserve"> </w:t>
      </w:r>
    </w:p>
    <w:p w14:paraId="066AF921" w14:textId="25C550FB" w:rsidR="0065733C" w:rsidRPr="00E40076" w:rsidRDefault="00140E8F" w:rsidP="00140E8F">
      <w:pPr>
        <w:pStyle w:val="BodyText"/>
        <w:rPr>
          <w:rFonts w:ascii="Calibri" w:hAnsi="Calibri" w:cs="Calibri"/>
        </w:rPr>
      </w:pPr>
      <w:r w:rsidRPr="00E40076">
        <w:rPr>
          <w:rFonts w:ascii="Calibri" w:hAnsi="Calibri" w:cs="Calibri"/>
        </w:rPr>
        <w:t>BioCondition is a plot</w:t>
      </w:r>
      <w:r w:rsidR="001E73D9" w:rsidRPr="00E40076">
        <w:rPr>
          <w:rFonts w:ascii="Calibri" w:hAnsi="Calibri" w:cs="Calibri"/>
        </w:rPr>
        <w:t>-</w:t>
      </w:r>
      <w:r w:rsidRPr="00E40076">
        <w:rPr>
          <w:rFonts w:ascii="Calibri" w:hAnsi="Calibri" w:cs="Calibri"/>
        </w:rPr>
        <w:t xml:space="preserve">based assessment method, so additional </w:t>
      </w:r>
      <w:r w:rsidR="004A20DC" w:rsidRPr="00E40076">
        <w:rPr>
          <w:rFonts w:ascii="Calibri" w:hAnsi="Calibri" w:cs="Calibri"/>
        </w:rPr>
        <w:t>sampling</w:t>
      </w:r>
      <w:r w:rsidR="0087574A" w:rsidRPr="00E40076">
        <w:rPr>
          <w:rFonts w:ascii="Calibri" w:hAnsi="Calibri" w:cs="Calibri"/>
        </w:rPr>
        <w:t xml:space="preserve"> assessing vegetation conditions</w:t>
      </w:r>
      <w:r w:rsidR="000D67ED" w:rsidRPr="00E40076">
        <w:rPr>
          <w:rFonts w:ascii="Calibri" w:hAnsi="Calibri" w:cs="Calibri"/>
        </w:rPr>
        <w:t xml:space="preserve"> (e.g. </w:t>
      </w:r>
      <w:r w:rsidR="002F1A87" w:rsidRPr="00E40076">
        <w:rPr>
          <w:rFonts w:ascii="Calibri" w:hAnsi="Calibri" w:cs="Calibri"/>
        </w:rPr>
        <w:t xml:space="preserve">monitoring </w:t>
      </w:r>
      <w:r w:rsidRPr="00E40076">
        <w:rPr>
          <w:rFonts w:ascii="Calibri" w:hAnsi="Calibri" w:cs="Calibri"/>
        </w:rPr>
        <w:t>plots</w:t>
      </w:r>
      <w:r w:rsidR="000D67ED" w:rsidRPr="00E40076">
        <w:rPr>
          <w:rFonts w:ascii="Calibri" w:hAnsi="Calibri" w:cs="Calibri"/>
        </w:rPr>
        <w:t>)</w:t>
      </w:r>
      <w:r w:rsidRPr="00E40076">
        <w:rPr>
          <w:rFonts w:ascii="Calibri" w:hAnsi="Calibri" w:cs="Calibri"/>
        </w:rPr>
        <w:t xml:space="preserve"> </w:t>
      </w:r>
      <w:r w:rsidR="00FF6646" w:rsidRPr="00E40076">
        <w:rPr>
          <w:rFonts w:ascii="Calibri" w:hAnsi="Calibri" w:cs="Calibri"/>
        </w:rPr>
        <w:t xml:space="preserve">was </w:t>
      </w:r>
      <w:r w:rsidR="0065733C" w:rsidRPr="00E40076">
        <w:rPr>
          <w:rFonts w:ascii="Calibri" w:hAnsi="Calibri" w:cs="Calibri"/>
        </w:rPr>
        <w:t>less common in Queensland OMPs. Where</w:t>
      </w:r>
      <w:r w:rsidR="0065733C" w:rsidRPr="00E40076" w:rsidDel="00FF6646">
        <w:rPr>
          <w:rFonts w:ascii="Calibri" w:hAnsi="Calibri" w:cs="Calibri"/>
        </w:rPr>
        <w:t xml:space="preserve"> </w:t>
      </w:r>
      <w:r w:rsidR="0065733C" w:rsidRPr="00E40076">
        <w:rPr>
          <w:rFonts w:ascii="Calibri" w:hAnsi="Calibri" w:cs="Calibri"/>
        </w:rPr>
        <w:t xml:space="preserve">used, they </w:t>
      </w:r>
      <w:r w:rsidR="00E10D96" w:rsidRPr="00E40076">
        <w:rPr>
          <w:rFonts w:ascii="Calibri" w:hAnsi="Calibri" w:cs="Calibri"/>
        </w:rPr>
        <w:t>were often</w:t>
      </w:r>
      <w:r w:rsidR="00E80A4E" w:rsidRPr="00E40076">
        <w:rPr>
          <w:rFonts w:ascii="Calibri" w:hAnsi="Calibri" w:cs="Calibri"/>
        </w:rPr>
        <w:t xml:space="preserve"> transects</w:t>
      </w:r>
      <w:r w:rsidR="0065733C" w:rsidRPr="00E40076">
        <w:rPr>
          <w:rFonts w:ascii="Calibri" w:hAnsi="Calibri" w:cs="Calibri"/>
        </w:rPr>
        <w:t xml:space="preserve"> focussed on assessing weed cover.</w:t>
      </w:r>
      <w:r w:rsidR="00A86C0D" w:rsidRPr="00E40076">
        <w:rPr>
          <w:rFonts w:ascii="Calibri" w:hAnsi="Calibri" w:cs="Calibri"/>
        </w:rPr>
        <w:t xml:space="preserve"> Due to time</w:t>
      </w:r>
      <w:r w:rsidR="002F26FB" w:rsidRPr="00E40076">
        <w:rPr>
          <w:rFonts w:ascii="Calibri" w:hAnsi="Calibri" w:cs="Calibri"/>
        </w:rPr>
        <w:t xml:space="preserve"> constraints</w:t>
      </w:r>
      <w:r w:rsidR="00F2507E" w:rsidRPr="00E40076">
        <w:rPr>
          <w:rFonts w:ascii="Calibri" w:hAnsi="Calibri" w:cs="Calibri"/>
        </w:rPr>
        <w:t>, this method was not replicated</w:t>
      </w:r>
      <w:r w:rsidR="00396DC9" w:rsidRPr="00E40076">
        <w:rPr>
          <w:rFonts w:ascii="Calibri" w:hAnsi="Calibri" w:cs="Calibri"/>
        </w:rPr>
        <w:t xml:space="preserve">, but weed cover </w:t>
      </w:r>
      <w:r w:rsidR="00525690" w:rsidRPr="00E40076">
        <w:rPr>
          <w:rFonts w:ascii="Calibri" w:hAnsi="Calibri" w:cs="Calibri"/>
        </w:rPr>
        <w:t xml:space="preserve">assessed </w:t>
      </w:r>
      <w:r w:rsidR="001E73D9" w:rsidRPr="00E40076">
        <w:rPr>
          <w:rFonts w:ascii="Calibri" w:hAnsi="Calibri" w:cs="Calibri"/>
        </w:rPr>
        <w:t xml:space="preserve">in </w:t>
      </w:r>
      <w:r w:rsidR="002F26FB" w:rsidRPr="00E40076">
        <w:rPr>
          <w:rFonts w:ascii="Calibri" w:hAnsi="Calibri" w:cs="Calibri"/>
        </w:rPr>
        <w:t xml:space="preserve">association </w:t>
      </w:r>
      <w:r w:rsidR="001E73D9" w:rsidRPr="00E40076">
        <w:rPr>
          <w:rFonts w:ascii="Calibri" w:hAnsi="Calibri" w:cs="Calibri"/>
        </w:rPr>
        <w:t xml:space="preserve">with BioCondition ground-truthing. </w:t>
      </w:r>
    </w:p>
    <w:p w14:paraId="3770CEF0" w14:textId="2183493D" w:rsidR="00FA0367" w:rsidRPr="00E40076" w:rsidRDefault="00285F09" w:rsidP="00285F09">
      <w:pPr>
        <w:pStyle w:val="Heading3"/>
        <w:rPr>
          <w:rFonts w:ascii="Calibri" w:hAnsi="Calibri" w:cs="Calibri"/>
        </w:rPr>
      </w:pPr>
      <w:bookmarkStart w:id="82" w:name="_Toc153439531"/>
      <w:r w:rsidRPr="00E40076">
        <w:rPr>
          <w:rFonts w:ascii="Calibri" w:hAnsi="Calibri" w:cs="Calibri"/>
        </w:rPr>
        <w:t>Mapping</w:t>
      </w:r>
      <w:r w:rsidR="00B52516" w:rsidRPr="00E40076">
        <w:rPr>
          <w:rFonts w:ascii="Calibri" w:hAnsi="Calibri" w:cs="Calibri"/>
        </w:rPr>
        <w:t xml:space="preserve"> and spatial data</w:t>
      </w:r>
      <w:bookmarkEnd w:id="82"/>
    </w:p>
    <w:p w14:paraId="1E359206" w14:textId="1EAAB400" w:rsidR="009D6018" w:rsidRPr="00E40076" w:rsidRDefault="00285F09" w:rsidP="00D722C2">
      <w:pPr>
        <w:pStyle w:val="BodyText"/>
        <w:rPr>
          <w:rFonts w:ascii="Calibri" w:hAnsi="Calibri" w:cs="Calibri"/>
        </w:rPr>
      </w:pPr>
      <w:r w:rsidRPr="00E40076">
        <w:rPr>
          <w:rFonts w:ascii="Calibri" w:hAnsi="Calibri" w:cs="Calibri"/>
        </w:rPr>
        <w:t xml:space="preserve">It was not the intent of ground-truthing to remap offset site values. However, </w:t>
      </w:r>
      <w:r w:rsidR="00BC2D3B" w:rsidRPr="00E40076">
        <w:rPr>
          <w:rFonts w:ascii="Calibri" w:hAnsi="Calibri" w:cs="Calibri"/>
        </w:rPr>
        <w:t xml:space="preserve">where </w:t>
      </w:r>
      <w:r w:rsidR="00BB409F" w:rsidRPr="00E40076">
        <w:rPr>
          <w:rFonts w:ascii="Calibri" w:hAnsi="Calibri" w:cs="Calibri"/>
        </w:rPr>
        <w:t xml:space="preserve">spatial </w:t>
      </w:r>
      <w:r w:rsidR="00BC2D3B" w:rsidRPr="00E40076">
        <w:rPr>
          <w:rFonts w:ascii="Calibri" w:hAnsi="Calibri" w:cs="Calibri"/>
        </w:rPr>
        <w:t xml:space="preserve">data was available </w:t>
      </w:r>
      <w:r w:rsidRPr="00E40076">
        <w:rPr>
          <w:rFonts w:ascii="Calibri" w:hAnsi="Calibri" w:cs="Calibri"/>
        </w:rPr>
        <w:t>existing mapping</w:t>
      </w:r>
      <w:r w:rsidR="00CF57AE" w:rsidRPr="00E40076">
        <w:rPr>
          <w:rFonts w:ascii="Calibri" w:hAnsi="Calibri" w:cs="Calibri"/>
        </w:rPr>
        <w:t xml:space="preserve"> (e.g. site boundaries, habitat extent, vegetation communities)</w:t>
      </w:r>
      <w:r w:rsidRPr="00E40076">
        <w:rPr>
          <w:rFonts w:ascii="Calibri" w:hAnsi="Calibri" w:cs="Calibri"/>
        </w:rPr>
        <w:t xml:space="preserve"> was</w:t>
      </w:r>
      <w:r w:rsidR="00BC2D3B" w:rsidRPr="00E40076">
        <w:rPr>
          <w:rFonts w:ascii="Calibri" w:hAnsi="Calibri" w:cs="Calibri"/>
        </w:rPr>
        <w:t xml:space="preserve"> assessed for accuracy in the field </w:t>
      </w:r>
      <w:r w:rsidR="00CC0FCE" w:rsidRPr="00E40076">
        <w:rPr>
          <w:rFonts w:ascii="Calibri" w:hAnsi="Calibri" w:cs="Calibri"/>
        </w:rPr>
        <w:t>using</w:t>
      </w:r>
      <w:r w:rsidR="00BC2D3B" w:rsidRPr="00E40076">
        <w:rPr>
          <w:rFonts w:ascii="Calibri" w:hAnsi="Calibri" w:cs="Calibri"/>
        </w:rPr>
        <w:t xml:space="preserve"> ESRI Field Maps</w:t>
      </w:r>
      <w:r w:rsidR="00225871" w:rsidRPr="00E40076">
        <w:rPr>
          <w:rFonts w:ascii="Calibri" w:hAnsi="Calibri" w:cs="Calibri"/>
        </w:rPr>
        <w:t xml:space="preserve">. Victorian sites were assessed with </w:t>
      </w:r>
      <w:r w:rsidR="00314108" w:rsidRPr="00E40076">
        <w:rPr>
          <w:rFonts w:ascii="Calibri" w:hAnsi="Calibri" w:cs="Calibri"/>
        </w:rPr>
        <w:t>a Trimble DA2</w:t>
      </w:r>
      <w:r w:rsidR="00DB6E4C" w:rsidRPr="00E40076">
        <w:rPr>
          <w:rFonts w:ascii="Calibri" w:hAnsi="Calibri" w:cs="Calibri"/>
        </w:rPr>
        <w:t xml:space="preserve"> </w:t>
      </w:r>
      <w:r w:rsidR="00902C71" w:rsidRPr="00E40076">
        <w:rPr>
          <w:rFonts w:ascii="Calibri" w:hAnsi="Calibri" w:cs="Calibri"/>
        </w:rPr>
        <w:t>using a Catalyst 30 subscription</w:t>
      </w:r>
      <w:r w:rsidR="00314108" w:rsidRPr="00E40076">
        <w:rPr>
          <w:rFonts w:ascii="Calibri" w:hAnsi="Calibri" w:cs="Calibri"/>
        </w:rPr>
        <w:t xml:space="preserve"> to provided sub-metre accuracy</w:t>
      </w:r>
      <w:r w:rsidR="00BB409F" w:rsidRPr="00E40076">
        <w:rPr>
          <w:rFonts w:ascii="Calibri" w:hAnsi="Calibri" w:cs="Calibri"/>
        </w:rPr>
        <w:t>.</w:t>
      </w:r>
      <w:r w:rsidR="00AE6DB7" w:rsidRPr="00E40076">
        <w:rPr>
          <w:rFonts w:ascii="Calibri" w:hAnsi="Calibri" w:cs="Calibri"/>
        </w:rPr>
        <w:t xml:space="preserve"> Queensland sites were a</w:t>
      </w:r>
      <w:r w:rsidR="005F18CD" w:rsidRPr="00E40076">
        <w:rPr>
          <w:rFonts w:ascii="Calibri" w:hAnsi="Calibri" w:cs="Calibri"/>
        </w:rPr>
        <w:t>ss</w:t>
      </w:r>
      <w:r w:rsidR="00AE6DB7" w:rsidRPr="00E40076">
        <w:rPr>
          <w:rFonts w:ascii="Calibri" w:hAnsi="Calibri" w:cs="Calibri"/>
        </w:rPr>
        <w:t xml:space="preserve">essed </w:t>
      </w:r>
      <w:r w:rsidR="005F18CD" w:rsidRPr="00E40076">
        <w:rPr>
          <w:rFonts w:ascii="Calibri" w:hAnsi="Calibri" w:cs="Calibri"/>
        </w:rPr>
        <w:t xml:space="preserve">using </w:t>
      </w:r>
      <w:r w:rsidR="002C3AA4" w:rsidRPr="00E40076">
        <w:rPr>
          <w:rFonts w:ascii="Calibri" w:hAnsi="Calibri" w:cs="Calibri"/>
        </w:rPr>
        <w:t xml:space="preserve">inbuilt receivers in handheld units (e.g. </w:t>
      </w:r>
      <w:r w:rsidR="00A21520" w:rsidRPr="00E40076">
        <w:rPr>
          <w:rFonts w:ascii="Calibri" w:hAnsi="Calibri" w:cs="Calibri"/>
        </w:rPr>
        <w:t>iPhone</w:t>
      </w:r>
      <w:r w:rsidR="002C3AA4" w:rsidRPr="00E40076">
        <w:rPr>
          <w:rFonts w:ascii="Calibri" w:hAnsi="Calibri" w:cs="Calibri"/>
        </w:rPr>
        <w:t>) accurate to approximately 3 m.</w:t>
      </w:r>
      <w:r w:rsidR="00BB409F" w:rsidRPr="00E40076">
        <w:rPr>
          <w:rFonts w:ascii="Calibri" w:hAnsi="Calibri" w:cs="Calibri"/>
        </w:rPr>
        <w:t xml:space="preserve"> In instances where </w:t>
      </w:r>
      <w:r w:rsidR="00B60B93" w:rsidRPr="00E40076">
        <w:rPr>
          <w:rFonts w:ascii="Calibri" w:hAnsi="Calibri" w:cs="Calibri"/>
        </w:rPr>
        <w:t xml:space="preserve">spatial </w:t>
      </w:r>
      <w:r w:rsidR="00BB409F" w:rsidRPr="00E40076">
        <w:rPr>
          <w:rFonts w:ascii="Calibri" w:hAnsi="Calibri" w:cs="Calibri"/>
        </w:rPr>
        <w:t>data was not available</w:t>
      </w:r>
      <w:r w:rsidR="00C6119E" w:rsidRPr="00E40076">
        <w:rPr>
          <w:rFonts w:ascii="Calibri" w:hAnsi="Calibri" w:cs="Calibri"/>
        </w:rPr>
        <w:t>,</w:t>
      </w:r>
      <w:r w:rsidR="00BB409F" w:rsidRPr="00E40076">
        <w:rPr>
          <w:rFonts w:ascii="Calibri" w:hAnsi="Calibri" w:cs="Calibri"/>
        </w:rPr>
        <w:t xml:space="preserve"> </w:t>
      </w:r>
      <w:r w:rsidR="003B7A59" w:rsidRPr="00E40076">
        <w:rPr>
          <w:rFonts w:ascii="Calibri" w:hAnsi="Calibri" w:cs="Calibri"/>
        </w:rPr>
        <w:t xml:space="preserve">maps produced in OMPs and associated documentation were compared to conditions in the field. </w:t>
      </w:r>
      <w:r w:rsidR="0089320A" w:rsidRPr="00E40076">
        <w:rPr>
          <w:rFonts w:ascii="Calibri" w:hAnsi="Calibri" w:cs="Calibri"/>
        </w:rPr>
        <w:t xml:space="preserve"> </w:t>
      </w:r>
    </w:p>
    <w:p w14:paraId="1454A97F" w14:textId="6C5C7C21" w:rsidR="00193950" w:rsidRPr="00E40076" w:rsidRDefault="00B52516" w:rsidP="00603C6B">
      <w:pPr>
        <w:pStyle w:val="BodyText"/>
        <w:rPr>
          <w:rFonts w:ascii="Calibri" w:hAnsi="Calibri" w:cs="Calibri"/>
        </w:rPr>
      </w:pPr>
      <w:r w:rsidRPr="00E40076">
        <w:rPr>
          <w:rFonts w:ascii="Calibri" w:hAnsi="Calibri" w:cs="Calibri"/>
        </w:rPr>
        <w:t>Spatial data was</w:t>
      </w:r>
      <w:r w:rsidR="009D6018" w:rsidRPr="00E40076">
        <w:rPr>
          <w:rFonts w:ascii="Calibri" w:hAnsi="Calibri" w:cs="Calibri"/>
        </w:rPr>
        <w:t xml:space="preserve"> </w:t>
      </w:r>
      <w:r w:rsidRPr="00E40076">
        <w:rPr>
          <w:rFonts w:ascii="Calibri" w:hAnsi="Calibri" w:cs="Calibri"/>
        </w:rPr>
        <w:t xml:space="preserve">collected </w:t>
      </w:r>
      <w:r w:rsidR="00C27C9F" w:rsidRPr="00E40076">
        <w:rPr>
          <w:rFonts w:ascii="Calibri" w:hAnsi="Calibri" w:cs="Calibri"/>
        </w:rPr>
        <w:t xml:space="preserve">in the field to record ground-truthing observations. </w:t>
      </w:r>
    </w:p>
    <w:p w14:paraId="73C6D493" w14:textId="5F5C2069" w:rsidR="00193950" w:rsidRPr="00E40076" w:rsidRDefault="00193950" w:rsidP="00193950">
      <w:pPr>
        <w:pStyle w:val="Heading2"/>
        <w:rPr>
          <w:rFonts w:ascii="Calibri" w:hAnsi="Calibri" w:cs="Calibri"/>
        </w:rPr>
      </w:pPr>
      <w:bookmarkStart w:id="83" w:name="_Toc153439532"/>
      <w:r w:rsidRPr="00E40076">
        <w:rPr>
          <w:rFonts w:ascii="Calibri" w:hAnsi="Calibri" w:cs="Calibri"/>
        </w:rPr>
        <w:t>Site reporting and stakeholder feedback</w:t>
      </w:r>
      <w:bookmarkEnd w:id="83"/>
    </w:p>
    <w:p w14:paraId="390CDFD2" w14:textId="3E20897C" w:rsidR="00193950" w:rsidRPr="00E40076" w:rsidRDefault="00193950" w:rsidP="00BB2E15">
      <w:pPr>
        <w:pStyle w:val="BodyText"/>
        <w:rPr>
          <w:rFonts w:ascii="Calibri" w:hAnsi="Calibri" w:cs="Calibri"/>
        </w:rPr>
      </w:pPr>
      <w:r w:rsidRPr="00E40076">
        <w:rPr>
          <w:rFonts w:ascii="Calibri" w:hAnsi="Calibri" w:cs="Calibri"/>
        </w:rPr>
        <w:t>At the completion of field survey</w:t>
      </w:r>
      <w:r w:rsidR="008538A0" w:rsidRPr="00E40076">
        <w:rPr>
          <w:rFonts w:ascii="Calibri" w:hAnsi="Calibri" w:cs="Calibri"/>
        </w:rPr>
        <w:t>,</w:t>
      </w:r>
      <w:r w:rsidRPr="00E40076">
        <w:rPr>
          <w:rFonts w:ascii="Calibri" w:hAnsi="Calibri" w:cs="Calibri"/>
        </w:rPr>
        <w:t xml:space="preserve"> a site report was completed </w:t>
      </w:r>
      <w:r w:rsidR="00F5614A" w:rsidRPr="00E40076">
        <w:rPr>
          <w:rFonts w:ascii="Calibri" w:hAnsi="Calibri" w:cs="Calibri"/>
        </w:rPr>
        <w:t xml:space="preserve">for </w:t>
      </w:r>
      <w:r w:rsidR="00F81042" w:rsidRPr="00E40076">
        <w:rPr>
          <w:rFonts w:ascii="Calibri" w:hAnsi="Calibri" w:cs="Calibri"/>
        </w:rPr>
        <w:t xml:space="preserve">each site </w:t>
      </w:r>
      <w:r w:rsidRPr="00E40076">
        <w:rPr>
          <w:rFonts w:ascii="Calibri" w:hAnsi="Calibri" w:cs="Calibri"/>
        </w:rPr>
        <w:t>and</w:t>
      </w:r>
      <w:r w:rsidR="003153E0" w:rsidRPr="00E40076">
        <w:rPr>
          <w:rFonts w:ascii="Calibri" w:hAnsi="Calibri" w:cs="Calibri"/>
        </w:rPr>
        <w:t xml:space="preserve"> provided to </w:t>
      </w:r>
      <w:r w:rsidR="00B34897" w:rsidRPr="00E40076">
        <w:rPr>
          <w:rFonts w:ascii="Calibri" w:hAnsi="Calibri" w:cs="Calibri"/>
        </w:rPr>
        <w:t xml:space="preserve">offset site stakeholders </w:t>
      </w:r>
      <w:r w:rsidR="00406F6C" w:rsidRPr="00E40076">
        <w:rPr>
          <w:rFonts w:ascii="Calibri" w:hAnsi="Calibri" w:cs="Calibri"/>
        </w:rPr>
        <w:t xml:space="preserve">(approval holders, </w:t>
      </w:r>
      <w:r w:rsidR="00013033" w:rsidRPr="00E40076">
        <w:rPr>
          <w:rFonts w:ascii="Calibri" w:hAnsi="Calibri" w:cs="Calibri"/>
        </w:rPr>
        <w:t>land owners</w:t>
      </w:r>
      <w:r w:rsidR="00063F6D" w:rsidRPr="00E40076">
        <w:rPr>
          <w:rFonts w:ascii="Calibri" w:hAnsi="Calibri" w:cs="Calibri"/>
        </w:rPr>
        <w:t>/managers, ecolog</w:t>
      </w:r>
      <w:r w:rsidR="00F07660" w:rsidRPr="00E40076">
        <w:rPr>
          <w:rFonts w:ascii="Calibri" w:hAnsi="Calibri" w:cs="Calibri"/>
        </w:rPr>
        <w:t>ists)</w:t>
      </w:r>
      <w:r w:rsidR="000E4DAD" w:rsidRPr="00E40076">
        <w:rPr>
          <w:rFonts w:ascii="Calibri" w:hAnsi="Calibri" w:cs="Calibri"/>
        </w:rPr>
        <w:t>.</w:t>
      </w:r>
      <w:r w:rsidR="00B34897" w:rsidRPr="00E40076">
        <w:rPr>
          <w:rFonts w:ascii="Calibri" w:hAnsi="Calibri" w:cs="Calibri"/>
        </w:rPr>
        <w:t xml:space="preserve"> </w:t>
      </w:r>
      <w:r w:rsidR="000E4DAD" w:rsidRPr="00E40076">
        <w:rPr>
          <w:rFonts w:ascii="Calibri" w:hAnsi="Calibri" w:cs="Calibri"/>
        </w:rPr>
        <w:t xml:space="preserve">The opportunity for a </w:t>
      </w:r>
      <w:r w:rsidR="00DE1081" w:rsidRPr="00E40076">
        <w:rPr>
          <w:rFonts w:ascii="Calibri" w:hAnsi="Calibri" w:cs="Calibri"/>
        </w:rPr>
        <w:t xml:space="preserve">stakeholder </w:t>
      </w:r>
      <w:r w:rsidR="000E4DAD" w:rsidRPr="00E40076">
        <w:rPr>
          <w:rFonts w:ascii="Calibri" w:hAnsi="Calibri" w:cs="Calibri"/>
        </w:rPr>
        <w:t xml:space="preserve">meeting with the </w:t>
      </w:r>
      <w:r w:rsidR="008538A0" w:rsidRPr="00E40076">
        <w:rPr>
          <w:rFonts w:ascii="Calibri" w:hAnsi="Calibri" w:cs="Calibri"/>
        </w:rPr>
        <w:t>D</w:t>
      </w:r>
      <w:r w:rsidR="000E4DAD" w:rsidRPr="00E40076">
        <w:rPr>
          <w:rFonts w:ascii="Calibri" w:hAnsi="Calibri" w:cs="Calibri"/>
        </w:rPr>
        <w:t xml:space="preserve">epartment </w:t>
      </w:r>
      <w:r w:rsidR="004F3C3D" w:rsidRPr="00E40076">
        <w:rPr>
          <w:rFonts w:ascii="Calibri" w:hAnsi="Calibri" w:cs="Calibri"/>
        </w:rPr>
        <w:t xml:space="preserve">and the collection of written feedback was </w:t>
      </w:r>
      <w:r w:rsidR="00E2522B" w:rsidRPr="00E40076">
        <w:rPr>
          <w:rFonts w:ascii="Calibri" w:hAnsi="Calibri" w:cs="Calibri"/>
        </w:rPr>
        <w:t xml:space="preserve">provided. </w:t>
      </w:r>
      <w:r w:rsidR="009D22E6" w:rsidRPr="00E40076">
        <w:rPr>
          <w:rFonts w:ascii="Calibri" w:hAnsi="Calibri" w:cs="Calibri"/>
        </w:rPr>
        <w:t>Stakeholder f</w:t>
      </w:r>
      <w:r w:rsidR="00E2522B" w:rsidRPr="00E40076">
        <w:rPr>
          <w:rFonts w:ascii="Calibri" w:hAnsi="Calibri" w:cs="Calibri"/>
        </w:rPr>
        <w:t xml:space="preserve">eedback was </w:t>
      </w:r>
      <w:r w:rsidR="003F357C" w:rsidRPr="00E40076">
        <w:rPr>
          <w:rFonts w:ascii="Calibri" w:hAnsi="Calibri" w:cs="Calibri"/>
        </w:rPr>
        <w:t>incorporated</w:t>
      </w:r>
      <w:r w:rsidR="00A2376F" w:rsidRPr="00E40076">
        <w:rPr>
          <w:rFonts w:ascii="Calibri" w:hAnsi="Calibri" w:cs="Calibri"/>
        </w:rPr>
        <w:t xml:space="preserve"> into</w:t>
      </w:r>
      <w:r w:rsidR="007D7F33" w:rsidRPr="00E40076">
        <w:rPr>
          <w:rFonts w:ascii="Calibri" w:hAnsi="Calibri" w:cs="Calibri"/>
        </w:rPr>
        <w:t xml:space="preserve"> finalised site</w:t>
      </w:r>
      <w:r w:rsidR="00A2376F" w:rsidRPr="00E40076">
        <w:rPr>
          <w:rFonts w:ascii="Calibri" w:hAnsi="Calibri" w:cs="Calibri"/>
        </w:rPr>
        <w:t xml:space="preserve"> reports </w:t>
      </w:r>
      <w:r w:rsidR="008538A0" w:rsidRPr="00E40076">
        <w:rPr>
          <w:rFonts w:ascii="Calibri" w:hAnsi="Calibri" w:cs="Calibri"/>
        </w:rPr>
        <w:t>as appropriate</w:t>
      </w:r>
      <w:r w:rsidR="003F357C" w:rsidRPr="00E40076">
        <w:rPr>
          <w:rFonts w:ascii="Calibri" w:hAnsi="Calibri" w:cs="Calibri"/>
        </w:rPr>
        <w:t xml:space="preserve"> </w:t>
      </w:r>
      <w:proofErr w:type="gramStart"/>
      <w:r w:rsidR="003F357C" w:rsidRPr="00E40076">
        <w:rPr>
          <w:rFonts w:ascii="Calibri" w:hAnsi="Calibri" w:cs="Calibri"/>
        </w:rPr>
        <w:t xml:space="preserve">and </w:t>
      </w:r>
      <w:r w:rsidR="008538A0" w:rsidRPr="00E40076">
        <w:rPr>
          <w:rFonts w:ascii="Calibri" w:hAnsi="Calibri" w:cs="Calibri"/>
        </w:rPr>
        <w:t>also</w:t>
      </w:r>
      <w:proofErr w:type="gramEnd"/>
      <w:r w:rsidR="008538A0" w:rsidRPr="00E40076">
        <w:rPr>
          <w:rFonts w:ascii="Calibri" w:hAnsi="Calibri" w:cs="Calibri"/>
        </w:rPr>
        <w:t xml:space="preserve"> </w:t>
      </w:r>
      <w:r w:rsidR="003F357C" w:rsidRPr="00E40076">
        <w:rPr>
          <w:rFonts w:ascii="Calibri" w:hAnsi="Calibri" w:cs="Calibri"/>
        </w:rPr>
        <w:t>attached as an addendum.</w:t>
      </w:r>
      <w:r w:rsidRPr="00E40076">
        <w:rPr>
          <w:rFonts w:ascii="Calibri" w:hAnsi="Calibri" w:cs="Calibri"/>
        </w:rPr>
        <w:t xml:space="preserve"> </w:t>
      </w:r>
      <w:r w:rsidR="00BB2E15" w:rsidRPr="00E40076">
        <w:rPr>
          <w:rFonts w:ascii="Calibri" w:hAnsi="Calibri" w:cs="Calibri"/>
        </w:rPr>
        <w:t>This document provides a summary of the findings of those site reports.</w:t>
      </w:r>
    </w:p>
    <w:p w14:paraId="64024C6D" w14:textId="71076E5D" w:rsidR="00611B94" w:rsidRPr="00E40076" w:rsidRDefault="00611B94" w:rsidP="00611B94">
      <w:pPr>
        <w:pStyle w:val="Heading2"/>
        <w:rPr>
          <w:rFonts w:ascii="Calibri" w:hAnsi="Calibri" w:cs="Calibri"/>
        </w:rPr>
      </w:pPr>
      <w:bookmarkStart w:id="84" w:name="_Toc153439533"/>
      <w:r w:rsidRPr="00E40076">
        <w:rPr>
          <w:rFonts w:ascii="Calibri" w:hAnsi="Calibri" w:cs="Calibri"/>
        </w:rPr>
        <w:t>Limitations</w:t>
      </w:r>
      <w:bookmarkEnd w:id="84"/>
    </w:p>
    <w:p w14:paraId="52DB04FB" w14:textId="48CBFA25" w:rsidR="00D6004D" w:rsidRPr="00E40076" w:rsidRDefault="00D6004D" w:rsidP="00D6004D">
      <w:pPr>
        <w:pStyle w:val="BodyText"/>
        <w:rPr>
          <w:rStyle w:val="BookTitle"/>
          <w:rFonts w:ascii="Calibri" w:hAnsi="Calibri" w:cs="Calibri"/>
          <w:b w:val="0"/>
          <w:i w:val="0"/>
          <w:spacing w:val="0"/>
        </w:rPr>
      </w:pPr>
      <w:r w:rsidRPr="00E40076">
        <w:rPr>
          <w:rStyle w:val="BookTitle"/>
          <w:rFonts w:ascii="Calibri" w:hAnsi="Calibri" w:cs="Calibri"/>
          <w:b w:val="0"/>
          <w:i w:val="0"/>
          <w:spacing w:val="0"/>
        </w:rPr>
        <w:t xml:space="preserve">The following </w:t>
      </w:r>
      <w:r w:rsidR="009B38F0" w:rsidRPr="00E40076">
        <w:rPr>
          <w:rStyle w:val="BookTitle"/>
          <w:rFonts w:ascii="Calibri" w:hAnsi="Calibri" w:cs="Calibri"/>
          <w:b w:val="0"/>
          <w:i w:val="0"/>
          <w:spacing w:val="0"/>
        </w:rPr>
        <w:t>details project limitations:</w:t>
      </w:r>
    </w:p>
    <w:p w14:paraId="14DC74C8" w14:textId="2E717D27" w:rsidR="00E16B90" w:rsidRPr="00E40076" w:rsidRDefault="00F9540D" w:rsidP="007F72D3">
      <w:pPr>
        <w:pStyle w:val="BulletLevel1"/>
        <w:rPr>
          <w:rStyle w:val="BookTitle"/>
          <w:rFonts w:ascii="Calibri" w:hAnsi="Calibri" w:cs="Calibri"/>
          <w:b w:val="0"/>
          <w:i w:val="0"/>
          <w:spacing w:val="0"/>
        </w:rPr>
      </w:pPr>
      <w:r w:rsidRPr="00E40076">
        <w:rPr>
          <w:rStyle w:val="BookTitle"/>
          <w:rFonts w:ascii="Calibri" w:hAnsi="Calibri" w:cs="Calibri"/>
          <w:b w:val="0"/>
          <w:i w:val="0"/>
          <w:spacing w:val="0"/>
        </w:rPr>
        <w:t>The sole purpose o</w:t>
      </w:r>
      <w:r w:rsidR="005D3BED" w:rsidRPr="00E40076">
        <w:rPr>
          <w:rStyle w:val="BookTitle"/>
          <w:rFonts w:ascii="Calibri" w:hAnsi="Calibri" w:cs="Calibri"/>
          <w:b w:val="0"/>
          <w:i w:val="0"/>
          <w:spacing w:val="0"/>
        </w:rPr>
        <w:t>f</w:t>
      </w:r>
      <w:r w:rsidRPr="00E40076">
        <w:rPr>
          <w:rStyle w:val="BookTitle"/>
          <w:rFonts w:ascii="Calibri" w:hAnsi="Calibri" w:cs="Calibri"/>
          <w:b w:val="0"/>
          <w:i w:val="0"/>
          <w:spacing w:val="0"/>
        </w:rPr>
        <w:t xml:space="preserve"> this report is </w:t>
      </w:r>
      <w:r w:rsidR="005D3BED" w:rsidRPr="00E40076">
        <w:rPr>
          <w:rStyle w:val="BookTitle"/>
          <w:rFonts w:ascii="Calibri" w:hAnsi="Calibri" w:cs="Calibri"/>
          <w:b w:val="0"/>
          <w:i w:val="0"/>
          <w:spacing w:val="0"/>
        </w:rPr>
        <w:t xml:space="preserve">to provide </w:t>
      </w:r>
      <w:r w:rsidR="00120AF8" w:rsidRPr="00E40076">
        <w:rPr>
          <w:rStyle w:val="BookTitle"/>
          <w:rFonts w:ascii="Calibri" w:hAnsi="Calibri" w:cs="Calibri"/>
          <w:b w:val="0"/>
          <w:i w:val="0"/>
          <w:spacing w:val="0"/>
        </w:rPr>
        <w:t xml:space="preserve">a summary review of the ground-truthing of offset sites </w:t>
      </w:r>
      <w:r w:rsidR="009D3286" w:rsidRPr="00E40076">
        <w:rPr>
          <w:rStyle w:val="BookTitle"/>
          <w:rFonts w:ascii="Calibri" w:hAnsi="Calibri" w:cs="Calibri"/>
          <w:b w:val="0"/>
          <w:i w:val="0"/>
          <w:spacing w:val="0"/>
        </w:rPr>
        <w:t>undertaken by Jacobs for DC</w:t>
      </w:r>
      <w:r w:rsidR="00420E9B" w:rsidRPr="00E40076">
        <w:rPr>
          <w:rStyle w:val="BookTitle"/>
          <w:rFonts w:ascii="Calibri" w:hAnsi="Calibri" w:cs="Calibri"/>
          <w:b w:val="0"/>
          <w:i w:val="0"/>
          <w:spacing w:val="0"/>
        </w:rPr>
        <w:t>C</w:t>
      </w:r>
      <w:r w:rsidR="009D3286" w:rsidRPr="00E40076">
        <w:rPr>
          <w:rStyle w:val="BookTitle"/>
          <w:rFonts w:ascii="Calibri" w:hAnsi="Calibri" w:cs="Calibri"/>
          <w:b w:val="0"/>
          <w:i w:val="0"/>
          <w:spacing w:val="0"/>
        </w:rPr>
        <w:t xml:space="preserve">EEW. </w:t>
      </w:r>
      <w:r w:rsidR="005052D1" w:rsidRPr="00E40076">
        <w:rPr>
          <w:rStyle w:val="BookTitle"/>
          <w:rFonts w:ascii="Calibri" w:hAnsi="Calibri" w:cs="Calibri"/>
          <w:b w:val="0"/>
          <w:i w:val="0"/>
          <w:spacing w:val="0"/>
        </w:rPr>
        <w:t>This report should be read in full</w:t>
      </w:r>
      <w:r w:rsidR="00420E9B" w:rsidRPr="00E40076">
        <w:rPr>
          <w:rStyle w:val="BookTitle"/>
          <w:rFonts w:ascii="Calibri" w:hAnsi="Calibri" w:cs="Calibri"/>
          <w:b w:val="0"/>
          <w:i w:val="0"/>
          <w:spacing w:val="0"/>
        </w:rPr>
        <w:t>,</w:t>
      </w:r>
      <w:r w:rsidR="005052D1" w:rsidRPr="00E40076">
        <w:rPr>
          <w:rStyle w:val="BookTitle"/>
          <w:rFonts w:ascii="Calibri" w:hAnsi="Calibri" w:cs="Calibri"/>
          <w:b w:val="0"/>
          <w:i w:val="0"/>
          <w:spacing w:val="0"/>
        </w:rPr>
        <w:t xml:space="preserve"> and no excerpts are to be taken as representative of the findings. No responsibility is accepted by Jacobs for use of any part of this report in any other context.</w:t>
      </w:r>
      <w:r w:rsidR="00107E78" w:rsidRPr="00E40076">
        <w:rPr>
          <w:rStyle w:val="BookTitle"/>
          <w:rFonts w:ascii="Calibri" w:hAnsi="Calibri" w:cs="Calibri"/>
          <w:b w:val="0"/>
          <w:i w:val="0"/>
          <w:spacing w:val="0"/>
        </w:rPr>
        <w:t xml:space="preserve"> </w:t>
      </w:r>
      <w:r w:rsidR="00320482" w:rsidRPr="00E40076">
        <w:rPr>
          <w:rStyle w:val="BookTitle"/>
          <w:rFonts w:ascii="Calibri" w:hAnsi="Calibri" w:cs="Calibri"/>
          <w:b w:val="0"/>
          <w:i w:val="0"/>
          <w:spacing w:val="0"/>
        </w:rPr>
        <w:t xml:space="preserve">The passage </w:t>
      </w:r>
      <w:r w:rsidR="00320482" w:rsidRPr="00E40076">
        <w:rPr>
          <w:rStyle w:val="BookTitle"/>
          <w:rFonts w:ascii="Calibri" w:hAnsi="Calibri" w:cs="Calibri"/>
          <w:b w:val="0"/>
          <w:i w:val="0"/>
          <w:spacing w:val="0"/>
        </w:rPr>
        <w:lastRenderedPageBreak/>
        <w:t xml:space="preserve">of time, manifestation of latent conditions or impacts of future events may require further examination of the project and subsequent data analysis, and re-evaluation of the data, findings, </w:t>
      </w:r>
      <w:proofErr w:type="gramStart"/>
      <w:r w:rsidR="00320482" w:rsidRPr="00E40076">
        <w:rPr>
          <w:rStyle w:val="BookTitle"/>
          <w:rFonts w:ascii="Calibri" w:hAnsi="Calibri" w:cs="Calibri"/>
          <w:b w:val="0"/>
          <w:i w:val="0"/>
          <w:spacing w:val="0"/>
        </w:rPr>
        <w:t>observations</w:t>
      </w:r>
      <w:proofErr w:type="gramEnd"/>
      <w:r w:rsidR="00320482" w:rsidRPr="00E40076">
        <w:rPr>
          <w:rStyle w:val="BookTitle"/>
          <w:rFonts w:ascii="Calibri" w:hAnsi="Calibri" w:cs="Calibri"/>
          <w:b w:val="0"/>
          <w:i w:val="0"/>
          <w:spacing w:val="0"/>
        </w:rPr>
        <w:t xml:space="preserve"> and conclusions expressed in this report. Jacobs has prepared this report in accordance with the usual care and thoroughness of the consulting profession, for the sole purpose described above and by reference to applicable standards, guidelines, </w:t>
      </w:r>
      <w:proofErr w:type="gramStart"/>
      <w:r w:rsidR="00320482" w:rsidRPr="00E40076">
        <w:rPr>
          <w:rStyle w:val="BookTitle"/>
          <w:rFonts w:ascii="Calibri" w:hAnsi="Calibri" w:cs="Calibri"/>
          <w:b w:val="0"/>
          <w:i w:val="0"/>
          <w:spacing w:val="0"/>
        </w:rPr>
        <w:t>procedures</w:t>
      </w:r>
      <w:proofErr w:type="gramEnd"/>
      <w:r w:rsidR="00320482" w:rsidRPr="00E40076">
        <w:rPr>
          <w:rStyle w:val="BookTitle"/>
          <w:rFonts w:ascii="Calibri" w:hAnsi="Calibri" w:cs="Calibri"/>
          <w:b w:val="0"/>
          <w:i w:val="0"/>
          <w:spacing w:val="0"/>
        </w:rPr>
        <w:t xml:space="preserve"> and practices at the date of issue of this report. For the reasons outlined above, however, no other warranty or guarantee, whether expressed or implied, is made as to the data, observations and findings expressed in this report, to the extent permitted by law.</w:t>
      </w:r>
    </w:p>
    <w:p w14:paraId="4521DA00" w14:textId="5E12DE06" w:rsidR="00566BA6" w:rsidRPr="00E40076" w:rsidRDefault="00231903" w:rsidP="007F72D3">
      <w:pPr>
        <w:pStyle w:val="BulletLevel1"/>
        <w:rPr>
          <w:rFonts w:ascii="Calibri" w:hAnsi="Calibri" w:cs="Calibri"/>
        </w:rPr>
      </w:pPr>
      <w:r w:rsidRPr="00E40076">
        <w:rPr>
          <w:rFonts w:ascii="Calibri" w:hAnsi="Calibri" w:cs="Calibri"/>
        </w:rPr>
        <w:t>Information presented in this report is based on conditions at the time of the assessment. Changes to the ecological conditions occur over time through natural and human influences and may alter the conclusions of this report.</w:t>
      </w:r>
    </w:p>
    <w:p w14:paraId="13924FE9" w14:textId="21B13A8D" w:rsidR="00CF2793" w:rsidRPr="00E40076" w:rsidRDefault="00CF2793" w:rsidP="007F72D3">
      <w:pPr>
        <w:pStyle w:val="BulletLevel1"/>
        <w:rPr>
          <w:rFonts w:ascii="Calibri" w:hAnsi="Calibri" w:cs="Calibri"/>
        </w:rPr>
      </w:pPr>
      <w:r w:rsidRPr="00E40076">
        <w:rPr>
          <w:rFonts w:ascii="Calibri" w:hAnsi="Calibri" w:cs="Calibri"/>
        </w:rPr>
        <w:t xml:space="preserve">The findings of this report are based </w:t>
      </w:r>
      <w:r w:rsidR="00420E9B" w:rsidRPr="00E40076">
        <w:rPr>
          <w:rFonts w:ascii="Calibri" w:hAnsi="Calibri" w:cs="Calibri"/>
        </w:rPr>
        <w:t xml:space="preserve">on </w:t>
      </w:r>
      <w:r w:rsidRPr="00E40076">
        <w:rPr>
          <w:rFonts w:ascii="Calibri" w:hAnsi="Calibri" w:cs="Calibri"/>
        </w:rPr>
        <w:t xml:space="preserve">a sample of 20 offset sites and may not apply to other sites. </w:t>
      </w:r>
    </w:p>
    <w:p w14:paraId="0913AAFF" w14:textId="6E70C848" w:rsidR="005A7207" w:rsidRPr="00E40076" w:rsidRDefault="007C2BDE">
      <w:pPr>
        <w:pStyle w:val="BulletLevel1"/>
        <w:rPr>
          <w:rFonts w:ascii="Calibri" w:hAnsi="Calibri" w:cs="Calibri"/>
        </w:rPr>
      </w:pPr>
      <w:bookmarkStart w:id="85" w:name="_Hlk144193324"/>
      <w:r w:rsidRPr="00E40076">
        <w:rPr>
          <w:rFonts w:ascii="Calibri" w:hAnsi="Calibri" w:cs="Calibri"/>
        </w:rPr>
        <w:t>F</w:t>
      </w:r>
      <w:r w:rsidR="006053DE" w:rsidRPr="00E40076">
        <w:rPr>
          <w:rFonts w:ascii="Calibri" w:hAnsi="Calibri" w:cs="Calibri"/>
        </w:rPr>
        <w:t xml:space="preserve">ield assessment for </w:t>
      </w:r>
      <w:r w:rsidR="00ED6594" w:rsidRPr="00E40076">
        <w:rPr>
          <w:rFonts w:ascii="Calibri" w:hAnsi="Calibri" w:cs="Calibri"/>
        </w:rPr>
        <w:t xml:space="preserve">the </w:t>
      </w:r>
      <w:r w:rsidR="006053DE" w:rsidRPr="00E40076">
        <w:rPr>
          <w:rFonts w:ascii="Calibri" w:hAnsi="Calibri" w:cs="Calibri"/>
        </w:rPr>
        <w:t>project</w:t>
      </w:r>
      <w:r w:rsidR="00ED6594" w:rsidRPr="00E40076">
        <w:rPr>
          <w:rFonts w:ascii="Calibri" w:hAnsi="Calibri" w:cs="Calibri"/>
        </w:rPr>
        <w:t xml:space="preserve"> was undertaken </w:t>
      </w:r>
      <w:r w:rsidR="001267F8" w:rsidRPr="00E40076">
        <w:rPr>
          <w:rFonts w:ascii="Calibri" w:hAnsi="Calibri" w:cs="Calibri"/>
        </w:rPr>
        <w:t>between</w:t>
      </w:r>
      <w:r w:rsidR="00ED6594" w:rsidRPr="00E40076">
        <w:rPr>
          <w:rFonts w:ascii="Calibri" w:hAnsi="Calibri" w:cs="Calibri"/>
        </w:rPr>
        <w:t xml:space="preserve"> </w:t>
      </w:r>
      <w:r w:rsidR="00DD29E3" w:rsidRPr="00E40076">
        <w:rPr>
          <w:rFonts w:ascii="Calibri" w:hAnsi="Calibri" w:cs="Calibri"/>
        </w:rPr>
        <w:t xml:space="preserve">July </w:t>
      </w:r>
      <w:r w:rsidR="001267F8" w:rsidRPr="00E40076">
        <w:rPr>
          <w:rFonts w:ascii="Calibri" w:hAnsi="Calibri" w:cs="Calibri"/>
        </w:rPr>
        <w:t xml:space="preserve">and August </w:t>
      </w:r>
      <w:r w:rsidR="00ED6594" w:rsidRPr="00E40076">
        <w:rPr>
          <w:rFonts w:ascii="Calibri" w:hAnsi="Calibri" w:cs="Calibri"/>
        </w:rPr>
        <w:t>202</w:t>
      </w:r>
      <w:r w:rsidR="00DD29E3" w:rsidRPr="00E40076">
        <w:rPr>
          <w:rFonts w:ascii="Calibri" w:hAnsi="Calibri" w:cs="Calibri"/>
        </w:rPr>
        <w:t>3</w:t>
      </w:r>
      <w:r w:rsidR="00ED6594" w:rsidRPr="00E40076">
        <w:rPr>
          <w:rFonts w:ascii="Calibri" w:hAnsi="Calibri" w:cs="Calibri"/>
        </w:rPr>
        <w:t xml:space="preserve">, </w:t>
      </w:r>
      <w:r w:rsidR="00DD29E3" w:rsidRPr="00E40076">
        <w:rPr>
          <w:rFonts w:ascii="Calibri" w:hAnsi="Calibri" w:cs="Calibri"/>
        </w:rPr>
        <w:t>a</w:t>
      </w:r>
      <w:r w:rsidR="00ED6594" w:rsidRPr="00E40076">
        <w:rPr>
          <w:rFonts w:ascii="Calibri" w:hAnsi="Calibri" w:cs="Calibri"/>
        </w:rPr>
        <w:t xml:space="preserve"> </w:t>
      </w:r>
      <w:r w:rsidR="00DD29E3" w:rsidRPr="00E40076">
        <w:rPr>
          <w:rFonts w:ascii="Calibri" w:hAnsi="Calibri" w:cs="Calibri"/>
        </w:rPr>
        <w:t>sub</w:t>
      </w:r>
      <w:r w:rsidR="00ED6594" w:rsidRPr="00E40076">
        <w:rPr>
          <w:rFonts w:ascii="Calibri" w:hAnsi="Calibri" w:cs="Calibri"/>
        </w:rPr>
        <w:t>optimal time for observing most flora</w:t>
      </w:r>
      <w:r w:rsidR="001267F8" w:rsidRPr="00E40076">
        <w:rPr>
          <w:rFonts w:ascii="Calibri" w:hAnsi="Calibri" w:cs="Calibri"/>
        </w:rPr>
        <w:t>. T</w:t>
      </w:r>
      <w:r w:rsidR="00DD29E3" w:rsidRPr="00E40076">
        <w:rPr>
          <w:rFonts w:ascii="Calibri" w:hAnsi="Calibri" w:cs="Calibri"/>
        </w:rPr>
        <w:t>herefore</w:t>
      </w:r>
      <w:r w:rsidR="00971E4A" w:rsidRPr="00E40076">
        <w:rPr>
          <w:rFonts w:ascii="Calibri" w:hAnsi="Calibri" w:cs="Calibri"/>
        </w:rPr>
        <w:t>,</w:t>
      </w:r>
      <w:r w:rsidR="00ED6594" w:rsidRPr="00E40076">
        <w:rPr>
          <w:rFonts w:ascii="Calibri" w:hAnsi="Calibri" w:cs="Calibri"/>
        </w:rPr>
        <w:t xml:space="preserve"> some taxa may have been overlooked</w:t>
      </w:r>
      <w:r w:rsidR="00D53DE2" w:rsidRPr="00E40076">
        <w:rPr>
          <w:rFonts w:ascii="Calibri" w:hAnsi="Calibri" w:cs="Calibri"/>
        </w:rPr>
        <w:t xml:space="preserve"> or identified only to generic level</w:t>
      </w:r>
      <w:r w:rsidR="00ED6594" w:rsidRPr="00E40076">
        <w:rPr>
          <w:rFonts w:ascii="Calibri" w:hAnsi="Calibri" w:cs="Calibri"/>
        </w:rPr>
        <w:t>.</w:t>
      </w:r>
      <w:r w:rsidR="00863EB5" w:rsidRPr="00E40076">
        <w:rPr>
          <w:rFonts w:ascii="Calibri" w:hAnsi="Calibri" w:cs="Calibri"/>
        </w:rPr>
        <w:t xml:space="preserve"> </w:t>
      </w:r>
      <w:r w:rsidR="00B53522" w:rsidRPr="00E40076">
        <w:rPr>
          <w:rFonts w:ascii="Calibri" w:hAnsi="Calibri" w:cs="Calibri"/>
        </w:rPr>
        <w:t>Prior l</w:t>
      </w:r>
      <w:r w:rsidR="00662A8B" w:rsidRPr="00E40076">
        <w:rPr>
          <w:rFonts w:ascii="Calibri" w:hAnsi="Calibri" w:cs="Calibri"/>
        </w:rPr>
        <w:t xml:space="preserve">andowner </w:t>
      </w:r>
      <w:r w:rsidR="00DD1A56" w:rsidRPr="00E40076">
        <w:rPr>
          <w:rFonts w:ascii="Calibri" w:hAnsi="Calibri" w:cs="Calibri"/>
        </w:rPr>
        <w:t xml:space="preserve">and ecological consultant </w:t>
      </w:r>
      <w:r w:rsidR="00FA036D" w:rsidRPr="00E40076">
        <w:rPr>
          <w:rFonts w:ascii="Calibri" w:hAnsi="Calibri" w:cs="Calibri"/>
        </w:rPr>
        <w:t xml:space="preserve">assessments </w:t>
      </w:r>
      <w:r w:rsidR="00B53522" w:rsidRPr="00E40076">
        <w:rPr>
          <w:rFonts w:ascii="Calibri" w:hAnsi="Calibri" w:cs="Calibri"/>
        </w:rPr>
        <w:t>were generally</w:t>
      </w:r>
      <w:r w:rsidR="00662A8B" w:rsidRPr="00E40076">
        <w:rPr>
          <w:rFonts w:ascii="Calibri" w:hAnsi="Calibri" w:cs="Calibri"/>
        </w:rPr>
        <w:t xml:space="preserve"> </w:t>
      </w:r>
      <w:r w:rsidR="0013284C" w:rsidRPr="00E40076">
        <w:rPr>
          <w:rFonts w:ascii="Calibri" w:hAnsi="Calibri" w:cs="Calibri"/>
        </w:rPr>
        <w:t xml:space="preserve">conducted </w:t>
      </w:r>
      <w:r w:rsidR="00B53522" w:rsidRPr="00E40076">
        <w:rPr>
          <w:rFonts w:ascii="Calibri" w:hAnsi="Calibri" w:cs="Calibri"/>
        </w:rPr>
        <w:t xml:space="preserve">during </w:t>
      </w:r>
      <w:r w:rsidR="00815145" w:rsidRPr="00E40076">
        <w:rPr>
          <w:rFonts w:ascii="Calibri" w:hAnsi="Calibri" w:cs="Calibri"/>
        </w:rPr>
        <w:t xml:space="preserve">an </w:t>
      </w:r>
      <w:r w:rsidR="00B53522" w:rsidRPr="00E40076">
        <w:rPr>
          <w:rFonts w:ascii="Calibri" w:hAnsi="Calibri" w:cs="Calibri"/>
        </w:rPr>
        <w:t xml:space="preserve">optimal </w:t>
      </w:r>
      <w:r w:rsidR="00815145" w:rsidRPr="00E40076">
        <w:rPr>
          <w:rFonts w:ascii="Calibri" w:hAnsi="Calibri" w:cs="Calibri"/>
        </w:rPr>
        <w:t>time for observing most flora</w:t>
      </w:r>
      <w:r w:rsidR="001267F8" w:rsidRPr="00E40076">
        <w:rPr>
          <w:rFonts w:ascii="Calibri" w:hAnsi="Calibri" w:cs="Calibri"/>
        </w:rPr>
        <w:t>.</w:t>
      </w:r>
      <w:r w:rsidR="00815145" w:rsidRPr="00E40076">
        <w:rPr>
          <w:rFonts w:ascii="Calibri" w:hAnsi="Calibri" w:cs="Calibri"/>
        </w:rPr>
        <w:t xml:space="preserve"> </w:t>
      </w:r>
      <w:r w:rsidR="00863EB5" w:rsidRPr="00E40076">
        <w:rPr>
          <w:rFonts w:ascii="Calibri" w:hAnsi="Calibri" w:cs="Calibri"/>
        </w:rPr>
        <w:t>T</w:t>
      </w:r>
      <w:r w:rsidR="007A0BA2" w:rsidRPr="00E40076">
        <w:rPr>
          <w:rFonts w:ascii="Calibri" w:hAnsi="Calibri" w:cs="Calibri"/>
        </w:rPr>
        <w:t>her</w:t>
      </w:r>
      <w:r w:rsidR="00036CA1" w:rsidRPr="00E40076">
        <w:rPr>
          <w:rFonts w:ascii="Calibri" w:hAnsi="Calibri" w:cs="Calibri"/>
        </w:rPr>
        <w:t>efore,</w:t>
      </w:r>
      <w:r w:rsidR="008A4DA3" w:rsidRPr="00E40076">
        <w:rPr>
          <w:rFonts w:ascii="Calibri" w:hAnsi="Calibri" w:cs="Calibri"/>
        </w:rPr>
        <w:t xml:space="preserve"> differences in</w:t>
      </w:r>
      <w:r w:rsidR="00036CA1" w:rsidRPr="00E40076">
        <w:rPr>
          <w:rFonts w:ascii="Calibri" w:hAnsi="Calibri" w:cs="Calibri"/>
        </w:rPr>
        <w:t xml:space="preserve"> </w:t>
      </w:r>
      <w:r w:rsidR="00104573" w:rsidRPr="00E40076">
        <w:rPr>
          <w:rFonts w:ascii="Calibri" w:hAnsi="Calibri" w:cs="Calibri"/>
        </w:rPr>
        <w:t xml:space="preserve">data collected during this survey </w:t>
      </w:r>
      <w:r w:rsidR="00B538E9" w:rsidRPr="00E40076">
        <w:rPr>
          <w:rFonts w:ascii="Calibri" w:hAnsi="Calibri" w:cs="Calibri"/>
        </w:rPr>
        <w:t xml:space="preserve">may </w:t>
      </w:r>
      <w:r w:rsidR="00E54FA8" w:rsidRPr="00E40076">
        <w:rPr>
          <w:rFonts w:ascii="Calibri" w:hAnsi="Calibri" w:cs="Calibri"/>
        </w:rPr>
        <w:t>be representative of</w:t>
      </w:r>
      <w:r w:rsidR="007F5634" w:rsidRPr="00E40076">
        <w:rPr>
          <w:rFonts w:ascii="Calibri" w:hAnsi="Calibri" w:cs="Calibri"/>
        </w:rPr>
        <w:t xml:space="preserve"> seasonal variation</w:t>
      </w:r>
      <w:r w:rsidR="007134F3" w:rsidRPr="00E40076">
        <w:rPr>
          <w:rFonts w:ascii="Calibri" w:hAnsi="Calibri" w:cs="Calibri"/>
        </w:rPr>
        <w:t xml:space="preserve">; </w:t>
      </w:r>
      <w:r w:rsidR="00820A53" w:rsidRPr="00E40076">
        <w:rPr>
          <w:rFonts w:ascii="Calibri" w:hAnsi="Calibri" w:cs="Calibri"/>
        </w:rPr>
        <w:t>flora generally responds to changes in season which can promote or inhibit productiv</w:t>
      </w:r>
      <w:r w:rsidR="0001646F" w:rsidRPr="00E40076">
        <w:rPr>
          <w:rFonts w:ascii="Calibri" w:hAnsi="Calibri" w:cs="Calibri"/>
        </w:rPr>
        <w:t>ity</w:t>
      </w:r>
      <w:r w:rsidR="00B37E14" w:rsidRPr="00E40076">
        <w:rPr>
          <w:rFonts w:ascii="Calibri" w:hAnsi="Calibri" w:cs="Calibri"/>
        </w:rPr>
        <w:t>.</w:t>
      </w:r>
    </w:p>
    <w:bookmarkEnd w:id="85"/>
    <w:p w14:paraId="09F61A05" w14:textId="5F4372DA" w:rsidR="007C2BDE" w:rsidRPr="00E40076" w:rsidRDefault="006053DE">
      <w:pPr>
        <w:pStyle w:val="BulletLevel1"/>
        <w:rPr>
          <w:rFonts w:ascii="Calibri" w:hAnsi="Calibri" w:cs="Calibri"/>
        </w:rPr>
      </w:pPr>
      <w:r w:rsidRPr="00E40076">
        <w:rPr>
          <w:rFonts w:ascii="Calibri" w:hAnsi="Calibri" w:cs="Calibri"/>
        </w:rPr>
        <w:t xml:space="preserve">Field assessment was undertaken following two </w:t>
      </w:r>
      <w:r w:rsidR="00A73AFF" w:rsidRPr="00E40076">
        <w:rPr>
          <w:rFonts w:ascii="Calibri" w:hAnsi="Calibri" w:cs="Calibri"/>
        </w:rPr>
        <w:t>to three</w:t>
      </w:r>
      <w:r w:rsidRPr="00E40076">
        <w:rPr>
          <w:rFonts w:ascii="Calibri" w:hAnsi="Calibri" w:cs="Calibri"/>
        </w:rPr>
        <w:t xml:space="preserve"> years</w:t>
      </w:r>
      <w:r w:rsidR="00A73AFF" w:rsidRPr="00E40076">
        <w:rPr>
          <w:rFonts w:ascii="Calibri" w:hAnsi="Calibri" w:cs="Calibri"/>
        </w:rPr>
        <w:t xml:space="preserve"> (depending on location)</w:t>
      </w:r>
      <w:r w:rsidRPr="00E40076">
        <w:rPr>
          <w:rFonts w:ascii="Calibri" w:hAnsi="Calibri" w:cs="Calibri"/>
        </w:rPr>
        <w:t xml:space="preserve"> of high rainfall associated with La</w:t>
      </w:r>
      <w:r w:rsidR="00A548C6" w:rsidRPr="00E40076">
        <w:rPr>
          <w:rFonts w:ascii="Calibri" w:hAnsi="Calibri" w:cs="Calibri"/>
        </w:rPr>
        <w:t xml:space="preserve"> Niña </w:t>
      </w:r>
      <w:r w:rsidR="00290419" w:rsidRPr="00E40076">
        <w:rPr>
          <w:rFonts w:ascii="Calibri" w:hAnsi="Calibri" w:cs="Calibri"/>
        </w:rPr>
        <w:t xml:space="preserve">weather conditions. </w:t>
      </w:r>
      <w:r w:rsidR="00F13AF0" w:rsidRPr="00E40076">
        <w:rPr>
          <w:rFonts w:ascii="Calibri" w:hAnsi="Calibri" w:cs="Calibri"/>
        </w:rPr>
        <w:t xml:space="preserve">Such conditions are likely to have altered vegetation conditions on-site compared with drier periods. </w:t>
      </w:r>
    </w:p>
    <w:p w14:paraId="0998E297" w14:textId="7E390D4C" w:rsidR="00E0347F" w:rsidRPr="00E40076" w:rsidRDefault="00B47D86">
      <w:pPr>
        <w:pStyle w:val="BulletLevel1"/>
        <w:rPr>
          <w:rFonts w:ascii="Calibri" w:hAnsi="Calibri" w:cs="Calibri"/>
        </w:rPr>
      </w:pPr>
      <w:r w:rsidRPr="00E40076">
        <w:rPr>
          <w:rFonts w:ascii="Calibri" w:hAnsi="Calibri" w:cs="Calibri"/>
        </w:rPr>
        <w:t>For several sites,</w:t>
      </w:r>
      <w:r w:rsidR="00772194" w:rsidRPr="00E40076">
        <w:rPr>
          <w:rFonts w:ascii="Calibri" w:hAnsi="Calibri" w:cs="Calibri"/>
        </w:rPr>
        <w:t xml:space="preserve"> particularly Victorian Sites</w:t>
      </w:r>
      <w:r w:rsidRPr="00E40076">
        <w:rPr>
          <w:rFonts w:ascii="Calibri" w:hAnsi="Calibri" w:cs="Calibri"/>
        </w:rPr>
        <w:t>, vegetation was heavily grazed at the time of assessment limiting identification of some taxa</w:t>
      </w:r>
      <w:r w:rsidR="00653BF4" w:rsidRPr="00E40076">
        <w:rPr>
          <w:rFonts w:ascii="Calibri" w:hAnsi="Calibri" w:cs="Calibri"/>
        </w:rPr>
        <w:t xml:space="preserve"> and influencing relative abundances of native versus exotic taxa. This issue was also often compounded by apparent preferential grazing of some native species such as Wallaby-grass (</w:t>
      </w:r>
      <w:r w:rsidR="00653BF4" w:rsidRPr="00E40076">
        <w:rPr>
          <w:rFonts w:ascii="Calibri" w:hAnsi="Calibri" w:cs="Calibri"/>
          <w:i/>
          <w:iCs/>
        </w:rPr>
        <w:t>Rytidosperma</w:t>
      </w:r>
      <w:r w:rsidR="00653BF4" w:rsidRPr="00E40076">
        <w:rPr>
          <w:rFonts w:ascii="Calibri" w:hAnsi="Calibri" w:cs="Calibri"/>
        </w:rPr>
        <w:t xml:space="preserve"> spp.)</w:t>
      </w:r>
      <w:r w:rsidR="000E66F6" w:rsidRPr="00E40076">
        <w:rPr>
          <w:rFonts w:ascii="Calibri" w:hAnsi="Calibri" w:cs="Calibri"/>
        </w:rPr>
        <w:t xml:space="preserve"> and Spear-grass (</w:t>
      </w:r>
      <w:r w:rsidR="000E66F6" w:rsidRPr="00E40076">
        <w:rPr>
          <w:rFonts w:ascii="Calibri" w:hAnsi="Calibri" w:cs="Calibri"/>
          <w:i/>
          <w:iCs/>
        </w:rPr>
        <w:t>Austrostipa</w:t>
      </w:r>
      <w:r w:rsidR="000E66F6" w:rsidRPr="00E40076">
        <w:rPr>
          <w:rFonts w:ascii="Calibri" w:hAnsi="Calibri" w:cs="Calibri"/>
        </w:rPr>
        <w:t xml:space="preserve"> spp.).</w:t>
      </w:r>
    </w:p>
    <w:p w14:paraId="48B3FE91" w14:textId="60EE6354" w:rsidR="006B6791" w:rsidRPr="00E40076" w:rsidRDefault="006B6791">
      <w:pPr>
        <w:pStyle w:val="BulletLevel1"/>
        <w:rPr>
          <w:rFonts w:ascii="Calibri" w:hAnsi="Calibri" w:cs="Calibri"/>
        </w:rPr>
      </w:pPr>
      <w:r w:rsidRPr="00E40076">
        <w:rPr>
          <w:rFonts w:ascii="Calibri" w:hAnsi="Calibri" w:cs="Calibri"/>
        </w:rPr>
        <w:t>In several cases, ground-truthing was undertaken several years after previous assessments</w:t>
      </w:r>
      <w:r w:rsidR="007E53B0" w:rsidRPr="00E40076">
        <w:rPr>
          <w:rFonts w:ascii="Calibri" w:hAnsi="Calibri" w:cs="Calibri"/>
        </w:rPr>
        <w:t xml:space="preserve"> and natural variance in vegetation communities and MNES habitats can be expected. </w:t>
      </w:r>
    </w:p>
    <w:p w14:paraId="1875B816" w14:textId="7AB1E030" w:rsidR="00BB0B1C" w:rsidRPr="00E40076" w:rsidRDefault="00BB0B1C">
      <w:pPr>
        <w:pStyle w:val="BulletLevel1"/>
        <w:rPr>
          <w:rFonts w:ascii="Calibri" w:hAnsi="Calibri" w:cs="Calibri"/>
        </w:rPr>
      </w:pPr>
      <w:r w:rsidRPr="00E40076">
        <w:rPr>
          <w:rFonts w:ascii="Calibri" w:hAnsi="Calibri" w:cs="Calibri"/>
        </w:rPr>
        <w:t>Much of the field assessment</w:t>
      </w:r>
      <w:r w:rsidR="00E1265D" w:rsidRPr="00E40076">
        <w:rPr>
          <w:rFonts w:ascii="Calibri" w:hAnsi="Calibri" w:cs="Calibri"/>
        </w:rPr>
        <w:t xml:space="preserve"> associated with the project required estimat</w:t>
      </w:r>
      <w:r w:rsidR="004B0754" w:rsidRPr="00E40076">
        <w:rPr>
          <w:rFonts w:ascii="Calibri" w:hAnsi="Calibri" w:cs="Calibri"/>
        </w:rPr>
        <w:t>ion</w:t>
      </w:r>
      <w:r w:rsidR="00E1265D" w:rsidRPr="00E40076">
        <w:rPr>
          <w:rFonts w:ascii="Calibri" w:hAnsi="Calibri" w:cs="Calibri"/>
        </w:rPr>
        <w:t xml:space="preserve"> of cover levels across broad habitat areas. </w:t>
      </w:r>
      <w:r w:rsidR="008E7E6A" w:rsidRPr="00E40076">
        <w:rPr>
          <w:rFonts w:ascii="Calibri" w:hAnsi="Calibri" w:cs="Calibri"/>
        </w:rPr>
        <w:t>The larger and more varied an assessment area is, the more likely variatio</w:t>
      </w:r>
      <w:r w:rsidR="007C2DC8" w:rsidRPr="00E40076">
        <w:rPr>
          <w:rFonts w:ascii="Calibri" w:hAnsi="Calibri" w:cs="Calibri"/>
        </w:rPr>
        <w:t xml:space="preserve">n in cover is to occur between assessors. </w:t>
      </w:r>
      <w:r w:rsidR="00E17C1E" w:rsidRPr="00E40076">
        <w:rPr>
          <w:rFonts w:ascii="Calibri" w:hAnsi="Calibri" w:cs="Calibri"/>
        </w:rPr>
        <w:t xml:space="preserve"> </w:t>
      </w:r>
    </w:p>
    <w:p w14:paraId="7582ADF0" w14:textId="2FE9A18E" w:rsidR="00BB2C27" w:rsidRPr="00E40076" w:rsidRDefault="00BB2C27" w:rsidP="00BB2C27">
      <w:pPr>
        <w:pStyle w:val="BulletLevel1"/>
        <w:rPr>
          <w:rFonts w:ascii="Calibri" w:hAnsi="Calibri" w:cs="Calibri"/>
        </w:rPr>
      </w:pPr>
      <w:r w:rsidRPr="00E40076">
        <w:rPr>
          <w:rFonts w:ascii="Calibri" w:hAnsi="Calibri" w:cs="Calibri"/>
          <w:szCs w:val="18"/>
        </w:rPr>
        <w:t>To ensure suitably locally skilled ecologists undertook work as appropriate, various Jacobs staff undertook fieldwork and prepared reports. This likely resulted in some discrepancies in style and structure of individual reports and some assessment variation.</w:t>
      </w:r>
    </w:p>
    <w:p w14:paraId="620BE750" w14:textId="6D046480" w:rsidR="00F73B07" w:rsidRPr="00E40076" w:rsidRDefault="00932275">
      <w:pPr>
        <w:pStyle w:val="BulletLevel1"/>
        <w:rPr>
          <w:rFonts w:ascii="Calibri" w:hAnsi="Calibri" w:cs="Calibri"/>
        </w:rPr>
      </w:pPr>
      <w:r w:rsidRPr="00E40076">
        <w:rPr>
          <w:rFonts w:ascii="Calibri" w:hAnsi="Calibri" w:cs="Calibri"/>
        </w:rPr>
        <w:t>Often it was not possible to exactly replicate</w:t>
      </w:r>
      <w:r w:rsidR="00DE7E73" w:rsidRPr="00E40076">
        <w:rPr>
          <w:rFonts w:ascii="Calibri" w:hAnsi="Calibri" w:cs="Calibri"/>
        </w:rPr>
        <w:t xml:space="preserve"> </w:t>
      </w:r>
      <w:r w:rsidR="00CF6ADE" w:rsidRPr="00E40076">
        <w:rPr>
          <w:rFonts w:ascii="Calibri" w:hAnsi="Calibri" w:cs="Calibri"/>
        </w:rPr>
        <w:t xml:space="preserve">all methods utilised in </w:t>
      </w:r>
      <w:r w:rsidR="00DE7E73" w:rsidRPr="00E40076">
        <w:rPr>
          <w:rFonts w:ascii="Calibri" w:hAnsi="Calibri" w:cs="Calibri"/>
        </w:rPr>
        <w:t>previous assessments during ground-truthing</w:t>
      </w:r>
      <w:r w:rsidR="00CF6ADE" w:rsidRPr="00E40076">
        <w:rPr>
          <w:rFonts w:ascii="Calibri" w:hAnsi="Calibri" w:cs="Calibri"/>
        </w:rPr>
        <w:t>:</w:t>
      </w:r>
    </w:p>
    <w:p w14:paraId="2E8278CB" w14:textId="434C9B6B" w:rsidR="00DE7E73" w:rsidRPr="00E40076" w:rsidRDefault="00DE7E73" w:rsidP="00DE7E73">
      <w:pPr>
        <w:pStyle w:val="BulletLevel2"/>
        <w:rPr>
          <w:rFonts w:ascii="Calibri" w:hAnsi="Calibri" w:cs="Calibri"/>
        </w:rPr>
      </w:pPr>
      <w:r w:rsidRPr="00E40076">
        <w:rPr>
          <w:rFonts w:ascii="Calibri" w:hAnsi="Calibri" w:cs="Calibri"/>
        </w:rPr>
        <w:t xml:space="preserve">For Queensland sites, rapid BioCondition assessments were undertaken in representative locations of the target AU to capture variability of vegetation conditions across the site and facilitate the ground-truthing process. As such </w:t>
      </w:r>
      <w:r w:rsidR="005E4278" w:rsidRPr="00E40076">
        <w:rPr>
          <w:rFonts w:ascii="Calibri" w:hAnsi="Calibri" w:cs="Calibri"/>
        </w:rPr>
        <w:t xml:space="preserve">some </w:t>
      </w:r>
      <w:r w:rsidRPr="00E40076">
        <w:rPr>
          <w:rFonts w:ascii="Calibri" w:hAnsi="Calibri" w:cs="Calibri"/>
        </w:rPr>
        <w:t>varia</w:t>
      </w:r>
      <w:r w:rsidR="005E4278" w:rsidRPr="00E40076">
        <w:rPr>
          <w:rFonts w:ascii="Calibri" w:hAnsi="Calibri" w:cs="Calibri"/>
        </w:rPr>
        <w:t xml:space="preserve">nce </w:t>
      </w:r>
      <w:r w:rsidRPr="00E40076">
        <w:rPr>
          <w:rFonts w:ascii="Calibri" w:hAnsi="Calibri" w:cs="Calibri"/>
        </w:rPr>
        <w:t xml:space="preserve">in </w:t>
      </w:r>
      <w:r w:rsidR="005E4278" w:rsidRPr="00E40076">
        <w:rPr>
          <w:rFonts w:ascii="Calibri" w:hAnsi="Calibri" w:cs="Calibri"/>
        </w:rPr>
        <w:t>scores between ground-truthing results and previous assessments is attributable to this.</w:t>
      </w:r>
    </w:p>
    <w:p w14:paraId="2D95BB24" w14:textId="2C349C36" w:rsidR="00DE7E73" w:rsidRPr="00E40076" w:rsidRDefault="00DE7E73" w:rsidP="00DE7E73">
      <w:pPr>
        <w:pStyle w:val="BulletLevel2"/>
        <w:rPr>
          <w:rFonts w:ascii="Calibri" w:hAnsi="Calibri" w:cs="Calibri"/>
        </w:rPr>
      </w:pPr>
      <w:r w:rsidRPr="00E40076">
        <w:rPr>
          <w:rFonts w:ascii="Calibri" w:hAnsi="Calibri" w:cs="Calibri"/>
        </w:rPr>
        <w:t xml:space="preserve">Site assessments often did not assess </w:t>
      </w:r>
      <w:r w:rsidR="005E4278" w:rsidRPr="00E40076">
        <w:rPr>
          <w:rFonts w:ascii="Calibri" w:hAnsi="Calibri" w:cs="Calibri"/>
        </w:rPr>
        <w:t>all</w:t>
      </w:r>
      <w:r w:rsidRPr="00E40076">
        <w:rPr>
          <w:rFonts w:ascii="Calibri" w:hAnsi="Calibri" w:cs="Calibri"/>
        </w:rPr>
        <w:t xml:space="preserve"> elements as per previous assessments</w:t>
      </w:r>
      <w:r w:rsidR="006B6791" w:rsidRPr="00E40076">
        <w:rPr>
          <w:rFonts w:ascii="Calibri" w:hAnsi="Calibri" w:cs="Calibri"/>
        </w:rPr>
        <w:t xml:space="preserve"> and therefore could not provide comparison of such elements. For example, for relevant Queensland sites, </w:t>
      </w:r>
      <w:r w:rsidRPr="00E40076">
        <w:rPr>
          <w:rFonts w:ascii="Calibri" w:hAnsi="Calibri" w:cs="Calibri"/>
        </w:rPr>
        <w:t>site context and species stocking rates</w:t>
      </w:r>
      <w:r w:rsidR="00496774" w:rsidRPr="00E40076">
        <w:rPr>
          <w:rFonts w:ascii="Calibri" w:hAnsi="Calibri" w:cs="Calibri"/>
        </w:rPr>
        <w:t xml:space="preserve"> informing MHQA results for Koala and </w:t>
      </w:r>
      <w:r w:rsidR="006B6791" w:rsidRPr="00E40076">
        <w:rPr>
          <w:rFonts w:ascii="Calibri" w:hAnsi="Calibri" w:cs="Calibri"/>
        </w:rPr>
        <w:t xml:space="preserve">GHFF were not assessed. </w:t>
      </w:r>
    </w:p>
    <w:p w14:paraId="2DBF1CE0" w14:textId="5C906BD9" w:rsidR="00D46B4A" w:rsidRPr="00E40076" w:rsidRDefault="00D46B4A" w:rsidP="00EB4F78">
      <w:pPr>
        <w:pStyle w:val="BulletLevel1"/>
        <w:rPr>
          <w:rFonts w:ascii="Calibri" w:hAnsi="Calibri" w:cs="Calibri"/>
        </w:rPr>
      </w:pPr>
      <w:r w:rsidRPr="00E40076">
        <w:rPr>
          <w:rFonts w:ascii="Calibri" w:hAnsi="Calibri" w:cs="Calibri"/>
        </w:rPr>
        <w:t xml:space="preserve">For several sites, </w:t>
      </w:r>
      <w:r w:rsidR="00A45B5A" w:rsidRPr="00E40076">
        <w:rPr>
          <w:rFonts w:ascii="Calibri" w:hAnsi="Calibri" w:cs="Calibri"/>
        </w:rPr>
        <w:t xml:space="preserve">various data elements were missing or incomplete </w:t>
      </w:r>
      <w:r w:rsidR="0063023E" w:rsidRPr="00E40076">
        <w:rPr>
          <w:rFonts w:ascii="Calibri" w:hAnsi="Calibri" w:cs="Calibri"/>
        </w:rPr>
        <w:t>resulting in difficulties during ground-truthing</w:t>
      </w:r>
      <w:r w:rsidR="00CF6ADE" w:rsidRPr="00E40076">
        <w:rPr>
          <w:rFonts w:ascii="Calibri" w:hAnsi="Calibri" w:cs="Calibri"/>
        </w:rPr>
        <w:t>:</w:t>
      </w:r>
    </w:p>
    <w:p w14:paraId="37174F1D" w14:textId="48FB5D56" w:rsidR="003E03A5" w:rsidRPr="00E40076" w:rsidRDefault="00596210" w:rsidP="0063023E">
      <w:pPr>
        <w:pStyle w:val="BulletLevel2"/>
        <w:rPr>
          <w:rFonts w:ascii="Calibri" w:hAnsi="Calibri" w:cs="Calibri"/>
        </w:rPr>
      </w:pPr>
      <w:r w:rsidRPr="00E40076">
        <w:rPr>
          <w:rFonts w:ascii="Calibri" w:hAnsi="Calibri" w:cs="Calibri"/>
        </w:rPr>
        <w:t xml:space="preserve">Spatial data </w:t>
      </w:r>
      <w:r w:rsidR="00735056" w:rsidRPr="00E40076">
        <w:rPr>
          <w:rFonts w:ascii="Calibri" w:hAnsi="Calibri" w:cs="Calibri"/>
        </w:rPr>
        <w:t>relating to locality of site boundaries,</w:t>
      </w:r>
      <w:r w:rsidR="000C570D" w:rsidRPr="00E40076">
        <w:rPr>
          <w:rFonts w:ascii="Calibri" w:hAnsi="Calibri" w:cs="Calibri"/>
        </w:rPr>
        <w:t xml:space="preserve"> vegetation communities (EVCs, REs, HZs and AUs) and</w:t>
      </w:r>
      <w:r w:rsidR="00994D2D" w:rsidRPr="00E40076">
        <w:rPr>
          <w:rFonts w:ascii="Calibri" w:hAnsi="Calibri" w:cs="Calibri"/>
        </w:rPr>
        <w:t xml:space="preserve"> assessment/monitoring sites was not always available in advance of field assessments. </w:t>
      </w:r>
      <w:r w:rsidR="008B7989" w:rsidRPr="00E40076">
        <w:rPr>
          <w:rFonts w:ascii="Calibri" w:hAnsi="Calibri" w:cs="Calibri"/>
        </w:rPr>
        <w:t>As such several assumptions were made to undertake vegetation assessments and discrepancies in</w:t>
      </w:r>
      <w:r w:rsidR="00845F45" w:rsidRPr="00E40076">
        <w:rPr>
          <w:rFonts w:ascii="Calibri" w:hAnsi="Calibri" w:cs="Calibri"/>
        </w:rPr>
        <w:t xml:space="preserve"> positioning of ground-truthing data and that of previous assessments is likely. </w:t>
      </w:r>
    </w:p>
    <w:p w14:paraId="349B50FC" w14:textId="2C05E1CF" w:rsidR="00845F45" w:rsidRPr="00E40076" w:rsidRDefault="0063023E" w:rsidP="006B6791">
      <w:pPr>
        <w:pStyle w:val="BulletLevel2"/>
        <w:rPr>
          <w:rFonts w:ascii="Calibri" w:hAnsi="Calibri" w:cs="Calibri"/>
        </w:rPr>
      </w:pPr>
      <w:r w:rsidRPr="00E40076">
        <w:rPr>
          <w:rFonts w:ascii="Calibri" w:hAnsi="Calibri" w:cs="Calibri"/>
        </w:rPr>
        <w:t xml:space="preserve">Dates of previous assessments were </w:t>
      </w:r>
      <w:r w:rsidR="00B6084F" w:rsidRPr="00E40076">
        <w:rPr>
          <w:rFonts w:ascii="Calibri" w:hAnsi="Calibri" w:cs="Calibri"/>
        </w:rPr>
        <w:t>sometimes</w:t>
      </w:r>
      <w:r w:rsidRPr="00E40076">
        <w:rPr>
          <w:rFonts w:ascii="Calibri" w:hAnsi="Calibri" w:cs="Calibri"/>
        </w:rPr>
        <w:t xml:space="preserve"> not provided or unclear</w:t>
      </w:r>
      <w:r w:rsidR="0082249C" w:rsidRPr="00E40076">
        <w:rPr>
          <w:rFonts w:ascii="Calibri" w:hAnsi="Calibri" w:cs="Calibri"/>
        </w:rPr>
        <w:t>. As such</w:t>
      </w:r>
      <w:r w:rsidR="001A663A" w:rsidRPr="00E40076">
        <w:rPr>
          <w:rFonts w:ascii="Calibri" w:hAnsi="Calibri" w:cs="Calibri"/>
        </w:rPr>
        <w:t xml:space="preserve"> unknown</w:t>
      </w:r>
      <w:r w:rsidR="0082249C" w:rsidRPr="00E40076">
        <w:rPr>
          <w:rFonts w:ascii="Calibri" w:hAnsi="Calibri" w:cs="Calibri"/>
        </w:rPr>
        <w:t xml:space="preserve"> temporal factors in observed variation may be impacting results</w:t>
      </w:r>
      <w:r w:rsidR="001A663A" w:rsidRPr="00E40076">
        <w:rPr>
          <w:rFonts w:ascii="Calibri" w:hAnsi="Calibri" w:cs="Calibri"/>
        </w:rPr>
        <w:t>.</w:t>
      </w:r>
    </w:p>
    <w:p w14:paraId="409CECEF" w14:textId="605C01AB" w:rsidR="00CF6ADE" w:rsidRPr="00E40076" w:rsidRDefault="00FF6DAD">
      <w:pPr>
        <w:pStyle w:val="BulletLevel1"/>
        <w:rPr>
          <w:rFonts w:ascii="Calibri" w:hAnsi="Calibri" w:cs="Calibri"/>
        </w:rPr>
      </w:pPr>
      <w:r w:rsidRPr="00E40076">
        <w:rPr>
          <w:rFonts w:ascii="Calibri" w:hAnsi="Calibri" w:cs="Calibri"/>
        </w:rPr>
        <w:t xml:space="preserve">Vegetation assessment data provided for some offset sites contained errors or discrepancies </w:t>
      </w:r>
      <w:r w:rsidR="004074D0" w:rsidRPr="00E40076">
        <w:rPr>
          <w:rFonts w:ascii="Calibri" w:hAnsi="Calibri" w:cs="Calibri"/>
        </w:rPr>
        <w:t>such as those associated with</w:t>
      </w:r>
      <w:r w:rsidR="00061F6C" w:rsidRPr="00E40076">
        <w:rPr>
          <w:rFonts w:ascii="Calibri" w:hAnsi="Calibri" w:cs="Calibri"/>
        </w:rPr>
        <w:t xml:space="preserve"> inconsistencies in benchmark versions,</w:t>
      </w:r>
      <w:r w:rsidR="004074D0" w:rsidRPr="00E40076">
        <w:rPr>
          <w:rFonts w:ascii="Calibri" w:hAnsi="Calibri" w:cs="Calibri"/>
        </w:rPr>
        <w:t xml:space="preserve"> assigning scores to field values</w:t>
      </w:r>
      <w:r w:rsidR="00061F6C" w:rsidRPr="00E40076">
        <w:rPr>
          <w:rFonts w:ascii="Calibri" w:hAnsi="Calibri" w:cs="Calibri"/>
        </w:rPr>
        <w:t xml:space="preserve"> or miscalculating totals</w:t>
      </w:r>
      <w:r w:rsidR="00D5470A" w:rsidRPr="00E40076">
        <w:rPr>
          <w:rFonts w:ascii="Calibri" w:hAnsi="Calibri" w:cs="Calibri"/>
        </w:rPr>
        <w:t xml:space="preserve"> which may have impacted comparability of data sets. </w:t>
      </w:r>
    </w:p>
    <w:p w14:paraId="0AD328BC" w14:textId="3339E14B" w:rsidR="00473FCA" w:rsidRPr="00E40076" w:rsidRDefault="00637474" w:rsidP="00473FCA">
      <w:pPr>
        <w:pStyle w:val="BulletLevel1"/>
        <w:rPr>
          <w:rFonts w:ascii="Calibri" w:hAnsi="Calibri" w:cs="Calibri"/>
        </w:rPr>
      </w:pPr>
      <w:r w:rsidRPr="00E40076">
        <w:rPr>
          <w:rFonts w:ascii="Calibri" w:hAnsi="Calibri" w:cs="Calibri"/>
        </w:rPr>
        <w:lastRenderedPageBreak/>
        <w:t>Existing information</w:t>
      </w:r>
      <w:r w:rsidR="002F640F" w:rsidRPr="00E40076">
        <w:rPr>
          <w:rFonts w:ascii="Calibri" w:hAnsi="Calibri" w:cs="Calibri"/>
        </w:rPr>
        <w:t xml:space="preserve"> and </w:t>
      </w:r>
      <w:r w:rsidRPr="00E40076">
        <w:rPr>
          <w:rFonts w:ascii="Calibri" w:hAnsi="Calibri" w:cs="Calibri"/>
        </w:rPr>
        <w:t>s</w:t>
      </w:r>
      <w:r w:rsidR="004D643D" w:rsidRPr="00E40076">
        <w:rPr>
          <w:rFonts w:ascii="Calibri" w:hAnsi="Calibri" w:cs="Calibri"/>
        </w:rPr>
        <w:t>patial data</w:t>
      </w:r>
      <w:r w:rsidR="007C2DC8" w:rsidRPr="00E40076">
        <w:rPr>
          <w:rFonts w:ascii="Calibri" w:hAnsi="Calibri" w:cs="Calibri"/>
        </w:rPr>
        <w:t>, where provided,</w:t>
      </w:r>
      <w:r w:rsidR="004D643D" w:rsidRPr="00E40076">
        <w:rPr>
          <w:rFonts w:ascii="Calibri" w:hAnsi="Calibri" w:cs="Calibri"/>
        </w:rPr>
        <w:t xml:space="preserve"> were the most current available at the time of assessment. Any changes to these may </w:t>
      </w:r>
      <w:r w:rsidR="007C2DC8" w:rsidRPr="00E40076">
        <w:rPr>
          <w:rFonts w:ascii="Calibri" w:hAnsi="Calibri" w:cs="Calibri"/>
        </w:rPr>
        <w:t>alter</w:t>
      </w:r>
      <w:r w:rsidR="004D643D" w:rsidRPr="00E40076">
        <w:rPr>
          <w:rFonts w:ascii="Calibri" w:hAnsi="Calibri" w:cs="Calibri"/>
        </w:rPr>
        <w:t xml:space="preserve"> report </w:t>
      </w:r>
      <w:r w:rsidR="007C2DC8" w:rsidRPr="00E40076">
        <w:rPr>
          <w:rFonts w:ascii="Calibri" w:hAnsi="Calibri" w:cs="Calibri"/>
        </w:rPr>
        <w:t xml:space="preserve">conclusions.   </w:t>
      </w:r>
    </w:p>
    <w:p w14:paraId="33C26841" w14:textId="44264288" w:rsidR="00473FCA" w:rsidRPr="00E40076" w:rsidRDefault="00473FCA" w:rsidP="00473FCA">
      <w:pPr>
        <w:pStyle w:val="BodyText"/>
        <w:rPr>
          <w:rFonts w:ascii="Calibri" w:hAnsi="Calibri" w:cs="Calibri"/>
          <w:highlight w:val="yellow"/>
        </w:rPr>
        <w:sectPr w:rsidR="00473FCA" w:rsidRPr="00E40076" w:rsidSect="004104B3">
          <w:headerReference w:type="even" r:id="rId33"/>
          <w:headerReference w:type="default" r:id="rId34"/>
          <w:footerReference w:type="default" r:id="rId35"/>
          <w:pgSz w:w="11906" w:h="16838" w:code="9"/>
          <w:pgMar w:top="1134" w:right="1134" w:bottom="567" w:left="1134" w:header="567" w:footer="0" w:gutter="0"/>
          <w:pgNumType w:start="1"/>
          <w:cols w:space="720"/>
          <w:docGrid w:linePitch="360"/>
        </w:sectPr>
      </w:pPr>
    </w:p>
    <w:p w14:paraId="24C2C09F" w14:textId="50CA9381" w:rsidR="00611B94" w:rsidRPr="00E40076" w:rsidRDefault="00611B94" w:rsidP="00611B94">
      <w:pPr>
        <w:pStyle w:val="Heading1"/>
        <w:rPr>
          <w:rFonts w:ascii="Calibri" w:hAnsi="Calibri" w:cs="Calibri"/>
        </w:rPr>
      </w:pPr>
      <w:bookmarkStart w:id="86" w:name="_Toc153439534"/>
      <w:r w:rsidRPr="00E40076">
        <w:rPr>
          <w:rFonts w:ascii="Calibri" w:hAnsi="Calibri" w:cs="Calibri"/>
        </w:rPr>
        <w:lastRenderedPageBreak/>
        <w:t>Results</w:t>
      </w:r>
      <w:bookmarkEnd w:id="86"/>
    </w:p>
    <w:p w14:paraId="308F704B" w14:textId="77777777" w:rsidR="00117933" w:rsidRPr="00E40076" w:rsidRDefault="00117933" w:rsidP="00117933">
      <w:pPr>
        <w:pStyle w:val="Heading2"/>
        <w:rPr>
          <w:rFonts w:ascii="Calibri" w:hAnsi="Calibri" w:cs="Calibri"/>
        </w:rPr>
      </w:pPr>
      <w:bookmarkStart w:id="87" w:name="_Toc153439535"/>
      <w:r w:rsidRPr="00E40076">
        <w:rPr>
          <w:rFonts w:ascii="Calibri" w:hAnsi="Calibri" w:cs="Calibri"/>
        </w:rPr>
        <w:t>Approval offset requirements</w:t>
      </w:r>
      <w:bookmarkEnd w:id="87"/>
    </w:p>
    <w:p w14:paraId="1819FBC0" w14:textId="4CDCDDFF" w:rsidR="00117933" w:rsidRPr="00E40076" w:rsidRDefault="00117933" w:rsidP="00BE6970">
      <w:pPr>
        <w:pStyle w:val="BodyText"/>
        <w:rPr>
          <w:rFonts w:ascii="Calibri" w:hAnsi="Calibri" w:cs="Calibri"/>
        </w:rPr>
      </w:pPr>
      <w:r w:rsidRPr="00E40076">
        <w:rPr>
          <w:rFonts w:ascii="Calibri" w:hAnsi="Calibri" w:cs="Calibri"/>
        </w:rPr>
        <w:t>For the purposes of comparison, requirements relating to offsets in each EPBC Act approval have been categorised and are presented in</w:t>
      </w:r>
      <w:r w:rsidR="00526A54" w:rsidRPr="00E40076">
        <w:rPr>
          <w:rFonts w:ascii="Calibri" w:hAnsi="Calibri" w:cs="Calibri"/>
          <w:b/>
        </w:rPr>
        <w:t xml:space="preserve"> </w:t>
      </w:r>
      <w:r w:rsidR="00526A54" w:rsidRPr="00E40076">
        <w:rPr>
          <w:rFonts w:ascii="Calibri" w:hAnsi="Calibri" w:cs="Calibri"/>
          <w:b/>
          <w:bCs/>
        </w:rPr>
        <w:fldChar w:fldCharType="begin"/>
      </w:r>
      <w:r w:rsidR="00526A54" w:rsidRPr="00E40076">
        <w:rPr>
          <w:rFonts w:ascii="Calibri" w:hAnsi="Calibri" w:cs="Calibri"/>
          <w:b/>
          <w:bCs/>
        </w:rPr>
        <w:instrText xml:space="preserve"> REF _Ref151477443 \h </w:instrText>
      </w:r>
      <w:r w:rsidR="00E40076">
        <w:rPr>
          <w:rFonts w:ascii="Calibri" w:hAnsi="Calibri" w:cs="Calibri"/>
          <w:b/>
          <w:bCs/>
        </w:rPr>
        <w:instrText xml:space="preserve"> \* MERGEFORMAT </w:instrText>
      </w:r>
      <w:r w:rsidR="00526A54" w:rsidRPr="00E40076">
        <w:rPr>
          <w:rFonts w:ascii="Calibri" w:hAnsi="Calibri" w:cs="Calibri"/>
          <w:b/>
          <w:bCs/>
        </w:rPr>
      </w:r>
      <w:r w:rsidR="00526A54" w:rsidRPr="00E40076">
        <w:rPr>
          <w:rFonts w:ascii="Calibri" w:hAnsi="Calibri" w:cs="Calibri"/>
          <w:b/>
          <w:bCs/>
        </w:rPr>
        <w:fldChar w:fldCharType="separate"/>
      </w:r>
      <w:r w:rsidR="00920A9E" w:rsidRPr="00E40076">
        <w:rPr>
          <w:rFonts w:ascii="Calibri" w:hAnsi="Calibri" w:cs="Calibri"/>
        </w:rPr>
        <w:t>Table </w:t>
      </w:r>
      <w:r w:rsidR="00920A9E" w:rsidRPr="00E40076">
        <w:rPr>
          <w:rFonts w:ascii="Calibri" w:hAnsi="Calibri" w:cs="Calibri"/>
          <w:noProof/>
        </w:rPr>
        <w:t>3</w:t>
      </w:r>
      <w:r w:rsidR="00920A9E" w:rsidRPr="00E40076">
        <w:rPr>
          <w:rFonts w:ascii="Calibri" w:hAnsi="Calibri" w:cs="Calibri"/>
        </w:rPr>
        <w:noBreakHyphen/>
      </w:r>
      <w:r w:rsidR="00920A9E" w:rsidRPr="00E40076">
        <w:rPr>
          <w:rFonts w:ascii="Calibri" w:hAnsi="Calibri" w:cs="Calibri"/>
          <w:noProof/>
        </w:rPr>
        <w:t>1</w:t>
      </w:r>
      <w:r w:rsidR="00526A54" w:rsidRPr="00E40076">
        <w:rPr>
          <w:rFonts w:ascii="Calibri" w:hAnsi="Calibri" w:cs="Calibri"/>
          <w:b/>
          <w:bCs/>
        </w:rPr>
        <w:fldChar w:fldCharType="end"/>
      </w:r>
      <w:r w:rsidR="00D364DF" w:rsidRPr="00E40076">
        <w:rPr>
          <w:rFonts w:ascii="Calibri" w:hAnsi="Calibri" w:cs="Calibri"/>
        </w:rPr>
        <w:t xml:space="preserve">. </w:t>
      </w:r>
    </w:p>
    <w:p w14:paraId="37DBB856" w14:textId="6F777368" w:rsidR="00117933" w:rsidRPr="00E40076" w:rsidRDefault="0061710C" w:rsidP="00117933">
      <w:pPr>
        <w:pStyle w:val="TableCaption"/>
        <w:rPr>
          <w:rFonts w:ascii="Calibri" w:hAnsi="Calibri" w:cs="Calibri"/>
          <w:color w:val="auto"/>
        </w:rPr>
      </w:pPr>
      <w:bookmarkStart w:id="88" w:name="_Ref151477443"/>
      <w:bookmarkStart w:id="89" w:name="_Toc153439567"/>
      <w:r w:rsidRPr="00E40076">
        <w:rPr>
          <w:rFonts w:ascii="Calibri" w:hAnsi="Calibri" w:cs="Calibri"/>
          <w:color w:val="auto"/>
        </w:rPr>
        <w:t>Table </w:t>
      </w:r>
      <w:r w:rsidRPr="00E40076">
        <w:rPr>
          <w:rFonts w:ascii="Calibri" w:hAnsi="Calibri" w:cs="Calibri"/>
          <w:color w:val="auto"/>
        </w:rPr>
        <w:fldChar w:fldCharType="begin"/>
      </w:r>
      <w:r w:rsidRPr="00E40076">
        <w:rPr>
          <w:rFonts w:ascii="Calibri" w:hAnsi="Calibri" w:cs="Calibri"/>
          <w:color w:val="auto"/>
        </w:rPr>
        <w:instrText xml:space="preserve"> STYLEREF 1 \s </w:instrText>
      </w:r>
      <w:r w:rsidRPr="00E40076">
        <w:rPr>
          <w:rFonts w:ascii="Calibri" w:hAnsi="Calibri" w:cs="Calibri"/>
          <w:color w:val="auto"/>
        </w:rPr>
        <w:fldChar w:fldCharType="separate"/>
      </w:r>
      <w:r w:rsidR="00920A9E" w:rsidRPr="00E40076">
        <w:rPr>
          <w:rFonts w:ascii="Calibri" w:hAnsi="Calibri" w:cs="Calibri"/>
          <w:noProof/>
          <w:color w:val="auto"/>
        </w:rPr>
        <w:t>3</w:t>
      </w:r>
      <w:r w:rsidRPr="00E40076">
        <w:rPr>
          <w:rFonts w:ascii="Calibri" w:hAnsi="Calibri" w:cs="Calibri"/>
          <w:color w:val="auto"/>
        </w:rPr>
        <w:fldChar w:fldCharType="end"/>
      </w:r>
      <w:r w:rsidRPr="00E40076">
        <w:rPr>
          <w:rFonts w:ascii="Calibri" w:hAnsi="Calibri" w:cs="Calibri"/>
          <w:color w:val="auto"/>
        </w:rPr>
        <w:noBreakHyphen/>
      </w:r>
      <w:r w:rsidRPr="00E40076">
        <w:rPr>
          <w:rFonts w:ascii="Calibri" w:hAnsi="Calibri" w:cs="Calibri"/>
          <w:color w:val="auto"/>
        </w:rPr>
        <w:fldChar w:fldCharType="begin"/>
      </w:r>
      <w:r w:rsidRPr="00E40076">
        <w:rPr>
          <w:rFonts w:ascii="Calibri" w:hAnsi="Calibri" w:cs="Calibri"/>
          <w:color w:val="auto"/>
        </w:rPr>
        <w:instrText xml:space="preserve"> SEQ Table \* ARABIC \s 1 </w:instrText>
      </w:r>
      <w:r w:rsidRPr="00E40076">
        <w:rPr>
          <w:rFonts w:ascii="Calibri" w:hAnsi="Calibri" w:cs="Calibri"/>
          <w:color w:val="auto"/>
        </w:rPr>
        <w:fldChar w:fldCharType="separate"/>
      </w:r>
      <w:r w:rsidR="00920A9E" w:rsidRPr="00E40076">
        <w:rPr>
          <w:rFonts w:ascii="Calibri" w:hAnsi="Calibri" w:cs="Calibri"/>
          <w:noProof/>
          <w:color w:val="auto"/>
        </w:rPr>
        <w:t>1</w:t>
      </w:r>
      <w:r w:rsidRPr="00E40076">
        <w:rPr>
          <w:rFonts w:ascii="Calibri" w:hAnsi="Calibri" w:cs="Calibri"/>
          <w:color w:val="auto"/>
        </w:rPr>
        <w:fldChar w:fldCharType="end"/>
      </w:r>
      <w:bookmarkEnd w:id="88"/>
      <w:r w:rsidRPr="00E40076">
        <w:rPr>
          <w:rFonts w:ascii="Calibri" w:hAnsi="Calibri" w:cs="Calibri"/>
          <w:color w:val="auto"/>
        </w:rPr>
        <w:t xml:space="preserve">. </w:t>
      </w:r>
      <w:r w:rsidR="00326C2B" w:rsidRPr="00E40076">
        <w:rPr>
          <w:rFonts w:ascii="Calibri" w:hAnsi="Calibri" w:cs="Calibri"/>
          <w:color w:val="auto"/>
        </w:rPr>
        <w:t>O</w:t>
      </w:r>
      <w:r w:rsidRPr="00E40076">
        <w:rPr>
          <w:rFonts w:ascii="Calibri" w:hAnsi="Calibri" w:cs="Calibri"/>
          <w:color w:val="auto"/>
        </w:rPr>
        <w:t>ffset requirements</w:t>
      </w:r>
      <w:r w:rsidR="00DC2BFE" w:rsidRPr="00E40076">
        <w:rPr>
          <w:rFonts w:ascii="Calibri" w:hAnsi="Calibri" w:cs="Calibri"/>
          <w:color w:val="auto"/>
        </w:rPr>
        <w:t xml:space="preserve"> included in EPBC Act approval for each assessed site</w:t>
      </w:r>
      <w:bookmarkEnd w:id="89"/>
    </w:p>
    <w:tbl>
      <w:tblPr>
        <w:tblStyle w:val="JacobsTable1accentprimarythemes"/>
        <w:tblW w:w="0" w:type="auto"/>
        <w:tblLook w:val="04A0" w:firstRow="1" w:lastRow="0" w:firstColumn="1" w:lastColumn="0" w:noHBand="0" w:noVBand="1"/>
      </w:tblPr>
      <w:tblGrid>
        <w:gridCol w:w="2358"/>
        <w:gridCol w:w="636"/>
        <w:gridCol w:w="637"/>
        <w:gridCol w:w="636"/>
        <w:gridCol w:w="637"/>
        <w:gridCol w:w="637"/>
        <w:gridCol w:w="638"/>
        <w:gridCol w:w="637"/>
        <w:gridCol w:w="638"/>
        <w:gridCol w:w="637"/>
        <w:gridCol w:w="641"/>
        <w:gridCol w:w="640"/>
        <w:gridCol w:w="641"/>
        <w:gridCol w:w="640"/>
        <w:gridCol w:w="641"/>
        <w:gridCol w:w="640"/>
        <w:gridCol w:w="641"/>
        <w:gridCol w:w="640"/>
        <w:gridCol w:w="641"/>
        <w:gridCol w:w="640"/>
        <w:gridCol w:w="641"/>
      </w:tblGrid>
      <w:tr w:rsidR="00E413F0" w:rsidRPr="00E40076" w14:paraId="69CCBF71" w14:textId="77777777" w:rsidTr="005B64BD">
        <w:trPr>
          <w:cnfStyle w:val="100000000000" w:firstRow="1" w:lastRow="0" w:firstColumn="0" w:lastColumn="0" w:oddVBand="0" w:evenVBand="0" w:oddHBand="0" w:evenHBand="0" w:firstRowFirstColumn="0" w:firstRowLastColumn="0" w:lastRowFirstColumn="0" w:lastRowLastColumn="0"/>
        </w:trPr>
        <w:tc>
          <w:tcPr>
            <w:tcW w:w="2358" w:type="dxa"/>
          </w:tcPr>
          <w:p w14:paraId="40ACF363" w14:textId="7D8FC797" w:rsidR="00117933" w:rsidRPr="00E40076" w:rsidRDefault="00E413F0">
            <w:pPr>
              <w:jc w:val="center"/>
              <w:rPr>
                <w:rFonts w:ascii="Calibri" w:hAnsi="Calibri" w:cs="Calibri"/>
                <w:b/>
                <w:bCs/>
                <w:sz w:val="16"/>
                <w:szCs w:val="16"/>
              </w:rPr>
            </w:pPr>
            <w:r w:rsidRPr="00E40076">
              <w:rPr>
                <w:rFonts w:ascii="Calibri" w:hAnsi="Calibri" w:cs="Calibri"/>
                <w:b/>
                <w:bCs/>
                <w:sz w:val="16"/>
                <w:szCs w:val="16"/>
              </w:rPr>
              <w:t>Approval Requirements</w:t>
            </w:r>
          </w:p>
        </w:tc>
        <w:tc>
          <w:tcPr>
            <w:tcW w:w="636" w:type="dxa"/>
            <w:vAlign w:val="center"/>
          </w:tcPr>
          <w:p w14:paraId="4601F3E2" w14:textId="44116B1D" w:rsidR="00117933" w:rsidRPr="00E40076" w:rsidRDefault="00E413F0">
            <w:pPr>
              <w:jc w:val="center"/>
              <w:rPr>
                <w:rFonts w:ascii="Calibri" w:hAnsi="Calibri" w:cs="Calibri"/>
                <w:b/>
                <w:bCs/>
                <w:sz w:val="16"/>
                <w:szCs w:val="16"/>
              </w:rPr>
            </w:pPr>
            <w:r w:rsidRPr="00E40076">
              <w:rPr>
                <w:rFonts w:ascii="Calibri" w:hAnsi="Calibri" w:cs="Calibri"/>
                <w:b/>
                <w:bCs/>
                <w:sz w:val="16"/>
                <w:szCs w:val="16"/>
              </w:rPr>
              <w:t xml:space="preserve">Site </w:t>
            </w:r>
            <w:r w:rsidR="00117933" w:rsidRPr="00E40076">
              <w:rPr>
                <w:rFonts w:ascii="Calibri" w:hAnsi="Calibri" w:cs="Calibri"/>
                <w:b/>
                <w:bCs/>
                <w:sz w:val="16"/>
                <w:szCs w:val="16"/>
              </w:rPr>
              <w:t>1</w:t>
            </w:r>
          </w:p>
        </w:tc>
        <w:tc>
          <w:tcPr>
            <w:tcW w:w="637" w:type="dxa"/>
            <w:vAlign w:val="center"/>
          </w:tcPr>
          <w:p w14:paraId="53F5F38D" w14:textId="49BDB122" w:rsidR="00117933" w:rsidRPr="00E40076" w:rsidRDefault="00E413F0">
            <w:pPr>
              <w:jc w:val="center"/>
              <w:rPr>
                <w:rFonts w:ascii="Calibri" w:hAnsi="Calibri" w:cs="Calibri"/>
                <w:b/>
                <w:bCs/>
                <w:sz w:val="16"/>
                <w:szCs w:val="16"/>
              </w:rPr>
            </w:pPr>
            <w:r w:rsidRPr="00E40076">
              <w:rPr>
                <w:rFonts w:ascii="Calibri" w:hAnsi="Calibri" w:cs="Calibri"/>
                <w:b/>
                <w:bCs/>
                <w:sz w:val="16"/>
                <w:szCs w:val="16"/>
              </w:rPr>
              <w:t xml:space="preserve">Site </w:t>
            </w:r>
            <w:r w:rsidR="00117933" w:rsidRPr="00E40076">
              <w:rPr>
                <w:rFonts w:ascii="Calibri" w:hAnsi="Calibri" w:cs="Calibri"/>
                <w:b/>
                <w:bCs/>
                <w:sz w:val="16"/>
                <w:szCs w:val="16"/>
              </w:rPr>
              <w:t>2</w:t>
            </w:r>
          </w:p>
        </w:tc>
        <w:tc>
          <w:tcPr>
            <w:tcW w:w="636" w:type="dxa"/>
            <w:vAlign w:val="center"/>
          </w:tcPr>
          <w:p w14:paraId="1D8D48E2" w14:textId="2542F6AF" w:rsidR="00117933" w:rsidRPr="00E40076" w:rsidRDefault="00E413F0">
            <w:pPr>
              <w:jc w:val="center"/>
              <w:rPr>
                <w:rFonts w:ascii="Calibri" w:hAnsi="Calibri" w:cs="Calibri"/>
                <w:b/>
                <w:bCs/>
                <w:sz w:val="16"/>
                <w:szCs w:val="16"/>
              </w:rPr>
            </w:pPr>
            <w:r w:rsidRPr="00E40076">
              <w:rPr>
                <w:rFonts w:ascii="Calibri" w:hAnsi="Calibri" w:cs="Calibri"/>
                <w:b/>
                <w:bCs/>
                <w:sz w:val="16"/>
                <w:szCs w:val="16"/>
              </w:rPr>
              <w:t xml:space="preserve">Site </w:t>
            </w:r>
            <w:r w:rsidR="00117933" w:rsidRPr="00E40076">
              <w:rPr>
                <w:rFonts w:ascii="Calibri" w:hAnsi="Calibri" w:cs="Calibri"/>
                <w:b/>
                <w:bCs/>
                <w:sz w:val="16"/>
                <w:szCs w:val="16"/>
              </w:rPr>
              <w:t>3</w:t>
            </w:r>
          </w:p>
        </w:tc>
        <w:tc>
          <w:tcPr>
            <w:tcW w:w="637" w:type="dxa"/>
            <w:vAlign w:val="center"/>
          </w:tcPr>
          <w:p w14:paraId="5031C5B7" w14:textId="484B2A4F" w:rsidR="00117933" w:rsidRPr="00E40076" w:rsidRDefault="00E413F0">
            <w:pPr>
              <w:jc w:val="center"/>
              <w:rPr>
                <w:rFonts w:ascii="Calibri" w:hAnsi="Calibri" w:cs="Calibri"/>
                <w:b/>
                <w:bCs/>
                <w:sz w:val="16"/>
                <w:szCs w:val="16"/>
              </w:rPr>
            </w:pPr>
            <w:r w:rsidRPr="00E40076">
              <w:rPr>
                <w:rFonts w:ascii="Calibri" w:hAnsi="Calibri" w:cs="Calibri"/>
                <w:b/>
                <w:bCs/>
                <w:sz w:val="16"/>
                <w:szCs w:val="16"/>
              </w:rPr>
              <w:t xml:space="preserve">Site </w:t>
            </w:r>
            <w:r w:rsidR="00117933" w:rsidRPr="00E40076">
              <w:rPr>
                <w:rFonts w:ascii="Calibri" w:hAnsi="Calibri" w:cs="Calibri"/>
                <w:b/>
                <w:bCs/>
                <w:sz w:val="16"/>
                <w:szCs w:val="16"/>
              </w:rPr>
              <w:t>4</w:t>
            </w:r>
          </w:p>
        </w:tc>
        <w:tc>
          <w:tcPr>
            <w:tcW w:w="637" w:type="dxa"/>
            <w:vAlign w:val="center"/>
          </w:tcPr>
          <w:p w14:paraId="207ADF7D" w14:textId="021DA683" w:rsidR="00117933" w:rsidRPr="00E40076" w:rsidRDefault="00E413F0">
            <w:pPr>
              <w:jc w:val="center"/>
              <w:rPr>
                <w:rFonts w:ascii="Calibri" w:hAnsi="Calibri" w:cs="Calibri"/>
                <w:b/>
                <w:bCs/>
                <w:sz w:val="16"/>
                <w:szCs w:val="16"/>
              </w:rPr>
            </w:pPr>
            <w:r w:rsidRPr="00E40076">
              <w:rPr>
                <w:rFonts w:ascii="Calibri" w:hAnsi="Calibri" w:cs="Calibri"/>
                <w:b/>
                <w:bCs/>
                <w:sz w:val="16"/>
                <w:szCs w:val="16"/>
              </w:rPr>
              <w:t xml:space="preserve">Site </w:t>
            </w:r>
            <w:r w:rsidR="00117933" w:rsidRPr="00E40076">
              <w:rPr>
                <w:rFonts w:ascii="Calibri" w:hAnsi="Calibri" w:cs="Calibri"/>
                <w:b/>
                <w:bCs/>
                <w:sz w:val="16"/>
                <w:szCs w:val="16"/>
              </w:rPr>
              <w:t>5</w:t>
            </w:r>
          </w:p>
        </w:tc>
        <w:tc>
          <w:tcPr>
            <w:tcW w:w="638" w:type="dxa"/>
            <w:vAlign w:val="center"/>
          </w:tcPr>
          <w:p w14:paraId="24DC885E" w14:textId="3BF025F7" w:rsidR="00117933" w:rsidRPr="00E40076" w:rsidRDefault="00E413F0">
            <w:pPr>
              <w:jc w:val="center"/>
              <w:rPr>
                <w:rFonts w:ascii="Calibri" w:hAnsi="Calibri" w:cs="Calibri"/>
                <w:b/>
                <w:bCs/>
                <w:sz w:val="16"/>
                <w:szCs w:val="16"/>
              </w:rPr>
            </w:pPr>
            <w:r w:rsidRPr="00E40076">
              <w:rPr>
                <w:rFonts w:ascii="Calibri" w:hAnsi="Calibri" w:cs="Calibri"/>
                <w:b/>
                <w:bCs/>
                <w:sz w:val="16"/>
                <w:szCs w:val="16"/>
              </w:rPr>
              <w:t xml:space="preserve">Site </w:t>
            </w:r>
            <w:r w:rsidR="00117933" w:rsidRPr="00E40076">
              <w:rPr>
                <w:rFonts w:ascii="Calibri" w:hAnsi="Calibri" w:cs="Calibri"/>
                <w:b/>
                <w:bCs/>
                <w:sz w:val="16"/>
                <w:szCs w:val="16"/>
              </w:rPr>
              <w:t>6</w:t>
            </w:r>
          </w:p>
        </w:tc>
        <w:tc>
          <w:tcPr>
            <w:tcW w:w="637" w:type="dxa"/>
            <w:vAlign w:val="center"/>
          </w:tcPr>
          <w:p w14:paraId="3B683C57" w14:textId="6A6C739A" w:rsidR="00117933" w:rsidRPr="00E40076" w:rsidRDefault="00E413F0">
            <w:pPr>
              <w:jc w:val="center"/>
              <w:rPr>
                <w:rFonts w:ascii="Calibri" w:hAnsi="Calibri" w:cs="Calibri"/>
                <w:b/>
                <w:bCs/>
                <w:sz w:val="16"/>
                <w:szCs w:val="16"/>
              </w:rPr>
            </w:pPr>
            <w:r w:rsidRPr="00E40076">
              <w:rPr>
                <w:rFonts w:ascii="Calibri" w:hAnsi="Calibri" w:cs="Calibri"/>
                <w:b/>
                <w:bCs/>
                <w:sz w:val="16"/>
                <w:szCs w:val="16"/>
              </w:rPr>
              <w:t xml:space="preserve">Site </w:t>
            </w:r>
            <w:r w:rsidR="00117933" w:rsidRPr="00E40076">
              <w:rPr>
                <w:rFonts w:ascii="Calibri" w:hAnsi="Calibri" w:cs="Calibri"/>
                <w:b/>
                <w:bCs/>
                <w:sz w:val="16"/>
                <w:szCs w:val="16"/>
              </w:rPr>
              <w:t>7</w:t>
            </w:r>
          </w:p>
        </w:tc>
        <w:tc>
          <w:tcPr>
            <w:tcW w:w="638" w:type="dxa"/>
            <w:vAlign w:val="center"/>
          </w:tcPr>
          <w:p w14:paraId="28DFA64E" w14:textId="50DCFBE0" w:rsidR="00117933" w:rsidRPr="00E40076" w:rsidRDefault="00E413F0">
            <w:pPr>
              <w:jc w:val="center"/>
              <w:rPr>
                <w:rFonts w:ascii="Calibri" w:hAnsi="Calibri" w:cs="Calibri"/>
                <w:b/>
                <w:bCs/>
                <w:sz w:val="16"/>
                <w:szCs w:val="16"/>
              </w:rPr>
            </w:pPr>
            <w:r w:rsidRPr="00E40076">
              <w:rPr>
                <w:rFonts w:ascii="Calibri" w:hAnsi="Calibri" w:cs="Calibri"/>
                <w:b/>
                <w:bCs/>
                <w:sz w:val="16"/>
                <w:szCs w:val="16"/>
              </w:rPr>
              <w:t xml:space="preserve">Site </w:t>
            </w:r>
            <w:r w:rsidR="00117933" w:rsidRPr="00E40076">
              <w:rPr>
                <w:rFonts w:ascii="Calibri" w:hAnsi="Calibri" w:cs="Calibri"/>
                <w:b/>
                <w:bCs/>
                <w:sz w:val="16"/>
                <w:szCs w:val="16"/>
              </w:rPr>
              <w:t>8</w:t>
            </w:r>
          </w:p>
        </w:tc>
        <w:tc>
          <w:tcPr>
            <w:tcW w:w="637" w:type="dxa"/>
            <w:vAlign w:val="center"/>
          </w:tcPr>
          <w:p w14:paraId="26FBC9DE" w14:textId="459F8B07" w:rsidR="00117933" w:rsidRPr="00E40076" w:rsidRDefault="00E413F0">
            <w:pPr>
              <w:jc w:val="center"/>
              <w:rPr>
                <w:rFonts w:ascii="Calibri" w:hAnsi="Calibri" w:cs="Calibri"/>
                <w:b/>
                <w:bCs/>
                <w:sz w:val="16"/>
                <w:szCs w:val="16"/>
              </w:rPr>
            </w:pPr>
            <w:r w:rsidRPr="00E40076">
              <w:rPr>
                <w:rFonts w:ascii="Calibri" w:hAnsi="Calibri" w:cs="Calibri"/>
                <w:b/>
                <w:bCs/>
                <w:sz w:val="16"/>
                <w:szCs w:val="16"/>
              </w:rPr>
              <w:t xml:space="preserve">Site </w:t>
            </w:r>
            <w:r w:rsidR="00117933" w:rsidRPr="00E40076">
              <w:rPr>
                <w:rFonts w:ascii="Calibri" w:hAnsi="Calibri" w:cs="Calibri"/>
                <w:b/>
                <w:bCs/>
                <w:sz w:val="16"/>
                <w:szCs w:val="16"/>
              </w:rPr>
              <w:t>9</w:t>
            </w:r>
          </w:p>
        </w:tc>
        <w:tc>
          <w:tcPr>
            <w:tcW w:w="641" w:type="dxa"/>
            <w:vAlign w:val="center"/>
          </w:tcPr>
          <w:p w14:paraId="247C00B9" w14:textId="1174E6FE" w:rsidR="00117933" w:rsidRPr="00E40076" w:rsidRDefault="00E413F0">
            <w:pPr>
              <w:jc w:val="center"/>
              <w:rPr>
                <w:rFonts w:ascii="Calibri" w:hAnsi="Calibri" w:cs="Calibri"/>
                <w:b/>
                <w:bCs/>
                <w:sz w:val="16"/>
                <w:szCs w:val="16"/>
              </w:rPr>
            </w:pPr>
            <w:r w:rsidRPr="00E40076">
              <w:rPr>
                <w:rFonts w:ascii="Calibri" w:hAnsi="Calibri" w:cs="Calibri"/>
                <w:b/>
                <w:bCs/>
                <w:sz w:val="16"/>
                <w:szCs w:val="16"/>
              </w:rPr>
              <w:t xml:space="preserve">Site </w:t>
            </w:r>
            <w:r w:rsidR="00117933" w:rsidRPr="00E40076">
              <w:rPr>
                <w:rFonts w:ascii="Calibri" w:hAnsi="Calibri" w:cs="Calibri"/>
                <w:b/>
                <w:bCs/>
                <w:sz w:val="16"/>
                <w:szCs w:val="16"/>
              </w:rPr>
              <w:t>10</w:t>
            </w:r>
          </w:p>
        </w:tc>
        <w:tc>
          <w:tcPr>
            <w:tcW w:w="640" w:type="dxa"/>
            <w:vAlign w:val="center"/>
          </w:tcPr>
          <w:p w14:paraId="44348017" w14:textId="10D23DAB" w:rsidR="00117933" w:rsidRPr="00E40076" w:rsidRDefault="00E413F0">
            <w:pPr>
              <w:jc w:val="center"/>
              <w:rPr>
                <w:rFonts w:ascii="Calibri" w:hAnsi="Calibri" w:cs="Calibri"/>
                <w:b/>
                <w:bCs/>
                <w:sz w:val="16"/>
                <w:szCs w:val="16"/>
              </w:rPr>
            </w:pPr>
            <w:r w:rsidRPr="00E40076">
              <w:rPr>
                <w:rFonts w:ascii="Calibri" w:hAnsi="Calibri" w:cs="Calibri"/>
                <w:b/>
                <w:bCs/>
                <w:sz w:val="16"/>
                <w:szCs w:val="16"/>
              </w:rPr>
              <w:t xml:space="preserve">Site </w:t>
            </w:r>
            <w:r w:rsidR="00117933" w:rsidRPr="00E40076">
              <w:rPr>
                <w:rFonts w:ascii="Calibri" w:hAnsi="Calibri" w:cs="Calibri"/>
                <w:b/>
                <w:bCs/>
                <w:sz w:val="16"/>
                <w:szCs w:val="16"/>
              </w:rPr>
              <w:t>11</w:t>
            </w:r>
          </w:p>
        </w:tc>
        <w:tc>
          <w:tcPr>
            <w:tcW w:w="641" w:type="dxa"/>
            <w:vAlign w:val="center"/>
          </w:tcPr>
          <w:p w14:paraId="2D22C5C1" w14:textId="58D271DF" w:rsidR="00117933" w:rsidRPr="00E40076" w:rsidRDefault="00E413F0">
            <w:pPr>
              <w:jc w:val="center"/>
              <w:rPr>
                <w:rFonts w:ascii="Calibri" w:hAnsi="Calibri" w:cs="Calibri"/>
                <w:b/>
                <w:bCs/>
                <w:sz w:val="16"/>
                <w:szCs w:val="16"/>
              </w:rPr>
            </w:pPr>
            <w:r w:rsidRPr="00E40076">
              <w:rPr>
                <w:rFonts w:ascii="Calibri" w:hAnsi="Calibri" w:cs="Calibri"/>
                <w:b/>
                <w:bCs/>
                <w:sz w:val="16"/>
                <w:szCs w:val="16"/>
              </w:rPr>
              <w:t xml:space="preserve">Site </w:t>
            </w:r>
            <w:r w:rsidR="00117933" w:rsidRPr="00E40076">
              <w:rPr>
                <w:rFonts w:ascii="Calibri" w:hAnsi="Calibri" w:cs="Calibri"/>
                <w:b/>
                <w:bCs/>
                <w:sz w:val="16"/>
                <w:szCs w:val="16"/>
              </w:rPr>
              <w:t>12</w:t>
            </w:r>
          </w:p>
        </w:tc>
        <w:tc>
          <w:tcPr>
            <w:tcW w:w="640" w:type="dxa"/>
            <w:vAlign w:val="center"/>
          </w:tcPr>
          <w:p w14:paraId="2A0936F6" w14:textId="583D5F43" w:rsidR="00117933" w:rsidRPr="00E40076" w:rsidRDefault="00E413F0">
            <w:pPr>
              <w:jc w:val="center"/>
              <w:rPr>
                <w:rFonts w:ascii="Calibri" w:hAnsi="Calibri" w:cs="Calibri"/>
                <w:b/>
                <w:bCs/>
                <w:sz w:val="16"/>
                <w:szCs w:val="16"/>
              </w:rPr>
            </w:pPr>
            <w:r w:rsidRPr="00E40076">
              <w:rPr>
                <w:rFonts w:ascii="Calibri" w:hAnsi="Calibri" w:cs="Calibri"/>
                <w:b/>
                <w:bCs/>
                <w:sz w:val="16"/>
                <w:szCs w:val="16"/>
              </w:rPr>
              <w:t xml:space="preserve">Site </w:t>
            </w:r>
            <w:r w:rsidR="00117933" w:rsidRPr="00E40076">
              <w:rPr>
                <w:rFonts w:ascii="Calibri" w:hAnsi="Calibri" w:cs="Calibri"/>
                <w:b/>
                <w:bCs/>
                <w:sz w:val="16"/>
                <w:szCs w:val="16"/>
              </w:rPr>
              <w:t>13</w:t>
            </w:r>
          </w:p>
        </w:tc>
        <w:tc>
          <w:tcPr>
            <w:tcW w:w="641" w:type="dxa"/>
            <w:vAlign w:val="center"/>
          </w:tcPr>
          <w:p w14:paraId="3E8E3789" w14:textId="35280D41" w:rsidR="00117933" w:rsidRPr="00E40076" w:rsidRDefault="00E413F0">
            <w:pPr>
              <w:jc w:val="center"/>
              <w:rPr>
                <w:rFonts w:ascii="Calibri" w:hAnsi="Calibri" w:cs="Calibri"/>
                <w:b/>
                <w:bCs/>
                <w:sz w:val="16"/>
                <w:szCs w:val="16"/>
              </w:rPr>
            </w:pPr>
            <w:r w:rsidRPr="00E40076">
              <w:rPr>
                <w:rFonts w:ascii="Calibri" w:hAnsi="Calibri" w:cs="Calibri"/>
                <w:b/>
                <w:bCs/>
                <w:sz w:val="16"/>
                <w:szCs w:val="16"/>
              </w:rPr>
              <w:t xml:space="preserve">Site </w:t>
            </w:r>
            <w:r w:rsidR="00117933" w:rsidRPr="00E40076">
              <w:rPr>
                <w:rFonts w:ascii="Calibri" w:hAnsi="Calibri" w:cs="Calibri"/>
                <w:b/>
                <w:bCs/>
                <w:sz w:val="16"/>
                <w:szCs w:val="16"/>
              </w:rPr>
              <w:t>14</w:t>
            </w:r>
          </w:p>
        </w:tc>
        <w:tc>
          <w:tcPr>
            <w:tcW w:w="640" w:type="dxa"/>
            <w:vAlign w:val="center"/>
          </w:tcPr>
          <w:p w14:paraId="70F55723" w14:textId="089A0624" w:rsidR="00117933" w:rsidRPr="00E40076" w:rsidRDefault="00E413F0">
            <w:pPr>
              <w:jc w:val="center"/>
              <w:rPr>
                <w:rFonts w:ascii="Calibri" w:hAnsi="Calibri" w:cs="Calibri"/>
                <w:b/>
                <w:bCs/>
                <w:sz w:val="16"/>
                <w:szCs w:val="16"/>
              </w:rPr>
            </w:pPr>
            <w:r w:rsidRPr="00E40076">
              <w:rPr>
                <w:rFonts w:ascii="Calibri" w:hAnsi="Calibri" w:cs="Calibri"/>
                <w:b/>
                <w:bCs/>
                <w:sz w:val="16"/>
                <w:szCs w:val="16"/>
              </w:rPr>
              <w:t xml:space="preserve">Site </w:t>
            </w:r>
            <w:r w:rsidR="00117933" w:rsidRPr="00E40076">
              <w:rPr>
                <w:rFonts w:ascii="Calibri" w:hAnsi="Calibri" w:cs="Calibri"/>
                <w:b/>
                <w:bCs/>
                <w:sz w:val="16"/>
                <w:szCs w:val="16"/>
              </w:rPr>
              <w:t>15</w:t>
            </w:r>
          </w:p>
        </w:tc>
        <w:tc>
          <w:tcPr>
            <w:tcW w:w="641" w:type="dxa"/>
            <w:vAlign w:val="center"/>
          </w:tcPr>
          <w:p w14:paraId="0F1CC7CA" w14:textId="5EFCB95D" w:rsidR="00117933" w:rsidRPr="00E40076" w:rsidRDefault="00E413F0">
            <w:pPr>
              <w:jc w:val="center"/>
              <w:rPr>
                <w:rFonts w:ascii="Calibri" w:hAnsi="Calibri" w:cs="Calibri"/>
                <w:b/>
                <w:bCs/>
                <w:sz w:val="16"/>
                <w:szCs w:val="16"/>
              </w:rPr>
            </w:pPr>
            <w:r w:rsidRPr="00E40076">
              <w:rPr>
                <w:rFonts w:ascii="Calibri" w:hAnsi="Calibri" w:cs="Calibri"/>
                <w:b/>
                <w:bCs/>
                <w:sz w:val="16"/>
                <w:szCs w:val="16"/>
              </w:rPr>
              <w:t xml:space="preserve">Site </w:t>
            </w:r>
            <w:r w:rsidR="00117933" w:rsidRPr="00E40076">
              <w:rPr>
                <w:rFonts w:ascii="Calibri" w:hAnsi="Calibri" w:cs="Calibri"/>
                <w:b/>
                <w:bCs/>
                <w:sz w:val="16"/>
                <w:szCs w:val="16"/>
              </w:rPr>
              <w:t>16</w:t>
            </w:r>
          </w:p>
        </w:tc>
        <w:tc>
          <w:tcPr>
            <w:tcW w:w="640" w:type="dxa"/>
            <w:vAlign w:val="center"/>
          </w:tcPr>
          <w:p w14:paraId="5E293D6A" w14:textId="4DB8B0F6" w:rsidR="00117933" w:rsidRPr="00E40076" w:rsidRDefault="00E413F0">
            <w:pPr>
              <w:jc w:val="center"/>
              <w:rPr>
                <w:rFonts w:ascii="Calibri" w:hAnsi="Calibri" w:cs="Calibri"/>
                <w:b/>
                <w:bCs/>
                <w:sz w:val="16"/>
                <w:szCs w:val="16"/>
              </w:rPr>
            </w:pPr>
            <w:r w:rsidRPr="00E40076">
              <w:rPr>
                <w:rFonts w:ascii="Calibri" w:hAnsi="Calibri" w:cs="Calibri"/>
                <w:b/>
                <w:bCs/>
                <w:sz w:val="16"/>
                <w:szCs w:val="16"/>
              </w:rPr>
              <w:t xml:space="preserve">Site </w:t>
            </w:r>
            <w:r w:rsidR="00117933" w:rsidRPr="00E40076">
              <w:rPr>
                <w:rFonts w:ascii="Calibri" w:hAnsi="Calibri" w:cs="Calibri"/>
                <w:b/>
                <w:bCs/>
                <w:sz w:val="16"/>
                <w:szCs w:val="16"/>
              </w:rPr>
              <w:t>17</w:t>
            </w:r>
          </w:p>
        </w:tc>
        <w:tc>
          <w:tcPr>
            <w:tcW w:w="641" w:type="dxa"/>
            <w:vAlign w:val="center"/>
          </w:tcPr>
          <w:p w14:paraId="6F25EBB7" w14:textId="002E7E33" w:rsidR="00117933" w:rsidRPr="00E40076" w:rsidRDefault="00E413F0">
            <w:pPr>
              <w:jc w:val="center"/>
              <w:rPr>
                <w:rFonts w:ascii="Calibri" w:hAnsi="Calibri" w:cs="Calibri"/>
                <w:b/>
                <w:bCs/>
                <w:sz w:val="16"/>
                <w:szCs w:val="16"/>
              </w:rPr>
            </w:pPr>
            <w:r w:rsidRPr="00E40076">
              <w:rPr>
                <w:rFonts w:ascii="Calibri" w:hAnsi="Calibri" w:cs="Calibri"/>
                <w:b/>
                <w:bCs/>
                <w:sz w:val="16"/>
                <w:szCs w:val="16"/>
              </w:rPr>
              <w:t xml:space="preserve">Site </w:t>
            </w:r>
            <w:r w:rsidR="00117933" w:rsidRPr="00E40076">
              <w:rPr>
                <w:rFonts w:ascii="Calibri" w:hAnsi="Calibri" w:cs="Calibri"/>
                <w:b/>
                <w:bCs/>
                <w:sz w:val="16"/>
                <w:szCs w:val="16"/>
              </w:rPr>
              <w:t>18</w:t>
            </w:r>
          </w:p>
        </w:tc>
        <w:tc>
          <w:tcPr>
            <w:tcW w:w="640" w:type="dxa"/>
            <w:vAlign w:val="center"/>
          </w:tcPr>
          <w:p w14:paraId="1CD0AE03" w14:textId="094A2EB8" w:rsidR="00117933" w:rsidRPr="00E40076" w:rsidRDefault="00E413F0">
            <w:pPr>
              <w:jc w:val="center"/>
              <w:rPr>
                <w:rFonts w:ascii="Calibri" w:hAnsi="Calibri" w:cs="Calibri"/>
                <w:b/>
                <w:bCs/>
                <w:sz w:val="16"/>
                <w:szCs w:val="16"/>
              </w:rPr>
            </w:pPr>
            <w:r w:rsidRPr="00E40076">
              <w:rPr>
                <w:rFonts w:ascii="Calibri" w:hAnsi="Calibri" w:cs="Calibri"/>
                <w:b/>
                <w:bCs/>
                <w:sz w:val="16"/>
                <w:szCs w:val="16"/>
              </w:rPr>
              <w:t xml:space="preserve">Site </w:t>
            </w:r>
            <w:r w:rsidR="00117933" w:rsidRPr="00E40076">
              <w:rPr>
                <w:rFonts w:ascii="Calibri" w:hAnsi="Calibri" w:cs="Calibri"/>
                <w:b/>
                <w:bCs/>
                <w:sz w:val="16"/>
                <w:szCs w:val="16"/>
              </w:rPr>
              <w:t>19</w:t>
            </w:r>
          </w:p>
        </w:tc>
        <w:tc>
          <w:tcPr>
            <w:tcW w:w="641" w:type="dxa"/>
            <w:vAlign w:val="center"/>
          </w:tcPr>
          <w:p w14:paraId="0CB07D8A" w14:textId="6DB4A985" w:rsidR="00117933" w:rsidRPr="00E40076" w:rsidRDefault="00E413F0">
            <w:pPr>
              <w:jc w:val="center"/>
              <w:rPr>
                <w:rFonts w:ascii="Calibri" w:hAnsi="Calibri" w:cs="Calibri"/>
                <w:b/>
                <w:bCs/>
                <w:sz w:val="16"/>
                <w:szCs w:val="16"/>
              </w:rPr>
            </w:pPr>
            <w:r w:rsidRPr="00E40076">
              <w:rPr>
                <w:rFonts w:ascii="Calibri" w:hAnsi="Calibri" w:cs="Calibri"/>
                <w:b/>
                <w:bCs/>
                <w:sz w:val="16"/>
                <w:szCs w:val="16"/>
              </w:rPr>
              <w:t xml:space="preserve">Site </w:t>
            </w:r>
            <w:r w:rsidR="00117933" w:rsidRPr="00E40076">
              <w:rPr>
                <w:rFonts w:ascii="Calibri" w:hAnsi="Calibri" w:cs="Calibri"/>
                <w:b/>
                <w:bCs/>
                <w:sz w:val="16"/>
                <w:szCs w:val="16"/>
              </w:rPr>
              <w:t>20</w:t>
            </w:r>
          </w:p>
        </w:tc>
      </w:tr>
      <w:tr w:rsidR="00E413F0" w:rsidRPr="00E40076" w14:paraId="6053DDFE" w14:textId="77777777" w:rsidTr="005B64BD">
        <w:tc>
          <w:tcPr>
            <w:tcW w:w="2358" w:type="dxa"/>
            <w:vAlign w:val="center"/>
          </w:tcPr>
          <w:p w14:paraId="4D98E50F" w14:textId="743BB9AE" w:rsidR="000B25A3" w:rsidRPr="00E40076" w:rsidRDefault="000B25A3" w:rsidP="00F64660">
            <w:pPr>
              <w:pStyle w:val="TableText"/>
              <w:rPr>
                <w:rFonts w:ascii="Calibri" w:hAnsi="Calibri" w:cs="Calibri"/>
              </w:rPr>
            </w:pPr>
            <w:r w:rsidRPr="00E40076">
              <w:rPr>
                <w:rFonts w:ascii="Calibri" w:hAnsi="Calibri" w:cs="Calibri"/>
              </w:rPr>
              <w:t>Legal Securing of Offsets</w:t>
            </w:r>
          </w:p>
        </w:tc>
        <w:tc>
          <w:tcPr>
            <w:tcW w:w="636" w:type="dxa"/>
            <w:vAlign w:val="center"/>
          </w:tcPr>
          <w:p w14:paraId="7D984E8E" w14:textId="522AA7B0" w:rsidR="000B25A3" w:rsidRPr="00E40076" w:rsidRDefault="007210DE" w:rsidP="000B25A3">
            <w:pPr>
              <w:jc w:val="center"/>
              <w:rPr>
                <w:rFonts w:ascii="Calibri" w:hAnsi="Calibri" w:cs="Calibri"/>
                <w:sz w:val="16"/>
                <w:szCs w:val="16"/>
              </w:rPr>
            </w:pPr>
            <w:r w:rsidRPr="00E40076">
              <w:rPr>
                <w:rFonts w:ascii="Calibri" w:hAnsi="Calibri" w:cs="Calibri"/>
                <w:color w:val="000000"/>
                <w:szCs w:val="18"/>
              </w:rPr>
              <w:t>Yes</w:t>
            </w:r>
          </w:p>
        </w:tc>
        <w:tc>
          <w:tcPr>
            <w:tcW w:w="637" w:type="dxa"/>
            <w:vAlign w:val="center"/>
          </w:tcPr>
          <w:p w14:paraId="570AA32F" w14:textId="663805FD" w:rsidR="000B25A3" w:rsidRPr="00E40076" w:rsidRDefault="007210DE" w:rsidP="000B25A3">
            <w:pPr>
              <w:jc w:val="center"/>
              <w:rPr>
                <w:rFonts w:ascii="Calibri" w:hAnsi="Calibri" w:cs="Calibri"/>
                <w:sz w:val="16"/>
                <w:szCs w:val="16"/>
              </w:rPr>
            </w:pPr>
            <w:r w:rsidRPr="00E40076">
              <w:rPr>
                <w:rFonts w:ascii="Calibri" w:hAnsi="Calibri" w:cs="Calibri"/>
                <w:color w:val="000000"/>
                <w:szCs w:val="18"/>
              </w:rPr>
              <w:t>Yes</w:t>
            </w:r>
          </w:p>
        </w:tc>
        <w:tc>
          <w:tcPr>
            <w:tcW w:w="636" w:type="dxa"/>
            <w:vAlign w:val="center"/>
          </w:tcPr>
          <w:p w14:paraId="4E2316D1" w14:textId="5E8CB7AB" w:rsidR="000B25A3" w:rsidRPr="00E40076" w:rsidRDefault="007210DE" w:rsidP="000B25A3">
            <w:pPr>
              <w:jc w:val="center"/>
              <w:rPr>
                <w:rFonts w:ascii="Calibri" w:hAnsi="Calibri" w:cs="Calibri"/>
                <w:sz w:val="16"/>
                <w:szCs w:val="16"/>
              </w:rPr>
            </w:pPr>
            <w:r w:rsidRPr="00E40076">
              <w:rPr>
                <w:rFonts w:ascii="Calibri" w:hAnsi="Calibri" w:cs="Calibri"/>
                <w:color w:val="000000"/>
                <w:szCs w:val="18"/>
              </w:rPr>
              <w:t>Yes</w:t>
            </w:r>
          </w:p>
        </w:tc>
        <w:tc>
          <w:tcPr>
            <w:tcW w:w="637" w:type="dxa"/>
            <w:vAlign w:val="center"/>
          </w:tcPr>
          <w:p w14:paraId="332F3A7A" w14:textId="5BBD393B" w:rsidR="000B25A3" w:rsidRPr="00E40076" w:rsidRDefault="007210DE" w:rsidP="000B25A3">
            <w:pPr>
              <w:jc w:val="center"/>
              <w:rPr>
                <w:rFonts w:ascii="Calibri" w:hAnsi="Calibri" w:cs="Calibri"/>
                <w:sz w:val="16"/>
                <w:szCs w:val="16"/>
              </w:rPr>
            </w:pPr>
            <w:r w:rsidRPr="00E40076">
              <w:rPr>
                <w:rFonts w:ascii="Calibri" w:hAnsi="Calibri" w:cs="Calibri"/>
                <w:color w:val="000000"/>
                <w:szCs w:val="18"/>
              </w:rPr>
              <w:t>Yes</w:t>
            </w:r>
          </w:p>
        </w:tc>
        <w:tc>
          <w:tcPr>
            <w:tcW w:w="637" w:type="dxa"/>
            <w:vAlign w:val="center"/>
          </w:tcPr>
          <w:p w14:paraId="35E31909" w14:textId="6BBA3F0A" w:rsidR="000B25A3" w:rsidRPr="00E40076" w:rsidRDefault="007210DE" w:rsidP="000B25A3">
            <w:pPr>
              <w:jc w:val="center"/>
              <w:rPr>
                <w:rFonts w:ascii="Calibri" w:hAnsi="Calibri" w:cs="Calibri"/>
                <w:sz w:val="16"/>
                <w:szCs w:val="16"/>
              </w:rPr>
            </w:pPr>
            <w:r w:rsidRPr="00E40076">
              <w:rPr>
                <w:rFonts w:ascii="Calibri" w:hAnsi="Calibri" w:cs="Calibri"/>
                <w:color w:val="000000"/>
                <w:szCs w:val="18"/>
              </w:rPr>
              <w:t>Yes</w:t>
            </w:r>
          </w:p>
        </w:tc>
        <w:tc>
          <w:tcPr>
            <w:tcW w:w="638" w:type="dxa"/>
            <w:vAlign w:val="center"/>
          </w:tcPr>
          <w:p w14:paraId="64444961" w14:textId="2ABC3814" w:rsidR="000B25A3" w:rsidRPr="00E40076" w:rsidRDefault="007210DE" w:rsidP="000B25A3">
            <w:pPr>
              <w:jc w:val="center"/>
              <w:rPr>
                <w:rFonts w:ascii="Calibri" w:hAnsi="Calibri" w:cs="Calibri"/>
                <w:sz w:val="16"/>
                <w:szCs w:val="16"/>
              </w:rPr>
            </w:pPr>
            <w:r w:rsidRPr="00E40076">
              <w:rPr>
                <w:rFonts w:ascii="Calibri" w:hAnsi="Calibri" w:cs="Calibri"/>
                <w:color w:val="000000"/>
                <w:szCs w:val="18"/>
              </w:rPr>
              <w:t>Yes</w:t>
            </w:r>
          </w:p>
        </w:tc>
        <w:tc>
          <w:tcPr>
            <w:tcW w:w="637" w:type="dxa"/>
            <w:vAlign w:val="center"/>
          </w:tcPr>
          <w:p w14:paraId="2AC009A6" w14:textId="118DF3FF" w:rsidR="000B25A3" w:rsidRPr="00E40076" w:rsidRDefault="007210DE" w:rsidP="000B25A3">
            <w:pPr>
              <w:jc w:val="center"/>
              <w:rPr>
                <w:rFonts w:ascii="Calibri" w:hAnsi="Calibri" w:cs="Calibri"/>
                <w:sz w:val="16"/>
                <w:szCs w:val="16"/>
              </w:rPr>
            </w:pPr>
            <w:r w:rsidRPr="00E40076">
              <w:rPr>
                <w:rFonts w:ascii="Calibri" w:hAnsi="Calibri" w:cs="Calibri"/>
                <w:color w:val="000000"/>
                <w:szCs w:val="18"/>
              </w:rPr>
              <w:t>Yes</w:t>
            </w:r>
          </w:p>
        </w:tc>
        <w:tc>
          <w:tcPr>
            <w:tcW w:w="638" w:type="dxa"/>
            <w:vAlign w:val="center"/>
          </w:tcPr>
          <w:p w14:paraId="243EDF00" w14:textId="6FDBB809" w:rsidR="000B25A3" w:rsidRPr="00E40076" w:rsidRDefault="007210DE" w:rsidP="000B25A3">
            <w:pPr>
              <w:jc w:val="center"/>
              <w:rPr>
                <w:rFonts w:ascii="Calibri" w:hAnsi="Calibri" w:cs="Calibri"/>
                <w:sz w:val="16"/>
                <w:szCs w:val="16"/>
              </w:rPr>
            </w:pPr>
            <w:r w:rsidRPr="00E40076">
              <w:rPr>
                <w:rFonts w:ascii="Calibri" w:hAnsi="Calibri" w:cs="Calibri"/>
                <w:color w:val="000000"/>
                <w:szCs w:val="18"/>
              </w:rPr>
              <w:t>Yes</w:t>
            </w:r>
          </w:p>
        </w:tc>
        <w:tc>
          <w:tcPr>
            <w:tcW w:w="637" w:type="dxa"/>
            <w:vAlign w:val="center"/>
          </w:tcPr>
          <w:p w14:paraId="1AFDD799" w14:textId="63795A2E" w:rsidR="000B25A3" w:rsidRPr="00E40076" w:rsidRDefault="007210DE" w:rsidP="000B25A3">
            <w:pPr>
              <w:jc w:val="center"/>
              <w:rPr>
                <w:rFonts w:ascii="Calibri" w:hAnsi="Calibri" w:cs="Calibri"/>
                <w:sz w:val="16"/>
                <w:szCs w:val="16"/>
              </w:rPr>
            </w:pPr>
            <w:r w:rsidRPr="00E40076">
              <w:rPr>
                <w:rFonts w:ascii="Calibri" w:hAnsi="Calibri" w:cs="Calibri"/>
                <w:color w:val="000000"/>
                <w:szCs w:val="18"/>
              </w:rPr>
              <w:t>Yes</w:t>
            </w:r>
          </w:p>
        </w:tc>
        <w:tc>
          <w:tcPr>
            <w:tcW w:w="641" w:type="dxa"/>
            <w:vAlign w:val="center"/>
          </w:tcPr>
          <w:p w14:paraId="1744BED5" w14:textId="3C408916" w:rsidR="000B25A3" w:rsidRPr="00E40076" w:rsidRDefault="007210DE" w:rsidP="000B25A3">
            <w:pPr>
              <w:jc w:val="center"/>
              <w:rPr>
                <w:rFonts w:ascii="Calibri" w:hAnsi="Calibri" w:cs="Calibri"/>
                <w:sz w:val="16"/>
                <w:szCs w:val="16"/>
              </w:rPr>
            </w:pPr>
            <w:r w:rsidRPr="00E40076">
              <w:rPr>
                <w:rFonts w:ascii="Calibri" w:hAnsi="Calibri" w:cs="Calibri"/>
                <w:color w:val="000000"/>
                <w:szCs w:val="18"/>
              </w:rPr>
              <w:t>Yes</w:t>
            </w:r>
          </w:p>
        </w:tc>
        <w:tc>
          <w:tcPr>
            <w:tcW w:w="640" w:type="dxa"/>
            <w:vAlign w:val="center"/>
          </w:tcPr>
          <w:p w14:paraId="4359B856" w14:textId="002DA0FF" w:rsidR="000B25A3" w:rsidRPr="00E40076" w:rsidRDefault="007210DE" w:rsidP="000B25A3">
            <w:pPr>
              <w:jc w:val="center"/>
              <w:rPr>
                <w:rFonts w:ascii="Calibri" w:hAnsi="Calibri" w:cs="Calibri"/>
                <w:sz w:val="16"/>
                <w:szCs w:val="16"/>
              </w:rPr>
            </w:pPr>
            <w:r w:rsidRPr="00E40076">
              <w:rPr>
                <w:rFonts w:ascii="Calibri" w:hAnsi="Calibri" w:cs="Calibri"/>
                <w:color w:val="000000"/>
                <w:szCs w:val="18"/>
              </w:rPr>
              <w:t>Yes</w:t>
            </w:r>
          </w:p>
        </w:tc>
        <w:tc>
          <w:tcPr>
            <w:tcW w:w="641" w:type="dxa"/>
            <w:vAlign w:val="center"/>
          </w:tcPr>
          <w:p w14:paraId="6401959B" w14:textId="3BF186B9" w:rsidR="000B25A3" w:rsidRPr="00E40076" w:rsidRDefault="007210DE" w:rsidP="000B25A3">
            <w:pPr>
              <w:jc w:val="center"/>
              <w:rPr>
                <w:rFonts w:ascii="Calibri" w:hAnsi="Calibri" w:cs="Calibri"/>
                <w:sz w:val="16"/>
                <w:szCs w:val="16"/>
              </w:rPr>
            </w:pPr>
            <w:r w:rsidRPr="00E40076">
              <w:rPr>
                <w:rFonts w:ascii="Calibri" w:hAnsi="Calibri" w:cs="Calibri"/>
                <w:color w:val="000000"/>
                <w:szCs w:val="18"/>
              </w:rPr>
              <w:t>Yes</w:t>
            </w:r>
          </w:p>
        </w:tc>
        <w:tc>
          <w:tcPr>
            <w:tcW w:w="640" w:type="dxa"/>
            <w:vAlign w:val="center"/>
          </w:tcPr>
          <w:p w14:paraId="2BD53766" w14:textId="55A7A3A3" w:rsidR="000B25A3" w:rsidRPr="00E40076" w:rsidRDefault="007210DE" w:rsidP="000B25A3">
            <w:pPr>
              <w:jc w:val="center"/>
              <w:rPr>
                <w:rFonts w:ascii="Calibri" w:hAnsi="Calibri" w:cs="Calibri"/>
                <w:sz w:val="16"/>
                <w:szCs w:val="16"/>
              </w:rPr>
            </w:pPr>
            <w:r w:rsidRPr="00E40076">
              <w:rPr>
                <w:rFonts w:ascii="Calibri" w:hAnsi="Calibri" w:cs="Calibri"/>
                <w:color w:val="000000"/>
                <w:szCs w:val="18"/>
              </w:rPr>
              <w:t>Yes</w:t>
            </w:r>
          </w:p>
        </w:tc>
        <w:tc>
          <w:tcPr>
            <w:tcW w:w="641" w:type="dxa"/>
            <w:vAlign w:val="center"/>
          </w:tcPr>
          <w:p w14:paraId="2DBB0099" w14:textId="253B812B" w:rsidR="000B25A3" w:rsidRPr="00E40076" w:rsidRDefault="007210DE" w:rsidP="000B25A3">
            <w:pPr>
              <w:jc w:val="center"/>
              <w:rPr>
                <w:rFonts w:ascii="Calibri" w:hAnsi="Calibri" w:cs="Calibri"/>
                <w:sz w:val="16"/>
                <w:szCs w:val="16"/>
              </w:rPr>
            </w:pPr>
            <w:r w:rsidRPr="00E40076">
              <w:rPr>
                <w:rFonts w:ascii="Calibri" w:hAnsi="Calibri" w:cs="Calibri"/>
                <w:color w:val="000000"/>
                <w:szCs w:val="18"/>
              </w:rPr>
              <w:t>Yes</w:t>
            </w:r>
          </w:p>
        </w:tc>
        <w:tc>
          <w:tcPr>
            <w:tcW w:w="640" w:type="dxa"/>
            <w:vAlign w:val="center"/>
          </w:tcPr>
          <w:p w14:paraId="7A12BE6D" w14:textId="3418EC7E" w:rsidR="000B25A3" w:rsidRPr="00E40076" w:rsidRDefault="007210DE" w:rsidP="000B25A3">
            <w:pPr>
              <w:jc w:val="center"/>
              <w:rPr>
                <w:rFonts w:ascii="Calibri" w:hAnsi="Calibri" w:cs="Calibri"/>
                <w:sz w:val="16"/>
                <w:szCs w:val="16"/>
              </w:rPr>
            </w:pPr>
            <w:r w:rsidRPr="00E40076">
              <w:rPr>
                <w:rFonts w:ascii="Calibri" w:hAnsi="Calibri" w:cs="Calibri"/>
                <w:color w:val="000000"/>
                <w:szCs w:val="18"/>
              </w:rPr>
              <w:t>Yes</w:t>
            </w:r>
          </w:p>
        </w:tc>
        <w:tc>
          <w:tcPr>
            <w:tcW w:w="641" w:type="dxa"/>
            <w:vAlign w:val="center"/>
          </w:tcPr>
          <w:p w14:paraId="3C205B6D" w14:textId="0C601D8A" w:rsidR="000B25A3" w:rsidRPr="00E40076" w:rsidRDefault="007210DE" w:rsidP="000B25A3">
            <w:pPr>
              <w:jc w:val="center"/>
              <w:rPr>
                <w:rFonts w:ascii="Calibri" w:hAnsi="Calibri" w:cs="Calibri"/>
                <w:sz w:val="16"/>
                <w:szCs w:val="16"/>
              </w:rPr>
            </w:pPr>
            <w:r w:rsidRPr="00E40076">
              <w:rPr>
                <w:rFonts w:ascii="Calibri" w:hAnsi="Calibri" w:cs="Calibri"/>
                <w:color w:val="000000"/>
                <w:szCs w:val="18"/>
              </w:rPr>
              <w:t>Yes</w:t>
            </w:r>
          </w:p>
        </w:tc>
        <w:tc>
          <w:tcPr>
            <w:tcW w:w="640" w:type="dxa"/>
            <w:vAlign w:val="center"/>
          </w:tcPr>
          <w:p w14:paraId="406039F1" w14:textId="3B6A6A42" w:rsidR="000B25A3" w:rsidRPr="00E40076" w:rsidRDefault="007210DE" w:rsidP="000B25A3">
            <w:pPr>
              <w:jc w:val="center"/>
              <w:rPr>
                <w:rFonts w:ascii="Calibri" w:hAnsi="Calibri" w:cs="Calibri"/>
                <w:sz w:val="16"/>
                <w:szCs w:val="16"/>
              </w:rPr>
            </w:pPr>
            <w:r w:rsidRPr="00E40076">
              <w:rPr>
                <w:rFonts w:ascii="Calibri" w:hAnsi="Calibri" w:cs="Calibri"/>
                <w:color w:val="000000"/>
                <w:szCs w:val="18"/>
              </w:rPr>
              <w:t>Yes</w:t>
            </w:r>
          </w:p>
        </w:tc>
        <w:tc>
          <w:tcPr>
            <w:tcW w:w="641" w:type="dxa"/>
            <w:vAlign w:val="center"/>
          </w:tcPr>
          <w:p w14:paraId="469BA81E" w14:textId="1D0D2077" w:rsidR="000B25A3" w:rsidRPr="00E40076" w:rsidRDefault="007210DE" w:rsidP="000B25A3">
            <w:pPr>
              <w:jc w:val="center"/>
              <w:rPr>
                <w:rFonts w:ascii="Calibri" w:hAnsi="Calibri" w:cs="Calibri"/>
                <w:sz w:val="16"/>
                <w:szCs w:val="16"/>
              </w:rPr>
            </w:pPr>
            <w:r w:rsidRPr="00E40076">
              <w:rPr>
                <w:rFonts w:ascii="Calibri" w:hAnsi="Calibri" w:cs="Calibri"/>
                <w:color w:val="000000"/>
                <w:szCs w:val="18"/>
              </w:rPr>
              <w:t>Yes</w:t>
            </w:r>
          </w:p>
        </w:tc>
        <w:tc>
          <w:tcPr>
            <w:tcW w:w="640" w:type="dxa"/>
            <w:vAlign w:val="center"/>
          </w:tcPr>
          <w:p w14:paraId="5C8D715F" w14:textId="601AD9DE" w:rsidR="000B25A3" w:rsidRPr="00E40076" w:rsidRDefault="007210DE" w:rsidP="000B25A3">
            <w:pPr>
              <w:jc w:val="center"/>
              <w:rPr>
                <w:rFonts w:ascii="Calibri" w:hAnsi="Calibri" w:cs="Calibri"/>
                <w:sz w:val="16"/>
                <w:szCs w:val="16"/>
              </w:rPr>
            </w:pPr>
            <w:r w:rsidRPr="00E40076">
              <w:rPr>
                <w:rFonts w:ascii="Calibri" w:hAnsi="Calibri" w:cs="Calibri"/>
                <w:color w:val="000000"/>
                <w:szCs w:val="18"/>
              </w:rPr>
              <w:t>Yes</w:t>
            </w:r>
          </w:p>
        </w:tc>
        <w:tc>
          <w:tcPr>
            <w:tcW w:w="641" w:type="dxa"/>
            <w:vAlign w:val="center"/>
          </w:tcPr>
          <w:p w14:paraId="3943279F" w14:textId="0615E09D" w:rsidR="000B25A3" w:rsidRPr="00E40076" w:rsidRDefault="007210DE" w:rsidP="000B25A3">
            <w:pPr>
              <w:jc w:val="center"/>
              <w:rPr>
                <w:rFonts w:ascii="Calibri" w:hAnsi="Calibri" w:cs="Calibri"/>
                <w:sz w:val="16"/>
                <w:szCs w:val="16"/>
              </w:rPr>
            </w:pPr>
            <w:r w:rsidRPr="00E40076">
              <w:rPr>
                <w:rFonts w:ascii="Calibri" w:hAnsi="Calibri" w:cs="Calibri"/>
                <w:color w:val="000000"/>
                <w:szCs w:val="18"/>
              </w:rPr>
              <w:t>Yes</w:t>
            </w:r>
          </w:p>
        </w:tc>
      </w:tr>
      <w:tr w:rsidR="00E413F0" w:rsidRPr="00E40076" w14:paraId="58D87AFA" w14:textId="77777777" w:rsidTr="00AD02DE">
        <w:tc>
          <w:tcPr>
            <w:tcW w:w="2358" w:type="dxa"/>
            <w:vAlign w:val="center"/>
          </w:tcPr>
          <w:p w14:paraId="0C78544F" w14:textId="1B84E3A4" w:rsidR="000B25A3" w:rsidRPr="00E40076" w:rsidRDefault="000B25A3" w:rsidP="00F64660">
            <w:pPr>
              <w:pStyle w:val="TableText"/>
              <w:rPr>
                <w:rFonts w:ascii="Calibri" w:hAnsi="Calibri" w:cs="Calibri"/>
              </w:rPr>
            </w:pPr>
            <w:r w:rsidRPr="00E40076">
              <w:rPr>
                <w:rFonts w:ascii="Calibri" w:hAnsi="Calibri" w:cs="Calibri"/>
              </w:rPr>
              <w:t>Offset Management Plan</w:t>
            </w:r>
          </w:p>
        </w:tc>
        <w:tc>
          <w:tcPr>
            <w:tcW w:w="636" w:type="dxa"/>
            <w:vAlign w:val="center"/>
          </w:tcPr>
          <w:p w14:paraId="7F4717E9" w14:textId="66CB613D" w:rsidR="000B25A3" w:rsidRPr="00E40076" w:rsidRDefault="007210DE" w:rsidP="000B25A3">
            <w:pPr>
              <w:jc w:val="center"/>
              <w:rPr>
                <w:rFonts w:ascii="Calibri" w:hAnsi="Calibri" w:cs="Calibri"/>
                <w:sz w:val="16"/>
                <w:szCs w:val="16"/>
              </w:rPr>
            </w:pPr>
            <w:r w:rsidRPr="00E40076">
              <w:rPr>
                <w:rFonts w:ascii="Calibri" w:hAnsi="Calibri" w:cs="Calibri"/>
                <w:color w:val="000000"/>
                <w:szCs w:val="18"/>
              </w:rPr>
              <w:t>Yes</w:t>
            </w:r>
          </w:p>
        </w:tc>
        <w:tc>
          <w:tcPr>
            <w:tcW w:w="637" w:type="dxa"/>
            <w:vAlign w:val="center"/>
          </w:tcPr>
          <w:p w14:paraId="656D5535" w14:textId="72A77619" w:rsidR="000B25A3" w:rsidRPr="00E40076" w:rsidRDefault="007210DE" w:rsidP="000B25A3">
            <w:pPr>
              <w:jc w:val="center"/>
              <w:rPr>
                <w:rFonts w:ascii="Calibri" w:hAnsi="Calibri" w:cs="Calibri"/>
                <w:sz w:val="16"/>
                <w:szCs w:val="16"/>
              </w:rPr>
            </w:pPr>
            <w:r w:rsidRPr="00E40076">
              <w:rPr>
                <w:rFonts w:ascii="Calibri" w:hAnsi="Calibri" w:cs="Calibri"/>
                <w:color w:val="000000"/>
                <w:szCs w:val="18"/>
              </w:rPr>
              <w:t>Yes</w:t>
            </w:r>
          </w:p>
        </w:tc>
        <w:tc>
          <w:tcPr>
            <w:tcW w:w="636" w:type="dxa"/>
            <w:vAlign w:val="center"/>
          </w:tcPr>
          <w:p w14:paraId="2E6AACFE" w14:textId="1BC8065F" w:rsidR="000B25A3" w:rsidRPr="00E40076" w:rsidRDefault="007210DE" w:rsidP="000B25A3">
            <w:pPr>
              <w:jc w:val="center"/>
              <w:rPr>
                <w:rFonts w:ascii="Calibri" w:hAnsi="Calibri" w:cs="Calibri"/>
                <w:sz w:val="16"/>
                <w:szCs w:val="16"/>
              </w:rPr>
            </w:pPr>
            <w:r w:rsidRPr="00E40076">
              <w:rPr>
                <w:rFonts w:ascii="Calibri" w:hAnsi="Calibri" w:cs="Calibri"/>
                <w:color w:val="000000"/>
                <w:szCs w:val="18"/>
              </w:rPr>
              <w:t>Yes</w:t>
            </w:r>
          </w:p>
        </w:tc>
        <w:tc>
          <w:tcPr>
            <w:tcW w:w="637" w:type="dxa"/>
            <w:vAlign w:val="center"/>
          </w:tcPr>
          <w:p w14:paraId="4D7B64D7" w14:textId="6E8DAF6D" w:rsidR="000B25A3" w:rsidRPr="00E40076" w:rsidRDefault="007210DE" w:rsidP="000B25A3">
            <w:pPr>
              <w:jc w:val="center"/>
              <w:rPr>
                <w:rFonts w:ascii="Calibri" w:hAnsi="Calibri" w:cs="Calibri"/>
                <w:sz w:val="16"/>
                <w:szCs w:val="16"/>
              </w:rPr>
            </w:pPr>
            <w:r w:rsidRPr="00E40076">
              <w:rPr>
                <w:rFonts w:ascii="Calibri" w:hAnsi="Calibri" w:cs="Calibri"/>
                <w:color w:val="000000"/>
                <w:szCs w:val="18"/>
              </w:rPr>
              <w:t>Yes</w:t>
            </w:r>
          </w:p>
        </w:tc>
        <w:tc>
          <w:tcPr>
            <w:tcW w:w="637" w:type="dxa"/>
            <w:vAlign w:val="center"/>
          </w:tcPr>
          <w:p w14:paraId="11D85A69" w14:textId="46F43CE1" w:rsidR="000B25A3" w:rsidRPr="00E40076" w:rsidRDefault="007210DE" w:rsidP="000B25A3">
            <w:pPr>
              <w:jc w:val="center"/>
              <w:rPr>
                <w:rFonts w:ascii="Calibri" w:hAnsi="Calibri" w:cs="Calibri"/>
                <w:sz w:val="16"/>
                <w:szCs w:val="16"/>
              </w:rPr>
            </w:pPr>
            <w:r w:rsidRPr="00E40076">
              <w:rPr>
                <w:rFonts w:ascii="Calibri" w:hAnsi="Calibri" w:cs="Calibri"/>
                <w:color w:val="000000"/>
                <w:szCs w:val="18"/>
              </w:rPr>
              <w:t>Yes</w:t>
            </w:r>
          </w:p>
        </w:tc>
        <w:tc>
          <w:tcPr>
            <w:tcW w:w="638" w:type="dxa"/>
            <w:vAlign w:val="center"/>
          </w:tcPr>
          <w:p w14:paraId="34111A81" w14:textId="2E15EEC7" w:rsidR="000B25A3" w:rsidRPr="00E40076" w:rsidRDefault="007210DE" w:rsidP="000B25A3">
            <w:pPr>
              <w:jc w:val="center"/>
              <w:rPr>
                <w:rFonts w:ascii="Calibri" w:hAnsi="Calibri" w:cs="Calibri"/>
                <w:sz w:val="16"/>
                <w:szCs w:val="16"/>
              </w:rPr>
            </w:pPr>
            <w:r w:rsidRPr="00E40076">
              <w:rPr>
                <w:rFonts w:ascii="Calibri" w:hAnsi="Calibri" w:cs="Calibri"/>
                <w:color w:val="000000"/>
                <w:szCs w:val="18"/>
              </w:rPr>
              <w:t>Yes</w:t>
            </w:r>
          </w:p>
        </w:tc>
        <w:tc>
          <w:tcPr>
            <w:tcW w:w="637" w:type="dxa"/>
            <w:vAlign w:val="center"/>
          </w:tcPr>
          <w:p w14:paraId="0F328EB9" w14:textId="3CBB558E" w:rsidR="000B25A3" w:rsidRPr="00E40076" w:rsidRDefault="007210DE" w:rsidP="000B25A3">
            <w:pPr>
              <w:jc w:val="center"/>
              <w:rPr>
                <w:rFonts w:ascii="Calibri" w:hAnsi="Calibri" w:cs="Calibri"/>
                <w:sz w:val="16"/>
                <w:szCs w:val="16"/>
              </w:rPr>
            </w:pPr>
            <w:r w:rsidRPr="00E40076">
              <w:rPr>
                <w:rFonts w:ascii="Calibri" w:hAnsi="Calibri" w:cs="Calibri"/>
                <w:color w:val="000000"/>
                <w:szCs w:val="18"/>
              </w:rPr>
              <w:t>Yes</w:t>
            </w:r>
          </w:p>
        </w:tc>
        <w:tc>
          <w:tcPr>
            <w:tcW w:w="638" w:type="dxa"/>
            <w:vAlign w:val="center"/>
          </w:tcPr>
          <w:p w14:paraId="219A0A1A" w14:textId="7000789A" w:rsidR="000B25A3" w:rsidRPr="00E40076" w:rsidRDefault="007210DE" w:rsidP="000B25A3">
            <w:pPr>
              <w:jc w:val="center"/>
              <w:rPr>
                <w:rFonts w:ascii="Calibri" w:hAnsi="Calibri" w:cs="Calibri"/>
                <w:sz w:val="16"/>
                <w:szCs w:val="16"/>
              </w:rPr>
            </w:pPr>
            <w:r w:rsidRPr="00E40076">
              <w:rPr>
                <w:rFonts w:ascii="Calibri" w:hAnsi="Calibri" w:cs="Calibri"/>
                <w:color w:val="000000"/>
                <w:szCs w:val="18"/>
              </w:rPr>
              <w:t>Yes</w:t>
            </w:r>
          </w:p>
        </w:tc>
        <w:tc>
          <w:tcPr>
            <w:tcW w:w="637" w:type="dxa"/>
            <w:vAlign w:val="center"/>
          </w:tcPr>
          <w:p w14:paraId="2D825872" w14:textId="21EB4D43" w:rsidR="000B25A3" w:rsidRPr="00E40076" w:rsidRDefault="007210DE" w:rsidP="000B25A3">
            <w:pPr>
              <w:jc w:val="center"/>
              <w:rPr>
                <w:rFonts w:ascii="Calibri" w:hAnsi="Calibri" w:cs="Calibri"/>
                <w:sz w:val="16"/>
                <w:szCs w:val="16"/>
              </w:rPr>
            </w:pPr>
            <w:r w:rsidRPr="00E40076">
              <w:rPr>
                <w:rFonts w:ascii="Calibri" w:hAnsi="Calibri" w:cs="Calibri"/>
                <w:color w:val="000000"/>
                <w:szCs w:val="18"/>
              </w:rPr>
              <w:t>Yes</w:t>
            </w:r>
          </w:p>
        </w:tc>
        <w:tc>
          <w:tcPr>
            <w:tcW w:w="641" w:type="dxa"/>
            <w:vAlign w:val="center"/>
          </w:tcPr>
          <w:p w14:paraId="7C87CE73" w14:textId="22487CBE" w:rsidR="000B25A3" w:rsidRPr="00E40076" w:rsidRDefault="007210DE" w:rsidP="000B25A3">
            <w:pPr>
              <w:jc w:val="center"/>
              <w:rPr>
                <w:rFonts w:ascii="Calibri" w:hAnsi="Calibri" w:cs="Calibri"/>
                <w:sz w:val="16"/>
                <w:szCs w:val="16"/>
              </w:rPr>
            </w:pPr>
            <w:r w:rsidRPr="00E40076">
              <w:rPr>
                <w:rFonts w:ascii="Calibri" w:hAnsi="Calibri" w:cs="Calibri"/>
                <w:color w:val="000000"/>
                <w:szCs w:val="18"/>
              </w:rPr>
              <w:t>Yes</w:t>
            </w:r>
          </w:p>
        </w:tc>
        <w:tc>
          <w:tcPr>
            <w:tcW w:w="640" w:type="dxa"/>
            <w:vAlign w:val="center"/>
          </w:tcPr>
          <w:p w14:paraId="01080519" w14:textId="0A375F79" w:rsidR="000B25A3" w:rsidRPr="00E40076" w:rsidRDefault="007210DE" w:rsidP="000B25A3">
            <w:pPr>
              <w:jc w:val="center"/>
              <w:rPr>
                <w:rFonts w:ascii="Calibri" w:hAnsi="Calibri" w:cs="Calibri"/>
                <w:sz w:val="16"/>
                <w:szCs w:val="16"/>
              </w:rPr>
            </w:pPr>
            <w:r w:rsidRPr="00E40076">
              <w:rPr>
                <w:rFonts w:ascii="Calibri" w:hAnsi="Calibri" w:cs="Calibri"/>
                <w:color w:val="000000"/>
                <w:szCs w:val="18"/>
              </w:rPr>
              <w:t>Yes</w:t>
            </w:r>
          </w:p>
        </w:tc>
        <w:tc>
          <w:tcPr>
            <w:tcW w:w="641" w:type="dxa"/>
          </w:tcPr>
          <w:p w14:paraId="2BB8322D" w14:textId="53402CD4" w:rsidR="000B25A3" w:rsidRPr="00E40076" w:rsidRDefault="007210DE" w:rsidP="000B25A3">
            <w:pPr>
              <w:jc w:val="center"/>
              <w:rPr>
                <w:rFonts w:ascii="Calibri" w:hAnsi="Calibri" w:cs="Calibri"/>
                <w:sz w:val="16"/>
                <w:szCs w:val="16"/>
              </w:rPr>
            </w:pPr>
            <w:r w:rsidRPr="00E40076">
              <w:rPr>
                <w:rFonts w:ascii="Calibri" w:hAnsi="Calibri" w:cs="Calibri"/>
                <w:color w:val="000000"/>
                <w:szCs w:val="18"/>
              </w:rPr>
              <w:t>Yes</w:t>
            </w:r>
          </w:p>
        </w:tc>
        <w:tc>
          <w:tcPr>
            <w:tcW w:w="640" w:type="dxa"/>
          </w:tcPr>
          <w:p w14:paraId="5469B4A0" w14:textId="2C482EA3" w:rsidR="000B25A3" w:rsidRPr="00E40076" w:rsidRDefault="007210DE" w:rsidP="000B25A3">
            <w:pPr>
              <w:jc w:val="center"/>
              <w:rPr>
                <w:rFonts w:ascii="Calibri" w:hAnsi="Calibri" w:cs="Calibri"/>
                <w:sz w:val="16"/>
                <w:szCs w:val="16"/>
              </w:rPr>
            </w:pPr>
            <w:r w:rsidRPr="00E40076">
              <w:rPr>
                <w:rFonts w:ascii="Calibri" w:hAnsi="Calibri" w:cs="Calibri"/>
                <w:color w:val="000000"/>
                <w:szCs w:val="18"/>
              </w:rPr>
              <w:t>Yes</w:t>
            </w:r>
          </w:p>
        </w:tc>
        <w:tc>
          <w:tcPr>
            <w:tcW w:w="641" w:type="dxa"/>
          </w:tcPr>
          <w:p w14:paraId="76434004" w14:textId="5DF45438" w:rsidR="000B25A3" w:rsidRPr="00E40076" w:rsidRDefault="007210DE" w:rsidP="000B25A3">
            <w:pPr>
              <w:jc w:val="center"/>
              <w:rPr>
                <w:rFonts w:ascii="Calibri" w:hAnsi="Calibri" w:cs="Calibri"/>
                <w:sz w:val="16"/>
                <w:szCs w:val="16"/>
              </w:rPr>
            </w:pPr>
            <w:r w:rsidRPr="00E40076">
              <w:rPr>
                <w:rFonts w:ascii="Calibri" w:hAnsi="Calibri" w:cs="Calibri"/>
                <w:color w:val="000000"/>
                <w:szCs w:val="18"/>
              </w:rPr>
              <w:t>Yes</w:t>
            </w:r>
          </w:p>
        </w:tc>
        <w:tc>
          <w:tcPr>
            <w:tcW w:w="640" w:type="dxa"/>
          </w:tcPr>
          <w:p w14:paraId="0CFBD28A" w14:textId="6B9179FA" w:rsidR="000B25A3" w:rsidRPr="00E40076" w:rsidRDefault="007210DE" w:rsidP="000B25A3">
            <w:pPr>
              <w:jc w:val="center"/>
              <w:rPr>
                <w:rFonts w:ascii="Calibri" w:hAnsi="Calibri" w:cs="Calibri"/>
                <w:sz w:val="16"/>
                <w:szCs w:val="16"/>
              </w:rPr>
            </w:pPr>
            <w:r w:rsidRPr="00E40076">
              <w:rPr>
                <w:rFonts w:ascii="Calibri" w:hAnsi="Calibri" w:cs="Calibri"/>
                <w:color w:val="000000"/>
                <w:szCs w:val="18"/>
              </w:rPr>
              <w:t>Yes</w:t>
            </w:r>
          </w:p>
        </w:tc>
        <w:tc>
          <w:tcPr>
            <w:tcW w:w="641" w:type="dxa"/>
            <w:vAlign w:val="center"/>
          </w:tcPr>
          <w:p w14:paraId="33C8BFFD" w14:textId="1AB9F4FE" w:rsidR="000B25A3" w:rsidRPr="00E40076" w:rsidRDefault="007210DE" w:rsidP="000B25A3">
            <w:pPr>
              <w:jc w:val="center"/>
              <w:rPr>
                <w:rFonts w:ascii="Calibri" w:hAnsi="Calibri" w:cs="Calibri"/>
                <w:sz w:val="16"/>
                <w:szCs w:val="16"/>
              </w:rPr>
            </w:pPr>
            <w:r w:rsidRPr="00E40076">
              <w:rPr>
                <w:rFonts w:ascii="Calibri" w:hAnsi="Calibri" w:cs="Calibri"/>
                <w:color w:val="000000"/>
                <w:szCs w:val="18"/>
              </w:rPr>
              <w:t>Yes</w:t>
            </w:r>
          </w:p>
        </w:tc>
        <w:tc>
          <w:tcPr>
            <w:tcW w:w="640" w:type="dxa"/>
            <w:vAlign w:val="center"/>
          </w:tcPr>
          <w:p w14:paraId="377A2E2B" w14:textId="561E6904" w:rsidR="000B25A3" w:rsidRPr="00E40076" w:rsidRDefault="007210DE" w:rsidP="000B25A3">
            <w:pPr>
              <w:jc w:val="center"/>
              <w:rPr>
                <w:rFonts w:ascii="Calibri" w:hAnsi="Calibri" w:cs="Calibri"/>
                <w:sz w:val="16"/>
                <w:szCs w:val="16"/>
              </w:rPr>
            </w:pPr>
            <w:r w:rsidRPr="00E40076">
              <w:rPr>
                <w:rFonts w:ascii="Calibri" w:hAnsi="Calibri" w:cs="Calibri"/>
                <w:color w:val="000000"/>
                <w:szCs w:val="18"/>
              </w:rPr>
              <w:t>Yes</w:t>
            </w:r>
          </w:p>
        </w:tc>
        <w:tc>
          <w:tcPr>
            <w:tcW w:w="641" w:type="dxa"/>
            <w:vAlign w:val="center"/>
          </w:tcPr>
          <w:p w14:paraId="6549F89E" w14:textId="592427E1" w:rsidR="000B25A3" w:rsidRPr="00E40076" w:rsidRDefault="007210DE" w:rsidP="000B25A3">
            <w:pPr>
              <w:jc w:val="center"/>
              <w:rPr>
                <w:rFonts w:ascii="Calibri" w:hAnsi="Calibri" w:cs="Calibri"/>
                <w:sz w:val="16"/>
                <w:szCs w:val="16"/>
              </w:rPr>
            </w:pPr>
            <w:r w:rsidRPr="00E40076">
              <w:rPr>
                <w:rFonts w:ascii="Calibri" w:hAnsi="Calibri" w:cs="Calibri"/>
                <w:color w:val="000000"/>
                <w:szCs w:val="18"/>
              </w:rPr>
              <w:t>Yes</w:t>
            </w:r>
          </w:p>
        </w:tc>
        <w:tc>
          <w:tcPr>
            <w:tcW w:w="640" w:type="dxa"/>
            <w:vAlign w:val="center"/>
          </w:tcPr>
          <w:p w14:paraId="61D3ACCC" w14:textId="2CF1FDBB" w:rsidR="000B25A3" w:rsidRPr="00E40076" w:rsidRDefault="007210DE" w:rsidP="000B25A3">
            <w:pPr>
              <w:jc w:val="center"/>
              <w:rPr>
                <w:rFonts w:ascii="Calibri" w:hAnsi="Calibri" w:cs="Calibri"/>
                <w:sz w:val="16"/>
                <w:szCs w:val="16"/>
              </w:rPr>
            </w:pPr>
            <w:r w:rsidRPr="00E40076">
              <w:rPr>
                <w:rFonts w:ascii="Calibri" w:hAnsi="Calibri" w:cs="Calibri"/>
                <w:color w:val="000000"/>
                <w:szCs w:val="18"/>
              </w:rPr>
              <w:t>Yes</w:t>
            </w:r>
          </w:p>
        </w:tc>
        <w:tc>
          <w:tcPr>
            <w:tcW w:w="641" w:type="dxa"/>
            <w:vAlign w:val="center"/>
          </w:tcPr>
          <w:p w14:paraId="1099016D" w14:textId="3C9BBFFC" w:rsidR="000B25A3" w:rsidRPr="00E40076" w:rsidRDefault="007210DE" w:rsidP="000B25A3">
            <w:pPr>
              <w:jc w:val="center"/>
              <w:rPr>
                <w:rFonts w:ascii="Calibri" w:hAnsi="Calibri" w:cs="Calibri"/>
                <w:sz w:val="16"/>
                <w:szCs w:val="16"/>
              </w:rPr>
            </w:pPr>
            <w:r w:rsidRPr="00E40076">
              <w:rPr>
                <w:rFonts w:ascii="Calibri" w:hAnsi="Calibri" w:cs="Calibri"/>
                <w:color w:val="000000"/>
                <w:szCs w:val="18"/>
              </w:rPr>
              <w:t>Yes</w:t>
            </w:r>
          </w:p>
        </w:tc>
      </w:tr>
      <w:tr w:rsidR="00E413F0" w:rsidRPr="00E40076" w14:paraId="7639FAE8" w14:textId="77777777" w:rsidTr="005B64BD">
        <w:tc>
          <w:tcPr>
            <w:tcW w:w="2358" w:type="dxa"/>
            <w:vAlign w:val="center"/>
          </w:tcPr>
          <w:p w14:paraId="03F2B47F" w14:textId="5F89375F" w:rsidR="000B25A3" w:rsidRPr="00E40076" w:rsidRDefault="000B25A3" w:rsidP="00F64660">
            <w:pPr>
              <w:pStyle w:val="TableText"/>
              <w:rPr>
                <w:rFonts w:ascii="Calibri" w:hAnsi="Calibri" w:cs="Calibri"/>
              </w:rPr>
            </w:pPr>
            <w:r w:rsidRPr="00E40076">
              <w:rPr>
                <w:rFonts w:ascii="Calibri" w:hAnsi="Calibri" w:cs="Calibri"/>
              </w:rPr>
              <w:t xml:space="preserve">Baseline Ecology Surveys </w:t>
            </w:r>
            <w:r w:rsidR="00B12B46" w:rsidRPr="00E40076">
              <w:rPr>
                <w:rFonts w:ascii="Calibri" w:hAnsi="Calibri" w:cs="Calibri"/>
              </w:rPr>
              <w:t>and</w:t>
            </w:r>
            <w:r w:rsidRPr="00E40076">
              <w:rPr>
                <w:rFonts w:ascii="Calibri" w:hAnsi="Calibri" w:cs="Calibri"/>
              </w:rPr>
              <w:t xml:space="preserve"> Report</w:t>
            </w:r>
          </w:p>
        </w:tc>
        <w:tc>
          <w:tcPr>
            <w:tcW w:w="636" w:type="dxa"/>
            <w:vAlign w:val="center"/>
          </w:tcPr>
          <w:p w14:paraId="1103204A" w14:textId="77777777" w:rsidR="000B25A3" w:rsidRPr="00E40076" w:rsidRDefault="000B25A3" w:rsidP="000B25A3">
            <w:pPr>
              <w:jc w:val="center"/>
              <w:rPr>
                <w:rFonts w:ascii="Calibri" w:hAnsi="Calibri" w:cs="Calibri"/>
                <w:sz w:val="16"/>
                <w:szCs w:val="16"/>
              </w:rPr>
            </w:pPr>
          </w:p>
        </w:tc>
        <w:tc>
          <w:tcPr>
            <w:tcW w:w="637" w:type="dxa"/>
            <w:vAlign w:val="center"/>
          </w:tcPr>
          <w:p w14:paraId="3FFA7A8B" w14:textId="77777777" w:rsidR="000B25A3" w:rsidRPr="00E40076" w:rsidRDefault="000B25A3" w:rsidP="000B25A3">
            <w:pPr>
              <w:jc w:val="center"/>
              <w:rPr>
                <w:rFonts w:ascii="Calibri" w:hAnsi="Calibri" w:cs="Calibri"/>
                <w:sz w:val="16"/>
                <w:szCs w:val="16"/>
              </w:rPr>
            </w:pPr>
          </w:p>
        </w:tc>
        <w:tc>
          <w:tcPr>
            <w:tcW w:w="636" w:type="dxa"/>
            <w:vAlign w:val="center"/>
          </w:tcPr>
          <w:p w14:paraId="073C012A" w14:textId="1288EE1B" w:rsidR="000B25A3" w:rsidRPr="00E40076" w:rsidRDefault="007210DE" w:rsidP="000B25A3">
            <w:pPr>
              <w:jc w:val="center"/>
              <w:rPr>
                <w:rFonts w:ascii="Calibri" w:hAnsi="Calibri" w:cs="Calibri"/>
                <w:sz w:val="16"/>
                <w:szCs w:val="16"/>
              </w:rPr>
            </w:pPr>
            <w:r w:rsidRPr="00E40076">
              <w:rPr>
                <w:rFonts w:ascii="Calibri" w:hAnsi="Calibri" w:cs="Calibri"/>
                <w:color w:val="000000"/>
                <w:szCs w:val="18"/>
              </w:rPr>
              <w:t>Yes</w:t>
            </w:r>
          </w:p>
        </w:tc>
        <w:tc>
          <w:tcPr>
            <w:tcW w:w="637" w:type="dxa"/>
            <w:vAlign w:val="center"/>
          </w:tcPr>
          <w:p w14:paraId="2405537E" w14:textId="25D0EB66" w:rsidR="000B25A3" w:rsidRPr="00E40076" w:rsidRDefault="007210DE" w:rsidP="000B25A3">
            <w:pPr>
              <w:jc w:val="center"/>
              <w:rPr>
                <w:rFonts w:ascii="Calibri" w:hAnsi="Calibri" w:cs="Calibri"/>
                <w:sz w:val="16"/>
                <w:szCs w:val="16"/>
              </w:rPr>
            </w:pPr>
            <w:r w:rsidRPr="00E40076">
              <w:rPr>
                <w:rFonts w:ascii="Calibri" w:hAnsi="Calibri" w:cs="Calibri"/>
                <w:color w:val="000000"/>
                <w:szCs w:val="18"/>
              </w:rPr>
              <w:t>Yes</w:t>
            </w:r>
          </w:p>
        </w:tc>
        <w:tc>
          <w:tcPr>
            <w:tcW w:w="637" w:type="dxa"/>
            <w:vAlign w:val="center"/>
          </w:tcPr>
          <w:p w14:paraId="7B60DB31" w14:textId="77777777" w:rsidR="000B25A3" w:rsidRPr="00E40076" w:rsidRDefault="000B25A3" w:rsidP="000B25A3">
            <w:pPr>
              <w:jc w:val="center"/>
              <w:rPr>
                <w:rFonts w:ascii="Calibri" w:hAnsi="Calibri" w:cs="Calibri"/>
                <w:sz w:val="16"/>
                <w:szCs w:val="16"/>
              </w:rPr>
            </w:pPr>
          </w:p>
        </w:tc>
        <w:tc>
          <w:tcPr>
            <w:tcW w:w="638" w:type="dxa"/>
            <w:vAlign w:val="center"/>
          </w:tcPr>
          <w:p w14:paraId="4DC5DF82" w14:textId="77777777" w:rsidR="000B25A3" w:rsidRPr="00E40076" w:rsidRDefault="000B25A3" w:rsidP="000B25A3">
            <w:pPr>
              <w:jc w:val="center"/>
              <w:rPr>
                <w:rFonts w:ascii="Calibri" w:hAnsi="Calibri" w:cs="Calibri"/>
                <w:sz w:val="16"/>
                <w:szCs w:val="16"/>
              </w:rPr>
            </w:pPr>
          </w:p>
        </w:tc>
        <w:tc>
          <w:tcPr>
            <w:tcW w:w="637" w:type="dxa"/>
            <w:vAlign w:val="center"/>
          </w:tcPr>
          <w:p w14:paraId="3B1C700B" w14:textId="77777777" w:rsidR="000B25A3" w:rsidRPr="00E40076" w:rsidRDefault="000B25A3" w:rsidP="000B25A3">
            <w:pPr>
              <w:jc w:val="center"/>
              <w:rPr>
                <w:rFonts w:ascii="Calibri" w:hAnsi="Calibri" w:cs="Calibri"/>
                <w:sz w:val="16"/>
                <w:szCs w:val="16"/>
              </w:rPr>
            </w:pPr>
          </w:p>
        </w:tc>
        <w:tc>
          <w:tcPr>
            <w:tcW w:w="638" w:type="dxa"/>
            <w:vAlign w:val="center"/>
          </w:tcPr>
          <w:p w14:paraId="4D032C76" w14:textId="77777777" w:rsidR="000B25A3" w:rsidRPr="00E40076" w:rsidRDefault="000B25A3" w:rsidP="000B25A3">
            <w:pPr>
              <w:jc w:val="center"/>
              <w:rPr>
                <w:rFonts w:ascii="Calibri" w:hAnsi="Calibri" w:cs="Calibri"/>
                <w:sz w:val="16"/>
                <w:szCs w:val="16"/>
              </w:rPr>
            </w:pPr>
          </w:p>
        </w:tc>
        <w:tc>
          <w:tcPr>
            <w:tcW w:w="637" w:type="dxa"/>
            <w:vAlign w:val="center"/>
          </w:tcPr>
          <w:p w14:paraId="0DCD9C3D" w14:textId="6082F355" w:rsidR="000B25A3" w:rsidRPr="00E40076" w:rsidRDefault="007210DE" w:rsidP="000B25A3">
            <w:pPr>
              <w:jc w:val="center"/>
              <w:rPr>
                <w:rFonts w:ascii="Calibri" w:hAnsi="Calibri" w:cs="Calibri"/>
                <w:sz w:val="16"/>
                <w:szCs w:val="16"/>
              </w:rPr>
            </w:pPr>
            <w:r w:rsidRPr="00E40076">
              <w:rPr>
                <w:rFonts w:ascii="Calibri" w:hAnsi="Calibri" w:cs="Calibri"/>
                <w:color w:val="000000"/>
                <w:szCs w:val="18"/>
              </w:rPr>
              <w:t>Yes</w:t>
            </w:r>
          </w:p>
        </w:tc>
        <w:tc>
          <w:tcPr>
            <w:tcW w:w="641" w:type="dxa"/>
            <w:vAlign w:val="center"/>
          </w:tcPr>
          <w:p w14:paraId="23EF7CD2" w14:textId="77777777" w:rsidR="000B25A3" w:rsidRPr="00E40076" w:rsidRDefault="000B25A3" w:rsidP="000B25A3">
            <w:pPr>
              <w:jc w:val="center"/>
              <w:rPr>
                <w:rFonts w:ascii="Calibri" w:hAnsi="Calibri" w:cs="Calibri"/>
                <w:sz w:val="16"/>
                <w:szCs w:val="16"/>
              </w:rPr>
            </w:pPr>
          </w:p>
        </w:tc>
        <w:tc>
          <w:tcPr>
            <w:tcW w:w="640" w:type="dxa"/>
            <w:vAlign w:val="center"/>
          </w:tcPr>
          <w:p w14:paraId="359441A8" w14:textId="77777777" w:rsidR="000B25A3" w:rsidRPr="00E40076" w:rsidRDefault="000B25A3" w:rsidP="000B25A3">
            <w:pPr>
              <w:jc w:val="center"/>
              <w:rPr>
                <w:rFonts w:ascii="Calibri" w:hAnsi="Calibri" w:cs="Calibri"/>
                <w:sz w:val="16"/>
                <w:szCs w:val="16"/>
              </w:rPr>
            </w:pPr>
          </w:p>
        </w:tc>
        <w:tc>
          <w:tcPr>
            <w:tcW w:w="641" w:type="dxa"/>
            <w:vAlign w:val="center"/>
          </w:tcPr>
          <w:p w14:paraId="13A79ACF" w14:textId="0533FC60" w:rsidR="000B25A3" w:rsidRPr="00E40076" w:rsidRDefault="007210DE" w:rsidP="000B25A3">
            <w:pPr>
              <w:jc w:val="center"/>
              <w:rPr>
                <w:rFonts w:ascii="Calibri" w:hAnsi="Calibri" w:cs="Calibri"/>
                <w:sz w:val="16"/>
                <w:szCs w:val="16"/>
              </w:rPr>
            </w:pPr>
            <w:r w:rsidRPr="00E40076">
              <w:rPr>
                <w:rFonts w:ascii="Calibri" w:hAnsi="Calibri" w:cs="Calibri"/>
                <w:color w:val="000000"/>
                <w:szCs w:val="18"/>
              </w:rPr>
              <w:t>Yes</w:t>
            </w:r>
          </w:p>
        </w:tc>
        <w:tc>
          <w:tcPr>
            <w:tcW w:w="640" w:type="dxa"/>
            <w:vAlign w:val="center"/>
          </w:tcPr>
          <w:p w14:paraId="1FEAA356" w14:textId="75095D3E" w:rsidR="000B25A3" w:rsidRPr="00E40076" w:rsidRDefault="007210DE" w:rsidP="000B25A3">
            <w:pPr>
              <w:jc w:val="center"/>
              <w:rPr>
                <w:rFonts w:ascii="Calibri" w:hAnsi="Calibri" w:cs="Calibri"/>
                <w:sz w:val="16"/>
                <w:szCs w:val="16"/>
              </w:rPr>
            </w:pPr>
            <w:r w:rsidRPr="00E40076">
              <w:rPr>
                <w:rFonts w:ascii="Calibri" w:hAnsi="Calibri" w:cs="Calibri"/>
                <w:color w:val="000000"/>
                <w:szCs w:val="18"/>
              </w:rPr>
              <w:t>Yes</w:t>
            </w:r>
          </w:p>
        </w:tc>
        <w:tc>
          <w:tcPr>
            <w:tcW w:w="641" w:type="dxa"/>
            <w:vAlign w:val="center"/>
          </w:tcPr>
          <w:p w14:paraId="0788CD32" w14:textId="0F4AD4CF" w:rsidR="000B25A3" w:rsidRPr="00E40076" w:rsidRDefault="000B25A3" w:rsidP="000B25A3">
            <w:pPr>
              <w:jc w:val="center"/>
              <w:rPr>
                <w:rFonts w:ascii="Calibri" w:hAnsi="Calibri" w:cs="Calibri"/>
                <w:sz w:val="16"/>
                <w:szCs w:val="16"/>
              </w:rPr>
            </w:pPr>
          </w:p>
        </w:tc>
        <w:tc>
          <w:tcPr>
            <w:tcW w:w="640" w:type="dxa"/>
            <w:vAlign w:val="center"/>
          </w:tcPr>
          <w:p w14:paraId="2634BE6C" w14:textId="70D0A8DE" w:rsidR="000B25A3" w:rsidRPr="00E40076" w:rsidRDefault="007210DE" w:rsidP="000B25A3">
            <w:pPr>
              <w:jc w:val="center"/>
              <w:rPr>
                <w:rFonts w:ascii="Calibri" w:hAnsi="Calibri" w:cs="Calibri"/>
                <w:sz w:val="16"/>
                <w:szCs w:val="16"/>
              </w:rPr>
            </w:pPr>
            <w:r w:rsidRPr="00E40076">
              <w:rPr>
                <w:rFonts w:ascii="Calibri" w:hAnsi="Calibri" w:cs="Calibri"/>
                <w:color w:val="000000"/>
                <w:szCs w:val="18"/>
              </w:rPr>
              <w:t>Yes</w:t>
            </w:r>
          </w:p>
        </w:tc>
        <w:tc>
          <w:tcPr>
            <w:tcW w:w="641" w:type="dxa"/>
            <w:vAlign w:val="center"/>
          </w:tcPr>
          <w:p w14:paraId="507A051B" w14:textId="77777777" w:rsidR="000B25A3" w:rsidRPr="00E40076" w:rsidRDefault="000B25A3" w:rsidP="000B25A3">
            <w:pPr>
              <w:jc w:val="center"/>
              <w:rPr>
                <w:rFonts w:ascii="Calibri" w:hAnsi="Calibri" w:cs="Calibri"/>
                <w:sz w:val="16"/>
                <w:szCs w:val="16"/>
              </w:rPr>
            </w:pPr>
          </w:p>
        </w:tc>
        <w:tc>
          <w:tcPr>
            <w:tcW w:w="640" w:type="dxa"/>
            <w:vAlign w:val="center"/>
          </w:tcPr>
          <w:p w14:paraId="7422CEC6" w14:textId="77777777" w:rsidR="000B25A3" w:rsidRPr="00E40076" w:rsidRDefault="000B25A3" w:rsidP="000B25A3">
            <w:pPr>
              <w:jc w:val="center"/>
              <w:rPr>
                <w:rFonts w:ascii="Calibri" w:hAnsi="Calibri" w:cs="Calibri"/>
                <w:sz w:val="16"/>
                <w:szCs w:val="16"/>
              </w:rPr>
            </w:pPr>
          </w:p>
        </w:tc>
        <w:tc>
          <w:tcPr>
            <w:tcW w:w="641" w:type="dxa"/>
            <w:vAlign w:val="center"/>
          </w:tcPr>
          <w:p w14:paraId="76636655" w14:textId="507A553F" w:rsidR="000B25A3" w:rsidRPr="00E40076" w:rsidRDefault="007210DE" w:rsidP="000B25A3">
            <w:pPr>
              <w:jc w:val="center"/>
              <w:rPr>
                <w:rFonts w:ascii="Calibri" w:hAnsi="Calibri" w:cs="Calibri"/>
                <w:sz w:val="16"/>
                <w:szCs w:val="16"/>
              </w:rPr>
            </w:pPr>
            <w:r w:rsidRPr="00E40076">
              <w:rPr>
                <w:rFonts w:ascii="Calibri" w:hAnsi="Calibri" w:cs="Calibri"/>
                <w:color w:val="000000"/>
                <w:szCs w:val="18"/>
              </w:rPr>
              <w:t>Yes</w:t>
            </w:r>
          </w:p>
        </w:tc>
        <w:tc>
          <w:tcPr>
            <w:tcW w:w="640" w:type="dxa"/>
            <w:vAlign w:val="center"/>
          </w:tcPr>
          <w:p w14:paraId="5E59B400" w14:textId="2EFC99DF" w:rsidR="000B25A3" w:rsidRPr="00E40076" w:rsidRDefault="007210DE" w:rsidP="000B25A3">
            <w:pPr>
              <w:jc w:val="center"/>
              <w:rPr>
                <w:rFonts w:ascii="Calibri" w:hAnsi="Calibri" w:cs="Calibri"/>
                <w:sz w:val="16"/>
                <w:szCs w:val="16"/>
              </w:rPr>
            </w:pPr>
            <w:r w:rsidRPr="00E40076">
              <w:rPr>
                <w:rFonts w:ascii="Calibri" w:hAnsi="Calibri" w:cs="Calibri"/>
                <w:color w:val="000000"/>
                <w:szCs w:val="18"/>
              </w:rPr>
              <w:t>Yes</w:t>
            </w:r>
          </w:p>
        </w:tc>
        <w:tc>
          <w:tcPr>
            <w:tcW w:w="641" w:type="dxa"/>
            <w:vAlign w:val="center"/>
          </w:tcPr>
          <w:p w14:paraId="325B5E36" w14:textId="5DF0A7B2" w:rsidR="000B25A3" w:rsidRPr="00E40076" w:rsidRDefault="007210DE" w:rsidP="000B25A3">
            <w:pPr>
              <w:jc w:val="center"/>
              <w:rPr>
                <w:rFonts w:ascii="Calibri" w:hAnsi="Calibri" w:cs="Calibri"/>
                <w:sz w:val="16"/>
                <w:szCs w:val="16"/>
              </w:rPr>
            </w:pPr>
            <w:r w:rsidRPr="00E40076">
              <w:rPr>
                <w:rFonts w:ascii="Calibri" w:hAnsi="Calibri" w:cs="Calibri"/>
                <w:color w:val="000000"/>
                <w:szCs w:val="18"/>
              </w:rPr>
              <w:t>Yes</w:t>
            </w:r>
          </w:p>
        </w:tc>
      </w:tr>
      <w:tr w:rsidR="00E413F0" w:rsidRPr="00E40076" w14:paraId="62F55322" w14:textId="77777777" w:rsidTr="005B64BD">
        <w:tc>
          <w:tcPr>
            <w:tcW w:w="2358" w:type="dxa"/>
            <w:vAlign w:val="center"/>
          </w:tcPr>
          <w:p w14:paraId="5BC4D2F4" w14:textId="589BEA27" w:rsidR="000B25A3" w:rsidRPr="00E40076" w:rsidRDefault="000B25A3" w:rsidP="00F64660">
            <w:pPr>
              <w:pStyle w:val="TableText"/>
              <w:rPr>
                <w:rFonts w:ascii="Calibri" w:hAnsi="Calibri" w:cs="Calibri"/>
              </w:rPr>
            </w:pPr>
            <w:r w:rsidRPr="00E40076">
              <w:rPr>
                <w:rFonts w:ascii="Calibri" w:hAnsi="Calibri" w:cs="Calibri"/>
              </w:rPr>
              <w:t>Environmental Condition Targets and/or</w:t>
            </w:r>
            <w:r w:rsidR="00653E68" w:rsidRPr="00E40076">
              <w:rPr>
                <w:rFonts w:ascii="Calibri" w:hAnsi="Calibri" w:cs="Calibri"/>
              </w:rPr>
              <w:t xml:space="preserve"> Management</w:t>
            </w:r>
            <w:r w:rsidRPr="00E40076">
              <w:rPr>
                <w:rFonts w:ascii="Calibri" w:hAnsi="Calibri" w:cs="Calibri"/>
              </w:rPr>
              <w:t xml:space="preserve"> Plans</w:t>
            </w:r>
          </w:p>
        </w:tc>
        <w:tc>
          <w:tcPr>
            <w:tcW w:w="636" w:type="dxa"/>
            <w:vAlign w:val="center"/>
          </w:tcPr>
          <w:p w14:paraId="28DDBB13" w14:textId="77777777" w:rsidR="000B25A3" w:rsidRPr="00E40076" w:rsidRDefault="000B25A3" w:rsidP="000B25A3">
            <w:pPr>
              <w:jc w:val="center"/>
              <w:rPr>
                <w:rFonts w:ascii="Calibri" w:hAnsi="Calibri" w:cs="Calibri"/>
                <w:sz w:val="16"/>
                <w:szCs w:val="16"/>
              </w:rPr>
            </w:pPr>
          </w:p>
        </w:tc>
        <w:tc>
          <w:tcPr>
            <w:tcW w:w="637" w:type="dxa"/>
            <w:vAlign w:val="center"/>
          </w:tcPr>
          <w:p w14:paraId="5D5E98F9" w14:textId="6038AA05" w:rsidR="000B25A3" w:rsidRPr="00E40076" w:rsidRDefault="007210DE" w:rsidP="000B25A3">
            <w:pPr>
              <w:jc w:val="center"/>
              <w:rPr>
                <w:rFonts w:ascii="Calibri" w:hAnsi="Calibri" w:cs="Calibri"/>
                <w:sz w:val="16"/>
                <w:szCs w:val="16"/>
              </w:rPr>
            </w:pPr>
            <w:r w:rsidRPr="00E40076">
              <w:rPr>
                <w:rFonts w:ascii="Calibri" w:hAnsi="Calibri" w:cs="Calibri"/>
                <w:color w:val="000000"/>
                <w:szCs w:val="18"/>
              </w:rPr>
              <w:t>Yes</w:t>
            </w:r>
          </w:p>
        </w:tc>
        <w:tc>
          <w:tcPr>
            <w:tcW w:w="636" w:type="dxa"/>
            <w:vAlign w:val="center"/>
          </w:tcPr>
          <w:p w14:paraId="111F76D4" w14:textId="77777777" w:rsidR="000B25A3" w:rsidRPr="00E40076" w:rsidRDefault="000B25A3" w:rsidP="000B25A3">
            <w:pPr>
              <w:jc w:val="center"/>
              <w:rPr>
                <w:rFonts w:ascii="Calibri" w:hAnsi="Calibri" w:cs="Calibri"/>
                <w:sz w:val="16"/>
                <w:szCs w:val="16"/>
              </w:rPr>
            </w:pPr>
          </w:p>
        </w:tc>
        <w:tc>
          <w:tcPr>
            <w:tcW w:w="637" w:type="dxa"/>
            <w:vAlign w:val="center"/>
          </w:tcPr>
          <w:p w14:paraId="7F1E6BD8" w14:textId="77777777" w:rsidR="000B25A3" w:rsidRPr="00E40076" w:rsidRDefault="000B25A3" w:rsidP="000B25A3">
            <w:pPr>
              <w:jc w:val="center"/>
              <w:rPr>
                <w:rFonts w:ascii="Calibri" w:hAnsi="Calibri" w:cs="Calibri"/>
                <w:sz w:val="16"/>
                <w:szCs w:val="16"/>
              </w:rPr>
            </w:pPr>
          </w:p>
        </w:tc>
        <w:tc>
          <w:tcPr>
            <w:tcW w:w="637" w:type="dxa"/>
            <w:vAlign w:val="center"/>
          </w:tcPr>
          <w:p w14:paraId="4D1C2C96" w14:textId="77777777" w:rsidR="000B25A3" w:rsidRPr="00E40076" w:rsidRDefault="000B25A3" w:rsidP="000B25A3">
            <w:pPr>
              <w:jc w:val="center"/>
              <w:rPr>
                <w:rFonts w:ascii="Calibri" w:hAnsi="Calibri" w:cs="Calibri"/>
                <w:sz w:val="16"/>
                <w:szCs w:val="16"/>
              </w:rPr>
            </w:pPr>
          </w:p>
        </w:tc>
        <w:tc>
          <w:tcPr>
            <w:tcW w:w="638" w:type="dxa"/>
            <w:vAlign w:val="center"/>
          </w:tcPr>
          <w:p w14:paraId="4CE75EB8" w14:textId="77777777" w:rsidR="000B25A3" w:rsidRPr="00E40076" w:rsidRDefault="000B25A3" w:rsidP="000B25A3">
            <w:pPr>
              <w:jc w:val="center"/>
              <w:rPr>
                <w:rFonts w:ascii="Calibri" w:hAnsi="Calibri" w:cs="Calibri"/>
                <w:sz w:val="16"/>
                <w:szCs w:val="16"/>
              </w:rPr>
            </w:pPr>
          </w:p>
        </w:tc>
        <w:tc>
          <w:tcPr>
            <w:tcW w:w="637" w:type="dxa"/>
            <w:vAlign w:val="center"/>
          </w:tcPr>
          <w:p w14:paraId="632985B8" w14:textId="77777777" w:rsidR="000B25A3" w:rsidRPr="00E40076" w:rsidRDefault="000B25A3" w:rsidP="000B25A3">
            <w:pPr>
              <w:jc w:val="center"/>
              <w:rPr>
                <w:rFonts w:ascii="Calibri" w:hAnsi="Calibri" w:cs="Calibri"/>
                <w:sz w:val="16"/>
                <w:szCs w:val="16"/>
              </w:rPr>
            </w:pPr>
          </w:p>
        </w:tc>
        <w:tc>
          <w:tcPr>
            <w:tcW w:w="638" w:type="dxa"/>
            <w:vAlign w:val="center"/>
          </w:tcPr>
          <w:p w14:paraId="4AFBCB9E" w14:textId="6F1F855E" w:rsidR="000B25A3" w:rsidRPr="00E40076" w:rsidRDefault="000B25A3" w:rsidP="000B25A3">
            <w:pPr>
              <w:jc w:val="center"/>
              <w:rPr>
                <w:rFonts w:ascii="Calibri" w:hAnsi="Calibri" w:cs="Calibri"/>
                <w:sz w:val="16"/>
                <w:szCs w:val="16"/>
              </w:rPr>
            </w:pPr>
          </w:p>
        </w:tc>
        <w:tc>
          <w:tcPr>
            <w:tcW w:w="637" w:type="dxa"/>
            <w:vAlign w:val="center"/>
          </w:tcPr>
          <w:p w14:paraId="38BF5C31" w14:textId="77777777" w:rsidR="000B25A3" w:rsidRPr="00E40076" w:rsidRDefault="000B25A3" w:rsidP="000B25A3">
            <w:pPr>
              <w:jc w:val="center"/>
              <w:rPr>
                <w:rFonts w:ascii="Calibri" w:hAnsi="Calibri" w:cs="Calibri"/>
                <w:sz w:val="16"/>
                <w:szCs w:val="16"/>
              </w:rPr>
            </w:pPr>
          </w:p>
        </w:tc>
        <w:tc>
          <w:tcPr>
            <w:tcW w:w="641" w:type="dxa"/>
            <w:vAlign w:val="center"/>
          </w:tcPr>
          <w:p w14:paraId="20409DF1" w14:textId="77777777" w:rsidR="000B25A3" w:rsidRPr="00E40076" w:rsidRDefault="000B25A3" w:rsidP="000B25A3">
            <w:pPr>
              <w:jc w:val="center"/>
              <w:rPr>
                <w:rFonts w:ascii="Calibri" w:hAnsi="Calibri" w:cs="Calibri"/>
                <w:sz w:val="16"/>
                <w:szCs w:val="16"/>
              </w:rPr>
            </w:pPr>
          </w:p>
        </w:tc>
        <w:tc>
          <w:tcPr>
            <w:tcW w:w="640" w:type="dxa"/>
            <w:vAlign w:val="center"/>
          </w:tcPr>
          <w:p w14:paraId="69F7EDBB" w14:textId="77777777" w:rsidR="000B25A3" w:rsidRPr="00E40076" w:rsidRDefault="000B25A3" w:rsidP="000B25A3">
            <w:pPr>
              <w:jc w:val="center"/>
              <w:rPr>
                <w:rFonts w:ascii="Calibri" w:hAnsi="Calibri" w:cs="Calibri"/>
                <w:sz w:val="16"/>
                <w:szCs w:val="16"/>
              </w:rPr>
            </w:pPr>
          </w:p>
        </w:tc>
        <w:tc>
          <w:tcPr>
            <w:tcW w:w="641" w:type="dxa"/>
            <w:vAlign w:val="center"/>
          </w:tcPr>
          <w:p w14:paraId="67680E33" w14:textId="369B6DB7" w:rsidR="000B25A3" w:rsidRPr="00E40076" w:rsidRDefault="000B25A3" w:rsidP="000B25A3">
            <w:pPr>
              <w:jc w:val="center"/>
              <w:rPr>
                <w:rFonts w:ascii="Calibri" w:hAnsi="Calibri" w:cs="Calibri"/>
                <w:sz w:val="16"/>
                <w:szCs w:val="16"/>
              </w:rPr>
            </w:pPr>
          </w:p>
        </w:tc>
        <w:tc>
          <w:tcPr>
            <w:tcW w:w="640" w:type="dxa"/>
            <w:vAlign w:val="center"/>
          </w:tcPr>
          <w:p w14:paraId="1DF5B09E" w14:textId="77777777" w:rsidR="000B25A3" w:rsidRPr="00E40076" w:rsidRDefault="000B25A3" w:rsidP="000B25A3">
            <w:pPr>
              <w:jc w:val="center"/>
              <w:rPr>
                <w:rFonts w:ascii="Calibri" w:hAnsi="Calibri" w:cs="Calibri"/>
                <w:sz w:val="16"/>
                <w:szCs w:val="16"/>
              </w:rPr>
            </w:pPr>
          </w:p>
        </w:tc>
        <w:tc>
          <w:tcPr>
            <w:tcW w:w="641" w:type="dxa"/>
            <w:vAlign w:val="center"/>
          </w:tcPr>
          <w:p w14:paraId="75855B10" w14:textId="673FA286" w:rsidR="000B25A3" w:rsidRPr="00E40076" w:rsidRDefault="000B25A3" w:rsidP="000B25A3">
            <w:pPr>
              <w:jc w:val="center"/>
              <w:rPr>
                <w:rFonts w:ascii="Calibri" w:hAnsi="Calibri" w:cs="Calibri"/>
                <w:sz w:val="16"/>
                <w:szCs w:val="16"/>
              </w:rPr>
            </w:pPr>
          </w:p>
        </w:tc>
        <w:tc>
          <w:tcPr>
            <w:tcW w:w="640" w:type="dxa"/>
            <w:vAlign w:val="center"/>
          </w:tcPr>
          <w:p w14:paraId="18036176" w14:textId="2EB76C14" w:rsidR="000B25A3" w:rsidRPr="00E40076" w:rsidRDefault="007210DE" w:rsidP="000B25A3">
            <w:pPr>
              <w:jc w:val="center"/>
              <w:rPr>
                <w:rFonts w:ascii="Calibri" w:hAnsi="Calibri" w:cs="Calibri"/>
                <w:sz w:val="16"/>
                <w:szCs w:val="16"/>
              </w:rPr>
            </w:pPr>
            <w:r w:rsidRPr="00E40076">
              <w:rPr>
                <w:rFonts w:ascii="Calibri" w:hAnsi="Calibri" w:cs="Calibri"/>
                <w:color w:val="000000"/>
                <w:szCs w:val="18"/>
              </w:rPr>
              <w:t>Yes</w:t>
            </w:r>
          </w:p>
        </w:tc>
        <w:tc>
          <w:tcPr>
            <w:tcW w:w="641" w:type="dxa"/>
            <w:vAlign w:val="center"/>
          </w:tcPr>
          <w:p w14:paraId="54BEAE07" w14:textId="77247A57" w:rsidR="000B25A3" w:rsidRPr="00E40076" w:rsidRDefault="007210DE" w:rsidP="000B25A3">
            <w:pPr>
              <w:jc w:val="center"/>
              <w:rPr>
                <w:rFonts w:ascii="Calibri" w:hAnsi="Calibri" w:cs="Calibri"/>
                <w:sz w:val="16"/>
                <w:szCs w:val="16"/>
              </w:rPr>
            </w:pPr>
            <w:r w:rsidRPr="00E40076">
              <w:rPr>
                <w:rFonts w:ascii="Calibri" w:hAnsi="Calibri" w:cs="Calibri"/>
                <w:color w:val="000000"/>
                <w:szCs w:val="18"/>
              </w:rPr>
              <w:t>Yes</w:t>
            </w:r>
          </w:p>
        </w:tc>
        <w:tc>
          <w:tcPr>
            <w:tcW w:w="640" w:type="dxa"/>
            <w:vAlign w:val="center"/>
          </w:tcPr>
          <w:p w14:paraId="32272B4B" w14:textId="77777777" w:rsidR="000B25A3" w:rsidRPr="00E40076" w:rsidRDefault="000B25A3" w:rsidP="000B25A3">
            <w:pPr>
              <w:jc w:val="center"/>
              <w:rPr>
                <w:rFonts w:ascii="Calibri" w:hAnsi="Calibri" w:cs="Calibri"/>
                <w:sz w:val="16"/>
                <w:szCs w:val="16"/>
              </w:rPr>
            </w:pPr>
          </w:p>
        </w:tc>
        <w:tc>
          <w:tcPr>
            <w:tcW w:w="641" w:type="dxa"/>
            <w:vAlign w:val="center"/>
          </w:tcPr>
          <w:p w14:paraId="23B4B38A" w14:textId="32992F3F" w:rsidR="000B25A3" w:rsidRPr="00E40076" w:rsidRDefault="000B25A3" w:rsidP="000B25A3">
            <w:pPr>
              <w:jc w:val="center"/>
              <w:rPr>
                <w:rFonts w:ascii="Calibri" w:hAnsi="Calibri" w:cs="Calibri"/>
                <w:sz w:val="16"/>
                <w:szCs w:val="16"/>
              </w:rPr>
            </w:pPr>
          </w:p>
        </w:tc>
        <w:tc>
          <w:tcPr>
            <w:tcW w:w="640" w:type="dxa"/>
            <w:vAlign w:val="center"/>
          </w:tcPr>
          <w:p w14:paraId="6658800F" w14:textId="07C8C62C" w:rsidR="000B25A3" w:rsidRPr="00E40076" w:rsidRDefault="000B25A3" w:rsidP="000B25A3">
            <w:pPr>
              <w:jc w:val="center"/>
              <w:rPr>
                <w:rFonts w:ascii="Calibri" w:hAnsi="Calibri" w:cs="Calibri"/>
                <w:sz w:val="16"/>
                <w:szCs w:val="16"/>
              </w:rPr>
            </w:pPr>
          </w:p>
        </w:tc>
        <w:tc>
          <w:tcPr>
            <w:tcW w:w="641" w:type="dxa"/>
            <w:vAlign w:val="center"/>
          </w:tcPr>
          <w:p w14:paraId="6C35B1DD" w14:textId="77777777" w:rsidR="000B25A3" w:rsidRPr="00E40076" w:rsidRDefault="000B25A3" w:rsidP="000B25A3">
            <w:pPr>
              <w:jc w:val="center"/>
              <w:rPr>
                <w:rFonts w:ascii="Calibri" w:hAnsi="Calibri" w:cs="Calibri"/>
                <w:sz w:val="16"/>
                <w:szCs w:val="16"/>
              </w:rPr>
            </w:pPr>
          </w:p>
        </w:tc>
      </w:tr>
      <w:tr w:rsidR="00E413F0" w:rsidRPr="00E40076" w14:paraId="616636D3" w14:textId="77777777" w:rsidTr="005B64BD">
        <w:tc>
          <w:tcPr>
            <w:tcW w:w="2358" w:type="dxa"/>
            <w:vAlign w:val="center"/>
          </w:tcPr>
          <w:p w14:paraId="3439A245" w14:textId="77777777" w:rsidR="000B25A3" w:rsidRPr="00E40076" w:rsidRDefault="000B25A3" w:rsidP="00F64660">
            <w:pPr>
              <w:pStyle w:val="TableText"/>
              <w:rPr>
                <w:rFonts w:ascii="Calibri" w:hAnsi="Calibri" w:cs="Calibri"/>
              </w:rPr>
            </w:pPr>
            <w:r w:rsidRPr="00E40076">
              <w:rPr>
                <w:rFonts w:ascii="Calibri" w:hAnsi="Calibri" w:cs="Calibri"/>
              </w:rPr>
              <w:t>Native Vegetation Condition Targets</w:t>
            </w:r>
          </w:p>
        </w:tc>
        <w:tc>
          <w:tcPr>
            <w:tcW w:w="636" w:type="dxa"/>
            <w:vAlign w:val="center"/>
          </w:tcPr>
          <w:p w14:paraId="22130B5B" w14:textId="77777777" w:rsidR="000B25A3" w:rsidRPr="00E40076" w:rsidRDefault="000B25A3" w:rsidP="000B25A3">
            <w:pPr>
              <w:jc w:val="center"/>
              <w:rPr>
                <w:rFonts w:ascii="Calibri" w:hAnsi="Calibri" w:cs="Calibri"/>
                <w:sz w:val="16"/>
                <w:szCs w:val="16"/>
              </w:rPr>
            </w:pPr>
          </w:p>
        </w:tc>
        <w:tc>
          <w:tcPr>
            <w:tcW w:w="637" w:type="dxa"/>
            <w:vAlign w:val="center"/>
          </w:tcPr>
          <w:p w14:paraId="4FA7772D" w14:textId="29B1B398" w:rsidR="000B25A3" w:rsidRPr="00E40076" w:rsidRDefault="00D045E6" w:rsidP="000B25A3">
            <w:pPr>
              <w:jc w:val="center"/>
              <w:rPr>
                <w:rFonts w:ascii="Calibri" w:hAnsi="Calibri" w:cs="Calibri"/>
                <w:sz w:val="16"/>
                <w:szCs w:val="16"/>
              </w:rPr>
            </w:pPr>
            <w:r w:rsidRPr="00E40076">
              <w:rPr>
                <w:rFonts w:ascii="Calibri" w:hAnsi="Calibri" w:cs="Calibri"/>
                <w:color w:val="000000"/>
                <w:szCs w:val="18"/>
              </w:rPr>
              <w:t>Yes</w:t>
            </w:r>
          </w:p>
        </w:tc>
        <w:tc>
          <w:tcPr>
            <w:tcW w:w="636" w:type="dxa"/>
            <w:vAlign w:val="center"/>
          </w:tcPr>
          <w:p w14:paraId="6693E05F" w14:textId="77777777" w:rsidR="000B25A3" w:rsidRPr="00E40076" w:rsidRDefault="000B25A3" w:rsidP="000B25A3">
            <w:pPr>
              <w:jc w:val="center"/>
              <w:rPr>
                <w:rFonts w:ascii="Calibri" w:hAnsi="Calibri" w:cs="Calibri"/>
                <w:sz w:val="16"/>
                <w:szCs w:val="16"/>
              </w:rPr>
            </w:pPr>
          </w:p>
        </w:tc>
        <w:tc>
          <w:tcPr>
            <w:tcW w:w="637" w:type="dxa"/>
            <w:vAlign w:val="center"/>
          </w:tcPr>
          <w:p w14:paraId="52139359" w14:textId="77777777" w:rsidR="000B25A3" w:rsidRPr="00E40076" w:rsidRDefault="000B25A3" w:rsidP="000B25A3">
            <w:pPr>
              <w:jc w:val="center"/>
              <w:rPr>
                <w:rFonts w:ascii="Calibri" w:hAnsi="Calibri" w:cs="Calibri"/>
                <w:sz w:val="16"/>
                <w:szCs w:val="16"/>
              </w:rPr>
            </w:pPr>
          </w:p>
        </w:tc>
        <w:tc>
          <w:tcPr>
            <w:tcW w:w="637" w:type="dxa"/>
            <w:vAlign w:val="center"/>
          </w:tcPr>
          <w:p w14:paraId="54089A51" w14:textId="77777777" w:rsidR="000B25A3" w:rsidRPr="00E40076" w:rsidRDefault="000B25A3" w:rsidP="000B25A3">
            <w:pPr>
              <w:jc w:val="center"/>
              <w:rPr>
                <w:rFonts w:ascii="Calibri" w:hAnsi="Calibri" w:cs="Calibri"/>
                <w:sz w:val="16"/>
                <w:szCs w:val="16"/>
              </w:rPr>
            </w:pPr>
          </w:p>
        </w:tc>
        <w:tc>
          <w:tcPr>
            <w:tcW w:w="638" w:type="dxa"/>
            <w:vAlign w:val="center"/>
          </w:tcPr>
          <w:p w14:paraId="6914FF39" w14:textId="77777777" w:rsidR="000B25A3" w:rsidRPr="00E40076" w:rsidRDefault="000B25A3" w:rsidP="000B25A3">
            <w:pPr>
              <w:jc w:val="center"/>
              <w:rPr>
                <w:rFonts w:ascii="Calibri" w:hAnsi="Calibri" w:cs="Calibri"/>
                <w:sz w:val="16"/>
                <w:szCs w:val="16"/>
              </w:rPr>
            </w:pPr>
          </w:p>
        </w:tc>
        <w:tc>
          <w:tcPr>
            <w:tcW w:w="637" w:type="dxa"/>
            <w:vAlign w:val="center"/>
          </w:tcPr>
          <w:p w14:paraId="659019D4" w14:textId="77777777" w:rsidR="000B25A3" w:rsidRPr="00E40076" w:rsidRDefault="000B25A3" w:rsidP="000B25A3">
            <w:pPr>
              <w:jc w:val="center"/>
              <w:rPr>
                <w:rFonts w:ascii="Calibri" w:hAnsi="Calibri" w:cs="Calibri"/>
                <w:sz w:val="16"/>
                <w:szCs w:val="16"/>
              </w:rPr>
            </w:pPr>
          </w:p>
        </w:tc>
        <w:tc>
          <w:tcPr>
            <w:tcW w:w="638" w:type="dxa"/>
            <w:vAlign w:val="center"/>
          </w:tcPr>
          <w:p w14:paraId="643BB7F9" w14:textId="77777777" w:rsidR="000B25A3" w:rsidRPr="00E40076" w:rsidRDefault="000B25A3" w:rsidP="000B25A3">
            <w:pPr>
              <w:jc w:val="center"/>
              <w:rPr>
                <w:rFonts w:ascii="Calibri" w:hAnsi="Calibri" w:cs="Calibri"/>
                <w:sz w:val="16"/>
                <w:szCs w:val="16"/>
              </w:rPr>
            </w:pPr>
          </w:p>
        </w:tc>
        <w:tc>
          <w:tcPr>
            <w:tcW w:w="637" w:type="dxa"/>
            <w:vAlign w:val="center"/>
          </w:tcPr>
          <w:p w14:paraId="620DC31E" w14:textId="77777777" w:rsidR="000B25A3" w:rsidRPr="00E40076" w:rsidRDefault="000B25A3" w:rsidP="000B25A3">
            <w:pPr>
              <w:jc w:val="center"/>
              <w:rPr>
                <w:rFonts w:ascii="Calibri" w:hAnsi="Calibri" w:cs="Calibri"/>
                <w:sz w:val="16"/>
                <w:szCs w:val="16"/>
              </w:rPr>
            </w:pPr>
          </w:p>
        </w:tc>
        <w:tc>
          <w:tcPr>
            <w:tcW w:w="641" w:type="dxa"/>
            <w:vAlign w:val="center"/>
          </w:tcPr>
          <w:p w14:paraId="450332CF" w14:textId="77777777" w:rsidR="000B25A3" w:rsidRPr="00E40076" w:rsidRDefault="000B25A3" w:rsidP="000B25A3">
            <w:pPr>
              <w:jc w:val="center"/>
              <w:rPr>
                <w:rFonts w:ascii="Calibri" w:hAnsi="Calibri" w:cs="Calibri"/>
                <w:sz w:val="16"/>
                <w:szCs w:val="16"/>
              </w:rPr>
            </w:pPr>
          </w:p>
        </w:tc>
        <w:tc>
          <w:tcPr>
            <w:tcW w:w="640" w:type="dxa"/>
            <w:vAlign w:val="center"/>
          </w:tcPr>
          <w:p w14:paraId="26C11208" w14:textId="4E17C3B1" w:rsidR="000B25A3" w:rsidRPr="00E40076" w:rsidRDefault="007210DE" w:rsidP="000B25A3">
            <w:pPr>
              <w:jc w:val="center"/>
              <w:rPr>
                <w:rFonts w:ascii="Calibri" w:hAnsi="Calibri" w:cs="Calibri"/>
                <w:sz w:val="16"/>
                <w:szCs w:val="16"/>
              </w:rPr>
            </w:pPr>
            <w:r w:rsidRPr="00E40076">
              <w:rPr>
                <w:rFonts w:ascii="Calibri" w:hAnsi="Calibri" w:cs="Calibri"/>
                <w:color w:val="000000"/>
                <w:szCs w:val="18"/>
              </w:rPr>
              <w:t>Yes</w:t>
            </w:r>
          </w:p>
        </w:tc>
        <w:tc>
          <w:tcPr>
            <w:tcW w:w="641" w:type="dxa"/>
            <w:vAlign w:val="center"/>
          </w:tcPr>
          <w:p w14:paraId="57DD86C9" w14:textId="288A19E6" w:rsidR="000B25A3" w:rsidRPr="00E40076" w:rsidRDefault="007210DE" w:rsidP="000B25A3">
            <w:pPr>
              <w:jc w:val="center"/>
              <w:rPr>
                <w:rFonts w:ascii="Calibri" w:hAnsi="Calibri" w:cs="Calibri"/>
                <w:sz w:val="16"/>
                <w:szCs w:val="16"/>
              </w:rPr>
            </w:pPr>
            <w:r w:rsidRPr="00E40076">
              <w:rPr>
                <w:rFonts w:ascii="Calibri" w:hAnsi="Calibri" w:cs="Calibri"/>
                <w:color w:val="000000"/>
                <w:szCs w:val="18"/>
              </w:rPr>
              <w:t>Yes</w:t>
            </w:r>
          </w:p>
        </w:tc>
        <w:tc>
          <w:tcPr>
            <w:tcW w:w="640" w:type="dxa"/>
            <w:vAlign w:val="center"/>
          </w:tcPr>
          <w:p w14:paraId="6888AA9A" w14:textId="6FCDBE07" w:rsidR="000B25A3" w:rsidRPr="00E40076" w:rsidRDefault="007210DE" w:rsidP="000B25A3">
            <w:pPr>
              <w:jc w:val="center"/>
              <w:rPr>
                <w:rFonts w:ascii="Calibri" w:hAnsi="Calibri" w:cs="Calibri"/>
                <w:sz w:val="16"/>
                <w:szCs w:val="16"/>
              </w:rPr>
            </w:pPr>
            <w:r w:rsidRPr="00E40076">
              <w:rPr>
                <w:rFonts w:ascii="Calibri" w:hAnsi="Calibri" w:cs="Calibri"/>
                <w:color w:val="000000"/>
                <w:szCs w:val="18"/>
              </w:rPr>
              <w:t>Yes</w:t>
            </w:r>
          </w:p>
        </w:tc>
        <w:tc>
          <w:tcPr>
            <w:tcW w:w="641" w:type="dxa"/>
            <w:vAlign w:val="center"/>
          </w:tcPr>
          <w:p w14:paraId="5E05D120" w14:textId="77777777" w:rsidR="000B25A3" w:rsidRPr="00E40076" w:rsidRDefault="000B25A3" w:rsidP="000B25A3">
            <w:pPr>
              <w:jc w:val="center"/>
              <w:rPr>
                <w:rFonts w:ascii="Calibri" w:hAnsi="Calibri" w:cs="Calibri"/>
                <w:sz w:val="16"/>
                <w:szCs w:val="16"/>
              </w:rPr>
            </w:pPr>
          </w:p>
        </w:tc>
        <w:tc>
          <w:tcPr>
            <w:tcW w:w="640" w:type="dxa"/>
            <w:vAlign w:val="center"/>
          </w:tcPr>
          <w:p w14:paraId="2034AA25" w14:textId="73B3E860" w:rsidR="000B25A3" w:rsidRPr="00E40076" w:rsidRDefault="007210DE" w:rsidP="000B25A3">
            <w:pPr>
              <w:jc w:val="center"/>
              <w:rPr>
                <w:rFonts w:ascii="Calibri" w:hAnsi="Calibri" w:cs="Calibri"/>
                <w:sz w:val="16"/>
                <w:szCs w:val="16"/>
              </w:rPr>
            </w:pPr>
            <w:r w:rsidRPr="00E40076">
              <w:rPr>
                <w:rFonts w:ascii="Calibri" w:hAnsi="Calibri" w:cs="Calibri"/>
                <w:color w:val="000000"/>
                <w:szCs w:val="18"/>
              </w:rPr>
              <w:t>Yes</w:t>
            </w:r>
          </w:p>
        </w:tc>
        <w:tc>
          <w:tcPr>
            <w:tcW w:w="641" w:type="dxa"/>
            <w:vAlign w:val="center"/>
          </w:tcPr>
          <w:p w14:paraId="1F70080A" w14:textId="478B8C98" w:rsidR="000B25A3" w:rsidRPr="00E40076" w:rsidRDefault="007210DE" w:rsidP="000B25A3">
            <w:pPr>
              <w:jc w:val="center"/>
              <w:rPr>
                <w:rFonts w:ascii="Calibri" w:hAnsi="Calibri" w:cs="Calibri"/>
                <w:sz w:val="16"/>
                <w:szCs w:val="16"/>
              </w:rPr>
            </w:pPr>
            <w:r w:rsidRPr="00E40076">
              <w:rPr>
                <w:rFonts w:ascii="Calibri" w:hAnsi="Calibri" w:cs="Calibri"/>
                <w:color w:val="000000"/>
                <w:szCs w:val="18"/>
              </w:rPr>
              <w:t>Yes</w:t>
            </w:r>
          </w:p>
        </w:tc>
        <w:tc>
          <w:tcPr>
            <w:tcW w:w="640" w:type="dxa"/>
            <w:vAlign w:val="center"/>
          </w:tcPr>
          <w:p w14:paraId="27F11CC2" w14:textId="6A6B7C3F" w:rsidR="000B25A3" w:rsidRPr="00E40076" w:rsidRDefault="007210DE" w:rsidP="000B25A3">
            <w:pPr>
              <w:jc w:val="center"/>
              <w:rPr>
                <w:rFonts w:ascii="Calibri" w:hAnsi="Calibri" w:cs="Calibri"/>
                <w:sz w:val="16"/>
                <w:szCs w:val="16"/>
              </w:rPr>
            </w:pPr>
            <w:r w:rsidRPr="00E40076">
              <w:rPr>
                <w:rFonts w:ascii="Calibri" w:hAnsi="Calibri" w:cs="Calibri"/>
                <w:color w:val="000000"/>
                <w:szCs w:val="18"/>
              </w:rPr>
              <w:t>Yes</w:t>
            </w:r>
          </w:p>
        </w:tc>
        <w:tc>
          <w:tcPr>
            <w:tcW w:w="641" w:type="dxa"/>
            <w:vAlign w:val="center"/>
          </w:tcPr>
          <w:p w14:paraId="67E90FFF" w14:textId="2F2DC3BC" w:rsidR="000B25A3" w:rsidRPr="00E40076" w:rsidRDefault="007210DE" w:rsidP="000B25A3">
            <w:pPr>
              <w:jc w:val="center"/>
              <w:rPr>
                <w:rFonts w:ascii="Calibri" w:hAnsi="Calibri" w:cs="Calibri"/>
                <w:sz w:val="16"/>
                <w:szCs w:val="16"/>
              </w:rPr>
            </w:pPr>
            <w:r w:rsidRPr="00E40076">
              <w:rPr>
                <w:rFonts w:ascii="Calibri" w:hAnsi="Calibri" w:cs="Calibri"/>
                <w:color w:val="000000"/>
                <w:szCs w:val="18"/>
              </w:rPr>
              <w:t>Yes</w:t>
            </w:r>
          </w:p>
        </w:tc>
        <w:tc>
          <w:tcPr>
            <w:tcW w:w="640" w:type="dxa"/>
            <w:vAlign w:val="center"/>
          </w:tcPr>
          <w:p w14:paraId="73179B73" w14:textId="5D781F47" w:rsidR="000B25A3" w:rsidRPr="00E40076" w:rsidRDefault="007210DE" w:rsidP="000B25A3">
            <w:pPr>
              <w:jc w:val="center"/>
              <w:rPr>
                <w:rFonts w:ascii="Calibri" w:hAnsi="Calibri" w:cs="Calibri"/>
                <w:sz w:val="16"/>
                <w:szCs w:val="16"/>
              </w:rPr>
            </w:pPr>
            <w:r w:rsidRPr="00E40076">
              <w:rPr>
                <w:rFonts w:ascii="Calibri" w:hAnsi="Calibri" w:cs="Calibri"/>
                <w:color w:val="000000"/>
                <w:szCs w:val="18"/>
              </w:rPr>
              <w:t>Yes</w:t>
            </w:r>
          </w:p>
        </w:tc>
        <w:tc>
          <w:tcPr>
            <w:tcW w:w="641" w:type="dxa"/>
            <w:vAlign w:val="center"/>
          </w:tcPr>
          <w:p w14:paraId="6BB3879B" w14:textId="77777777" w:rsidR="000B25A3" w:rsidRPr="00E40076" w:rsidRDefault="000B25A3" w:rsidP="000B25A3">
            <w:pPr>
              <w:jc w:val="center"/>
              <w:rPr>
                <w:rFonts w:ascii="Calibri" w:hAnsi="Calibri" w:cs="Calibri"/>
                <w:sz w:val="16"/>
                <w:szCs w:val="16"/>
              </w:rPr>
            </w:pPr>
          </w:p>
        </w:tc>
      </w:tr>
      <w:tr w:rsidR="00E413F0" w:rsidRPr="00E40076" w14:paraId="0A2217E2" w14:textId="77777777" w:rsidTr="005B64BD">
        <w:tc>
          <w:tcPr>
            <w:tcW w:w="2358" w:type="dxa"/>
            <w:vAlign w:val="center"/>
          </w:tcPr>
          <w:p w14:paraId="29521DB0" w14:textId="60EAFAA6" w:rsidR="000B25A3" w:rsidRPr="00E40076" w:rsidRDefault="000B25A3" w:rsidP="00F64660">
            <w:pPr>
              <w:pStyle w:val="TableText"/>
              <w:rPr>
                <w:rFonts w:ascii="Calibri" w:hAnsi="Calibri" w:cs="Calibri"/>
              </w:rPr>
            </w:pPr>
            <w:r w:rsidRPr="00E40076">
              <w:rPr>
                <w:rFonts w:ascii="Calibri" w:hAnsi="Calibri" w:cs="Calibri"/>
              </w:rPr>
              <w:t xml:space="preserve">Pest </w:t>
            </w:r>
            <w:r w:rsidR="00CA5055" w:rsidRPr="00E40076">
              <w:rPr>
                <w:rFonts w:ascii="Calibri" w:hAnsi="Calibri" w:cs="Calibri"/>
              </w:rPr>
              <w:t>and</w:t>
            </w:r>
            <w:r w:rsidRPr="00E40076">
              <w:rPr>
                <w:rFonts w:ascii="Calibri" w:hAnsi="Calibri" w:cs="Calibri"/>
              </w:rPr>
              <w:t xml:space="preserve"> Weed Targets and/or </w:t>
            </w:r>
            <w:r w:rsidR="00CA5055" w:rsidRPr="00E40076">
              <w:rPr>
                <w:rFonts w:ascii="Calibri" w:hAnsi="Calibri" w:cs="Calibri"/>
              </w:rPr>
              <w:t xml:space="preserve">Management </w:t>
            </w:r>
            <w:r w:rsidRPr="00E40076">
              <w:rPr>
                <w:rFonts w:ascii="Calibri" w:hAnsi="Calibri" w:cs="Calibri"/>
              </w:rPr>
              <w:t>Plans</w:t>
            </w:r>
          </w:p>
        </w:tc>
        <w:tc>
          <w:tcPr>
            <w:tcW w:w="636" w:type="dxa"/>
            <w:vAlign w:val="center"/>
          </w:tcPr>
          <w:p w14:paraId="4E49A508" w14:textId="77777777" w:rsidR="000B25A3" w:rsidRPr="00E40076" w:rsidRDefault="000B25A3" w:rsidP="000B25A3">
            <w:pPr>
              <w:jc w:val="center"/>
              <w:rPr>
                <w:rFonts w:ascii="Calibri" w:hAnsi="Calibri" w:cs="Calibri"/>
                <w:sz w:val="16"/>
                <w:szCs w:val="16"/>
              </w:rPr>
            </w:pPr>
          </w:p>
        </w:tc>
        <w:tc>
          <w:tcPr>
            <w:tcW w:w="637" w:type="dxa"/>
            <w:vAlign w:val="center"/>
          </w:tcPr>
          <w:p w14:paraId="7A4CF14E" w14:textId="251819E0" w:rsidR="000B25A3" w:rsidRPr="00E40076" w:rsidRDefault="007210DE" w:rsidP="000B25A3">
            <w:pPr>
              <w:jc w:val="center"/>
              <w:rPr>
                <w:rFonts w:ascii="Calibri" w:hAnsi="Calibri" w:cs="Calibri"/>
                <w:sz w:val="16"/>
                <w:szCs w:val="16"/>
              </w:rPr>
            </w:pPr>
            <w:r w:rsidRPr="00E40076">
              <w:rPr>
                <w:rFonts w:ascii="Calibri" w:hAnsi="Calibri" w:cs="Calibri"/>
                <w:color w:val="000000"/>
                <w:szCs w:val="18"/>
              </w:rPr>
              <w:t>Yes</w:t>
            </w:r>
          </w:p>
        </w:tc>
        <w:tc>
          <w:tcPr>
            <w:tcW w:w="636" w:type="dxa"/>
            <w:vAlign w:val="center"/>
          </w:tcPr>
          <w:p w14:paraId="74D22F86" w14:textId="77777777" w:rsidR="000B25A3" w:rsidRPr="00E40076" w:rsidRDefault="000B25A3" w:rsidP="000B25A3">
            <w:pPr>
              <w:jc w:val="center"/>
              <w:rPr>
                <w:rFonts w:ascii="Calibri" w:hAnsi="Calibri" w:cs="Calibri"/>
                <w:sz w:val="16"/>
                <w:szCs w:val="16"/>
              </w:rPr>
            </w:pPr>
          </w:p>
        </w:tc>
        <w:tc>
          <w:tcPr>
            <w:tcW w:w="637" w:type="dxa"/>
            <w:vAlign w:val="center"/>
          </w:tcPr>
          <w:p w14:paraId="3E7620FD" w14:textId="77777777" w:rsidR="000B25A3" w:rsidRPr="00E40076" w:rsidRDefault="000B25A3" w:rsidP="000B25A3">
            <w:pPr>
              <w:jc w:val="center"/>
              <w:rPr>
                <w:rFonts w:ascii="Calibri" w:hAnsi="Calibri" w:cs="Calibri"/>
                <w:sz w:val="16"/>
                <w:szCs w:val="16"/>
              </w:rPr>
            </w:pPr>
          </w:p>
        </w:tc>
        <w:tc>
          <w:tcPr>
            <w:tcW w:w="637" w:type="dxa"/>
            <w:vAlign w:val="center"/>
          </w:tcPr>
          <w:p w14:paraId="54DC66BF" w14:textId="77777777" w:rsidR="000B25A3" w:rsidRPr="00E40076" w:rsidRDefault="000B25A3" w:rsidP="000B25A3">
            <w:pPr>
              <w:jc w:val="center"/>
              <w:rPr>
                <w:rFonts w:ascii="Calibri" w:hAnsi="Calibri" w:cs="Calibri"/>
                <w:sz w:val="16"/>
                <w:szCs w:val="16"/>
              </w:rPr>
            </w:pPr>
          </w:p>
        </w:tc>
        <w:tc>
          <w:tcPr>
            <w:tcW w:w="638" w:type="dxa"/>
            <w:vAlign w:val="center"/>
          </w:tcPr>
          <w:p w14:paraId="265E8940" w14:textId="77777777" w:rsidR="000B25A3" w:rsidRPr="00E40076" w:rsidRDefault="000B25A3" w:rsidP="000B25A3">
            <w:pPr>
              <w:jc w:val="center"/>
              <w:rPr>
                <w:rFonts w:ascii="Calibri" w:hAnsi="Calibri" w:cs="Calibri"/>
                <w:sz w:val="16"/>
                <w:szCs w:val="16"/>
              </w:rPr>
            </w:pPr>
          </w:p>
        </w:tc>
        <w:tc>
          <w:tcPr>
            <w:tcW w:w="637" w:type="dxa"/>
            <w:vAlign w:val="center"/>
          </w:tcPr>
          <w:p w14:paraId="13C42A41" w14:textId="77777777" w:rsidR="000B25A3" w:rsidRPr="00E40076" w:rsidRDefault="000B25A3" w:rsidP="000B25A3">
            <w:pPr>
              <w:jc w:val="center"/>
              <w:rPr>
                <w:rFonts w:ascii="Calibri" w:hAnsi="Calibri" w:cs="Calibri"/>
                <w:sz w:val="16"/>
                <w:szCs w:val="16"/>
              </w:rPr>
            </w:pPr>
          </w:p>
        </w:tc>
        <w:tc>
          <w:tcPr>
            <w:tcW w:w="638" w:type="dxa"/>
            <w:vAlign w:val="center"/>
          </w:tcPr>
          <w:p w14:paraId="6795B675" w14:textId="77777777" w:rsidR="000B25A3" w:rsidRPr="00E40076" w:rsidRDefault="000B25A3" w:rsidP="000B25A3">
            <w:pPr>
              <w:jc w:val="center"/>
              <w:rPr>
                <w:rFonts w:ascii="Calibri" w:hAnsi="Calibri" w:cs="Calibri"/>
                <w:sz w:val="16"/>
                <w:szCs w:val="16"/>
              </w:rPr>
            </w:pPr>
          </w:p>
        </w:tc>
        <w:tc>
          <w:tcPr>
            <w:tcW w:w="637" w:type="dxa"/>
            <w:vAlign w:val="center"/>
          </w:tcPr>
          <w:p w14:paraId="7585A534" w14:textId="77777777" w:rsidR="000B25A3" w:rsidRPr="00E40076" w:rsidRDefault="000B25A3" w:rsidP="000B25A3">
            <w:pPr>
              <w:jc w:val="center"/>
              <w:rPr>
                <w:rFonts w:ascii="Calibri" w:hAnsi="Calibri" w:cs="Calibri"/>
                <w:sz w:val="16"/>
                <w:szCs w:val="16"/>
              </w:rPr>
            </w:pPr>
          </w:p>
        </w:tc>
        <w:tc>
          <w:tcPr>
            <w:tcW w:w="641" w:type="dxa"/>
            <w:vAlign w:val="center"/>
          </w:tcPr>
          <w:p w14:paraId="231FC204" w14:textId="77777777" w:rsidR="000B25A3" w:rsidRPr="00E40076" w:rsidRDefault="000B25A3" w:rsidP="000B25A3">
            <w:pPr>
              <w:jc w:val="center"/>
              <w:rPr>
                <w:rFonts w:ascii="Calibri" w:hAnsi="Calibri" w:cs="Calibri"/>
                <w:sz w:val="16"/>
                <w:szCs w:val="16"/>
              </w:rPr>
            </w:pPr>
          </w:p>
        </w:tc>
        <w:tc>
          <w:tcPr>
            <w:tcW w:w="640" w:type="dxa"/>
            <w:vAlign w:val="center"/>
          </w:tcPr>
          <w:p w14:paraId="1462CC54" w14:textId="6D7FCED1" w:rsidR="000B25A3" w:rsidRPr="00E40076" w:rsidRDefault="007210DE" w:rsidP="000B25A3">
            <w:pPr>
              <w:jc w:val="center"/>
              <w:rPr>
                <w:rFonts w:ascii="Calibri" w:hAnsi="Calibri" w:cs="Calibri"/>
                <w:sz w:val="16"/>
                <w:szCs w:val="16"/>
              </w:rPr>
            </w:pPr>
            <w:r w:rsidRPr="00E40076">
              <w:rPr>
                <w:rFonts w:ascii="Calibri" w:hAnsi="Calibri" w:cs="Calibri"/>
                <w:color w:val="000000"/>
                <w:szCs w:val="18"/>
              </w:rPr>
              <w:t>Yes</w:t>
            </w:r>
          </w:p>
        </w:tc>
        <w:tc>
          <w:tcPr>
            <w:tcW w:w="641" w:type="dxa"/>
            <w:vAlign w:val="center"/>
          </w:tcPr>
          <w:p w14:paraId="2D4560D3" w14:textId="141133D0" w:rsidR="000B25A3" w:rsidRPr="00E40076" w:rsidRDefault="007210DE" w:rsidP="000B25A3">
            <w:pPr>
              <w:jc w:val="center"/>
              <w:rPr>
                <w:rFonts w:ascii="Calibri" w:hAnsi="Calibri" w:cs="Calibri"/>
                <w:sz w:val="16"/>
                <w:szCs w:val="16"/>
              </w:rPr>
            </w:pPr>
            <w:r w:rsidRPr="00E40076">
              <w:rPr>
                <w:rFonts w:ascii="Calibri" w:hAnsi="Calibri" w:cs="Calibri"/>
                <w:color w:val="000000"/>
                <w:szCs w:val="18"/>
              </w:rPr>
              <w:t>Yes</w:t>
            </w:r>
          </w:p>
        </w:tc>
        <w:tc>
          <w:tcPr>
            <w:tcW w:w="640" w:type="dxa"/>
            <w:vAlign w:val="center"/>
          </w:tcPr>
          <w:p w14:paraId="59A03BDE" w14:textId="7CD90F78" w:rsidR="000B25A3" w:rsidRPr="00E40076" w:rsidRDefault="007210DE" w:rsidP="000B25A3">
            <w:pPr>
              <w:jc w:val="center"/>
              <w:rPr>
                <w:rFonts w:ascii="Calibri" w:hAnsi="Calibri" w:cs="Calibri"/>
                <w:sz w:val="16"/>
                <w:szCs w:val="16"/>
              </w:rPr>
            </w:pPr>
            <w:r w:rsidRPr="00E40076">
              <w:rPr>
                <w:rFonts w:ascii="Calibri" w:hAnsi="Calibri" w:cs="Calibri"/>
                <w:color w:val="000000"/>
                <w:szCs w:val="18"/>
              </w:rPr>
              <w:t>Yes</w:t>
            </w:r>
          </w:p>
        </w:tc>
        <w:tc>
          <w:tcPr>
            <w:tcW w:w="641" w:type="dxa"/>
            <w:vAlign w:val="center"/>
          </w:tcPr>
          <w:p w14:paraId="73259CD8" w14:textId="77777777" w:rsidR="000B25A3" w:rsidRPr="00E40076" w:rsidRDefault="000B25A3" w:rsidP="000B25A3">
            <w:pPr>
              <w:jc w:val="center"/>
              <w:rPr>
                <w:rFonts w:ascii="Calibri" w:hAnsi="Calibri" w:cs="Calibri"/>
                <w:sz w:val="16"/>
                <w:szCs w:val="16"/>
              </w:rPr>
            </w:pPr>
          </w:p>
        </w:tc>
        <w:tc>
          <w:tcPr>
            <w:tcW w:w="640" w:type="dxa"/>
            <w:vAlign w:val="center"/>
          </w:tcPr>
          <w:p w14:paraId="04FF0B93" w14:textId="02D5C066" w:rsidR="000B25A3" w:rsidRPr="00E40076" w:rsidRDefault="007210DE" w:rsidP="000B25A3">
            <w:pPr>
              <w:jc w:val="center"/>
              <w:rPr>
                <w:rFonts w:ascii="Calibri" w:hAnsi="Calibri" w:cs="Calibri"/>
                <w:sz w:val="16"/>
                <w:szCs w:val="16"/>
              </w:rPr>
            </w:pPr>
            <w:r w:rsidRPr="00E40076">
              <w:rPr>
                <w:rFonts w:ascii="Calibri" w:hAnsi="Calibri" w:cs="Calibri"/>
                <w:color w:val="000000"/>
                <w:szCs w:val="18"/>
              </w:rPr>
              <w:t>Yes</w:t>
            </w:r>
          </w:p>
        </w:tc>
        <w:tc>
          <w:tcPr>
            <w:tcW w:w="641" w:type="dxa"/>
            <w:vAlign w:val="center"/>
          </w:tcPr>
          <w:p w14:paraId="476BB8AE" w14:textId="6552D30D" w:rsidR="000B25A3" w:rsidRPr="00E40076" w:rsidRDefault="007210DE" w:rsidP="000B25A3">
            <w:pPr>
              <w:jc w:val="center"/>
              <w:rPr>
                <w:rFonts w:ascii="Calibri" w:hAnsi="Calibri" w:cs="Calibri"/>
                <w:sz w:val="16"/>
                <w:szCs w:val="16"/>
              </w:rPr>
            </w:pPr>
            <w:r w:rsidRPr="00E40076">
              <w:rPr>
                <w:rFonts w:ascii="Calibri" w:hAnsi="Calibri" w:cs="Calibri"/>
                <w:color w:val="000000"/>
                <w:szCs w:val="18"/>
              </w:rPr>
              <w:t>Yes</w:t>
            </w:r>
          </w:p>
        </w:tc>
        <w:tc>
          <w:tcPr>
            <w:tcW w:w="640" w:type="dxa"/>
            <w:vAlign w:val="center"/>
          </w:tcPr>
          <w:p w14:paraId="0A98C07C" w14:textId="4608C569" w:rsidR="000B25A3" w:rsidRPr="00E40076" w:rsidRDefault="007210DE" w:rsidP="000B25A3">
            <w:pPr>
              <w:jc w:val="center"/>
              <w:rPr>
                <w:rFonts w:ascii="Calibri" w:hAnsi="Calibri" w:cs="Calibri"/>
                <w:sz w:val="16"/>
                <w:szCs w:val="16"/>
              </w:rPr>
            </w:pPr>
            <w:r w:rsidRPr="00E40076">
              <w:rPr>
                <w:rFonts w:ascii="Calibri" w:hAnsi="Calibri" w:cs="Calibri"/>
                <w:color w:val="000000"/>
                <w:szCs w:val="18"/>
              </w:rPr>
              <w:t>Yes</w:t>
            </w:r>
          </w:p>
        </w:tc>
        <w:tc>
          <w:tcPr>
            <w:tcW w:w="641" w:type="dxa"/>
            <w:vAlign w:val="center"/>
          </w:tcPr>
          <w:p w14:paraId="211CFD49" w14:textId="24B2DB76" w:rsidR="000B25A3" w:rsidRPr="00E40076" w:rsidRDefault="007210DE" w:rsidP="000B25A3">
            <w:pPr>
              <w:jc w:val="center"/>
              <w:rPr>
                <w:rFonts w:ascii="Calibri" w:hAnsi="Calibri" w:cs="Calibri"/>
                <w:sz w:val="16"/>
                <w:szCs w:val="16"/>
              </w:rPr>
            </w:pPr>
            <w:r w:rsidRPr="00E40076">
              <w:rPr>
                <w:rFonts w:ascii="Calibri" w:hAnsi="Calibri" w:cs="Calibri"/>
                <w:color w:val="000000"/>
                <w:szCs w:val="18"/>
              </w:rPr>
              <w:t>Yes</w:t>
            </w:r>
          </w:p>
        </w:tc>
        <w:tc>
          <w:tcPr>
            <w:tcW w:w="640" w:type="dxa"/>
            <w:vAlign w:val="center"/>
          </w:tcPr>
          <w:p w14:paraId="702DA1BF" w14:textId="3BEBAAB0" w:rsidR="000B25A3" w:rsidRPr="00E40076" w:rsidRDefault="007210DE" w:rsidP="000B25A3">
            <w:pPr>
              <w:jc w:val="center"/>
              <w:rPr>
                <w:rFonts w:ascii="Calibri" w:hAnsi="Calibri" w:cs="Calibri"/>
                <w:sz w:val="16"/>
                <w:szCs w:val="16"/>
              </w:rPr>
            </w:pPr>
            <w:r w:rsidRPr="00E40076">
              <w:rPr>
                <w:rFonts w:ascii="Calibri" w:hAnsi="Calibri" w:cs="Calibri"/>
                <w:color w:val="000000"/>
                <w:szCs w:val="18"/>
              </w:rPr>
              <w:t>Yes</w:t>
            </w:r>
          </w:p>
        </w:tc>
        <w:tc>
          <w:tcPr>
            <w:tcW w:w="641" w:type="dxa"/>
            <w:vAlign w:val="center"/>
          </w:tcPr>
          <w:p w14:paraId="21A3207D" w14:textId="2A22CAB1" w:rsidR="000B25A3" w:rsidRPr="00E40076" w:rsidRDefault="007210DE" w:rsidP="000B25A3">
            <w:pPr>
              <w:jc w:val="center"/>
              <w:rPr>
                <w:rFonts w:ascii="Calibri" w:hAnsi="Calibri" w:cs="Calibri"/>
                <w:sz w:val="16"/>
                <w:szCs w:val="16"/>
              </w:rPr>
            </w:pPr>
            <w:r w:rsidRPr="00E40076">
              <w:rPr>
                <w:rFonts w:ascii="Calibri" w:hAnsi="Calibri" w:cs="Calibri"/>
                <w:color w:val="000000"/>
                <w:szCs w:val="18"/>
              </w:rPr>
              <w:t>Yes</w:t>
            </w:r>
          </w:p>
        </w:tc>
      </w:tr>
      <w:tr w:rsidR="00E413F0" w:rsidRPr="00E40076" w14:paraId="19ADA010" w14:textId="77777777" w:rsidTr="005B64BD">
        <w:tc>
          <w:tcPr>
            <w:tcW w:w="2358" w:type="dxa"/>
            <w:vAlign w:val="center"/>
          </w:tcPr>
          <w:p w14:paraId="58FADC9E" w14:textId="3B6BA540" w:rsidR="000B25A3" w:rsidRPr="00E40076" w:rsidRDefault="000B25A3" w:rsidP="00F64660">
            <w:pPr>
              <w:pStyle w:val="TableText"/>
              <w:rPr>
                <w:rFonts w:ascii="Calibri" w:hAnsi="Calibri" w:cs="Calibri"/>
              </w:rPr>
            </w:pPr>
            <w:r w:rsidRPr="00E40076">
              <w:rPr>
                <w:rFonts w:ascii="Calibri" w:hAnsi="Calibri" w:cs="Calibri"/>
              </w:rPr>
              <w:t xml:space="preserve">Native Fauna Population Targets and/or </w:t>
            </w:r>
            <w:r w:rsidR="00CA5055" w:rsidRPr="00E40076">
              <w:rPr>
                <w:rFonts w:ascii="Calibri" w:hAnsi="Calibri" w:cs="Calibri"/>
              </w:rPr>
              <w:t xml:space="preserve">Management </w:t>
            </w:r>
            <w:r w:rsidRPr="00E40076">
              <w:rPr>
                <w:rFonts w:ascii="Calibri" w:hAnsi="Calibri" w:cs="Calibri"/>
              </w:rPr>
              <w:t>Plans</w:t>
            </w:r>
          </w:p>
        </w:tc>
        <w:tc>
          <w:tcPr>
            <w:tcW w:w="636" w:type="dxa"/>
            <w:vAlign w:val="center"/>
          </w:tcPr>
          <w:p w14:paraId="2AEE76FC" w14:textId="77777777" w:rsidR="000B25A3" w:rsidRPr="00E40076" w:rsidRDefault="000B25A3" w:rsidP="000B25A3">
            <w:pPr>
              <w:jc w:val="center"/>
              <w:rPr>
                <w:rFonts w:ascii="Calibri" w:hAnsi="Calibri" w:cs="Calibri"/>
                <w:sz w:val="16"/>
                <w:szCs w:val="16"/>
              </w:rPr>
            </w:pPr>
          </w:p>
        </w:tc>
        <w:tc>
          <w:tcPr>
            <w:tcW w:w="637" w:type="dxa"/>
            <w:vAlign w:val="center"/>
          </w:tcPr>
          <w:p w14:paraId="1957765E" w14:textId="45F9AB77" w:rsidR="000B25A3" w:rsidRPr="00E40076" w:rsidRDefault="007210DE" w:rsidP="000B25A3">
            <w:pPr>
              <w:jc w:val="center"/>
              <w:rPr>
                <w:rFonts w:ascii="Calibri" w:hAnsi="Calibri" w:cs="Calibri"/>
                <w:sz w:val="16"/>
                <w:szCs w:val="16"/>
              </w:rPr>
            </w:pPr>
            <w:r w:rsidRPr="00E40076">
              <w:rPr>
                <w:rFonts w:ascii="Calibri" w:hAnsi="Calibri" w:cs="Calibri"/>
                <w:color w:val="000000"/>
                <w:szCs w:val="18"/>
              </w:rPr>
              <w:t>Yes</w:t>
            </w:r>
          </w:p>
        </w:tc>
        <w:tc>
          <w:tcPr>
            <w:tcW w:w="636" w:type="dxa"/>
            <w:vAlign w:val="center"/>
          </w:tcPr>
          <w:p w14:paraId="4B64BF4D" w14:textId="77777777" w:rsidR="000B25A3" w:rsidRPr="00E40076" w:rsidRDefault="000B25A3" w:rsidP="000B25A3">
            <w:pPr>
              <w:jc w:val="center"/>
              <w:rPr>
                <w:rFonts w:ascii="Calibri" w:hAnsi="Calibri" w:cs="Calibri"/>
                <w:sz w:val="16"/>
                <w:szCs w:val="16"/>
              </w:rPr>
            </w:pPr>
          </w:p>
        </w:tc>
        <w:tc>
          <w:tcPr>
            <w:tcW w:w="637" w:type="dxa"/>
            <w:vAlign w:val="center"/>
          </w:tcPr>
          <w:p w14:paraId="730BCDED" w14:textId="77777777" w:rsidR="000B25A3" w:rsidRPr="00E40076" w:rsidRDefault="000B25A3" w:rsidP="000B25A3">
            <w:pPr>
              <w:jc w:val="center"/>
              <w:rPr>
                <w:rFonts w:ascii="Calibri" w:hAnsi="Calibri" w:cs="Calibri"/>
                <w:sz w:val="16"/>
                <w:szCs w:val="16"/>
              </w:rPr>
            </w:pPr>
          </w:p>
        </w:tc>
        <w:tc>
          <w:tcPr>
            <w:tcW w:w="637" w:type="dxa"/>
            <w:vAlign w:val="center"/>
          </w:tcPr>
          <w:p w14:paraId="26E7FEF3" w14:textId="77777777" w:rsidR="000B25A3" w:rsidRPr="00E40076" w:rsidRDefault="000B25A3" w:rsidP="000B25A3">
            <w:pPr>
              <w:jc w:val="center"/>
              <w:rPr>
                <w:rFonts w:ascii="Calibri" w:hAnsi="Calibri" w:cs="Calibri"/>
                <w:sz w:val="16"/>
                <w:szCs w:val="16"/>
              </w:rPr>
            </w:pPr>
          </w:p>
        </w:tc>
        <w:tc>
          <w:tcPr>
            <w:tcW w:w="638" w:type="dxa"/>
            <w:vAlign w:val="center"/>
          </w:tcPr>
          <w:p w14:paraId="2D2C81E0" w14:textId="77777777" w:rsidR="000B25A3" w:rsidRPr="00E40076" w:rsidRDefault="000B25A3" w:rsidP="000B25A3">
            <w:pPr>
              <w:jc w:val="center"/>
              <w:rPr>
                <w:rFonts w:ascii="Calibri" w:hAnsi="Calibri" w:cs="Calibri"/>
                <w:sz w:val="16"/>
                <w:szCs w:val="16"/>
              </w:rPr>
            </w:pPr>
          </w:p>
        </w:tc>
        <w:tc>
          <w:tcPr>
            <w:tcW w:w="637" w:type="dxa"/>
            <w:vAlign w:val="center"/>
          </w:tcPr>
          <w:p w14:paraId="1F7F40CC" w14:textId="77777777" w:rsidR="000B25A3" w:rsidRPr="00E40076" w:rsidRDefault="000B25A3" w:rsidP="000B25A3">
            <w:pPr>
              <w:jc w:val="center"/>
              <w:rPr>
                <w:rFonts w:ascii="Calibri" w:hAnsi="Calibri" w:cs="Calibri"/>
                <w:sz w:val="16"/>
                <w:szCs w:val="16"/>
              </w:rPr>
            </w:pPr>
          </w:p>
        </w:tc>
        <w:tc>
          <w:tcPr>
            <w:tcW w:w="638" w:type="dxa"/>
            <w:vAlign w:val="center"/>
          </w:tcPr>
          <w:p w14:paraId="6FE5A474" w14:textId="77777777" w:rsidR="000B25A3" w:rsidRPr="00E40076" w:rsidRDefault="000B25A3" w:rsidP="000B25A3">
            <w:pPr>
              <w:jc w:val="center"/>
              <w:rPr>
                <w:rFonts w:ascii="Calibri" w:hAnsi="Calibri" w:cs="Calibri"/>
                <w:sz w:val="16"/>
                <w:szCs w:val="16"/>
              </w:rPr>
            </w:pPr>
          </w:p>
        </w:tc>
        <w:tc>
          <w:tcPr>
            <w:tcW w:w="637" w:type="dxa"/>
            <w:vAlign w:val="center"/>
          </w:tcPr>
          <w:p w14:paraId="57E2E7E1" w14:textId="77777777" w:rsidR="000B25A3" w:rsidRPr="00E40076" w:rsidRDefault="000B25A3" w:rsidP="000B25A3">
            <w:pPr>
              <w:jc w:val="center"/>
              <w:rPr>
                <w:rFonts w:ascii="Calibri" w:hAnsi="Calibri" w:cs="Calibri"/>
                <w:sz w:val="16"/>
                <w:szCs w:val="16"/>
              </w:rPr>
            </w:pPr>
          </w:p>
        </w:tc>
        <w:tc>
          <w:tcPr>
            <w:tcW w:w="641" w:type="dxa"/>
            <w:vAlign w:val="center"/>
          </w:tcPr>
          <w:p w14:paraId="36E698C0" w14:textId="77777777" w:rsidR="000B25A3" w:rsidRPr="00E40076" w:rsidRDefault="000B25A3" w:rsidP="000B25A3">
            <w:pPr>
              <w:jc w:val="center"/>
              <w:rPr>
                <w:rFonts w:ascii="Calibri" w:hAnsi="Calibri" w:cs="Calibri"/>
                <w:sz w:val="16"/>
                <w:szCs w:val="16"/>
              </w:rPr>
            </w:pPr>
          </w:p>
        </w:tc>
        <w:tc>
          <w:tcPr>
            <w:tcW w:w="640" w:type="dxa"/>
            <w:vAlign w:val="center"/>
          </w:tcPr>
          <w:p w14:paraId="477EDAD0" w14:textId="77777777" w:rsidR="000B25A3" w:rsidRPr="00E40076" w:rsidRDefault="000B25A3" w:rsidP="000B25A3">
            <w:pPr>
              <w:jc w:val="center"/>
              <w:rPr>
                <w:rFonts w:ascii="Calibri" w:hAnsi="Calibri" w:cs="Calibri"/>
                <w:sz w:val="16"/>
                <w:szCs w:val="16"/>
              </w:rPr>
            </w:pPr>
          </w:p>
        </w:tc>
        <w:tc>
          <w:tcPr>
            <w:tcW w:w="641" w:type="dxa"/>
            <w:vAlign w:val="center"/>
          </w:tcPr>
          <w:p w14:paraId="689D27F7" w14:textId="5B10EA3F" w:rsidR="000B25A3" w:rsidRPr="00E40076" w:rsidRDefault="007210DE" w:rsidP="000B25A3">
            <w:pPr>
              <w:jc w:val="center"/>
              <w:rPr>
                <w:rFonts w:ascii="Calibri" w:hAnsi="Calibri" w:cs="Calibri"/>
                <w:sz w:val="16"/>
                <w:szCs w:val="16"/>
              </w:rPr>
            </w:pPr>
            <w:r w:rsidRPr="00E40076">
              <w:rPr>
                <w:rFonts w:ascii="Calibri" w:hAnsi="Calibri" w:cs="Calibri"/>
                <w:color w:val="000000"/>
                <w:szCs w:val="18"/>
              </w:rPr>
              <w:t>Yes</w:t>
            </w:r>
          </w:p>
        </w:tc>
        <w:tc>
          <w:tcPr>
            <w:tcW w:w="640" w:type="dxa"/>
            <w:vAlign w:val="center"/>
          </w:tcPr>
          <w:p w14:paraId="701316BA" w14:textId="560D78CF" w:rsidR="000B25A3" w:rsidRPr="00E40076" w:rsidRDefault="007210DE" w:rsidP="000B25A3">
            <w:pPr>
              <w:jc w:val="center"/>
              <w:rPr>
                <w:rFonts w:ascii="Calibri" w:hAnsi="Calibri" w:cs="Calibri"/>
                <w:sz w:val="16"/>
                <w:szCs w:val="16"/>
              </w:rPr>
            </w:pPr>
            <w:r w:rsidRPr="00E40076">
              <w:rPr>
                <w:rFonts w:ascii="Calibri" w:hAnsi="Calibri" w:cs="Calibri"/>
                <w:color w:val="000000"/>
                <w:szCs w:val="18"/>
              </w:rPr>
              <w:t>Yes</w:t>
            </w:r>
          </w:p>
        </w:tc>
        <w:tc>
          <w:tcPr>
            <w:tcW w:w="641" w:type="dxa"/>
            <w:vAlign w:val="center"/>
          </w:tcPr>
          <w:p w14:paraId="275BE245" w14:textId="147B89CC" w:rsidR="000B25A3" w:rsidRPr="00E40076" w:rsidRDefault="000B25A3" w:rsidP="000B25A3">
            <w:pPr>
              <w:jc w:val="center"/>
              <w:rPr>
                <w:rFonts w:ascii="Calibri" w:hAnsi="Calibri" w:cs="Calibri"/>
                <w:sz w:val="16"/>
                <w:szCs w:val="16"/>
              </w:rPr>
            </w:pPr>
          </w:p>
        </w:tc>
        <w:tc>
          <w:tcPr>
            <w:tcW w:w="640" w:type="dxa"/>
            <w:vAlign w:val="center"/>
          </w:tcPr>
          <w:p w14:paraId="0B043EEC" w14:textId="075A8B46" w:rsidR="000B25A3" w:rsidRPr="00E40076" w:rsidRDefault="007210DE" w:rsidP="000B25A3">
            <w:pPr>
              <w:jc w:val="center"/>
              <w:rPr>
                <w:rFonts w:ascii="Calibri" w:hAnsi="Calibri" w:cs="Calibri"/>
                <w:sz w:val="16"/>
                <w:szCs w:val="16"/>
              </w:rPr>
            </w:pPr>
            <w:r w:rsidRPr="00E40076">
              <w:rPr>
                <w:rFonts w:ascii="Calibri" w:hAnsi="Calibri" w:cs="Calibri"/>
                <w:color w:val="000000"/>
                <w:szCs w:val="18"/>
              </w:rPr>
              <w:t>Yes</w:t>
            </w:r>
          </w:p>
        </w:tc>
        <w:tc>
          <w:tcPr>
            <w:tcW w:w="641" w:type="dxa"/>
            <w:vAlign w:val="center"/>
          </w:tcPr>
          <w:p w14:paraId="3CEE8CA5" w14:textId="382FE06B" w:rsidR="000B25A3" w:rsidRPr="00E40076" w:rsidRDefault="007210DE" w:rsidP="000B25A3">
            <w:pPr>
              <w:jc w:val="center"/>
              <w:rPr>
                <w:rFonts w:ascii="Calibri" w:hAnsi="Calibri" w:cs="Calibri"/>
                <w:sz w:val="16"/>
                <w:szCs w:val="16"/>
              </w:rPr>
            </w:pPr>
            <w:r w:rsidRPr="00E40076">
              <w:rPr>
                <w:rFonts w:ascii="Calibri" w:hAnsi="Calibri" w:cs="Calibri"/>
                <w:color w:val="000000"/>
                <w:szCs w:val="18"/>
              </w:rPr>
              <w:t>Yes</w:t>
            </w:r>
          </w:p>
        </w:tc>
        <w:tc>
          <w:tcPr>
            <w:tcW w:w="640" w:type="dxa"/>
            <w:vAlign w:val="center"/>
          </w:tcPr>
          <w:p w14:paraId="26967687" w14:textId="77777777" w:rsidR="000B25A3" w:rsidRPr="00E40076" w:rsidRDefault="000B25A3" w:rsidP="000B25A3">
            <w:pPr>
              <w:jc w:val="center"/>
              <w:rPr>
                <w:rFonts w:ascii="Calibri" w:hAnsi="Calibri" w:cs="Calibri"/>
                <w:sz w:val="16"/>
                <w:szCs w:val="16"/>
              </w:rPr>
            </w:pPr>
          </w:p>
        </w:tc>
        <w:tc>
          <w:tcPr>
            <w:tcW w:w="641" w:type="dxa"/>
            <w:vAlign w:val="center"/>
          </w:tcPr>
          <w:p w14:paraId="754DD1B0" w14:textId="53939883" w:rsidR="000B25A3" w:rsidRPr="00E40076" w:rsidRDefault="007210DE" w:rsidP="000B25A3">
            <w:pPr>
              <w:jc w:val="center"/>
              <w:rPr>
                <w:rFonts w:ascii="Calibri" w:hAnsi="Calibri" w:cs="Calibri"/>
                <w:sz w:val="16"/>
                <w:szCs w:val="16"/>
              </w:rPr>
            </w:pPr>
            <w:r w:rsidRPr="00E40076">
              <w:rPr>
                <w:rFonts w:ascii="Calibri" w:hAnsi="Calibri" w:cs="Calibri"/>
                <w:color w:val="000000"/>
                <w:szCs w:val="18"/>
              </w:rPr>
              <w:t>Yes</w:t>
            </w:r>
          </w:p>
        </w:tc>
        <w:tc>
          <w:tcPr>
            <w:tcW w:w="640" w:type="dxa"/>
            <w:vAlign w:val="center"/>
          </w:tcPr>
          <w:p w14:paraId="45723311" w14:textId="49936E9C" w:rsidR="000B25A3" w:rsidRPr="00E40076" w:rsidRDefault="007210DE" w:rsidP="000B25A3">
            <w:pPr>
              <w:jc w:val="center"/>
              <w:rPr>
                <w:rFonts w:ascii="Calibri" w:hAnsi="Calibri" w:cs="Calibri"/>
                <w:sz w:val="16"/>
                <w:szCs w:val="16"/>
              </w:rPr>
            </w:pPr>
            <w:r w:rsidRPr="00E40076">
              <w:rPr>
                <w:rFonts w:ascii="Calibri" w:hAnsi="Calibri" w:cs="Calibri"/>
                <w:color w:val="000000"/>
                <w:szCs w:val="18"/>
              </w:rPr>
              <w:t>Yes</w:t>
            </w:r>
          </w:p>
        </w:tc>
        <w:tc>
          <w:tcPr>
            <w:tcW w:w="641" w:type="dxa"/>
            <w:vAlign w:val="center"/>
          </w:tcPr>
          <w:p w14:paraId="491DDCD4" w14:textId="0932C85E" w:rsidR="000B25A3" w:rsidRPr="00E40076" w:rsidRDefault="007210DE" w:rsidP="000B25A3">
            <w:pPr>
              <w:jc w:val="center"/>
              <w:rPr>
                <w:rFonts w:ascii="Calibri" w:hAnsi="Calibri" w:cs="Calibri"/>
                <w:sz w:val="16"/>
                <w:szCs w:val="16"/>
              </w:rPr>
            </w:pPr>
            <w:r w:rsidRPr="00E40076">
              <w:rPr>
                <w:rFonts w:ascii="Calibri" w:hAnsi="Calibri" w:cs="Calibri"/>
                <w:color w:val="000000"/>
                <w:szCs w:val="18"/>
              </w:rPr>
              <w:t>Yes</w:t>
            </w:r>
          </w:p>
        </w:tc>
      </w:tr>
      <w:tr w:rsidR="00E413F0" w:rsidRPr="00E40076" w14:paraId="16D71CEC" w14:textId="77777777" w:rsidTr="005B64BD">
        <w:tc>
          <w:tcPr>
            <w:tcW w:w="2358" w:type="dxa"/>
            <w:vAlign w:val="center"/>
          </w:tcPr>
          <w:p w14:paraId="34E240A2" w14:textId="7558723F" w:rsidR="000B25A3" w:rsidRPr="00E40076" w:rsidRDefault="000B25A3" w:rsidP="00F64660">
            <w:pPr>
              <w:pStyle w:val="TableText"/>
              <w:rPr>
                <w:rFonts w:ascii="Calibri" w:hAnsi="Calibri" w:cs="Calibri"/>
              </w:rPr>
            </w:pPr>
            <w:r w:rsidRPr="00E40076">
              <w:rPr>
                <w:rFonts w:ascii="Calibri" w:hAnsi="Calibri" w:cs="Calibri"/>
              </w:rPr>
              <w:t>Revegetation</w:t>
            </w:r>
            <w:r w:rsidR="00B40A86" w:rsidRPr="00E40076">
              <w:rPr>
                <w:rFonts w:ascii="Calibri" w:hAnsi="Calibri" w:cs="Calibri"/>
              </w:rPr>
              <w:t xml:space="preserve"> and </w:t>
            </w:r>
            <w:r w:rsidRPr="00E40076">
              <w:rPr>
                <w:rFonts w:ascii="Calibri" w:hAnsi="Calibri" w:cs="Calibri"/>
              </w:rPr>
              <w:t>Tree Planting Targets</w:t>
            </w:r>
          </w:p>
        </w:tc>
        <w:tc>
          <w:tcPr>
            <w:tcW w:w="636" w:type="dxa"/>
            <w:vAlign w:val="center"/>
          </w:tcPr>
          <w:p w14:paraId="66D650E1" w14:textId="77777777" w:rsidR="000B25A3" w:rsidRPr="00E40076" w:rsidRDefault="000B25A3" w:rsidP="000B25A3">
            <w:pPr>
              <w:jc w:val="center"/>
              <w:rPr>
                <w:rFonts w:ascii="Calibri" w:hAnsi="Calibri" w:cs="Calibri"/>
                <w:sz w:val="16"/>
                <w:szCs w:val="16"/>
              </w:rPr>
            </w:pPr>
          </w:p>
        </w:tc>
        <w:tc>
          <w:tcPr>
            <w:tcW w:w="637" w:type="dxa"/>
            <w:vAlign w:val="center"/>
          </w:tcPr>
          <w:p w14:paraId="46E9B343" w14:textId="77777777" w:rsidR="000B25A3" w:rsidRPr="00E40076" w:rsidRDefault="000B25A3" w:rsidP="000B25A3">
            <w:pPr>
              <w:jc w:val="center"/>
              <w:rPr>
                <w:rFonts w:ascii="Calibri" w:hAnsi="Calibri" w:cs="Calibri"/>
                <w:sz w:val="16"/>
                <w:szCs w:val="16"/>
              </w:rPr>
            </w:pPr>
          </w:p>
        </w:tc>
        <w:tc>
          <w:tcPr>
            <w:tcW w:w="636" w:type="dxa"/>
            <w:vAlign w:val="center"/>
          </w:tcPr>
          <w:p w14:paraId="0E8EDDEB" w14:textId="77777777" w:rsidR="000B25A3" w:rsidRPr="00E40076" w:rsidRDefault="000B25A3" w:rsidP="000B25A3">
            <w:pPr>
              <w:jc w:val="center"/>
              <w:rPr>
                <w:rFonts w:ascii="Calibri" w:hAnsi="Calibri" w:cs="Calibri"/>
                <w:sz w:val="16"/>
                <w:szCs w:val="16"/>
              </w:rPr>
            </w:pPr>
          </w:p>
        </w:tc>
        <w:tc>
          <w:tcPr>
            <w:tcW w:w="637" w:type="dxa"/>
            <w:vAlign w:val="center"/>
          </w:tcPr>
          <w:p w14:paraId="19E44C47" w14:textId="77777777" w:rsidR="000B25A3" w:rsidRPr="00E40076" w:rsidRDefault="000B25A3" w:rsidP="000B25A3">
            <w:pPr>
              <w:jc w:val="center"/>
              <w:rPr>
                <w:rFonts w:ascii="Calibri" w:hAnsi="Calibri" w:cs="Calibri"/>
                <w:sz w:val="16"/>
                <w:szCs w:val="16"/>
              </w:rPr>
            </w:pPr>
          </w:p>
        </w:tc>
        <w:tc>
          <w:tcPr>
            <w:tcW w:w="637" w:type="dxa"/>
            <w:vAlign w:val="center"/>
          </w:tcPr>
          <w:p w14:paraId="664EF357" w14:textId="77777777" w:rsidR="000B25A3" w:rsidRPr="00E40076" w:rsidRDefault="000B25A3" w:rsidP="000B25A3">
            <w:pPr>
              <w:jc w:val="center"/>
              <w:rPr>
                <w:rFonts w:ascii="Calibri" w:hAnsi="Calibri" w:cs="Calibri"/>
                <w:sz w:val="16"/>
                <w:szCs w:val="16"/>
              </w:rPr>
            </w:pPr>
          </w:p>
        </w:tc>
        <w:tc>
          <w:tcPr>
            <w:tcW w:w="638" w:type="dxa"/>
            <w:vAlign w:val="center"/>
          </w:tcPr>
          <w:p w14:paraId="7DDA4F9B" w14:textId="77777777" w:rsidR="000B25A3" w:rsidRPr="00E40076" w:rsidRDefault="000B25A3" w:rsidP="000B25A3">
            <w:pPr>
              <w:jc w:val="center"/>
              <w:rPr>
                <w:rFonts w:ascii="Calibri" w:hAnsi="Calibri" w:cs="Calibri"/>
                <w:sz w:val="16"/>
                <w:szCs w:val="16"/>
              </w:rPr>
            </w:pPr>
          </w:p>
        </w:tc>
        <w:tc>
          <w:tcPr>
            <w:tcW w:w="637" w:type="dxa"/>
            <w:vAlign w:val="center"/>
          </w:tcPr>
          <w:p w14:paraId="3B2CE8F1" w14:textId="77777777" w:rsidR="000B25A3" w:rsidRPr="00E40076" w:rsidRDefault="000B25A3" w:rsidP="000B25A3">
            <w:pPr>
              <w:jc w:val="center"/>
              <w:rPr>
                <w:rFonts w:ascii="Calibri" w:hAnsi="Calibri" w:cs="Calibri"/>
                <w:sz w:val="16"/>
                <w:szCs w:val="16"/>
              </w:rPr>
            </w:pPr>
          </w:p>
        </w:tc>
        <w:tc>
          <w:tcPr>
            <w:tcW w:w="638" w:type="dxa"/>
            <w:vAlign w:val="center"/>
          </w:tcPr>
          <w:p w14:paraId="44F1344D" w14:textId="77777777" w:rsidR="000B25A3" w:rsidRPr="00E40076" w:rsidRDefault="000B25A3" w:rsidP="000B25A3">
            <w:pPr>
              <w:jc w:val="center"/>
              <w:rPr>
                <w:rFonts w:ascii="Calibri" w:hAnsi="Calibri" w:cs="Calibri"/>
                <w:sz w:val="16"/>
                <w:szCs w:val="16"/>
              </w:rPr>
            </w:pPr>
          </w:p>
        </w:tc>
        <w:tc>
          <w:tcPr>
            <w:tcW w:w="637" w:type="dxa"/>
            <w:vAlign w:val="center"/>
          </w:tcPr>
          <w:p w14:paraId="74704423" w14:textId="77777777" w:rsidR="000B25A3" w:rsidRPr="00E40076" w:rsidRDefault="000B25A3" w:rsidP="000B25A3">
            <w:pPr>
              <w:jc w:val="center"/>
              <w:rPr>
                <w:rFonts w:ascii="Calibri" w:hAnsi="Calibri" w:cs="Calibri"/>
                <w:sz w:val="16"/>
                <w:szCs w:val="16"/>
              </w:rPr>
            </w:pPr>
          </w:p>
        </w:tc>
        <w:tc>
          <w:tcPr>
            <w:tcW w:w="641" w:type="dxa"/>
            <w:vAlign w:val="center"/>
          </w:tcPr>
          <w:p w14:paraId="11F2EE93" w14:textId="77777777" w:rsidR="000B25A3" w:rsidRPr="00E40076" w:rsidRDefault="000B25A3" w:rsidP="000B25A3">
            <w:pPr>
              <w:jc w:val="center"/>
              <w:rPr>
                <w:rFonts w:ascii="Calibri" w:hAnsi="Calibri" w:cs="Calibri"/>
                <w:sz w:val="16"/>
                <w:szCs w:val="16"/>
              </w:rPr>
            </w:pPr>
          </w:p>
        </w:tc>
        <w:tc>
          <w:tcPr>
            <w:tcW w:w="640" w:type="dxa"/>
            <w:vAlign w:val="center"/>
          </w:tcPr>
          <w:p w14:paraId="2FB73A9F" w14:textId="77777777" w:rsidR="000B25A3" w:rsidRPr="00E40076" w:rsidRDefault="000B25A3" w:rsidP="000B25A3">
            <w:pPr>
              <w:jc w:val="center"/>
              <w:rPr>
                <w:rFonts w:ascii="Calibri" w:hAnsi="Calibri" w:cs="Calibri"/>
                <w:sz w:val="16"/>
                <w:szCs w:val="16"/>
              </w:rPr>
            </w:pPr>
          </w:p>
        </w:tc>
        <w:tc>
          <w:tcPr>
            <w:tcW w:w="641" w:type="dxa"/>
            <w:vAlign w:val="center"/>
          </w:tcPr>
          <w:p w14:paraId="2350A89A" w14:textId="5A31B055" w:rsidR="000B25A3" w:rsidRPr="00E40076" w:rsidRDefault="007210DE" w:rsidP="000B25A3">
            <w:pPr>
              <w:jc w:val="center"/>
              <w:rPr>
                <w:rFonts w:ascii="Calibri" w:hAnsi="Calibri" w:cs="Calibri"/>
                <w:sz w:val="16"/>
                <w:szCs w:val="16"/>
              </w:rPr>
            </w:pPr>
            <w:r w:rsidRPr="00E40076">
              <w:rPr>
                <w:rFonts w:ascii="Calibri" w:hAnsi="Calibri" w:cs="Calibri"/>
                <w:color w:val="000000"/>
                <w:szCs w:val="18"/>
              </w:rPr>
              <w:t>Yes</w:t>
            </w:r>
          </w:p>
        </w:tc>
        <w:tc>
          <w:tcPr>
            <w:tcW w:w="640" w:type="dxa"/>
            <w:vAlign w:val="center"/>
          </w:tcPr>
          <w:p w14:paraId="6860D051" w14:textId="12C46ED3" w:rsidR="000B25A3" w:rsidRPr="00E40076" w:rsidRDefault="007210DE" w:rsidP="000B25A3">
            <w:pPr>
              <w:jc w:val="center"/>
              <w:rPr>
                <w:rFonts w:ascii="Calibri" w:hAnsi="Calibri" w:cs="Calibri"/>
                <w:sz w:val="16"/>
                <w:szCs w:val="16"/>
              </w:rPr>
            </w:pPr>
            <w:r w:rsidRPr="00E40076">
              <w:rPr>
                <w:rFonts w:ascii="Calibri" w:hAnsi="Calibri" w:cs="Calibri"/>
                <w:color w:val="000000"/>
                <w:szCs w:val="18"/>
              </w:rPr>
              <w:t>Yes</w:t>
            </w:r>
          </w:p>
        </w:tc>
        <w:tc>
          <w:tcPr>
            <w:tcW w:w="641" w:type="dxa"/>
            <w:vAlign w:val="center"/>
          </w:tcPr>
          <w:p w14:paraId="6524B25A" w14:textId="77777777" w:rsidR="000B25A3" w:rsidRPr="00E40076" w:rsidRDefault="000B25A3" w:rsidP="000B25A3">
            <w:pPr>
              <w:jc w:val="center"/>
              <w:rPr>
                <w:rFonts w:ascii="Calibri" w:hAnsi="Calibri" w:cs="Calibri"/>
                <w:sz w:val="16"/>
                <w:szCs w:val="16"/>
              </w:rPr>
            </w:pPr>
          </w:p>
        </w:tc>
        <w:tc>
          <w:tcPr>
            <w:tcW w:w="640" w:type="dxa"/>
            <w:vAlign w:val="center"/>
          </w:tcPr>
          <w:p w14:paraId="4BDB1B5C" w14:textId="77777777" w:rsidR="000B25A3" w:rsidRPr="00E40076" w:rsidRDefault="000B25A3" w:rsidP="000B25A3">
            <w:pPr>
              <w:jc w:val="center"/>
              <w:rPr>
                <w:rFonts w:ascii="Calibri" w:hAnsi="Calibri" w:cs="Calibri"/>
                <w:sz w:val="16"/>
                <w:szCs w:val="16"/>
              </w:rPr>
            </w:pPr>
          </w:p>
        </w:tc>
        <w:tc>
          <w:tcPr>
            <w:tcW w:w="641" w:type="dxa"/>
            <w:vAlign w:val="center"/>
          </w:tcPr>
          <w:p w14:paraId="2FB56B25" w14:textId="63BC1528" w:rsidR="000B25A3" w:rsidRPr="00E40076" w:rsidRDefault="007210DE" w:rsidP="000B25A3">
            <w:pPr>
              <w:jc w:val="center"/>
              <w:rPr>
                <w:rFonts w:ascii="Calibri" w:hAnsi="Calibri" w:cs="Calibri"/>
                <w:sz w:val="16"/>
                <w:szCs w:val="16"/>
              </w:rPr>
            </w:pPr>
            <w:r w:rsidRPr="00E40076">
              <w:rPr>
                <w:rFonts w:ascii="Calibri" w:hAnsi="Calibri" w:cs="Calibri"/>
                <w:color w:val="000000"/>
                <w:szCs w:val="18"/>
              </w:rPr>
              <w:t>Yes</w:t>
            </w:r>
          </w:p>
        </w:tc>
        <w:tc>
          <w:tcPr>
            <w:tcW w:w="640" w:type="dxa"/>
            <w:vAlign w:val="center"/>
          </w:tcPr>
          <w:p w14:paraId="5DDC324C" w14:textId="77777777" w:rsidR="000B25A3" w:rsidRPr="00E40076" w:rsidRDefault="000B25A3" w:rsidP="000B25A3">
            <w:pPr>
              <w:jc w:val="center"/>
              <w:rPr>
                <w:rFonts w:ascii="Calibri" w:hAnsi="Calibri" w:cs="Calibri"/>
                <w:sz w:val="16"/>
                <w:szCs w:val="16"/>
              </w:rPr>
            </w:pPr>
          </w:p>
        </w:tc>
        <w:tc>
          <w:tcPr>
            <w:tcW w:w="641" w:type="dxa"/>
            <w:vAlign w:val="center"/>
          </w:tcPr>
          <w:p w14:paraId="63826EDD" w14:textId="13E5EF87" w:rsidR="000B25A3" w:rsidRPr="00E40076" w:rsidRDefault="007210DE" w:rsidP="000B25A3">
            <w:pPr>
              <w:jc w:val="center"/>
              <w:rPr>
                <w:rFonts w:ascii="Calibri" w:hAnsi="Calibri" w:cs="Calibri"/>
                <w:sz w:val="16"/>
                <w:szCs w:val="16"/>
              </w:rPr>
            </w:pPr>
            <w:r w:rsidRPr="00E40076">
              <w:rPr>
                <w:rFonts w:ascii="Calibri" w:hAnsi="Calibri" w:cs="Calibri"/>
                <w:color w:val="000000"/>
                <w:szCs w:val="18"/>
              </w:rPr>
              <w:t>Yes</w:t>
            </w:r>
          </w:p>
        </w:tc>
        <w:tc>
          <w:tcPr>
            <w:tcW w:w="640" w:type="dxa"/>
            <w:vAlign w:val="center"/>
          </w:tcPr>
          <w:p w14:paraId="1DE40BA6" w14:textId="0F327148" w:rsidR="000B25A3" w:rsidRPr="00E40076" w:rsidRDefault="007210DE" w:rsidP="000B25A3">
            <w:pPr>
              <w:jc w:val="center"/>
              <w:rPr>
                <w:rFonts w:ascii="Calibri" w:hAnsi="Calibri" w:cs="Calibri"/>
                <w:sz w:val="16"/>
                <w:szCs w:val="16"/>
              </w:rPr>
            </w:pPr>
            <w:r w:rsidRPr="00E40076">
              <w:rPr>
                <w:rFonts w:ascii="Calibri" w:hAnsi="Calibri" w:cs="Calibri"/>
                <w:color w:val="000000"/>
                <w:szCs w:val="18"/>
              </w:rPr>
              <w:t>Yes</w:t>
            </w:r>
          </w:p>
        </w:tc>
        <w:tc>
          <w:tcPr>
            <w:tcW w:w="641" w:type="dxa"/>
            <w:vAlign w:val="center"/>
          </w:tcPr>
          <w:p w14:paraId="509FA057" w14:textId="77777777" w:rsidR="000B25A3" w:rsidRPr="00E40076" w:rsidRDefault="000B25A3" w:rsidP="000B25A3">
            <w:pPr>
              <w:jc w:val="center"/>
              <w:rPr>
                <w:rFonts w:ascii="Calibri" w:hAnsi="Calibri" w:cs="Calibri"/>
                <w:sz w:val="16"/>
                <w:szCs w:val="16"/>
              </w:rPr>
            </w:pPr>
          </w:p>
        </w:tc>
      </w:tr>
      <w:tr w:rsidR="00E413F0" w:rsidRPr="00E40076" w14:paraId="3692AEAF" w14:textId="77777777" w:rsidTr="005B64BD">
        <w:tc>
          <w:tcPr>
            <w:tcW w:w="2358" w:type="dxa"/>
            <w:vAlign w:val="center"/>
          </w:tcPr>
          <w:p w14:paraId="557D521D" w14:textId="77777777" w:rsidR="000B25A3" w:rsidRPr="00E40076" w:rsidRDefault="000B25A3" w:rsidP="00F64660">
            <w:pPr>
              <w:pStyle w:val="TableText"/>
              <w:rPr>
                <w:rFonts w:ascii="Calibri" w:hAnsi="Calibri" w:cs="Calibri"/>
              </w:rPr>
            </w:pPr>
            <w:r w:rsidRPr="00E40076">
              <w:rPr>
                <w:rFonts w:ascii="Calibri" w:hAnsi="Calibri" w:cs="Calibri"/>
              </w:rPr>
              <w:t>Habitat Quality Score Targets</w:t>
            </w:r>
          </w:p>
        </w:tc>
        <w:tc>
          <w:tcPr>
            <w:tcW w:w="636" w:type="dxa"/>
            <w:vAlign w:val="center"/>
          </w:tcPr>
          <w:p w14:paraId="43C40E35" w14:textId="77777777" w:rsidR="000B25A3" w:rsidRPr="00E40076" w:rsidRDefault="000B25A3" w:rsidP="000B25A3">
            <w:pPr>
              <w:jc w:val="center"/>
              <w:rPr>
                <w:rFonts w:ascii="Calibri" w:hAnsi="Calibri" w:cs="Calibri"/>
                <w:sz w:val="16"/>
                <w:szCs w:val="16"/>
              </w:rPr>
            </w:pPr>
          </w:p>
        </w:tc>
        <w:tc>
          <w:tcPr>
            <w:tcW w:w="637" w:type="dxa"/>
            <w:vAlign w:val="center"/>
          </w:tcPr>
          <w:p w14:paraId="5361E1C4" w14:textId="77777777" w:rsidR="000B25A3" w:rsidRPr="00E40076" w:rsidRDefault="000B25A3" w:rsidP="000B25A3">
            <w:pPr>
              <w:jc w:val="center"/>
              <w:rPr>
                <w:rFonts w:ascii="Calibri" w:hAnsi="Calibri" w:cs="Calibri"/>
                <w:sz w:val="16"/>
                <w:szCs w:val="16"/>
              </w:rPr>
            </w:pPr>
          </w:p>
        </w:tc>
        <w:tc>
          <w:tcPr>
            <w:tcW w:w="636" w:type="dxa"/>
            <w:vAlign w:val="center"/>
          </w:tcPr>
          <w:p w14:paraId="6D1F0639" w14:textId="77777777" w:rsidR="000B25A3" w:rsidRPr="00E40076" w:rsidRDefault="000B25A3" w:rsidP="000B25A3">
            <w:pPr>
              <w:jc w:val="center"/>
              <w:rPr>
                <w:rFonts w:ascii="Calibri" w:hAnsi="Calibri" w:cs="Calibri"/>
                <w:sz w:val="16"/>
                <w:szCs w:val="16"/>
              </w:rPr>
            </w:pPr>
          </w:p>
        </w:tc>
        <w:tc>
          <w:tcPr>
            <w:tcW w:w="637" w:type="dxa"/>
            <w:vAlign w:val="center"/>
          </w:tcPr>
          <w:p w14:paraId="5A3EB9BB" w14:textId="77777777" w:rsidR="000B25A3" w:rsidRPr="00E40076" w:rsidRDefault="000B25A3" w:rsidP="000B25A3">
            <w:pPr>
              <w:jc w:val="center"/>
              <w:rPr>
                <w:rFonts w:ascii="Calibri" w:hAnsi="Calibri" w:cs="Calibri"/>
                <w:sz w:val="16"/>
                <w:szCs w:val="16"/>
              </w:rPr>
            </w:pPr>
          </w:p>
        </w:tc>
        <w:tc>
          <w:tcPr>
            <w:tcW w:w="637" w:type="dxa"/>
            <w:vAlign w:val="center"/>
          </w:tcPr>
          <w:p w14:paraId="3368330B" w14:textId="77777777" w:rsidR="000B25A3" w:rsidRPr="00E40076" w:rsidRDefault="000B25A3" w:rsidP="000B25A3">
            <w:pPr>
              <w:jc w:val="center"/>
              <w:rPr>
                <w:rFonts w:ascii="Calibri" w:hAnsi="Calibri" w:cs="Calibri"/>
                <w:sz w:val="16"/>
                <w:szCs w:val="16"/>
              </w:rPr>
            </w:pPr>
          </w:p>
        </w:tc>
        <w:tc>
          <w:tcPr>
            <w:tcW w:w="638" w:type="dxa"/>
            <w:vAlign w:val="center"/>
          </w:tcPr>
          <w:p w14:paraId="3F7B0D5B" w14:textId="77777777" w:rsidR="000B25A3" w:rsidRPr="00E40076" w:rsidRDefault="000B25A3" w:rsidP="000B25A3">
            <w:pPr>
              <w:jc w:val="center"/>
              <w:rPr>
                <w:rFonts w:ascii="Calibri" w:hAnsi="Calibri" w:cs="Calibri"/>
                <w:sz w:val="16"/>
                <w:szCs w:val="16"/>
              </w:rPr>
            </w:pPr>
          </w:p>
        </w:tc>
        <w:tc>
          <w:tcPr>
            <w:tcW w:w="637" w:type="dxa"/>
            <w:vAlign w:val="center"/>
          </w:tcPr>
          <w:p w14:paraId="6EBC2629" w14:textId="77777777" w:rsidR="000B25A3" w:rsidRPr="00E40076" w:rsidRDefault="000B25A3" w:rsidP="000B25A3">
            <w:pPr>
              <w:jc w:val="center"/>
              <w:rPr>
                <w:rFonts w:ascii="Calibri" w:hAnsi="Calibri" w:cs="Calibri"/>
                <w:sz w:val="16"/>
                <w:szCs w:val="16"/>
              </w:rPr>
            </w:pPr>
          </w:p>
        </w:tc>
        <w:tc>
          <w:tcPr>
            <w:tcW w:w="638" w:type="dxa"/>
            <w:vAlign w:val="center"/>
          </w:tcPr>
          <w:p w14:paraId="4310E563" w14:textId="77777777" w:rsidR="000B25A3" w:rsidRPr="00E40076" w:rsidRDefault="000B25A3" w:rsidP="000B25A3">
            <w:pPr>
              <w:jc w:val="center"/>
              <w:rPr>
                <w:rFonts w:ascii="Calibri" w:hAnsi="Calibri" w:cs="Calibri"/>
                <w:sz w:val="16"/>
                <w:szCs w:val="16"/>
              </w:rPr>
            </w:pPr>
          </w:p>
        </w:tc>
        <w:tc>
          <w:tcPr>
            <w:tcW w:w="637" w:type="dxa"/>
            <w:vAlign w:val="center"/>
          </w:tcPr>
          <w:p w14:paraId="7A3CCF6B" w14:textId="77777777" w:rsidR="000B25A3" w:rsidRPr="00E40076" w:rsidRDefault="000B25A3" w:rsidP="000B25A3">
            <w:pPr>
              <w:jc w:val="center"/>
              <w:rPr>
                <w:rFonts w:ascii="Calibri" w:hAnsi="Calibri" w:cs="Calibri"/>
                <w:sz w:val="16"/>
                <w:szCs w:val="16"/>
              </w:rPr>
            </w:pPr>
          </w:p>
        </w:tc>
        <w:tc>
          <w:tcPr>
            <w:tcW w:w="641" w:type="dxa"/>
            <w:vAlign w:val="center"/>
          </w:tcPr>
          <w:p w14:paraId="09EE2E84" w14:textId="77777777" w:rsidR="000B25A3" w:rsidRPr="00E40076" w:rsidRDefault="000B25A3" w:rsidP="000B25A3">
            <w:pPr>
              <w:jc w:val="center"/>
              <w:rPr>
                <w:rFonts w:ascii="Calibri" w:hAnsi="Calibri" w:cs="Calibri"/>
                <w:sz w:val="16"/>
                <w:szCs w:val="16"/>
              </w:rPr>
            </w:pPr>
          </w:p>
        </w:tc>
        <w:tc>
          <w:tcPr>
            <w:tcW w:w="640" w:type="dxa"/>
            <w:vAlign w:val="center"/>
          </w:tcPr>
          <w:p w14:paraId="117B2E23" w14:textId="686BCFBB" w:rsidR="000B25A3" w:rsidRPr="00E40076" w:rsidRDefault="007210DE" w:rsidP="000B25A3">
            <w:pPr>
              <w:jc w:val="center"/>
              <w:rPr>
                <w:rFonts w:ascii="Calibri" w:hAnsi="Calibri" w:cs="Calibri"/>
                <w:sz w:val="16"/>
                <w:szCs w:val="16"/>
              </w:rPr>
            </w:pPr>
            <w:r w:rsidRPr="00E40076">
              <w:rPr>
                <w:rFonts w:ascii="Calibri" w:hAnsi="Calibri" w:cs="Calibri"/>
                <w:color w:val="000000"/>
                <w:szCs w:val="18"/>
              </w:rPr>
              <w:t>Yes</w:t>
            </w:r>
          </w:p>
        </w:tc>
        <w:tc>
          <w:tcPr>
            <w:tcW w:w="641" w:type="dxa"/>
            <w:vAlign w:val="center"/>
          </w:tcPr>
          <w:p w14:paraId="3DA5A053" w14:textId="77777777" w:rsidR="000B25A3" w:rsidRPr="00E40076" w:rsidRDefault="000B25A3" w:rsidP="000B25A3">
            <w:pPr>
              <w:jc w:val="center"/>
              <w:rPr>
                <w:rFonts w:ascii="Calibri" w:hAnsi="Calibri" w:cs="Calibri"/>
                <w:sz w:val="16"/>
                <w:szCs w:val="16"/>
              </w:rPr>
            </w:pPr>
          </w:p>
        </w:tc>
        <w:tc>
          <w:tcPr>
            <w:tcW w:w="640" w:type="dxa"/>
            <w:vAlign w:val="center"/>
          </w:tcPr>
          <w:p w14:paraId="16045F0E" w14:textId="77777777" w:rsidR="000B25A3" w:rsidRPr="00E40076" w:rsidRDefault="000B25A3" w:rsidP="000B25A3">
            <w:pPr>
              <w:jc w:val="center"/>
              <w:rPr>
                <w:rFonts w:ascii="Calibri" w:hAnsi="Calibri" w:cs="Calibri"/>
                <w:sz w:val="16"/>
                <w:szCs w:val="16"/>
              </w:rPr>
            </w:pPr>
          </w:p>
        </w:tc>
        <w:tc>
          <w:tcPr>
            <w:tcW w:w="641" w:type="dxa"/>
            <w:vAlign w:val="center"/>
          </w:tcPr>
          <w:p w14:paraId="40BF59D4" w14:textId="13111F83" w:rsidR="000B25A3" w:rsidRPr="00E40076" w:rsidRDefault="007210DE" w:rsidP="000B25A3">
            <w:pPr>
              <w:jc w:val="center"/>
              <w:rPr>
                <w:rFonts w:ascii="Calibri" w:hAnsi="Calibri" w:cs="Calibri"/>
                <w:sz w:val="16"/>
                <w:szCs w:val="16"/>
              </w:rPr>
            </w:pPr>
            <w:r w:rsidRPr="00E40076">
              <w:rPr>
                <w:rFonts w:ascii="Calibri" w:hAnsi="Calibri" w:cs="Calibri"/>
                <w:color w:val="000000"/>
                <w:szCs w:val="18"/>
              </w:rPr>
              <w:t>Yes</w:t>
            </w:r>
          </w:p>
        </w:tc>
        <w:tc>
          <w:tcPr>
            <w:tcW w:w="640" w:type="dxa"/>
            <w:vAlign w:val="center"/>
          </w:tcPr>
          <w:p w14:paraId="07E5E745" w14:textId="77777777" w:rsidR="000B25A3" w:rsidRPr="00E40076" w:rsidRDefault="000B25A3" w:rsidP="000B25A3">
            <w:pPr>
              <w:jc w:val="center"/>
              <w:rPr>
                <w:rFonts w:ascii="Calibri" w:hAnsi="Calibri" w:cs="Calibri"/>
                <w:sz w:val="16"/>
                <w:szCs w:val="16"/>
              </w:rPr>
            </w:pPr>
          </w:p>
        </w:tc>
        <w:tc>
          <w:tcPr>
            <w:tcW w:w="641" w:type="dxa"/>
            <w:vAlign w:val="center"/>
          </w:tcPr>
          <w:p w14:paraId="19E5FFF6" w14:textId="77777777" w:rsidR="000B25A3" w:rsidRPr="00E40076" w:rsidRDefault="000B25A3" w:rsidP="000B25A3">
            <w:pPr>
              <w:jc w:val="center"/>
              <w:rPr>
                <w:rFonts w:ascii="Calibri" w:hAnsi="Calibri" w:cs="Calibri"/>
                <w:sz w:val="16"/>
                <w:szCs w:val="16"/>
              </w:rPr>
            </w:pPr>
          </w:p>
        </w:tc>
        <w:tc>
          <w:tcPr>
            <w:tcW w:w="640" w:type="dxa"/>
            <w:vAlign w:val="center"/>
          </w:tcPr>
          <w:p w14:paraId="27993532" w14:textId="03B46854" w:rsidR="000B25A3" w:rsidRPr="00E40076" w:rsidRDefault="007210DE" w:rsidP="000B25A3">
            <w:pPr>
              <w:jc w:val="center"/>
              <w:rPr>
                <w:rFonts w:ascii="Calibri" w:hAnsi="Calibri" w:cs="Calibri"/>
                <w:sz w:val="16"/>
                <w:szCs w:val="16"/>
              </w:rPr>
            </w:pPr>
            <w:r w:rsidRPr="00E40076">
              <w:rPr>
                <w:rFonts w:ascii="Calibri" w:hAnsi="Calibri" w:cs="Calibri"/>
                <w:color w:val="000000"/>
                <w:szCs w:val="18"/>
              </w:rPr>
              <w:t>Yes</w:t>
            </w:r>
          </w:p>
        </w:tc>
        <w:tc>
          <w:tcPr>
            <w:tcW w:w="641" w:type="dxa"/>
            <w:vAlign w:val="center"/>
          </w:tcPr>
          <w:p w14:paraId="3B9A74D0" w14:textId="77777777" w:rsidR="000B25A3" w:rsidRPr="00E40076" w:rsidRDefault="000B25A3" w:rsidP="000B25A3">
            <w:pPr>
              <w:jc w:val="center"/>
              <w:rPr>
                <w:rFonts w:ascii="Calibri" w:hAnsi="Calibri" w:cs="Calibri"/>
                <w:sz w:val="16"/>
                <w:szCs w:val="16"/>
              </w:rPr>
            </w:pPr>
          </w:p>
        </w:tc>
        <w:tc>
          <w:tcPr>
            <w:tcW w:w="640" w:type="dxa"/>
            <w:vAlign w:val="center"/>
          </w:tcPr>
          <w:p w14:paraId="2F802B80" w14:textId="77777777" w:rsidR="000B25A3" w:rsidRPr="00E40076" w:rsidRDefault="000B25A3" w:rsidP="000B25A3">
            <w:pPr>
              <w:jc w:val="center"/>
              <w:rPr>
                <w:rFonts w:ascii="Calibri" w:hAnsi="Calibri" w:cs="Calibri"/>
                <w:sz w:val="16"/>
                <w:szCs w:val="16"/>
              </w:rPr>
            </w:pPr>
          </w:p>
        </w:tc>
        <w:tc>
          <w:tcPr>
            <w:tcW w:w="641" w:type="dxa"/>
            <w:vAlign w:val="center"/>
          </w:tcPr>
          <w:p w14:paraId="6311A278" w14:textId="77777777" w:rsidR="000B25A3" w:rsidRPr="00E40076" w:rsidRDefault="000B25A3" w:rsidP="000B25A3">
            <w:pPr>
              <w:jc w:val="center"/>
              <w:rPr>
                <w:rFonts w:ascii="Calibri" w:hAnsi="Calibri" w:cs="Calibri"/>
                <w:sz w:val="16"/>
                <w:szCs w:val="16"/>
              </w:rPr>
            </w:pPr>
          </w:p>
        </w:tc>
      </w:tr>
      <w:tr w:rsidR="00E413F0" w:rsidRPr="00E40076" w14:paraId="7033ED97" w14:textId="77777777" w:rsidTr="005B64BD">
        <w:tc>
          <w:tcPr>
            <w:tcW w:w="2358" w:type="dxa"/>
            <w:vAlign w:val="center"/>
          </w:tcPr>
          <w:p w14:paraId="3444484A" w14:textId="5F1F2A71" w:rsidR="000B25A3" w:rsidRPr="00E40076" w:rsidRDefault="000B25A3" w:rsidP="00F64660">
            <w:pPr>
              <w:pStyle w:val="TableText"/>
              <w:rPr>
                <w:rFonts w:ascii="Calibri" w:hAnsi="Calibri" w:cs="Calibri"/>
              </w:rPr>
            </w:pPr>
            <w:r w:rsidRPr="00E40076">
              <w:rPr>
                <w:rFonts w:ascii="Calibri" w:hAnsi="Calibri" w:cs="Calibri"/>
              </w:rPr>
              <w:t xml:space="preserve">Livestock Management </w:t>
            </w:r>
            <w:r w:rsidR="00B40A86" w:rsidRPr="00E40076">
              <w:rPr>
                <w:rFonts w:ascii="Calibri" w:hAnsi="Calibri" w:cs="Calibri"/>
              </w:rPr>
              <w:t>and</w:t>
            </w:r>
            <w:r w:rsidRPr="00E40076">
              <w:rPr>
                <w:rFonts w:ascii="Calibri" w:hAnsi="Calibri" w:cs="Calibri"/>
              </w:rPr>
              <w:t xml:space="preserve"> Report</w:t>
            </w:r>
            <w:r w:rsidR="00B40A86" w:rsidRPr="00E40076">
              <w:rPr>
                <w:rFonts w:ascii="Calibri" w:hAnsi="Calibri" w:cs="Calibri"/>
              </w:rPr>
              <w:t>ing</w:t>
            </w:r>
          </w:p>
        </w:tc>
        <w:tc>
          <w:tcPr>
            <w:tcW w:w="636" w:type="dxa"/>
            <w:vAlign w:val="center"/>
          </w:tcPr>
          <w:p w14:paraId="3A961B1F" w14:textId="77777777" w:rsidR="000B25A3" w:rsidRPr="00E40076" w:rsidRDefault="000B25A3" w:rsidP="000B25A3">
            <w:pPr>
              <w:jc w:val="center"/>
              <w:rPr>
                <w:rFonts w:ascii="Calibri" w:hAnsi="Calibri" w:cs="Calibri"/>
                <w:sz w:val="16"/>
                <w:szCs w:val="16"/>
              </w:rPr>
            </w:pPr>
          </w:p>
        </w:tc>
        <w:tc>
          <w:tcPr>
            <w:tcW w:w="637" w:type="dxa"/>
            <w:vAlign w:val="center"/>
          </w:tcPr>
          <w:p w14:paraId="2B9B3EBE" w14:textId="77777777" w:rsidR="000B25A3" w:rsidRPr="00E40076" w:rsidRDefault="000B25A3" w:rsidP="000B25A3">
            <w:pPr>
              <w:jc w:val="center"/>
              <w:rPr>
                <w:rFonts w:ascii="Calibri" w:hAnsi="Calibri" w:cs="Calibri"/>
                <w:sz w:val="16"/>
                <w:szCs w:val="16"/>
              </w:rPr>
            </w:pPr>
          </w:p>
        </w:tc>
        <w:tc>
          <w:tcPr>
            <w:tcW w:w="636" w:type="dxa"/>
            <w:vAlign w:val="center"/>
          </w:tcPr>
          <w:p w14:paraId="7DC2C7A0" w14:textId="77777777" w:rsidR="000B25A3" w:rsidRPr="00E40076" w:rsidRDefault="000B25A3" w:rsidP="000B25A3">
            <w:pPr>
              <w:jc w:val="center"/>
              <w:rPr>
                <w:rFonts w:ascii="Calibri" w:hAnsi="Calibri" w:cs="Calibri"/>
                <w:sz w:val="16"/>
                <w:szCs w:val="16"/>
              </w:rPr>
            </w:pPr>
          </w:p>
        </w:tc>
        <w:tc>
          <w:tcPr>
            <w:tcW w:w="637" w:type="dxa"/>
            <w:vAlign w:val="center"/>
          </w:tcPr>
          <w:p w14:paraId="347145B4" w14:textId="77777777" w:rsidR="000B25A3" w:rsidRPr="00E40076" w:rsidRDefault="000B25A3" w:rsidP="000B25A3">
            <w:pPr>
              <w:jc w:val="center"/>
              <w:rPr>
                <w:rFonts w:ascii="Calibri" w:hAnsi="Calibri" w:cs="Calibri"/>
                <w:sz w:val="16"/>
                <w:szCs w:val="16"/>
              </w:rPr>
            </w:pPr>
          </w:p>
        </w:tc>
        <w:tc>
          <w:tcPr>
            <w:tcW w:w="637" w:type="dxa"/>
            <w:vAlign w:val="center"/>
          </w:tcPr>
          <w:p w14:paraId="788BD88A" w14:textId="77777777" w:rsidR="000B25A3" w:rsidRPr="00E40076" w:rsidRDefault="000B25A3" w:rsidP="000B25A3">
            <w:pPr>
              <w:jc w:val="center"/>
              <w:rPr>
                <w:rFonts w:ascii="Calibri" w:hAnsi="Calibri" w:cs="Calibri"/>
                <w:sz w:val="16"/>
                <w:szCs w:val="16"/>
              </w:rPr>
            </w:pPr>
          </w:p>
        </w:tc>
        <w:tc>
          <w:tcPr>
            <w:tcW w:w="638" w:type="dxa"/>
            <w:vAlign w:val="center"/>
          </w:tcPr>
          <w:p w14:paraId="27FF1148" w14:textId="77777777" w:rsidR="000B25A3" w:rsidRPr="00E40076" w:rsidRDefault="000B25A3" w:rsidP="000B25A3">
            <w:pPr>
              <w:jc w:val="center"/>
              <w:rPr>
                <w:rFonts w:ascii="Calibri" w:hAnsi="Calibri" w:cs="Calibri"/>
                <w:sz w:val="16"/>
                <w:szCs w:val="16"/>
              </w:rPr>
            </w:pPr>
          </w:p>
        </w:tc>
        <w:tc>
          <w:tcPr>
            <w:tcW w:w="637" w:type="dxa"/>
            <w:vAlign w:val="center"/>
          </w:tcPr>
          <w:p w14:paraId="7F46C767" w14:textId="77777777" w:rsidR="000B25A3" w:rsidRPr="00E40076" w:rsidRDefault="000B25A3" w:rsidP="000B25A3">
            <w:pPr>
              <w:jc w:val="center"/>
              <w:rPr>
                <w:rFonts w:ascii="Calibri" w:hAnsi="Calibri" w:cs="Calibri"/>
                <w:sz w:val="16"/>
                <w:szCs w:val="16"/>
              </w:rPr>
            </w:pPr>
          </w:p>
        </w:tc>
        <w:tc>
          <w:tcPr>
            <w:tcW w:w="638" w:type="dxa"/>
            <w:vAlign w:val="center"/>
          </w:tcPr>
          <w:p w14:paraId="595CA8DC" w14:textId="77777777" w:rsidR="000B25A3" w:rsidRPr="00E40076" w:rsidRDefault="000B25A3" w:rsidP="000B25A3">
            <w:pPr>
              <w:jc w:val="center"/>
              <w:rPr>
                <w:rFonts w:ascii="Calibri" w:hAnsi="Calibri" w:cs="Calibri"/>
                <w:sz w:val="16"/>
                <w:szCs w:val="16"/>
              </w:rPr>
            </w:pPr>
          </w:p>
        </w:tc>
        <w:tc>
          <w:tcPr>
            <w:tcW w:w="637" w:type="dxa"/>
            <w:vAlign w:val="center"/>
          </w:tcPr>
          <w:p w14:paraId="52C6F63C" w14:textId="77777777" w:rsidR="000B25A3" w:rsidRPr="00E40076" w:rsidRDefault="000B25A3" w:rsidP="000B25A3">
            <w:pPr>
              <w:jc w:val="center"/>
              <w:rPr>
                <w:rFonts w:ascii="Calibri" w:hAnsi="Calibri" w:cs="Calibri"/>
                <w:sz w:val="16"/>
                <w:szCs w:val="16"/>
              </w:rPr>
            </w:pPr>
          </w:p>
        </w:tc>
        <w:tc>
          <w:tcPr>
            <w:tcW w:w="641" w:type="dxa"/>
            <w:vAlign w:val="center"/>
          </w:tcPr>
          <w:p w14:paraId="35E12E5E" w14:textId="77777777" w:rsidR="000B25A3" w:rsidRPr="00E40076" w:rsidRDefault="000B25A3" w:rsidP="000B25A3">
            <w:pPr>
              <w:jc w:val="center"/>
              <w:rPr>
                <w:rFonts w:ascii="Calibri" w:hAnsi="Calibri" w:cs="Calibri"/>
                <w:sz w:val="16"/>
                <w:szCs w:val="16"/>
              </w:rPr>
            </w:pPr>
          </w:p>
        </w:tc>
        <w:tc>
          <w:tcPr>
            <w:tcW w:w="640" w:type="dxa"/>
            <w:vAlign w:val="center"/>
          </w:tcPr>
          <w:p w14:paraId="1ABCAC6F" w14:textId="66A8C34E" w:rsidR="000B25A3" w:rsidRPr="00E40076" w:rsidRDefault="007210DE" w:rsidP="000B25A3">
            <w:pPr>
              <w:jc w:val="center"/>
              <w:rPr>
                <w:rFonts w:ascii="Calibri" w:hAnsi="Calibri" w:cs="Calibri"/>
                <w:sz w:val="16"/>
                <w:szCs w:val="16"/>
              </w:rPr>
            </w:pPr>
            <w:r w:rsidRPr="00E40076">
              <w:rPr>
                <w:rFonts w:ascii="Calibri" w:hAnsi="Calibri" w:cs="Calibri"/>
                <w:color w:val="000000"/>
                <w:szCs w:val="18"/>
              </w:rPr>
              <w:t>Yes</w:t>
            </w:r>
          </w:p>
        </w:tc>
        <w:tc>
          <w:tcPr>
            <w:tcW w:w="641" w:type="dxa"/>
            <w:vAlign w:val="center"/>
          </w:tcPr>
          <w:p w14:paraId="532FE176" w14:textId="48C937CF" w:rsidR="000B25A3" w:rsidRPr="00E40076" w:rsidRDefault="007210DE" w:rsidP="000B25A3">
            <w:pPr>
              <w:jc w:val="center"/>
              <w:rPr>
                <w:rFonts w:ascii="Calibri" w:hAnsi="Calibri" w:cs="Calibri"/>
                <w:sz w:val="16"/>
                <w:szCs w:val="16"/>
              </w:rPr>
            </w:pPr>
            <w:r w:rsidRPr="00E40076">
              <w:rPr>
                <w:rFonts w:ascii="Calibri" w:hAnsi="Calibri" w:cs="Calibri"/>
                <w:color w:val="000000"/>
                <w:szCs w:val="18"/>
              </w:rPr>
              <w:t>Yes</w:t>
            </w:r>
          </w:p>
        </w:tc>
        <w:tc>
          <w:tcPr>
            <w:tcW w:w="640" w:type="dxa"/>
            <w:vAlign w:val="center"/>
          </w:tcPr>
          <w:p w14:paraId="6EE93C1D" w14:textId="77777777" w:rsidR="000B25A3" w:rsidRPr="00E40076" w:rsidRDefault="000B25A3" w:rsidP="000B25A3">
            <w:pPr>
              <w:jc w:val="center"/>
              <w:rPr>
                <w:rFonts w:ascii="Calibri" w:hAnsi="Calibri" w:cs="Calibri"/>
                <w:sz w:val="16"/>
                <w:szCs w:val="16"/>
              </w:rPr>
            </w:pPr>
          </w:p>
        </w:tc>
        <w:tc>
          <w:tcPr>
            <w:tcW w:w="641" w:type="dxa"/>
            <w:vAlign w:val="center"/>
          </w:tcPr>
          <w:p w14:paraId="04B412FC" w14:textId="77777777" w:rsidR="000B25A3" w:rsidRPr="00E40076" w:rsidRDefault="000B25A3" w:rsidP="000B25A3">
            <w:pPr>
              <w:jc w:val="center"/>
              <w:rPr>
                <w:rFonts w:ascii="Calibri" w:hAnsi="Calibri" w:cs="Calibri"/>
                <w:sz w:val="16"/>
                <w:szCs w:val="16"/>
              </w:rPr>
            </w:pPr>
          </w:p>
        </w:tc>
        <w:tc>
          <w:tcPr>
            <w:tcW w:w="640" w:type="dxa"/>
            <w:vAlign w:val="center"/>
          </w:tcPr>
          <w:p w14:paraId="0B48F723" w14:textId="77777777" w:rsidR="000B25A3" w:rsidRPr="00E40076" w:rsidRDefault="000B25A3" w:rsidP="000B25A3">
            <w:pPr>
              <w:jc w:val="center"/>
              <w:rPr>
                <w:rFonts w:ascii="Calibri" w:hAnsi="Calibri" w:cs="Calibri"/>
                <w:sz w:val="16"/>
                <w:szCs w:val="16"/>
              </w:rPr>
            </w:pPr>
          </w:p>
        </w:tc>
        <w:tc>
          <w:tcPr>
            <w:tcW w:w="641" w:type="dxa"/>
            <w:vAlign w:val="center"/>
          </w:tcPr>
          <w:p w14:paraId="093DA5ED" w14:textId="77777777" w:rsidR="000B25A3" w:rsidRPr="00E40076" w:rsidRDefault="000B25A3" w:rsidP="000B25A3">
            <w:pPr>
              <w:jc w:val="center"/>
              <w:rPr>
                <w:rFonts w:ascii="Calibri" w:hAnsi="Calibri" w:cs="Calibri"/>
                <w:sz w:val="16"/>
                <w:szCs w:val="16"/>
              </w:rPr>
            </w:pPr>
          </w:p>
        </w:tc>
        <w:tc>
          <w:tcPr>
            <w:tcW w:w="640" w:type="dxa"/>
            <w:vAlign w:val="center"/>
          </w:tcPr>
          <w:p w14:paraId="1D132F05" w14:textId="77777777" w:rsidR="000B25A3" w:rsidRPr="00E40076" w:rsidRDefault="000B25A3" w:rsidP="000B25A3">
            <w:pPr>
              <w:jc w:val="center"/>
              <w:rPr>
                <w:rFonts w:ascii="Calibri" w:hAnsi="Calibri" w:cs="Calibri"/>
                <w:sz w:val="16"/>
                <w:szCs w:val="16"/>
              </w:rPr>
            </w:pPr>
          </w:p>
        </w:tc>
        <w:tc>
          <w:tcPr>
            <w:tcW w:w="641" w:type="dxa"/>
            <w:vAlign w:val="center"/>
          </w:tcPr>
          <w:p w14:paraId="03FF95F5" w14:textId="3BD76A7A" w:rsidR="000B25A3" w:rsidRPr="00E40076" w:rsidRDefault="007210DE" w:rsidP="000B25A3">
            <w:pPr>
              <w:jc w:val="center"/>
              <w:rPr>
                <w:rFonts w:ascii="Calibri" w:hAnsi="Calibri" w:cs="Calibri"/>
                <w:sz w:val="16"/>
                <w:szCs w:val="16"/>
              </w:rPr>
            </w:pPr>
            <w:r w:rsidRPr="00E40076">
              <w:rPr>
                <w:rFonts w:ascii="Calibri" w:hAnsi="Calibri" w:cs="Calibri"/>
                <w:color w:val="000000"/>
                <w:szCs w:val="18"/>
              </w:rPr>
              <w:t>Yes</w:t>
            </w:r>
          </w:p>
        </w:tc>
        <w:tc>
          <w:tcPr>
            <w:tcW w:w="640" w:type="dxa"/>
            <w:vAlign w:val="center"/>
          </w:tcPr>
          <w:p w14:paraId="7F2881E3" w14:textId="77777777" w:rsidR="000B25A3" w:rsidRPr="00E40076" w:rsidRDefault="000B25A3" w:rsidP="000B25A3">
            <w:pPr>
              <w:jc w:val="center"/>
              <w:rPr>
                <w:rFonts w:ascii="Calibri" w:hAnsi="Calibri" w:cs="Calibri"/>
                <w:sz w:val="16"/>
                <w:szCs w:val="16"/>
              </w:rPr>
            </w:pPr>
          </w:p>
        </w:tc>
        <w:tc>
          <w:tcPr>
            <w:tcW w:w="641" w:type="dxa"/>
            <w:vAlign w:val="center"/>
          </w:tcPr>
          <w:p w14:paraId="500BCFE9" w14:textId="77777777" w:rsidR="000B25A3" w:rsidRPr="00E40076" w:rsidRDefault="000B25A3" w:rsidP="000B25A3">
            <w:pPr>
              <w:jc w:val="center"/>
              <w:rPr>
                <w:rFonts w:ascii="Calibri" w:hAnsi="Calibri" w:cs="Calibri"/>
                <w:sz w:val="16"/>
                <w:szCs w:val="16"/>
              </w:rPr>
            </w:pPr>
          </w:p>
        </w:tc>
      </w:tr>
      <w:tr w:rsidR="00E413F0" w:rsidRPr="00E40076" w14:paraId="56568DBA" w14:textId="77777777" w:rsidTr="005B64BD">
        <w:tc>
          <w:tcPr>
            <w:tcW w:w="2358" w:type="dxa"/>
            <w:vAlign w:val="center"/>
          </w:tcPr>
          <w:p w14:paraId="132EB2CB" w14:textId="5F84730D" w:rsidR="000B25A3" w:rsidRPr="00E40076" w:rsidRDefault="000B25A3" w:rsidP="00F64660">
            <w:pPr>
              <w:pStyle w:val="TableText"/>
              <w:rPr>
                <w:rFonts w:ascii="Calibri" w:hAnsi="Calibri" w:cs="Calibri"/>
              </w:rPr>
            </w:pPr>
            <w:r w:rsidRPr="00E40076">
              <w:rPr>
                <w:rFonts w:ascii="Calibri" w:hAnsi="Calibri" w:cs="Calibri"/>
              </w:rPr>
              <w:t>Eco</w:t>
            </w:r>
            <w:r w:rsidR="00B40A86" w:rsidRPr="00E40076">
              <w:rPr>
                <w:rFonts w:ascii="Calibri" w:hAnsi="Calibri" w:cs="Calibri"/>
              </w:rPr>
              <w:t>logy</w:t>
            </w:r>
            <w:r w:rsidRPr="00E40076">
              <w:rPr>
                <w:rFonts w:ascii="Calibri" w:hAnsi="Calibri" w:cs="Calibri"/>
              </w:rPr>
              <w:t>/Env</w:t>
            </w:r>
            <w:r w:rsidR="00B40A86" w:rsidRPr="00E40076">
              <w:rPr>
                <w:rFonts w:ascii="Calibri" w:hAnsi="Calibri" w:cs="Calibri"/>
              </w:rPr>
              <w:t>ironmental</w:t>
            </w:r>
            <w:r w:rsidRPr="00E40076">
              <w:rPr>
                <w:rFonts w:ascii="Calibri" w:hAnsi="Calibri" w:cs="Calibri"/>
              </w:rPr>
              <w:t xml:space="preserve"> Monitoring </w:t>
            </w:r>
            <w:r w:rsidR="00B40A86" w:rsidRPr="00E40076">
              <w:rPr>
                <w:rFonts w:ascii="Calibri" w:hAnsi="Calibri" w:cs="Calibri"/>
              </w:rPr>
              <w:t>and</w:t>
            </w:r>
            <w:r w:rsidRPr="00E40076">
              <w:rPr>
                <w:rFonts w:ascii="Calibri" w:hAnsi="Calibri" w:cs="Calibri"/>
              </w:rPr>
              <w:t xml:space="preserve"> Performance Report</w:t>
            </w:r>
            <w:r w:rsidR="00B40A86" w:rsidRPr="00E40076">
              <w:rPr>
                <w:rFonts w:ascii="Calibri" w:hAnsi="Calibri" w:cs="Calibri"/>
              </w:rPr>
              <w:t>ing</w:t>
            </w:r>
          </w:p>
        </w:tc>
        <w:tc>
          <w:tcPr>
            <w:tcW w:w="636" w:type="dxa"/>
            <w:vAlign w:val="center"/>
          </w:tcPr>
          <w:p w14:paraId="018DCFD2" w14:textId="77777777" w:rsidR="000B25A3" w:rsidRPr="00E40076" w:rsidRDefault="000B25A3" w:rsidP="000B25A3">
            <w:pPr>
              <w:jc w:val="center"/>
              <w:rPr>
                <w:rFonts w:ascii="Calibri" w:hAnsi="Calibri" w:cs="Calibri"/>
                <w:sz w:val="16"/>
                <w:szCs w:val="16"/>
              </w:rPr>
            </w:pPr>
          </w:p>
        </w:tc>
        <w:tc>
          <w:tcPr>
            <w:tcW w:w="637" w:type="dxa"/>
            <w:vAlign w:val="center"/>
          </w:tcPr>
          <w:p w14:paraId="386A5600" w14:textId="2C2974BA" w:rsidR="000B25A3" w:rsidRPr="00E40076" w:rsidRDefault="007210DE" w:rsidP="000B25A3">
            <w:pPr>
              <w:jc w:val="center"/>
              <w:rPr>
                <w:rFonts w:ascii="Calibri" w:hAnsi="Calibri" w:cs="Calibri"/>
                <w:sz w:val="16"/>
                <w:szCs w:val="16"/>
              </w:rPr>
            </w:pPr>
            <w:r w:rsidRPr="00E40076">
              <w:rPr>
                <w:rFonts w:ascii="Calibri" w:hAnsi="Calibri" w:cs="Calibri"/>
                <w:color w:val="000000"/>
                <w:szCs w:val="18"/>
              </w:rPr>
              <w:t>Yes</w:t>
            </w:r>
          </w:p>
        </w:tc>
        <w:tc>
          <w:tcPr>
            <w:tcW w:w="636" w:type="dxa"/>
            <w:vAlign w:val="center"/>
          </w:tcPr>
          <w:p w14:paraId="62720601" w14:textId="5799564C" w:rsidR="000B25A3" w:rsidRPr="00E40076" w:rsidRDefault="007210DE" w:rsidP="000B25A3">
            <w:pPr>
              <w:jc w:val="center"/>
              <w:rPr>
                <w:rFonts w:ascii="Calibri" w:hAnsi="Calibri" w:cs="Calibri"/>
                <w:sz w:val="16"/>
                <w:szCs w:val="16"/>
              </w:rPr>
            </w:pPr>
            <w:r w:rsidRPr="00E40076">
              <w:rPr>
                <w:rFonts w:ascii="Calibri" w:hAnsi="Calibri" w:cs="Calibri"/>
                <w:color w:val="000000"/>
                <w:szCs w:val="18"/>
              </w:rPr>
              <w:t>Yes</w:t>
            </w:r>
          </w:p>
        </w:tc>
        <w:tc>
          <w:tcPr>
            <w:tcW w:w="637" w:type="dxa"/>
            <w:vAlign w:val="center"/>
          </w:tcPr>
          <w:p w14:paraId="4B5D4F05" w14:textId="3512D777" w:rsidR="000B25A3" w:rsidRPr="00E40076" w:rsidRDefault="007210DE" w:rsidP="000B25A3">
            <w:pPr>
              <w:jc w:val="center"/>
              <w:rPr>
                <w:rFonts w:ascii="Calibri" w:hAnsi="Calibri" w:cs="Calibri"/>
                <w:sz w:val="16"/>
                <w:szCs w:val="16"/>
              </w:rPr>
            </w:pPr>
            <w:r w:rsidRPr="00E40076">
              <w:rPr>
                <w:rFonts w:ascii="Calibri" w:hAnsi="Calibri" w:cs="Calibri"/>
                <w:color w:val="000000"/>
                <w:szCs w:val="18"/>
              </w:rPr>
              <w:t>Yes</w:t>
            </w:r>
          </w:p>
        </w:tc>
        <w:tc>
          <w:tcPr>
            <w:tcW w:w="637" w:type="dxa"/>
            <w:vAlign w:val="center"/>
          </w:tcPr>
          <w:p w14:paraId="55AD59EB" w14:textId="77777777" w:rsidR="000B25A3" w:rsidRPr="00E40076" w:rsidRDefault="000B25A3" w:rsidP="000B25A3">
            <w:pPr>
              <w:jc w:val="center"/>
              <w:rPr>
                <w:rFonts w:ascii="Calibri" w:hAnsi="Calibri" w:cs="Calibri"/>
                <w:sz w:val="16"/>
                <w:szCs w:val="16"/>
              </w:rPr>
            </w:pPr>
          </w:p>
        </w:tc>
        <w:tc>
          <w:tcPr>
            <w:tcW w:w="638" w:type="dxa"/>
            <w:vAlign w:val="center"/>
          </w:tcPr>
          <w:p w14:paraId="765F63CF" w14:textId="77777777" w:rsidR="000B25A3" w:rsidRPr="00E40076" w:rsidRDefault="000B25A3" w:rsidP="000B25A3">
            <w:pPr>
              <w:jc w:val="center"/>
              <w:rPr>
                <w:rFonts w:ascii="Calibri" w:hAnsi="Calibri" w:cs="Calibri"/>
                <w:sz w:val="16"/>
                <w:szCs w:val="16"/>
              </w:rPr>
            </w:pPr>
          </w:p>
        </w:tc>
        <w:tc>
          <w:tcPr>
            <w:tcW w:w="637" w:type="dxa"/>
            <w:vAlign w:val="center"/>
          </w:tcPr>
          <w:p w14:paraId="4484FB6D" w14:textId="77777777" w:rsidR="000B25A3" w:rsidRPr="00E40076" w:rsidRDefault="000B25A3" w:rsidP="000B25A3">
            <w:pPr>
              <w:jc w:val="center"/>
              <w:rPr>
                <w:rFonts w:ascii="Calibri" w:hAnsi="Calibri" w:cs="Calibri"/>
                <w:sz w:val="16"/>
                <w:szCs w:val="16"/>
              </w:rPr>
            </w:pPr>
          </w:p>
        </w:tc>
        <w:tc>
          <w:tcPr>
            <w:tcW w:w="638" w:type="dxa"/>
            <w:vAlign w:val="center"/>
          </w:tcPr>
          <w:p w14:paraId="3CAE6EEC" w14:textId="77777777" w:rsidR="000B25A3" w:rsidRPr="00E40076" w:rsidRDefault="000B25A3" w:rsidP="000B25A3">
            <w:pPr>
              <w:jc w:val="center"/>
              <w:rPr>
                <w:rFonts w:ascii="Calibri" w:hAnsi="Calibri" w:cs="Calibri"/>
                <w:sz w:val="16"/>
                <w:szCs w:val="16"/>
              </w:rPr>
            </w:pPr>
          </w:p>
        </w:tc>
        <w:tc>
          <w:tcPr>
            <w:tcW w:w="637" w:type="dxa"/>
            <w:vAlign w:val="center"/>
          </w:tcPr>
          <w:p w14:paraId="0AE223E9" w14:textId="7C7C16D6" w:rsidR="000B25A3" w:rsidRPr="00E40076" w:rsidRDefault="007210DE" w:rsidP="000B25A3">
            <w:pPr>
              <w:jc w:val="center"/>
              <w:rPr>
                <w:rFonts w:ascii="Calibri" w:hAnsi="Calibri" w:cs="Calibri"/>
                <w:sz w:val="16"/>
                <w:szCs w:val="16"/>
              </w:rPr>
            </w:pPr>
            <w:r w:rsidRPr="00E40076">
              <w:rPr>
                <w:rFonts w:ascii="Calibri" w:hAnsi="Calibri" w:cs="Calibri"/>
                <w:color w:val="000000"/>
                <w:szCs w:val="18"/>
              </w:rPr>
              <w:t>Yes</w:t>
            </w:r>
          </w:p>
        </w:tc>
        <w:tc>
          <w:tcPr>
            <w:tcW w:w="641" w:type="dxa"/>
            <w:vAlign w:val="center"/>
          </w:tcPr>
          <w:p w14:paraId="208862C2" w14:textId="77777777" w:rsidR="000B25A3" w:rsidRPr="00E40076" w:rsidRDefault="000B25A3" w:rsidP="000B25A3">
            <w:pPr>
              <w:jc w:val="center"/>
              <w:rPr>
                <w:rFonts w:ascii="Calibri" w:hAnsi="Calibri" w:cs="Calibri"/>
                <w:sz w:val="16"/>
                <w:szCs w:val="16"/>
              </w:rPr>
            </w:pPr>
          </w:p>
        </w:tc>
        <w:tc>
          <w:tcPr>
            <w:tcW w:w="640" w:type="dxa"/>
            <w:vAlign w:val="center"/>
          </w:tcPr>
          <w:p w14:paraId="2B418066" w14:textId="6B2F71C9" w:rsidR="000B25A3" w:rsidRPr="00E40076" w:rsidRDefault="007210DE" w:rsidP="000B25A3">
            <w:pPr>
              <w:jc w:val="center"/>
              <w:rPr>
                <w:rFonts w:ascii="Calibri" w:hAnsi="Calibri" w:cs="Calibri"/>
                <w:sz w:val="16"/>
                <w:szCs w:val="16"/>
              </w:rPr>
            </w:pPr>
            <w:r w:rsidRPr="00E40076">
              <w:rPr>
                <w:rFonts w:ascii="Calibri" w:hAnsi="Calibri" w:cs="Calibri"/>
                <w:color w:val="000000"/>
                <w:szCs w:val="18"/>
              </w:rPr>
              <w:t>Yes</w:t>
            </w:r>
          </w:p>
        </w:tc>
        <w:tc>
          <w:tcPr>
            <w:tcW w:w="641" w:type="dxa"/>
            <w:vAlign w:val="center"/>
          </w:tcPr>
          <w:p w14:paraId="0AE78D51" w14:textId="5A2C64BD" w:rsidR="000B25A3" w:rsidRPr="00E40076" w:rsidRDefault="007210DE" w:rsidP="000B25A3">
            <w:pPr>
              <w:jc w:val="center"/>
              <w:rPr>
                <w:rFonts w:ascii="Calibri" w:hAnsi="Calibri" w:cs="Calibri"/>
                <w:sz w:val="16"/>
                <w:szCs w:val="16"/>
              </w:rPr>
            </w:pPr>
            <w:r w:rsidRPr="00E40076">
              <w:rPr>
                <w:rFonts w:ascii="Calibri" w:hAnsi="Calibri" w:cs="Calibri"/>
                <w:color w:val="000000"/>
                <w:szCs w:val="18"/>
              </w:rPr>
              <w:t>Yes</w:t>
            </w:r>
          </w:p>
        </w:tc>
        <w:tc>
          <w:tcPr>
            <w:tcW w:w="640" w:type="dxa"/>
            <w:vAlign w:val="center"/>
          </w:tcPr>
          <w:p w14:paraId="7025221B" w14:textId="43572B2A" w:rsidR="000B25A3" w:rsidRPr="00E40076" w:rsidRDefault="007210DE" w:rsidP="000B25A3">
            <w:pPr>
              <w:jc w:val="center"/>
              <w:rPr>
                <w:rFonts w:ascii="Calibri" w:hAnsi="Calibri" w:cs="Calibri"/>
                <w:sz w:val="16"/>
                <w:szCs w:val="16"/>
              </w:rPr>
            </w:pPr>
            <w:r w:rsidRPr="00E40076">
              <w:rPr>
                <w:rFonts w:ascii="Calibri" w:hAnsi="Calibri" w:cs="Calibri"/>
                <w:color w:val="000000"/>
                <w:szCs w:val="18"/>
              </w:rPr>
              <w:t>Yes</w:t>
            </w:r>
          </w:p>
        </w:tc>
        <w:tc>
          <w:tcPr>
            <w:tcW w:w="641" w:type="dxa"/>
            <w:vAlign w:val="center"/>
          </w:tcPr>
          <w:p w14:paraId="5B9A632A" w14:textId="1864FCBD" w:rsidR="000B25A3" w:rsidRPr="00E40076" w:rsidRDefault="007210DE" w:rsidP="000B25A3">
            <w:pPr>
              <w:jc w:val="center"/>
              <w:rPr>
                <w:rFonts w:ascii="Calibri" w:hAnsi="Calibri" w:cs="Calibri"/>
                <w:sz w:val="16"/>
                <w:szCs w:val="16"/>
              </w:rPr>
            </w:pPr>
            <w:r w:rsidRPr="00E40076">
              <w:rPr>
                <w:rFonts w:ascii="Calibri" w:hAnsi="Calibri" w:cs="Calibri"/>
                <w:color w:val="000000"/>
                <w:szCs w:val="18"/>
              </w:rPr>
              <w:t>Yes</w:t>
            </w:r>
          </w:p>
        </w:tc>
        <w:tc>
          <w:tcPr>
            <w:tcW w:w="640" w:type="dxa"/>
            <w:vAlign w:val="center"/>
          </w:tcPr>
          <w:p w14:paraId="4CDB17C0" w14:textId="4B161BAA" w:rsidR="000B25A3" w:rsidRPr="00E40076" w:rsidRDefault="007210DE" w:rsidP="000B25A3">
            <w:pPr>
              <w:jc w:val="center"/>
              <w:rPr>
                <w:rFonts w:ascii="Calibri" w:hAnsi="Calibri" w:cs="Calibri"/>
                <w:sz w:val="16"/>
                <w:szCs w:val="16"/>
              </w:rPr>
            </w:pPr>
            <w:r w:rsidRPr="00E40076">
              <w:rPr>
                <w:rFonts w:ascii="Calibri" w:hAnsi="Calibri" w:cs="Calibri"/>
                <w:color w:val="000000"/>
                <w:szCs w:val="18"/>
              </w:rPr>
              <w:t>Yes</w:t>
            </w:r>
          </w:p>
        </w:tc>
        <w:tc>
          <w:tcPr>
            <w:tcW w:w="641" w:type="dxa"/>
            <w:vAlign w:val="center"/>
          </w:tcPr>
          <w:p w14:paraId="0C2B0442" w14:textId="11FCECA8" w:rsidR="000B25A3" w:rsidRPr="00E40076" w:rsidRDefault="007210DE" w:rsidP="000B25A3">
            <w:pPr>
              <w:jc w:val="center"/>
              <w:rPr>
                <w:rFonts w:ascii="Calibri" w:hAnsi="Calibri" w:cs="Calibri"/>
                <w:sz w:val="16"/>
                <w:szCs w:val="16"/>
              </w:rPr>
            </w:pPr>
            <w:r w:rsidRPr="00E40076">
              <w:rPr>
                <w:rFonts w:ascii="Calibri" w:hAnsi="Calibri" w:cs="Calibri"/>
                <w:color w:val="000000"/>
                <w:szCs w:val="18"/>
              </w:rPr>
              <w:t>Yes</w:t>
            </w:r>
          </w:p>
        </w:tc>
        <w:tc>
          <w:tcPr>
            <w:tcW w:w="640" w:type="dxa"/>
            <w:vAlign w:val="center"/>
          </w:tcPr>
          <w:p w14:paraId="694F13D8" w14:textId="0589722D" w:rsidR="000B25A3" w:rsidRPr="00E40076" w:rsidRDefault="007210DE" w:rsidP="000B25A3">
            <w:pPr>
              <w:jc w:val="center"/>
              <w:rPr>
                <w:rFonts w:ascii="Calibri" w:hAnsi="Calibri" w:cs="Calibri"/>
                <w:sz w:val="16"/>
                <w:szCs w:val="16"/>
              </w:rPr>
            </w:pPr>
            <w:r w:rsidRPr="00E40076">
              <w:rPr>
                <w:rFonts w:ascii="Calibri" w:hAnsi="Calibri" w:cs="Calibri"/>
                <w:color w:val="000000"/>
                <w:szCs w:val="18"/>
              </w:rPr>
              <w:t>Yes</w:t>
            </w:r>
          </w:p>
        </w:tc>
        <w:tc>
          <w:tcPr>
            <w:tcW w:w="641" w:type="dxa"/>
            <w:vAlign w:val="center"/>
          </w:tcPr>
          <w:p w14:paraId="19B92455" w14:textId="366724AF" w:rsidR="000B25A3" w:rsidRPr="00E40076" w:rsidRDefault="007210DE" w:rsidP="000B25A3">
            <w:pPr>
              <w:jc w:val="center"/>
              <w:rPr>
                <w:rFonts w:ascii="Calibri" w:hAnsi="Calibri" w:cs="Calibri"/>
                <w:sz w:val="16"/>
                <w:szCs w:val="16"/>
              </w:rPr>
            </w:pPr>
            <w:r w:rsidRPr="00E40076">
              <w:rPr>
                <w:rFonts w:ascii="Calibri" w:hAnsi="Calibri" w:cs="Calibri"/>
                <w:color w:val="000000"/>
                <w:szCs w:val="18"/>
              </w:rPr>
              <w:t>Yes</w:t>
            </w:r>
          </w:p>
        </w:tc>
        <w:tc>
          <w:tcPr>
            <w:tcW w:w="640" w:type="dxa"/>
            <w:vAlign w:val="center"/>
          </w:tcPr>
          <w:p w14:paraId="6EB382B4" w14:textId="7CE0E87D" w:rsidR="000B25A3" w:rsidRPr="00E40076" w:rsidRDefault="007210DE" w:rsidP="000B25A3">
            <w:pPr>
              <w:jc w:val="center"/>
              <w:rPr>
                <w:rFonts w:ascii="Calibri" w:hAnsi="Calibri" w:cs="Calibri"/>
                <w:sz w:val="16"/>
                <w:szCs w:val="16"/>
              </w:rPr>
            </w:pPr>
            <w:r w:rsidRPr="00E40076">
              <w:rPr>
                <w:rFonts w:ascii="Calibri" w:hAnsi="Calibri" w:cs="Calibri"/>
                <w:color w:val="000000"/>
                <w:szCs w:val="18"/>
              </w:rPr>
              <w:t>Yes</w:t>
            </w:r>
          </w:p>
        </w:tc>
        <w:tc>
          <w:tcPr>
            <w:tcW w:w="641" w:type="dxa"/>
            <w:vAlign w:val="center"/>
          </w:tcPr>
          <w:p w14:paraId="77AA2B93" w14:textId="59B34225" w:rsidR="000B25A3" w:rsidRPr="00E40076" w:rsidRDefault="007210DE" w:rsidP="000B25A3">
            <w:pPr>
              <w:jc w:val="center"/>
              <w:rPr>
                <w:rFonts w:ascii="Calibri" w:hAnsi="Calibri" w:cs="Calibri"/>
                <w:sz w:val="16"/>
                <w:szCs w:val="16"/>
              </w:rPr>
            </w:pPr>
            <w:r w:rsidRPr="00E40076">
              <w:rPr>
                <w:rFonts w:ascii="Calibri" w:hAnsi="Calibri" w:cs="Calibri"/>
                <w:color w:val="000000"/>
                <w:szCs w:val="18"/>
              </w:rPr>
              <w:t>Yes</w:t>
            </w:r>
          </w:p>
        </w:tc>
      </w:tr>
      <w:tr w:rsidR="00E413F0" w:rsidRPr="00E40076" w14:paraId="16789614" w14:textId="77777777" w:rsidTr="005B64BD">
        <w:tc>
          <w:tcPr>
            <w:tcW w:w="2358" w:type="dxa"/>
            <w:vAlign w:val="center"/>
          </w:tcPr>
          <w:p w14:paraId="2B29D10D" w14:textId="27AF588F" w:rsidR="000B25A3" w:rsidRPr="00E40076" w:rsidRDefault="000B25A3" w:rsidP="00F64660">
            <w:pPr>
              <w:pStyle w:val="TableText"/>
              <w:rPr>
                <w:rFonts w:ascii="Calibri" w:hAnsi="Calibri" w:cs="Calibri"/>
              </w:rPr>
            </w:pPr>
            <w:r w:rsidRPr="00E40076">
              <w:rPr>
                <w:rFonts w:ascii="Calibri" w:hAnsi="Calibri" w:cs="Calibri"/>
              </w:rPr>
              <w:t>Compliance and Non-Compliance Reporting</w:t>
            </w:r>
          </w:p>
        </w:tc>
        <w:tc>
          <w:tcPr>
            <w:tcW w:w="636" w:type="dxa"/>
            <w:vAlign w:val="center"/>
          </w:tcPr>
          <w:p w14:paraId="7E45AE9E" w14:textId="31ACE2C4" w:rsidR="000B25A3" w:rsidRPr="00E40076" w:rsidRDefault="007210DE" w:rsidP="000B25A3">
            <w:pPr>
              <w:jc w:val="center"/>
              <w:rPr>
                <w:rFonts w:ascii="Calibri" w:hAnsi="Calibri" w:cs="Calibri"/>
                <w:sz w:val="16"/>
                <w:szCs w:val="16"/>
              </w:rPr>
            </w:pPr>
            <w:r w:rsidRPr="00E40076">
              <w:rPr>
                <w:rFonts w:ascii="Calibri" w:hAnsi="Calibri" w:cs="Calibri"/>
                <w:color w:val="000000"/>
                <w:szCs w:val="18"/>
              </w:rPr>
              <w:t>Yes</w:t>
            </w:r>
          </w:p>
        </w:tc>
        <w:tc>
          <w:tcPr>
            <w:tcW w:w="637" w:type="dxa"/>
            <w:vAlign w:val="center"/>
          </w:tcPr>
          <w:p w14:paraId="5248EDDD" w14:textId="7D985401" w:rsidR="000B25A3" w:rsidRPr="00E40076" w:rsidRDefault="007210DE" w:rsidP="000B25A3">
            <w:pPr>
              <w:jc w:val="center"/>
              <w:rPr>
                <w:rFonts w:ascii="Calibri" w:hAnsi="Calibri" w:cs="Calibri"/>
                <w:sz w:val="16"/>
                <w:szCs w:val="16"/>
              </w:rPr>
            </w:pPr>
            <w:r w:rsidRPr="00E40076">
              <w:rPr>
                <w:rFonts w:ascii="Calibri" w:hAnsi="Calibri" w:cs="Calibri"/>
                <w:color w:val="000000"/>
                <w:szCs w:val="18"/>
              </w:rPr>
              <w:t>Yes</w:t>
            </w:r>
          </w:p>
        </w:tc>
        <w:tc>
          <w:tcPr>
            <w:tcW w:w="636" w:type="dxa"/>
            <w:vAlign w:val="center"/>
          </w:tcPr>
          <w:p w14:paraId="52DA2AE6" w14:textId="1F84C15C" w:rsidR="000B25A3" w:rsidRPr="00E40076" w:rsidRDefault="007210DE" w:rsidP="000B25A3">
            <w:pPr>
              <w:jc w:val="center"/>
              <w:rPr>
                <w:rFonts w:ascii="Calibri" w:hAnsi="Calibri" w:cs="Calibri"/>
                <w:sz w:val="16"/>
                <w:szCs w:val="16"/>
              </w:rPr>
            </w:pPr>
            <w:r w:rsidRPr="00E40076">
              <w:rPr>
                <w:rFonts w:ascii="Calibri" w:hAnsi="Calibri" w:cs="Calibri"/>
                <w:color w:val="000000"/>
                <w:szCs w:val="18"/>
              </w:rPr>
              <w:t>Yes</w:t>
            </w:r>
          </w:p>
        </w:tc>
        <w:tc>
          <w:tcPr>
            <w:tcW w:w="637" w:type="dxa"/>
            <w:vAlign w:val="center"/>
          </w:tcPr>
          <w:p w14:paraId="16AC9DD0" w14:textId="2769CAA1" w:rsidR="000B25A3" w:rsidRPr="00E40076" w:rsidRDefault="007210DE" w:rsidP="000B25A3">
            <w:pPr>
              <w:jc w:val="center"/>
              <w:rPr>
                <w:rFonts w:ascii="Calibri" w:hAnsi="Calibri" w:cs="Calibri"/>
                <w:sz w:val="16"/>
                <w:szCs w:val="16"/>
              </w:rPr>
            </w:pPr>
            <w:r w:rsidRPr="00E40076">
              <w:rPr>
                <w:rFonts w:ascii="Calibri" w:hAnsi="Calibri" w:cs="Calibri"/>
                <w:color w:val="000000"/>
                <w:szCs w:val="18"/>
              </w:rPr>
              <w:t>Yes</w:t>
            </w:r>
          </w:p>
        </w:tc>
        <w:tc>
          <w:tcPr>
            <w:tcW w:w="637" w:type="dxa"/>
            <w:vAlign w:val="center"/>
          </w:tcPr>
          <w:p w14:paraId="772EE962" w14:textId="31D0EDFF" w:rsidR="000B25A3" w:rsidRPr="00E40076" w:rsidRDefault="007210DE" w:rsidP="000B25A3">
            <w:pPr>
              <w:jc w:val="center"/>
              <w:rPr>
                <w:rFonts w:ascii="Calibri" w:hAnsi="Calibri" w:cs="Calibri"/>
                <w:sz w:val="16"/>
                <w:szCs w:val="16"/>
              </w:rPr>
            </w:pPr>
            <w:r w:rsidRPr="00E40076">
              <w:rPr>
                <w:rFonts w:ascii="Calibri" w:hAnsi="Calibri" w:cs="Calibri"/>
                <w:color w:val="000000"/>
                <w:szCs w:val="18"/>
              </w:rPr>
              <w:t>Yes</w:t>
            </w:r>
          </w:p>
        </w:tc>
        <w:tc>
          <w:tcPr>
            <w:tcW w:w="638" w:type="dxa"/>
            <w:vAlign w:val="center"/>
          </w:tcPr>
          <w:p w14:paraId="5DBC56FA" w14:textId="40179E9B" w:rsidR="000B25A3" w:rsidRPr="00E40076" w:rsidRDefault="007210DE" w:rsidP="000B25A3">
            <w:pPr>
              <w:jc w:val="center"/>
              <w:rPr>
                <w:rFonts w:ascii="Calibri" w:hAnsi="Calibri" w:cs="Calibri"/>
                <w:sz w:val="16"/>
                <w:szCs w:val="16"/>
              </w:rPr>
            </w:pPr>
            <w:r w:rsidRPr="00E40076">
              <w:rPr>
                <w:rFonts w:ascii="Calibri" w:hAnsi="Calibri" w:cs="Calibri"/>
                <w:color w:val="000000"/>
                <w:szCs w:val="18"/>
              </w:rPr>
              <w:t>Yes</w:t>
            </w:r>
          </w:p>
        </w:tc>
        <w:tc>
          <w:tcPr>
            <w:tcW w:w="637" w:type="dxa"/>
            <w:vAlign w:val="center"/>
          </w:tcPr>
          <w:p w14:paraId="1D6190C2" w14:textId="746B4B97" w:rsidR="000B25A3" w:rsidRPr="00E40076" w:rsidRDefault="007210DE" w:rsidP="000B25A3">
            <w:pPr>
              <w:jc w:val="center"/>
              <w:rPr>
                <w:rFonts w:ascii="Calibri" w:hAnsi="Calibri" w:cs="Calibri"/>
                <w:sz w:val="16"/>
                <w:szCs w:val="16"/>
              </w:rPr>
            </w:pPr>
            <w:r w:rsidRPr="00E40076">
              <w:rPr>
                <w:rFonts w:ascii="Calibri" w:hAnsi="Calibri" w:cs="Calibri"/>
                <w:color w:val="000000"/>
                <w:szCs w:val="18"/>
              </w:rPr>
              <w:t>Yes</w:t>
            </w:r>
          </w:p>
        </w:tc>
        <w:tc>
          <w:tcPr>
            <w:tcW w:w="638" w:type="dxa"/>
            <w:vAlign w:val="center"/>
          </w:tcPr>
          <w:p w14:paraId="42FB3772" w14:textId="50D1BBD2" w:rsidR="000B25A3" w:rsidRPr="00E40076" w:rsidRDefault="007210DE" w:rsidP="000B25A3">
            <w:pPr>
              <w:jc w:val="center"/>
              <w:rPr>
                <w:rFonts w:ascii="Calibri" w:hAnsi="Calibri" w:cs="Calibri"/>
                <w:sz w:val="16"/>
                <w:szCs w:val="16"/>
              </w:rPr>
            </w:pPr>
            <w:r w:rsidRPr="00E40076">
              <w:rPr>
                <w:rFonts w:ascii="Calibri" w:hAnsi="Calibri" w:cs="Calibri"/>
                <w:color w:val="000000"/>
                <w:szCs w:val="18"/>
              </w:rPr>
              <w:t>Yes</w:t>
            </w:r>
          </w:p>
        </w:tc>
        <w:tc>
          <w:tcPr>
            <w:tcW w:w="637" w:type="dxa"/>
            <w:vAlign w:val="center"/>
          </w:tcPr>
          <w:p w14:paraId="3A8AE981" w14:textId="5D4F14F6" w:rsidR="000B25A3" w:rsidRPr="00E40076" w:rsidRDefault="007210DE" w:rsidP="000B25A3">
            <w:pPr>
              <w:jc w:val="center"/>
              <w:rPr>
                <w:rFonts w:ascii="Calibri" w:hAnsi="Calibri" w:cs="Calibri"/>
                <w:sz w:val="16"/>
                <w:szCs w:val="16"/>
              </w:rPr>
            </w:pPr>
            <w:r w:rsidRPr="00E40076">
              <w:rPr>
                <w:rFonts w:ascii="Calibri" w:hAnsi="Calibri" w:cs="Calibri"/>
                <w:color w:val="000000"/>
                <w:szCs w:val="18"/>
              </w:rPr>
              <w:t>Yes</w:t>
            </w:r>
          </w:p>
        </w:tc>
        <w:tc>
          <w:tcPr>
            <w:tcW w:w="641" w:type="dxa"/>
            <w:vAlign w:val="center"/>
          </w:tcPr>
          <w:p w14:paraId="7E2CD293" w14:textId="73111968" w:rsidR="000B25A3" w:rsidRPr="00E40076" w:rsidRDefault="007210DE" w:rsidP="000B25A3">
            <w:pPr>
              <w:jc w:val="center"/>
              <w:rPr>
                <w:rFonts w:ascii="Calibri" w:hAnsi="Calibri" w:cs="Calibri"/>
                <w:sz w:val="16"/>
                <w:szCs w:val="16"/>
              </w:rPr>
            </w:pPr>
            <w:r w:rsidRPr="00E40076">
              <w:rPr>
                <w:rFonts w:ascii="Calibri" w:hAnsi="Calibri" w:cs="Calibri"/>
                <w:color w:val="000000"/>
                <w:szCs w:val="18"/>
              </w:rPr>
              <w:t>Yes</w:t>
            </w:r>
          </w:p>
        </w:tc>
        <w:tc>
          <w:tcPr>
            <w:tcW w:w="640" w:type="dxa"/>
            <w:vAlign w:val="center"/>
          </w:tcPr>
          <w:p w14:paraId="18975401" w14:textId="51D67465" w:rsidR="000B25A3" w:rsidRPr="00E40076" w:rsidRDefault="007210DE" w:rsidP="000B25A3">
            <w:pPr>
              <w:jc w:val="center"/>
              <w:rPr>
                <w:rFonts w:ascii="Calibri" w:hAnsi="Calibri" w:cs="Calibri"/>
                <w:sz w:val="16"/>
                <w:szCs w:val="16"/>
              </w:rPr>
            </w:pPr>
            <w:r w:rsidRPr="00E40076">
              <w:rPr>
                <w:rFonts w:ascii="Calibri" w:hAnsi="Calibri" w:cs="Calibri"/>
                <w:color w:val="000000"/>
                <w:szCs w:val="18"/>
              </w:rPr>
              <w:t>Yes</w:t>
            </w:r>
          </w:p>
        </w:tc>
        <w:tc>
          <w:tcPr>
            <w:tcW w:w="641" w:type="dxa"/>
            <w:vAlign w:val="center"/>
          </w:tcPr>
          <w:p w14:paraId="007E74EC" w14:textId="3C0C5AD7" w:rsidR="000B25A3" w:rsidRPr="00E40076" w:rsidRDefault="007210DE" w:rsidP="000B25A3">
            <w:pPr>
              <w:jc w:val="center"/>
              <w:rPr>
                <w:rFonts w:ascii="Calibri" w:hAnsi="Calibri" w:cs="Calibri"/>
                <w:sz w:val="16"/>
                <w:szCs w:val="16"/>
              </w:rPr>
            </w:pPr>
            <w:r w:rsidRPr="00E40076">
              <w:rPr>
                <w:rFonts w:ascii="Calibri" w:hAnsi="Calibri" w:cs="Calibri"/>
                <w:color w:val="000000"/>
                <w:szCs w:val="18"/>
              </w:rPr>
              <w:t>Yes</w:t>
            </w:r>
          </w:p>
        </w:tc>
        <w:tc>
          <w:tcPr>
            <w:tcW w:w="640" w:type="dxa"/>
            <w:vAlign w:val="center"/>
          </w:tcPr>
          <w:p w14:paraId="0E582AF3" w14:textId="11F95218" w:rsidR="000B25A3" w:rsidRPr="00E40076" w:rsidRDefault="007210DE" w:rsidP="000B25A3">
            <w:pPr>
              <w:jc w:val="center"/>
              <w:rPr>
                <w:rFonts w:ascii="Calibri" w:hAnsi="Calibri" w:cs="Calibri"/>
                <w:sz w:val="16"/>
                <w:szCs w:val="16"/>
              </w:rPr>
            </w:pPr>
            <w:r w:rsidRPr="00E40076">
              <w:rPr>
                <w:rFonts w:ascii="Calibri" w:hAnsi="Calibri" w:cs="Calibri"/>
                <w:color w:val="000000"/>
                <w:szCs w:val="18"/>
              </w:rPr>
              <w:t>Yes</w:t>
            </w:r>
          </w:p>
        </w:tc>
        <w:tc>
          <w:tcPr>
            <w:tcW w:w="641" w:type="dxa"/>
            <w:vAlign w:val="center"/>
          </w:tcPr>
          <w:p w14:paraId="67745C01" w14:textId="38624486" w:rsidR="000B25A3" w:rsidRPr="00E40076" w:rsidRDefault="007210DE" w:rsidP="000B25A3">
            <w:pPr>
              <w:jc w:val="center"/>
              <w:rPr>
                <w:rFonts w:ascii="Calibri" w:hAnsi="Calibri" w:cs="Calibri"/>
                <w:sz w:val="16"/>
                <w:szCs w:val="16"/>
              </w:rPr>
            </w:pPr>
            <w:r w:rsidRPr="00E40076">
              <w:rPr>
                <w:rFonts w:ascii="Calibri" w:hAnsi="Calibri" w:cs="Calibri"/>
                <w:color w:val="000000"/>
                <w:szCs w:val="18"/>
              </w:rPr>
              <w:t>Yes</w:t>
            </w:r>
          </w:p>
        </w:tc>
        <w:tc>
          <w:tcPr>
            <w:tcW w:w="640" w:type="dxa"/>
            <w:vAlign w:val="center"/>
          </w:tcPr>
          <w:p w14:paraId="75FA92C0" w14:textId="683C492C" w:rsidR="000B25A3" w:rsidRPr="00E40076" w:rsidRDefault="007210DE" w:rsidP="000B25A3">
            <w:pPr>
              <w:jc w:val="center"/>
              <w:rPr>
                <w:rFonts w:ascii="Calibri" w:hAnsi="Calibri" w:cs="Calibri"/>
                <w:sz w:val="16"/>
                <w:szCs w:val="16"/>
              </w:rPr>
            </w:pPr>
            <w:r w:rsidRPr="00E40076">
              <w:rPr>
                <w:rFonts w:ascii="Calibri" w:hAnsi="Calibri" w:cs="Calibri"/>
                <w:color w:val="000000"/>
                <w:szCs w:val="18"/>
              </w:rPr>
              <w:t>Yes</w:t>
            </w:r>
          </w:p>
        </w:tc>
        <w:tc>
          <w:tcPr>
            <w:tcW w:w="641" w:type="dxa"/>
            <w:vAlign w:val="center"/>
          </w:tcPr>
          <w:p w14:paraId="28DCC5FD" w14:textId="2A1F0A8F" w:rsidR="000B25A3" w:rsidRPr="00E40076" w:rsidRDefault="007210DE" w:rsidP="000B25A3">
            <w:pPr>
              <w:jc w:val="center"/>
              <w:rPr>
                <w:rFonts w:ascii="Calibri" w:hAnsi="Calibri" w:cs="Calibri"/>
                <w:sz w:val="16"/>
                <w:szCs w:val="16"/>
              </w:rPr>
            </w:pPr>
            <w:r w:rsidRPr="00E40076">
              <w:rPr>
                <w:rFonts w:ascii="Calibri" w:hAnsi="Calibri" w:cs="Calibri"/>
                <w:color w:val="000000"/>
                <w:szCs w:val="18"/>
              </w:rPr>
              <w:t>Yes</w:t>
            </w:r>
          </w:p>
        </w:tc>
        <w:tc>
          <w:tcPr>
            <w:tcW w:w="640" w:type="dxa"/>
            <w:vAlign w:val="center"/>
          </w:tcPr>
          <w:p w14:paraId="38A446AA" w14:textId="7E34CFB5" w:rsidR="000B25A3" w:rsidRPr="00E40076" w:rsidRDefault="007210DE" w:rsidP="000B25A3">
            <w:pPr>
              <w:jc w:val="center"/>
              <w:rPr>
                <w:rFonts w:ascii="Calibri" w:hAnsi="Calibri" w:cs="Calibri"/>
                <w:sz w:val="16"/>
                <w:szCs w:val="16"/>
              </w:rPr>
            </w:pPr>
            <w:r w:rsidRPr="00E40076">
              <w:rPr>
                <w:rFonts w:ascii="Calibri" w:hAnsi="Calibri" w:cs="Calibri"/>
                <w:color w:val="000000"/>
                <w:szCs w:val="18"/>
              </w:rPr>
              <w:t>Yes</w:t>
            </w:r>
          </w:p>
        </w:tc>
        <w:tc>
          <w:tcPr>
            <w:tcW w:w="641" w:type="dxa"/>
            <w:vAlign w:val="center"/>
          </w:tcPr>
          <w:p w14:paraId="1137B3BD" w14:textId="7479FDCC" w:rsidR="000B25A3" w:rsidRPr="00E40076" w:rsidRDefault="007210DE" w:rsidP="000B25A3">
            <w:pPr>
              <w:jc w:val="center"/>
              <w:rPr>
                <w:rFonts w:ascii="Calibri" w:hAnsi="Calibri" w:cs="Calibri"/>
                <w:sz w:val="16"/>
                <w:szCs w:val="16"/>
              </w:rPr>
            </w:pPr>
            <w:r w:rsidRPr="00E40076">
              <w:rPr>
                <w:rFonts w:ascii="Calibri" w:hAnsi="Calibri" w:cs="Calibri"/>
                <w:color w:val="000000"/>
                <w:szCs w:val="18"/>
              </w:rPr>
              <w:t>Yes</w:t>
            </w:r>
          </w:p>
        </w:tc>
        <w:tc>
          <w:tcPr>
            <w:tcW w:w="640" w:type="dxa"/>
            <w:vAlign w:val="center"/>
          </w:tcPr>
          <w:p w14:paraId="20F7142E" w14:textId="36D36D20" w:rsidR="000B25A3" w:rsidRPr="00E40076" w:rsidRDefault="007210DE" w:rsidP="000B25A3">
            <w:pPr>
              <w:jc w:val="center"/>
              <w:rPr>
                <w:rFonts w:ascii="Calibri" w:hAnsi="Calibri" w:cs="Calibri"/>
                <w:sz w:val="16"/>
                <w:szCs w:val="16"/>
              </w:rPr>
            </w:pPr>
            <w:r w:rsidRPr="00E40076">
              <w:rPr>
                <w:rFonts w:ascii="Calibri" w:hAnsi="Calibri" w:cs="Calibri"/>
                <w:color w:val="000000"/>
                <w:szCs w:val="18"/>
              </w:rPr>
              <w:t>Yes</w:t>
            </w:r>
          </w:p>
        </w:tc>
        <w:tc>
          <w:tcPr>
            <w:tcW w:w="641" w:type="dxa"/>
            <w:vAlign w:val="center"/>
          </w:tcPr>
          <w:p w14:paraId="41CDFD3B" w14:textId="042EDC0A" w:rsidR="000B25A3" w:rsidRPr="00E40076" w:rsidRDefault="007210DE" w:rsidP="000B25A3">
            <w:pPr>
              <w:jc w:val="center"/>
              <w:rPr>
                <w:rFonts w:ascii="Calibri" w:hAnsi="Calibri" w:cs="Calibri"/>
                <w:sz w:val="16"/>
                <w:szCs w:val="16"/>
              </w:rPr>
            </w:pPr>
            <w:r w:rsidRPr="00E40076">
              <w:rPr>
                <w:rFonts w:ascii="Calibri" w:hAnsi="Calibri" w:cs="Calibri"/>
                <w:color w:val="000000"/>
                <w:szCs w:val="18"/>
              </w:rPr>
              <w:t>Yes</w:t>
            </w:r>
          </w:p>
        </w:tc>
      </w:tr>
    </w:tbl>
    <w:p w14:paraId="5D2CEBC3" w14:textId="77777777" w:rsidR="00117933" w:rsidRPr="00E40076" w:rsidRDefault="00117933" w:rsidP="00117933">
      <w:pPr>
        <w:rPr>
          <w:rFonts w:ascii="Calibri" w:hAnsi="Calibri" w:cs="Calibri"/>
        </w:rPr>
      </w:pPr>
    </w:p>
    <w:p w14:paraId="7A2D2317" w14:textId="619FD187" w:rsidR="00490A46" w:rsidRPr="00E40076" w:rsidRDefault="008E57AA" w:rsidP="008E57AA">
      <w:pPr>
        <w:pStyle w:val="Heading2"/>
        <w:rPr>
          <w:rFonts w:ascii="Calibri" w:hAnsi="Calibri" w:cs="Calibri"/>
        </w:rPr>
      </w:pPr>
      <w:bookmarkStart w:id="90" w:name="_Toc153439536"/>
      <w:r w:rsidRPr="00E40076">
        <w:rPr>
          <w:rFonts w:ascii="Calibri" w:hAnsi="Calibri" w:cs="Calibri"/>
        </w:rPr>
        <w:t>Documents and data review</w:t>
      </w:r>
      <w:bookmarkEnd w:id="90"/>
    </w:p>
    <w:p w14:paraId="70EC77FB" w14:textId="5CEC0B80" w:rsidR="001D3F3C" w:rsidRPr="00E40076" w:rsidRDefault="00526A54" w:rsidP="008E57AA">
      <w:pPr>
        <w:pStyle w:val="BodyText"/>
        <w:rPr>
          <w:rFonts w:ascii="Calibri" w:hAnsi="Calibri" w:cs="Calibri"/>
        </w:rPr>
      </w:pPr>
      <w:r w:rsidRPr="00E40076">
        <w:rPr>
          <w:rFonts w:ascii="Calibri" w:hAnsi="Calibri" w:cs="Calibri"/>
          <w:b/>
          <w:bCs/>
        </w:rPr>
        <w:fldChar w:fldCharType="begin"/>
      </w:r>
      <w:r w:rsidRPr="00E40076">
        <w:rPr>
          <w:rFonts w:ascii="Calibri" w:hAnsi="Calibri" w:cs="Calibri"/>
          <w:b/>
          <w:bCs/>
        </w:rPr>
        <w:instrText xml:space="preserve"> REF _Ref151477488 \h </w:instrText>
      </w:r>
      <w:r w:rsidR="00E40076">
        <w:rPr>
          <w:rFonts w:ascii="Calibri" w:hAnsi="Calibri" w:cs="Calibri"/>
          <w:b/>
          <w:bCs/>
        </w:rPr>
        <w:instrText xml:space="preserve"> \* MERGEFORMAT </w:instrText>
      </w:r>
      <w:r w:rsidRPr="00E40076">
        <w:rPr>
          <w:rFonts w:ascii="Calibri" w:hAnsi="Calibri" w:cs="Calibri"/>
          <w:b/>
          <w:bCs/>
        </w:rPr>
      </w:r>
      <w:r w:rsidRPr="00E40076">
        <w:rPr>
          <w:rFonts w:ascii="Calibri" w:hAnsi="Calibri" w:cs="Calibri"/>
          <w:b/>
          <w:bCs/>
        </w:rPr>
        <w:fldChar w:fldCharType="separate"/>
      </w:r>
      <w:r w:rsidR="00920A9E" w:rsidRPr="00E40076">
        <w:rPr>
          <w:rFonts w:ascii="Calibri" w:hAnsi="Calibri" w:cs="Calibri"/>
        </w:rPr>
        <w:t>Table </w:t>
      </w:r>
      <w:r w:rsidR="00920A9E" w:rsidRPr="00E40076">
        <w:rPr>
          <w:rFonts w:ascii="Calibri" w:hAnsi="Calibri" w:cs="Calibri"/>
          <w:noProof/>
        </w:rPr>
        <w:t>3</w:t>
      </w:r>
      <w:r w:rsidR="00920A9E" w:rsidRPr="00E40076">
        <w:rPr>
          <w:rFonts w:ascii="Calibri" w:hAnsi="Calibri" w:cs="Calibri"/>
        </w:rPr>
        <w:noBreakHyphen/>
      </w:r>
      <w:r w:rsidR="00920A9E" w:rsidRPr="00E40076">
        <w:rPr>
          <w:rFonts w:ascii="Calibri" w:hAnsi="Calibri" w:cs="Calibri"/>
          <w:noProof/>
        </w:rPr>
        <w:t>2</w:t>
      </w:r>
      <w:r w:rsidRPr="00E40076">
        <w:rPr>
          <w:rFonts w:ascii="Calibri" w:hAnsi="Calibri" w:cs="Calibri"/>
          <w:b/>
          <w:bCs/>
        </w:rPr>
        <w:fldChar w:fldCharType="end"/>
      </w:r>
      <w:r w:rsidRPr="00E40076">
        <w:rPr>
          <w:rFonts w:ascii="Calibri" w:hAnsi="Calibri" w:cs="Calibri"/>
          <w:b/>
        </w:rPr>
        <w:t xml:space="preserve"> </w:t>
      </w:r>
      <w:r w:rsidR="00270D2C" w:rsidRPr="00E40076">
        <w:rPr>
          <w:rFonts w:ascii="Calibri" w:hAnsi="Calibri" w:cs="Calibri"/>
        </w:rPr>
        <w:t xml:space="preserve">provides a </w:t>
      </w:r>
      <w:r w:rsidR="00B0009F" w:rsidRPr="00E40076">
        <w:rPr>
          <w:rFonts w:ascii="Calibri" w:hAnsi="Calibri" w:cs="Calibri"/>
        </w:rPr>
        <w:t xml:space="preserve">review of the documents and data </w:t>
      </w:r>
      <w:r w:rsidR="00617373" w:rsidRPr="00E40076">
        <w:rPr>
          <w:rFonts w:ascii="Calibri" w:hAnsi="Calibri" w:cs="Calibri"/>
        </w:rPr>
        <w:t>provided for each site</w:t>
      </w:r>
      <w:r w:rsidR="00455BB1" w:rsidRPr="00E40076">
        <w:rPr>
          <w:rFonts w:ascii="Calibri" w:hAnsi="Calibri" w:cs="Calibri"/>
        </w:rPr>
        <w:t xml:space="preserve">, including </w:t>
      </w:r>
      <w:r w:rsidR="009008ED" w:rsidRPr="00E40076">
        <w:rPr>
          <w:rFonts w:ascii="Calibri" w:hAnsi="Calibri" w:cs="Calibri"/>
        </w:rPr>
        <w:t>a list of missing information</w:t>
      </w:r>
      <w:r w:rsidR="009065B1" w:rsidRPr="00E40076">
        <w:rPr>
          <w:rFonts w:ascii="Calibri" w:hAnsi="Calibri" w:cs="Calibri"/>
        </w:rPr>
        <w:t xml:space="preserve">. </w:t>
      </w:r>
      <w:r w:rsidR="00251F3C" w:rsidRPr="00E40076">
        <w:rPr>
          <w:rFonts w:ascii="Calibri" w:hAnsi="Calibri" w:cs="Calibri"/>
        </w:rPr>
        <w:t>As shown in</w:t>
      </w:r>
      <w:r w:rsidR="00375BCC" w:rsidRPr="00E40076">
        <w:rPr>
          <w:rFonts w:ascii="Calibri" w:hAnsi="Calibri" w:cs="Calibri"/>
        </w:rPr>
        <w:t xml:space="preserve"> </w:t>
      </w:r>
      <w:r w:rsidR="00375BCC" w:rsidRPr="00E40076">
        <w:rPr>
          <w:rFonts w:ascii="Calibri" w:hAnsi="Calibri" w:cs="Calibri"/>
        </w:rPr>
        <w:fldChar w:fldCharType="begin"/>
      </w:r>
      <w:r w:rsidR="00375BCC" w:rsidRPr="00E40076">
        <w:rPr>
          <w:rFonts w:ascii="Calibri" w:hAnsi="Calibri" w:cs="Calibri"/>
        </w:rPr>
        <w:instrText xml:space="preserve"> REF _Ref152230445 \h </w:instrText>
      </w:r>
      <w:r w:rsidR="00E40076">
        <w:rPr>
          <w:rFonts w:ascii="Calibri" w:hAnsi="Calibri" w:cs="Calibri"/>
        </w:rPr>
        <w:instrText xml:space="preserve"> \* MERGEFORMAT </w:instrText>
      </w:r>
      <w:r w:rsidR="00375BCC" w:rsidRPr="00E40076">
        <w:rPr>
          <w:rFonts w:ascii="Calibri" w:hAnsi="Calibri" w:cs="Calibri"/>
        </w:rPr>
      </w:r>
      <w:r w:rsidR="00375BCC" w:rsidRPr="00E40076">
        <w:rPr>
          <w:rFonts w:ascii="Calibri" w:hAnsi="Calibri" w:cs="Calibri"/>
        </w:rPr>
        <w:fldChar w:fldCharType="separate"/>
      </w:r>
      <w:r w:rsidR="00920A9E" w:rsidRPr="00E40076">
        <w:rPr>
          <w:rFonts w:ascii="Calibri" w:hAnsi="Calibri" w:cs="Calibri"/>
        </w:rPr>
        <w:t>Figure </w:t>
      </w:r>
      <w:r w:rsidR="00920A9E" w:rsidRPr="00E40076">
        <w:rPr>
          <w:rFonts w:ascii="Calibri" w:hAnsi="Calibri" w:cs="Calibri"/>
          <w:noProof/>
        </w:rPr>
        <w:t>3</w:t>
      </w:r>
      <w:r w:rsidR="00920A9E" w:rsidRPr="00E40076">
        <w:rPr>
          <w:rFonts w:ascii="Calibri" w:hAnsi="Calibri" w:cs="Calibri"/>
          <w:bCs/>
        </w:rPr>
        <w:noBreakHyphen/>
      </w:r>
      <w:r w:rsidR="00920A9E" w:rsidRPr="00E40076">
        <w:rPr>
          <w:rFonts w:ascii="Calibri" w:hAnsi="Calibri" w:cs="Calibri"/>
          <w:noProof/>
        </w:rPr>
        <w:t>1</w:t>
      </w:r>
      <w:r w:rsidR="00375BCC" w:rsidRPr="00E40076">
        <w:rPr>
          <w:rFonts w:ascii="Calibri" w:hAnsi="Calibri" w:cs="Calibri"/>
        </w:rPr>
        <w:fldChar w:fldCharType="end"/>
      </w:r>
      <w:r w:rsidR="00375BCC" w:rsidRPr="00E40076">
        <w:rPr>
          <w:rFonts w:ascii="Calibri" w:hAnsi="Calibri" w:cs="Calibri"/>
        </w:rPr>
        <w:t>,</w:t>
      </w:r>
      <w:r w:rsidR="006F7B28" w:rsidRPr="00E40076">
        <w:rPr>
          <w:rFonts w:ascii="Calibri" w:hAnsi="Calibri" w:cs="Calibri"/>
        </w:rPr>
        <w:t xml:space="preserve"> 40% of off</w:t>
      </w:r>
      <w:r w:rsidR="00A9543E" w:rsidRPr="00E40076">
        <w:rPr>
          <w:rFonts w:ascii="Calibri" w:hAnsi="Calibri" w:cs="Calibri"/>
        </w:rPr>
        <w:t>set</w:t>
      </w:r>
      <w:r w:rsidR="006F7B28" w:rsidRPr="00E40076">
        <w:rPr>
          <w:rFonts w:ascii="Calibri" w:hAnsi="Calibri" w:cs="Calibri"/>
        </w:rPr>
        <w:t xml:space="preserve"> sites </w:t>
      </w:r>
      <w:r w:rsidR="002E5172" w:rsidRPr="00E40076">
        <w:rPr>
          <w:rFonts w:ascii="Calibri" w:hAnsi="Calibri" w:cs="Calibri"/>
        </w:rPr>
        <w:t xml:space="preserve">had all documentation </w:t>
      </w:r>
      <w:r w:rsidR="005052C3" w:rsidRPr="00E40076">
        <w:rPr>
          <w:rFonts w:ascii="Calibri" w:hAnsi="Calibri" w:cs="Calibri"/>
        </w:rPr>
        <w:t>(not including outstanding GIS d</w:t>
      </w:r>
      <w:r w:rsidR="005B0CE8" w:rsidRPr="00E40076">
        <w:rPr>
          <w:rFonts w:ascii="Calibri" w:hAnsi="Calibri" w:cs="Calibri"/>
        </w:rPr>
        <w:t xml:space="preserve">ata) </w:t>
      </w:r>
      <w:r w:rsidR="002E5172" w:rsidRPr="00E40076">
        <w:rPr>
          <w:rFonts w:ascii="Calibri" w:hAnsi="Calibri" w:cs="Calibri"/>
        </w:rPr>
        <w:t>available for ground</w:t>
      </w:r>
      <w:r w:rsidR="00AD7A2B" w:rsidRPr="00E40076">
        <w:rPr>
          <w:rFonts w:ascii="Calibri" w:hAnsi="Calibri" w:cs="Calibri"/>
        </w:rPr>
        <w:t>-</w:t>
      </w:r>
      <w:r w:rsidR="002E5172" w:rsidRPr="00E40076">
        <w:rPr>
          <w:rFonts w:ascii="Calibri" w:hAnsi="Calibri" w:cs="Calibri"/>
        </w:rPr>
        <w:t xml:space="preserve">truthing and </w:t>
      </w:r>
      <w:r w:rsidR="00AD7A2B" w:rsidRPr="00E40076">
        <w:rPr>
          <w:rFonts w:ascii="Calibri" w:hAnsi="Calibri" w:cs="Calibri"/>
        </w:rPr>
        <w:t>for 60% of sites documentation was incomplete.</w:t>
      </w:r>
      <w:r w:rsidR="00FA1335" w:rsidRPr="00E40076">
        <w:rPr>
          <w:rFonts w:ascii="Calibri" w:hAnsi="Calibri" w:cs="Calibri"/>
        </w:rPr>
        <w:t xml:space="preserve"> </w:t>
      </w:r>
    </w:p>
    <w:p w14:paraId="0296C566" w14:textId="0D6DE379" w:rsidR="007D3836" w:rsidRPr="00E40076" w:rsidRDefault="007D3836">
      <w:pPr>
        <w:pStyle w:val="TableCaption"/>
        <w:rPr>
          <w:rFonts w:ascii="Calibri" w:hAnsi="Calibri" w:cs="Calibri"/>
          <w:color w:val="auto"/>
        </w:rPr>
      </w:pPr>
      <w:bookmarkStart w:id="91" w:name="_Ref151477488"/>
      <w:bookmarkStart w:id="92" w:name="_Toc153439568"/>
      <w:r w:rsidRPr="00E40076">
        <w:rPr>
          <w:rFonts w:ascii="Calibri" w:hAnsi="Calibri" w:cs="Calibri"/>
          <w:color w:val="auto"/>
        </w:rPr>
        <w:lastRenderedPageBreak/>
        <w:t>Table </w:t>
      </w:r>
      <w:r w:rsidRPr="00E40076">
        <w:rPr>
          <w:rFonts w:ascii="Calibri" w:hAnsi="Calibri" w:cs="Calibri"/>
          <w:color w:val="auto"/>
        </w:rPr>
        <w:fldChar w:fldCharType="begin"/>
      </w:r>
      <w:r w:rsidRPr="00E40076">
        <w:rPr>
          <w:rFonts w:ascii="Calibri" w:hAnsi="Calibri" w:cs="Calibri"/>
          <w:color w:val="auto"/>
        </w:rPr>
        <w:instrText xml:space="preserve"> STYLEREF 1 \s </w:instrText>
      </w:r>
      <w:r w:rsidRPr="00E40076">
        <w:rPr>
          <w:rFonts w:ascii="Calibri" w:hAnsi="Calibri" w:cs="Calibri"/>
          <w:color w:val="auto"/>
        </w:rPr>
        <w:fldChar w:fldCharType="separate"/>
      </w:r>
      <w:r w:rsidR="00920A9E" w:rsidRPr="00E40076">
        <w:rPr>
          <w:rFonts w:ascii="Calibri" w:hAnsi="Calibri" w:cs="Calibri"/>
          <w:noProof/>
          <w:color w:val="auto"/>
        </w:rPr>
        <w:t>3</w:t>
      </w:r>
      <w:r w:rsidRPr="00E40076">
        <w:rPr>
          <w:rFonts w:ascii="Calibri" w:hAnsi="Calibri" w:cs="Calibri"/>
          <w:color w:val="auto"/>
        </w:rPr>
        <w:fldChar w:fldCharType="end"/>
      </w:r>
      <w:r w:rsidRPr="00E40076">
        <w:rPr>
          <w:rFonts w:ascii="Calibri" w:hAnsi="Calibri" w:cs="Calibri"/>
          <w:b w:val="0"/>
          <w:color w:val="auto"/>
        </w:rPr>
        <w:noBreakHyphen/>
      </w:r>
      <w:r w:rsidRPr="00E40076">
        <w:rPr>
          <w:rFonts w:ascii="Calibri" w:hAnsi="Calibri" w:cs="Calibri"/>
          <w:color w:val="auto"/>
        </w:rPr>
        <w:fldChar w:fldCharType="begin"/>
      </w:r>
      <w:r w:rsidRPr="00E40076">
        <w:rPr>
          <w:rFonts w:ascii="Calibri" w:hAnsi="Calibri" w:cs="Calibri"/>
          <w:color w:val="auto"/>
        </w:rPr>
        <w:instrText xml:space="preserve"> SEQ Table \* ARABIC \s 1 </w:instrText>
      </w:r>
      <w:r w:rsidRPr="00E40076">
        <w:rPr>
          <w:rFonts w:ascii="Calibri" w:hAnsi="Calibri" w:cs="Calibri"/>
          <w:color w:val="auto"/>
        </w:rPr>
        <w:fldChar w:fldCharType="separate"/>
      </w:r>
      <w:r w:rsidR="00920A9E" w:rsidRPr="00E40076">
        <w:rPr>
          <w:rFonts w:ascii="Calibri" w:hAnsi="Calibri" w:cs="Calibri"/>
          <w:noProof/>
          <w:color w:val="auto"/>
        </w:rPr>
        <w:t>2</w:t>
      </w:r>
      <w:r w:rsidRPr="00E40076">
        <w:rPr>
          <w:rFonts w:ascii="Calibri" w:hAnsi="Calibri" w:cs="Calibri"/>
          <w:color w:val="auto"/>
        </w:rPr>
        <w:fldChar w:fldCharType="end"/>
      </w:r>
      <w:bookmarkEnd w:id="91"/>
      <w:r w:rsidRPr="00E40076">
        <w:rPr>
          <w:rFonts w:ascii="Calibri" w:hAnsi="Calibri" w:cs="Calibri"/>
          <w:color w:val="auto"/>
        </w:rPr>
        <w:t>. Document and data review</w:t>
      </w:r>
      <w:bookmarkEnd w:id="92"/>
    </w:p>
    <w:tbl>
      <w:tblPr>
        <w:tblStyle w:val="JacobsTable1accentprimarythemes"/>
        <w:tblW w:w="15026" w:type="dxa"/>
        <w:tblLayout w:type="fixed"/>
        <w:tblLook w:val="06A0" w:firstRow="1" w:lastRow="0" w:firstColumn="1" w:lastColumn="0" w:noHBand="1" w:noVBand="1"/>
      </w:tblPr>
      <w:tblGrid>
        <w:gridCol w:w="511"/>
        <w:gridCol w:w="1190"/>
        <w:gridCol w:w="1000"/>
        <w:gridCol w:w="1136"/>
        <w:gridCol w:w="801"/>
        <w:gridCol w:w="934"/>
        <w:gridCol w:w="1091"/>
        <w:gridCol w:w="992"/>
        <w:gridCol w:w="1701"/>
        <w:gridCol w:w="1124"/>
        <w:gridCol w:w="1111"/>
        <w:gridCol w:w="977"/>
        <w:gridCol w:w="2458"/>
      </w:tblGrid>
      <w:tr w:rsidR="00C42345" w:rsidRPr="00E40076" w14:paraId="2E7812A5" w14:textId="77777777" w:rsidTr="000C37E8">
        <w:trPr>
          <w:cnfStyle w:val="100000000000" w:firstRow="1" w:lastRow="0" w:firstColumn="0" w:lastColumn="0" w:oddVBand="0" w:evenVBand="0" w:oddHBand="0" w:evenHBand="0" w:firstRowFirstColumn="0" w:firstRowLastColumn="0" w:lastRowFirstColumn="0" w:lastRowLastColumn="0"/>
          <w:trHeight w:val="20"/>
        </w:trPr>
        <w:tc>
          <w:tcPr>
            <w:tcW w:w="511" w:type="dxa"/>
          </w:tcPr>
          <w:p w14:paraId="294F76A0" w14:textId="057731A4" w:rsidR="00474685" w:rsidRPr="00E40076" w:rsidRDefault="00474685" w:rsidP="00B94212">
            <w:pPr>
              <w:pStyle w:val="TableHeading"/>
              <w:rPr>
                <w:rFonts w:ascii="Calibri" w:hAnsi="Calibri" w:cs="Calibri"/>
              </w:rPr>
            </w:pPr>
            <w:r w:rsidRPr="00E40076">
              <w:rPr>
                <w:rFonts w:ascii="Calibri" w:hAnsi="Calibri" w:cs="Calibri"/>
              </w:rPr>
              <w:t>Site</w:t>
            </w:r>
          </w:p>
        </w:tc>
        <w:tc>
          <w:tcPr>
            <w:tcW w:w="1190" w:type="dxa"/>
          </w:tcPr>
          <w:p w14:paraId="5007D797" w14:textId="542EFA91" w:rsidR="00516085" w:rsidRPr="00E40076" w:rsidRDefault="00516085" w:rsidP="00B94212">
            <w:pPr>
              <w:pStyle w:val="TableHeading"/>
              <w:rPr>
                <w:rFonts w:ascii="Calibri" w:hAnsi="Calibri" w:cs="Calibri"/>
              </w:rPr>
            </w:pPr>
            <w:r w:rsidRPr="00E40076">
              <w:rPr>
                <w:rFonts w:ascii="Calibri" w:hAnsi="Calibri" w:cs="Calibri"/>
              </w:rPr>
              <w:t>Approval date</w:t>
            </w:r>
          </w:p>
        </w:tc>
        <w:tc>
          <w:tcPr>
            <w:tcW w:w="1000" w:type="dxa"/>
          </w:tcPr>
          <w:p w14:paraId="1F2BB08E" w14:textId="717BEA6E" w:rsidR="00516085" w:rsidRPr="00E40076" w:rsidRDefault="00516085" w:rsidP="00B94212">
            <w:pPr>
              <w:pStyle w:val="TableHeading"/>
              <w:rPr>
                <w:rFonts w:ascii="Calibri" w:hAnsi="Calibri" w:cs="Calibri"/>
              </w:rPr>
            </w:pPr>
            <w:r w:rsidRPr="00E40076">
              <w:rPr>
                <w:rFonts w:ascii="Calibri" w:hAnsi="Calibri" w:cs="Calibri"/>
              </w:rPr>
              <w:t>OMP prepared by</w:t>
            </w:r>
          </w:p>
        </w:tc>
        <w:tc>
          <w:tcPr>
            <w:tcW w:w="1136" w:type="dxa"/>
          </w:tcPr>
          <w:p w14:paraId="0362D83E" w14:textId="6EDB1F3D" w:rsidR="00516085" w:rsidRPr="00E40076" w:rsidRDefault="00516085" w:rsidP="00B94212">
            <w:pPr>
              <w:pStyle w:val="TableHeading"/>
              <w:rPr>
                <w:rFonts w:ascii="Calibri" w:hAnsi="Calibri" w:cs="Calibri"/>
              </w:rPr>
            </w:pPr>
            <w:r w:rsidRPr="00E40076">
              <w:rPr>
                <w:rFonts w:ascii="Calibri" w:hAnsi="Calibri" w:cs="Calibri"/>
              </w:rPr>
              <w:t xml:space="preserve">OMP </w:t>
            </w:r>
            <w:r w:rsidR="00474685" w:rsidRPr="00E40076">
              <w:rPr>
                <w:rFonts w:ascii="Calibri" w:hAnsi="Calibri" w:cs="Calibri"/>
              </w:rPr>
              <w:t>start</w:t>
            </w:r>
            <w:r w:rsidRPr="00E40076">
              <w:rPr>
                <w:rFonts w:ascii="Calibri" w:hAnsi="Calibri" w:cs="Calibri"/>
              </w:rPr>
              <w:t xml:space="preserve"> date</w:t>
            </w:r>
          </w:p>
        </w:tc>
        <w:tc>
          <w:tcPr>
            <w:tcW w:w="801" w:type="dxa"/>
          </w:tcPr>
          <w:p w14:paraId="4D89FD6F" w14:textId="11252FB2" w:rsidR="00516085" w:rsidRPr="00E40076" w:rsidRDefault="00516085" w:rsidP="00B94212">
            <w:pPr>
              <w:pStyle w:val="TableHeading"/>
              <w:rPr>
                <w:rFonts w:ascii="Calibri" w:hAnsi="Calibri" w:cs="Calibri"/>
              </w:rPr>
            </w:pPr>
            <w:r w:rsidRPr="00E40076">
              <w:rPr>
                <w:rFonts w:ascii="Calibri" w:hAnsi="Calibri" w:cs="Calibri"/>
              </w:rPr>
              <w:t>Length of OMP (years)</w:t>
            </w:r>
          </w:p>
        </w:tc>
        <w:tc>
          <w:tcPr>
            <w:tcW w:w="934" w:type="dxa"/>
          </w:tcPr>
          <w:p w14:paraId="662F452B" w14:textId="674A541B" w:rsidR="00516085" w:rsidRPr="00E40076" w:rsidRDefault="00516085" w:rsidP="00B94212">
            <w:pPr>
              <w:pStyle w:val="TableHeading"/>
              <w:rPr>
                <w:rFonts w:ascii="Calibri" w:hAnsi="Calibri" w:cs="Calibri"/>
              </w:rPr>
            </w:pPr>
            <w:r w:rsidRPr="00E40076">
              <w:rPr>
                <w:rFonts w:ascii="Calibri" w:hAnsi="Calibri" w:cs="Calibri"/>
              </w:rPr>
              <w:t xml:space="preserve">Year of OMP at time of ground-truthing </w:t>
            </w:r>
          </w:p>
        </w:tc>
        <w:tc>
          <w:tcPr>
            <w:tcW w:w="1091" w:type="dxa"/>
          </w:tcPr>
          <w:p w14:paraId="1A9E8338" w14:textId="28F1FD47" w:rsidR="00516085" w:rsidRPr="00E40076" w:rsidRDefault="00516085" w:rsidP="00B94212">
            <w:pPr>
              <w:pStyle w:val="TableHeading"/>
              <w:rPr>
                <w:rFonts w:ascii="Calibri" w:hAnsi="Calibri" w:cs="Calibri"/>
              </w:rPr>
            </w:pPr>
            <w:r w:rsidRPr="00E40076">
              <w:rPr>
                <w:rFonts w:ascii="Calibri" w:hAnsi="Calibri" w:cs="Calibri"/>
              </w:rPr>
              <w:t>Manage</w:t>
            </w:r>
            <w:r w:rsidR="000C37E8" w:rsidRPr="00E40076">
              <w:rPr>
                <w:rFonts w:ascii="Calibri" w:hAnsi="Calibri" w:cs="Calibri"/>
              </w:rPr>
              <w:t xml:space="preserve">- </w:t>
            </w:r>
            <w:r w:rsidRPr="00E40076">
              <w:rPr>
                <w:rFonts w:ascii="Calibri" w:hAnsi="Calibri" w:cs="Calibri"/>
              </w:rPr>
              <w:t xml:space="preserve">ment reporting required </w:t>
            </w:r>
          </w:p>
        </w:tc>
        <w:tc>
          <w:tcPr>
            <w:tcW w:w="992" w:type="dxa"/>
          </w:tcPr>
          <w:p w14:paraId="1FC10AC2" w14:textId="7672847C" w:rsidR="00516085" w:rsidRPr="00E40076" w:rsidRDefault="00516085" w:rsidP="00B94212">
            <w:pPr>
              <w:pStyle w:val="TableHeading"/>
              <w:rPr>
                <w:rFonts w:ascii="Calibri" w:hAnsi="Calibri" w:cs="Calibri"/>
              </w:rPr>
            </w:pPr>
            <w:r w:rsidRPr="00E40076">
              <w:rPr>
                <w:rFonts w:ascii="Calibri" w:hAnsi="Calibri" w:cs="Calibri"/>
              </w:rPr>
              <w:t>Manage</w:t>
            </w:r>
            <w:r w:rsidR="000C37E8" w:rsidRPr="00E40076">
              <w:rPr>
                <w:rFonts w:ascii="Calibri" w:hAnsi="Calibri" w:cs="Calibri"/>
              </w:rPr>
              <w:t xml:space="preserve">- </w:t>
            </w:r>
            <w:r w:rsidRPr="00E40076">
              <w:rPr>
                <w:rFonts w:ascii="Calibri" w:hAnsi="Calibri" w:cs="Calibri"/>
              </w:rPr>
              <w:t>ment reporting provided</w:t>
            </w:r>
          </w:p>
        </w:tc>
        <w:tc>
          <w:tcPr>
            <w:tcW w:w="1701" w:type="dxa"/>
          </w:tcPr>
          <w:p w14:paraId="03F1082A" w14:textId="79CDC123" w:rsidR="00516085" w:rsidRPr="00E40076" w:rsidRDefault="00516085" w:rsidP="00B94212">
            <w:pPr>
              <w:pStyle w:val="TableHeading"/>
              <w:rPr>
                <w:rFonts w:ascii="Calibri" w:hAnsi="Calibri" w:cs="Calibri"/>
              </w:rPr>
            </w:pPr>
            <w:r w:rsidRPr="00E40076">
              <w:rPr>
                <w:rFonts w:ascii="Calibri" w:hAnsi="Calibri" w:cs="Calibri"/>
              </w:rPr>
              <w:t>Monitoring reporting required</w:t>
            </w:r>
            <w:r w:rsidR="00224DB9" w:rsidRPr="00E40076">
              <w:rPr>
                <w:rFonts w:ascii="Calibri" w:hAnsi="Calibri" w:cs="Calibri"/>
              </w:rPr>
              <w:t xml:space="preserve"> (numbers indicate OMP year)</w:t>
            </w:r>
          </w:p>
        </w:tc>
        <w:tc>
          <w:tcPr>
            <w:tcW w:w="1124" w:type="dxa"/>
          </w:tcPr>
          <w:p w14:paraId="403E09B7" w14:textId="5DF475E2" w:rsidR="00516085" w:rsidRPr="00E40076" w:rsidRDefault="00516085" w:rsidP="00B94212">
            <w:pPr>
              <w:pStyle w:val="TableHeading"/>
              <w:rPr>
                <w:rFonts w:ascii="Calibri" w:hAnsi="Calibri" w:cs="Calibri"/>
              </w:rPr>
            </w:pPr>
            <w:r w:rsidRPr="00E40076">
              <w:rPr>
                <w:rFonts w:ascii="Calibri" w:hAnsi="Calibri" w:cs="Calibri"/>
              </w:rPr>
              <w:t>Monitoring reporting provided</w:t>
            </w:r>
          </w:p>
        </w:tc>
        <w:tc>
          <w:tcPr>
            <w:tcW w:w="1111" w:type="dxa"/>
          </w:tcPr>
          <w:p w14:paraId="59181B27" w14:textId="1CC9A710" w:rsidR="00516085" w:rsidRPr="00E40076" w:rsidRDefault="00516085" w:rsidP="00B94212">
            <w:pPr>
              <w:pStyle w:val="TableHeading"/>
              <w:rPr>
                <w:rFonts w:ascii="Calibri" w:hAnsi="Calibri" w:cs="Calibri"/>
              </w:rPr>
            </w:pPr>
            <w:r w:rsidRPr="00E40076">
              <w:rPr>
                <w:rFonts w:ascii="Calibri" w:hAnsi="Calibri" w:cs="Calibri"/>
              </w:rPr>
              <w:t>Monitoring completed by</w:t>
            </w:r>
          </w:p>
        </w:tc>
        <w:tc>
          <w:tcPr>
            <w:tcW w:w="977" w:type="dxa"/>
          </w:tcPr>
          <w:p w14:paraId="0D99197D" w14:textId="7E3DE5B7" w:rsidR="00516085" w:rsidRPr="00E40076" w:rsidRDefault="00516085" w:rsidP="00B94212">
            <w:pPr>
              <w:pStyle w:val="TableHeading"/>
              <w:rPr>
                <w:rFonts w:ascii="Calibri" w:hAnsi="Calibri" w:cs="Calibri"/>
              </w:rPr>
            </w:pPr>
            <w:r w:rsidRPr="00E40076">
              <w:rPr>
                <w:rFonts w:ascii="Calibri" w:hAnsi="Calibri" w:cs="Calibri"/>
              </w:rPr>
              <w:t xml:space="preserve">Spatial data </w:t>
            </w:r>
            <w:r w:rsidR="00474685" w:rsidRPr="00E40076">
              <w:rPr>
                <w:rFonts w:ascii="Calibri" w:hAnsi="Calibri" w:cs="Calibri"/>
              </w:rPr>
              <w:t>received</w:t>
            </w:r>
            <w:r w:rsidRPr="00E40076">
              <w:rPr>
                <w:rFonts w:ascii="Calibri" w:hAnsi="Calibri" w:cs="Calibri"/>
              </w:rPr>
              <w:t xml:space="preserve">  </w:t>
            </w:r>
          </w:p>
        </w:tc>
        <w:tc>
          <w:tcPr>
            <w:tcW w:w="2458" w:type="dxa"/>
          </w:tcPr>
          <w:p w14:paraId="161FF17C" w14:textId="504095E9" w:rsidR="00516085" w:rsidRPr="00E40076" w:rsidRDefault="00516085" w:rsidP="00B94212">
            <w:pPr>
              <w:pStyle w:val="TableHeading"/>
              <w:rPr>
                <w:rFonts w:ascii="Calibri" w:hAnsi="Calibri" w:cs="Calibri"/>
              </w:rPr>
            </w:pPr>
            <w:r w:rsidRPr="00E40076">
              <w:rPr>
                <w:rFonts w:ascii="Calibri" w:hAnsi="Calibri" w:cs="Calibri"/>
              </w:rPr>
              <w:t>Documents/</w:t>
            </w:r>
            <w:r w:rsidR="00617373" w:rsidRPr="00E40076">
              <w:rPr>
                <w:rFonts w:ascii="Calibri" w:hAnsi="Calibri" w:cs="Calibri"/>
              </w:rPr>
              <w:t xml:space="preserve"> </w:t>
            </w:r>
            <w:r w:rsidR="00474685" w:rsidRPr="00E40076">
              <w:rPr>
                <w:rFonts w:ascii="Calibri" w:hAnsi="Calibri" w:cs="Calibri"/>
              </w:rPr>
              <w:t>data missing</w:t>
            </w:r>
          </w:p>
        </w:tc>
      </w:tr>
      <w:tr w:rsidR="00C42345" w:rsidRPr="00E40076" w14:paraId="432EBBA6" w14:textId="77777777" w:rsidTr="000C37E8">
        <w:trPr>
          <w:trHeight w:val="20"/>
        </w:trPr>
        <w:tc>
          <w:tcPr>
            <w:tcW w:w="511" w:type="dxa"/>
          </w:tcPr>
          <w:p w14:paraId="2020E776" w14:textId="3C814A4F" w:rsidR="004505D7" w:rsidRPr="00E40076" w:rsidRDefault="004505D7" w:rsidP="00B94212">
            <w:pPr>
              <w:pStyle w:val="TableText"/>
              <w:rPr>
                <w:rFonts w:ascii="Calibri" w:hAnsi="Calibri" w:cs="Calibri"/>
              </w:rPr>
            </w:pPr>
            <w:r w:rsidRPr="00E40076">
              <w:rPr>
                <w:rFonts w:ascii="Calibri" w:hAnsi="Calibri" w:cs="Calibri"/>
              </w:rPr>
              <w:t>1</w:t>
            </w:r>
          </w:p>
        </w:tc>
        <w:tc>
          <w:tcPr>
            <w:tcW w:w="1190" w:type="dxa"/>
          </w:tcPr>
          <w:p w14:paraId="234B635A" w14:textId="1DAD65A3" w:rsidR="00516085" w:rsidRPr="00E40076" w:rsidRDefault="00516085" w:rsidP="00B94212">
            <w:pPr>
              <w:pStyle w:val="TableText"/>
              <w:rPr>
                <w:rFonts w:ascii="Calibri" w:hAnsi="Calibri" w:cs="Calibri"/>
              </w:rPr>
            </w:pPr>
            <w:r w:rsidRPr="00E40076">
              <w:rPr>
                <w:rFonts w:ascii="Calibri" w:hAnsi="Calibri" w:cs="Calibri"/>
              </w:rPr>
              <w:t>01/04/2020</w:t>
            </w:r>
          </w:p>
        </w:tc>
        <w:tc>
          <w:tcPr>
            <w:tcW w:w="1000" w:type="dxa"/>
          </w:tcPr>
          <w:p w14:paraId="5084350D" w14:textId="6FA7A2C7" w:rsidR="00516085" w:rsidRPr="00E40076" w:rsidRDefault="005327C4" w:rsidP="00B94212">
            <w:pPr>
              <w:pStyle w:val="TableText"/>
              <w:rPr>
                <w:rFonts w:ascii="Calibri" w:hAnsi="Calibri" w:cs="Calibri"/>
              </w:rPr>
            </w:pPr>
            <w:r w:rsidRPr="00E40076">
              <w:rPr>
                <w:rFonts w:ascii="Calibri" w:hAnsi="Calibri" w:cs="Calibri"/>
              </w:rPr>
              <w:t xml:space="preserve"> A</w:t>
            </w:r>
          </w:p>
        </w:tc>
        <w:tc>
          <w:tcPr>
            <w:tcW w:w="1136" w:type="dxa"/>
          </w:tcPr>
          <w:p w14:paraId="328A9347" w14:textId="0977C24D" w:rsidR="00516085" w:rsidRPr="00E40076" w:rsidRDefault="00516085" w:rsidP="00B94212">
            <w:pPr>
              <w:pStyle w:val="TableText"/>
              <w:rPr>
                <w:rFonts w:ascii="Calibri" w:hAnsi="Calibri" w:cs="Calibri"/>
              </w:rPr>
            </w:pPr>
            <w:r w:rsidRPr="00E40076">
              <w:rPr>
                <w:rFonts w:ascii="Calibri" w:hAnsi="Calibri" w:cs="Calibri"/>
              </w:rPr>
              <w:t>11/2020</w:t>
            </w:r>
          </w:p>
        </w:tc>
        <w:tc>
          <w:tcPr>
            <w:tcW w:w="801" w:type="dxa"/>
          </w:tcPr>
          <w:p w14:paraId="4586ED11" w14:textId="5CE5A05E" w:rsidR="00516085" w:rsidRPr="00E40076" w:rsidRDefault="00516085" w:rsidP="00B94212">
            <w:pPr>
              <w:pStyle w:val="TableText"/>
              <w:rPr>
                <w:rFonts w:ascii="Calibri" w:hAnsi="Calibri" w:cs="Calibri"/>
              </w:rPr>
            </w:pPr>
            <w:r w:rsidRPr="00E40076">
              <w:rPr>
                <w:rFonts w:ascii="Calibri" w:hAnsi="Calibri" w:cs="Calibri"/>
              </w:rPr>
              <w:t>10</w:t>
            </w:r>
          </w:p>
        </w:tc>
        <w:tc>
          <w:tcPr>
            <w:tcW w:w="934" w:type="dxa"/>
          </w:tcPr>
          <w:p w14:paraId="641E2F83" w14:textId="69E6D4D0" w:rsidR="00516085" w:rsidRPr="00E40076" w:rsidRDefault="00516085" w:rsidP="00B94212">
            <w:pPr>
              <w:pStyle w:val="TableText"/>
              <w:rPr>
                <w:rFonts w:ascii="Calibri" w:hAnsi="Calibri" w:cs="Calibri"/>
              </w:rPr>
            </w:pPr>
            <w:r w:rsidRPr="00E40076">
              <w:rPr>
                <w:rFonts w:ascii="Calibri" w:hAnsi="Calibri" w:cs="Calibri"/>
              </w:rPr>
              <w:t>3</w:t>
            </w:r>
          </w:p>
        </w:tc>
        <w:tc>
          <w:tcPr>
            <w:tcW w:w="1091" w:type="dxa"/>
          </w:tcPr>
          <w:p w14:paraId="623CA736" w14:textId="01177B8D" w:rsidR="00516085" w:rsidRPr="00E40076" w:rsidRDefault="00820211" w:rsidP="00B94212">
            <w:pPr>
              <w:pStyle w:val="TableText"/>
              <w:rPr>
                <w:rFonts w:ascii="Calibri" w:hAnsi="Calibri" w:cs="Calibri"/>
              </w:rPr>
            </w:pPr>
            <w:r w:rsidRPr="00E40076">
              <w:rPr>
                <w:rFonts w:ascii="Calibri" w:hAnsi="Calibri" w:cs="Calibri"/>
              </w:rPr>
              <w:t>Annually</w:t>
            </w:r>
          </w:p>
        </w:tc>
        <w:tc>
          <w:tcPr>
            <w:tcW w:w="992" w:type="dxa"/>
          </w:tcPr>
          <w:p w14:paraId="31105ADD" w14:textId="186461F9" w:rsidR="00516085" w:rsidRPr="00E40076" w:rsidRDefault="005327C4" w:rsidP="00B94212">
            <w:pPr>
              <w:pStyle w:val="TableText"/>
              <w:rPr>
                <w:rFonts w:ascii="Calibri" w:hAnsi="Calibri" w:cs="Calibri"/>
              </w:rPr>
            </w:pPr>
            <w:r w:rsidRPr="00E40076">
              <w:rPr>
                <w:rFonts w:ascii="Calibri" w:hAnsi="Calibri" w:cs="Calibri"/>
              </w:rPr>
              <w:t>Partial</w:t>
            </w:r>
          </w:p>
        </w:tc>
        <w:tc>
          <w:tcPr>
            <w:tcW w:w="1701" w:type="dxa"/>
          </w:tcPr>
          <w:p w14:paraId="73E64911" w14:textId="6B9E0888" w:rsidR="00516085" w:rsidRPr="00E40076" w:rsidRDefault="00ED19EE" w:rsidP="00B94212">
            <w:pPr>
              <w:pStyle w:val="TableText"/>
              <w:rPr>
                <w:rFonts w:ascii="Calibri" w:hAnsi="Calibri" w:cs="Calibri"/>
              </w:rPr>
            </w:pPr>
            <w:r w:rsidRPr="00E40076">
              <w:rPr>
                <w:rFonts w:ascii="Calibri" w:hAnsi="Calibri" w:cs="Calibri"/>
              </w:rPr>
              <w:t>VQA</w:t>
            </w:r>
            <w:r w:rsidR="008935A3" w:rsidRPr="00E40076">
              <w:rPr>
                <w:rFonts w:ascii="Calibri" w:hAnsi="Calibri" w:cs="Calibri"/>
              </w:rPr>
              <w:t xml:space="preserve"> </w:t>
            </w:r>
            <w:r w:rsidR="003603CF" w:rsidRPr="00E40076">
              <w:rPr>
                <w:rFonts w:ascii="Calibri" w:hAnsi="Calibri" w:cs="Calibri"/>
              </w:rPr>
              <w:t>–</w:t>
            </w:r>
            <w:r w:rsidR="008935A3" w:rsidRPr="00E40076">
              <w:rPr>
                <w:rFonts w:ascii="Calibri" w:hAnsi="Calibri" w:cs="Calibri"/>
              </w:rPr>
              <w:t xml:space="preserve"> </w:t>
            </w:r>
            <w:r w:rsidR="003603CF" w:rsidRPr="00E40076">
              <w:rPr>
                <w:rFonts w:ascii="Calibri" w:hAnsi="Calibri" w:cs="Calibri"/>
              </w:rPr>
              <w:t>2,</w:t>
            </w:r>
            <w:r w:rsidR="00CE64D8" w:rsidRPr="00E40076">
              <w:rPr>
                <w:rFonts w:ascii="Calibri" w:hAnsi="Calibri" w:cs="Calibri"/>
              </w:rPr>
              <w:t xml:space="preserve"> </w:t>
            </w:r>
            <w:r w:rsidR="003603CF" w:rsidRPr="00E40076">
              <w:rPr>
                <w:rFonts w:ascii="Calibri" w:hAnsi="Calibri" w:cs="Calibri"/>
              </w:rPr>
              <w:t>5,</w:t>
            </w:r>
            <w:r w:rsidR="00CE64D8" w:rsidRPr="00E40076">
              <w:rPr>
                <w:rFonts w:ascii="Calibri" w:hAnsi="Calibri" w:cs="Calibri"/>
              </w:rPr>
              <w:t xml:space="preserve"> </w:t>
            </w:r>
            <w:r w:rsidR="00806E4A" w:rsidRPr="00E40076">
              <w:rPr>
                <w:rFonts w:ascii="Calibri" w:hAnsi="Calibri" w:cs="Calibri"/>
              </w:rPr>
              <w:t>8</w:t>
            </w:r>
            <w:r w:rsidR="002C2E55" w:rsidRPr="00E40076">
              <w:rPr>
                <w:rFonts w:ascii="Calibri" w:hAnsi="Calibri" w:cs="Calibri"/>
              </w:rPr>
              <w:t xml:space="preserve"> </w:t>
            </w:r>
            <w:r w:rsidR="004A0403" w:rsidRPr="00E40076">
              <w:rPr>
                <w:rFonts w:ascii="Calibri" w:hAnsi="Calibri" w:cs="Calibri"/>
              </w:rPr>
              <w:t>&amp;</w:t>
            </w:r>
            <w:r w:rsidR="002C2E55" w:rsidRPr="00E40076">
              <w:rPr>
                <w:rFonts w:ascii="Calibri" w:hAnsi="Calibri" w:cs="Calibri"/>
              </w:rPr>
              <w:t xml:space="preserve"> 10</w:t>
            </w:r>
            <w:r w:rsidR="00084B6D" w:rsidRPr="00E40076">
              <w:rPr>
                <w:rFonts w:ascii="Calibri" w:hAnsi="Calibri" w:cs="Calibri"/>
              </w:rPr>
              <w:br/>
            </w:r>
            <w:r w:rsidR="00B02D60" w:rsidRPr="00E40076">
              <w:rPr>
                <w:rFonts w:ascii="Calibri" w:hAnsi="Calibri" w:cs="Calibri"/>
              </w:rPr>
              <w:t xml:space="preserve">GSM </w:t>
            </w:r>
            <w:r w:rsidR="00EF0C95" w:rsidRPr="00E40076">
              <w:rPr>
                <w:rFonts w:ascii="Calibri" w:hAnsi="Calibri" w:cs="Calibri"/>
              </w:rPr>
              <w:t>–</w:t>
            </w:r>
            <w:r w:rsidR="00B02D60" w:rsidRPr="00E40076">
              <w:rPr>
                <w:rFonts w:ascii="Calibri" w:hAnsi="Calibri" w:cs="Calibri"/>
              </w:rPr>
              <w:t xml:space="preserve"> </w:t>
            </w:r>
            <w:r w:rsidR="00EF0C95" w:rsidRPr="00E40076">
              <w:rPr>
                <w:rFonts w:ascii="Calibri" w:hAnsi="Calibri" w:cs="Calibri"/>
              </w:rPr>
              <w:t>1,</w:t>
            </w:r>
            <w:r w:rsidR="00F377BC" w:rsidRPr="00E40076">
              <w:rPr>
                <w:rFonts w:ascii="Calibri" w:hAnsi="Calibri" w:cs="Calibri"/>
              </w:rPr>
              <w:t xml:space="preserve"> </w:t>
            </w:r>
            <w:r w:rsidR="00EF0C95" w:rsidRPr="00E40076">
              <w:rPr>
                <w:rFonts w:ascii="Calibri" w:hAnsi="Calibri" w:cs="Calibri"/>
              </w:rPr>
              <w:t>2,</w:t>
            </w:r>
            <w:r w:rsidR="00F377BC" w:rsidRPr="00E40076">
              <w:rPr>
                <w:rFonts w:ascii="Calibri" w:hAnsi="Calibri" w:cs="Calibri"/>
              </w:rPr>
              <w:t xml:space="preserve"> </w:t>
            </w:r>
            <w:r w:rsidR="00EF0C95" w:rsidRPr="00E40076">
              <w:rPr>
                <w:rFonts w:ascii="Calibri" w:hAnsi="Calibri" w:cs="Calibri"/>
              </w:rPr>
              <w:t>4,</w:t>
            </w:r>
            <w:r w:rsidR="00F377BC" w:rsidRPr="00E40076">
              <w:rPr>
                <w:rFonts w:ascii="Calibri" w:hAnsi="Calibri" w:cs="Calibri"/>
              </w:rPr>
              <w:t xml:space="preserve"> 6, 8 </w:t>
            </w:r>
            <w:r w:rsidR="00D04F3A" w:rsidRPr="00E40076">
              <w:rPr>
                <w:rFonts w:ascii="Calibri" w:hAnsi="Calibri" w:cs="Calibri"/>
              </w:rPr>
              <w:t>&amp;</w:t>
            </w:r>
            <w:r w:rsidR="00F377BC" w:rsidRPr="00E40076">
              <w:rPr>
                <w:rFonts w:ascii="Calibri" w:hAnsi="Calibri" w:cs="Calibri"/>
              </w:rPr>
              <w:t xml:space="preserve"> 10</w:t>
            </w:r>
          </w:p>
        </w:tc>
        <w:tc>
          <w:tcPr>
            <w:tcW w:w="1124" w:type="dxa"/>
          </w:tcPr>
          <w:p w14:paraId="54637FDE" w14:textId="06F77AA4" w:rsidR="00516085" w:rsidRPr="00E40076" w:rsidRDefault="005327C4" w:rsidP="00B94212">
            <w:pPr>
              <w:pStyle w:val="TableText"/>
              <w:rPr>
                <w:rFonts w:ascii="Calibri" w:hAnsi="Calibri" w:cs="Calibri"/>
              </w:rPr>
            </w:pPr>
            <w:r w:rsidRPr="00E40076">
              <w:rPr>
                <w:rFonts w:ascii="Calibri" w:hAnsi="Calibri" w:cs="Calibri"/>
              </w:rPr>
              <w:t>Partial</w:t>
            </w:r>
          </w:p>
        </w:tc>
        <w:tc>
          <w:tcPr>
            <w:tcW w:w="1111" w:type="dxa"/>
          </w:tcPr>
          <w:p w14:paraId="0932B40A" w14:textId="27C7F764" w:rsidR="00516085" w:rsidRPr="00E40076" w:rsidRDefault="00516085" w:rsidP="00B94212">
            <w:pPr>
              <w:pStyle w:val="TableText"/>
              <w:rPr>
                <w:rFonts w:ascii="Calibri" w:hAnsi="Calibri" w:cs="Calibri"/>
              </w:rPr>
            </w:pPr>
            <w:r w:rsidRPr="00E40076">
              <w:rPr>
                <w:rFonts w:ascii="Calibri" w:hAnsi="Calibri" w:cs="Calibri"/>
              </w:rPr>
              <w:t>A</w:t>
            </w:r>
          </w:p>
        </w:tc>
        <w:tc>
          <w:tcPr>
            <w:tcW w:w="977" w:type="dxa"/>
          </w:tcPr>
          <w:p w14:paraId="45082ACE" w14:textId="6A1A78BE" w:rsidR="00516085" w:rsidRPr="00E40076" w:rsidRDefault="00516085" w:rsidP="00B94212">
            <w:pPr>
              <w:pStyle w:val="TableText"/>
              <w:rPr>
                <w:rFonts w:ascii="Calibri" w:hAnsi="Calibri" w:cs="Calibri"/>
              </w:rPr>
            </w:pPr>
            <w:r w:rsidRPr="00E40076">
              <w:rPr>
                <w:rFonts w:ascii="Calibri" w:hAnsi="Calibri" w:cs="Calibri"/>
              </w:rPr>
              <w:t>Yes</w:t>
            </w:r>
          </w:p>
        </w:tc>
        <w:tc>
          <w:tcPr>
            <w:tcW w:w="2458" w:type="dxa"/>
          </w:tcPr>
          <w:p w14:paraId="1348E387" w14:textId="07154854" w:rsidR="00516085" w:rsidRPr="00E40076" w:rsidRDefault="00516085" w:rsidP="00B94212">
            <w:pPr>
              <w:pStyle w:val="TableText"/>
              <w:rPr>
                <w:rFonts w:ascii="Calibri" w:hAnsi="Calibri" w:cs="Calibri"/>
              </w:rPr>
            </w:pPr>
            <w:r w:rsidRPr="00E40076">
              <w:rPr>
                <w:rFonts w:ascii="Calibri" w:hAnsi="Calibri" w:cs="Calibri"/>
              </w:rPr>
              <w:t>▪Year 2 Management Report</w:t>
            </w:r>
            <w:r w:rsidRPr="00E40076">
              <w:rPr>
                <w:rFonts w:ascii="Calibri" w:hAnsi="Calibri" w:cs="Calibri"/>
              </w:rPr>
              <w:br/>
              <w:t>▪Year 1 GSM monitoring Report</w:t>
            </w:r>
          </w:p>
        </w:tc>
      </w:tr>
      <w:tr w:rsidR="00C42345" w:rsidRPr="00E40076" w14:paraId="3D1566A1" w14:textId="77777777" w:rsidTr="000C37E8">
        <w:trPr>
          <w:trHeight w:val="20"/>
        </w:trPr>
        <w:tc>
          <w:tcPr>
            <w:tcW w:w="511" w:type="dxa"/>
          </w:tcPr>
          <w:p w14:paraId="3BA21BEF" w14:textId="470C9BAE" w:rsidR="004505D7" w:rsidRPr="00E40076" w:rsidRDefault="004505D7" w:rsidP="00B94212">
            <w:pPr>
              <w:pStyle w:val="TableText"/>
              <w:rPr>
                <w:rFonts w:ascii="Calibri" w:hAnsi="Calibri" w:cs="Calibri"/>
              </w:rPr>
            </w:pPr>
            <w:r w:rsidRPr="00E40076">
              <w:rPr>
                <w:rFonts w:ascii="Calibri" w:hAnsi="Calibri" w:cs="Calibri"/>
              </w:rPr>
              <w:t>2</w:t>
            </w:r>
          </w:p>
        </w:tc>
        <w:tc>
          <w:tcPr>
            <w:tcW w:w="1190" w:type="dxa"/>
          </w:tcPr>
          <w:p w14:paraId="0191B86D" w14:textId="399F9EF6" w:rsidR="00516085" w:rsidRPr="00E40076" w:rsidRDefault="00516085" w:rsidP="00B94212">
            <w:pPr>
              <w:pStyle w:val="TableText"/>
              <w:rPr>
                <w:rFonts w:ascii="Calibri" w:hAnsi="Calibri" w:cs="Calibri"/>
              </w:rPr>
            </w:pPr>
            <w:r w:rsidRPr="00E40076">
              <w:rPr>
                <w:rFonts w:ascii="Calibri" w:hAnsi="Calibri" w:cs="Calibri"/>
              </w:rPr>
              <w:t>09/10/2019</w:t>
            </w:r>
          </w:p>
        </w:tc>
        <w:tc>
          <w:tcPr>
            <w:tcW w:w="1000" w:type="dxa"/>
          </w:tcPr>
          <w:p w14:paraId="4212F19F" w14:textId="0D1C9007" w:rsidR="00516085" w:rsidRPr="00E40076" w:rsidRDefault="00F22E21" w:rsidP="00B94212">
            <w:pPr>
              <w:pStyle w:val="TableText"/>
              <w:rPr>
                <w:rFonts w:ascii="Calibri" w:hAnsi="Calibri" w:cs="Calibri"/>
              </w:rPr>
            </w:pPr>
            <w:r w:rsidRPr="00E40076">
              <w:rPr>
                <w:rFonts w:ascii="Calibri" w:hAnsi="Calibri" w:cs="Calibri"/>
              </w:rPr>
              <w:t xml:space="preserve"> B</w:t>
            </w:r>
          </w:p>
        </w:tc>
        <w:tc>
          <w:tcPr>
            <w:tcW w:w="1136" w:type="dxa"/>
          </w:tcPr>
          <w:p w14:paraId="14C50230" w14:textId="5D4A320A" w:rsidR="00516085" w:rsidRPr="00E40076" w:rsidRDefault="00516085" w:rsidP="00B94212">
            <w:pPr>
              <w:pStyle w:val="TableText"/>
              <w:rPr>
                <w:rFonts w:ascii="Calibri" w:hAnsi="Calibri" w:cs="Calibri"/>
              </w:rPr>
            </w:pPr>
            <w:r w:rsidRPr="00E40076">
              <w:rPr>
                <w:rFonts w:ascii="Calibri" w:hAnsi="Calibri" w:cs="Calibri"/>
              </w:rPr>
              <w:t>2020</w:t>
            </w:r>
          </w:p>
        </w:tc>
        <w:tc>
          <w:tcPr>
            <w:tcW w:w="801" w:type="dxa"/>
          </w:tcPr>
          <w:p w14:paraId="03A4F04E" w14:textId="27A1D83F" w:rsidR="00516085" w:rsidRPr="00E40076" w:rsidRDefault="00516085" w:rsidP="00B94212">
            <w:pPr>
              <w:pStyle w:val="TableText"/>
              <w:rPr>
                <w:rFonts w:ascii="Calibri" w:hAnsi="Calibri" w:cs="Calibri"/>
              </w:rPr>
            </w:pPr>
            <w:r w:rsidRPr="00E40076">
              <w:rPr>
                <w:rFonts w:ascii="Calibri" w:hAnsi="Calibri" w:cs="Calibri"/>
              </w:rPr>
              <w:t>10</w:t>
            </w:r>
          </w:p>
        </w:tc>
        <w:tc>
          <w:tcPr>
            <w:tcW w:w="934" w:type="dxa"/>
          </w:tcPr>
          <w:p w14:paraId="1FFA5750" w14:textId="1E9A5DF5" w:rsidR="00516085" w:rsidRPr="00E40076" w:rsidRDefault="00516085" w:rsidP="00B94212">
            <w:pPr>
              <w:pStyle w:val="TableText"/>
              <w:rPr>
                <w:rFonts w:ascii="Calibri" w:hAnsi="Calibri" w:cs="Calibri"/>
              </w:rPr>
            </w:pPr>
            <w:r w:rsidRPr="00E40076">
              <w:rPr>
                <w:rFonts w:ascii="Calibri" w:hAnsi="Calibri" w:cs="Calibri"/>
              </w:rPr>
              <w:t>3</w:t>
            </w:r>
          </w:p>
        </w:tc>
        <w:tc>
          <w:tcPr>
            <w:tcW w:w="1091" w:type="dxa"/>
          </w:tcPr>
          <w:p w14:paraId="05DADDB9" w14:textId="2EBE9D10" w:rsidR="00516085" w:rsidRPr="00E40076" w:rsidRDefault="00F22E21" w:rsidP="00B94212">
            <w:pPr>
              <w:pStyle w:val="TableText"/>
              <w:rPr>
                <w:rFonts w:ascii="Calibri" w:hAnsi="Calibri" w:cs="Calibri"/>
              </w:rPr>
            </w:pPr>
            <w:r w:rsidRPr="00E40076">
              <w:rPr>
                <w:rFonts w:ascii="Calibri" w:hAnsi="Calibri" w:cs="Calibri"/>
              </w:rPr>
              <w:t xml:space="preserve">Year </w:t>
            </w:r>
            <w:r w:rsidR="000834D3" w:rsidRPr="00E40076">
              <w:rPr>
                <w:rFonts w:ascii="Calibri" w:hAnsi="Calibri" w:cs="Calibri"/>
              </w:rPr>
              <w:t>1, 2</w:t>
            </w:r>
            <w:r w:rsidR="00F01AD9" w:rsidRPr="00E40076">
              <w:rPr>
                <w:rFonts w:ascii="Calibri" w:hAnsi="Calibri" w:cs="Calibri"/>
              </w:rPr>
              <w:t>, 5 and 10</w:t>
            </w:r>
          </w:p>
        </w:tc>
        <w:tc>
          <w:tcPr>
            <w:tcW w:w="992" w:type="dxa"/>
          </w:tcPr>
          <w:p w14:paraId="5ECD2F99" w14:textId="5D755AF3" w:rsidR="00516085" w:rsidRPr="00E40076" w:rsidRDefault="00F22E21" w:rsidP="00B94212">
            <w:pPr>
              <w:pStyle w:val="TableText"/>
              <w:rPr>
                <w:rFonts w:ascii="Calibri" w:hAnsi="Calibri" w:cs="Calibri"/>
              </w:rPr>
            </w:pPr>
            <w:r w:rsidRPr="00E40076">
              <w:rPr>
                <w:rFonts w:ascii="Calibri" w:hAnsi="Calibri" w:cs="Calibri"/>
              </w:rPr>
              <w:t>Partial</w:t>
            </w:r>
          </w:p>
        </w:tc>
        <w:tc>
          <w:tcPr>
            <w:tcW w:w="1701" w:type="dxa"/>
          </w:tcPr>
          <w:p w14:paraId="4DF1701C" w14:textId="01B985A7" w:rsidR="00516085" w:rsidRPr="00E40076" w:rsidRDefault="007346F0" w:rsidP="00B94212">
            <w:pPr>
              <w:pStyle w:val="TableText"/>
              <w:rPr>
                <w:rFonts w:ascii="Calibri" w:hAnsi="Calibri" w:cs="Calibri"/>
              </w:rPr>
            </w:pPr>
            <w:r w:rsidRPr="00E40076">
              <w:rPr>
                <w:rFonts w:ascii="Calibri" w:hAnsi="Calibri" w:cs="Calibri"/>
              </w:rPr>
              <w:t xml:space="preserve">GSM </w:t>
            </w:r>
            <w:r w:rsidR="00B12CAA" w:rsidRPr="00E40076">
              <w:rPr>
                <w:rFonts w:ascii="Calibri" w:hAnsi="Calibri" w:cs="Calibri"/>
              </w:rPr>
              <w:t>–</w:t>
            </w:r>
            <w:r w:rsidRPr="00E40076">
              <w:rPr>
                <w:rFonts w:ascii="Calibri" w:hAnsi="Calibri" w:cs="Calibri"/>
              </w:rPr>
              <w:t xml:space="preserve"> </w:t>
            </w:r>
            <w:r w:rsidR="00B12CAA" w:rsidRPr="00E40076">
              <w:rPr>
                <w:rFonts w:ascii="Calibri" w:hAnsi="Calibri" w:cs="Calibri"/>
              </w:rPr>
              <w:t>1, 2, 3, 4, 6, 8</w:t>
            </w:r>
            <w:r w:rsidR="00D04F3A" w:rsidRPr="00E40076">
              <w:rPr>
                <w:rFonts w:ascii="Calibri" w:hAnsi="Calibri" w:cs="Calibri"/>
              </w:rPr>
              <w:t xml:space="preserve"> &amp;</w:t>
            </w:r>
            <w:r w:rsidR="00B12CAA" w:rsidRPr="00E40076">
              <w:rPr>
                <w:rFonts w:ascii="Calibri" w:hAnsi="Calibri" w:cs="Calibri"/>
              </w:rPr>
              <w:t>10</w:t>
            </w:r>
          </w:p>
        </w:tc>
        <w:tc>
          <w:tcPr>
            <w:tcW w:w="1124" w:type="dxa"/>
          </w:tcPr>
          <w:p w14:paraId="04702661" w14:textId="751551D6" w:rsidR="00516085" w:rsidRPr="00E40076" w:rsidRDefault="00516085" w:rsidP="00B94212">
            <w:pPr>
              <w:pStyle w:val="TableText"/>
              <w:rPr>
                <w:rFonts w:ascii="Calibri" w:hAnsi="Calibri" w:cs="Calibri"/>
              </w:rPr>
            </w:pPr>
            <w:r w:rsidRPr="00E40076">
              <w:rPr>
                <w:rFonts w:ascii="Calibri" w:hAnsi="Calibri" w:cs="Calibri"/>
              </w:rPr>
              <w:t>Yes</w:t>
            </w:r>
          </w:p>
        </w:tc>
        <w:tc>
          <w:tcPr>
            <w:tcW w:w="1111" w:type="dxa"/>
          </w:tcPr>
          <w:p w14:paraId="3260D2BF" w14:textId="0884E085" w:rsidR="00516085" w:rsidRPr="00E40076" w:rsidRDefault="00516085" w:rsidP="00B94212">
            <w:pPr>
              <w:pStyle w:val="TableText"/>
              <w:rPr>
                <w:rFonts w:ascii="Calibri" w:hAnsi="Calibri" w:cs="Calibri"/>
              </w:rPr>
            </w:pPr>
            <w:r w:rsidRPr="00E40076">
              <w:rPr>
                <w:rFonts w:ascii="Calibri" w:hAnsi="Calibri" w:cs="Calibri"/>
              </w:rPr>
              <w:t>B</w:t>
            </w:r>
          </w:p>
        </w:tc>
        <w:tc>
          <w:tcPr>
            <w:tcW w:w="977" w:type="dxa"/>
          </w:tcPr>
          <w:p w14:paraId="5DCCAB05" w14:textId="21E7855E" w:rsidR="00516085" w:rsidRPr="00E40076" w:rsidRDefault="00F22E21" w:rsidP="00B94212">
            <w:pPr>
              <w:pStyle w:val="TableText"/>
              <w:rPr>
                <w:rFonts w:ascii="Calibri" w:hAnsi="Calibri" w:cs="Calibri"/>
              </w:rPr>
            </w:pPr>
            <w:r w:rsidRPr="00E40076">
              <w:rPr>
                <w:rFonts w:ascii="Calibri" w:hAnsi="Calibri" w:cs="Calibri"/>
              </w:rPr>
              <w:t>Partial</w:t>
            </w:r>
          </w:p>
        </w:tc>
        <w:tc>
          <w:tcPr>
            <w:tcW w:w="2458" w:type="dxa"/>
          </w:tcPr>
          <w:p w14:paraId="03FD431C" w14:textId="2FF94CF2" w:rsidR="00516085" w:rsidRPr="00E40076" w:rsidRDefault="00516085" w:rsidP="00B94212">
            <w:pPr>
              <w:pStyle w:val="TableText"/>
              <w:rPr>
                <w:rFonts w:ascii="Calibri" w:hAnsi="Calibri" w:cs="Calibri"/>
              </w:rPr>
            </w:pPr>
            <w:r w:rsidRPr="00E40076">
              <w:rPr>
                <w:rFonts w:ascii="Calibri" w:hAnsi="Calibri" w:cs="Calibri"/>
              </w:rPr>
              <w:t>▪Year 1 Management Report</w:t>
            </w:r>
            <w:r w:rsidRPr="00E40076">
              <w:rPr>
                <w:rFonts w:ascii="Calibri" w:hAnsi="Calibri" w:cs="Calibri"/>
              </w:rPr>
              <w:br/>
              <w:t>▪Year 2 Management Report</w:t>
            </w:r>
            <w:r w:rsidRPr="00E40076">
              <w:rPr>
                <w:rFonts w:ascii="Calibri" w:hAnsi="Calibri" w:cs="Calibri"/>
              </w:rPr>
              <w:br/>
              <w:t>▪Photopoint GIS data</w:t>
            </w:r>
          </w:p>
        </w:tc>
      </w:tr>
      <w:tr w:rsidR="00C42345" w:rsidRPr="00E40076" w14:paraId="5C2A7F44" w14:textId="77777777" w:rsidTr="000C37E8">
        <w:trPr>
          <w:trHeight w:val="20"/>
        </w:trPr>
        <w:tc>
          <w:tcPr>
            <w:tcW w:w="511" w:type="dxa"/>
          </w:tcPr>
          <w:p w14:paraId="51E02CB2" w14:textId="49BD3A07" w:rsidR="004505D7" w:rsidRPr="00E40076" w:rsidRDefault="004505D7" w:rsidP="00B94212">
            <w:pPr>
              <w:pStyle w:val="TableText"/>
              <w:rPr>
                <w:rFonts w:ascii="Calibri" w:hAnsi="Calibri" w:cs="Calibri"/>
              </w:rPr>
            </w:pPr>
            <w:r w:rsidRPr="00E40076">
              <w:rPr>
                <w:rFonts w:ascii="Calibri" w:hAnsi="Calibri" w:cs="Calibri"/>
              </w:rPr>
              <w:t>3</w:t>
            </w:r>
          </w:p>
        </w:tc>
        <w:tc>
          <w:tcPr>
            <w:tcW w:w="1190" w:type="dxa"/>
          </w:tcPr>
          <w:p w14:paraId="2ED3D92D" w14:textId="7DC6E22F" w:rsidR="00516085" w:rsidRPr="00E40076" w:rsidRDefault="00516085" w:rsidP="00B94212">
            <w:pPr>
              <w:pStyle w:val="TableText"/>
              <w:rPr>
                <w:rFonts w:ascii="Calibri" w:hAnsi="Calibri" w:cs="Calibri"/>
              </w:rPr>
            </w:pPr>
            <w:r w:rsidRPr="00E40076">
              <w:rPr>
                <w:rFonts w:ascii="Calibri" w:hAnsi="Calibri" w:cs="Calibri"/>
              </w:rPr>
              <w:t>01/08/2019</w:t>
            </w:r>
          </w:p>
        </w:tc>
        <w:tc>
          <w:tcPr>
            <w:tcW w:w="1000" w:type="dxa"/>
          </w:tcPr>
          <w:p w14:paraId="645FFEAC" w14:textId="1BCE0708" w:rsidR="00516085" w:rsidRPr="00E40076" w:rsidRDefault="005327C4" w:rsidP="00B94212">
            <w:pPr>
              <w:pStyle w:val="TableText"/>
              <w:rPr>
                <w:rFonts w:ascii="Calibri" w:hAnsi="Calibri" w:cs="Calibri"/>
              </w:rPr>
            </w:pPr>
            <w:r w:rsidRPr="00E40076">
              <w:rPr>
                <w:rFonts w:ascii="Calibri" w:hAnsi="Calibri" w:cs="Calibri"/>
              </w:rPr>
              <w:t xml:space="preserve"> A</w:t>
            </w:r>
          </w:p>
        </w:tc>
        <w:tc>
          <w:tcPr>
            <w:tcW w:w="1136" w:type="dxa"/>
          </w:tcPr>
          <w:p w14:paraId="05486B6E" w14:textId="688C65BB" w:rsidR="00516085" w:rsidRPr="00E40076" w:rsidRDefault="00516085" w:rsidP="00B94212">
            <w:pPr>
              <w:pStyle w:val="TableText"/>
              <w:rPr>
                <w:rFonts w:ascii="Calibri" w:hAnsi="Calibri" w:cs="Calibri"/>
              </w:rPr>
            </w:pPr>
            <w:r w:rsidRPr="00E40076">
              <w:rPr>
                <w:rFonts w:ascii="Calibri" w:hAnsi="Calibri" w:cs="Calibri"/>
              </w:rPr>
              <w:t>17/07/2020</w:t>
            </w:r>
          </w:p>
        </w:tc>
        <w:tc>
          <w:tcPr>
            <w:tcW w:w="801" w:type="dxa"/>
          </w:tcPr>
          <w:p w14:paraId="3000D18D" w14:textId="30A50520" w:rsidR="00516085" w:rsidRPr="00E40076" w:rsidRDefault="00516085" w:rsidP="00B94212">
            <w:pPr>
              <w:pStyle w:val="TableText"/>
              <w:rPr>
                <w:rFonts w:ascii="Calibri" w:hAnsi="Calibri" w:cs="Calibri"/>
              </w:rPr>
            </w:pPr>
            <w:r w:rsidRPr="00E40076">
              <w:rPr>
                <w:rFonts w:ascii="Calibri" w:hAnsi="Calibri" w:cs="Calibri"/>
              </w:rPr>
              <w:t>10</w:t>
            </w:r>
          </w:p>
        </w:tc>
        <w:tc>
          <w:tcPr>
            <w:tcW w:w="934" w:type="dxa"/>
          </w:tcPr>
          <w:p w14:paraId="0EE21832" w14:textId="31C4BCC9" w:rsidR="00516085" w:rsidRPr="00E40076" w:rsidRDefault="00516085" w:rsidP="00B94212">
            <w:pPr>
              <w:pStyle w:val="TableText"/>
              <w:rPr>
                <w:rFonts w:ascii="Calibri" w:hAnsi="Calibri" w:cs="Calibri"/>
              </w:rPr>
            </w:pPr>
            <w:r w:rsidRPr="00E40076">
              <w:rPr>
                <w:rFonts w:ascii="Calibri" w:hAnsi="Calibri" w:cs="Calibri"/>
              </w:rPr>
              <w:t>4</w:t>
            </w:r>
          </w:p>
        </w:tc>
        <w:tc>
          <w:tcPr>
            <w:tcW w:w="1091" w:type="dxa"/>
          </w:tcPr>
          <w:p w14:paraId="2D9EBF3F" w14:textId="75BF1CB4" w:rsidR="00516085" w:rsidRPr="00E40076" w:rsidRDefault="008F25D8" w:rsidP="00B94212">
            <w:pPr>
              <w:pStyle w:val="TableText"/>
              <w:rPr>
                <w:rFonts w:ascii="Calibri" w:hAnsi="Calibri" w:cs="Calibri"/>
              </w:rPr>
            </w:pPr>
            <w:r w:rsidRPr="00E40076">
              <w:rPr>
                <w:rFonts w:ascii="Calibri" w:hAnsi="Calibri" w:cs="Calibri"/>
              </w:rPr>
              <w:t>Annually</w:t>
            </w:r>
          </w:p>
        </w:tc>
        <w:tc>
          <w:tcPr>
            <w:tcW w:w="992" w:type="dxa"/>
          </w:tcPr>
          <w:p w14:paraId="1677020C" w14:textId="19AA1971" w:rsidR="00516085" w:rsidRPr="00E40076" w:rsidRDefault="00516085" w:rsidP="00B94212">
            <w:pPr>
              <w:pStyle w:val="TableText"/>
              <w:rPr>
                <w:rFonts w:ascii="Calibri" w:hAnsi="Calibri" w:cs="Calibri"/>
              </w:rPr>
            </w:pPr>
            <w:r w:rsidRPr="00E40076">
              <w:rPr>
                <w:rFonts w:ascii="Calibri" w:hAnsi="Calibri" w:cs="Calibri"/>
              </w:rPr>
              <w:t>None provided</w:t>
            </w:r>
          </w:p>
        </w:tc>
        <w:tc>
          <w:tcPr>
            <w:tcW w:w="1701" w:type="dxa"/>
          </w:tcPr>
          <w:p w14:paraId="402292C8" w14:textId="7A44469D" w:rsidR="00474685" w:rsidRPr="00E40076" w:rsidRDefault="00105C2B" w:rsidP="00B94212">
            <w:pPr>
              <w:pStyle w:val="TableText"/>
              <w:rPr>
                <w:rFonts w:ascii="Calibri" w:hAnsi="Calibri" w:cs="Calibri"/>
              </w:rPr>
            </w:pPr>
            <w:r w:rsidRPr="00E40076">
              <w:rPr>
                <w:rFonts w:ascii="Calibri" w:hAnsi="Calibri" w:cs="Calibri"/>
              </w:rPr>
              <w:t>GSM</w:t>
            </w:r>
            <w:r w:rsidR="00A67588" w:rsidRPr="00E40076">
              <w:rPr>
                <w:rFonts w:ascii="Calibri" w:hAnsi="Calibri" w:cs="Calibri"/>
              </w:rPr>
              <w:t xml:space="preserve"> &amp; SLL</w:t>
            </w:r>
            <w:r w:rsidRPr="00E40076">
              <w:rPr>
                <w:rFonts w:ascii="Calibri" w:hAnsi="Calibri" w:cs="Calibri"/>
              </w:rPr>
              <w:t xml:space="preserve"> -</w:t>
            </w:r>
            <w:r w:rsidR="00DE5D0B" w:rsidRPr="00E40076">
              <w:rPr>
                <w:rFonts w:ascii="Calibri" w:hAnsi="Calibri" w:cs="Calibri"/>
              </w:rPr>
              <w:t xml:space="preserve">1 to </w:t>
            </w:r>
            <w:r w:rsidRPr="00E40076">
              <w:rPr>
                <w:rFonts w:ascii="Calibri" w:hAnsi="Calibri" w:cs="Calibri"/>
              </w:rPr>
              <w:t xml:space="preserve">4, 6, 8 </w:t>
            </w:r>
            <w:r w:rsidR="005F03B8" w:rsidRPr="00E40076">
              <w:rPr>
                <w:rFonts w:ascii="Calibri" w:hAnsi="Calibri" w:cs="Calibri"/>
              </w:rPr>
              <w:t>and 10</w:t>
            </w:r>
          </w:p>
          <w:p w14:paraId="56B60D7C" w14:textId="7790C460" w:rsidR="00516085" w:rsidRPr="00E40076" w:rsidRDefault="008F25D8" w:rsidP="00B94212">
            <w:pPr>
              <w:pStyle w:val="TableText"/>
              <w:rPr>
                <w:rFonts w:ascii="Calibri" w:hAnsi="Calibri" w:cs="Calibri"/>
              </w:rPr>
            </w:pPr>
            <w:r w:rsidRPr="00E40076">
              <w:rPr>
                <w:rFonts w:ascii="Calibri" w:hAnsi="Calibri" w:cs="Calibri"/>
              </w:rPr>
              <w:t>VQA – 2, 5, 8, 10</w:t>
            </w:r>
          </w:p>
        </w:tc>
        <w:tc>
          <w:tcPr>
            <w:tcW w:w="1124" w:type="dxa"/>
          </w:tcPr>
          <w:p w14:paraId="23A6BD2C" w14:textId="43CC3C4B" w:rsidR="00516085" w:rsidRPr="00E40076" w:rsidRDefault="005327C4" w:rsidP="00B94212">
            <w:pPr>
              <w:pStyle w:val="TableText"/>
              <w:rPr>
                <w:rFonts w:ascii="Calibri" w:hAnsi="Calibri" w:cs="Calibri"/>
              </w:rPr>
            </w:pPr>
            <w:r w:rsidRPr="00E40076">
              <w:rPr>
                <w:rFonts w:ascii="Calibri" w:hAnsi="Calibri" w:cs="Calibri"/>
              </w:rPr>
              <w:t>Partial</w:t>
            </w:r>
          </w:p>
        </w:tc>
        <w:tc>
          <w:tcPr>
            <w:tcW w:w="1111" w:type="dxa"/>
          </w:tcPr>
          <w:p w14:paraId="47504B44" w14:textId="160BBD21" w:rsidR="00516085" w:rsidRPr="00E40076" w:rsidRDefault="00516085" w:rsidP="00B94212">
            <w:pPr>
              <w:pStyle w:val="TableText"/>
              <w:rPr>
                <w:rFonts w:ascii="Calibri" w:hAnsi="Calibri" w:cs="Calibri"/>
              </w:rPr>
            </w:pPr>
            <w:r w:rsidRPr="00E40076">
              <w:rPr>
                <w:rFonts w:ascii="Calibri" w:hAnsi="Calibri" w:cs="Calibri"/>
              </w:rPr>
              <w:t>A</w:t>
            </w:r>
            <w:r w:rsidRPr="00E40076">
              <w:rPr>
                <w:rFonts w:ascii="Calibri" w:hAnsi="Calibri" w:cs="Calibri"/>
              </w:rPr>
              <w:br/>
              <w:t>K</w:t>
            </w:r>
          </w:p>
        </w:tc>
        <w:tc>
          <w:tcPr>
            <w:tcW w:w="977" w:type="dxa"/>
          </w:tcPr>
          <w:p w14:paraId="76321E46" w14:textId="46112BE7" w:rsidR="00516085" w:rsidRPr="00E40076" w:rsidRDefault="005327C4" w:rsidP="00B94212">
            <w:pPr>
              <w:pStyle w:val="TableText"/>
              <w:rPr>
                <w:rFonts w:ascii="Calibri" w:hAnsi="Calibri" w:cs="Calibri"/>
              </w:rPr>
            </w:pPr>
            <w:r w:rsidRPr="00E40076">
              <w:rPr>
                <w:rFonts w:ascii="Calibri" w:hAnsi="Calibri" w:cs="Calibri"/>
              </w:rPr>
              <w:t>Partial</w:t>
            </w:r>
          </w:p>
        </w:tc>
        <w:tc>
          <w:tcPr>
            <w:tcW w:w="2458" w:type="dxa"/>
          </w:tcPr>
          <w:p w14:paraId="703E7523" w14:textId="65C7BD44" w:rsidR="00516085" w:rsidRPr="00E40076" w:rsidRDefault="00516085" w:rsidP="00B94212">
            <w:pPr>
              <w:pStyle w:val="TableText"/>
              <w:rPr>
                <w:rFonts w:ascii="Calibri" w:hAnsi="Calibri" w:cs="Calibri"/>
              </w:rPr>
            </w:pPr>
            <w:r w:rsidRPr="00E40076">
              <w:rPr>
                <w:rFonts w:ascii="Calibri" w:hAnsi="Calibri" w:cs="Calibri"/>
              </w:rPr>
              <w:t>▪Year 1 - 3 Annual Monitoring Report</w:t>
            </w:r>
            <w:r w:rsidRPr="00E40076">
              <w:rPr>
                <w:rFonts w:ascii="Calibri" w:hAnsi="Calibri" w:cs="Calibri"/>
              </w:rPr>
              <w:br/>
              <w:t>▪Year 2 SLL Report</w:t>
            </w:r>
            <w:r w:rsidRPr="00E40076">
              <w:rPr>
                <w:rFonts w:ascii="Calibri" w:hAnsi="Calibri" w:cs="Calibri"/>
              </w:rPr>
              <w:br/>
              <w:t>▪Habitat zone GIS data</w:t>
            </w:r>
          </w:p>
        </w:tc>
      </w:tr>
      <w:tr w:rsidR="00C42345" w:rsidRPr="00E40076" w14:paraId="0080B9C4" w14:textId="77777777" w:rsidTr="000C37E8">
        <w:trPr>
          <w:trHeight w:val="20"/>
        </w:trPr>
        <w:tc>
          <w:tcPr>
            <w:tcW w:w="511" w:type="dxa"/>
          </w:tcPr>
          <w:p w14:paraId="327E38AD" w14:textId="7B67F3E2" w:rsidR="004505D7" w:rsidRPr="00E40076" w:rsidRDefault="004505D7" w:rsidP="00B94212">
            <w:pPr>
              <w:pStyle w:val="TableText"/>
              <w:rPr>
                <w:rFonts w:ascii="Calibri" w:hAnsi="Calibri" w:cs="Calibri"/>
              </w:rPr>
            </w:pPr>
            <w:r w:rsidRPr="00E40076">
              <w:rPr>
                <w:rFonts w:ascii="Calibri" w:hAnsi="Calibri" w:cs="Calibri"/>
              </w:rPr>
              <w:t>4</w:t>
            </w:r>
          </w:p>
        </w:tc>
        <w:tc>
          <w:tcPr>
            <w:tcW w:w="1190" w:type="dxa"/>
          </w:tcPr>
          <w:p w14:paraId="5E8D2962" w14:textId="3D4245D8" w:rsidR="00516085" w:rsidRPr="00E40076" w:rsidRDefault="00516085" w:rsidP="00B94212">
            <w:pPr>
              <w:pStyle w:val="TableText"/>
              <w:rPr>
                <w:rFonts w:ascii="Calibri" w:hAnsi="Calibri" w:cs="Calibri"/>
              </w:rPr>
            </w:pPr>
            <w:r w:rsidRPr="00E40076">
              <w:rPr>
                <w:rFonts w:ascii="Calibri" w:hAnsi="Calibri" w:cs="Calibri"/>
              </w:rPr>
              <w:t>09/2017</w:t>
            </w:r>
          </w:p>
        </w:tc>
        <w:tc>
          <w:tcPr>
            <w:tcW w:w="1000" w:type="dxa"/>
          </w:tcPr>
          <w:p w14:paraId="24AA5B54" w14:textId="49F07102" w:rsidR="00516085" w:rsidRPr="00E40076" w:rsidRDefault="00516085" w:rsidP="00B94212">
            <w:pPr>
              <w:pStyle w:val="TableText"/>
              <w:rPr>
                <w:rFonts w:ascii="Calibri" w:hAnsi="Calibri" w:cs="Calibri"/>
              </w:rPr>
            </w:pPr>
            <w:r w:rsidRPr="00E40076">
              <w:rPr>
                <w:rFonts w:ascii="Calibri" w:hAnsi="Calibri" w:cs="Calibri"/>
              </w:rPr>
              <w:t xml:space="preserve"> B</w:t>
            </w:r>
          </w:p>
        </w:tc>
        <w:tc>
          <w:tcPr>
            <w:tcW w:w="1136" w:type="dxa"/>
          </w:tcPr>
          <w:p w14:paraId="562DDF8B" w14:textId="0912DC35" w:rsidR="00516085" w:rsidRPr="00E40076" w:rsidRDefault="00516085" w:rsidP="00B94212">
            <w:pPr>
              <w:pStyle w:val="TableText"/>
              <w:rPr>
                <w:rFonts w:ascii="Calibri" w:hAnsi="Calibri" w:cs="Calibri"/>
              </w:rPr>
            </w:pPr>
            <w:r w:rsidRPr="00E40076">
              <w:rPr>
                <w:rFonts w:ascii="Calibri" w:hAnsi="Calibri" w:cs="Calibri"/>
              </w:rPr>
              <w:t>2019</w:t>
            </w:r>
          </w:p>
        </w:tc>
        <w:tc>
          <w:tcPr>
            <w:tcW w:w="801" w:type="dxa"/>
          </w:tcPr>
          <w:p w14:paraId="32D1FEB4" w14:textId="40478538" w:rsidR="00516085" w:rsidRPr="00E40076" w:rsidRDefault="00516085" w:rsidP="00B94212">
            <w:pPr>
              <w:pStyle w:val="TableText"/>
              <w:rPr>
                <w:rFonts w:ascii="Calibri" w:hAnsi="Calibri" w:cs="Calibri"/>
              </w:rPr>
            </w:pPr>
            <w:r w:rsidRPr="00E40076">
              <w:rPr>
                <w:rFonts w:ascii="Calibri" w:hAnsi="Calibri" w:cs="Calibri"/>
              </w:rPr>
              <w:t>10</w:t>
            </w:r>
          </w:p>
        </w:tc>
        <w:tc>
          <w:tcPr>
            <w:tcW w:w="934" w:type="dxa"/>
          </w:tcPr>
          <w:p w14:paraId="21E775AD" w14:textId="2E36385C" w:rsidR="00516085" w:rsidRPr="00E40076" w:rsidRDefault="00516085" w:rsidP="00B94212">
            <w:pPr>
              <w:pStyle w:val="TableText"/>
              <w:rPr>
                <w:rFonts w:ascii="Calibri" w:hAnsi="Calibri" w:cs="Calibri"/>
              </w:rPr>
            </w:pPr>
            <w:r w:rsidRPr="00E40076">
              <w:rPr>
                <w:rFonts w:ascii="Calibri" w:hAnsi="Calibri" w:cs="Calibri"/>
              </w:rPr>
              <w:t>5</w:t>
            </w:r>
          </w:p>
        </w:tc>
        <w:tc>
          <w:tcPr>
            <w:tcW w:w="1091" w:type="dxa"/>
          </w:tcPr>
          <w:p w14:paraId="41D61BEB" w14:textId="30BC91E8" w:rsidR="00516085" w:rsidRPr="00E40076" w:rsidRDefault="00A62C75" w:rsidP="00B94212">
            <w:pPr>
              <w:pStyle w:val="TableText"/>
              <w:rPr>
                <w:rFonts w:ascii="Calibri" w:hAnsi="Calibri" w:cs="Calibri"/>
              </w:rPr>
            </w:pPr>
            <w:r w:rsidRPr="00E40076">
              <w:rPr>
                <w:rFonts w:ascii="Calibri" w:hAnsi="Calibri" w:cs="Calibri"/>
              </w:rPr>
              <w:t>Annually</w:t>
            </w:r>
          </w:p>
        </w:tc>
        <w:tc>
          <w:tcPr>
            <w:tcW w:w="992" w:type="dxa"/>
          </w:tcPr>
          <w:p w14:paraId="584BC142" w14:textId="25A18E20" w:rsidR="00516085" w:rsidRPr="00E40076" w:rsidRDefault="00516085" w:rsidP="00B94212">
            <w:pPr>
              <w:pStyle w:val="TableText"/>
              <w:rPr>
                <w:rFonts w:ascii="Calibri" w:hAnsi="Calibri" w:cs="Calibri"/>
              </w:rPr>
            </w:pPr>
            <w:r w:rsidRPr="00E40076">
              <w:rPr>
                <w:rFonts w:ascii="Calibri" w:hAnsi="Calibri" w:cs="Calibri"/>
              </w:rPr>
              <w:t>Yes</w:t>
            </w:r>
          </w:p>
        </w:tc>
        <w:tc>
          <w:tcPr>
            <w:tcW w:w="1701" w:type="dxa"/>
          </w:tcPr>
          <w:p w14:paraId="798E185F" w14:textId="59B87D71" w:rsidR="00474685" w:rsidRPr="00E40076" w:rsidRDefault="00DE5D0B" w:rsidP="00B94212">
            <w:pPr>
              <w:pStyle w:val="TableText"/>
              <w:rPr>
                <w:rFonts w:ascii="Calibri" w:hAnsi="Calibri" w:cs="Calibri"/>
              </w:rPr>
            </w:pPr>
            <w:r w:rsidRPr="00E40076">
              <w:rPr>
                <w:rFonts w:ascii="Calibri" w:hAnsi="Calibri" w:cs="Calibri"/>
              </w:rPr>
              <w:t>VQA</w:t>
            </w:r>
            <w:r w:rsidR="00D04F3A" w:rsidRPr="00E40076">
              <w:rPr>
                <w:rFonts w:ascii="Calibri" w:hAnsi="Calibri" w:cs="Calibri"/>
              </w:rPr>
              <w:t xml:space="preserve"> &amp; SLL</w:t>
            </w:r>
            <w:r w:rsidRPr="00E40076">
              <w:rPr>
                <w:rFonts w:ascii="Calibri" w:hAnsi="Calibri" w:cs="Calibri"/>
              </w:rPr>
              <w:t xml:space="preserve"> – 1 to 4, 6, 8 </w:t>
            </w:r>
            <w:r w:rsidR="00D25374" w:rsidRPr="00E40076">
              <w:rPr>
                <w:rFonts w:ascii="Calibri" w:hAnsi="Calibri" w:cs="Calibri"/>
              </w:rPr>
              <w:t>&amp;</w:t>
            </w:r>
            <w:r w:rsidRPr="00E40076">
              <w:rPr>
                <w:rFonts w:ascii="Calibri" w:hAnsi="Calibri" w:cs="Calibri"/>
              </w:rPr>
              <w:t xml:space="preserve"> 10</w:t>
            </w:r>
          </w:p>
          <w:p w14:paraId="200092F2" w14:textId="096EC527" w:rsidR="00516085" w:rsidRPr="00E40076" w:rsidRDefault="00516085" w:rsidP="00B94212">
            <w:pPr>
              <w:pStyle w:val="TableText"/>
              <w:rPr>
                <w:rFonts w:ascii="Calibri" w:hAnsi="Calibri" w:cs="Calibri"/>
              </w:rPr>
            </w:pPr>
          </w:p>
        </w:tc>
        <w:tc>
          <w:tcPr>
            <w:tcW w:w="1124" w:type="dxa"/>
          </w:tcPr>
          <w:p w14:paraId="5127EBF7" w14:textId="702D96D6" w:rsidR="00516085" w:rsidRPr="00E40076" w:rsidRDefault="00516085" w:rsidP="00B94212">
            <w:pPr>
              <w:pStyle w:val="TableText"/>
              <w:rPr>
                <w:rFonts w:ascii="Calibri" w:hAnsi="Calibri" w:cs="Calibri"/>
              </w:rPr>
            </w:pPr>
            <w:r w:rsidRPr="00E40076">
              <w:rPr>
                <w:rFonts w:ascii="Calibri" w:hAnsi="Calibri" w:cs="Calibri"/>
              </w:rPr>
              <w:t>Yes</w:t>
            </w:r>
          </w:p>
        </w:tc>
        <w:tc>
          <w:tcPr>
            <w:tcW w:w="1111" w:type="dxa"/>
          </w:tcPr>
          <w:p w14:paraId="6116675A" w14:textId="2C7AF368" w:rsidR="00516085" w:rsidRPr="00E40076" w:rsidRDefault="00516085" w:rsidP="00B94212">
            <w:pPr>
              <w:pStyle w:val="TableText"/>
              <w:rPr>
                <w:rFonts w:ascii="Calibri" w:hAnsi="Calibri" w:cs="Calibri"/>
              </w:rPr>
            </w:pPr>
            <w:r w:rsidRPr="00E40076">
              <w:rPr>
                <w:rFonts w:ascii="Calibri" w:hAnsi="Calibri" w:cs="Calibri"/>
              </w:rPr>
              <w:t>L</w:t>
            </w:r>
          </w:p>
        </w:tc>
        <w:tc>
          <w:tcPr>
            <w:tcW w:w="977" w:type="dxa"/>
          </w:tcPr>
          <w:p w14:paraId="0B1EF657" w14:textId="103CB7F2" w:rsidR="00516085" w:rsidRPr="00E40076" w:rsidRDefault="00516085" w:rsidP="00B94212">
            <w:pPr>
              <w:pStyle w:val="TableText"/>
              <w:rPr>
                <w:rFonts w:ascii="Calibri" w:hAnsi="Calibri" w:cs="Calibri"/>
              </w:rPr>
            </w:pPr>
            <w:r w:rsidRPr="00E40076">
              <w:rPr>
                <w:rFonts w:ascii="Calibri" w:hAnsi="Calibri" w:cs="Calibri"/>
              </w:rPr>
              <w:t>Yes</w:t>
            </w:r>
          </w:p>
        </w:tc>
        <w:tc>
          <w:tcPr>
            <w:tcW w:w="2458" w:type="dxa"/>
          </w:tcPr>
          <w:p w14:paraId="0BC912AD" w14:textId="786D822F" w:rsidR="00516085" w:rsidRPr="00E40076" w:rsidRDefault="004057EE" w:rsidP="00B94212">
            <w:pPr>
              <w:pStyle w:val="TableText"/>
              <w:rPr>
                <w:rFonts w:ascii="Calibri" w:hAnsi="Calibri" w:cs="Calibri"/>
              </w:rPr>
            </w:pPr>
            <w:r w:rsidRPr="00E40076">
              <w:rPr>
                <w:rFonts w:ascii="Calibri" w:hAnsi="Calibri" w:cs="Calibri"/>
              </w:rPr>
              <w:t>None</w:t>
            </w:r>
          </w:p>
        </w:tc>
      </w:tr>
      <w:tr w:rsidR="00C42345" w:rsidRPr="00E40076" w14:paraId="16DD0695" w14:textId="77777777" w:rsidTr="000C37E8">
        <w:trPr>
          <w:trHeight w:val="20"/>
        </w:trPr>
        <w:tc>
          <w:tcPr>
            <w:tcW w:w="511" w:type="dxa"/>
          </w:tcPr>
          <w:p w14:paraId="22D22D47" w14:textId="5E042108" w:rsidR="004505D7" w:rsidRPr="00E40076" w:rsidRDefault="004505D7" w:rsidP="00B94212">
            <w:pPr>
              <w:pStyle w:val="TableText"/>
              <w:rPr>
                <w:rFonts w:ascii="Calibri" w:hAnsi="Calibri" w:cs="Calibri"/>
              </w:rPr>
            </w:pPr>
            <w:r w:rsidRPr="00E40076">
              <w:rPr>
                <w:rFonts w:ascii="Calibri" w:hAnsi="Calibri" w:cs="Calibri"/>
              </w:rPr>
              <w:t>5</w:t>
            </w:r>
          </w:p>
        </w:tc>
        <w:tc>
          <w:tcPr>
            <w:tcW w:w="1190" w:type="dxa"/>
          </w:tcPr>
          <w:p w14:paraId="3C1A0A11" w14:textId="3FD9D521" w:rsidR="00516085" w:rsidRPr="00E40076" w:rsidRDefault="00516085" w:rsidP="00B94212">
            <w:pPr>
              <w:pStyle w:val="TableText"/>
              <w:rPr>
                <w:rFonts w:ascii="Calibri" w:hAnsi="Calibri" w:cs="Calibri"/>
              </w:rPr>
            </w:pPr>
            <w:r w:rsidRPr="00E40076">
              <w:rPr>
                <w:rFonts w:ascii="Calibri" w:hAnsi="Calibri" w:cs="Calibri"/>
              </w:rPr>
              <w:t>25/10/2020</w:t>
            </w:r>
          </w:p>
        </w:tc>
        <w:tc>
          <w:tcPr>
            <w:tcW w:w="1000" w:type="dxa"/>
          </w:tcPr>
          <w:p w14:paraId="2099B667" w14:textId="282C2EEC" w:rsidR="00516085" w:rsidRPr="00E40076" w:rsidRDefault="005327C4" w:rsidP="00B94212">
            <w:pPr>
              <w:pStyle w:val="TableText"/>
              <w:rPr>
                <w:rFonts w:ascii="Calibri" w:hAnsi="Calibri" w:cs="Calibri"/>
              </w:rPr>
            </w:pPr>
            <w:r w:rsidRPr="00E40076">
              <w:rPr>
                <w:rFonts w:ascii="Calibri" w:hAnsi="Calibri" w:cs="Calibri"/>
              </w:rPr>
              <w:t xml:space="preserve"> C</w:t>
            </w:r>
          </w:p>
        </w:tc>
        <w:tc>
          <w:tcPr>
            <w:tcW w:w="1136" w:type="dxa"/>
          </w:tcPr>
          <w:p w14:paraId="29D7E4C1" w14:textId="17F9A088" w:rsidR="00516085" w:rsidRPr="00E40076" w:rsidRDefault="00516085" w:rsidP="00B94212">
            <w:pPr>
              <w:pStyle w:val="TableText"/>
              <w:rPr>
                <w:rFonts w:ascii="Calibri" w:hAnsi="Calibri" w:cs="Calibri"/>
              </w:rPr>
            </w:pPr>
            <w:r w:rsidRPr="00E40076">
              <w:rPr>
                <w:rFonts w:ascii="Calibri" w:hAnsi="Calibri" w:cs="Calibri"/>
              </w:rPr>
              <w:t>2020 (Yr 0)</w:t>
            </w:r>
          </w:p>
        </w:tc>
        <w:tc>
          <w:tcPr>
            <w:tcW w:w="801" w:type="dxa"/>
          </w:tcPr>
          <w:p w14:paraId="03260887" w14:textId="318FABA9" w:rsidR="00516085" w:rsidRPr="00E40076" w:rsidRDefault="00516085" w:rsidP="00B94212">
            <w:pPr>
              <w:pStyle w:val="TableText"/>
              <w:rPr>
                <w:rFonts w:ascii="Calibri" w:hAnsi="Calibri" w:cs="Calibri"/>
              </w:rPr>
            </w:pPr>
            <w:r w:rsidRPr="00E40076">
              <w:rPr>
                <w:rFonts w:ascii="Calibri" w:hAnsi="Calibri" w:cs="Calibri"/>
              </w:rPr>
              <w:t>20</w:t>
            </w:r>
          </w:p>
        </w:tc>
        <w:tc>
          <w:tcPr>
            <w:tcW w:w="934" w:type="dxa"/>
          </w:tcPr>
          <w:p w14:paraId="144CA1D2" w14:textId="13DB4EBD" w:rsidR="00516085" w:rsidRPr="00E40076" w:rsidRDefault="00516085" w:rsidP="00B94212">
            <w:pPr>
              <w:pStyle w:val="TableText"/>
              <w:rPr>
                <w:rFonts w:ascii="Calibri" w:hAnsi="Calibri" w:cs="Calibri"/>
              </w:rPr>
            </w:pPr>
            <w:r w:rsidRPr="00E40076">
              <w:rPr>
                <w:rFonts w:ascii="Calibri" w:hAnsi="Calibri" w:cs="Calibri"/>
              </w:rPr>
              <w:t>3</w:t>
            </w:r>
          </w:p>
        </w:tc>
        <w:tc>
          <w:tcPr>
            <w:tcW w:w="1091" w:type="dxa"/>
          </w:tcPr>
          <w:p w14:paraId="7E058D80" w14:textId="1CA089FF" w:rsidR="00516085" w:rsidRPr="00E40076" w:rsidRDefault="008000E3" w:rsidP="00B94212">
            <w:pPr>
              <w:pStyle w:val="TableText"/>
              <w:rPr>
                <w:rFonts w:ascii="Calibri" w:hAnsi="Calibri" w:cs="Calibri"/>
              </w:rPr>
            </w:pPr>
            <w:r w:rsidRPr="00E40076">
              <w:rPr>
                <w:rFonts w:ascii="Calibri" w:hAnsi="Calibri" w:cs="Calibri"/>
              </w:rPr>
              <w:t>Annually</w:t>
            </w:r>
          </w:p>
        </w:tc>
        <w:tc>
          <w:tcPr>
            <w:tcW w:w="992" w:type="dxa"/>
          </w:tcPr>
          <w:p w14:paraId="48F473B1" w14:textId="28667790" w:rsidR="00516085" w:rsidRPr="00E40076" w:rsidRDefault="00516085" w:rsidP="00B94212">
            <w:pPr>
              <w:pStyle w:val="TableText"/>
              <w:rPr>
                <w:rFonts w:ascii="Calibri" w:hAnsi="Calibri" w:cs="Calibri"/>
              </w:rPr>
            </w:pPr>
            <w:r w:rsidRPr="00E40076">
              <w:rPr>
                <w:rFonts w:ascii="Calibri" w:hAnsi="Calibri" w:cs="Calibri"/>
              </w:rPr>
              <w:t>Yes</w:t>
            </w:r>
          </w:p>
        </w:tc>
        <w:tc>
          <w:tcPr>
            <w:tcW w:w="1701" w:type="dxa"/>
          </w:tcPr>
          <w:p w14:paraId="03D4DB50" w14:textId="395A089D" w:rsidR="00474685" w:rsidRPr="00E40076" w:rsidRDefault="000D6128" w:rsidP="00B94212">
            <w:pPr>
              <w:pStyle w:val="TableText"/>
              <w:rPr>
                <w:rFonts w:ascii="Calibri" w:hAnsi="Calibri" w:cs="Calibri"/>
              </w:rPr>
            </w:pPr>
            <w:r w:rsidRPr="00E40076">
              <w:rPr>
                <w:rFonts w:ascii="Calibri" w:hAnsi="Calibri" w:cs="Calibri"/>
              </w:rPr>
              <w:t>VQ</w:t>
            </w:r>
            <w:r w:rsidR="00C038CD" w:rsidRPr="00E40076">
              <w:rPr>
                <w:rFonts w:ascii="Calibri" w:hAnsi="Calibri" w:cs="Calibri"/>
              </w:rPr>
              <w:t>A</w:t>
            </w:r>
            <w:r w:rsidR="008000E3" w:rsidRPr="00E40076">
              <w:rPr>
                <w:rFonts w:ascii="Calibri" w:hAnsi="Calibri" w:cs="Calibri"/>
              </w:rPr>
              <w:t xml:space="preserve"> </w:t>
            </w:r>
            <w:r w:rsidR="007B1AAC" w:rsidRPr="00E40076">
              <w:rPr>
                <w:rFonts w:ascii="Calibri" w:hAnsi="Calibri" w:cs="Calibri"/>
              </w:rPr>
              <w:t>– Annually</w:t>
            </w:r>
          </w:p>
          <w:p w14:paraId="221E66E4" w14:textId="39431FDB" w:rsidR="00516085" w:rsidRPr="00E40076" w:rsidRDefault="007B1AAC" w:rsidP="00B94212">
            <w:pPr>
              <w:pStyle w:val="TableText"/>
              <w:rPr>
                <w:rFonts w:ascii="Calibri" w:hAnsi="Calibri" w:cs="Calibri"/>
              </w:rPr>
            </w:pPr>
            <w:r w:rsidRPr="00E40076">
              <w:rPr>
                <w:rFonts w:ascii="Calibri" w:hAnsi="Calibri" w:cs="Calibri"/>
              </w:rPr>
              <w:t>GSM - 1, 3, 5, 7, 9</w:t>
            </w:r>
          </w:p>
        </w:tc>
        <w:tc>
          <w:tcPr>
            <w:tcW w:w="1124" w:type="dxa"/>
          </w:tcPr>
          <w:p w14:paraId="4B16D954" w14:textId="7A215A59" w:rsidR="00516085" w:rsidRPr="00E40076" w:rsidRDefault="005327C4" w:rsidP="00B94212">
            <w:pPr>
              <w:pStyle w:val="TableText"/>
              <w:rPr>
                <w:rFonts w:ascii="Calibri" w:hAnsi="Calibri" w:cs="Calibri"/>
              </w:rPr>
            </w:pPr>
            <w:r w:rsidRPr="00E40076">
              <w:rPr>
                <w:rFonts w:ascii="Calibri" w:hAnsi="Calibri" w:cs="Calibri"/>
              </w:rPr>
              <w:t>Partial</w:t>
            </w:r>
          </w:p>
        </w:tc>
        <w:tc>
          <w:tcPr>
            <w:tcW w:w="1111" w:type="dxa"/>
          </w:tcPr>
          <w:p w14:paraId="760CD476" w14:textId="69990D69" w:rsidR="00516085" w:rsidRPr="00E40076" w:rsidRDefault="00516085" w:rsidP="00B94212">
            <w:pPr>
              <w:pStyle w:val="TableText"/>
              <w:rPr>
                <w:rFonts w:ascii="Calibri" w:hAnsi="Calibri" w:cs="Calibri"/>
              </w:rPr>
            </w:pPr>
            <w:r w:rsidRPr="00E40076">
              <w:rPr>
                <w:rFonts w:ascii="Calibri" w:hAnsi="Calibri" w:cs="Calibri"/>
              </w:rPr>
              <w:t>M</w:t>
            </w:r>
          </w:p>
        </w:tc>
        <w:tc>
          <w:tcPr>
            <w:tcW w:w="977" w:type="dxa"/>
          </w:tcPr>
          <w:p w14:paraId="06F14EC7" w14:textId="652056F2" w:rsidR="00516085" w:rsidRPr="00E40076" w:rsidRDefault="00516085" w:rsidP="00B94212">
            <w:pPr>
              <w:pStyle w:val="TableText"/>
              <w:rPr>
                <w:rFonts w:ascii="Calibri" w:hAnsi="Calibri" w:cs="Calibri"/>
              </w:rPr>
            </w:pPr>
            <w:r w:rsidRPr="00E40076">
              <w:rPr>
                <w:rFonts w:ascii="Calibri" w:hAnsi="Calibri" w:cs="Calibri"/>
              </w:rPr>
              <w:t>Yes</w:t>
            </w:r>
          </w:p>
        </w:tc>
        <w:tc>
          <w:tcPr>
            <w:tcW w:w="2458" w:type="dxa"/>
          </w:tcPr>
          <w:p w14:paraId="6331BF8B" w14:textId="77777777" w:rsidR="003E68B6" w:rsidRPr="00E40076" w:rsidRDefault="00516085" w:rsidP="00F0605F">
            <w:pPr>
              <w:pStyle w:val="TableText"/>
              <w:rPr>
                <w:rFonts w:ascii="Calibri" w:hAnsi="Calibri" w:cs="Calibri"/>
              </w:rPr>
            </w:pPr>
            <w:r w:rsidRPr="00E40076">
              <w:rPr>
                <w:rFonts w:ascii="Calibri" w:hAnsi="Calibri" w:cs="Calibri"/>
              </w:rPr>
              <w:t xml:space="preserve">▪Year 1 Ecological Monitoring Report </w:t>
            </w:r>
          </w:p>
          <w:p w14:paraId="19AEFE5E" w14:textId="325E355B" w:rsidR="00516085" w:rsidRPr="00E40076" w:rsidRDefault="00516085" w:rsidP="00F0605F">
            <w:pPr>
              <w:pStyle w:val="TableText"/>
              <w:rPr>
                <w:rFonts w:ascii="Calibri" w:hAnsi="Calibri" w:cs="Calibri"/>
              </w:rPr>
            </w:pPr>
            <w:r w:rsidRPr="00E40076">
              <w:rPr>
                <w:rFonts w:ascii="Calibri" w:hAnsi="Calibri" w:cs="Calibri"/>
              </w:rPr>
              <w:t xml:space="preserve">▪Year 2 Ecological Monitoring Report </w:t>
            </w:r>
          </w:p>
        </w:tc>
      </w:tr>
      <w:tr w:rsidR="00C42345" w:rsidRPr="00E40076" w14:paraId="2A0CF579" w14:textId="77777777" w:rsidTr="000C37E8">
        <w:trPr>
          <w:trHeight w:val="20"/>
        </w:trPr>
        <w:tc>
          <w:tcPr>
            <w:tcW w:w="511" w:type="dxa"/>
          </w:tcPr>
          <w:p w14:paraId="2A3C1FDD" w14:textId="5F741A87" w:rsidR="004505D7" w:rsidRPr="00E40076" w:rsidRDefault="004505D7" w:rsidP="00B94212">
            <w:pPr>
              <w:pStyle w:val="TableText"/>
              <w:rPr>
                <w:rFonts w:ascii="Calibri" w:hAnsi="Calibri" w:cs="Calibri"/>
              </w:rPr>
            </w:pPr>
            <w:r w:rsidRPr="00E40076">
              <w:rPr>
                <w:rFonts w:ascii="Calibri" w:hAnsi="Calibri" w:cs="Calibri"/>
              </w:rPr>
              <w:t>6</w:t>
            </w:r>
          </w:p>
        </w:tc>
        <w:tc>
          <w:tcPr>
            <w:tcW w:w="1190" w:type="dxa"/>
          </w:tcPr>
          <w:p w14:paraId="70AEE031" w14:textId="2DD39D09" w:rsidR="00516085" w:rsidRPr="00E40076" w:rsidRDefault="00516085" w:rsidP="00B94212">
            <w:pPr>
              <w:pStyle w:val="TableText"/>
              <w:rPr>
                <w:rFonts w:ascii="Calibri" w:hAnsi="Calibri" w:cs="Calibri"/>
              </w:rPr>
            </w:pPr>
            <w:r w:rsidRPr="00E40076">
              <w:rPr>
                <w:rFonts w:ascii="Calibri" w:hAnsi="Calibri" w:cs="Calibri"/>
              </w:rPr>
              <w:t>04/05/2021</w:t>
            </w:r>
          </w:p>
        </w:tc>
        <w:tc>
          <w:tcPr>
            <w:tcW w:w="1000" w:type="dxa"/>
          </w:tcPr>
          <w:p w14:paraId="0152E936" w14:textId="4210DB5E" w:rsidR="00516085" w:rsidRPr="00E40076" w:rsidRDefault="009B6099" w:rsidP="00B94212">
            <w:pPr>
              <w:pStyle w:val="TableText"/>
              <w:rPr>
                <w:rFonts w:ascii="Calibri" w:hAnsi="Calibri" w:cs="Calibri"/>
              </w:rPr>
            </w:pPr>
            <w:r w:rsidRPr="00E40076">
              <w:rPr>
                <w:rFonts w:ascii="Calibri" w:hAnsi="Calibri" w:cs="Calibri"/>
              </w:rPr>
              <w:t xml:space="preserve"> B</w:t>
            </w:r>
          </w:p>
        </w:tc>
        <w:tc>
          <w:tcPr>
            <w:tcW w:w="1136" w:type="dxa"/>
          </w:tcPr>
          <w:p w14:paraId="76F411A6" w14:textId="6EAA816B" w:rsidR="00516085" w:rsidRPr="00E40076" w:rsidRDefault="003E04D5" w:rsidP="00B94212">
            <w:pPr>
              <w:pStyle w:val="TableText"/>
              <w:rPr>
                <w:rFonts w:ascii="Calibri" w:hAnsi="Calibri" w:cs="Calibri"/>
              </w:rPr>
            </w:pPr>
            <w:r w:rsidRPr="00E40076">
              <w:rPr>
                <w:rFonts w:ascii="Calibri" w:hAnsi="Calibri" w:cs="Calibri"/>
              </w:rPr>
              <w:t xml:space="preserve"> 202</w:t>
            </w:r>
            <w:r w:rsidR="00A60307" w:rsidRPr="00E40076">
              <w:rPr>
                <w:rFonts w:ascii="Calibri" w:hAnsi="Calibri" w:cs="Calibri"/>
              </w:rPr>
              <w:t>2</w:t>
            </w:r>
          </w:p>
        </w:tc>
        <w:tc>
          <w:tcPr>
            <w:tcW w:w="801" w:type="dxa"/>
          </w:tcPr>
          <w:p w14:paraId="147D6669" w14:textId="5F0B8EFB" w:rsidR="00516085" w:rsidRPr="00E40076" w:rsidRDefault="00516085" w:rsidP="00B94212">
            <w:pPr>
              <w:pStyle w:val="TableText"/>
              <w:rPr>
                <w:rFonts w:ascii="Calibri" w:hAnsi="Calibri" w:cs="Calibri"/>
              </w:rPr>
            </w:pPr>
            <w:r w:rsidRPr="00E40076">
              <w:rPr>
                <w:rFonts w:ascii="Calibri" w:hAnsi="Calibri" w:cs="Calibri"/>
              </w:rPr>
              <w:t>10</w:t>
            </w:r>
          </w:p>
        </w:tc>
        <w:tc>
          <w:tcPr>
            <w:tcW w:w="934" w:type="dxa"/>
          </w:tcPr>
          <w:p w14:paraId="73E6D6CE" w14:textId="1E33CD33" w:rsidR="00516085" w:rsidRPr="00E40076" w:rsidRDefault="001B19A7" w:rsidP="00B94212">
            <w:pPr>
              <w:pStyle w:val="TableText"/>
              <w:rPr>
                <w:rFonts w:ascii="Calibri" w:hAnsi="Calibri" w:cs="Calibri"/>
              </w:rPr>
            </w:pPr>
            <w:r w:rsidRPr="00E40076">
              <w:rPr>
                <w:rFonts w:ascii="Calibri" w:hAnsi="Calibri" w:cs="Calibri"/>
              </w:rPr>
              <w:t>1</w:t>
            </w:r>
          </w:p>
        </w:tc>
        <w:tc>
          <w:tcPr>
            <w:tcW w:w="1091" w:type="dxa"/>
          </w:tcPr>
          <w:p w14:paraId="0AD21346" w14:textId="463B584E" w:rsidR="00516085" w:rsidRPr="00E40076" w:rsidRDefault="00AD6600" w:rsidP="00B94212">
            <w:pPr>
              <w:pStyle w:val="TableText"/>
              <w:rPr>
                <w:rFonts w:ascii="Calibri" w:hAnsi="Calibri" w:cs="Calibri"/>
              </w:rPr>
            </w:pPr>
            <w:r w:rsidRPr="00E40076">
              <w:rPr>
                <w:rFonts w:ascii="Calibri" w:hAnsi="Calibri" w:cs="Calibri"/>
              </w:rPr>
              <w:t>Annually</w:t>
            </w:r>
          </w:p>
        </w:tc>
        <w:tc>
          <w:tcPr>
            <w:tcW w:w="992" w:type="dxa"/>
          </w:tcPr>
          <w:p w14:paraId="4A3AB924" w14:textId="3698466A" w:rsidR="00516085" w:rsidRPr="00E40076" w:rsidRDefault="00516085" w:rsidP="00B94212">
            <w:pPr>
              <w:pStyle w:val="TableText"/>
              <w:rPr>
                <w:rFonts w:ascii="Calibri" w:hAnsi="Calibri" w:cs="Calibri"/>
              </w:rPr>
            </w:pPr>
            <w:r w:rsidRPr="00E40076">
              <w:rPr>
                <w:rFonts w:ascii="Calibri" w:hAnsi="Calibri" w:cs="Calibri"/>
              </w:rPr>
              <w:t>None provided</w:t>
            </w:r>
          </w:p>
        </w:tc>
        <w:tc>
          <w:tcPr>
            <w:tcW w:w="1701" w:type="dxa"/>
          </w:tcPr>
          <w:p w14:paraId="32F31FE4" w14:textId="648C5226" w:rsidR="00516085" w:rsidRPr="00E40076" w:rsidRDefault="000D6128" w:rsidP="001B19A7">
            <w:pPr>
              <w:pStyle w:val="TableText"/>
              <w:rPr>
                <w:rFonts w:ascii="Calibri" w:hAnsi="Calibri" w:cs="Calibri"/>
              </w:rPr>
            </w:pPr>
            <w:r w:rsidRPr="00E40076">
              <w:rPr>
                <w:rFonts w:ascii="Calibri" w:hAnsi="Calibri" w:cs="Calibri"/>
              </w:rPr>
              <w:t>VQA</w:t>
            </w:r>
            <w:r w:rsidR="00060472" w:rsidRPr="00E40076">
              <w:rPr>
                <w:rFonts w:ascii="Calibri" w:hAnsi="Calibri" w:cs="Calibri"/>
              </w:rPr>
              <w:t xml:space="preserve"> &amp; GSM</w:t>
            </w:r>
            <w:r w:rsidRPr="00E40076">
              <w:rPr>
                <w:rFonts w:ascii="Calibri" w:hAnsi="Calibri" w:cs="Calibri"/>
              </w:rPr>
              <w:t xml:space="preserve"> - </w:t>
            </w:r>
            <w:r w:rsidR="00C02B92" w:rsidRPr="00E40076">
              <w:rPr>
                <w:rFonts w:ascii="Calibri" w:hAnsi="Calibri" w:cs="Calibri"/>
              </w:rPr>
              <w:t xml:space="preserve">1 to 4, 6, 8 </w:t>
            </w:r>
            <w:r w:rsidR="00D25374" w:rsidRPr="00E40076">
              <w:rPr>
                <w:rFonts w:ascii="Calibri" w:hAnsi="Calibri" w:cs="Calibri"/>
              </w:rPr>
              <w:t>&amp;</w:t>
            </w:r>
            <w:r w:rsidR="00C02B92" w:rsidRPr="00E40076">
              <w:rPr>
                <w:rFonts w:ascii="Calibri" w:hAnsi="Calibri" w:cs="Calibri"/>
              </w:rPr>
              <w:t xml:space="preserve"> 10</w:t>
            </w:r>
            <w:r w:rsidR="00060472" w:rsidRPr="00E40076">
              <w:rPr>
                <w:rFonts w:ascii="Calibri" w:hAnsi="Calibri" w:cs="Calibri"/>
                <w:b/>
                <w:bCs/>
                <w:vertAlign w:val="superscript"/>
              </w:rPr>
              <w:t>†</w:t>
            </w:r>
          </w:p>
        </w:tc>
        <w:tc>
          <w:tcPr>
            <w:tcW w:w="1124" w:type="dxa"/>
          </w:tcPr>
          <w:p w14:paraId="55D2D8C0" w14:textId="7C3907F4" w:rsidR="00516085" w:rsidRPr="00E40076" w:rsidRDefault="00516085" w:rsidP="00B94212">
            <w:pPr>
              <w:pStyle w:val="TableText"/>
              <w:rPr>
                <w:rFonts w:ascii="Calibri" w:hAnsi="Calibri" w:cs="Calibri"/>
              </w:rPr>
            </w:pPr>
            <w:r w:rsidRPr="00E40076">
              <w:rPr>
                <w:rFonts w:ascii="Calibri" w:hAnsi="Calibri" w:cs="Calibri"/>
              </w:rPr>
              <w:t>None provided</w:t>
            </w:r>
          </w:p>
        </w:tc>
        <w:tc>
          <w:tcPr>
            <w:tcW w:w="1111" w:type="dxa"/>
          </w:tcPr>
          <w:p w14:paraId="5F8B444A" w14:textId="2795F05A" w:rsidR="00516085" w:rsidRPr="00E40076" w:rsidRDefault="00516085" w:rsidP="00B94212">
            <w:pPr>
              <w:pStyle w:val="TableText"/>
              <w:rPr>
                <w:rFonts w:ascii="Calibri" w:hAnsi="Calibri" w:cs="Calibri"/>
              </w:rPr>
            </w:pPr>
            <w:r w:rsidRPr="00E40076">
              <w:rPr>
                <w:rFonts w:ascii="Calibri" w:hAnsi="Calibri" w:cs="Calibri"/>
              </w:rPr>
              <w:t>N/A</w:t>
            </w:r>
          </w:p>
        </w:tc>
        <w:tc>
          <w:tcPr>
            <w:tcW w:w="977" w:type="dxa"/>
          </w:tcPr>
          <w:p w14:paraId="25745C27" w14:textId="14A1A163" w:rsidR="00516085" w:rsidRPr="00E40076" w:rsidRDefault="009B6099" w:rsidP="00B94212">
            <w:pPr>
              <w:pStyle w:val="TableText"/>
              <w:rPr>
                <w:rFonts w:ascii="Calibri" w:hAnsi="Calibri" w:cs="Calibri"/>
              </w:rPr>
            </w:pPr>
            <w:r w:rsidRPr="00E40076">
              <w:rPr>
                <w:rFonts w:ascii="Calibri" w:hAnsi="Calibri" w:cs="Calibri"/>
              </w:rPr>
              <w:t>Partial</w:t>
            </w:r>
          </w:p>
        </w:tc>
        <w:tc>
          <w:tcPr>
            <w:tcW w:w="2458" w:type="dxa"/>
          </w:tcPr>
          <w:p w14:paraId="4BC66455" w14:textId="22231BDF" w:rsidR="00516085" w:rsidRPr="00E40076" w:rsidRDefault="00516085" w:rsidP="00B94212">
            <w:pPr>
              <w:pStyle w:val="TableText"/>
              <w:rPr>
                <w:rFonts w:ascii="Calibri" w:hAnsi="Calibri" w:cs="Calibri"/>
              </w:rPr>
            </w:pPr>
            <w:r w:rsidRPr="00E40076">
              <w:rPr>
                <w:rFonts w:ascii="Calibri" w:hAnsi="Calibri" w:cs="Calibri"/>
              </w:rPr>
              <w:t xml:space="preserve">▪Habitat </w:t>
            </w:r>
            <w:r w:rsidR="00AE02C1" w:rsidRPr="00E40076">
              <w:rPr>
                <w:rFonts w:ascii="Calibri" w:hAnsi="Calibri" w:cs="Calibri"/>
              </w:rPr>
              <w:t>Z</w:t>
            </w:r>
            <w:r w:rsidRPr="00E40076">
              <w:rPr>
                <w:rFonts w:ascii="Calibri" w:hAnsi="Calibri" w:cs="Calibri"/>
              </w:rPr>
              <w:t>one GIS data</w:t>
            </w:r>
          </w:p>
        </w:tc>
      </w:tr>
      <w:tr w:rsidR="00C42345" w:rsidRPr="00E40076" w14:paraId="4A0F5FEE" w14:textId="77777777" w:rsidTr="000C37E8">
        <w:trPr>
          <w:trHeight w:val="20"/>
        </w:trPr>
        <w:tc>
          <w:tcPr>
            <w:tcW w:w="511" w:type="dxa"/>
          </w:tcPr>
          <w:p w14:paraId="46537B85" w14:textId="042A9918" w:rsidR="004505D7" w:rsidRPr="00E40076" w:rsidRDefault="004505D7" w:rsidP="00B94212">
            <w:pPr>
              <w:pStyle w:val="TableText"/>
              <w:rPr>
                <w:rFonts w:ascii="Calibri" w:hAnsi="Calibri" w:cs="Calibri"/>
              </w:rPr>
            </w:pPr>
            <w:r w:rsidRPr="00E40076">
              <w:rPr>
                <w:rFonts w:ascii="Calibri" w:hAnsi="Calibri" w:cs="Calibri"/>
              </w:rPr>
              <w:t>7</w:t>
            </w:r>
          </w:p>
        </w:tc>
        <w:tc>
          <w:tcPr>
            <w:tcW w:w="1190" w:type="dxa"/>
          </w:tcPr>
          <w:p w14:paraId="52EA6E25" w14:textId="38022BB4" w:rsidR="00516085" w:rsidRPr="00E40076" w:rsidRDefault="00516085" w:rsidP="00B94212">
            <w:pPr>
              <w:pStyle w:val="TableText"/>
              <w:rPr>
                <w:rFonts w:ascii="Calibri" w:hAnsi="Calibri" w:cs="Calibri"/>
              </w:rPr>
            </w:pPr>
            <w:r w:rsidRPr="00E40076">
              <w:rPr>
                <w:rFonts w:ascii="Calibri" w:hAnsi="Calibri" w:cs="Calibri"/>
              </w:rPr>
              <w:t>04/05/2021</w:t>
            </w:r>
          </w:p>
        </w:tc>
        <w:tc>
          <w:tcPr>
            <w:tcW w:w="1000" w:type="dxa"/>
          </w:tcPr>
          <w:p w14:paraId="757F7F79" w14:textId="1BBC7181" w:rsidR="00516085" w:rsidRPr="00E40076" w:rsidRDefault="00516085" w:rsidP="00B94212">
            <w:pPr>
              <w:pStyle w:val="TableText"/>
              <w:rPr>
                <w:rFonts w:ascii="Calibri" w:hAnsi="Calibri" w:cs="Calibri"/>
              </w:rPr>
            </w:pPr>
            <w:r w:rsidRPr="00E40076">
              <w:rPr>
                <w:rFonts w:ascii="Calibri" w:hAnsi="Calibri" w:cs="Calibri"/>
              </w:rPr>
              <w:t xml:space="preserve"> B</w:t>
            </w:r>
          </w:p>
        </w:tc>
        <w:tc>
          <w:tcPr>
            <w:tcW w:w="1136" w:type="dxa"/>
          </w:tcPr>
          <w:p w14:paraId="4297E837" w14:textId="4453E396" w:rsidR="00516085" w:rsidRPr="00E40076" w:rsidRDefault="00B904C0" w:rsidP="00B94212">
            <w:pPr>
              <w:pStyle w:val="TableText"/>
              <w:rPr>
                <w:rFonts w:ascii="Calibri" w:hAnsi="Calibri" w:cs="Calibri"/>
              </w:rPr>
            </w:pPr>
            <w:r w:rsidRPr="00E40076">
              <w:rPr>
                <w:rFonts w:ascii="Calibri" w:hAnsi="Calibri" w:cs="Calibri"/>
              </w:rPr>
              <w:t>202</w:t>
            </w:r>
            <w:r w:rsidR="008618AB" w:rsidRPr="00E40076">
              <w:rPr>
                <w:rFonts w:ascii="Calibri" w:hAnsi="Calibri" w:cs="Calibri"/>
              </w:rPr>
              <w:t>2</w:t>
            </w:r>
          </w:p>
        </w:tc>
        <w:tc>
          <w:tcPr>
            <w:tcW w:w="801" w:type="dxa"/>
          </w:tcPr>
          <w:p w14:paraId="6E01F693" w14:textId="32D739EA" w:rsidR="00516085" w:rsidRPr="00E40076" w:rsidRDefault="00516085" w:rsidP="00B94212">
            <w:pPr>
              <w:pStyle w:val="TableText"/>
              <w:rPr>
                <w:rFonts w:ascii="Calibri" w:hAnsi="Calibri" w:cs="Calibri"/>
              </w:rPr>
            </w:pPr>
            <w:r w:rsidRPr="00E40076">
              <w:rPr>
                <w:rFonts w:ascii="Calibri" w:hAnsi="Calibri" w:cs="Calibri"/>
              </w:rPr>
              <w:t>10</w:t>
            </w:r>
          </w:p>
        </w:tc>
        <w:tc>
          <w:tcPr>
            <w:tcW w:w="934" w:type="dxa"/>
          </w:tcPr>
          <w:p w14:paraId="5BEF48A9" w14:textId="614EC4F6" w:rsidR="00516085" w:rsidRPr="00E40076" w:rsidRDefault="00FD053D" w:rsidP="00B94212">
            <w:pPr>
              <w:pStyle w:val="TableText"/>
              <w:rPr>
                <w:rFonts w:ascii="Calibri" w:hAnsi="Calibri" w:cs="Calibri"/>
              </w:rPr>
            </w:pPr>
            <w:r w:rsidRPr="00E40076">
              <w:rPr>
                <w:rFonts w:ascii="Calibri" w:hAnsi="Calibri" w:cs="Calibri"/>
              </w:rPr>
              <w:t>1</w:t>
            </w:r>
          </w:p>
        </w:tc>
        <w:tc>
          <w:tcPr>
            <w:tcW w:w="1091" w:type="dxa"/>
          </w:tcPr>
          <w:p w14:paraId="5B0F92B5" w14:textId="16CA39DD" w:rsidR="00516085" w:rsidRPr="00E40076" w:rsidRDefault="005922EF" w:rsidP="00B94212">
            <w:pPr>
              <w:pStyle w:val="TableText"/>
              <w:rPr>
                <w:rFonts w:ascii="Calibri" w:hAnsi="Calibri" w:cs="Calibri"/>
              </w:rPr>
            </w:pPr>
            <w:r w:rsidRPr="00E40076">
              <w:rPr>
                <w:rFonts w:ascii="Calibri" w:hAnsi="Calibri" w:cs="Calibri"/>
              </w:rPr>
              <w:t>Annually</w:t>
            </w:r>
          </w:p>
        </w:tc>
        <w:tc>
          <w:tcPr>
            <w:tcW w:w="992" w:type="dxa"/>
          </w:tcPr>
          <w:p w14:paraId="7E802A18" w14:textId="58E818E3" w:rsidR="00516085" w:rsidRPr="00E40076" w:rsidRDefault="00516085" w:rsidP="00B94212">
            <w:pPr>
              <w:pStyle w:val="TableText"/>
              <w:rPr>
                <w:rFonts w:ascii="Calibri" w:hAnsi="Calibri" w:cs="Calibri"/>
              </w:rPr>
            </w:pPr>
            <w:r w:rsidRPr="00E40076">
              <w:rPr>
                <w:rFonts w:ascii="Calibri" w:hAnsi="Calibri" w:cs="Calibri"/>
              </w:rPr>
              <w:t>None provided</w:t>
            </w:r>
          </w:p>
        </w:tc>
        <w:tc>
          <w:tcPr>
            <w:tcW w:w="1701" w:type="dxa"/>
          </w:tcPr>
          <w:p w14:paraId="193BB02C" w14:textId="13A9BEBB" w:rsidR="00516085" w:rsidRPr="00E40076" w:rsidRDefault="001C7198" w:rsidP="00B94212">
            <w:pPr>
              <w:pStyle w:val="TableText"/>
              <w:rPr>
                <w:rFonts w:ascii="Calibri" w:hAnsi="Calibri" w:cs="Calibri"/>
              </w:rPr>
            </w:pPr>
            <w:r w:rsidRPr="00E40076">
              <w:rPr>
                <w:rFonts w:ascii="Calibri" w:hAnsi="Calibri" w:cs="Calibri"/>
              </w:rPr>
              <w:t xml:space="preserve">VQA &amp; GSM – 1, 3, 5, </w:t>
            </w:r>
            <w:r w:rsidR="00D25374" w:rsidRPr="00E40076">
              <w:rPr>
                <w:rFonts w:ascii="Calibri" w:hAnsi="Calibri" w:cs="Calibri"/>
              </w:rPr>
              <w:t>8 &amp; 10</w:t>
            </w:r>
          </w:p>
        </w:tc>
        <w:tc>
          <w:tcPr>
            <w:tcW w:w="1124" w:type="dxa"/>
          </w:tcPr>
          <w:p w14:paraId="231309C8" w14:textId="7614DBA8" w:rsidR="00516085" w:rsidRPr="00E40076" w:rsidRDefault="00516085" w:rsidP="00B94212">
            <w:pPr>
              <w:pStyle w:val="TableText"/>
              <w:rPr>
                <w:rFonts w:ascii="Calibri" w:hAnsi="Calibri" w:cs="Calibri"/>
              </w:rPr>
            </w:pPr>
            <w:r w:rsidRPr="00E40076">
              <w:rPr>
                <w:rFonts w:ascii="Calibri" w:hAnsi="Calibri" w:cs="Calibri"/>
              </w:rPr>
              <w:t>None provided</w:t>
            </w:r>
          </w:p>
        </w:tc>
        <w:tc>
          <w:tcPr>
            <w:tcW w:w="1111" w:type="dxa"/>
          </w:tcPr>
          <w:p w14:paraId="0E87B7FD" w14:textId="24F5EB7E" w:rsidR="00516085" w:rsidRPr="00E40076" w:rsidRDefault="00516085" w:rsidP="00B94212">
            <w:pPr>
              <w:pStyle w:val="TableText"/>
              <w:rPr>
                <w:rFonts w:ascii="Calibri" w:hAnsi="Calibri" w:cs="Calibri"/>
              </w:rPr>
            </w:pPr>
            <w:r w:rsidRPr="00E40076">
              <w:rPr>
                <w:rFonts w:ascii="Calibri" w:hAnsi="Calibri" w:cs="Calibri"/>
              </w:rPr>
              <w:t>N/A</w:t>
            </w:r>
          </w:p>
        </w:tc>
        <w:tc>
          <w:tcPr>
            <w:tcW w:w="977" w:type="dxa"/>
          </w:tcPr>
          <w:p w14:paraId="2FD3172C" w14:textId="238D36D9" w:rsidR="00516085" w:rsidRPr="00E40076" w:rsidRDefault="00516085" w:rsidP="00B94212">
            <w:pPr>
              <w:pStyle w:val="TableText"/>
              <w:rPr>
                <w:rFonts w:ascii="Calibri" w:hAnsi="Calibri" w:cs="Calibri"/>
              </w:rPr>
            </w:pPr>
            <w:r w:rsidRPr="00E40076">
              <w:rPr>
                <w:rFonts w:ascii="Calibri" w:hAnsi="Calibri" w:cs="Calibri"/>
              </w:rPr>
              <w:t>Yes</w:t>
            </w:r>
          </w:p>
        </w:tc>
        <w:tc>
          <w:tcPr>
            <w:tcW w:w="2458" w:type="dxa"/>
          </w:tcPr>
          <w:p w14:paraId="203C5421" w14:textId="33C69360" w:rsidR="004D05CF" w:rsidRPr="00E40076" w:rsidRDefault="00F0605F" w:rsidP="00F0605F">
            <w:pPr>
              <w:pStyle w:val="TableText"/>
              <w:rPr>
                <w:rFonts w:ascii="Calibri" w:hAnsi="Calibri" w:cs="Calibri"/>
              </w:rPr>
            </w:pPr>
            <w:r w:rsidRPr="00E40076">
              <w:rPr>
                <w:rFonts w:ascii="Calibri" w:hAnsi="Calibri" w:cs="Calibri"/>
              </w:rPr>
              <w:t>▪ Current GIS data of site boundaries</w:t>
            </w:r>
          </w:p>
        </w:tc>
      </w:tr>
      <w:tr w:rsidR="00C42345" w:rsidRPr="00E40076" w14:paraId="2433C389" w14:textId="77777777" w:rsidTr="000C37E8">
        <w:trPr>
          <w:trHeight w:val="20"/>
        </w:trPr>
        <w:tc>
          <w:tcPr>
            <w:tcW w:w="511" w:type="dxa"/>
          </w:tcPr>
          <w:p w14:paraId="40329F9F" w14:textId="713FDE58" w:rsidR="004505D7" w:rsidRPr="00E40076" w:rsidRDefault="004505D7" w:rsidP="00B94212">
            <w:pPr>
              <w:pStyle w:val="TableText"/>
              <w:rPr>
                <w:rFonts w:ascii="Calibri" w:hAnsi="Calibri" w:cs="Calibri"/>
              </w:rPr>
            </w:pPr>
            <w:r w:rsidRPr="00E40076">
              <w:rPr>
                <w:rFonts w:ascii="Calibri" w:hAnsi="Calibri" w:cs="Calibri"/>
              </w:rPr>
              <w:t>8</w:t>
            </w:r>
          </w:p>
        </w:tc>
        <w:tc>
          <w:tcPr>
            <w:tcW w:w="1190" w:type="dxa"/>
          </w:tcPr>
          <w:p w14:paraId="7CF42C3F" w14:textId="6AA467E5" w:rsidR="00516085" w:rsidRPr="00E40076" w:rsidRDefault="00516085" w:rsidP="00B94212">
            <w:pPr>
              <w:pStyle w:val="TableText"/>
              <w:rPr>
                <w:rFonts w:ascii="Calibri" w:hAnsi="Calibri" w:cs="Calibri"/>
              </w:rPr>
            </w:pPr>
            <w:r w:rsidRPr="00E40076">
              <w:rPr>
                <w:rFonts w:ascii="Calibri" w:hAnsi="Calibri" w:cs="Calibri"/>
              </w:rPr>
              <w:t>25/10/2020</w:t>
            </w:r>
          </w:p>
        </w:tc>
        <w:tc>
          <w:tcPr>
            <w:tcW w:w="1000" w:type="dxa"/>
          </w:tcPr>
          <w:p w14:paraId="2F5DF35F" w14:textId="275B18DD" w:rsidR="00516085" w:rsidRPr="00E40076" w:rsidRDefault="00516085" w:rsidP="00B94212">
            <w:pPr>
              <w:pStyle w:val="TableText"/>
              <w:rPr>
                <w:rFonts w:ascii="Calibri" w:hAnsi="Calibri" w:cs="Calibri"/>
              </w:rPr>
            </w:pPr>
            <w:r w:rsidRPr="00E40076">
              <w:rPr>
                <w:rFonts w:ascii="Calibri" w:hAnsi="Calibri" w:cs="Calibri"/>
              </w:rPr>
              <w:t xml:space="preserve"> C</w:t>
            </w:r>
          </w:p>
        </w:tc>
        <w:tc>
          <w:tcPr>
            <w:tcW w:w="1136" w:type="dxa"/>
          </w:tcPr>
          <w:p w14:paraId="252F5212" w14:textId="661E19D5" w:rsidR="00516085" w:rsidRPr="00E40076" w:rsidRDefault="00516085" w:rsidP="00B94212">
            <w:pPr>
              <w:pStyle w:val="TableText"/>
              <w:rPr>
                <w:rFonts w:ascii="Calibri" w:hAnsi="Calibri" w:cs="Calibri"/>
              </w:rPr>
            </w:pPr>
            <w:r w:rsidRPr="00E40076">
              <w:rPr>
                <w:rFonts w:ascii="Calibri" w:hAnsi="Calibri" w:cs="Calibri"/>
              </w:rPr>
              <w:t>2022</w:t>
            </w:r>
          </w:p>
        </w:tc>
        <w:tc>
          <w:tcPr>
            <w:tcW w:w="801" w:type="dxa"/>
          </w:tcPr>
          <w:p w14:paraId="6819306E" w14:textId="395BAD79" w:rsidR="00516085" w:rsidRPr="00E40076" w:rsidRDefault="00516085" w:rsidP="00B94212">
            <w:pPr>
              <w:pStyle w:val="TableText"/>
              <w:rPr>
                <w:rFonts w:ascii="Calibri" w:hAnsi="Calibri" w:cs="Calibri"/>
              </w:rPr>
            </w:pPr>
            <w:r w:rsidRPr="00E40076">
              <w:rPr>
                <w:rFonts w:ascii="Calibri" w:hAnsi="Calibri" w:cs="Calibri"/>
              </w:rPr>
              <w:t>10</w:t>
            </w:r>
          </w:p>
        </w:tc>
        <w:tc>
          <w:tcPr>
            <w:tcW w:w="934" w:type="dxa"/>
          </w:tcPr>
          <w:p w14:paraId="007222F5" w14:textId="3F63DC42" w:rsidR="00516085" w:rsidRPr="00E40076" w:rsidRDefault="00516085" w:rsidP="00B94212">
            <w:pPr>
              <w:pStyle w:val="TableText"/>
              <w:rPr>
                <w:rFonts w:ascii="Calibri" w:hAnsi="Calibri" w:cs="Calibri"/>
              </w:rPr>
            </w:pPr>
            <w:r w:rsidRPr="00E40076">
              <w:rPr>
                <w:rFonts w:ascii="Calibri" w:hAnsi="Calibri" w:cs="Calibri"/>
              </w:rPr>
              <w:t>2</w:t>
            </w:r>
          </w:p>
        </w:tc>
        <w:tc>
          <w:tcPr>
            <w:tcW w:w="1091" w:type="dxa"/>
          </w:tcPr>
          <w:p w14:paraId="4021E489" w14:textId="4A604098" w:rsidR="00516085" w:rsidRPr="00E40076" w:rsidRDefault="00360B8E" w:rsidP="00B94212">
            <w:pPr>
              <w:pStyle w:val="TableText"/>
              <w:rPr>
                <w:rFonts w:ascii="Calibri" w:hAnsi="Calibri" w:cs="Calibri"/>
              </w:rPr>
            </w:pPr>
            <w:r w:rsidRPr="00E40076">
              <w:rPr>
                <w:rFonts w:ascii="Calibri" w:hAnsi="Calibri" w:cs="Calibri"/>
              </w:rPr>
              <w:t>Annually</w:t>
            </w:r>
          </w:p>
        </w:tc>
        <w:tc>
          <w:tcPr>
            <w:tcW w:w="992" w:type="dxa"/>
          </w:tcPr>
          <w:p w14:paraId="7839E05E" w14:textId="36E31177" w:rsidR="00516085" w:rsidRPr="00E40076" w:rsidRDefault="00516085" w:rsidP="00B94212">
            <w:pPr>
              <w:pStyle w:val="TableText"/>
              <w:rPr>
                <w:rFonts w:ascii="Calibri" w:hAnsi="Calibri" w:cs="Calibri"/>
              </w:rPr>
            </w:pPr>
            <w:r w:rsidRPr="00E40076">
              <w:rPr>
                <w:rFonts w:ascii="Calibri" w:hAnsi="Calibri" w:cs="Calibri"/>
              </w:rPr>
              <w:t>Yes</w:t>
            </w:r>
          </w:p>
        </w:tc>
        <w:tc>
          <w:tcPr>
            <w:tcW w:w="1701" w:type="dxa"/>
          </w:tcPr>
          <w:p w14:paraId="54EB4EDA" w14:textId="35C70D02" w:rsidR="007F14A2" w:rsidRPr="00E40076" w:rsidRDefault="007D026A" w:rsidP="00B94212">
            <w:pPr>
              <w:pStyle w:val="TableText"/>
              <w:rPr>
                <w:rFonts w:ascii="Calibri" w:hAnsi="Calibri" w:cs="Calibri"/>
              </w:rPr>
            </w:pPr>
            <w:r w:rsidRPr="00E40076">
              <w:rPr>
                <w:rFonts w:ascii="Calibri" w:hAnsi="Calibri" w:cs="Calibri"/>
              </w:rPr>
              <w:t>Annual</w:t>
            </w:r>
            <w:r w:rsidR="00507291" w:rsidRPr="00E40076">
              <w:rPr>
                <w:rFonts w:ascii="Calibri" w:hAnsi="Calibri" w:cs="Calibri"/>
              </w:rPr>
              <w:t xml:space="preserve"> monitoring report (v</w:t>
            </w:r>
            <w:r w:rsidR="00637A58" w:rsidRPr="00E40076">
              <w:rPr>
                <w:rFonts w:ascii="Calibri" w:hAnsi="Calibri" w:cs="Calibri"/>
              </w:rPr>
              <w:t>egetation plots</w:t>
            </w:r>
            <w:r w:rsidR="008339A4" w:rsidRPr="00E40076">
              <w:rPr>
                <w:rFonts w:ascii="Calibri" w:hAnsi="Calibri" w:cs="Calibri"/>
              </w:rPr>
              <w:t>, VQA,</w:t>
            </w:r>
            <w:r w:rsidR="00457DFB" w:rsidRPr="00E40076">
              <w:rPr>
                <w:rFonts w:ascii="Calibri" w:hAnsi="Calibri" w:cs="Calibri"/>
              </w:rPr>
              <w:t xml:space="preserve"> </w:t>
            </w:r>
            <w:r w:rsidR="00D66A24" w:rsidRPr="00E40076">
              <w:rPr>
                <w:rFonts w:ascii="Calibri" w:hAnsi="Calibri" w:cs="Calibri"/>
              </w:rPr>
              <w:t>weeds, etc,</w:t>
            </w:r>
            <w:r w:rsidR="00507291" w:rsidRPr="00E40076">
              <w:rPr>
                <w:rFonts w:ascii="Calibri" w:hAnsi="Calibri" w:cs="Calibri"/>
              </w:rPr>
              <w:t>)</w:t>
            </w:r>
          </w:p>
          <w:p w14:paraId="63C64DAE" w14:textId="47E22AE7" w:rsidR="00516085" w:rsidRPr="00E40076" w:rsidRDefault="00E10DCB" w:rsidP="00B94212">
            <w:pPr>
              <w:pStyle w:val="TableText"/>
              <w:rPr>
                <w:rFonts w:ascii="Calibri" w:hAnsi="Calibri" w:cs="Calibri"/>
              </w:rPr>
            </w:pPr>
            <w:r w:rsidRPr="00E40076">
              <w:rPr>
                <w:rFonts w:ascii="Calibri" w:hAnsi="Calibri" w:cs="Calibri"/>
              </w:rPr>
              <w:t>GSM</w:t>
            </w:r>
            <w:r w:rsidR="008B434E" w:rsidRPr="00E40076">
              <w:rPr>
                <w:rFonts w:ascii="Calibri" w:hAnsi="Calibri" w:cs="Calibri"/>
              </w:rPr>
              <w:t xml:space="preserve"> – 1, 3, 5, 7 &amp; 9</w:t>
            </w:r>
          </w:p>
        </w:tc>
        <w:tc>
          <w:tcPr>
            <w:tcW w:w="1124" w:type="dxa"/>
          </w:tcPr>
          <w:p w14:paraId="23981AEE" w14:textId="75B57FD2" w:rsidR="00516085" w:rsidRPr="00E40076" w:rsidRDefault="00E4641C" w:rsidP="00B94212">
            <w:pPr>
              <w:pStyle w:val="TableText"/>
              <w:rPr>
                <w:rFonts w:ascii="Calibri" w:hAnsi="Calibri" w:cs="Calibri"/>
              </w:rPr>
            </w:pPr>
            <w:r w:rsidRPr="00E40076">
              <w:rPr>
                <w:rFonts w:ascii="Calibri" w:hAnsi="Calibri" w:cs="Calibri"/>
              </w:rPr>
              <w:t xml:space="preserve">Partial (some data provided but no report) </w:t>
            </w:r>
          </w:p>
        </w:tc>
        <w:tc>
          <w:tcPr>
            <w:tcW w:w="1111" w:type="dxa"/>
          </w:tcPr>
          <w:p w14:paraId="4A5D5C0B" w14:textId="2151B877" w:rsidR="00516085" w:rsidRPr="00E40076" w:rsidRDefault="00516085" w:rsidP="00B94212">
            <w:pPr>
              <w:pStyle w:val="TableText"/>
              <w:rPr>
                <w:rFonts w:ascii="Calibri" w:hAnsi="Calibri" w:cs="Calibri"/>
              </w:rPr>
            </w:pPr>
            <w:r w:rsidRPr="00E40076">
              <w:rPr>
                <w:rFonts w:ascii="Calibri" w:hAnsi="Calibri" w:cs="Calibri"/>
              </w:rPr>
              <w:t>N</w:t>
            </w:r>
            <w:r w:rsidRPr="00E40076">
              <w:rPr>
                <w:rFonts w:ascii="Calibri" w:hAnsi="Calibri" w:cs="Calibri"/>
              </w:rPr>
              <w:br/>
              <w:t>O</w:t>
            </w:r>
          </w:p>
        </w:tc>
        <w:tc>
          <w:tcPr>
            <w:tcW w:w="977" w:type="dxa"/>
          </w:tcPr>
          <w:p w14:paraId="4A82FD49" w14:textId="344B23B4" w:rsidR="00516085" w:rsidRPr="00E40076" w:rsidRDefault="00516085" w:rsidP="00B94212">
            <w:pPr>
              <w:pStyle w:val="TableText"/>
              <w:rPr>
                <w:rFonts w:ascii="Calibri" w:hAnsi="Calibri" w:cs="Calibri"/>
              </w:rPr>
            </w:pPr>
            <w:r w:rsidRPr="00E40076">
              <w:rPr>
                <w:rFonts w:ascii="Calibri" w:hAnsi="Calibri" w:cs="Calibri"/>
              </w:rPr>
              <w:t>Yes</w:t>
            </w:r>
          </w:p>
        </w:tc>
        <w:tc>
          <w:tcPr>
            <w:tcW w:w="2458" w:type="dxa"/>
          </w:tcPr>
          <w:p w14:paraId="65F23E5B" w14:textId="068E2F63" w:rsidR="00516085" w:rsidRPr="00E40076" w:rsidRDefault="00516085" w:rsidP="00B94212">
            <w:pPr>
              <w:pStyle w:val="TableText"/>
              <w:rPr>
                <w:rFonts w:ascii="Calibri" w:hAnsi="Calibri" w:cs="Calibri"/>
              </w:rPr>
            </w:pPr>
            <w:r w:rsidRPr="00E40076">
              <w:rPr>
                <w:rFonts w:ascii="Calibri" w:hAnsi="Calibri" w:cs="Calibri"/>
              </w:rPr>
              <w:t>▪Year 1 Monitoring report</w:t>
            </w:r>
          </w:p>
        </w:tc>
      </w:tr>
      <w:tr w:rsidR="00C42345" w:rsidRPr="00E40076" w14:paraId="09B104D0" w14:textId="77777777" w:rsidTr="000C37E8">
        <w:trPr>
          <w:trHeight w:val="20"/>
        </w:trPr>
        <w:tc>
          <w:tcPr>
            <w:tcW w:w="511" w:type="dxa"/>
          </w:tcPr>
          <w:p w14:paraId="396C9255" w14:textId="3A41D1C0" w:rsidR="004505D7" w:rsidRPr="00E40076" w:rsidRDefault="004505D7" w:rsidP="00B94212">
            <w:pPr>
              <w:pStyle w:val="TableText"/>
              <w:rPr>
                <w:rFonts w:ascii="Calibri" w:hAnsi="Calibri" w:cs="Calibri"/>
              </w:rPr>
            </w:pPr>
            <w:r w:rsidRPr="00E40076">
              <w:rPr>
                <w:rFonts w:ascii="Calibri" w:hAnsi="Calibri" w:cs="Calibri"/>
              </w:rPr>
              <w:t>9</w:t>
            </w:r>
          </w:p>
        </w:tc>
        <w:tc>
          <w:tcPr>
            <w:tcW w:w="1190" w:type="dxa"/>
          </w:tcPr>
          <w:p w14:paraId="0683F96D" w14:textId="4B2083C9" w:rsidR="00516085" w:rsidRPr="00E40076" w:rsidRDefault="00516085" w:rsidP="00B94212">
            <w:pPr>
              <w:pStyle w:val="TableText"/>
              <w:rPr>
                <w:rFonts w:ascii="Calibri" w:hAnsi="Calibri" w:cs="Calibri"/>
              </w:rPr>
            </w:pPr>
            <w:r w:rsidRPr="00E40076">
              <w:rPr>
                <w:rFonts w:ascii="Calibri" w:hAnsi="Calibri" w:cs="Calibri"/>
              </w:rPr>
              <w:t>25/09/2018</w:t>
            </w:r>
          </w:p>
        </w:tc>
        <w:tc>
          <w:tcPr>
            <w:tcW w:w="1000" w:type="dxa"/>
          </w:tcPr>
          <w:p w14:paraId="6FD4C53C" w14:textId="6CD59632" w:rsidR="00516085" w:rsidRPr="00E40076" w:rsidRDefault="00516085" w:rsidP="00B94212">
            <w:pPr>
              <w:pStyle w:val="TableText"/>
              <w:rPr>
                <w:rFonts w:ascii="Calibri" w:hAnsi="Calibri" w:cs="Calibri"/>
              </w:rPr>
            </w:pPr>
            <w:r w:rsidRPr="00E40076">
              <w:rPr>
                <w:rFonts w:ascii="Calibri" w:hAnsi="Calibri" w:cs="Calibri"/>
              </w:rPr>
              <w:t xml:space="preserve"> C</w:t>
            </w:r>
          </w:p>
        </w:tc>
        <w:tc>
          <w:tcPr>
            <w:tcW w:w="1136" w:type="dxa"/>
          </w:tcPr>
          <w:p w14:paraId="0A6067E8" w14:textId="53C9D944" w:rsidR="00516085" w:rsidRPr="00E40076" w:rsidRDefault="00516085" w:rsidP="00B94212">
            <w:pPr>
              <w:pStyle w:val="TableText"/>
              <w:rPr>
                <w:rFonts w:ascii="Calibri" w:hAnsi="Calibri" w:cs="Calibri"/>
              </w:rPr>
            </w:pPr>
            <w:r w:rsidRPr="00E40076">
              <w:rPr>
                <w:rFonts w:ascii="Calibri" w:hAnsi="Calibri" w:cs="Calibri"/>
              </w:rPr>
              <w:t>2019</w:t>
            </w:r>
          </w:p>
        </w:tc>
        <w:tc>
          <w:tcPr>
            <w:tcW w:w="801" w:type="dxa"/>
          </w:tcPr>
          <w:p w14:paraId="0CC6701C" w14:textId="14918918" w:rsidR="00516085" w:rsidRPr="00E40076" w:rsidRDefault="00516085" w:rsidP="00B94212">
            <w:pPr>
              <w:pStyle w:val="TableText"/>
              <w:rPr>
                <w:rFonts w:ascii="Calibri" w:hAnsi="Calibri" w:cs="Calibri"/>
              </w:rPr>
            </w:pPr>
            <w:r w:rsidRPr="00E40076">
              <w:rPr>
                <w:rFonts w:ascii="Calibri" w:hAnsi="Calibri" w:cs="Calibri"/>
              </w:rPr>
              <w:t>10</w:t>
            </w:r>
          </w:p>
        </w:tc>
        <w:tc>
          <w:tcPr>
            <w:tcW w:w="934" w:type="dxa"/>
          </w:tcPr>
          <w:p w14:paraId="478F1231" w14:textId="0369FF1C" w:rsidR="00516085" w:rsidRPr="00E40076" w:rsidRDefault="00516085" w:rsidP="00B94212">
            <w:pPr>
              <w:pStyle w:val="TableText"/>
              <w:rPr>
                <w:rFonts w:ascii="Calibri" w:hAnsi="Calibri" w:cs="Calibri"/>
              </w:rPr>
            </w:pPr>
            <w:r w:rsidRPr="00E40076">
              <w:rPr>
                <w:rFonts w:ascii="Calibri" w:hAnsi="Calibri" w:cs="Calibri"/>
              </w:rPr>
              <w:t>3</w:t>
            </w:r>
          </w:p>
        </w:tc>
        <w:tc>
          <w:tcPr>
            <w:tcW w:w="1091" w:type="dxa"/>
          </w:tcPr>
          <w:p w14:paraId="43C907D5" w14:textId="56113762" w:rsidR="00516085" w:rsidRPr="00E40076" w:rsidRDefault="003348E1" w:rsidP="00B94212">
            <w:pPr>
              <w:pStyle w:val="TableText"/>
              <w:rPr>
                <w:rFonts w:ascii="Calibri" w:hAnsi="Calibri" w:cs="Calibri"/>
              </w:rPr>
            </w:pPr>
            <w:r w:rsidRPr="00E40076">
              <w:rPr>
                <w:rFonts w:ascii="Calibri" w:hAnsi="Calibri" w:cs="Calibri"/>
              </w:rPr>
              <w:t>Annually</w:t>
            </w:r>
          </w:p>
        </w:tc>
        <w:tc>
          <w:tcPr>
            <w:tcW w:w="992" w:type="dxa"/>
          </w:tcPr>
          <w:p w14:paraId="3AFA3828" w14:textId="3A49FF04" w:rsidR="00516085" w:rsidRPr="00E40076" w:rsidRDefault="00516085" w:rsidP="00B94212">
            <w:pPr>
              <w:pStyle w:val="TableText"/>
              <w:rPr>
                <w:rFonts w:ascii="Calibri" w:hAnsi="Calibri" w:cs="Calibri"/>
              </w:rPr>
            </w:pPr>
            <w:r w:rsidRPr="00E40076">
              <w:rPr>
                <w:rFonts w:ascii="Calibri" w:hAnsi="Calibri" w:cs="Calibri"/>
              </w:rPr>
              <w:t>Yes</w:t>
            </w:r>
          </w:p>
        </w:tc>
        <w:tc>
          <w:tcPr>
            <w:tcW w:w="1701" w:type="dxa"/>
          </w:tcPr>
          <w:p w14:paraId="72FC0EF8" w14:textId="77777777" w:rsidR="00E303C6" w:rsidRPr="00E40076" w:rsidRDefault="00E303C6" w:rsidP="00E303C6">
            <w:pPr>
              <w:pStyle w:val="TableText"/>
              <w:rPr>
                <w:rFonts w:ascii="Calibri" w:hAnsi="Calibri" w:cs="Calibri"/>
              </w:rPr>
            </w:pPr>
            <w:r w:rsidRPr="00E40076">
              <w:rPr>
                <w:rFonts w:ascii="Calibri" w:hAnsi="Calibri" w:cs="Calibri"/>
              </w:rPr>
              <w:t>Annual monitoring report (vegetation plots, VQA, weeds, etc,)</w:t>
            </w:r>
          </w:p>
          <w:p w14:paraId="2081C8CE" w14:textId="7B077D82" w:rsidR="00516085" w:rsidRPr="00E40076" w:rsidRDefault="00CC2A1C" w:rsidP="00B94212">
            <w:pPr>
              <w:pStyle w:val="TableText"/>
              <w:rPr>
                <w:rFonts w:ascii="Calibri" w:hAnsi="Calibri" w:cs="Calibri"/>
              </w:rPr>
            </w:pPr>
            <w:r w:rsidRPr="00E40076">
              <w:rPr>
                <w:rFonts w:ascii="Calibri" w:hAnsi="Calibri" w:cs="Calibri"/>
              </w:rPr>
              <w:t xml:space="preserve">GSM – </w:t>
            </w:r>
            <w:r w:rsidR="00B91862" w:rsidRPr="00E40076">
              <w:rPr>
                <w:rFonts w:ascii="Calibri" w:hAnsi="Calibri" w:cs="Calibri"/>
              </w:rPr>
              <w:t>2, 4, 6 8 &amp; 10</w:t>
            </w:r>
            <w:r w:rsidR="00CE7ACD" w:rsidRPr="00E40076">
              <w:rPr>
                <w:rFonts w:ascii="Calibri" w:hAnsi="Calibri" w:cs="Calibri"/>
                <w:b/>
                <w:bCs/>
                <w:vertAlign w:val="superscript"/>
              </w:rPr>
              <w:t>†</w:t>
            </w:r>
          </w:p>
        </w:tc>
        <w:tc>
          <w:tcPr>
            <w:tcW w:w="1124" w:type="dxa"/>
          </w:tcPr>
          <w:p w14:paraId="5FDE1C77" w14:textId="46F5719F" w:rsidR="00516085" w:rsidRPr="00E40076" w:rsidRDefault="00CF4965" w:rsidP="00B94212">
            <w:pPr>
              <w:pStyle w:val="TableText"/>
              <w:rPr>
                <w:rFonts w:ascii="Calibri" w:hAnsi="Calibri" w:cs="Calibri"/>
              </w:rPr>
            </w:pPr>
            <w:r w:rsidRPr="00E40076">
              <w:rPr>
                <w:rFonts w:ascii="Calibri" w:hAnsi="Calibri" w:cs="Calibri"/>
              </w:rPr>
              <w:t>Partially i</w:t>
            </w:r>
            <w:r w:rsidR="00FE3DEF" w:rsidRPr="00E40076">
              <w:rPr>
                <w:rFonts w:ascii="Calibri" w:hAnsi="Calibri" w:cs="Calibri"/>
              </w:rPr>
              <w:t xml:space="preserve">ncorporated with </w:t>
            </w:r>
            <w:r w:rsidR="000659D0" w:rsidRPr="00E40076">
              <w:rPr>
                <w:rFonts w:ascii="Calibri" w:hAnsi="Calibri" w:cs="Calibri"/>
              </w:rPr>
              <w:t>management reports</w:t>
            </w:r>
          </w:p>
        </w:tc>
        <w:tc>
          <w:tcPr>
            <w:tcW w:w="1111" w:type="dxa"/>
          </w:tcPr>
          <w:p w14:paraId="78A8D602" w14:textId="6CA3928B" w:rsidR="00516085" w:rsidRPr="00E40076" w:rsidRDefault="00516085" w:rsidP="00B94212">
            <w:pPr>
              <w:pStyle w:val="TableText"/>
              <w:rPr>
                <w:rFonts w:ascii="Calibri" w:hAnsi="Calibri" w:cs="Calibri"/>
              </w:rPr>
            </w:pPr>
            <w:r w:rsidRPr="00E40076">
              <w:rPr>
                <w:rFonts w:ascii="Calibri" w:hAnsi="Calibri" w:cs="Calibri"/>
              </w:rPr>
              <w:t xml:space="preserve">M </w:t>
            </w:r>
          </w:p>
        </w:tc>
        <w:tc>
          <w:tcPr>
            <w:tcW w:w="977" w:type="dxa"/>
          </w:tcPr>
          <w:p w14:paraId="62B22849" w14:textId="47269919" w:rsidR="00516085" w:rsidRPr="00E40076" w:rsidRDefault="00516085" w:rsidP="00B94212">
            <w:pPr>
              <w:pStyle w:val="TableText"/>
              <w:rPr>
                <w:rFonts w:ascii="Calibri" w:hAnsi="Calibri" w:cs="Calibri"/>
              </w:rPr>
            </w:pPr>
            <w:r w:rsidRPr="00E40076">
              <w:rPr>
                <w:rFonts w:ascii="Calibri" w:hAnsi="Calibri" w:cs="Calibri"/>
              </w:rPr>
              <w:t>Yes</w:t>
            </w:r>
          </w:p>
        </w:tc>
        <w:tc>
          <w:tcPr>
            <w:tcW w:w="2458" w:type="dxa"/>
          </w:tcPr>
          <w:p w14:paraId="7008B150" w14:textId="2052B252" w:rsidR="00D83A94" w:rsidRPr="00E40076" w:rsidRDefault="00CF4965" w:rsidP="00B94212">
            <w:pPr>
              <w:pStyle w:val="TableText"/>
              <w:rPr>
                <w:rFonts w:ascii="Calibri" w:hAnsi="Calibri" w:cs="Calibri"/>
              </w:rPr>
            </w:pPr>
            <w:r w:rsidRPr="00E40076">
              <w:rPr>
                <w:rFonts w:ascii="Calibri" w:hAnsi="Calibri" w:cs="Calibri"/>
              </w:rPr>
              <w:t xml:space="preserve">Some monitoring </w:t>
            </w:r>
            <w:r w:rsidR="00776187" w:rsidRPr="00E40076">
              <w:rPr>
                <w:rFonts w:ascii="Calibri" w:hAnsi="Calibri" w:cs="Calibri"/>
              </w:rPr>
              <w:t>requirements</w:t>
            </w:r>
            <w:r w:rsidR="00D83A94" w:rsidRPr="00E40076">
              <w:rPr>
                <w:rFonts w:ascii="Calibri" w:hAnsi="Calibri" w:cs="Calibri"/>
              </w:rPr>
              <w:t>: - Site flora list</w:t>
            </w:r>
            <w:r w:rsidR="00D83A94" w:rsidRPr="00E40076" w:rsidDel="00CF4965">
              <w:rPr>
                <w:rFonts w:ascii="Calibri" w:hAnsi="Calibri" w:cs="Calibri"/>
              </w:rPr>
              <w:t xml:space="preserve"> </w:t>
            </w:r>
          </w:p>
          <w:p w14:paraId="6FE3E08B" w14:textId="08F9C1B9" w:rsidR="000A453E" w:rsidRPr="00E40076" w:rsidRDefault="000A453E" w:rsidP="00B94212">
            <w:pPr>
              <w:pStyle w:val="TableText"/>
              <w:rPr>
                <w:rFonts w:ascii="Calibri" w:hAnsi="Calibri" w:cs="Calibri"/>
              </w:rPr>
            </w:pPr>
            <w:r w:rsidRPr="00E40076">
              <w:rPr>
                <w:rFonts w:ascii="Calibri" w:hAnsi="Calibri" w:cs="Calibri"/>
              </w:rPr>
              <w:t>- Weed mapping</w:t>
            </w:r>
          </w:p>
          <w:p w14:paraId="783BD9C4" w14:textId="49F5EA1B" w:rsidR="00516085" w:rsidRPr="00E40076" w:rsidRDefault="000A453E" w:rsidP="00B94212">
            <w:pPr>
              <w:pStyle w:val="TableText"/>
              <w:rPr>
                <w:rFonts w:ascii="Calibri" w:hAnsi="Calibri" w:cs="Calibri"/>
              </w:rPr>
            </w:pPr>
            <w:r w:rsidRPr="00E40076">
              <w:rPr>
                <w:rFonts w:ascii="Calibri" w:hAnsi="Calibri" w:cs="Calibri"/>
              </w:rPr>
              <w:t>- Baseline monitoring plot data</w:t>
            </w:r>
          </w:p>
        </w:tc>
      </w:tr>
      <w:tr w:rsidR="00C42345" w:rsidRPr="00E40076" w14:paraId="757606B1" w14:textId="77777777" w:rsidTr="000C37E8">
        <w:trPr>
          <w:trHeight w:val="20"/>
        </w:trPr>
        <w:tc>
          <w:tcPr>
            <w:tcW w:w="511" w:type="dxa"/>
          </w:tcPr>
          <w:p w14:paraId="1413087D" w14:textId="6B3DC9DF" w:rsidR="004505D7" w:rsidRPr="00E40076" w:rsidRDefault="004505D7" w:rsidP="00B94212">
            <w:pPr>
              <w:pStyle w:val="TableText"/>
              <w:rPr>
                <w:rFonts w:ascii="Calibri" w:hAnsi="Calibri" w:cs="Calibri"/>
              </w:rPr>
            </w:pPr>
            <w:r w:rsidRPr="00E40076">
              <w:rPr>
                <w:rFonts w:ascii="Calibri" w:hAnsi="Calibri" w:cs="Calibri"/>
              </w:rPr>
              <w:t>10</w:t>
            </w:r>
          </w:p>
        </w:tc>
        <w:tc>
          <w:tcPr>
            <w:tcW w:w="1190" w:type="dxa"/>
          </w:tcPr>
          <w:p w14:paraId="1D7C13C0" w14:textId="14DA4197" w:rsidR="00516085" w:rsidRPr="00E40076" w:rsidRDefault="00516085" w:rsidP="00B94212">
            <w:pPr>
              <w:pStyle w:val="TableText"/>
              <w:rPr>
                <w:rFonts w:ascii="Calibri" w:hAnsi="Calibri" w:cs="Calibri"/>
              </w:rPr>
            </w:pPr>
            <w:r w:rsidRPr="00E40076">
              <w:rPr>
                <w:rFonts w:ascii="Calibri" w:hAnsi="Calibri" w:cs="Calibri"/>
              </w:rPr>
              <w:t>09/01/2018</w:t>
            </w:r>
          </w:p>
        </w:tc>
        <w:tc>
          <w:tcPr>
            <w:tcW w:w="1000" w:type="dxa"/>
          </w:tcPr>
          <w:p w14:paraId="679CC1FA" w14:textId="58EFFA0B" w:rsidR="00516085" w:rsidRPr="00E40076" w:rsidRDefault="00516085" w:rsidP="00B94212">
            <w:pPr>
              <w:pStyle w:val="TableText"/>
              <w:rPr>
                <w:rFonts w:ascii="Calibri" w:hAnsi="Calibri" w:cs="Calibri"/>
              </w:rPr>
            </w:pPr>
            <w:r w:rsidRPr="00E40076">
              <w:rPr>
                <w:rFonts w:ascii="Calibri" w:hAnsi="Calibri" w:cs="Calibri"/>
              </w:rPr>
              <w:t xml:space="preserve"> C</w:t>
            </w:r>
          </w:p>
        </w:tc>
        <w:tc>
          <w:tcPr>
            <w:tcW w:w="1136" w:type="dxa"/>
          </w:tcPr>
          <w:p w14:paraId="2E654EBB" w14:textId="6109875E" w:rsidR="00516085" w:rsidRPr="00E40076" w:rsidRDefault="00516085" w:rsidP="00B94212">
            <w:pPr>
              <w:pStyle w:val="TableText"/>
              <w:rPr>
                <w:rFonts w:ascii="Calibri" w:hAnsi="Calibri" w:cs="Calibri"/>
              </w:rPr>
            </w:pPr>
            <w:r w:rsidRPr="00E40076">
              <w:rPr>
                <w:rFonts w:ascii="Calibri" w:hAnsi="Calibri" w:cs="Calibri"/>
              </w:rPr>
              <w:t>06/2018</w:t>
            </w:r>
          </w:p>
        </w:tc>
        <w:tc>
          <w:tcPr>
            <w:tcW w:w="801" w:type="dxa"/>
          </w:tcPr>
          <w:p w14:paraId="6F3549A6" w14:textId="6E9CD46F" w:rsidR="00516085" w:rsidRPr="00E40076" w:rsidRDefault="00516085" w:rsidP="00B94212">
            <w:pPr>
              <w:pStyle w:val="TableText"/>
              <w:rPr>
                <w:rFonts w:ascii="Calibri" w:hAnsi="Calibri" w:cs="Calibri"/>
              </w:rPr>
            </w:pPr>
            <w:r w:rsidRPr="00E40076">
              <w:rPr>
                <w:rFonts w:ascii="Calibri" w:hAnsi="Calibri" w:cs="Calibri"/>
              </w:rPr>
              <w:t>10</w:t>
            </w:r>
          </w:p>
        </w:tc>
        <w:tc>
          <w:tcPr>
            <w:tcW w:w="934" w:type="dxa"/>
          </w:tcPr>
          <w:p w14:paraId="37DDC541" w14:textId="0AA12AE2" w:rsidR="00516085" w:rsidRPr="00E40076" w:rsidRDefault="00516085" w:rsidP="00B94212">
            <w:pPr>
              <w:pStyle w:val="TableText"/>
              <w:rPr>
                <w:rFonts w:ascii="Calibri" w:hAnsi="Calibri" w:cs="Calibri"/>
              </w:rPr>
            </w:pPr>
            <w:r w:rsidRPr="00E40076">
              <w:rPr>
                <w:rFonts w:ascii="Calibri" w:hAnsi="Calibri" w:cs="Calibri"/>
              </w:rPr>
              <w:t>5</w:t>
            </w:r>
          </w:p>
        </w:tc>
        <w:tc>
          <w:tcPr>
            <w:tcW w:w="1091" w:type="dxa"/>
          </w:tcPr>
          <w:p w14:paraId="571550C9" w14:textId="231A027D" w:rsidR="00516085" w:rsidRPr="00E40076" w:rsidRDefault="004A56AD" w:rsidP="00B94212">
            <w:pPr>
              <w:pStyle w:val="TableText"/>
              <w:rPr>
                <w:rFonts w:ascii="Calibri" w:hAnsi="Calibri" w:cs="Calibri"/>
              </w:rPr>
            </w:pPr>
            <w:r w:rsidRPr="00E40076">
              <w:rPr>
                <w:rFonts w:ascii="Calibri" w:hAnsi="Calibri" w:cs="Calibri"/>
              </w:rPr>
              <w:t>Annually</w:t>
            </w:r>
          </w:p>
        </w:tc>
        <w:tc>
          <w:tcPr>
            <w:tcW w:w="992" w:type="dxa"/>
          </w:tcPr>
          <w:p w14:paraId="629C1406" w14:textId="29CDCBEF" w:rsidR="00516085" w:rsidRPr="00E40076" w:rsidRDefault="00516085" w:rsidP="00B94212">
            <w:pPr>
              <w:pStyle w:val="TableText"/>
              <w:rPr>
                <w:rFonts w:ascii="Calibri" w:hAnsi="Calibri" w:cs="Calibri"/>
              </w:rPr>
            </w:pPr>
            <w:r w:rsidRPr="00E40076">
              <w:rPr>
                <w:rFonts w:ascii="Calibri" w:hAnsi="Calibri" w:cs="Calibri"/>
              </w:rPr>
              <w:t>Yes</w:t>
            </w:r>
          </w:p>
        </w:tc>
        <w:tc>
          <w:tcPr>
            <w:tcW w:w="1701" w:type="dxa"/>
          </w:tcPr>
          <w:p w14:paraId="7E0F1DA1" w14:textId="5F62F84E" w:rsidR="00516085" w:rsidRPr="00E40076" w:rsidRDefault="008C3890" w:rsidP="00B94212">
            <w:pPr>
              <w:pStyle w:val="TableText"/>
              <w:rPr>
                <w:rFonts w:ascii="Calibri" w:hAnsi="Calibri" w:cs="Calibri"/>
              </w:rPr>
            </w:pPr>
            <w:r w:rsidRPr="00E40076">
              <w:rPr>
                <w:rFonts w:ascii="Calibri" w:hAnsi="Calibri" w:cs="Calibri"/>
              </w:rPr>
              <w:t xml:space="preserve">Ecological monitoring </w:t>
            </w:r>
            <w:r w:rsidR="003464E0" w:rsidRPr="00E40076">
              <w:rPr>
                <w:rFonts w:ascii="Calibri" w:hAnsi="Calibri" w:cs="Calibri"/>
              </w:rPr>
              <w:t xml:space="preserve">including </w:t>
            </w:r>
            <w:r w:rsidR="002610FE" w:rsidRPr="00E40076">
              <w:rPr>
                <w:rFonts w:ascii="Calibri" w:hAnsi="Calibri" w:cs="Calibri"/>
              </w:rPr>
              <w:t xml:space="preserve">vegetation plots, </w:t>
            </w:r>
            <w:r w:rsidRPr="00E40076">
              <w:rPr>
                <w:rFonts w:ascii="Calibri" w:hAnsi="Calibri" w:cs="Calibri"/>
              </w:rPr>
              <w:t>–</w:t>
            </w:r>
            <w:r w:rsidR="00BA0D6D" w:rsidRPr="00E40076">
              <w:rPr>
                <w:rFonts w:ascii="Calibri" w:hAnsi="Calibri" w:cs="Calibri"/>
              </w:rPr>
              <w:t>1, 3, 5 &amp; 10 (minimum)</w:t>
            </w:r>
          </w:p>
        </w:tc>
        <w:tc>
          <w:tcPr>
            <w:tcW w:w="1124" w:type="dxa"/>
          </w:tcPr>
          <w:p w14:paraId="0C87706B" w14:textId="22FA7960" w:rsidR="00516085" w:rsidRPr="00E40076" w:rsidRDefault="00516085" w:rsidP="00B94212">
            <w:pPr>
              <w:pStyle w:val="TableText"/>
              <w:rPr>
                <w:rFonts w:ascii="Calibri" w:hAnsi="Calibri" w:cs="Calibri"/>
              </w:rPr>
            </w:pPr>
            <w:r w:rsidRPr="00E40076">
              <w:rPr>
                <w:rFonts w:ascii="Calibri" w:hAnsi="Calibri" w:cs="Calibri"/>
              </w:rPr>
              <w:t>Yes</w:t>
            </w:r>
          </w:p>
        </w:tc>
        <w:tc>
          <w:tcPr>
            <w:tcW w:w="1111" w:type="dxa"/>
          </w:tcPr>
          <w:p w14:paraId="18DBA21E" w14:textId="02153CD8" w:rsidR="00516085" w:rsidRPr="00E40076" w:rsidRDefault="00516085" w:rsidP="00B94212">
            <w:pPr>
              <w:pStyle w:val="TableText"/>
              <w:rPr>
                <w:rFonts w:ascii="Calibri" w:hAnsi="Calibri" w:cs="Calibri"/>
              </w:rPr>
            </w:pPr>
            <w:r w:rsidRPr="00E40076">
              <w:rPr>
                <w:rFonts w:ascii="Calibri" w:hAnsi="Calibri" w:cs="Calibri"/>
              </w:rPr>
              <w:t>P</w:t>
            </w:r>
            <w:r w:rsidRPr="00E40076">
              <w:rPr>
                <w:rFonts w:ascii="Calibri" w:hAnsi="Calibri" w:cs="Calibri"/>
              </w:rPr>
              <w:br/>
              <w:t>C</w:t>
            </w:r>
          </w:p>
        </w:tc>
        <w:tc>
          <w:tcPr>
            <w:tcW w:w="977" w:type="dxa"/>
          </w:tcPr>
          <w:p w14:paraId="7667E476" w14:textId="103824C4" w:rsidR="00516085" w:rsidRPr="00E40076" w:rsidRDefault="00516085" w:rsidP="00B94212">
            <w:pPr>
              <w:pStyle w:val="TableText"/>
              <w:rPr>
                <w:rFonts w:ascii="Calibri" w:hAnsi="Calibri" w:cs="Calibri"/>
              </w:rPr>
            </w:pPr>
            <w:r w:rsidRPr="00E40076">
              <w:rPr>
                <w:rFonts w:ascii="Calibri" w:hAnsi="Calibri" w:cs="Calibri"/>
              </w:rPr>
              <w:t>Yes</w:t>
            </w:r>
          </w:p>
        </w:tc>
        <w:tc>
          <w:tcPr>
            <w:tcW w:w="2458" w:type="dxa"/>
          </w:tcPr>
          <w:p w14:paraId="64289FE8" w14:textId="3CB954FB" w:rsidR="00516085" w:rsidRPr="00E40076" w:rsidRDefault="004057EE" w:rsidP="00B94212">
            <w:pPr>
              <w:pStyle w:val="TableText"/>
              <w:rPr>
                <w:rFonts w:ascii="Calibri" w:hAnsi="Calibri" w:cs="Calibri"/>
              </w:rPr>
            </w:pPr>
            <w:r w:rsidRPr="00E40076">
              <w:rPr>
                <w:rFonts w:ascii="Calibri" w:hAnsi="Calibri" w:cs="Calibri"/>
              </w:rPr>
              <w:t>None</w:t>
            </w:r>
          </w:p>
        </w:tc>
      </w:tr>
      <w:tr w:rsidR="00C42345" w:rsidRPr="00E40076" w14:paraId="55EB8452" w14:textId="77777777" w:rsidTr="000C37E8">
        <w:trPr>
          <w:trHeight w:val="20"/>
        </w:trPr>
        <w:tc>
          <w:tcPr>
            <w:tcW w:w="511" w:type="dxa"/>
          </w:tcPr>
          <w:p w14:paraId="70287D1C" w14:textId="21AE39ED" w:rsidR="004505D7" w:rsidRPr="00E40076" w:rsidRDefault="004505D7" w:rsidP="00B94212">
            <w:pPr>
              <w:pStyle w:val="TableText"/>
              <w:rPr>
                <w:rFonts w:ascii="Calibri" w:hAnsi="Calibri" w:cs="Calibri"/>
              </w:rPr>
            </w:pPr>
            <w:r w:rsidRPr="00E40076">
              <w:rPr>
                <w:rFonts w:ascii="Calibri" w:hAnsi="Calibri" w:cs="Calibri"/>
              </w:rPr>
              <w:lastRenderedPageBreak/>
              <w:t>11</w:t>
            </w:r>
          </w:p>
        </w:tc>
        <w:tc>
          <w:tcPr>
            <w:tcW w:w="1190" w:type="dxa"/>
          </w:tcPr>
          <w:p w14:paraId="26D97A7F" w14:textId="674228EA" w:rsidR="00516085" w:rsidRPr="00E40076" w:rsidRDefault="00516085" w:rsidP="00B94212">
            <w:pPr>
              <w:pStyle w:val="TableText"/>
              <w:rPr>
                <w:rFonts w:ascii="Calibri" w:hAnsi="Calibri" w:cs="Calibri"/>
              </w:rPr>
            </w:pPr>
            <w:r w:rsidRPr="00E40076">
              <w:rPr>
                <w:rFonts w:ascii="Calibri" w:hAnsi="Calibri" w:cs="Calibri"/>
              </w:rPr>
              <w:t>03/03/2022</w:t>
            </w:r>
          </w:p>
        </w:tc>
        <w:tc>
          <w:tcPr>
            <w:tcW w:w="1000" w:type="dxa"/>
          </w:tcPr>
          <w:p w14:paraId="550CC567" w14:textId="095857D5" w:rsidR="00516085" w:rsidRPr="00E40076" w:rsidRDefault="00516085" w:rsidP="00B94212">
            <w:pPr>
              <w:pStyle w:val="TableText"/>
              <w:rPr>
                <w:rFonts w:ascii="Calibri" w:hAnsi="Calibri" w:cs="Calibri"/>
              </w:rPr>
            </w:pPr>
            <w:r w:rsidRPr="00E40076">
              <w:rPr>
                <w:rFonts w:ascii="Calibri" w:hAnsi="Calibri" w:cs="Calibri"/>
              </w:rPr>
              <w:t xml:space="preserve"> D</w:t>
            </w:r>
          </w:p>
        </w:tc>
        <w:tc>
          <w:tcPr>
            <w:tcW w:w="1136" w:type="dxa"/>
          </w:tcPr>
          <w:p w14:paraId="0E57F26A" w14:textId="30895334" w:rsidR="00516085" w:rsidRPr="00E40076" w:rsidRDefault="00516085" w:rsidP="00B94212">
            <w:pPr>
              <w:pStyle w:val="TableText"/>
              <w:rPr>
                <w:rFonts w:ascii="Calibri" w:hAnsi="Calibri" w:cs="Calibri"/>
              </w:rPr>
            </w:pPr>
            <w:r w:rsidRPr="00E40076">
              <w:rPr>
                <w:rFonts w:ascii="Calibri" w:hAnsi="Calibri" w:cs="Calibri"/>
              </w:rPr>
              <w:t>2023</w:t>
            </w:r>
          </w:p>
        </w:tc>
        <w:tc>
          <w:tcPr>
            <w:tcW w:w="801" w:type="dxa"/>
          </w:tcPr>
          <w:p w14:paraId="4C1BB111" w14:textId="1BD18DAE" w:rsidR="00516085" w:rsidRPr="00E40076" w:rsidRDefault="00516085" w:rsidP="00B94212">
            <w:pPr>
              <w:pStyle w:val="TableText"/>
              <w:rPr>
                <w:rFonts w:ascii="Calibri" w:hAnsi="Calibri" w:cs="Calibri"/>
              </w:rPr>
            </w:pPr>
            <w:r w:rsidRPr="00E40076">
              <w:rPr>
                <w:rFonts w:ascii="Calibri" w:hAnsi="Calibri" w:cs="Calibri"/>
              </w:rPr>
              <w:t>20</w:t>
            </w:r>
          </w:p>
        </w:tc>
        <w:tc>
          <w:tcPr>
            <w:tcW w:w="934" w:type="dxa"/>
          </w:tcPr>
          <w:p w14:paraId="79F450BB" w14:textId="25E6F88C" w:rsidR="00516085" w:rsidRPr="00E40076" w:rsidRDefault="00516085" w:rsidP="00B94212">
            <w:pPr>
              <w:pStyle w:val="TableText"/>
              <w:rPr>
                <w:rFonts w:ascii="Calibri" w:hAnsi="Calibri" w:cs="Calibri"/>
              </w:rPr>
            </w:pPr>
            <w:r w:rsidRPr="00E40076">
              <w:rPr>
                <w:rFonts w:ascii="Calibri" w:hAnsi="Calibri" w:cs="Calibri"/>
              </w:rPr>
              <w:t>1</w:t>
            </w:r>
          </w:p>
        </w:tc>
        <w:tc>
          <w:tcPr>
            <w:tcW w:w="1091" w:type="dxa"/>
          </w:tcPr>
          <w:p w14:paraId="37FBA9FB" w14:textId="44BCE14F" w:rsidR="00516085" w:rsidRPr="00E40076" w:rsidRDefault="00D84F14" w:rsidP="00B94212">
            <w:pPr>
              <w:pStyle w:val="TableText"/>
              <w:rPr>
                <w:rFonts w:ascii="Calibri" w:hAnsi="Calibri" w:cs="Calibri"/>
              </w:rPr>
            </w:pPr>
            <w:r w:rsidRPr="00E40076">
              <w:rPr>
                <w:rFonts w:ascii="Calibri" w:hAnsi="Calibri" w:cs="Calibri"/>
              </w:rPr>
              <w:t>Annually</w:t>
            </w:r>
          </w:p>
        </w:tc>
        <w:tc>
          <w:tcPr>
            <w:tcW w:w="992" w:type="dxa"/>
          </w:tcPr>
          <w:p w14:paraId="2CD808A0" w14:textId="0C4B189B" w:rsidR="00516085" w:rsidRPr="00E40076" w:rsidRDefault="00516085" w:rsidP="00B94212">
            <w:pPr>
              <w:pStyle w:val="TableText"/>
              <w:rPr>
                <w:rFonts w:ascii="Calibri" w:hAnsi="Calibri" w:cs="Calibri"/>
              </w:rPr>
            </w:pPr>
            <w:r w:rsidRPr="00E40076">
              <w:rPr>
                <w:rFonts w:ascii="Calibri" w:hAnsi="Calibri" w:cs="Calibri"/>
              </w:rPr>
              <w:t>No</w:t>
            </w:r>
          </w:p>
        </w:tc>
        <w:tc>
          <w:tcPr>
            <w:tcW w:w="1701" w:type="dxa"/>
          </w:tcPr>
          <w:p w14:paraId="4E47E2FD" w14:textId="4C580E2E" w:rsidR="00516085" w:rsidRPr="00E40076" w:rsidRDefault="00DA6BA0" w:rsidP="00B94212">
            <w:pPr>
              <w:pStyle w:val="TableText"/>
              <w:rPr>
                <w:rFonts w:ascii="Calibri" w:hAnsi="Calibri" w:cs="Calibri"/>
              </w:rPr>
            </w:pPr>
            <w:r w:rsidRPr="00E40076">
              <w:rPr>
                <w:rFonts w:ascii="Calibri" w:hAnsi="Calibri" w:cs="Calibri"/>
              </w:rPr>
              <w:t>Habitat condition assessment</w:t>
            </w:r>
            <w:r w:rsidR="00CB53D4" w:rsidRPr="00E40076">
              <w:rPr>
                <w:rFonts w:ascii="Calibri" w:hAnsi="Calibri" w:cs="Calibri"/>
              </w:rPr>
              <w:t xml:space="preserve"> – 1 -</w:t>
            </w:r>
            <w:r w:rsidR="00247608" w:rsidRPr="00E40076">
              <w:rPr>
                <w:rFonts w:ascii="Calibri" w:hAnsi="Calibri" w:cs="Calibri"/>
              </w:rPr>
              <w:t xml:space="preserve"> </w:t>
            </w:r>
            <w:r w:rsidR="00CB53D4" w:rsidRPr="00E40076">
              <w:rPr>
                <w:rFonts w:ascii="Calibri" w:hAnsi="Calibri" w:cs="Calibri"/>
              </w:rPr>
              <w:t xml:space="preserve">5, </w:t>
            </w:r>
            <w:r w:rsidR="00247608" w:rsidRPr="00E40076">
              <w:rPr>
                <w:rFonts w:ascii="Calibri" w:hAnsi="Calibri" w:cs="Calibri"/>
              </w:rPr>
              <w:t>7, 9, 11, 13, 15 &amp; 20</w:t>
            </w:r>
            <w:r w:rsidR="00F116EB" w:rsidRPr="00E40076">
              <w:rPr>
                <w:rFonts w:ascii="Calibri" w:hAnsi="Calibri" w:cs="Calibri"/>
              </w:rPr>
              <w:t xml:space="preserve"> (reported quarterly) </w:t>
            </w:r>
          </w:p>
        </w:tc>
        <w:tc>
          <w:tcPr>
            <w:tcW w:w="1124" w:type="dxa"/>
          </w:tcPr>
          <w:p w14:paraId="12DA6090" w14:textId="026C7A92" w:rsidR="00516085" w:rsidRPr="00E40076" w:rsidRDefault="00516085" w:rsidP="00B94212">
            <w:pPr>
              <w:pStyle w:val="TableText"/>
              <w:rPr>
                <w:rFonts w:ascii="Calibri" w:hAnsi="Calibri" w:cs="Calibri"/>
              </w:rPr>
            </w:pPr>
            <w:r w:rsidRPr="00E40076">
              <w:rPr>
                <w:rFonts w:ascii="Calibri" w:hAnsi="Calibri" w:cs="Calibri"/>
              </w:rPr>
              <w:t>No</w:t>
            </w:r>
            <w:r w:rsidR="00B4442F" w:rsidRPr="00E40076">
              <w:rPr>
                <w:rFonts w:ascii="Calibri" w:hAnsi="Calibri" w:cs="Calibri"/>
              </w:rPr>
              <w:t>ne provided</w:t>
            </w:r>
          </w:p>
        </w:tc>
        <w:tc>
          <w:tcPr>
            <w:tcW w:w="1111" w:type="dxa"/>
          </w:tcPr>
          <w:p w14:paraId="3302FE6A" w14:textId="6CFFE6D4" w:rsidR="00516085" w:rsidRPr="00E40076" w:rsidRDefault="00516085" w:rsidP="00B94212">
            <w:pPr>
              <w:pStyle w:val="TableText"/>
              <w:rPr>
                <w:rFonts w:ascii="Calibri" w:hAnsi="Calibri" w:cs="Calibri"/>
              </w:rPr>
            </w:pPr>
            <w:r w:rsidRPr="00E40076">
              <w:rPr>
                <w:rFonts w:ascii="Calibri" w:hAnsi="Calibri" w:cs="Calibri"/>
              </w:rPr>
              <w:t>N/A</w:t>
            </w:r>
          </w:p>
        </w:tc>
        <w:tc>
          <w:tcPr>
            <w:tcW w:w="977" w:type="dxa"/>
          </w:tcPr>
          <w:p w14:paraId="126611CB" w14:textId="69CF1CA7" w:rsidR="00516085" w:rsidRPr="00E40076" w:rsidRDefault="00516085" w:rsidP="00B94212">
            <w:pPr>
              <w:pStyle w:val="TableText"/>
              <w:rPr>
                <w:rFonts w:ascii="Calibri" w:hAnsi="Calibri" w:cs="Calibri"/>
              </w:rPr>
            </w:pPr>
            <w:r w:rsidRPr="00E40076">
              <w:rPr>
                <w:rFonts w:ascii="Calibri" w:hAnsi="Calibri" w:cs="Calibri"/>
              </w:rPr>
              <w:t>None provided</w:t>
            </w:r>
          </w:p>
        </w:tc>
        <w:tc>
          <w:tcPr>
            <w:tcW w:w="2458" w:type="dxa"/>
          </w:tcPr>
          <w:p w14:paraId="3EB69ED2" w14:textId="01866783" w:rsidR="00516085" w:rsidRPr="00E40076" w:rsidRDefault="00516085" w:rsidP="00B94212">
            <w:pPr>
              <w:pStyle w:val="TableText"/>
              <w:rPr>
                <w:rFonts w:ascii="Calibri" w:hAnsi="Calibri" w:cs="Calibri"/>
              </w:rPr>
            </w:pPr>
            <w:r w:rsidRPr="00E40076">
              <w:rPr>
                <w:rFonts w:ascii="Calibri" w:hAnsi="Calibri" w:cs="Calibri"/>
              </w:rPr>
              <w:t xml:space="preserve">▪Final Offset Area </w:t>
            </w:r>
            <w:r w:rsidR="006B2D4B" w:rsidRPr="00E40076">
              <w:rPr>
                <w:rFonts w:ascii="Calibri" w:hAnsi="Calibri" w:cs="Calibri"/>
              </w:rPr>
              <w:t>Management Plan</w:t>
            </w:r>
            <w:r w:rsidRPr="00E40076">
              <w:rPr>
                <w:rFonts w:ascii="Calibri" w:hAnsi="Calibri" w:cs="Calibri"/>
              </w:rPr>
              <w:br/>
              <w:t>▪Offset Area GIS data</w:t>
            </w:r>
            <w:r w:rsidRPr="00E40076">
              <w:rPr>
                <w:rFonts w:ascii="Calibri" w:hAnsi="Calibri" w:cs="Calibri"/>
              </w:rPr>
              <w:br/>
              <w:t>▪RE and AU GIS data</w:t>
            </w:r>
            <w:r w:rsidRPr="00E40076">
              <w:rPr>
                <w:rFonts w:ascii="Calibri" w:hAnsi="Calibri" w:cs="Calibri"/>
              </w:rPr>
              <w:br/>
              <w:t>▪BioCondition site GIS data</w:t>
            </w:r>
          </w:p>
        </w:tc>
      </w:tr>
      <w:tr w:rsidR="00C42345" w:rsidRPr="00E40076" w14:paraId="0A2AA356" w14:textId="77777777" w:rsidTr="000C37E8">
        <w:trPr>
          <w:trHeight w:val="20"/>
        </w:trPr>
        <w:tc>
          <w:tcPr>
            <w:tcW w:w="511" w:type="dxa"/>
          </w:tcPr>
          <w:p w14:paraId="11890C4E" w14:textId="3F9ED352" w:rsidR="004505D7" w:rsidRPr="00E40076" w:rsidRDefault="004505D7" w:rsidP="00B94212">
            <w:pPr>
              <w:pStyle w:val="TableText"/>
              <w:rPr>
                <w:rFonts w:ascii="Calibri" w:hAnsi="Calibri" w:cs="Calibri"/>
              </w:rPr>
            </w:pPr>
            <w:r w:rsidRPr="00E40076">
              <w:rPr>
                <w:rFonts w:ascii="Calibri" w:hAnsi="Calibri" w:cs="Calibri"/>
              </w:rPr>
              <w:t>12</w:t>
            </w:r>
          </w:p>
        </w:tc>
        <w:tc>
          <w:tcPr>
            <w:tcW w:w="1190" w:type="dxa"/>
          </w:tcPr>
          <w:p w14:paraId="4727F11E" w14:textId="36FE0459" w:rsidR="00516085" w:rsidRPr="00E40076" w:rsidRDefault="00CA7820" w:rsidP="00B94212">
            <w:pPr>
              <w:pStyle w:val="TableText"/>
              <w:rPr>
                <w:rFonts w:ascii="Calibri" w:hAnsi="Calibri" w:cs="Calibri"/>
              </w:rPr>
            </w:pPr>
            <w:r w:rsidRPr="00E40076">
              <w:rPr>
                <w:rFonts w:ascii="Calibri" w:hAnsi="Calibri" w:cs="Calibri"/>
              </w:rPr>
              <w:t>23/11/2020</w:t>
            </w:r>
            <w:r w:rsidR="00582B43" w:rsidRPr="00E40076">
              <w:rPr>
                <w:rFonts w:ascii="Calibri" w:hAnsi="Calibri" w:cs="Calibri"/>
              </w:rPr>
              <w:t xml:space="preserve"> (approval)</w:t>
            </w:r>
            <w:r w:rsidRPr="00E40076">
              <w:rPr>
                <w:rFonts w:ascii="Calibri" w:hAnsi="Calibri" w:cs="Calibri"/>
              </w:rPr>
              <w:br/>
            </w:r>
            <w:r w:rsidR="00516085" w:rsidRPr="00E40076">
              <w:rPr>
                <w:rFonts w:ascii="Calibri" w:hAnsi="Calibri" w:cs="Calibri"/>
              </w:rPr>
              <w:t>25/05/2022</w:t>
            </w:r>
            <w:r w:rsidR="00582B43" w:rsidRPr="00E40076">
              <w:rPr>
                <w:rFonts w:ascii="Calibri" w:hAnsi="Calibri" w:cs="Calibri"/>
                <w:vertAlign w:val="superscript"/>
              </w:rPr>
              <w:t xml:space="preserve"> </w:t>
            </w:r>
            <w:r w:rsidR="00582B43" w:rsidRPr="00E40076">
              <w:rPr>
                <w:rFonts w:ascii="Calibri" w:hAnsi="Calibri" w:cs="Calibri"/>
              </w:rPr>
              <w:t>(variation)</w:t>
            </w:r>
          </w:p>
        </w:tc>
        <w:tc>
          <w:tcPr>
            <w:tcW w:w="1000" w:type="dxa"/>
          </w:tcPr>
          <w:p w14:paraId="35C3EB69" w14:textId="1D2E4612" w:rsidR="00516085" w:rsidRPr="00E40076" w:rsidRDefault="00516085" w:rsidP="00B94212">
            <w:pPr>
              <w:pStyle w:val="TableText"/>
              <w:rPr>
                <w:rFonts w:ascii="Calibri" w:hAnsi="Calibri" w:cs="Calibri"/>
              </w:rPr>
            </w:pPr>
            <w:r w:rsidRPr="00E40076">
              <w:rPr>
                <w:rFonts w:ascii="Calibri" w:hAnsi="Calibri" w:cs="Calibri"/>
              </w:rPr>
              <w:t xml:space="preserve"> E</w:t>
            </w:r>
          </w:p>
        </w:tc>
        <w:tc>
          <w:tcPr>
            <w:tcW w:w="1136" w:type="dxa"/>
          </w:tcPr>
          <w:p w14:paraId="0FCA58A5" w14:textId="0171ABEB" w:rsidR="00516085" w:rsidRPr="00E40076" w:rsidRDefault="0089656C" w:rsidP="00B94212">
            <w:pPr>
              <w:pStyle w:val="TableText"/>
              <w:rPr>
                <w:rFonts w:ascii="Calibri" w:hAnsi="Calibri" w:cs="Calibri"/>
              </w:rPr>
            </w:pPr>
            <w:r w:rsidRPr="00E40076">
              <w:rPr>
                <w:rFonts w:ascii="Calibri" w:hAnsi="Calibri" w:cs="Calibri"/>
              </w:rPr>
              <w:t>11</w:t>
            </w:r>
            <w:r w:rsidR="00516085" w:rsidRPr="00E40076">
              <w:rPr>
                <w:rFonts w:ascii="Calibri" w:hAnsi="Calibri" w:cs="Calibri"/>
              </w:rPr>
              <w:t>/03/2021</w:t>
            </w:r>
          </w:p>
        </w:tc>
        <w:tc>
          <w:tcPr>
            <w:tcW w:w="801" w:type="dxa"/>
          </w:tcPr>
          <w:p w14:paraId="6CDCC603" w14:textId="02C685C5" w:rsidR="00516085" w:rsidRPr="00E40076" w:rsidRDefault="00516085" w:rsidP="00B94212">
            <w:pPr>
              <w:pStyle w:val="TableText"/>
              <w:rPr>
                <w:rFonts w:ascii="Calibri" w:hAnsi="Calibri" w:cs="Calibri"/>
              </w:rPr>
            </w:pPr>
            <w:r w:rsidRPr="00E40076">
              <w:rPr>
                <w:rFonts w:ascii="Calibri" w:hAnsi="Calibri" w:cs="Calibri"/>
              </w:rPr>
              <w:t>20</w:t>
            </w:r>
          </w:p>
        </w:tc>
        <w:tc>
          <w:tcPr>
            <w:tcW w:w="934" w:type="dxa"/>
          </w:tcPr>
          <w:p w14:paraId="1529781A" w14:textId="4787118A" w:rsidR="00516085" w:rsidRPr="00E40076" w:rsidRDefault="00516085" w:rsidP="00B94212">
            <w:pPr>
              <w:pStyle w:val="TableText"/>
              <w:rPr>
                <w:rFonts w:ascii="Calibri" w:hAnsi="Calibri" w:cs="Calibri"/>
              </w:rPr>
            </w:pPr>
            <w:r w:rsidRPr="00E40076">
              <w:rPr>
                <w:rFonts w:ascii="Calibri" w:hAnsi="Calibri" w:cs="Calibri"/>
              </w:rPr>
              <w:t>3</w:t>
            </w:r>
          </w:p>
        </w:tc>
        <w:tc>
          <w:tcPr>
            <w:tcW w:w="1091" w:type="dxa"/>
          </w:tcPr>
          <w:p w14:paraId="7D49A375" w14:textId="24CBAECD" w:rsidR="00516085" w:rsidRPr="00E40076" w:rsidRDefault="000033A9" w:rsidP="00B94212">
            <w:pPr>
              <w:pStyle w:val="TableText"/>
              <w:rPr>
                <w:rFonts w:ascii="Calibri" w:hAnsi="Calibri" w:cs="Calibri"/>
              </w:rPr>
            </w:pPr>
            <w:r w:rsidRPr="00E40076">
              <w:rPr>
                <w:rFonts w:ascii="Calibri" w:hAnsi="Calibri" w:cs="Calibri"/>
              </w:rPr>
              <w:t xml:space="preserve">Annually </w:t>
            </w:r>
          </w:p>
        </w:tc>
        <w:tc>
          <w:tcPr>
            <w:tcW w:w="992" w:type="dxa"/>
          </w:tcPr>
          <w:p w14:paraId="6D29C4B8" w14:textId="50F90BE1" w:rsidR="00516085" w:rsidRPr="00E40076" w:rsidRDefault="00516085" w:rsidP="00B94212">
            <w:pPr>
              <w:pStyle w:val="TableText"/>
              <w:rPr>
                <w:rFonts w:ascii="Calibri" w:hAnsi="Calibri" w:cs="Calibri"/>
              </w:rPr>
            </w:pPr>
            <w:r w:rsidRPr="00E40076">
              <w:rPr>
                <w:rFonts w:ascii="Calibri" w:hAnsi="Calibri" w:cs="Calibri"/>
              </w:rPr>
              <w:t>Yes</w:t>
            </w:r>
          </w:p>
        </w:tc>
        <w:tc>
          <w:tcPr>
            <w:tcW w:w="1701" w:type="dxa"/>
          </w:tcPr>
          <w:p w14:paraId="21596AED" w14:textId="709C19E6" w:rsidR="00516085" w:rsidRPr="00E40076" w:rsidRDefault="002B042E" w:rsidP="00B94212">
            <w:pPr>
              <w:pStyle w:val="TableText"/>
              <w:rPr>
                <w:rFonts w:ascii="Calibri" w:hAnsi="Calibri" w:cs="Calibri"/>
              </w:rPr>
            </w:pPr>
            <w:r w:rsidRPr="00E40076">
              <w:rPr>
                <w:rFonts w:ascii="Calibri" w:hAnsi="Calibri" w:cs="Calibri"/>
              </w:rPr>
              <w:t>Pest monitoring annually</w:t>
            </w:r>
          </w:p>
          <w:p w14:paraId="5808FF33" w14:textId="77777777" w:rsidR="005F6B7E" w:rsidRPr="00E40076" w:rsidRDefault="005F6B7E" w:rsidP="00B94212">
            <w:pPr>
              <w:pStyle w:val="TableText"/>
              <w:rPr>
                <w:rFonts w:ascii="Calibri" w:hAnsi="Calibri" w:cs="Calibri"/>
              </w:rPr>
            </w:pPr>
            <w:r w:rsidRPr="00E40076">
              <w:rPr>
                <w:rFonts w:ascii="Calibri" w:hAnsi="Calibri" w:cs="Calibri"/>
              </w:rPr>
              <w:t xml:space="preserve">MHQA </w:t>
            </w:r>
            <w:r w:rsidR="002B042E" w:rsidRPr="00E40076">
              <w:rPr>
                <w:rFonts w:ascii="Calibri" w:hAnsi="Calibri" w:cs="Calibri"/>
              </w:rPr>
              <w:t>– every 5 years</w:t>
            </w:r>
          </w:p>
          <w:p w14:paraId="6E135F01" w14:textId="7299D395" w:rsidR="005C3E46" w:rsidRPr="00E40076" w:rsidRDefault="005C3E46" w:rsidP="00B94212">
            <w:pPr>
              <w:pStyle w:val="TableText"/>
              <w:rPr>
                <w:rFonts w:ascii="Calibri" w:hAnsi="Calibri" w:cs="Calibri"/>
              </w:rPr>
            </w:pPr>
            <w:r w:rsidRPr="00E40076">
              <w:rPr>
                <w:rFonts w:ascii="Calibri" w:hAnsi="Calibri" w:cs="Calibri"/>
              </w:rPr>
              <w:t>Photo monitoring weed mapping annually</w:t>
            </w:r>
            <w:r w:rsidR="00D93EA5" w:rsidRPr="00E40076">
              <w:rPr>
                <w:rFonts w:ascii="Calibri" w:hAnsi="Calibri" w:cs="Calibri"/>
              </w:rPr>
              <w:br/>
              <w:t xml:space="preserve">Planting survival rate every </w:t>
            </w:r>
            <w:r w:rsidR="00557AFC" w:rsidRPr="00E40076">
              <w:rPr>
                <w:rFonts w:ascii="Calibri" w:hAnsi="Calibri" w:cs="Calibri"/>
              </w:rPr>
              <w:t>two years</w:t>
            </w:r>
          </w:p>
        </w:tc>
        <w:tc>
          <w:tcPr>
            <w:tcW w:w="1124" w:type="dxa"/>
          </w:tcPr>
          <w:p w14:paraId="669F68C9" w14:textId="00DD1012" w:rsidR="00516085" w:rsidRPr="00E40076" w:rsidRDefault="00760396" w:rsidP="00B94212">
            <w:pPr>
              <w:pStyle w:val="TableText"/>
              <w:rPr>
                <w:rFonts w:ascii="Calibri" w:hAnsi="Calibri" w:cs="Calibri"/>
              </w:rPr>
            </w:pPr>
            <w:r w:rsidRPr="00E40076">
              <w:rPr>
                <w:rFonts w:ascii="Calibri" w:hAnsi="Calibri" w:cs="Calibri"/>
              </w:rPr>
              <w:t xml:space="preserve"> </w:t>
            </w:r>
            <w:r w:rsidR="00624CED" w:rsidRPr="00E40076">
              <w:rPr>
                <w:rFonts w:ascii="Calibri" w:hAnsi="Calibri" w:cs="Calibri"/>
              </w:rPr>
              <w:t xml:space="preserve">Partial – some information </w:t>
            </w:r>
            <w:r w:rsidRPr="00E40076">
              <w:rPr>
                <w:rFonts w:ascii="Calibri" w:hAnsi="Calibri" w:cs="Calibri"/>
              </w:rPr>
              <w:t xml:space="preserve"> </w:t>
            </w:r>
            <w:r w:rsidR="00AD7BC7" w:rsidRPr="00E40076">
              <w:rPr>
                <w:rFonts w:ascii="Calibri" w:hAnsi="Calibri" w:cs="Calibri"/>
              </w:rPr>
              <w:t>with management reports</w:t>
            </w:r>
            <w:r w:rsidRPr="00E40076">
              <w:rPr>
                <w:rFonts w:ascii="Calibri" w:hAnsi="Calibri" w:cs="Calibri"/>
              </w:rPr>
              <w:t xml:space="preserve"> </w:t>
            </w:r>
          </w:p>
        </w:tc>
        <w:tc>
          <w:tcPr>
            <w:tcW w:w="1111" w:type="dxa"/>
          </w:tcPr>
          <w:p w14:paraId="07AC98FD" w14:textId="03996B93" w:rsidR="00516085" w:rsidRPr="00E40076" w:rsidRDefault="00516085" w:rsidP="00B94212">
            <w:pPr>
              <w:pStyle w:val="TableText"/>
              <w:rPr>
                <w:rFonts w:ascii="Calibri" w:hAnsi="Calibri" w:cs="Calibri"/>
              </w:rPr>
            </w:pPr>
            <w:r w:rsidRPr="00E40076">
              <w:rPr>
                <w:rFonts w:ascii="Calibri" w:hAnsi="Calibri" w:cs="Calibri"/>
              </w:rPr>
              <w:t>E</w:t>
            </w:r>
          </w:p>
        </w:tc>
        <w:tc>
          <w:tcPr>
            <w:tcW w:w="977" w:type="dxa"/>
          </w:tcPr>
          <w:p w14:paraId="60316A32" w14:textId="4703D240" w:rsidR="00516085" w:rsidRPr="00E40076" w:rsidRDefault="00516085" w:rsidP="00B94212">
            <w:pPr>
              <w:pStyle w:val="TableText"/>
              <w:rPr>
                <w:rFonts w:ascii="Calibri" w:hAnsi="Calibri" w:cs="Calibri"/>
              </w:rPr>
            </w:pPr>
            <w:r w:rsidRPr="00E40076">
              <w:rPr>
                <w:rFonts w:ascii="Calibri" w:hAnsi="Calibri" w:cs="Calibri"/>
              </w:rPr>
              <w:t>Yes</w:t>
            </w:r>
          </w:p>
        </w:tc>
        <w:tc>
          <w:tcPr>
            <w:tcW w:w="2458" w:type="dxa"/>
          </w:tcPr>
          <w:p w14:paraId="6A8120B0" w14:textId="3BBE30C6" w:rsidR="00516085" w:rsidRPr="00E40076" w:rsidRDefault="00BC64F2" w:rsidP="00B94212">
            <w:pPr>
              <w:pStyle w:val="TableText"/>
              <w:rPr>
                <w:rFonts w:ascii="Calibri" w:hAnsi="Calibri" w:cs="Calibri"/>
              </w:rPr>
            </w:pPr>
            <w:r w:rsidRPr="00E40076">
              <w:rPr>
                <w:rFonts w:ascii="Calibri" w:hAnsi="Calibri" w:cs="Calibri"/>
              </w:rPr>
              <w:t xml:space="preserve">Only some of required </w:t>
            </w:r>
            <w:r w:rsidR="00114F8B" w:rsidRPr="00E40076">
              <w:rPr>
                <w:rFonts w:ascii="Calibri" w:hAnsi="Calibri" w:cs="Calibri"/>
              </w:rPr>
              <w:t>m</w:t>
            </w:r>
            <w:r w:rsidR="00754CF4" w:rsidRPr="00E40076">
              <w:rPr>
                <w:rFonts w:ascii="Calibri" w:hAnsi="Calibri" w:cs="Calibri"/>
              </w:rPr>
              <w:t>onitoring information provided</w:t>
            </w:r>
          </w:p>
        </w:tc>
      </w:tr>
      <w:tr w:rsidR="00C42345" w:rsidRPr="00E40076" w14:paraId="60B0AC7F" w14:textId="77777777" w:rsidTr="000C37E8">
        <w:trPr>
          <w:trHeight w:val="20"/>
        </w:trPr>
        <w:tc>
          <w:tcPr>
            <w:tcW w:w="511" w:type="dxa"/>
          </w:tcPr>
          <w:p w14:paraId="519ED181" w14:textId="50AB7764" w:rsidR="004505D7" w:rsidRPr="00E40076" w:rsidRDefault="004505D7" w:rsidP="00B94212">
            <w:pPr>
              <w:pStyle w:val="TableText"/>
              <w:rPr>
                <w:rFonts w:ascii="Calibri" w:hAnsi="Calibri" w:cs="Calibri"/>
              </w:rPr>
            </w:pPr>
            <w:r w:rsidRPr="00E40076">
              <w:rPr>
                <w:rFonts w:ascii="Calibri" w:hAnsi="Calibri" w:cs="Calibri"/>
              </w:rPr>
              <w:t>13</w:t>
            </w:r>
          </w:p>
        </w:tc>
        <w:tc>
          <w:tcPr>
            <w:tcW w:w="1190" w:type="dxa"/>
          </w:tcPr>
          <w:p w14:paraId="4DE8192F" w14:textId="29FC5D94" w:rsidR="00516085" w:rsidRPr="00E40076" w:rsidRDefault="00516085" w:rsidP="00B94212">
            <w:pPr>
              <w:pStyle w:val="TableText"/>
              <w:rPr>
                <w:rFonts w:ascii="Calibri" w:hAnsi="Calibri" w:cs="Calibri"/>
              </w:rPr>
            </w:pPr>
            <w:r w:rsidRPr="00E40076">
              <w:rPr>
                <w:rFonts w:ascii="Calibri" w:hAnsi="Calibri" w:cs="Calibri"/>
              </w:rPr>
              <w:t>12/02/2019</w:t>
            </w:r>
          </w:p>
        </w:tc>
        <w:tc>
          <w:tcPr>
            <w:tcW w:w="1000" w:type="dxa"/>
          </w:tcPr>
          <w:p w14:paraId="34242903" w14:textId="1342E327" w:rsidR="00516085" w:rsidRPr="00E40076" w:rsidRDefault="00516085" w:rsidP="00B94212">
            <w:pPr>
              <w:pStyle w:val="TableText"/>
              <w:rPr>
                <w:rFonts w:ascii="Calibri" w:hAnsi="Calibri" w:cs="Calibri"/>
              </w:rPr>
            </w:pPr>
            <w:r w:rsidRPr="00E40076">
              <w:rPr>
                <w:rFonts w:ascii="Calibri" w:hAnsi="Calibri" w:cs="Calibri"/>
              </w:rPr>
              <w:t xml:space="preserve"> E</w:t>
            </w:r>
          </w:p>
        </w:tc>
        <w:tc>
          <w:tcPr>
            <w:tcW w:w="1136" w:type="dxa"/>
          </w:tcPr>
          <w:p w14:paraId="286340B7" w14:textId="14D63130" w:rsidR="00516085" w:rsidRPr="00E40076" w:rsidRDefault="006B095E" w:rsidP="00B94212">
            <w:pPr>
              <w:pStyle w:val="TableText"/>
              <w:rPr>
                <w:rFonts w:ascii="Calibri" w:hAnsi="Calibri" w:cs="Calibri"/>
              </w:rPr>
            </w:pPr>
            <w:r w:rsidRPr="00E40076">
              <w:rPr>
                <w:rFonts w:ascii="Calibri" w:hAnsi="Calibri" w:cs="Calibri"/>
              </w:rPr>
              <w:t>15/3/2019</w:t>
            </w:r>
            <w:r w:rsidR="008501DE" w:rsidRPr="00E40076">
              <w:rPr>
                <w:rFonts w:ascii="Calibri" w:hAnsi="Calibri" w:cs="Calibri"/>
              </w:rPr>
              <w:t xml:space="preserve"> (Action commenced)</w:t>
            </w:r>
            <w:r w:rsidR="00FA7149" w:rsidRPr="00E40076">
              <w:rPr>
                <w:rFonts w:ascii="Calibri" w:hAnsi="Calibri" w:cs="Calibri"/>
              </w:rPr>
              <w:br/>
            </w:r>
            <w:r w:rsidR="0023153C" w:rsidRPr="00E40076">
              <w:rPr>
                <w:rFonts w:ascii="Calibri" w:hAnsi="Calibri" w:cs="Calibri"/>
              </w:rPr>
              <w:t>23/12/</w:t>
            </w:r>
            <w:r w:rsidR="00516085" w:rsidRPr="00E40076">
              <w:rPr>
                <w:rFonts w:ascii="Calibri" w:hAnsi="Calibri" w:cs="Calibri"/>
              </w:rPr>
              <w:t>2021</w:t>
            </w:r>
            <w:r w:rsidR="008501DE" w:rsidRPr="00E40076">
              <w:rPr>
                <w:rFonts w:ascii="Calibri" w:hAnsi="Calibri" w:cs="Calibri"/>
              </w:rPr>
              <w:t xml:space="preserve"> (OMP approved)</w:t>
            </w:r>
          </w:p>
        </w:tc>
        <w:tc>
          <w:tcPr>
            <w:tcW w:w="801" w:type="dxa"/>
          </w:tcPr>
          <w:p w14:paraId="0076BCD7" w14:textId="0AC7B702" w:rsidR="00516085" w:rsidRPr="00E40076" w:rsidRDefault="00516085" w:rsidP="00B94212">
            <w:pPr>
              <w:pStyle w:val="TableText"/>
              <w:rPr>
                <w:rFonts w:ascii="Calibri" w:hAnsi="Calibri" w:cs="Calibri"/>
              </w:rPr>
            </w:pPr>
            <w:r w:rsidRPr="00E40076">
              <w:rPr>
                <w:rFonts w:ascii="Calibri" w:hAnsi="Calibri" w:cs="Calibri"/>
              </w:rPr>
              <w:t>20</w:t>
            </w:r>
          </w:p>
        </w:tc>
        <w:tc>
          <w:tcPr>
            <w:tcW w:w="934" w:type="dxa"/>
          </w:tcPr>
          <w:p w14:paraId="6D4AC58A" w14:textId="608ACFE2" w:rsidR="00516085" w:rsidRPr="00E40076" w:rsidRDefault="00516085" w:rsidP="00B94212">
            <w:pPr>
              <w:pStyle w:val="TableText"/>
              <w:rPr>
                <w:rFonts w:ascii="Calibri" w:hAnsi="Calibri" w:cs="Calibri"/>
              </w:rPr>
            </w:pPr>
            <w:r w:rsidRPr="00E40076">
              <w:rPr>
                <w:rFonts w:ascii="Calibri" w:hAnsi="Calibri" w:cs="Calibri"/>
              </w:rPr>
              <w:t>5</w:t>
            </w:r>
            <w:r w:rsidR="000C3923" w:rsidRPr="00E40076">
              <w:rPr>
                <w:rFonts w:ascii="Calibri" w:hAnsi="Calibri" w:cs="Calibri"/>
              </w:rPr>
              <w:t>/3</w:t>
            </w:r>
          </w:p>
        </w:tc>
        <w:tc>
          <w:tcPr>
            <w:tcW w:w="1091" w:type="dxa"/>
          </w:tcPr>
          <w:p w14:paraId="21EFB84C" w14:textId="4ACC5EAB" w:rsidR="00516085" w:rsidRPr="00E40076" w:rsidRDefault="005C523F" w:rsidP="00B94212">
            <w:pPr>
              <w:pStyle w:val="TableText"/>
              <w:rPr>
                <w:rFonts w:ascii="Calibri" w:hAnsi="Calibri" w:cs="Calibri"/>
              </w:rPr>
            </w:pPr>
            <w:r w:rsidRPr="00E40076">
              <w:rPr>
                <w:rFonts w:ascii="Calibri" w:hAnsi="Calibri" w:cs="Calibri"/>
              </w:rPr>
              <w:t>Annually</w:t>
            </w:r>
          </w:p>
        </w:tc>
        <w:tc>
          <w:tcPr>
            <w:tcW w:w="992" w:type="dxa"/>
          </w:tcPr>
          <w:p w14:paraId="05D2FF90" w14:textId="1AB16155" w:rsidR="00516085" w:rsidRPr="00E40076" w:rsidRDefault="00516085" w:rsidP="00B94212">
            <w:pPr>
              <w:pStyle w:val="TableText"/>
              <w:rPr>
                <w:rFonts w:ascii="Calibri" w:hAnsi="Calibri" w:cs="Calibri"/>
              </w:rPr>
            </w:pPr>
            <w:r w:rsidRPr="00E40076">
              <w:rPr>
                <w:rFonts w:ascii="Calibri" w:hAnsi="Calibri" w:cs="Calibri"/>
              </w:rPr>
              <w:t>Yes</w:t>
            </w:r>
          </w:p>
        </w:tc>
        <w:tc>
          <w:tcPr>
            <w:tcW w:w="1701" w:type="dxa"/>
          </w:tcPr>
          <w:p w14:paraId="380FDF49" w14:textId="0A61DDAE" w:rsidR="005E4BB1" w:rsidRPr="00E40076" w:rsidRDefault="005C523F" w:rsidP="00B94212">
            <w:pPr>
              <w:pStyle w:val="TableText"/>
              <w:rPr>
                <w:rFonts w:ascii="Calibri" w:hAnsi="Calibri" w:cs="Calibri"/>
              </w:rPr>
            </w:pPr>
            <w:r w:rsidRPr="00E40076">
              <w:rPr>
                <w:rFonts w:ascii="Calibri" w:hAnsi="Calibri" w:cs="Calibri"/>
              </w:rPr>
              <w:t>MHQA</w:t>
            </w:r>
            <w:r w:rsidR="001D458B" w:rsidRPr="00E40076">
              <w:rPr>
                <w:rFonts w:ascii="Calibri" w:hAnsi="Calibri" w:cs="Calibri"/>
              </w:rPr>
              <w:t xml:space="preserve"> and weed transects</w:t>
            </w:r>
            <w:r w:rsidRPr="00E40076">
              <w:rPr>
                <w:rFonts w:ascii="Calibri" w:hAnsi="Calibri" w:cs="Calibri"/>
              </w:rPr>
              <w:t xml:space="preserve"> –</w:t>
            </w:r>
            <w:r w:rsidR="00F84E8A" w:rsidRPr="00E40076">
              <w:rPr>
                <w:rFonts w:ascii="Calibri" w:hAnsi="Calibri" w:cs="Calibri"/>
              </w:rPr>
              <w:t xml:space="preserve"> every 5 years</w:t>
            </w:r>
            <w:r w:rsidRPr="00E40076">
              <w:rPr>
                <w:rFonts w:ascii="Calibri" w:hAnsi="Calibri" w:cs="Calibri"/>
              </w:rPr>
              <w:t xml:space="preserve"> </w:t>
            </w:r>
            <w:r w:rsidR="001D458B" w:rsidRPr="00E40076">
              <w:rPr>
                <w:rFonts w:ascii="Calibri" w:hAnsi="Calibri" w:cs="Calibri"/>
              </w:rPr>
              <w:br/>
              <w:t>Photo monitoring weed mapping annually</w:t>
            </w:r>
            <w:r w:rsidR="001D458B" w:rsidRPr="00E40076" w:rsidDel="00F84E8A">
              <w:rPr>
                <w:rFonts w:ascii="Calibri" w:hAnsi="Calibri" w:cs="Calibri"/>
              </w:rPr>
              <w:t xml:space="preserve"> </w:t>
            </w:r>
          </w:p>
          <w:p w14:paraId="50CC533E" w14:textId="77777777" w:rsidR="00BC2DAB" w:rsidRPr="00E40076" w:rsidRDefault="005E4BB1" w:rsidP="00B94212">
            <w:pPr>
              <w:pStyle w:val="TableText"/>
              <w:rPr>
                <w:rFonts w:ascii="Calibri" w:hAnsi="Calibri" w:cs="Calibri"/>
                <w:b/>
                <w:bCs/>
                <w:vertAlign w:val="superscript"/>
              </w:rPr>
            </w:pPr>
            <w:r w:rsidRPr="00E40076">
              <w:rPr>
                <w:rFonts w:ascii="Calibri" w:hAnsi="Calibri" w:cs="Calibri"/>
              </w:rPr>
              <w:t>Planting survival rate every two years</w:t>
            </w:r>
          </w:p>
          <w:p w14:paraId="6D563757" w14:textId="67821AD9" w:rsidR="00516085" w:rsidRPr="00E40076" w:rsidRDefault="00BC2DAB" w:rsidP="00BC2DAB">
            <w:pPr>
              <w:pStyle w:val="TableText"/>
              <w:rPr>
                <w:rFonts w:ascii="Calibri" w:hAnsi="Calibri" w:cs="Calibri"/>
              </w:rPr>
            </w:pPr>
            <w:r w:rsidRPr="00E40076">
              <w:rPr>
                <w:rFonts w:ascii="Calibri" w:hAnsi="Calibri" w:cs="Calibri"/>
              </w:rPr>
              <w:t>Pest monitoring annually</w:t>
            </w:r>
          </w:p>
        </w:tc>
        <w:tc>
          <w:tcPr>
            <w:tcW w:w="1124" w:type="dxa"/>
          </w:tcPr>
          <w:p w14:paraId="30AA5E22" w14:textId="054CF158" w:rsidR="00516085" w:rsidRPr="00E40076" w:rsidRDefault="00241460" w:rsidP="00B94212">
            <w:pPr>
              <w:pStyle w:val="TableText"/>
              <w:rPr>
                <w:rFonts w:ascii="Calibri" w:hAnsi="Calibri" w:cs="Calibri"/>
              </w:rPr>
            </w:pPr>
            <w:r w:rsidRPr="00E40076">
              <w:rPr>
                <w:rFonts w:ascii="Calibri" w:hAnsi="Calibri" w:cs="Calibri"/>
              </w:rPr>
              <w:t>Partial – some information  with management reports</w:t>
            </w:r>
          </w:p>
        </w:tc>
        <w:tc>
          <w:tcPr>
            <w:tcW w:w="1111" w:type="dxa"/>
          </w:tcPr>
          <w:p w14:paraId="096320F2" w14:textId="1C4A8214" w:rsidR="00516085" w:rsidRPr="00E40076" w:rsidRDefault="00516085" w:rsidP="00B94212">
            <w:pPr>
              <w:pStyle w:val="TableText"/>
              <w:rPr>
                <w:rFonts w:ascii="Calibri" w:hAnsi="Calibri" w:cs="Calibri"/>
              </w:rPr>
            </w:pPr>
            <w:r w:rsidRPr="00E40076">
              <w:rPr>
                <w:rFonts w:ascii="Calibri" w:hAnsi="Calibri" w:cs="Calibri"/>
              </w:rPr>
              <w:t>E</w:t>
            </w:r>
          </w:p>
        </w:tc>
        <w:tc>
          <w:tcPr>
            <w:tcW w:w="977" w:type="dxa"/>
          </w:tcPr>
          <w:p w14:paraId="3FE02A12" w14:textId="1585112D" w:rsidR="00516085" w:rsidRPr="00E40076" w:rsidRDefault="00516085" w:rsidP="00B94212">
            <w:pPr>
              <w:pStyle w:val="TableText"/>
              <w:rPr>
                <w:rFonts w:ascii="Calibri" w:hAnsi="Calibri" w:cs="Calibri"/>
              </w:rPr>
            </w:pPr>
            <w:r w:rsidRPr="00E40076">
              <w:rPr>
                <w:rFonts w:ascii="Calibri" w:hAnsi="Calibri" w:cs="Calibri"/>
              </w:rPr>
              <w:t>Yes</w:t>
            </w:r>
          </w:p>
        </w:tc>
        <w:tc>
          <w:tcPr>
            <w:tcW w:w="2458" w:type="dxa"/>
          </w:tcPr>
          <w:p w14:paraId="22920657" w14:textId="73D36FC4" w:rsidR="00516085" w:rsidRPr="00E40076" w:rsidRDefault="00241460" w:rsidP="00B94212">
            <w:pPr>
              <w:pStyle w:val="TableText"/>
              <w:rPr>
                <w:rFonts w:ascii="Calibri" w:hAnsi="Calibri" w:cs="Calibri"/>
              </w:rPr>
            </w:pPr>
            <w:r w:rsidRPr="00E40076">
              <w:rPr>
                <w:rFonts w:ascii="Calibri" w:hAnsi="Calibri" w:cs="Calibri"/>
              </w:rPr>
              <w:t>Only some of required monitoring information provided</w:t>
            </w:r>
          </w:p>
        </w:tc>
      </w:tr>
      <w:tr w:rsidR="00C42345" w:rsidRPr="00E40076" w14:paraId="7EF60528" w14:textId="77777777" w:rsidTr="000C37E8">
        <w:trPr>
          <w:trHeight w:val="20"/>
        </w:trPr>
        <w:tc>
          <w:tcPr>
            <w:tcW w:w="511" w:type="dxa"/>
          </w:tcPr>
          <w:p w14:paraId="615512AB" w14:textId="504F23AD" w:rsidR="004505D7" w:rsidRPr="00E40076" w:rsidRDefault="004505D7" w:rsidP="00B94212">
            <w:pPr>
              <w:pStyle w:val="TableText"/>
              <w:rPr>
                <w:rFonts w:ascii="Calibri" w:hAnsi="Calibri" w:cs="Calibri"/>
              </w:rPr>
            </w:pPr>
            <w:r w:rsidRPr="00E40076">
              <w:rPr>
                <w:rFonts w:ascii="Calibri" w:hAnsi="Calibri" w:cs="Calibri"/>
              </w:rPr>
              <w:t>14</w:t>
            </w:r>
          </w:p>
        </w:tc>
        <w:tc>
          <w:tcPr>
            <w:tcW w:w="1190" w:type="dxa"/>
          </w:tcPr>
          <w:p w14:paraId="5D2AC7BC" w14:textId="5C95290F" w:rsidR="00516085" w:rsidRPr="00E40076" w:rsidRDefault="00516085" w:rsidP="00B94212">
            <w:pPr>
              <w:pStyle w:val="TableText"/>
              <w:rPr>
                <w:rFonts w:ascii="Calibri" w:hAnsi="Calibri" w:cs="Calibri"/>
              </w:rPr>
            </w:pPr>
            <w:r w:rsidRPr="00E40076">
              <w:rPr>
                <w:rFonts w:ascii="Calibri" w:hAnsi="Calibri" w:cs="Calibri"/>
              </w:rPr>
              <w:t>23/06/2016</w:t>
            </w:r>
          </w:p>
        </w:tc>
        <w:tc>
          <w:tcPr>
            <w:tcW w:w="1000" w:type="dxa"/>
          </w:tcPr>
          <w:p w14:paraId="1301879E" w14:textId="08111501" w:rsidR="00516085" w:rsidRPr="00E40076" w:rsidRDefault="00F22E21" w:rsidP="00B94212">
            <w:pPr>
              <w:pStyle w:val="TableText"/>
              <w:rPr>
                <w:rFonts w:ascii="Calibri" w:hAnsi="Calibri" w:cs="Calibri"/>
              </w:rPr>
            </w:pPr>
            <w:r w:rsidRPr="00E40076">
              <w:rPr>
                <w:rFonts w:ascii="Calibri" w:hAnsi="Calibri" w:cs="Calibri"/>
              </w:rPr>
              <w:t xml:space="preserve"> F</w:t>
            </w:r>
          </w:p>
        </w:tc>
        <w:tc>
          <w:tcPr>
            <w:tcW w:w="1136" w:type="dxa"/>
          </w:tcPr>
          <w:p w14:paraId="7D0977D5" w14:textId="3DD2157F" w:rsidR="00516085" w:rsidRPr="00E40076" w:rsidRDefault="00B518EE" w:rsidP="00B94212">
            <w:pPr>
              <w:pStyle w:val="TableText"/>
              <w:rPr>
                <w:rFonts w:ascii="Calibri" w:hAnsi="Calibri" w:cs="Calibri"/>
              </w:rPr>
            </w:pPr>
            <w:r w:rsidRPr="00E40076">
              <w:rPr>
                <w:rFonts w:ascii="Calibri" w:hAnsi="Calibri" w:cs="Calibri"/>
              </w:rPr>
              <w:t>16/6/</w:t>
            </w:r>
            <w:r w:rsidR="00516085" w:rsidRPr="00E40076">
              <w:rPr>
                <w:rFonts w:ascii="Calibri" w:hAnsi="Calibri" w:cs="Calibri"/>
              </w:rPr>
              <w:t>2021</w:t>
            </w:r>
          </w:p>
        </w:tc>
        <w:tc>
          <w:tcPr>
            <w:tcW w:w="801" w:type="dxa"/>
          </w:tcPr>
          <w:p w14:paraId="2C3E3FCF" w14:textId="76DBCF9C" w:rsidR="00516085" w:rsidRPr="00E40076" w:rsidRDefault="00516085" w:rsidP="00B94212">
            <w:pPr>
              <w:pStyle w:val="TableText"/>
              <w:rPr>
                <w:rFonts w:ascii="Calibri" w:hAnsi="Calibri" w:cs="Calibri"/>
              </w:rPr>
            </w:pPr>
            <w:r w:rsidRPr="00E40076">
              <w:rPr>
                <w:rFonts w:ascii="Calibri" w:hAnsi="Calibri" w:cs="Calibri"/>
              </w:rPr>
              <w:t>20</w:t>
            </w:r>
          </w:p>
        </w:tc>
        <w:tc>
          <w:tcPr>
            <w:tcW w:w="934" w:type="dxa"/>
          </w:tcPr>
          <w:p w14:paraId="7CE1D913" w14:textId="1173B841" w:rsidR="00516085" w:rsidRPr="00E40076" w:rsidRDefault="00DA0768" w:rsidP="00B94212">
            <w:pPr>
              <w:pStyle w:val="TableText"/>
              <w:rPr>
                <w:rFonts w:ascii="Calibri" w:hAnsi="Calibri" w:cs="Calibri"/>
              </w:rPr>
            </w:pPr>
            <w:r w:rsidRPr="00E40076">
              <w:rPr>
                <w:rFonts w:ascii="Calibri" w:hAnsi="Calibri" w:cs="Calibri"/>
              </w:rPr>
              <w:t>3</w:t>
            </w:r>
          </w:p>
        </w:tc>
        <w:tc>
          <w:tcPr>
            <w:tcW w:w="1091" w:type="dxa"/>
          </w:tcPr>
          <w:p w14:paraId="6C5B4703" w14:textId="0DB5548A" w:rsidR="00516085" w:rsidRPr="00E40076" w:rsidRDefault="05C674C2" w:rsidP="00B94212">
            <w:pPr>
              <w:pStyle w:val="TableText"/>
              <w:rPr>
                <w:rFonts w:ascii="Calibri" w:hAnsi="Calibri" w:cs="Calibri"/>
              </w:rPr>
            </w:pPr>
            <w:r w:rsidRPr="00E40076">
              <w:rPr>
                <w:rFonts w:ascii="Calibri" w:hAnsi="Calibri" w:cs="Calibri"/>
              </w:rPr>
              <w:t>Biennial</w:t>
            </w:r>
          </w:p>
        </w:tc>
        <w:tc>
          <w:tcPr>
            <w:tcW w:w="992" w:type="dxa"/>
          </w:tcPr>
          <w:p w14:paraId="6A5A3584" w14:textId="07346597" w:rsidR="00516085" w:rsidRPr="00E40076" w:rsidRDefault="00F22E21" w:rsidP="00B94212">
            <w:pPr>
              <w:pStyle w:val="TableText"/>
              <w:rPr>
                <w:rFonts w:ascii="Calibri" w:hAnsi="Calibri" w:cs="Calibri"/>
              </w:rPr>
            </w:pPr>
            <w:r w:rsidRPr="00E40076">
              <w:rPr>
                <w:rFonts w:ascii="Calibri" w:hAnsi="Calibri" w:cs="Calibri"/>
              </w:rPr>
              <w:t>Partial</w:t>
            </w:r>
          </w:p>
        </w:tc>
        <w:tc>
          <w:tcPr>
            <w:tcW w:w="1701" w:type="dxa"/>
          </w:tcPr>
          <w:p w14:paraId="08655B82" w14:textId="4BB11DE4" w:rsidR="00516085" w:rsidRPr="00E40076" w:rsidRDefault="000B51E1" w:rsidP="00B94212">
            <w:pPr>
              <w:pStyle w:val="TableText"/>
              <w:rPr>
                <w:rFonts w:ascii="Calibri" w:hAnsi="Calibri" w:cs="Calibri"/>
              </w:rPr>
            </w:pPr>
            <w:r w:rsidRPr="00E40076">
              <w:rPr>
                <w:rFonts w:ascii="Calibri" w:hAnsi="Calibri" w:cs="Calibri"/>
              </w:rPr>
              <w:t xml:space="preserve">Ecological monitoring - </w:t>
            </w:r>
            <w:r w:rsidR="608A380E" w:rsidRPr="00E40076">
              <w:rPr>
                <w:rFonts w:ascii="Calibri" w:hAnsi="Calibri" w:cs="Calibri"/>
              </w:rPr>
              <w:t>Biennial</w:t>
            </w:r>
          </w:p>
        </w:tc>
        <w:tc>
          <w:tcPr>
            <w:tcW w:w="1124" w:type="dxa"/>
          </w:tcPr>
          <w:p w14:paraId="543E0986" w14:textId="437F5ED1" w:rsidR="00516085" w:rsidRPr="00E40076" w:rsidRDefault="00516085" w:rsidP="00B94212">
            <w:pPr>
              <w:pStyle w:val="TableText"/>
              <w:rPr>
                <w:rFonts w:ascii="Calibri" w:hAnsi="Calibri" w:cs="Calibri"/>
              </w:rPr>
            </w:pPr>
            <w:r w:rsidRPr="00E40076">
              <w:rPr>
                <w:rFonts w:ascii="Calibri" w:hAnsi="Calibri" w:cs="Calibri"/>
              </w:rPr>
              <w:t>Yes</w:t>
            </w:r>
          </w:p>
        </w:tc>
        <w:tc>
          <w:tcPr>
            <w:tcW w:w="1111" w:type="dxa"/>
          </w:tcPr>
          <w:p w14:paraId="0630A3E0" w14:textId="29CA18F4" w:rsidR="00516085" w:rsidRPr="00E40076" w:rsidRDefault="00516085" w:rsidP="00B94212">
            <w:pPr>
              <w:pStyle w:val="TableText"/>
              <w:rPr>
                <w:rFonts w:ascii="Calibri" w:hAnsi="Calibri" w:cs="Calibri"/>
              </w:rPr>
            </w:pPr>
            <w:r w:rsidRPr="00E40076">
              <w:rPr>
                <w:rFonts w:ascii="Calibri" w:hAnsi="Calibri" w:cs="Calibri"/>
              </w:rPr>
              <w:t>F</w:t>
            </w:r>
          </w:p>
        </w:tc>
        <w:tc>
          <w:tcPr>
            <w:tcW w:w="977" w:type="dxa"/>
          </w:tcPr>
          <w:p w14:paraId="732F5541" w14:textId="464C3AE8" w:rsidR="00516085" w:rsidRPr="00E40076" w:rsidRDefault="00F22E21" w:rsidP="00B94212">
            <w:pPr>
              <w:pStyle w:val="TableText"/>
              <w:rPr>
                <w:rFonts w:ascii="Calibri" w:hAnsi="Calibri" w:cs="Calibri"/>
              </w:rPr>
            </w:pPr>
            <w:r w:rsidRPr="00E40076">
              <w:rPr>
                <w:rFonts w:ascii="Calibri" w:hAnsi="Calibri" w:cs="Calibri"/>
              </w:rPr>
              <w:t>Partial</w:t>
            </w:r>
          </w:p>
        </w:tc>
        <w:tc>
          <w:tcPr>
            <w:tcW w:w="2458" w:type="dxa"/>
          </w:tcPr>
          <w:p w14:paraId="51A14F99" w14:textId="03326C38" w:rsidR="00516085" w:rsidRPr="00E40076" w:rsidRDefault="00516085" w:rsidP="00B94212">
            <w:pPr>
              <w:pStyle w:val="TableText"/>
              <w:rPr>
                <w:rFonts w:ascii="Calibri" w:hAnsi="Calibri" w:cs="Calibri"/>
              </w:rPr>
            </w:pPr>
            <w:r w:rsidRPr="00E40076">
              <w:rPr>
                <w:rFonts w:ascii="Calibri" w:hAnsi="Calibri" w:cs="Calibri"/>
              </w:rPr>
              <w:t>▪AU GIS data</w:t>
            </w:r>
          </w:p>
        </w:tc>
      </w:tr>
      <w:tr w:rsidR="00C42345" w:rsidRPr="00E40076" w14:paraId="45CEE7B7" w14:textId="77777777" w:rsidTr="000C37E8">
        <w:trPr>
          <w:trHeight w:val="20"/>
        </w:trPr>
        <w:tc>
          <w:tcPr>
            <w:tcW w:w="511" w:type="dxa"/>
          </w:tcPr>
          <w:p w14:paraId="2AC87281" w14:textId="51303F65" w:rsidR="004505D7" w:rsidRPr="00E40076" w:rsidRDefault="004505D7" w:rsidP="00B94212">
            <w:pPr>
              <w:pStyle w:val="TableText"/>
              <w:rPr>
                <w:rFonts w:ascii="Calibri" w:hAnsi="Calibri" w:cs="Calibri"/>
              </w:rPr>
            </w:pPr>
            <w:r w:rsidRPr="00E40076">
              <w:rPr>
                <w:rFonts w:ascii="Calibri" w:hAnsi="Calibri" w:cs="Calibri"/>
              </w:rPr>
              <w:t>15</w:t>
            </w:r>
          </w:p>
        </w:tc>
        <w:tc>
          <w:tcPr>
            <w:tcW w:w="1190" w:type="dxa"/>
          </w:tcPr>
          <w:p w14:paraId="0EC525F6" w14:textId="1BA88379" w:rsidR="00516085" w:rsidRPr="00E40076" w:rsidRDefault="00516085" w:rsidP="00B94212">
            <w:pPr>
              <w:pStyle w:val="TableText"/>
              <w:rPr>
                <w:rFonts w:ascii="Calibri" w:hAnsi="Calibri" w:cs="Calibri"/>
              </w:rPr>
            </w:pPr>
            <w:r w:rsidRPr="00E40076">
              <w:rPr>
                <w:rFonts w:ascii="Calibri" w:hAnsi="Calibri" w:cs="Calibri"/>
              </w:rPr>
              <w:t>30/11/2020</w:t>
            </w:r>
          </w:p>
        </w:tc>
        <w:tc>
          <w:tcPr>
            <w:tcW w:w="1000" w:type="dxa"/>
          </w:tcPr>
          <w:p w14:paraId="685A5385" w14:textId="13BF2ABD" w:rsidR="00516085" w:rsidRPr="00E40076" w:rsidRDefault="009B6099" w:rsidP="00B94212">
            <w:pPr>
              <w:pStyle w:val="TableText"/>
              <w:rPr>
                <w:rFonts w:ascii="Calibri" w:hAnsi="Calibri" w:cs="Calibri"/>
              </w:rPr>
            </w:pPr>
            <w:r w:rsidRPr="00E40076">
              <w:rPr>
                <w:rFonts w:ascii="Calibri" w:hAnsi="Calibri" w:cs="Calibri"/>
              </w:rPr>
              <w:t xml:space="preserve"> G</w:t>
            </w:r>
          </w:p>
        </w:tc>
        <w:tc>
          <w:tcPr>
            <w:tcW w:w="1136" w:type="dxa"/>
          </w:tcPr>
          <w:p w14:paraId="784D8C2E" w14:textId="02DF4FDE" w:rsidR="00516085" w:rsidRPr="00E40076" w:rsidRDefault="00516085" w:rsidP="00B94212">
            <w:pPr>
              <w:pStyle w:val="TableText"/>
              <w:rPr>
                <w:rFonts w:ascii="Calibri" w:hAnsi="Calibri" w:cs="Calibri"/>
              </w:rPr>
            </w:pPr>
            <w:r w:rsidRPr="00E40076">
              <w:rPr>
                <w:rFonts w:ascii="Calibri" w:hAnsi="Calibri" w:cs="Calibri"/>
              </w:rPr>
              <w:t>2021</w:t>
            </w:r>
          </w:p>
        </w:tc>
        <w:tc>
          <w:tcPr>
            <w:tcW w:w="801" w:type="dxa"/>
          </w:tcPr>
          <w:p w14:paraId="418EDB00" w14:textId="0B2343D9" w:rsidR="00516085" w:rsidRPr="00E40076" w:rsidRDefault="00516085" w:rsidP="00B94212">
            <w:pPr>
              <w:pStyle w:val="TableText"/>
              <w:rPr>
                <w:rFonts w:ascii="Calibri" w:hAnsi="Calibri" w:cs="Calibri"/>
              </w:rPr>
            </w:pPr>
            <w:r w:rsidRPr="00E40076">
              <w:rPr>
                <w:rFonts w:ascii="Calibri" w:hAnsi="Calibri" w:cs="Calibri"/>
              </w:rPr>
              <w:t>12</w:t>
            </w:r>
          </w:p>
        </w:tc>
        <w:tc>
          <w:tcPr>
            <w:tcW w:w="934" w:type="dxa"/>
          </w:tcPr>
          <w:p w14:paraId="38A00190" w14:textId="50A2171C" w:rsidR="00516085" w:rsidRPr="00E40076" w:rsidRDefault="00516085" w:rsidP="00B94212">
            <w:pPr>
              <w:pStyle w:val="TableText"/>
              <w:rPr>
                <w:rFonts w:ascii="Calibri" w:hAnsi="Calibri" w:cs="Calibri"/>
              </w:rPr>
            </w:pPr>
            <w:r w:rsidRPr="00E40076">
              <w:rPr>
                <w:rFonts w:ascii="Calibri" w:hAnsi="Calibri" w:cs="Calibri"/>
              </w:rPr>
              <w:t>3</w:t>
            </w:r>
          </w:p>
        </w:tc>
        <w:tc>
          <w:tcPr>
            <w:tcW w:w="1091" w:type="dxa"/>
          </w:tcPr>
          <w:p w14:paraId="187823A9" w14:textId="3C0772E8" w:rsidR="00516085" w:rsidRPr="00E40076" w:rsidRDefault="00011ED4" w:rsidP="00B94212">
            <w:pPr>
              <w:pStyle w:val="TableText"/>
              <w:rPr>
                <w:rFonts w:ascii="Calibri" w:hAnsi="Calibri" w:cs="Calibri"/>
              </w:rPr>
            </w:pPr>
            <w:r w:rsidRPr="00E40076">
              <w:rPr>
                <w:rFonts w:ascii="Calibri" w:hAnsi="Calibri" w:cs="Calibri"/>
              </w:rPr>
              <w:t>Annually</w:t>
            </w:r>
          </w:p>
        </w:tc>
        <w:tc>
          <w:tcPr>
            <w:tcW w:w="992" w:type="dxa"/>
          </w:tcPr>
          <w:p w14:paraId="64BBAD90" w14:textId="2F2779CB" w:rsidR="00516085" w:rsidRPr="00E40076" w:rsidRDefault="00516085" w:rsidP="00B94212">
            <w:pPr>
              <w:pStyle w:val="TableText"/>
              <w:rPr>
                <w:rFonts w:ascii="Calibri" w:hAnsi="Calibri" w:cs="Calibri"/>
              </w:rPr>
            </w:pPr>
            <w:r w:rsidRPr="00E40076">
              <w:rPr>
                <w:rFonts w:ascii="Calibri" w:hAnsi="Calibri" w:cs="Calibri"/>
              </w:rPr>
              <w:t>Yes</w:t>
            </w:r>
          </w:p>
        </w:tc>
        <w:tc>
          <w:tcPr>
            <w:tcW w:w="1701" w:type="dxa"/>
          </w:tcPr>
          <w:p w14:paraId="171F49B0" w14:textId="2C79CBC9" w:rsidR="00516085" w:rsidRPr="00E40076" w:rsidRDefault="00011ED4" w:rsidP="00B94212">
            <w:pPr>
              <w:pStyle w:val="TableText"/>
              <w:rPr>
                <w:rFonts w:ascii="Calibri" w:hAnsi="Calibri" w:cs="Calibri"/>
              </w:rPr>
            </w:pPr>
            <w:r w:rsidRPr="00E40076">
              <w:rPr>
                <w:rFonts w:ascii="Calibri" w:hAnsi="Calibri" w:cs="Calibri"/>
              </w:rPr>
              <w:t xml:space="preserve">Not </w:t>
            </w:r>
            <w:r w:rsidR="00051D68" w:rsidRPr="00E40076">
              <w:rPr>
                <w:rFonts w:ascii="Calibri" w:hAnsi="Calibri" w:cs="Calibri"/>
              </w:rPr>
              <w:t xml:space="preserve">clearly </w:t>
            </w:r>
            <w:r w:rsidRPr="00E40076">
              <w:rPr>
                <w:rFonts w:ascii="Calibri" w:hAnsi="Calibri" w:cs="Calibri"/>
              </w:rPr>
              <w:t>described</w:t>
            </w:r>
          </w:p>
        </w:tc>
        <w:tc>
          <w:tcPr>
            <w:tcW w:w="1124" w:type="dxa"/>
          </w:tcPr>
          <w:p w14:paraId="759D665D" w14:textId="735066D8" w:rsidR="00516085" w:rsidRPr="00E40076" w:rsidRDefault="00516085" w:rsidP="00B94212">
            <w:pPr>
              <w:pStyle w:val="TableText"/>
              <w:rPr>
                <w:rFonts w:ascii="Calibri" w:hAnsi="Calibri" w:cs="Calibri"/>
              </w:rPr>
            </w:pPr>
            <w:r w:rsidRPr="00E40076">
              <w:rPr>
                <w:rFonts w:ascii="Calibri" w:hAnsi="Calibri" w:cs="Calibri"/>
              </w:rPr>
              <w:t>None provided</w:t>
            </w:r>
          </w:p>
        </w:tc>
        <w:tc>
          <w:tcPr>
            <w:tcW w:w="1111" w:type="dxa"/>
          </w:tcPr>
          <w:p w14:paraId="1AF11C25" w14:textId="1F704771" w:rsidR="00516085" w:rsidRPr="00E40076" w:rsidRDefault="00227D7E" w:rsidP="00B94212">
            <w:pPr>
              <w:pStyle w:val="TableText"/>
              <w:rPr>
                <w:rFonts w:ascii="Calibri" w:hAnsi="Calibri" w:cs="Calibri"/>
              </w:rPr>
            </w:pPr>
            <w:r w:rsidRPr="00E40076">
              <w:rPr>
                <w:rFonts w:ascii="Calibri" w:hAnsi="Calibri" w:cs="Calibri"/>
              </w:rPr>
              <w:t>N/A</w:t>
            </w:r>
          </w:p>
        </w:tc>
        <w:tc>
          <w:tcPr>
            <w:tcW w:w="977" w:type="dxa"/>
          </w:tcPr>
          <w:p w14:paraId="41F0ED5B" w14:textId="5FF3F742" w:rsidR="00516085" w:rsidRPr="00E40076" w:rsidRDefault="009B6099" w:rsidP="00B94212">
            <w:pPr>
              <w:pStyle w:val="TableText"/>
              <w:rPr>
                <w:rFonts w:ascii="Calibri" w:hAnsi="Calibri" w:cs="Calibri"/>
              </w:rPr>
            </w:pPr>
            <w:r w:rsidRPr="00E40076">
              <w:rPr>
                <w:rFonts w:ascii="Calibri" w:hAnsi="Calibri" w:cs="Calibri"/>
              </w:rPr>
              <w:t>Partial</w:t>
            </w:r>
          </w:p>
        </w:tc>
        <w:tc>
          <w:tcPr>
            <w:tcW w:w="2458" w:type="dxa"/>
          </w:tcPr>
          <w:p w14:paraId="4842D505" w14:textId="20BC4CE3" w:rsidR="00516085" w:rsidRPr="00E40076" w:rsidRDefault="00516085" w:rsidP="00B94212">
            <w:pPr>
              <w:pStyle w:val="TableText"/>
              <w:rPr>
                <w:rFonts w:ascii="Calibri" w:hAnsi="Calibri" w:cs="Calibri"/>
              </w:rPr>
            </w:pPr>
            <w:r w:rsidRPr="00E40076">
              <w:rPr>
                <w:rFonts w:ascii="Calibri" w:hAnsi="Calibri" w:cs="Calibri"/>
              </w:rPr>
              <w:t>▪AU GIS data</w:t>
            </w:r>
          </w:p>
        </w:tc>
      </w:tr>
      <w:tr w:rsidR="00C42345" w:rsidRPr="00E40076" w14:paraId="546299DF" w14:textId="77777777" w:rsidTr="000C37E8">
        <w:trPr>
          <w:trHeight w:val="20"/>
        </w:trPr>
        <w:tc>
          <w:tcPr>
            <w:tcW w:w="511" w:type="dxa"/>
          </w:tcPr>
          <w:p w14:paraId="77D9A334" w14:textId="79E19888" w:rsidR="004505D7" w:rsidRPr="00E40076" w:rsidRDefault="004505D7" w:rsidP="00B94212">
            <w:pPr>
              <w:pStyle w:val="TableText"/>
              <w:rPr>
                <w:rFonts w:ascii="Calibri" w:hAnsi="Calibri" w:cs="Calibri"/>
              </w:rPr>
            </w:pPr>
            <w:r w:rsidRPr="00E40076">
              <w:rPr>
                <w:rFonts w:ascii="Calibri" w:hAnsi="Calibri" w:cs="Calibri"/>
              </w:rPr>
              <w:t>16</w:t>
            </w:r>
          </w:p>
        </w:tc>
        <w:tc>
          <w:tcPr>
            <w:tcW w:w="1190" w:type="dxa"/>
          </w:tcPr>
          <w:p w14:paraId="4CB533A9" w14:textId="5F707231" w:rsidR="00516085" w:rsidRPr="00E40076" w:rsidRDefault="00516085" w:rsidP="00B94212">
            <w:pPr>
              <w:pStyle w:val="TableText"/>
              <w:rPr>
                <w:rFonts w:ascii="Calibri" w:hAnsi="Calibri" w:cs="Calibri"/>
              </w:rPr>
            </w:pPr>
            <w:r w:rsidRPr="00E40076">
              <w:rPr>
                <w:rFonts w:ascii="Calibri" w:hAnsi="Calibri" w:cs="Calibri"/>
              </w:rPr>
              <w:t>03/12/2019</w:t>
            </w:r>
          </w:p>
        </w:tc>
        <w:tc>
          <w:tcPr>
            <w:tcW w:w="1000" w:type="dxa"/>
          </w:tcPr>
          <w:p w14:paraId="72A59549" w14:textId="75A1C8A2" w:rsidR="00516085" w:rsidRPr="00E40076" w:rsidRDefault="005327C4" w:rsidP="00B94212">
            <w:pPr>
              <w:pStyle w:val="TableText"/>
              <w:rPr>
                <w:rFonts w:ascii="Calibri" w:hAnsi="Calibri" w:cs="Calibri"/>
              </w:rPr>
            </w:pPr>
            <w:r w:rsidRPr="00E40076">
              <w:rPr>
                <w:rFonts w:ascii="Calibri" w:hAnsi="Calibri" w:cs="Calibri"/>
              </w:rPr>
              <w:t xml:space="preserve"> H</w:t>
            </w:r>
          </w:p>
        </w:tc>
        <w:tc>
          <w:tcPr>
            <w:tcW w:w="1136" w:type="dxa"/>
          </w:tcPr>
          <w:p w14:paraId="3EE72694" w14:textId="6C1017B9" w:rsidR="00516085" w:rsidRPr="00E40076" w:rsidRDefault="00516085" w:rsidP="00B94212">
            <w:pPr>
              <w:pStyle w:val="TableText"/>
              <w:rPr>
                <w:rFonts w:ascii="Calibri" w:hAnsi="Calibri" w:cs="Calibri"/>
              </w:rPr>
            </w:pPr>
            <w:r w:rsidRPr="00E40076">
              <w:rPr>
                <w:rFonts w:ascii="Calibri" w:hAnsi="Calibri" w:cs="Calibri"/>
              </w:rPr>
              <w:t>03/12/2019</w:t>
            </w:r>
          </w:p>
        </w:tc>
        <w:tc>
          <w:tcPr>
            <w:tcW w:w="801" w:type="dxa"/>
          </w:tcPr>
          <w:p w14:paraId="285C337E" w14:textId="69C32786" w:rsidR="00516085" w:rsidRPr="00E40076" w:rsidRDefault="00516085" w:rsidP="00B94212">
            <w:pPr>
              <w:pStyle w:val="TableText"/>
              <w:rPr>
                <w:rFonts w:ascii="Calibri" w:hAnsi="Calibri" w:cs="Calibri"/>
              </w:rPr>
            </w:pPr>
            <w:r w:rsidRPr="00E40076">
              <w:rPr>
                <w:rFonts w:ascii="Calibri" w:hAnsi="Calibri" w:cs="Calibri"/>
              </w:rPr>
              <w:t>21</w:t>
            </w:r>
          </w:p>
        </w:tc>
        <w:tc>
          <w:tcPr>
            <w:tcW w:w="934" w:type="dxa"/>
          </w:tcPr>
          <w:p w14:paraId="426D0CEA" w14:textId="4719855F" w:rsidR="00516085" w:rsidRPr="00E40076" w:rsidRDefault="00516085" w:rsidP="00B94212">
            <w:pPr>
              <w:pStyle w:val="TableText"/>
              <w:rPr>
                <w:rFonts w:ascii="Calibri" w:hAnsi="Calibri" w:cs="Calibri"/>
              </w:rPr>
            </w:pPr>
            <w:r w:rsidRPr="00E40076">
              <w:rPr>
                <w:rFonts w:ascii="Calibri" w:hAnsi="Calibri" w:cs="Calibri"/>
              </w:rPr>
              <w:t>4</w:t>
            </w:r>
          </w:p>
        </w:tc>
        <w:tc>
          <w:tcPr>
            <w:tcW w:w="1091" w:type="dxa"/>
          </w:tcPr>
          <w:p w14:paraId="3B8D0E3F" w14:textId="659F82A8" w:rsidR="00516085" w:rsidRPr="00E40076" w:rsidRDefault="0052737D" w:rsidP="00B94212">
            <w:pPr>
              <w:pStyle w:val="TableText"/>
              <w:rPr>
                <w:rFonts w:ascii="Calibri" w:hAnsi="Calibri" w:cs="Calibri"/>
              </w:rPr>
            </w:pPr>
            <w:r w:rsidRPr="00E40076">
              <w:rPr>
                <w:rFonts w:ascii="Calibri" w:hAnsi="Calibri" w:cs="Calibri"/>
              </w:rPr>
              <w:t>Annually</w:t>
            </w:r>
          </w:p>
        </w:tc>
        <w:tc>
          <w:tcPr>
            <w:tcW w:w="992" w:type="dxa"/>
          </w:tcPr>
          <w:p w14:paraId="1822D9BF" w14:textId="1EB5B27C" w:rsidR="00516085" w:rsidRPr="00E40076" w:rsidRDefault="00516085" w:rsidP="00B94212">
            <w:pPr>
              <w:pStyle w:val="TableText"/>
              <w:rPr>
                <w:rFonts w:ascii="Calibri" w:hAnsi="Calibri" w:cs="Calibri"/>
              </w:rPr>
            </w:pPr>
            <w:r w:rsidRPr="00E40076">
              <w:rPr>
                <w:rFonts w:ascii="Calibri" w:hAnsi="Calibri" w:cs="Calibri"/>
              </w:rPr>
              <w:t>Yes</w:t>
            </w:r>
          </w:p>
        </w:tc>
        <w:tc>
          <w:tcPr>
            <w:tcW w:w="1701" w:type="dxa"/>
          </w:tcPr>
          <w:p w14:paraId="3B11428F" w14:textId="24B4E2D3" w:rsidR="00516085" w:rsidRPr="00E40076" w:rsidRDefault="00B9039B" w:rsidP="00B94212">
            <w:pPr>
              <w:pStyle w:val="TableText"/>
              <w:rPr>
                <w:rFonts w:ascii="Calibri" w:hAnsi="Calibri" w:cs="Calibri"/>
              </w:rPr>
            </w:pPr>
            <w:r w:rsidRPr="00E40076">
              <w:rPr>
                <w:rFonts w:ascii="Calibri" w:hAnsi="Calibri" w:cs="Calibri"/>
              </w:rPr>
              <w:t>Annuall</w:t>
            </w:r>
            <w:r w:rsidR="00582B43" w:rsidRPr="00E40076">
              <w:rPr>
                <w:rFonts w:ascii="Calibri" w:hAnsi="Calibri" w:cs="Calibri"/>
              </w:rPr>
              <w:t xml:space="preserve">y - vegetation monitoring, Koala monitoring, </w:t>
            </w:r>
            <w:proofErr w:type="gramStart"/>
            <w:r w:rsidR="00582B43" w:rsidRPr="00E40076">
              <w:rPr>
                <w:rFonts w:ascii="Calibri" w:hAnsi="Calibri" w:cs="Calibri"/>
              </w:rPr>
              <w:t>bushfire</w:t>
            </w:r>
            <w:proofErr w:type="gramEnd"/>
            <w:r w:rsidR="00582B43" w:rsidRPr="00E40076">
              <w:rPr>
                <w:rFonts w:ascii="Calibri" w:hAnsi="Calibri" w:cs="Calibri"/>
              </w:rPr>
              <w:t xml:space="preserve"> and pest management</w:t>
            </w:r>
          </w:p>
        </w:tc>
        <w:tc>
          <w:tcPr>
            <w:tcW w:w="1124" w:type="dxa"/>
          </w:tcPr>
          <w:p w14:paraId="7A483F6F" w14:textId="1E2C4044" w:rsidR="00516085" w:rsidRPr="00E40076" w:rsidRDefault="005327C4" w:rsidP="00B94212">
            <w:pPr>
              <w:pStyle w:val="TableText"/>
              <w:rPr>
                <w:rFonts w:ascii="Calibri" w:hAnsi="Calibri" w:cs="Calibri"/>
              </w:rPr>
            </w:pPr>
            <w:r w:rsidRPr="00E40076">
              <w:rPr>
                <w:rFonts w:ascii="Calibri" w:hAnsi="Calibri" w:cs="Calibri"/>
              </w:rPr>
              <w:t>Partial</w:t>
            </w:r>
          </w:p>
        </w:tc>
        <w:tc>
          <w:tcPr>
            <w:tcW w:w="1111" w:type="dxa"/>
          </w:tcPr>
          <w:p w14:paraId="41F165C7" w14:textId="279D56EF" w:rsidR="00516085" w:rsidRPr="00E40076" w:rsidRDefault="00516085" w:rsidP="00B94212">
            <w:pPr>
              <w:pStyle w:val="TableText"/>
              <w:rPr>
                <w:rFonts w:ascii="Calibri" w:hAnsi="Calibri" w:cs="Calibri"/>
              </w:rPr>
            </w:pPr>
            <w:r w:rsidRPr="00E40076">
              <w:rPr>
                <w:rFonts w:ascii="Calibri" w:hAnsi="Calibri" w:cs="Calibri"/>
              </w:rPr>
              <w:t>H</w:t>
            </w:r>
            <w:r w:rsidRPr="00E40076">
              <w:rPr>
                <w:rFonts w:ascii="Calibri" w:hAnsi="Calibri" w:cs="Calibri"/>
              </w:rPr>
              <w:br/>
              <w:t>Q</w:t>
            </w:r>
          </w:p>
        </w:tc>
        <w:tc>
          <w:tcPr>
            <w:tcW w:w="977" w:type="dxa"/>
          </w:tcPr>
          <w:p w14:paraId="779368B2" w14:textId="2A2554B0" w:rsidR="00516085" w:rsidRPr="00E40076" w:rsidRDefault="005327C4" w:rsidP="00B94212">
            <w:pPr>
              <w:pStyle w:val="TableText"/>
              <w:rPr>
                <w:rFonts w:ascii="Calibri" w:hAnsi="Calibri" w:cs="Calibri"/>
              </w:rPr>
            </w:pPr>
            <w:r w:rsidRPr="00E40076">
              <w:rPr>
                <w:rFonts w:ascii="Calibri" w:hAnsi="Calibri" w:cs="Calibri"/>
              </w:rPr>
              <w:t>Partial</w:t>
            </w:r>
          </w:p>
        </w:tc>
        <w:tc>
          <w:tcPr>
            <w:tcW w:w="2458" w:type="dxa"/>
          </w:tcPr>
          <w:p w14:paraId="0E98F3A5" w14:textId="4B88D44E" w:rsidR="006E5B2F" w:rsidRPr="00E40076" w:rsidRDefault="00516085" w:rsidP="0069107E">
            <w:pPr>
              <w:pStyle w:val="TableText"/>
              <w:rPr>
                <w:rFonts w:ascii="Calibri" w:hAnsi="Calibri" w:cs="Calibri"/>
              </w:rPr>
            </w:pPr>
            <w:r w:rsidRPr="00E40076">
              <w:rPr>
                <w:rFonts w:ascii="Calibri" w:hAnsi="Calibri" w:cs="Calibri"/>
              </w:rPr>
              <w:t>▪ Year 3 Koala Monitoring Repor</w:t>
            </w:r>
            <w:r w:rsidR="006E5B2F" w:rsidRPr="00E40076">
              <w:rPr>
                <w:rFonts w:ascii="Calibri" w:hAnsi="Calibri" w:cs="Calibri"/>
              </w:rPr>
              <w:t>t</w:t>
            </w:r>
          </w:p>
          <w:p w14:paraId="49374858" w14:textId="3BC85DDE" w:rsidR="00516085" w:rsidRPr="00E40076" w:rsidRDefault="00516085" w:rsidP="0069107E">
            <w:pPr>
              <w:pStyle w:val="TableText"/>
              <w:rPr>
                <w:rFonts w:ascii="Calibri" w:hAnsi="Calibri" w:cs="Calibri"/>
              </w:rPr>
            </w:pPr>
            <w:r w:rsidRPr="00E40076">
              <w:rPr>
                <w:rFonts w:ascii="Calibri" w:hAnsi="Calibri" w:cs="Calibri"/>
              </w:rPr>
              <w:t>▪AU GIS data</w:t>
            </w:r>
          </w:p>
        </w:tc>
      </w:tr>
      <w:tr w:rsidR="00C42345" w:rsidRPr="00E40076" w14:paraId="0129C822" w14:textId="77777777" w:rsidTr="000C37E8">
        <w:trPr>
          <w:trHeight w:val="20"/>
        </w:trPr>
        <w:tc>
          <w:tcPr>
            <w:tcW w:w="511" w:type="dxa"/>
          </w:tcPr>
          <w:p w14:paraId="38D99DB2" w14:textId="122DE58F" w:rsidR="004505D7" w:rsidRPr="00E40076" w:rsidRDefault="004505D7" w:rsidP="00B94212">
            <w:pPr>
              <w:pStyle w:val="TableText"/>
              <w:rPr>
                <w:rFonts w:ascii="Calibri" w:hAnsi="Calibri" w:cs="Calibri"/>
              </w:rPr>
            </w:pPr>
            <w:r w:rsidRPr="00E40076">
              <w:rPr>
                <w:rFonts w:ascii="Calibri" w:hAnsi="Calibri" w:cs="Calibri"/>
              </w:rPr>
              <w:t>17</w:t>
            </w:r>
          </w:p>
        </w:tc>
        <w:tc>
          <w:tcPr>
            <w:tcW w:w="1190" w:type="dxa"/>
          </w:tcPr>
          <w:p w14:paraId="2845B3E4" w14:textId="744FEA3A" w:rsidR="00516085" w:rsidRPr="00E40076" w:rsidRDefault="00516085" w:rsidP="00B94212">
            <w:pPr>
              <w:pStyle w:val="TableText"/>
              <w:rPr>
                <w:rFonts w:ascii="Calibri" w:hAnsi="Calibri" w:cs="Calibri"/>
              </w:rPr>
            </w:pPr>
            <w:r w:rsidRPr="00E40076">
              <w:rPr>
                <w:rFonts w:ascii="Calibri" w:hAnsi="Calibri" w:cs="Calibri"/>
              </w:rPr>
              <w:t>03/03/2022</w:t>
            </w:r>
          </w:p>
        </w:tc>
        <w:tc>
          <w:tcPr>
            <w:tcW w:w="1000" w:type="dxa"/>
          </w:tcPr>
          <w:p w14:paraId="2F70923A" w14:textId="5A9AF280" w:rsidR="00516085" w:rsidRPr="00E40076" w:rsidRDefault="00516085" w:rsidP="00B94212">
            <w:pPr>
              <w:pStyle w:val="TableText"/>
              <w:rPr>
                <w:rFonts w:ascii="Calibri" w:hAnsi="Calibri" w:cs="Calibri"/>
              </w:rPr>
            </w:pPr>
            <w:r w:rsidRPr="00E40076">
              <w:rPr>
                <w:rFonts w:ascii="Calibri" w:hAnsi="Calibri" w:cs="Calibri"/>
              </w:rPr>
              <w:t xml:space="preserve"> D</w:t>
            </w:r>
          </w:p>
        </w:tc>
        <w:tc>
          <w:tcPr>
            <w:tcW w:w="1136" w:type="dxa"/>
          </w:tcPr>
          <w:p w14:paraId="5BE8197B" w14:textId="72E15348" w:rsidR="00516085" w:rsidRPr="00E40076" w:rsidRDefault="00516085" w:rsidP="00B94212">
            <w:pPr>
              <w:pStyle w:val="TableText"/>
              <w:rPr>
                <w:rFonts w:ascii="Calibri" w:hAnsi="Calibri" w:cs="Calibri"/>
              </w:rPr>
            </w:pPr>
            <w:r w:rsidRPr="00E40076">
              <w:rPr>
                <w:rFonts w:ascii="Calibri" w:hAnsi="Calibri" w:cs="Calibri"/>
              </w:rPr>
              <w:t>2023</w:t>
            </w:r>
          </w:p>
        </w:tc>
        <w:tc>
          <w:tcPr>
            <w:tcW w:w="801" w:type="dxa"/>
          </w:tcPr>
          <w:p w14:paraId="5EA6AD33" w14:textId="062965A3" w:rsidR="00516085" w:rsidRPr="00E40076" w:rsidRDefault="00516085" w:rsidP="00B94212">
            <w:pPr>
              <w:pStyle w:val="TableText"/>
              <w:rPr>
                <w:rFonts w:ascii="Calibri" w:hAnsi="Calibri" w:cs="Calibri"/>
              </w:rPr>
            </w:pPr>
            <w:r w:rsidRPr="00E40076">
              <w:rPr>
                <w:rFonts w:ascii="Calibri" w:hAnsi="Calibri" w:cs="Calibri"/>
              </w:rPr>
              <w:t>20</w:t>
            </w:r>
          </w:p>
        </w:tc>
        <w:tc>
          <w:tcPr>
            <w:tcW w:w="934" w:type="dxa"/>
          </w:tcPr>
          <w:p w14:paraId="071C8C96" w14:textId="31718BE0" w:rsidR="00516085" w:rsidRPr="00E40076" w:rsidRDefault="00516085" w:rsidP="00B94212">
            <w:pPr>
              <w:pStyle w:val="TableText"/>
              <w:rPr>
                <w:rFonts w:ascii="Calibri" w:hAnsi="Calibri" w:cs="Calibri"/>
              </w:rPr>
            </w:pPr>
            <w:r w:rsidRPr="00E40076">
              <w:rPr>
                <w:rFonts w:ascii="Calibri" w:hAnsi="Calibri" w:cs="Calibri"/>
              </w:rPr>
              <w:t>1</w:t>
            </w:r>
          </w:p>
        </w:tc>
        <w:tc>
          <w:tcPr>
            <w:tcW w:w="1091" w:type="dxa"/>
          </w:tcPr>
          <w:p w14:paraId="2C317EA0" w14:textId="7EA61149" w:rsidR="00516085" w:rsidRPr="00E40076" w:rsidRDefault="007F710D" w:rsidP="00B94212">
            <w:pPr>
              <w:pStyle w:val="TableText"/>
              <w:rPr>
                <w:rFonts w:ascii="Calibri" w:hAnsi="Calibri" w:cs="Calibri"/>
              </w:rPr>
            </w:pPr>
            <w:r w:rsidRPr="00E40076">
              <w:rPr>
                <w:rFonts w:ascii="Calibri" w:hAnsi="Calibri" w:cs="Calibri"/>
              </w:rPr>
              <w:t>Annually</w:t>
            </w:r>
          </w:p>
        </w:tc>
        <w:tc>
          <w:tcPr>
            <w:tcW w:w="992" w:type="dxa"/>
          </w:tcPr>
          <w:p w14:paraId="04F1E45B" w14:textId="0E24933F" w:rsidR="00516085" w:rsidRPr="00E40076" w:rsidRDefault="00516085" w:rsidP="00B94212">
            <w:pPr>
              <w:pStyle w:val="TableText"/>
              <w:rPr>
                <w:rFonts w:ascii="Calibri" w:hAnsi="Calibri" w:cs="Calibri"/>
              </w:rPr>
            </w:pPr>
            <w:r w:rsidRPr="00E40076">
              <w:rPr>
                <w:rFonts w:ascii="Calibri" w:hAnsi="Calibri" w:cs="Calibri"/>
              </w:rPr>
              <w:t>None provided</w:t>
            </w:r>
          </w:p>
        </w:tc>
        <w:tc>
          <w:tcPr>
            <w:tcW w:w="1701" w:type="dxa"/>
          </w:tcPr>
          <w:p w14:paraId="55D7E725" w14:textId="1367BAD9" w:rsidR="00516085" w:rsidRPr="00E40076" w:rsidRDefault="00DA6BA0" w:rsidP="00B94212">
            <w:pPr>
              <w:pStyle w:val="TableText"/>
              <w:rPr>
                <w:rFonts w:ascii="Calibri" w:hAnsi="Calibri" w:cs="Calibri"/>
              </w:rPr>
            </w:pPr>
            <w:r w:rsidRPr="00E40076">
              <w:rPr>
                <w:rFonts w:ascii="Calibri" w:hAnsi="Calibri" w:cs="Calibri"/>
              </w:rPr>
              <w:t>Habitat Condition Assessment – 1 - 5, 7, 9, 11, 13, 15 &amp; 20 (reported quarterly)</w:t>
            </w:r>
          </w:p>
        </w:tc>
        <w:tc>
          <w:tcPr>
            <w:tcW w:w="1124" w:type="dxa"/>
          </w:tcPr>
          <w:p w14:paraId="0D636B34" w14:textId="07795C55" w:rsidR="00516085" w:rsidRPr="00E40076" w:rsidRDefault="00516085" w:rsidP="00B94212">
            <w:pPr>
              <w:pStyle w:val="TableText"/>
              <w:rPr>
                <w:rFonts w:ascii="Calibri" w:hAnsi="Calibri" w:cs="Calibri"/>
              </w:rPr>
            </w:pPr>
            <w:r w:rsidRPr="00E40076">
              <w:rPr>
                <w:rFonts w:ascii="Calibri" w:hAnsi="Calibri" w:cs="Calibri"/>
              </w:rPr>
              <w:t>None provided</w:t>
            </w:r>
          </w:p>
        </w:tc>
        <w:tc>
          <w:tcPr>
            <w:tcW w:w="1111" w:type="dxa"/>
          </w:tcPr>
          <w:p w14:paraId="2ECA7FC0" w14:textId="05000E35" w:rsidR="00516085" w:rsidRPr="00E40076" w:rsidRDefault="00516085" w:rsidP="00B94212">
            <w:pPr>
              <w:pStyle w:val="TableText"/>
              <w:rPr>
                <w:rFonts w:ascii="Calibri" w:hAnsi="Calibri" w:cs="Calibri"/>
              </w:rPr>
            </w:pPr>
            <w:r w:rsidRPr="00E40076">
              <w:rPr>
                <w:rFonts w:ascii="Calibri" w:hAnsi="Calibri" w:cs="Calibri"/>
              </w:rPr>
              <w:t>N/A</w:t>
            </w:r>
          </w:p>
        </w:tc>
        <w:tc>
          <w:tcPr>
            <w:tcW w:w="977" w:type="dxa"/>
          </w:tcPr>
          <w:p w14:paraId="76B10C75" w14:textId="5BC57C6A" w:rsidR="00516085" w:rsidRPr="00E40076" w:rsidRDefault="00516085" w:rsidP="00B94212">
            <w:pPr>
              <w:pStyle w:val="TableText"/>
              <w:rPr>
                <w:rFonts w:ascii="Calibri" w:hAnsi="Calibri" w:cs="Calibri"/>
              </w:rPr>
            </w:pPr>
            <w:r w:rsidRPr="00E40076">
              <w:rPr>
                <w:rFonts w:ascii="Calibri" w:hAnsi="Calibri" w:cs="Calibri"/>
              </w:rPr>
              <w:t>None provided</w:t>
            </w:r>
          </w:p>
        </w:tc>
        <w:tc>
          <w:tcPr>
            <w:tcW w:w="2458" w:type="dxa"/>
          </w:tcPr>
          <w:p w14:paraId="43CB4DD3" w14:textId="7E1A9DD4" w:rsidR="008A7304" w:rsidRPr="00E40076" w:rsidRDefault="00516085" w:rsidP="00B94212">
            <w:pPr>
              <w:pStyle w:val="TableText"/>
              <w:rPr>
                <w:rFonts w:ascii="Calibri" w:hAnsi="Calibri" w:cs="Calibri"/>
              </w:rPr>
            </w:pPr>
            <w:r w:rsidRPr="00E40076">
              <w:rPr>
                <w:rFonts w:ascii="Calibri" w:hAnsi="Calibri" w:cs="Calibri"/>
              </w:rPr>
              <w:t xml:space="preserve">▪Final Offset Area Management Plan </w:t>
            </w:r>
            <w:r w:rsidRPr="00E40076">
              <w:rPr>
                <w:rFonts w:ascii="Calibri" w:hAnsi="Calibri" w:cs="Calibri"/>
              </w:rPr>
              <w:br/>
              <w:t xml:space="preserve">▪Site boundary GIS data </w:t>
            </w:r>
          </w:p>
          <w:p w14:paraId="09C64780" w14:textId="733FF1E0" w:rsidR="00516085" w:rsidRPr="00E40076" w:rsidRDefault="00516085" w:rsidP="00B94212">
            <w:pPr>
              <w:pStyle w:val="TableText"/>
              <w:rPr>
                <w:rFonts w:ascii="Calibri" w:hAnsi="Calibri" w:cs="Calibri"/>
              </w:rPr>
            </w:pPr>
            <w:r w:rsidRPr="00E40076">
              <w:rPr>
                <w:rFonts w:ascii="Calibri" w:hAnsi="Calibri" w:cs="Calibri"/>
              </w:rPr>
              <w:t>▪RE and AU GIS data</w:t>
            </w:r>
            <w:r w:rsidRPr="00E40076">
              <w:rPr>
                <w:rFonts w:ascii="Calibri" w:hAnsi="Calibri" w:cs="Calibri"/>
              </w:rPr>
              <w:br/>
              <w:t>▪BioCondition site GIS data</w:t>
            </w:r>
          </w:p>
        </w:tc>
      </w:tr>
      <w:tr w:rsidR="00C42345" w:rsidRPr="00E40076" w14:paraId="108C6C8C" w14:textId="77777777" w:rsidTr="000C37E8">
        <w:trPr>
          <w:trHeight w:val="20"/>
        </w:trPr>
        <w:tc>
          <w:tcPr>
            <w:tcW w:w="511" w:type="dxa"/>
          </w:tcPr>
          <w:p w14:paraId="4B4ADAC7" w14:textId="5E018D5B" w:rsidR="004505D7" w:rsidRPr="00E40076" w:rsidRDefault="004505D7" w:rsidP="00B94212">
            <w:pPr>
              <w:pStyle w:val="TableText"/>
              <w:rPr>
                <w:rFonts w:ascii="Calibri" w:hAnsi="Calibri" w:cs="Calibri"/>
              </w:rPr>
            </w:pPr>
            <w:r w:rsidRPr="00E40076">
              <w:rPr>
                <w:rFonts w:ascii="Calibri" w:hAnsi="Calibri" w:cs="Calibri"/>
              </w:rPr>
              <w:lastRenderedPageBreak/>
              <w:t>18</w:t>
            </w:r>
          </w:p>
        </w:tc>
        <w:tc>
          <w:tcPr>
            <w:tcW w:w="1190" w:type="dxa"/>
          </w:tcPr>
          <w:p w14:paraId="752B7D96" w14:textId="499A9B76" w:rsidR="00516085" w:rsidRPr="00E40076" w:rsidRDefault="00516085" w:rsidP="00B94212">
            <w:pPr>
              <w:pStyle w:val="TableText"/>
              <w:rPr>
                <w:rFonts w:ascii="Calibri" w:hAnsi="Calibri" w:cs="Calibri"/>
              </w:rPr>
            </w:pPr>
            <w:r w:rsidRPr="00E40076">
              <w:rPr>
                <w:rFonts w:ascii="Calibri" w:hAnsi="Calibri" w:cs="Calibri"/>
              </w:rPr>
              <w:t xml:space="preserve">27/05/2021 </w:t>
            </w:r>
          </w:p>
        </w:tc>
        <w:tc>
          <w:tcPr>
            <w:tcW w:w="1000" w:type="dxa"/>
          </w:tcPr>
          <w:p w14:paraId="6291C77F" w14:textId="0555F7E3" w:rsidR="00516085" w:rsidRPr="00E40076" w:rsidRDefault="009B6099" w:rsidP="00B94212">
            <w:pPr>
              <w:pStyle w:val="TableText"/>
              <w:rPr>
                <w:rFonts w:ascii="Calibri" w:hAnsi="Calibri" w:cs="Calibri"/>
              </w:rPr>
            </w:pPr>
            <w:r w:rsidRPr="00E40076">
              <w:rPr>
                <w:rFonts w:ascii="Calibri" w:hAnsi="Calibri" w:cs="Calibri"/>
              </w:rPr>
              <w:t xml:space="preserve"> I</w:t>
            </w:r>
          </w:p>
        </w:tc>
        <w:tc>
          <w:tcPr>
            <w:tcW w:w="1136" w:type="dxa"/>
          </w:tcPr>
          <w:p w14:paraId="4389633C" w14:textId="62740963" w:rsidR="00516085" w:rsidRPr="00E40076" w:rsidRDefault="00956BFC" w:rsidP="00B94212">
            <w:pPr>
              <w:pStyle w:val="TableText"/>
              <w:rPr>
                <w:rFonts w:ascii="Calibri" w:hAnsi="Calibri" w:cs="Calibri"/>
              </w:rPr>
            </w:pPr>
            <w:r w:rsidRPr="00E40076">
              <w:rPr>
                <w:rFonts w:ascii="Calibri" w:hAnsi="Calibri" w:cs="Calibri"/>
              </w:rPr>
              <w:t xml:space="preserve">3/10/2023 </w:t>
            </w:r>
          </w:p>
        </w:tc>
        <w:tc>
          <w:tcPr>
            <w:tcW w:w="801" w:type="dxa"/>
          </w:tcPr>
          <w:p w14:paraId="5CBC0B64" w14:textId="7C3F03FE" w:rsidR="00516085" w:rsidRPr="00E40076" w:rsidRDefault="00516085" w:rsidP="00B94212">
            <w:pPr>
              <w:pStyle w:val="TableText"/>
              <w:rPr>
                <w:rFonts w:ascii="Calibri" w:hAnsi="Calibri" w:cs="Calibri"/>
              </w:rPr>
            </w:pPr>
            <w:r w:rsidRPr="00E40076">
              <w:rPr>
                <w:rFonts w:ascii="Calibri" w:hAnsi="Calibri" w:cs="Calibri"/>
              </w:rPr>
              <w:t>20</w:t>
            </w:r>
          </w:p>
        </w:tc>
        <w:tc>
          <w:tcPr>
            <w:tcW w:w="934" w:type="dxa"/>
          </w:tcPr>
          <w:p w14:paraId="64264585" w14:textId="18991314" w:rsidR="00516085" w:rsidRPr="00E40076" w:rsidRDefault="00956BFC" w:rsidP="00B94212">
            <w:pPr>
              <w:pStyle w:val="TableText"/>
              <w:rPr>
                <w:rFonts w:ascii="Calibri" w:hAnsi="Calibri" w:cs="Calibri"/>
              </w:rPr>
            </w:pPr>
            <w:r w:rsidRPr="00E40076">
              <w:rPr>
                <w:rFonts w:ascii="Calibri" w:hAnsi="Calibri" w:cs="Calibri"/>
              </w:rPr>
              <w:t>0</w:t>
            </w:r>
          </w:p>
        </w:tc>
        <w:tc>
          <w:tcPr>
            <w:tcW w:w="1091" w:type="dxa"/>
          </w:tcPr>
          <w:p w14:paraId="0F2A92E7" w14:textId="27CF6D40" w:rsidR="00516085" w:rsidRPr="00E40076" w:rsidRDefault="00C76A11" w:rsidP="00B94212">
            <w:pPr>
              <w:pStyle w:val="TableText"/>
              <w:rPr>
                <w:rFonts w:ascii="Calibri" w:hAnsi="Calibri" w:cs="Calibri"/>
              </w:rPr>
            </w:pPr>
            <w:r w:rsidRPr="00E40076">
              <w:rPr>
                <w:rFonts w:ascii="Calibri" w:hAnsi="Calibri" w:cs="Calibri"/>
              </w:rPr>
              <w:t>Annually</w:t>
            </w:r>
          </w:p>
        </w:tc>
        <w:tc>
          <w:tcPr>
            <w:tcW w:w="992" w:type="dxa"/>
          </w:tcPr>
          <w:p w14:paraId="05B0A9F3" w14:textId="70FF59F2" w:rsidR="00516085" w:rsidRPr="00E40076" w:rsidRDefault="00516085" w:rsidP="00B94212">
            <w:pPr>
              <w:pStyle w:val="TableText"/>
              <w:rPr>
                <w:rFonts w:ascii="Calibri" w:hAnsi="Calibri" w:cs="Calibri"/>
              </w:rPr>
            </w:pPr>
            <w:r w:rsidRPr="00E40076">
              <w:rPr>
                <w:rFonts w:ascii="Calibri" w:hAnsi="Calibri" w:cs="Calibri"/>
              </w:rPr>
              <w:t>None provided</w:t>
            </w:r>
          </w:p>
        </w:tc>
        <w:tc>
          <w:tcPr>
            <w:tcW w:w="1701" w:type="dxa"/>
          </w:tcPr>
          <w:p w14:paraId="0A90F721" w14:textId="2EE9E9F3" w:rsidR="00516085" w:rsidRPr="00E40076" w:rsidRDefault="00C76A11" w:rsidP="00B94212">
            <w:pPr>
              <w:pStyle w:val="TableText"/>
              <w:rPr>
                <w:rFonts w:ascii="Calibri" w:hAnsi="Calibri" w:cs="Calibri"/>
              </w:rPr>
            </w:pPr>
            <w:r w:rsidRPr="00E40076">
              <w:rPr>
                <w:rFonts w:ascii="Calibri" w:hAnsi="Calibri" w:cs="Calibri"/>
              </w:rPr>
              <w:t>Annually</w:t>
            </w:r>
            <w:r w:rsidR="00F64F87" w:rsidRPr="00E40076">
              <w:rPr>
                <w:rFonts w:ascii="Calibri" w:hAnsi="Calibri" w:cs="Calibri"/>
              </w:rPr>
              <w:t xml:space="preserve">- </w:t>
            </w:r>
            <w:r w:rsidR="00ED501F" w:rsidRPr="00E40076">
              <w:rPr>
                <w:rFonts w:ascii="Calibri" w:hAnsi="Calibri" w:cs="Calibri"/>
              </w:rPr>
              <w:t xml:space="preserve">BioCondition, Koala, </w:t>
            </w:r>
            <w:r w:rsidR="008E54D4" w:rsidRPr="00E40076">
              <w:rPr>
                <w:rFonts w:ascii="Calibri" w:hAnsi="Calibri" w:cs="Calibri"/>
              </w:rPr>
              <w:t xml:space="preserve">pest </w:t>
            </w:r>
            <w:r w:rsidR="00C934B3" w:rsidRPr="00E40076">
              <w:rPr>
                <w:rFonts w:ascii="Calibri" w:hAnsi="Calibri" w:cs="Calibri"/>
              </w:rPr>
              <w:t>animals</w:t>
            </w:r>
          </w:p>
        </w:tc>
        <w:tc>
          <w:tcPr>
            <w:tcW w:w="1124" w:type="dxa"/>
          </w:tcPr>
          <w:p w14:paraId="4A5721A1" w14:textId="6579BE93" w:rsidR="00516085" w:rsidRPr="00E40076" w:rsidRDefault="00516085" w:rsidP="00B94212">
            <w:pPr>
              <w:pStyle w:val="TableText"/>
              <w:rPr>
                <w:rFonts w:ascii="Calibri" w:hAnsi="Calibri" w:cs="Calibri"/>
              </w:rPr>
            </w:pPr>
            <w:r w:rsidRPr="00E40076">
              <w:rPr>
                <w:rFonts w:ascii="Calibri" w:hAnsi="Calibri" w:cs="Calibri"/>
              </w:rPr>
              <w:t>None provided</w:t>
            </w:r>
          </w:p>
        </w:tc>
        <w:tc>
          <w:tcPr>
            <w:tcW w:w="1111" w:type="dxa"/>
          </w:tcPr>
          <w:p w14:paraId="5D65EC7D" w14:textId="4E30C495" w:rsidR="00516085" w:rsidRPr="00E40076" w:rsidRDefault="00516085" w:rsidP="00B94212">
            <w:pPr>
              <w:pStyle w:val="TableText"/>
              <w:rPr>
                <w:rFonts w:ascii="Calibri" w:hAnsi="Calibri" w:cs="Calibri"/>
              </w:rPr>
            </w:pPr>
            <w:r w:rsidRPr="00E40076">
              <w:rPr>
                <w:rFonts w:ascii="Calibri" w:hAnsi="Calibri" w:cs="Calibri"/>
              </w:rPr>
              <w:t>N/A</w:t>
            </w:r>
          </w:p>
        </w:tc>
        <w:tc>
          <w:tcPr>
            <w:tcW w:w="977" w:type="dxa"/>
          </w:tcPr>
          <w:p w14:paraId="509EA3D2" w14:textId="59D7FF8D" w:rsidR="00516085" w:rsidRPr="00E40076" w:rsidRDefault="009B6099" w:rsidP="00B94212">
            <w:pPr>
              <w:pStyle w:val="TableText"/>
              <w:rPr>
                <w:rFonts w:ascii="Calibri" w:hAnsi="Calibri" w:cs="Calibri"/>
              </w:rPr>
            </w:pPr>
            <w:r w:rsidRPr="00E40076">
              <w:rPr>
                <w:rFonts w:ascii="Calibri" w:hAnsi="Calibri" w:cs="Calibri"/>
              </w:rPr>
              <w:t>Partial</w:t>
            </w:r>
          </w:p>
        </w:tc>
        <w:tc>
          <w:tcPr>
            <w:tcW w:w="2458" w:type="dxa"/>
          </w:tcPr>
          <w:p w14:paraId="18D88CA8" w14:textId="2C5A5F97" w:rsidR="00516085" w:rsidRPr="00E40076" w:rsidRDefault="00516085" w:rsidP="00B94212">
            <w:pPr>
              <w:pStyle w:val="TableText"/>
              <w:rPr>
                <w:rFonts w:ascii="Calibri" w:hAnsi="Calibri" w:cs="Calibri"/>
              </w:rPr>
            </w:pPr>
            <w:r w:rsidRPr="00E40076">
              <w:rPr>
                <w:rFonts w:ascii="Calibri" w:hAnsi="Calibri" w:cs="Calibri"/>
              </w:rPr>
              <w:t xml:space="preserve">▪AU GIS data </w:t>
            </w:r>
          </w:p>
        </w:tc>
      </w:tr>
      <w:tr w:rsidR="00016AAA" w:rsidRPr="00E40076" w14:paraId="440ED7AB" w14:textId="77777777" w:rsidTr="000C37E8">
        <w:trPr>
          <w:trHeight w:val="20"/>
        </w:trPr>
        <w:tc>
          <w:tcPr>
            <w:tcW w:w="511" w:type="dxa"/>
          </w:tcPr>
          <w:p w14:paraId="0E1ABA99" w14:textId="0D7DBC94" w:rsidR="00016AAA" w:rsidRPr="00E40076" w:rsidRDefault="00016AAA" w:rsidP="00016AAA">
            <w:pPr>
              <w:pStyle w:val="TableText"/>
              <w:rPr>
                <w:rFonts w:ascii="Calibri" w:hAnsi="Calibri" w:cs="Calibri"/>
              </w:rPr>
            </w:pPr>
            <w:r w:rsidRPr="00E40076">
              <w:rPr>
                <w:rFonts w:ascii="Calibri" w:hAnsi="Calibri" w:cs="Calibri"/>
              </w:rPr>
              <w:t>19</w:t>
            </w:r>
          </w:p>
        </w:tc>
        <w:tc>
          <w:tcPr>
            <w:tcW w:w="1190" w:type="dxa"/>
          </w:tcPr>
          <w:p w14:paraId="28F4A79E" w14:textId="1490B274" w:rsidR="00016AAA" w:rsidRPr="00E40076" w:rsidRDefault="00016AAA" w:rsidP="00016AAA">
            <w:pPr>
              <w:pStyle w:val="TableText"/>
              <w:rPr>
                <w:rFonts w:ascii="Calibri" w:hAnsi="Calibri" w:cs="Calibri"/>
              </w:rPr>
            </w:pPr>
            <w:r w:rsidRPr="00E40076">
              <w:rPr>
                <w:rFonts w:ascii="Calibri" w:hAnsi="Calibri" w:cs="Calibri"/>
              </w:rPr>
              <w:t>12/02/2019</w:t>
            </w:r>
          </w:p>
        </w:tc>
        <w:tc>
          <w:tcPr>
            <w:tcW w:w="1000" w:type="dxa"/>
          </w:tcPr>
          <w:p w14:paraId="4A47955D" w14:textId="4E137BB5" w:rsidR="00016AAA" w:rsidRPr="00E40076" w:rsidRDefault="00016AAA" w:rsidP="00016AAA">
            <w:pPr>
              <w:pStyle w:val="TableText"/>
              <w:rPr>
                <w:rFonts w:ascii="Calibri" w:hAnsi="Calibri" w:cs="Calibri"/>
              </w:rPr>
            </w:pPr>
            <w:r w:rsidRPr="00E40076">
              <w:rPr>
                <w:rFonts w:ascii="Calibri" w:hAnsi="Calibri" w:cs="Calibri"/>
              </w:rPr>
              <w:t xml:space="preserve"> E</w:t>
            </w:r>
          </w:p>
        </w:tc>
        <w:tc>
          <w:tcPr>
            <w:tcW w:w="1136" w:type="dxa"/>
          </w:tcPr>
          <w:p w14:paraId="09E349AF" w14:textId="1F6C10F8" w:rsidR="00016AAA" w:rsidRPr="00E40076" w:rsidRDefault="00016AAA" w:rsidP="00016AAA">
            <w:pPr>
              <w:pStyle w:val="TableText"/>
              <w:rPr>
                <w:rFonts w:ascii="Calibri" w:hAnsi="Calibri" w:cs="Calibri"/>
              </w:rPr>
            </w:pPr>
            <w:r w:rsidRPr="00E40076">
              <w:rPr>
                <w:rFonts w:ascii="Calibri" w:hAnsi="Calibri" w:cs="Calibri"/>
              </w:rPr>
              <w:t>15/3/2019 (Action commenced)</w:t>
            </w:r>
            <w:r w:rsidRPr="00E40076">
              <w:rPr>
                <w:rFonts w:ascii="Calibri" w:hAnsi="Calibri" w:cs="Calibri"/>
              </w:rPr>
              <w:br/>
              <w:t>23/12/2021 (OMP approved)</w:t>
            </w:r>
          </w:p>
        </w:tc>
        <w:tc>
          <w:tcPr>
            <w:tcW w:w="801" w:type="dxa"/>
          </w:tcPr>
          <w:p w14:paraId="2C1EB4D5" w14:textId="5B108C6B" w:rsidR="00016AAA" w:rsidRPr="00E40076" w:rsidRDefault="00016AAA" w:rsidP="00016AAA">
            <w:pPr>
              <w:pStyle w:val="TableText"/>
              <w:rPr>
                <w:rFonts w:ascii="Calibri" w:hAnsi="Calibri" w:cs="Calibri"/>
              </w:rPr>
            </w:pPr>
            <w:r w:rsidRPr="00E40076">
              <w:rPr>
                <w:rFonts w:ascii="Calibri" w:hAnsi="Calibri" w:cs="Calibri"/>
              </w:rPr>
              <w:t>20</w:t>
            </w:r>
          </w:p>
        </w:tc>
        <w:tc>
          <w:tcPr>
            <w:tcW w:w="934" w:type="dxa"/>
          </w:tcPr>
          <w:p w14:paraId="1B7B99C9" w14:textId="458BE3C8" w:rsidR="00016AAA" w:rsidRPr="00E40076" w:rsidRDefault="00016AAA" w:rsidP="00016AAA">
            <w:pPr>
              <w:pStyle w:val="TableText"/>
              <w:rPr>
                <w:rFonts w:ascii="Calibri" w:hAnsi="Calibri" w:cs="Calibri"/>
              </w:rPr>
            </w:pPr>
            <w:r w:rsidRPr="00E40076">
              <w:rPr>
                <w:rFonts w:ascii="Calibri" w:hAnsi="Calibri" w:cs="Calibri"/>
              </w:rPr>
              <w:t>5/3</w:t>
            </w:r>
          </w:p>
        </w:tc>
        <w:tc>
          <w:tcPr>
            <w:tcW w:w="1091" w:type="dxa"/>
          </w:tcPr>
          <w:p w14:paraId="02564E4F" w14:textId="0AD0B6D2" w:rsidR="00016AAA" w:rsidRPr="00E40076" w:rsidRDefault="00016AAA" w:rsidP="00016AAA">
            <w:pPr>
              <w:pStyle w:val="TableText"/>
              <w:rPr>
                <w:rFonts w:ascii="Calibri" w:hAnsi="Calibri" w:cs="Calibri"/>
              </w:rPr>
            </w:pPr>
            <w:r w:rsidRPr="00E40076">
              <w:rPr>
                <w:rFonts w:ascii="Calibri" w:hAnsi="Calibri" w:cs="Calibri"/>
              </w:rPr>
              <w:t>Annually</w:t>
            </w:r>
          </w:p>
        </w:tc>
        <w:tc>
          <w:tcPr>
            <w:tcW w:w="992" w:type="dxa"/>
          </w:tcPr>
          <w:p w14:paraId="35E0C9D4" w14:textId="739DA881" w:rsidR="00016AAA" w:rsidRPr="00E40076" w:rsidRDefault="00016AAA" w:rsidP="00016AAA">
            <w:pPr>
              <w:pStyle w:val="TableText"/>
              <w:rPr>
                <w:rFonts w:ascii="Calibri" w:hAnsi="Calibri" w:cs="Calibri"/>
              </w:rPr>
            </w:pPr>
            <w:r w:rsidRPr="00E40076">
              <w:rPr>
                <w:rFonts w:ascii="Calibri" w:hAnsi="Calibri" w:cs="Calibri"/>
              </w:rPr>
              <w:t>Yes</w:t>
            </w:r>
          </w:p>
        </w:tc>
        <w:tc>
          <w:tcPr>
            <w:tcW w:w="1701" w:type="dxa"/>
          </w:tcPr>
          <w:p w14:paraId="4F1E3B6F" w14:textId="77777777" w:rsidR="00016AAA" w:rsidRPr="00E40076" w:rsidRDefault="00016AAA" w:rsidP="00016AAA">
            <w:pPr>
              <w:pStyle w:val="TableText"/>
              <w:rPr>
                <w:rFonts w:ascii="Calibri" w:hAnsi="Calibri" w:cs="Calibri"/>
              </w:rPr>
            </w:pPr>
            <w:r w:rsidRPr="00E40076">
              <w:rPr>
                <w:rFonts w:ascii="Calibri" w:hAnsi="Calibri" w:cs="Calibri"/>
              </w:rPr>
              <w:t xml:space="preserve">MHQA and weed transects – every 5 years </w:t>
            </w:r>
            <w:r w:rsidRPr="00E40076">
              <w:rPr>
                <w:rFonts w:ascii="Calibri" w:hAnsi="Calibri" w:cs="Calibri"/>
              </w:rPr>
              <w:br/>
              <w:t>Photo monitoring weed mapping annually</w:t>
            </w:r>
            <w:r w:rsidRPr="00E40076" w:rsidDel="00F84E8A">
              <w:rPr>
                <w:rFonts w:ascii="Calibri" w:hAnsi="Calibri" w:cs="Calibri"/>
              </w:rPr>
              <w:t xml:space="preserve"> </w:t>
            </w:r>
          </w:p>
          <w:p w14:paraId="55DAF1FB" w14:textId="77777777" w:rsidR="00016AAA" w:rsidRPr="00E40076" w:rsidRDefault="00016AAA" w:rsidP="00016AAA">
            <w:pPr>
              <w:pStyle w:val="TableText"/>
              <w:rPr>
                <w:rFonts w:ascii="Calibri" w:hAnsi="Calibri" w:cs="Calibri"/>
                <w:b/>
                <w:bCs/>
                <w:vertAlign w:val="superscript"/>
              </w:rPr>
            </w:pPr>
            <w:r w:rsidRPr="00E40076">
              <w:rPr>
                <w:rFonts w:ascii="Calibri" w:hAnsi="Calibri" w:cs="Calibri"/>
              </w:rPr>
              <w:t>Planting survival rate every two years</w:t>
            </w:r>
          </w:p>
          <w:p w14:paraId="61A04469" w14:textId="0646EDF5" w:rsidR="00016AAA" w:rsidRPr="00E40076" w:rsidRDefault="00016AAA" w:rsidP="00016AAA">
            <w:pPr>
              <w:pStyle w:val="TableText"/>
              <w:rPr>
                <w:rFonts w:ascii="Calibri" w:hAnsi="Calibri" w:cs="Calibri"/>
              </w:rPr>
            </w:pPr>
            <w:r w:rsidRPr="00E40076">
              <w:rPr>
                <w:rFonts w:ascii="Calibri" w:hAnsi="Calibri" w:cs="Calibri"/>
              </w:rPr>
              <w:t>Pest monitoring annually</w:t>
            </w:r>
          </w:p>
        </w:tc>
        <w:tc>
          <w:tcPr>
            <w:tcW w:w="1124" w:type="dxa"/>
          </w:tcPr>
          <w:p w14:paraId="19FB73B0" w14:textId="6A2375FE" w:rsidR="00016AAA" w:rsidRPr="00E40076" w:rsidRDefault="00016AAA" w:rsidP="00016AAA">
            <w:pPr>
              <w:pStyle w:val="TableText"/>
              <w:rPr>
                <w:rFonts w:ascii="Calibri" w:hAnsi="Calibri" w:cs="Calibri"/>
              </w:rPr>
            </w:pPr>
            <w:r w:rsidRPr="00E40076">
              <w:rPr>
                <w:rFonts w:ascii="Calibri" w:hAnsi="Calibri" w:cs="Calibri"/>
              </w:rPr>
              <w:t>Partial – some information  with management reports</w:t>
            </w:r>
          </w:p>
        </w:tc>
        <w:tc>
          <w:tcPr>
            <w:tcW w:w="1111" w:type="dxa"/>
          </w:tcPr>
          <w:p w14:paraId="41D65DFF" w14:textId="6D726EA2" w:rsidR="00016AAA" w:rsidRPr="00E40076" w:rsidRDefault="00016AAA" w:rsidP="00016AAA">
            <w:pPr>
              <w:pStyle w:val="TableText"/>
              <w:rPr>
                <w:rFonts w:ascii="Calibri" w:hAnsi="Calibri" w:cs="Calibri"/>
              </w:rPr>
            </w:pPr>
            <w:r w:rsidRPr="00E40076">
              <w:rPr>
                <w:rFonts w:ascii="Calibri" w:hAnsi="Calibri" w:cs="Calibri"/>
              </w:rPr>
              <w:t>E</w:t>
            </w:r>
          </w:p>
        </w:tc>
        <w:tc>
          <w:tcPr>
            <w:tcW w:w="977" w:type="dxa"/>
          </w:tcPr>
          <w:p w14:paraId="6BBA9C36" w14:textId="5A0B2321" w:rsidR="00016AAA" w:rsidRPr="00E40076" w:rsidRDefault="00016AAA" w:rsidP="00016AAA">
            <w:pPr>
              <w:pStyle w:val="TableText"/>
              <w:rPr>
                <w:rFonts w:ascii="Calibri" w:hAnsi="Calibri" w:cs="Calibri"/>
              </w:rPr>
            </w:pPr>
            <w:r w:rsidRPr="00E40076">
              <w:rPr>
                <w:rFonts w:ascii="Calibri" w:hAnsi="Calibri" w:cs="Calibri"/>
              </w:rPr>
              <w:t>Yes</w:t>
            </w:r>
          </w:p>
        </w:tc>
        <w:tc>
          <w:tcPr>
            <w:tcW w:w="2458" w:type="dxa"/>
          </w:tcPr>
          <w:p w14:paraId="4726FAA8" w14:textId="784F8094" w:rsidR="00016AAA" w:rsidRPr="00E40076" w:rsidRDefault="00016AAA" w:rsidP="00016AAA">
            <w:pPr>
              <w:pStyle w:val="TableText"/>
              <w:rPr>
                <w:rFonts w:ascii="Calibri" w:hAnsi="Calibri" w:cs="Calibri"/>
              </w:rPr>
            </w:pPr>
            <w:r w:rsidRPr="00E40076">
              <w:rPr>
                <w:rFonts w:ascii="Calibri" w:hAnsi="Calibri" w:cs="Calibri"/>
              </w:rPr>
              <w:t>Only some of required monitoring information provided</w:t>
            </w:r>
          </w:p>
        </w:tc>
      </w:tr>
      <w:tr w:rsidR="00C42345" w:rsidRPr="00E40076" w14:paraId="0774DBA8" w14:textId="77777777" w:rsidTr="000C37E8">
        <w:trPr>
          <w:trHeight w:val="20"/>
        </w:trPr>
        <w:tc>
          <w:tcPr>
            <w:tcW w:w="511" w:type="dxa"/>
          </w:tcPr>
          <w:p w14:paraId="3DEAF2F8" w14:textId="5413F08A" w:rsidR="004505D7" w:rsidRPr="00E40076" w:rsidRDefault="004505D7" w:rsidP="00B94212">
            <w:pPr>
              <w:pStyle w:val="TableText"/>
              <w:rPr>
                <w:rFonts w:ascii="Calibri" w:hAnsi="Calibri" w:cs="Calibri"/>
              </w:rPr>
            </w:pPr>
            <w:r w:rsidRPr="00E40076">
              <w:rPr>
                <w:rFonts w:ascii="Calibri" w:hAnsi="Calibri" w:cs="Calibri"/>
              </w:rPr>
              <w:t>20</w:t>
            </w:r>
          </w:p>
        </w:tc>
        <w:tc>
          <w:tcPr>
            <w:tcW w:w="1190" w:type="dxa"/>
          </w:tcPr>
          <w:p w14:paraId="5446E064" w14:textId="7CA76C19" w:rsidR="00516085" w:rsidRPr="00E40076" w:rsidRDefault="00516085" w:rsidP="00B94212">
            <w:pPr>
              <w:pStyle w:val="TableText"/>
              <w:rPr>
                <w:rFonts w:ascii="Calibri" w:hAnsi="Calibri" w:cs="Calibri"/>
              </w:rPr>
            </w:pPr>
            <w:r w:rsidRPr="00E40076">
              <w:rPr>
                <w:rFonts w:ascii="Calibri" w:hAnsi="Calibri" w:cs="Calibri"/>
              </w:rPr>
              <w:t>30/10/2020</w:t>
            </w:r>
          </w:p>
        </w:tc>
        <w:tc>
          <w:tcPr>
            <w:tcW w:w="1000" w:type="dxa"/>
          </w:tcPr>
          <w:p w14:paraId="5334AEE3" w14:textId="5C7DAA17" w:rsidR="00516085" w:rsidRPr="00E40076" w:rsidRDefault="009B6099" w:rsidP="00B94212">
            <w:pPr>
              <w:pStyle w:val="TableText"/>
              <w:rPr>
                <w:rFonts w:ascii="Calibri" w:hAnsi="Calibri" w:cs="Calibri"/>
              </w:rPr>
            </w:pPr>
            <w:r w:rsidRPr="00E40076">
              <w:rPr>
                <w:rFonts w:ascii="Calibri" w:hAnsi="Calibri" w:cs="Calibri"/>
              </w:rPr>
              <w:t xml:space="preserve"> J</w:t>
            </w:r>
          </w:p>
        </w:tc>
        <w:tc>
          <w:tcPr>
            <w:tcW w:w="1136" w:type="dxa"/>
          </w:tcPr>
          <w:p w14:paraId="53CBAFE3" w14:textId="2A67E1A8" w:rsidR="00516085" w:rsidRPr="00E40076" w:rsidRDefault="00516085" w:rsidP="00B94212">
            <w:pPr>
              <w:pStyle w:val="TableText"/>
              <w:rPr>
                <w:rFonts w:ascii="Calibri" w:hAnsi="Calibri" w:cs="Calibri"/>
              </w:rPr>
            </w:pPr>
            <w:r w:rsidRPr="00E40076">
              <w:rPr>
                <w:rFonts w:ascii="Calibri" w:hAnsi="Calibri" w:cs="Calibri"/>
              </w:rPr>
              <w:t>06/2022</w:t>
            </w:r>
          </w:p>
        </w:tc>
        <w:tc>
          <w:tcPr>
            <w:tcW w:w="801" w:type="dxa"/>
          </w:tcPr>
          <w:p w14:paraId="077B578B" w14:textId="470214FA" w:rsidR="00516085" w:rsidRPr="00E40076" w:rsidRDefault="00516085" w:rsidP="00B94212">
            <w:pPr>
              <w:pStyle w:val="TableText"/>
              <w:rPr>
                <w:rFonts w:ascii="Calibri" w:hAnsi="Calibri" w:cs="Calibri"/>
              </w:rPr>
            </w:pPr>
            <w:r w:rsidRPr="00E40076">
              <w:rPr>
                <w:rFonts w:ascii="Calibri" w:hAnsi="Calibri" w:cs="Calibri"/>
              </w:rPr>
              <w:t>10</w:t>
            </w:r>
          </w:p>
        </w:tc>
        <w:tc>
          <w:tcPr>
            <w:tcW w:w="934" w:type="dxa"/>
          </w:tcPr>
          <w:p w14:paraId="5438FE18" w14:textId="5A6A982A" w:rsidR="00516085" w:rsidRPr="00E40076" w:rsidRDefault="00516085" w:rsidP="00B94212">
            <w:pPr>
              <w:pStyle w:val="TableText"/>
              <w:rPr>
                <w:rFonts w:ascii="Calibri" w:hAnsi="Calibri" w:cs="Calibri"/>
              </w:rPr>
            </w:pPr>
            <w:r w:rsidRPr="00E40076">
              <w:rPr>
                <w:rFonts w:ascii="Calibri" w:hAnsi="Calibri" w:cs="Calibri"/>
              </w:rPr>
              <w:t>2</w:t>
            </w:r>
          </w:p>
        </w:tc>
        <w:tc>
          <w:tcPr>
            <w:tcW w:w="1091" w:type="dxa"/>
          </w:tcPr>
          <w:p w14:paraId="7B2D7D95" w14:textId="085CCCC1" w:rsidR="00516085" w:rsidRPr="00E40076" w:rsidRDefault="003E3EA7" w:rsidP="00B94212">
            <w:pPr>
              <w:pStyle w:val="TableText"/>
              <w:rPr>
                <w:rFonts w:ascii="Calibri" w:hAnsi="Calibri" w:cs="Calibri"/>
              </w:rPr>
            </w:pPr>
            <w:r w:rsidRPr="00E40076">
              <w:rPr>
                <w:rFonts w:ascii="Calibri" w:hAnsi="Calibri" w:cs="Calibri"/>
              </w:rPr>
              <w:t>Annually</w:t>
            </w:r>
          </w:p>
        </w:tc>
        <w:tc>
          <w:tcPr>
            <w:tcW w:w="992" w:type="dxa"/>
          </w:tcPr>
          <w:p w14:paraId="5C3C6281" w14:textId="2E6887C6" w:rsidR="00516085" w:rsidRPr="00E40076" w:rsidRDefault="00516085" w:rsidP="00B94212">
            <w:pPr>
              <w:pStyle w:val="TableText"/>
              <w:rPr>
                <w:rFonts w:ascii="Calibri" w:hAnsi="Calibri" w:cs="Calibri"/>
              </w:rPr>
            </w:pPr>
            <w:r w:rsidRPr="00E40076">
              <w:rPr>
                <w:rFonts w:ascii="Calibri" w:hAnsi="Calibri" w:cs="Calibri"/>
              </w:rPr>
              <w:t>Yes</w:t>
            </w:r>
          </w:p>
        </w:tc>
        <w:tc>
          <w:tcPr>
            <w:tcW w:w="1701" w:type="dxa"/>
          </w:tcPr>
          <w:p w14:paraId="322B128A" w14:textId="1EA25841" w:rsidR="00516085" w:rsidRPr="00E40076" w:rsidRDefault="005F2E00" w:rsidP="00B94212">
            <w:pPr>
              <w:pStyle w:val="TableText"/>
              <w:rPr>
                <w:rFonts w:ascii="Calibri" w:hAnsi="Calibri" w:cs="Calibri"/>
              </w:rPr>
            </w:pPr>
            <w:r w:rsidRPr="00E40076">
              <w:rPr>
                <w:rFonts w:ascii="Calibri" w:hAnsi="Calibri" w:cs="Calibri"/>
              </w:rPr>
              <w:t>Not described</w:t>
            </w:r>
          </w:p>
        </w:tc>
        <w:tc>
          <w:tcPr>
            <w:tcW w:w="1124" w:type="dxa"/>
          </w:tcPr>
          <w:p w14:paraId="615D7DB1" w14:textId="2BCB528F" w:rsidR="00516085" w:rsidRPr="00E40076" w:rsidRDefault="00516085" w:rsidP="00B94212">
            <w:pPr>
              <w:pStyle w:val="TableText"/>
              <w:rPr>
                <w:rFonts w:ascii="Calibri" w:hAnsi="Calibri" w:cs="Calibri"/>
              </w:rPr>
            </w:pPr>
            <w:r w:rsidRPr="00E40076">
              <w:rPr>
                <w:rFonts w:ascii="Calibri" w:hAnsi="Calibri" w:cs="Calibri"/>
              </w:rPr>
              <w:t>None provided</w:t>
            </w:r>
          </w:p>
        </w:tc>
        <w:tc>
          <w:tcPr>
            <w:tcW w:w="1111" w:type="dxa"/>
          </w:tcPr>
          <w:p w14:paraId="0EA863CC" w14:textId="5F6686DF" w:rsidR="00516085" w:rsidRPr="00E40076" w:rsidRDefault="00516085" w:rsidP="00B94212">
            <w:pPr>
              <w:pStyle w:val="TableText"/>
              <w:rPr>
                <w:rFonts w:ascii="Calibri" w:hAnsi="Calibri" w:cs="Calibri"/>
              </w:rPr>
            </w:pPr>
            <w:r w:rsidRPr="00E40076">
              <w:rPr>
                <w:rFonts w:ascii="Calibri" w:hAnsi="Calibri" w:cs="Calibri"/>
              </w:rPr>
              <w:t>N/A</w:t>
            </w:r>
          </w:p>
        </w:tc>
        <w:tc>
          <w:tcPr>
            <w:tcW w:w="977" w:type="dxa"/>
          </w:tcPr>
          <w:p w14:paraId="1D7D2FF5" w14:textId="2A222F03" w:rsidR="00516085" w:rsidRPr="00E40076" w:rsidRDefault="009B6099" w:rsidP="00B94212">
            <w:pPr>
              <w:pStyle w:val="TableText"/>
              <w:rPr>
                <w:rFonts w:ascii="Calibri" w:hAnsi="Calibri" w:cs="Calibri"/>
              </w:rPr>
            </w:pPr>
            <w:r w:rsidRPr="00E40076">
              <w:rPr>
                <w:rFonts w:ascii="Calibri" w:hAnsi="Calibri" w:cs="Calibri"/>
              </w:rPr>
              <w:t>Partial</w:t>
            </w:r>
          </w:p>
        </w:tc>
        <w:tc>
          <w:tcPr>
            <w:tcW w:w="2458" w:type="dxa"/>
          </w:tcPr>
          <w:p w14:paraId="07AB3319" w14:textId="335DB3F3" w:rsidR="00516085" w:rsidRPr="00E40076" w:rsidRDefault="00516085" w:rsidP="00B94212">
            <w:pPr>
              <w:pStyle w:val="TableText"/>
              <w:rPr>
                <w:rFonts w:ascii="Calibri" w:hAnsi="Calibri" w:cs="Calibri"/>
              </w:rPr>
            </w:pPr>
            <w:r w:rsidRPr="00E40076">
              <w:rPr>
                <w:rFonts w:ascii="Calibri" w:hAnsi="Calibri" w:cs="Calibri"/>
              </w:rPr>
              <w:t>▪AU GIS data</w:t>
            </w:r>
          </w:p>
        </w:tc>
      </w:tr>
    </w:tbl>
    <w:p w14:paraId="04116CF6" w14:textId="203F63B3" w:rsidR="00E23F3E" w:rsidRPr="00E40076" w:rsidRDefault="00F20C91" w:rsidP="00F9150B">
      <w:pPr>
        <w:pStyle w:val="TableText"/>
        <w:rPr>
          <w:rFonts w:ascii="Calibri" w:hAnsi="Calibri" w:cs="Calibri"/>
        </w:rPr>
      </w:pPr>
      <w:r w:rsidRPr="00E40076">
        <w:rPr>
          <w:rFonts w:ascii="Calibri" w:hAnsi="Calibri" w:cs="Calibri"/>
        </w:rPr>
        <w:t xml:space="preserve">* </w:t>
      </w:r>
      <w:r w:rsidR="000463FE" w:rsidRPr="00E40076">
        <w:rPr>
          <w:rFonts w:ascii="Calibri" w:hAnsi="Calibri" w:cs="Calibri"/>
        </w:rPr>
        <w:t>Letters in table c</w:t>
      </w:r>
      <w:r w:rsidR="002A2D60" w:rsidRPr="00E40076">
        <w:rPr>
          <w:rFonts w:ascii="Calibri" w:hAnsi="Calibri" w:cs="Calibri"/>
        </w:rPr>
        <w:t xml:space="preserve">orrespond to different </w:t>
      </w:r>
      <w:r w:rsidR="00BB73F0" w:rsidRPr="00E40076">
        <w:rPr>
          <w:rFonts w:ascii="Calibri" w:hAnsi="Calibri" w:cs="Calibri"/>
        </w:rPr>
        <w:t>consultancies/entities</w:t>
      </w:r>
      <w:r w:rsidR="000463FE" w:rsidRPr="00E40076">
        <w:rPr>
          <w:rFonts w:ascii="Calibri" w:hAnsi="Calibri" w:cs="Calibri"/>
        </w:rPr>
        <w:t xml:space="preserve"> </w:t>
      </w:r>
      <w:r w:rsidR="002A2D60" w:rsidRPr="00E40076">
        <w:rPr>
          <w:rFonts w:ascii="Calibri" w:hAnsi="Calibri" w:cs="Calibri"/>
        </w:rPr>
        <w:t xml:space="preserve">responsible for preparing OMPs and </w:t>
      </w:r>
      <w:r w:rsidR="00E23F3E" w:rsidRPr="00E40076">
        <w:rPr>
          <w:rFonts w:ascii="Calibri" w:hAnsi="Calibri" w:cs="Calibri"/>
        </w:rPr>
        <w:t>monitoring reports</w:t>
      </w:r>
    </w:p>
    <w:p w14:paraId="504FCC77" w14:textId="56D3C39E" w:rsidR="00CC5F0C" w:rsidRPr="00E40076" w:rsidRDefault="00592456" w:rsidP="00CC5F0C">
      <w:pPr>
        <w:pStyle w:val="TableText"/>
        <w:rPr>
          <w:rFonts w:ascii="Calibri" w:hAnsi="Calibri" w:cs="Calibri"/>
          <w:szCs w:val="16"/>
          <w:highlight w:val="yellow"/>
        </w:rPr>
      </w:pPr>
      <w:r w:rsidRPr="00E40076">
        <w:rPr>
          <w:rFonts w:ascii="Calibri" w:hAnsi="Calibri" w:cs="Calibri"/>
        </w:rPr>
        <w:t xml:space="preserve">N.B. </w:t>
      </w:r>
      <w:r w:rsidR="00CC5F0C" w:rsidRPr="00E40076">
        <w:rPr>
          <w:rFonts w:ascii="Calibri" w:hAnsi="Calibri" w:cs="Calibri"/>
          <w:szCs w:val="16"/>
        </w:rPr>
        <w:t>Since the Department could not act as a sole source for the most up to date data, information provided as part of the assessment was obtained from various sources including consultants and offset site land managers.</w:t>
      </w:r>
    </w:p>
    <w:p w14:paraId="41C6152C" w14:textId="77777777" w:rsidR="00CC5F0C" w:rsidRPr="00E40076" w:rsidRDefault="00CC5F0C" w:rsidP="00F9150B">
      <w:pPr>
        <w:pStyle w:val="TableText"/>
        <w:rPr>
          <w:rFonts w:ascii="Calibri" w:hAnsi="Calibri" w:cs="Calibri"/>
        </w:rPr>
      </w:pPr>
    </w:p>
    <w:p w14:paraId="35E83A4C" w14:textId="66820AB5" w:rsidR="00FC2027" w:rsidRPr="00E40076" w:rsidRDefault="00FC2027" w:rsidP="00FC2027">
      <w:pPr>
        <w:pStyle w:val="FigureCaption"/>
        <w:keepNext/>
        <w:rPr>
          <w:rFonts w:ascii="Calibri" w:hAnsi="Calibri" w:cs="Calibri"/>
        </w:rPr>
      </w:pPr>
      <w:bookmarkStart w:id="93" w:name="_Ref151451172"/>
      <w:bookmarkStart w:id="94" w:name="_Ref152230445"/>
      <w:bookmarkStart w:id="95" w:name="_Toc153439576"/>
      <w:r w:rsidRPr="00E40076">
        <w:rPr>
          <w:rFonts w:ascii="Calibri" w:hAnsi="Calibri" w:cs="Calibri"/>
        </w:rPr>
        <w:lastRenderedPageBreak/>
        <w:t>Figure </w:t>
      </w:r>
      <w:r w:rsidR="00EF742B" w:rsidRPr="00E40076">
        <w:rPr>
          <w:rFonts w:ascii="Calibri" w:hAnsi="Calibri" w:cs="Calibri"/>
        </w:rPr>
        <w:fldChar w:fldCharType="begin"/>
      </w:r>
      <w:r w:rsidR="00EF742B" w:rsidRPr="00E40076">
        <w:rPr>
          <w:rFonts w:ascii="Calibri" w:hAnsi="Calibri" w:cs="Calibri"/>
        </w:rPr>
        <w:instrText xml:space="preserve"> STYLEREF 1 \s </w:instrText>
      </w:r>
      <w:r w:rsidR="00EF742B" w:rsidRPr="00E40076">
        <w:rPr>
          <w:rFonts w:ascii="Calibri" w:hAnsi="Calibri" w:cs="Calibri"/>
        </w:rPr>
        <w:fldChar w:fldCharType="separate"/>
      </w:r>
      <w:r w:rsidR="00920A9E" w:rsidRPr="00E40076">
        <w:rPr>
          <w:rFonts w:ascii="Calibri" w:hAnsi="Calibri" w:cs="Calibri"/>
          <w:noProof/>
        </w:rPr>
        <w:t>3</w:t>
      </w:r>
      <w:r w:rsidR="00EF742B" w:rsidRPr="00E40076">
        <w:rPr>
          <w:rFonts w:ascii="Calibri" w:hAnsi="Calibri" w:cs="Calibri"/>
          <w:noProof/>
        </w:rPr>
        <w:fldChar w:fldCharType="end"/>
      </w:r>
      <w:r w:rsidRPr="00E40076">
        <w:rPr>
          <w:rFonts w:ascii="Calibri" w:hAnsi="Calibri" w:cs="Calibri"/>
          <w:bCs/>
        </w:rPr>
        <w:noBreakHyphen/>
      </w:r>
      <w:r w:rsidR="00EF742B" w:rsidRPr="00E40076">
        <w:rPr>
          <w:rFonts w:ascii="Calibri" w:hAnsi="Calibri" w:cs="Calibri"/>
        </w:rPr>
        <w:fldChar w:fldCharType="begin"/>
      </w:r>
      <w:r w:rsidR="00EF742B" w:rsidRPr="00E40076">
        <w:rPr>
          <w:rFonts w:ascii="Calibri" w:hAnsi="Calibri" w:cs="Calibri"/>
        </w:rPr>
        <w:instrText xml:space="preserve"> SEQ Figure \* ARABIC \s 1 </w:instrText>
      </w:r>
      <w:r w:rsidR="00EF742B" w:rsidRPr="00E40076">
        <w:rPr>
          <w:rFonts w:ascii="Calibri" w:hAnsi="Calibri" w:cs="Calibri"/>
        </w:rPr>
        <w:fldChar w:fldCharType="separate"/>
      </w:r>
      <w:r w:rsidR="00920A9E" w:rsidRPr="00E40076">
        <w:rPr>
          <w:rFonts w:ascii="Calibri" w:hAnsi="Calibri" w:cs="Calibri"/>
          <w:noProof/>
        </w:rPr>
        <w:t>1</w:t>
      </w:r>
      <w:r w:rsidR="00EF742B" w:rsidRPr="00E40076">
        <w:rPr>
          <w:rFonts w:ascii="Calibri" w:hAnsi="Calibri" w:cs="Calibri"/>
          <w:noProof/>
        </w:rPr>
        <w:fldChar w:fldCharType="end"/>
      </w:r>
      <w:bookmarkEnd w:id="93"/>
      <w:bookmarkEnd w:id="94"/>
      <w:r w:rsidRPr="00E40076">
        <w:rPr>
          <w:rFonts w:ascii="Calibri" w:hAnsi="Calibri" w:cs="Calibri"/>
        </w:rPr>
        <w:t xml:space="preserve">. Overview of documentation provided (refer to </w:t>
      </w:r>
      <w:r w:rsidRPr="00E40076">
        <w:rPr>
          <w:rFonts w:ascii="Calibri" w:hAnsi="Calibri" w:cs="Calibri"/>
        </w:rPr>
        <w:fldChar w:fldCharType="begin"/>
      </w:r>
      <w:r w:rsidRPr="00E40076">
        <w:rPr>
          <w:rFonts w:ascii="Calibri" w:hAnsi="Calibri" w:cs="Calibri"/>
        </w:rPr>
        <w:instrText xml:space="preserve"> REF _Ref151477488 \h </w:instrText>
      </w:r>
      <w:r w:rsidR="00E40076">
        <w:rPr>
          <w:rFonts w:ascii="Calibri" w:hAnsi="Calibri" w:cs="Calibri"/>
        </w:rPr>
        <w:instrText xml:space="preserve"> \* MERGEFORMAT </w:instrText>
      </w:r>
      <w:r w:rsidRPr="00E40076">
        <w:rPr>
          <w:rFonts w:ascii="Calibri" w:hAnsi="Calibri" w:cs="Calibri"/>
        </w:rPr>
      </w:r>
      <w:r w:rsidRPr="00E40076">
        <w:rPr>
          <w:rFonts w:ascii="Calibri" w:hAnsi="Calibri" w:cs="Calibri"/>
        </w:rPr>
        <w:fldChar w:fldCharType="separate"/>
      </w:r>
      <w:r w:rsidR="00920A9E" w:rsidRPr="00E40076">
        <w:rPr>
          <w:rFonts w:ascii="Calibri" w:hAnsi="Calibri" w:cs="Calibri"/>
          <w:color w:val="auto"/>
        </w:rPr>
        <w:t>Table </w:t>
      </w:r>
      <w:r w:rsidR="00920A9E" w:rsidRPr="00E40076">
        <w:rPr>
          <w:rFonts w:ascii="Calibri" w:hAnsi="Calibri" w:cs="Calibri"/>
          <w:noProof/>
          <w:color w:val="auto"/>
        </w:rPr>
        <w:t>3</w:t>
      </w:r>
      <w:r w:rsidR="00920A9E" w:rsidRPr="00E40076">
        <w:rPr>
          <w:rFonts w:ascii="Calibri" w:hAnsi="Calibri" w:cs="Calibri"/>
          <w:b w:val="0"/>
          <w:color w:val="auto"/>
        </w:rPr>
        <w:noBreakHyphen/>
      </w:r>
      <w:r w:rsidR="00920A9E" w:rsidRPr="00E40076">
        <w:rPr>
          <w:rFonts w:ascii="Calibri" w:hAnsi="Calibri" w:cs="Calibri"/>
          <w:noProof/>
          <w:color w:val="auto"/>
        </w:rPr>
        <w:t>2</w:t>
      </w:r>
      <w:r w:rsidRPr="00E40076">
        <w:rPr>
          <w:rFonts w:ascii="Calibri" w:hAnsi="Calibri" w:cs="Calibri"/>
        </w:rPr>
        <w:fldChar w:fldCharType="end"/>
      </w:r>
      <w:r w:rsidRPr="00E40076">
        <w:rPr>
          <w:rFonts w:ascii="Calibri" w:hAnsi="Calibri" w:cs="Calibri"/>
        </w:rPr>
        <w:t xml:space="preserve"> for detail)</w:t>
      </w:r>
      <w:bookmarkEnd w:id="95"/>
    </w:p>
    <w:p w14:paraId="6FC8373D" w14:textId="3DA5288D" w:rsidR="00E23F3E" w:rsidRPr="00E40076" w:rsidRDefault="007D5968" w:rsidP="00F9150B">
      <w:pPr>
        <w:pStyle w:val="TableText"/>
        <w:rPr>
          <w:rFonts w:ascii="Calibri" w:hAnsi="Calibri" w:cs="Calibri"/>
        </w:rPr>
      </w:pPr>
      <w:r w:rsidRPr="00E40076">
        <w:rPr>
          <w:rFonts w:ascii="Calibri" w:hAnsi="Calibri" w:cs="Calibri"/>
          <w:noProof/>
        </w:rPr>
        <w:drawing>
          <wp:inline distT="0" distB="0" distL="0" distR="0" wp14:anchorId="1F452977" wp14:editId="058812D5">
            <wp:extent cx="9323070" cy="2705100"/>
            <wp:effectExtent l="0" t="0" r="0" b="0"/>
            <wp:docPr id="6" name="Chart 6" descr="Pie chart demonstrating 40% of sites had all documentation available (not including outstanding GIS data) and 60% of sites had incomplete documentation.">
              <a:extLst xmlns:a="http://schemas.openxmlformats.org/drawingml/2006/main">
                <a:ext uri="{FF2B5EF4-FFF2-40B4-BE49-F238E27FC236}">
                  <a16:creationId xmlns:a16="http://schemas.microsoft.com/office/drawing/2014/main" id="{9702C5D5-C5E7-4DA3-B7F5-47640936582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r w:rsidR="00E23F3E" w:rsidRPr="00E40076">
        <w:rPr>
          <w:rFonts w:ascii="Calibri" w:hAnsi="Calibri" w:cs="Calibri"/>
        </w:rPr>
        <w:t xml:space="preserve"> </w:t>
      </w:r>
    </w:p>
    <w:p w14:paraId="128757F7" w14:textId="4ED76E8B" w:rsidR="00B9039B" w:rsidRPr="00E40076" w:rsidRDefault="00B9039B" w:rsidP="00B9039B">
      <w:pPr>
        <w:rPr>
          <w:rFonts w:ascii="Calibri" w:hAnsi="Calibri" w:cs="Calibri"/>
          <w:vertAlign w:val="superscript"/>
        </w:rPr>
      </w:pPr>
    </w:p>
    <w:p w14:paraId="46848731" w14:textId="77777777" w:rsidR="00CC1B3B" w:rsidRPr="00E40076" w:rsidRDefault="00CC1B3B" w:rsidP="00CC1B3B">
      <w:pPr>
        <w:pStyle w:val="BodyText"/>
        <w:rPr>
          <w:rFonts w:ascii="Calibri" w:hAnsi="Calibri" w:cs="Calibri"/>
        </w:rPr>
      </w:pPr>
    </w:p>
    <w:p w14:paraId="43BAC884" w14:textId="448F3F84" w:rsidR="00CC1B3B" w:rsidRPr="00E40076" w:rsidRDefault="00CC1B3B" w:rsidP="00CC1B3B">
      <w:pPr>
        <w:pStyle w:val="BodyText"/>
        <w:rPr>
          <w:rFonts w:ascii="Calibri" w:hAnsi="Calibri" w:cs="Calibri"/>
        </w:rPr>
        <w:sectPr w:rsidR="00CC1B3B" w:rsidRPr="00E40076" w:rsidSect="00A62961">
          <w:headerReference w:type="even" r:id="rId37"/>
          <w:headerReference w:type="default" r:id="rId38"/>
          <w:footerReference w:type="default" r:id="rId39"/>
          <w:pgSz w:w="16838" w:h="11906" w:orient="landscape" w:code="9"/>
          <w:pgMar w:top="1134" w:right="567" w:bottom="1134" w:left="1134" w:header="567" w:footer="0" w:gutter="0"/>
          <w:cols w:space="720"/>
          <w:docGrid w:linePitch="360"/>
        </w:sectPr>
      </w:pPr>
    </w:p>
    <w:p w14:paraId="39EF63C8" w14:textId="2266B395" w:rsidR="002969BE" w:rsidRPr="00E40076" w:rsidRDefault="00F470BD" w:rsidP="002969BE">
      <w:pPr>
        <w:pStyle w:val="Heading2"/>
        <w:rPr>
          <w:rFonts w:ascii="Calibri" w:hAnsi="Calibri" w:cs="Calibri"/>
        </w:rPr>
      </w:pPr>
      <w:bookmarkStart w:id="96" w:name="_Toc153439537"/>
      <w:r w:rsidRPr="00E40076">
        <w:rPr>
          <w:rFonts w:ascii="Calibri" w:hAnsi="Calibri" w:cs="Calibri"/>
        </w:rPr>
        <w:lastRenderedPageBreak/>
        <w:t xml:space="preserve">Offset site and </w:t>
      </w:r>
      <w:r w:rsidR="002969BE" w:rsidRPr="00E40076">
        <w:rPr>
          <w:rFonts w:ascii="Calibri" w:hAnsi="Calibri" w:cs="Calibri"/>
        </w:rPr>
        <w:t>MNES</w:t>
      </w:r>
      <w:r w:rsidR="007B3766" w:rsidRPr="00E40076">
        <w:rPr>
          <w:rFonts w:ascii="Calibri" w:hAnsi="Calibri" w:cs="Calibri"/>
        </w:rPr>
        <w:t xml:space="preserve"> extent</w:t>
      </w:r>
      <w:bookmarkEnd w:id="96"/>
    </w:p>
    <w:p w14:paraId="0EB1CBC5" w14:textId="60A12843" w:rsidR="00425E1A" w:rsidRPr="00E40076" w:rsidRDefault="00526A54" w:rsidP="00425E1A">
      <w:pPr>
        <w:pStyle w:val="BodyText"/>
        <w:rPr>
          <w:rFonts w:ascii="Calibri" w:hAnsi="Calibri" w:cs="Calibri"/>
        </w:rPr>
      </w:pPr>
      <w:r w:rsidRPr="00E40076">
        <w:rPr>
          <w:rFonts w:ascii="Calibri" w:hAnsi="Calibri" w:cs="Calibri"/>
          <w:b/>
          <w:bCs/>
        </w:rPr>
        <w:fldChar w:fldCharType="begin"/>
      </w:r>
      <w:r w:rsidRPr="00E40076">
        <w:rPr>
          <w:rFonts w:ascii="Calibri" w:hAnsi="Calibri" w:cs="Calibri"/>
          <w:b/>
          <w:bCs/>
        </w:rPr>
        <w:instrText xml:space="preserve"> REF _Ref151477524 \h </w:instrText>
      </w:r>
      <w:r w:rsidR="00E40076">
        <w:rPr>
          <w:rFonts w:ascii="Calibri" w:hAnsi="Calibri" w:cs="Calibri"/>
          <w:b/>
          <w:bCs/>
        </w:rPr>
        <w:instrText xml:space="preserve"> \* MERGEFORMAT </w:instrText>
      </w:r>
      <w:r w:rsidRPr="00E40076">
        <w:rPr>
          <w:rFonts w:ascii="Calibri" w:hAnsi="Calibri" w:cs="Calibri"/>
          <w:b/>
          <w:bCs/>
        </w:rPr>
      </w:r>
      <w:r w:rsidRPr="00E40076">
        <w:rPr>
          <w:rFonts w:ascii="Calibri" w:hAnsi="Calibri" w:cs="Calibri"/>
          <w:b/>
          <w:bCs/>
        </w:rPr>
        <w:fldChar w:fldCharType="separate"/>
      </w:r>
      <w:r w:rsidR="00920A9E" w:rsidRPr="00E40076">
        <w:rPr>
          <w:rFonts w:ascii="Calibri" w:hAnsi="Calibri" w:cs="Calibri"/>
        </w:rPr>
        <w:t>Table </w:t>
      </w:r>
      <w:r w:rsidR="00920A9E" w:rsidRPr="00E40076">
        <w:rPr>
          <w:rFonts w:ascii="Calibri" w:hAnsi="Calibri" w:cs="Calibri"/>
          <w:noProof/>
        </w:rPr>
        <w:t>3</w:t>
      </w:r>
      <w:r w:rsidR="00920A9E" w:rsidRPr="00E40076">
        <w:rPr>
          <w:rFonts w:ascii="Calibri" w:hAnsi="Calibri" w:cs="Calibri"/>
        </w:rPr>
        <w:noBreakHyphen/>
      </w:r>
      <w:r w:rsidR="00920A9E" w:rsidRPr="00E40076">
        <w:rPr>
          <w:rFonts w:ascii="Calibri" w:hAnsi="Calibri" w:cs="Calibri"/>
          <w:noProof/>
        </w:rPr>
        <w:t>3</w:t>
      </w:r>
      <w:r w:rsidRPr="00E40076">
        <w:rPr>
          <w:rFonts w:ascii="Calibri" w:hAnsi="Calibri" w:cs="Calibri"/>
          <w:b/>
          <w:bCs/>
        </w:rPr>
        <w:fldChar w:fldCharType="end"/>
      </w:r>
      <w:r w:rsidRPr="00E40076">
        <w:rPr>
          <w:rFonts w:ascii="Calibri" w:hAnsi="Calibri" w:cs="Calibri"/>
          <w:b/>
        </w:rPr>
        <w:t xml:space="preserve"> </w:t>
      </w:r>
      <w:r w:rsidR="00425E1A" w:rsidRPr="00E40076">
        <w:rPr>
          <w:rFonts w:ascii="Calibri" w:hAnsi="Calibri" w:cs="Calibri"/>
        </w:rPr>
        <w:t xml:space="preserve">provides a summary </w:t>
      </w:r>
      <w:r w:rsidR="00387F81" w:rsidRPr="00E40076">
        <w:rPr>
          <w:rFonts w:ascii="Calibri" w:hAnsi="Calibri" w:cs="Calibri"/>
        </w:rPr>
        <w:t>and comparison</w:t>
      </w:r>
      <w:r w:rsidR="00425E1A" w:rsidRPr="00E40076">
        <w:rPr>
          <w:rFonts w:ascii="Calibri" w:hAnsi="Calibri" w:cs="Calibri"/>
        </w:rPr>
        <w:t xml:space="preserve"> of offset site </w:t>
      </w:r>
      <w:r w:rsidR="00841A1F" w:rsidRPr="00E40076">
        <w:rPr>
          <w:rFonts w:ascii="Calibri" w:hAnsi="Calibri" w:cs="Calibri"/>
        </w:rPr>
        <w:t xml:space="preserve">area requirements as outlined within the approval decision, OMP and </w:t>
      </w:r>
      <w:r w:rsidR="00387F81" w:rsidRPr="00E40076">
        <w:rPr>
          <w:rFonts w:ascii="Calibri" w:hAnsi="Calibri" w:cs="Calibri"/>
        </w:rPr>
        <w:t xml:space="preserve">GIS </w:t>
      </w:r>
      <w:r w:rsidR="00591F9B" w:rsidRPr="00E40076">
        <w:rPr>
          <w:rFonts w:ascii="Calibri" w:hAnsi="Calibri" w:cs="Calibri"/>
        </w:rPr>
        <w:t>polygons</w:t>
      </w:r>
      <w:r w:rsidR="00387F81" w:rsidRPr="00E40076">
        <w:rPr>
          <w:rFonts w:ascii="Calibri" w:hAnsi="Calibri" w:cs="Calibri"/>
        </w:rPr>
        <w:t xml:space="preserve"> provided</w:t>
      </w:r>
      <w:r w:rsidR="00591F9B" w:rsidRPr="00E40076">
        <w:rPr>
          <w:rFonts w:ascii="Calibri" w:hAnsi="Calibri" w:cs="Calibri"/>
        </w:rPr>
        <w:t xml:space="preserve"> for each offset site</w:t>
      </w:r>
      <w:r w:rsidR="00387F81" w:rsidRPr="00E40076">
        <w:rPr>
          <w:rFonts w:ascii="Calibri" w:hAnsi="Calibri" w:cs="Calibri"/>
        </w:rPr>
        <w:t>.</w:t>
      </w:r>
      <w:r w:rsidR="00641953" w:rsidRPr="00E40076">
        <w:rPr>
          <w:rFonts w:ascii="Calibri" w:hAnsi="Calibri" w:cs="Calibri"/>
        </w:rPr>
        <w:t xml:space="preserve"> </w:t>
      </w:r>
      <w:r w:rsidR="00E94014" w:rsidRPr="00E40076">
        <w:rPr>
          <w:rFonts w:ascii="Calibri" w:hAnsi="Calibri" w:cs="Calibri"/>
        </w:rPr>
        <w:t>Fourteen</w:t>
      </w:r>
      <w:r w:rsidR="00947F44" w:rsidRPr="00E40076">
        <w:rPr>
          <w:rFonts w:ascii="Calibri" w:hAnsi="Calibri" w:cs="Calibri"/>
        </w:rPr>
        <w:t xml:space="preserve"> of the twenty sites </w:t>
      </w:r>
      <w:r w:rsidR="000B789E" w:rsidRPr="00E40076">
        <w:rPr>
          <w:rFonts w:ascii="Calibri" w:hAnsi="Calibri" w:cs="Calibri"/>
        </w:rPr>
        <w:t>(</w:t>
      </w:r>
      <w:r w:rsidR="00F9669C" w:rsidRPr="00E40076">
        <w:rPr>
          <w:rFonts w:ascii="Calibri" w:hAnsi="Calibri" w:cs="Calibri"/>
        </w:rPr>
        <w:t>7</w:t>
      </w:r>
      <w:r w:rsidR="00430043" w:rsidRPr="00E40076">
        <w:rPr>
          <w:rFonts w:ascii="Calibri" w:hAnsi="Calibri" w:cs="Calibri"/>
        </w:rPr>
        <w:t>0</w:t>
      </w:r>
      <w:r w:rsidR="000B789E" w:rsidRPr="00E40076">
        <w:rPr>
          <w:rFonts w:ascii="Calibri" w:hAnsi="Calibri" w:cs="Calibri"/>
        </w:rPr>
        <w:t>%)</w:t>
      </w:r>
      <w:r w:rsidR="00947F44" w:rsidRPr="00E40076">
        <w:rPr>
          <w:rFonts w:ascii="Calibri" w:hAnsi="Calibri" w:cs="Calibri"/>
        </w:rPr>
        <w:t xml:space="preserve"> had </w:t>
      </w:r>
      <w:r w:rsidR="0006179E" w:rsidRPr="00E40076">
        <w:rPr>
          <w:rFonts w:ascii="Calibri" w:hAnsi="Calibri" w:cs="Calibri"/>
        </w:rPr>
        <w:t>i</w:t>
      </w:r>
      <w:r w:rsidR="00641953" w:rsidRPr="00E40076">
        <w:rPr>
          <w:rFonts w:ascii="Calibri" w:hAnsi="Calibri" w:cs="Calibri"/>
        </w:rPr>
        <w:t>nconsi</w:t>
      </w:r>
      <w:r w:rsidR="008F7B17" w:rsidRPr="00E40076">
        <w:rPr>
          <w:rFonts w:ascii="Calibri" w:hAnsi="Calibri" w:cs="Calibri"/>
        </w:rPr>
        <w:t xml:space="preserve">stencies with the offset area </w:t>
      </w:r>
      <w:r w:rsidR="00FA1935" w:rsidRPr="00E40076">
        <w:rPr>
          <w:rFonts w:ascii="Calibri" w:hAnsi="Calibri" w:cs="Calibri"/>
        </w:rPr>
        <w:t>a</w:t>
      </w:r>
      <w:r w:rsidR="008F7B17" w:rsidRPr="00E40076">
        <w:rPr>
          <w:rFonts w:ascii="Calibri" w:hAnsi="Calibri" w:cs="Calibri"/>
        </w:rPr>
        <w:t>cross sources</w:t>
      </w:r>
      <w:r w:rsidR="0006179E" w:rsidRPr="00E40076">
        <w:rPr>
          <w:rFonts w:ascii="Calibri" w:hAnsi="Calibri" w:cs="Calibri"/>
        </w:rPr>
        <w:t>, these</w:t>
      </w:r>
      <w:r w:rsidR="008F7B17" w:rsidRPr="00E40076">
        <w:rPr>
          <w:rFonts w:ascii="Calibri" w:hAnsi="Calibri" w:cs="Calibri"/>
        </w:rPr>
        <w:t xml:space="preserve"> </w:t>
      </w:r>
      <w:r w:rsidR="00FA1935" w:rsidRPr="00E40076">
        <w:rPr>
          <w:rFonts w:ascii="Calibri" w:hAnsi="Calibri" w:cs="Calibri"/>
        </w:rPr>
        <w:t xml:space="preserve">have been classified as </w:t>
      </w:r>
      <w:r w:rsidR="00653F61" w:rsidRPr="00E40076">
        <w:rPr>
          <w:rFonts w:ascii="Calibri" w:hAnsi="Calibri" w:cs="Calibri"/>
        </w:rPr>
        <w:t xml:space="preserve">minor or </w:t>
      </w:r>
      <w:r w:rsidR="0070649C" w:rsidRPr="00E40076">
        <w:rPr>
          <w:rFonts w:ascii="Calibri" w:hAnsi="Calibri" w:cs="Calibri"/>
        </w:rPr>
        <w:t>moderate</w:t>
      </w:r>
      <w:r w:rsidR="0006179E" w:rsidRPr="00E40076">
        <w:rPr>
          <w:rFonts w:ascii="Calibri" w:hAnsi="Calibri" w:cs="Calibri"/>
        </w:rPr>
        <w:t>,</w:t>
      </w:r>
      <w:r w:rsidR="00947F44" w:rsidRPr="00E40076">
        <w:rPr>
          <w:rFonts w:ascii="Calibri" w:hAnsi="Calibri" w:cs="Calibri"/>
        </w:rPr>
        <w:t xml:space="preserve"> and none are considered major.</w:t>
      </w:r>
      <w:r w:rsidR="006B177D" w:rsidRPr="00E40076">
        <w:rPr>
          <w:rFonts w:ascii="Calibri" w:hAnsi="Calibri" w:cs="Calibri"/>
        </w:rPr>
        <w:t xml:space="preserve"> GIS data </w:t>
      </w:r>
      <w:r w:rsidR="00197466" w:rsidRPr="00E40076">
        <w:rPr>
          <w:rFonts w:ascii="Calibri" w:hAnsi="Calibri" w:cs="Calibri"/>
        </w:rPr>
        <w:t>for two sites was not provid</w:t>
      </w:r>
      <w:r w:rsidR="00DA5C40" w:rsidRPr="00E40076">
        <w:rPr>
          <w:rFonts w:ascii="Calibri" w:hAnsi="Calibri" w:cs="Calibri"/>
        </w:rPr>
        <w:t>e</w:t>
      </w:r>
      <w:r w:rsidR="00197466" w:rsidRPr="00E40076">
        <w:rPr>
          <w:rFonts w:ascii="Calibri" w:hAnsi="Calibri" w:cs="Calibri"/>
        </w:rPr>
        <w:t xml:space="preserve">d </w:t>
      </w:r>
      <w:r w:rsidR="00762F5B" w:rsidRPr="00E40076">
        <w:rPr>
          <w:rFonts w:ascii="Calibri" w:hAnsi="Calibri" w:cs="Calibri"/>
        </w:rPr>
        <w:t>and</w:t>
      </w:r>
      <w:r w:rsidR="000046EF" w:rsidRPr="00E40076">
        <w:rPr>
          <w:rFonts w:ascii="Calibri" w:hAnsi="Calibri" w:cs="Calibri"/>
        </w:rPr>
        <w:t xml:space="preserve"> could not be assessed against OMP stated area.</w:t>
      </w:r>
      <w:r w:rsidR="00370084" w:rsidRPr="00E40076">
        <w:rPr>
          <w:rFonts w:ascii="Calibri" w:hAnsi="Calibri" w:cs="Calibri"/>
        </w:rPr>
        <w:t xml:space="preserve"> This</w:t>
      </w:r>
      <w:r w:rsidR="008770EF" w:rsidRPr="00E40076">
        <w:rPr>
          <w:rFonts w:ascii="Calibri" w:hAnsi="Calibri" w:cs="Calibri"/>
        </w:rPr>
        <w:t xml:space="preserve"> is discussed further in section </w:t>
      </w:r>
      <w:r w:rsidR="00321124" w:rsidRPr="00E40076">
        <w:rPr>
          <w:rFonts w:ascii="Calibri" w:hAnsi="Calibri" w:cs="Calibri"/>
        </w:rPr>
        <w:fldChar w:fldCharType="begin"/>
      </w:r>
      <w:r w:rsidR="00321124" w:rsidRPr="00E40076">
        <w:rPr>
          <w:rFonts w:ascii="Calibri" w:hAnsi="Calibri" w:cs="Calibri"/>
        </w:rPr>
        <w:instrText xml:space="preserve"> REF _Ref150866672 \r \h </w:instrText>
      </w:r>
      <w:r w:rsidR="00E40076">
        <w:rPr>
          <w:rFonts w:ascii="Calibri" w:hAnsi="Calibri" w:cs="Calibri"/>
        </w:rPr>
        <w:instrText xml:space="preserve"> \* MERGEFORMAT </w:instrText>
      </w:r>
      <w:r w:rsidR="00321124" w:rsidRPr="00E40076">
        <w:rPr>
          <w:rFonts w:ascii="Calibri" w:hAnsi="Calibri" w:cs="Calibri"/>
        </w:rPr>
      </w:r>
      <w:r w:rsidR="00321124" w:rsidRPr="00E40076">
        <w:rPr>
          <w:rFonts w:ascii="Calibri" w:hAnsi="Calibri" w:cs="Calibri"/>
        </w:rPr>
        <w:fldChar w:fldCharType="separate"/>
      </w:r>
      <w:r w:rsidR="00920A9E" w:rsidRPr="00E40076">
        <w:rPr>
          <w:rFonts w:ascii="Calibri" w:hAnsi="Calibri" w:cs="Calibri"/>
        </w:rPr>
        <w:t>4.3.1</w:t>
      </w:r>
      <w:r w:rsidR="00321124" w:rsidRPr="00E40076">
        <w:rPr>
          <w:rFonts w:ascii="Calibri" w:hAnsi="Calibri" w:cs="Calibri"/>
        </w:rPr>
        <w:fldChar w:fldCharType="end"/>
      </w:r>
    </w:p>
    <w:p w14:paraId="4B8901C2" w14:textId="28B52EF8" w:rsidR="00425E1A" w:rsidRPr="00E40076" w:rsidRDefault="007D3836" w:rsidP="00425E1A">
      <w:pPr>
        <w:pStyle w:val="TableCaption"/>
        <w:rPr>
          <w:rFonts w:ascii="Calibri" w:hAnsi="Calibri" w:cs="Calibri"/>
          <w:color w:val="auto"/>
        </w:rPr>
      </w:pPr>
      <w:bookmarkStart w:id="97" w:name="_Ref151477524"/>
      <w:bookmarkStart w:id="98" w:name="_Toc153439569"/>
      <w:r w:rsidRPr="00E40076">
        <w:rPr>
          <w:rFonts w:ascii="Calibri" w:hAnsi="Calibri" w:cs="Calibri"/>
          <w:color w:val="auto"/>
        </w:rPr>
        <w:t>Table </w:t>
      </w:r>
      <w:r w:rsidRPr="00E40076">
        <w:rPr>
          <w:rFonts w:ascii="Calibri" w:hAnsi="Calibri" w:cs="Calibri"/>
          <w:color w:val="auto"/>
        </w:rPr>
        <w:fldChar w:fldCharType="begin"/>
      </w:r>
      <w:r w:rsidRPr="00E40076">
        <w:rPr>
          <w:rFonts w:ascii="Calibri" w:hAnsi="Calibri" w:cs="Calibri"/>
          <w:color w:val="auto"/>
        </w:rPr>
        <w:instrText xml:space="preserve"> STYLEREF 1 \s </w:instrText>
      </w:r>
      <w:r w:rsidRPr="00E40076">
        <w:rPr>
          <w:rFonts w:ascii="Calibri" w:hAnsi="Calibri" w:cs="Calibri"/>
          <w:color w:val="auto"/>
        </w:rPr>
        <w:fldChar w:fldCharType="separate"/>
      </w:r>
      <w:r w:rsidR="00920A9E" w:rsidRPr="00E40076">
        <w:rPr>
          <w:rFonts w:ascii="Calibri" w:hAnsi="Calibri" w:cs="Calibri"/>
          <w:noProof/>
          <w:color w:val="auto"/>
        </w:rPr>
        <w:t>3</w:t>
      </w:r>
      <w:r w:rsidRPr="00E40076">
        <w:rPr>
          <w:rFonts w:ascii="Calibri" w:hAnsi="Calibri" w:cs="Calibri"/>
          <w:color w:val="auto"/>
        </w:rPr>
        <w:fldChar w:fldCharType="end"/>
      </w:r>
      <w:r w:rsidRPr="00E40076">
        <w:rPr>
          <w:rFonts w:ascii="Calibri" w:hAnsi="Calibri" w:cs="Calibri"/>
          <w:b w:val="0"/>
          <w:color w:val="auto"/>
        </w:rPr>
        <w:noBreakHyphen/>
      </w:r>
      <w:r w:rsidRPr="00E40076">
        <w:rPr>
          <w:rFonts w:ascii="Calibri" w:hAnsi="Calibri" w:cs="Calibri"/>
          <w:color w:val="auto"/>
        </w:rPr>
        <w:fldChar w:fldCharType="begin"/>
      </w:r>
      <w:r w:rsidRPr="00E40076">
        <w:rPr>
          <w:rFonts w:ascii="Calibri" w:hAnsi="Calibri" w:cs="Calibri"/>
          <w:color w:val="auto"/>
        </w:rPr>
        <w:instrText xml:space="preserve"> SEQ Table \* ARABIC \s 1 </w:instrText>
      </w:r>
      <w:r w:rsidRPr="00E40076">
        <w:rPr>
          <w:rFonts w:ascii="Calibri" w:hAnsi="Calibri" w:cs="Calibri"/>
          <w:color w:val="auto"/>
        </w:rPr>
        <w:fldChar w:fldCharType="separate"/>
      </w:r>
      <w:r w:rsidR="00920A9E" w:rsidRPr="00E40076">
        <w:rPr>
          <w:rFonts w:ascii="Calibri" w:hAnsi="Calibri" w:cs="Calibri"/>
          <w:noProof/>
          <w:color w:val="auto"/>
        </w:rPr>
        <w:t>3</w:t>
      </w:r>
      <w:r w:rsidRPr="00E40076">
        <w:rPr>
          <w:rFonts w:ascii="Calibri" w:hAnsi="Calibri" w:cs="Calibri"/>
          <w:color w:val="auto"/>
        </w:rPr>
        <w:fldChar w:fldCharType="end"/>
      </w:r>
      <w:bookmarkEnd w:id="97"/>
      <w:r w:rsidRPr="00E40076">
        <w:rPr>
          <w:rFonts w:ascii="Calibri" w:hAnsi="Calibri" w:cs="Calibri"/>
          <w:color w:val="auto"/>
        </w:rPr>
        <w:t>. Offset site areas</w:t>
      </w:r>
      <w:bookmarkEnd w:id="98"/>
    </w:p>
    <w:tbl>
      <w:tblPr>
        <w:tblStyle w:val="JacobsTable1accentprimarythemes"/>
        <w:tblW w:w="9760" w:type="dxa"/>
        <w:tblLook w:val="04A0" w:firstRow="1" w:lastRow="0" w:firstColumn="1" w:lastColumn="0" w:noHBand="0" w:noVBand="1"/>
      </w:tblPr>
      <w:tblGrid>
        <w:gridCol w:w="553"/>
        <w:gridCol w:w="2141"/>
        <w:gridCol w:w="1228"/>
        <w:gridCol w:w="3995"/>
        <w:gridCol w:w="1843"/>
      </w:tblGrid>
      <w:tr w:rsidR="0048434E" w:rsidRPr="00E40076" w14:paraId="451928CC" w14:textId="4AACA97A" w:rsidTr="0048434E">
        <w:trPr>
          <w:cnfStyle w:val="100000000000" w:firstRow="1" w:lastRow="0" w:firstColumn="0" w:lastColumn="0" w:oddVBand="0" w:evenVBand="0" w:oddHBand="0" w:evenHBand="0" w:firstRowFirstColumn="0" w:firstRowLastColumn="0" w:lastRowFirstColumn="0" w:lastRowLastColumn="0"/>
        </w:trPr>
        <w:tc>
          <w:tcPr>
            <w:tcW w:w="553" w:type="dxa"/>
            <w:vAlign w:val="center"/>
          </w:tcPr>
          <w:p w14:paraId="4D70406C" w14:textId="3A40FFC9" w:rsidR="0048434E" w:rsidRPr="00E40076" w:rsidRDefault="0048434E" w:rsidP="0026494F">
            <w:pPr>
              <w:pStyle w:val="BodyText"/>
              <w:spacing w:before="0" w:line="240" w:lineRule="auto"/>
              <w:contextualSpacing/>
              <w:rPr>
                <w:rFonts w:ascii="Calibri" w:hAnsi="Calibri" w:cs="Calibri"/>
                <w:b/>
                <w:sz w:val="16"/>
                <w:szCs w:val="16"/>
              </w:rPr>
            </w:pPr>
            <w:r w:rsidRPr="00E40076">
              <w:rPr>
                <w:rFonts w:ascii="Calibri" w:hAnsi="Calibri" w:cs="Calibri"/>
                <w:b/>
                <w:sz w:val="16"/>
                <w:szCs w:val="16"/>
              </w:rPr>
              <w:t>Site</w:t>
            </w:r>
          </w:p>
        </w:tc>
        <w:tc>
          <w:tcPr>
            <w:tcW w:w="2141" w:type="dxa"/>
            <w:vAlign w:val="center"/>
          </w:tcPr>
          <w:p w14:paraId="4EA28BD8" w14:textId="5967A604" w:rsidR="0048434E" w:rsidRPr="00E40076" w:rsidRDefault="0048434E" w:rsidP="00425E1A">
            <w:pPr>
              <w:pStyle w:val="BodyText"/>
              <w:spacing w:before="0" w:line="240" w:lineRule="auto"/>
              <w:contextualSpacing/>
              <w:rPr>
                <w:rFonts w:ascii="Calibri" w:hAnsi="Calibri" w:cs="Calibri"/>
                <w:sz w:val="16"/>
                <w:szCs w:val="16"/>
                <w:highlight w:val="yellow"/>
              </w:rPr>
            </w:pPr>
            <w:r w:rsidRPr="00E40076">
              <w:rPr>
                <w:rFonts w:ascii="Calibri" w:hAnsi="Calibri" w:cs="Calibri"/>
                <w:b/>
                <w:bCs/>
                <w:sz w:val="16"/>
                <w:szCs w:val="16"/>
              </w:rPr>
              <w:t xml:space="preserve">Offset area </w:t>
            </w:r>
            <w:r w:rsidR="008E4F4E" w:rsidRPr="00E40076">
              <w:rPr>
                <w:rFonts w:ascii="Calibri" w:hAnsi="Calibri" w:cs="Calibri"/>
                <w:b/>
                <w:bCs/>
                <w:sz w:val="16"/>
                <w:szCs w:val="16"/>
              </w:rPr>
              <w:t>d</w:t>
            </w:r>
            <w:r w:rsidR="00DF0159" w:rsidRPr="00E40076">
              <w:rPr>
                <w:rFonts w:ascii="Calibri" w:hAnsi="Calibri" w:cs="Calibri"/>
                <w:b/>
                <w:bCs/>
                <w:sz w:val="16"/>
                <w:szCs w:val="16"/>
              </w:rPr>
              <w:t>etail in</w:t>
            </w:r>
            <w:r w:rsidRPr="00E40076">
              <w:rPr>
                <w:rFonts w:ascii="Calibri" w:hAnsi="Calibri" w:cs="Calibri"/>
                <w:b/>
                <w:bCs/>
                <w:sz w:val="16"/>
                <w:szCs w:val="16"/>
              </w:rPr>
              <w:t xml:space="preserve"> approval (ha)</w:t>
            </w:r>
          </w:p>
        </w:tc>
        <w:tc>
          <w:tcPr>
            <w:tcW w:w="1228" w:type="dxa"/>
            <w:vAlign w:val="center"/>
          </w:tcPr>
          <w:p w14:paraId="4CDBC0F9" w14:textId="502BCDD6" w:rsidR="0048434E" w:rsidRPr="00E40076" w:rsidRDefault="0048434E" w:rsidP="00425E1A">
            <w:pPr>
              <w:pStyle w:val="BodyText"/>
              <w:spacing w:before="0" w:line="240" w:lineRule="auto"/>
              <w:contextualSpacing/>
              <w:rPr>
                <w:rFonts w:ascii="Calibri" w:hAnsi="Calibri" w:cs="Calibri"/>
                <w:sz w:val="16"/>
                <w:szCs w:val="16"/>
                <w:highlight w:val="yellow"/>
              </w:rPr>
            </w:pPr>
            <w:r w:rsidRPr="00E40076">
              <w:rPr>
                <w:rFonts w:ascii="Calibri" w:hAnsi="Calibri" w:cs="Calibri"/>
                <w:b/>
                <w:bCs/>
                <w:sz w:val="16"/>
                <w:szCs w:val="16"/>
              </w:rPr>
              <w:t>Difference between OMP and GIS data</w:t>
            </w:r>
            <w:r w:rsidR="00120696" w:rsidRPr="00E40076">
              <w:rPr>
                <w:rFonts w:ascii="Calibri" w:hAnsi="Calibri" w:cs="Calibri"/>
                <w:b/>
                <w:bCs/>
                <w:sz w:val="16"/>
                <w:szCs w:val="16"/>
              </w:rPr>
              <w:t xml:space="preserve"> (ha)*</w:t>
            </w:r>
          </w:p>
        </w:tc>
        <w:tc>
          <w:tcPr>
            <w:tcW w:w="3995" w:type="dxa"/>
            <w:vAlign w:val="center"/>
          </w:tcPr>
          <w:p w14:paraId="2A94FFA9" w14:textId="5F56FB64" w:rsidR="0048434E" w:rsidRPr="00E40076" w:rsidRDefault="0048434E" w:rsidP="00425E1A">
            <w:pPr>
              <w:pStyle w:val="BodyText"/>
              <w:spacing w:before="0" w:line="240" w:lineRule="auto"/>
              <w:contextualSpacing/>
              <w:rPr>
                <w:rFonts w:ascii="Calibri" w:hAnsi="Calibri" w:cs="Calibri"/>
                <w:sz w:val="16"/>
                <w:szCs w:val="16"/>
                <w:highlight w:val="yellow"/>
              </w:rPr>
            </w:pPr>
            <w:r w:rsidRPr="00E40076">
              <w:rPr>
                <w:rFonts w:ascii="Calibri" w:hAnsi="Calibri" w:cs="Calibri"/>
                <w:b/>
                <w:bCs/>
                <w:sz w:val="16"/>
                <w:szCs w:val="16"/>
              </w:rPr>
              <w:t>Area notes/inconsistencies</w:t>
            </w:r>
          </w:p>
        </w:tc>
        <w:tc>
          <w:tcPr>
            <w:tcW w:w="1843" w:type="dxa"/>
            <w:vAlign w:val="center"/>
          </w:tcPr>
          <w:p w14:paraId="5CEE9ACA" w14:textId="185E30A7" w:rsidR="0048434E" w:rsidRPr="00E40076" w:rsidRDefault="0048434E" w:rsidP="00425E1A">
            <w:pPr>
              <w:pStyle w:val="BodyText"/>
              <w:spacing w:before="0" w:line="240" w:lineRule="auto"/>
              <w:contextualSpacing/>
              <w:rPr>
                <w:rFonts w:ascii="Calibri" w:hAnsi="Calibri" w:cs="Calibri"/>
                <w:sz w:val="16"/>
                <w:szCs w:val="16"/>
                <w:highlight w:val="yellow"/>
              </w:rPr>
            </w:pPr>
            <w:r w:rsidRPr="00E40076">
              <w:rPr>
                <w:rFonts w:ascii="Calibri" w:hAnsi="Calibri" w:cs="Calibri"/>
                <w:b/>
                <w:bCs/>
                <w:sz w:val="16"/>
                <w:szCs w:val="16"/>
              </w:rPr>
              <w:t>Offset area consistent across all sources?</w:t>
            </w:r>
          </w:p>
        </w:tc>
      </w:tr>
      <w:tr w:rsidR="0048434E" w:rsidRPr="00E40076" w14:paraId="67B7F2E2" w14:textId="3352FC87" w:rsidTr="0048434E">
        <w:tc>
          <w:tcPr>
            <w:tcW w:w="553" w:type="dxa"/>
            <w:vAlign w:val="center"/>
          </w:tcPr>
          <w:p w14:paraId="6F7DDAE7" w14:textId="774AE5BC" w:rsidR="0048434E" w:rsidRPr="00E40076" w:rsidRDefault="0048434E" w:rsidP="0076727A">
            <w:pPr>
              <w:pStyle w:val="BodyText"/>
              <w:spacing w:before="0" w:line="240" w:lineRule="auto"/>
              <w:contextualSpacing/>
              <w:rPr>
                <w:rFonts w:ascii="Calibri" w:hAnsi="Calibri" w:cs="Calibri"/>
                <w:b/>
                <w:sz w:val="16"/>
                <w:szCs w:val="16"/>
              </w:rPr>
            </w:pPr>
            <w:r w:rsidRPr="00E40076">
              <w:rPr>
                <w:rFonts w:ascii="Calibri" w:hAnsi="Calibri" w:cs="Calibri"/>
                <w:b/>
                <w:sz w:val="16"/>
                <w:szCs w:val="16"/>
              </w:rPr>
              <w:t>1</w:t>
            </w:r>
          </w:p>
        </w:tc>
        <w:tc>
          <w:tcPr>
            <w:tcW w:w="2141" w:type="dxa"/>
            <w:vAlign w:val="center"/>
          </w:tcPr>
          <w:p w14:paraId="713EF24C" w14:textId="0BE6820A" w:rsidR="0048434E" w:rsidRPr="00E40076" w:rsidRDefault="0048434E" w:rsidP="0076727A">
            <w:pPr>
              <w:pStyle w:val="BodyText"/>
              <w:spacing w:before="0" w:line="240" w:lineRule="auto"/>
              <w:contextualSpacing/>
              <w:rPr>
                <w:rFonts w:ascii="Calibri" w:hAnsi="Calibri" w:cs="Calibri"/>
                <w:sz w:val="16"/>
                <w:szCs w:val="16"/>
              </w:rPr>
            </w:pPr>
            <w:r w:rsidRPr="00E40076">
              <w:rPr>
                <w:rFonts w:ascii="Calibri" w:hAnsi="Calibri" w:cs="Calibri"/>
                <w:color w:val="000000"/>
                <w:sz w:val="16"/>
                <w:szCs w:val="16"/>
              </w:rPr>
              <w:t xml:space="preserve">No area explicitly listed (a map is </w:t>
            </w:r>
            <w:r w:rsidR="002D7092" w:rsidRPr="00E40076">
              <w:rPr>
                <w:rFonts w:ascii="Calibri" w:hAnsi="Calibri" w:cs="Calibri"/>
                <w:color w:val="000000"/>
                <w:sz w:val="16"/>
                <w:szCs w:val="16"/>
              </w:rPr>
              <w:t>included</w:t>
            </w:r>
            <w:r w:rsidRPr="00E40076">
              <w:rPr>
                <w:rFonts w:ascii="Calibri" w:hAnsi="Calibri" w:cs="Calibri"/>
                <w:color w:val="000000"/>
                <w:sz w:val="16"/>
                <w:szCs w:val="16"/>
              </w:rPr>
              <w:t xml:space="preserve"> with approval and is the same as</w:t>
            </w:r>
            <w:r w:rsidR="00644482" w:rsidRPr="00E40076">
              <w:rPr>
                <w:rFonts w:ascii="Calibri" w:hAnsi="Calibri" w:cs="Calibri"/>
                <w:color w:val="000000"/>
                <w:sz w:val="16"/>
                <w:szCs w:val="16"/>
              </w:rPr>
              <w:t xml:space="preserve"> map in</w:t>
            </w:r>
            <w:r w:rsidRPr="00E40076">
              <w:rPr>
                <w:rFonts w:ascii="Calibri" w:hAnsi="Calibri" w:cs="Calibri"/>
                <w:color w:val="000000"/>
                <w:sz w:val="16"/>
                <w:szCs w:val="16"/>
              </w:rPr>
              <w:t xml:space="preserve"> OMP).</w:t>
            </w:r>
          </w:p>
        </w:tc>
        <w:tc>
          <w:tcPr>
            <w:tcW w:w="1228" w:type="dxa"/>
            <w:vAlign w:val="center"/>
          </w:tcPr>
          <w:p w14:paraId="16E245CC" w14:textId="3897C03F" w:rsidR="0048434E" w:rsidRPr="00E40076" w:rsidRDefault="0048434E" w:rsidP="0076727A">
            <w:pPr>
              <w:pStyle w:val="BodyText"/>
              <w:spacing w:before="0" w:line="240" w:lineRule="auto"/>
              <w:contextualSpacing/>
              <w:rPr>
                <w:rFonts w:ascii="Calibri" w:hAnsi="Calibri" w:cs="Calibri"/>
                <w:sz w:val="16"/>
                <w:szCs w:val="16"/>
              </w:rPr>
            </w:pPr>
            <w:r w:rsidRPr="00E40076">
              <w:rPr>
                <w:rFonts w:ascii="Calibri" w:hAnsi="Calibri" w:cs="Calibri"/>
                <w:color w:val="000000"/>
                <w:sz w:val="16"/>
                <w:szCs w:val="16"/>
              </w:rPr>
              <w:t>0.01</w:t>
            </w:r>
          </w:p>
        </w:tc>
        <w:tc>
          <w:tcPr>
            <w:tcW w:w="3995" w:type="dxa"/>
          </w:tcPr>
          <w:p w14:paraId="1C4879A9" w14:textId="0FDDBE7A" w:rsidR="0048434E" w:rsidRPr="00E40076" w:rsidRDefault="0048434E" w:rsidP="0076727A">
            <w:pPr>
              <w:pStyle w:val="BodyText"/>
              <w:spacing w:before="0" w:line="240" w:lineRule="auto"/>
              <w:contextualSpacing/>
              <w:rPr>
                <w:rFonts w:ascii="Calibri" w:hAnsi="Calibri" w:cs="Calibri"/>
                <w:sz w:val="16"/>
                <w:szCs w:val="16"/>
              </w:rPr>
            </w:pPr>
            <w:r w:rsidRPr="00E40076">
              <w:rPr>
                <w:rFonts w:ascii="Calibri" w:hAnsi="Calibri" w:cs="Calibri"/>
                <w:color w:val="000000"/>
                <w:sz w:val="16"/>
                <w:szCs w:val="16"/>
              </w:rPr>
              <w:t>GIS polygon overlaps adjacent offset site to the south (Site 7). A</w:t>
            </w:r>
            <w:r w:rsidR="00876A56" w:rsidRPr="00E40076">
              <w:rPr>
                <w:rFonts w:ascii="Calibri" w:hAnsi="Calibri" w:cs="Calibri"/>
                <w:color w:val="000000"/>
                <w:sz w:val="16"/>
                <w:szCs w:val="16"/>
              </w:rPr>
              <w:t>nother</w:t>
            </w:r>
            <w:r w:rsidRPr="00E40076">
              <w:rPr>
                <w:rFonts w:ascii="Calibri" w:hAnsi="Calibri" w:cs="Calibri"/>
                <w:color w:val="000000"/>
                <w:sz w:val="16"/>
                <w:szCs w:val="16"/>
              </w:rPr>
              <w:t xml:space="preserve"> map (but no GIS data) was provided</w:t>
            </w:r>
            <w:r w:rsidR="00A04608" w:rsidRPr="00E40076">
              <w:rPr>
                <w:rFonts w:ascii="Calibri" w:hAnsi="Calibri" w:cs="Calibri"/>
                <w:color w:val="000000"/>
                <w:sz w:val="16"/>
                <w:szCs w:val="16"/>
              </w:rPr>
              <w:t xml:space="preserve"> later</w:t>
            </w:r>
            <w:r w:rsidRPr="00E40076">
              <w:rPr>
                <w:rFonts w:ascii="Calibri" w:hAnsi="Calibri" w:cs="Calibri"/>
                <w:color w:val="000000"/>
                <w:sz w:val="16"/>
                <w:szCs w:val="16"/>
              </w:rPr>
              <w:t xml:space="preserve"> with different boundaries to avoid overlap, although these do not appear to align with approval/ OMP maps raising concern that disturbance areas (e.g., dams) are now included in the offset site.</w:t>
            </w:r>
          </w:p>
        </w:tc>
        <w:tc>
          <w:tcPr>
            <w:tcW w:w="1843" w:type="dxa"/>
            <w:shd w:val="clear" w:color="auto" w:fill="FFD85D"/>
            <w:vAlign w:val="center"/>
          </w:tcPr>
          <w:p w14:paraId="11AE90DA" w14:textId="7B281686" w:rsidR="0048434E" w:rsidRPr="00E40076" w:rsidRDefault="0048434E" w:rsidP="0076727A">
            <w:pPr>
              <w:pStyle w:val="BodyText"/>
              <w:spacing w:before="0" w:line="240" w:lineRule="auto"/>
              <w:contextualSpacing/>
              <w:rPr>
                <w:rFonts w:ascii="Calibri" w:hAnsi="Calibri" w:cs="Calibri"/>
                <w:sz w:val="16"/>
                <w:szCs w:val="16"/>
              </w:rPr>
            </w:pPr>
            <w:r w:rsidRPr="00E40076">
              <w:rPr>
                <w:rFonts w:ascii="Calibri" w:hAnsi="Calibri" w:cs="Calibri"/>
                <w:sz w:val="16"/>
                <w:szCs w:val="16"/>
              </w:rPr>
              <w:t>No (moderate)</w:t>
            </w:r>
          </w:p>
        </w:tc>
      </w:tr>
      <w:tr w:rsidR="0048434E" w:rsidRPr="00E40076" w14:paraId="6A9E9A4D" w14:textId="0CC1E4B3" w:rsidTr="000A5590">
        <w:tc>
          <w:tcPr>
            <w:tcW w:w="553" w:type="dxa"/>
            <w:vAlign w:val="center"/>
          </w:tcPr>
          <w:p w14:paraId="25372233" w14:textId="0F5C5B2E" w:rsidR="0048434E" w:rsidRPr="00E40076" w:rsidRDefault="0048434E" w:rsidP="0076727A">
            <w:pPr>
              <w:pStyle w:val="BodyText"/>
              <w:spacing w:before="0" w:line="240" w:lineRule="auto"/>
              <w:contextualSpacing/>
              <w:rPr>
                <w:rFonts w:ascii="Calibri" w:hAnsi="Calibri" w:cs="Calibri"/>
                <w:b/>
                <w:sz w:val="16"/>
                <w:szCs w:val="16"/>
              </w:rPr>
            </w:pPr>
            <w:r w:rsidRPr="00E40076">
              <w:rPr>
                <w:rFonts w:ascii="Calibri" w:hAnsi="Calibri" w:cs="Calibri"/>
                <w:b/>
                <w:sz w:val="16"/>
                <w:szCs w:val="16"/>
              </w:rPr>
              <w:t>2</w:t>
            </w:r>
          </w:p>
        </w:tc>
        <w:tc>
          <w:tcPr>
            <w:tcW w:w="2141" w:type="dxa"/>
            <w:vAlign w:val="center"/>
          </w:tcPr>
          <w:p w14:paraId="16EDBAF8" w14:textId="04F325CB" w:rsidR="0048434E" w:rsidRPr="00E40076" w:rsidRDefault="0048434E" w:rsidP="0076727A">
            <w:pPr>
              <w:pStyle w:val="BodyText"/>
              <w:spacing w:before="0" w:line="240" w:lineRule="auto"/>
              <w:contextualSpacing/>
              <w:rPr>
                <w:rFonts w:ascii="Calibri" w:hAnsi="Calibri" w:cs="Calibri"/>
                <w:sz w:val="16"/>
                <w:szCs w:val="16"/>
              </w:rPr>
            </w:pPr>
            <w:r w:rsidRPr="00E40076">
              <w:rPr>
                <w:rFonts w:ascii="Calibri" w:hAnsi="Calibri" w:cs="Calibri"/>
                <w:color w:val="000000"/>
                <w:sz w:val="16"/>
                <w:szCs w:val="16"/>
              </w:rPr>
              <w:t xml:space="preserve">Not listed (basic map </w:t>
            </w:r>
            <w:r w:rsidR="001F046E" w:rsidRPr="00E40076">
              <w:rPr>
                <w:rFonts w:ascii="Calibri" w:hAnsi="Calibri" w:cs="Calibri"/>
                <w:color w:val="000000"/>
                <w:sz w:val="16"/>
                <w:szCs w:val="16"/>
              </w:rPr>
              <w:t>included</w:t>
            </w:r>
            <w:r w:rsidRPr="00E40076">
              <w:rPr>
                <w:rFonts w:ascii="Calibri" w:hAnsi="Calibri" w:cs="Calibri"/>
                <w:color w:val="000000"/>
                <w:sz w:val="16"/>
                <w:szCs w:val="16"/>
              </w:rPr>
              <w:t>, as in OMP).</w:t>
            </w:r>
          </w:p>
        </w:tc>
        <w:tc>
          <w:tcPr>
            <w:tcW w:w="1228" w:type="dxa"/>
            <w:vAlign w:val="center"/>
          </w:tcPr>
          <w:p w14:paraId="392A8C7E" w14:textId="7AD83F95" w:rsidR="0048434E" w:rsidRPr="00E40076" w:rsidRDefault="0048434E" w:rsidP="0076727A">
            <w:pPr>
              <w:pStyle w:val="BodyText"/>
              <w:spacing w:before="0" w:line="240" w:lineRule="auto"/>
              <w:contextualSpacing/>
              <w:rPr>
                <w:rFonts w:ascii="Calibri" w:hAnsi="Calibri" w:cs="Calibri"/>
                <w:sz w:val="16"/>
                <w:szCs w:val="16"/>
              </w:rPr>
            </w:pPr>
            <w:r w:rsidRPr="00E40076">
              <w:rPr>
                <w:rFonts w:ascii="Calibri" w:hAnsi="Calibri" w:cs="Calibri"/>
                <w:color w:val="000000"/>
                <w:sz w:val="16"/>
                <w:szCs w:val="16"/>
              </w:rPr>
              <w:t>0.09</w:t>
            </w:r>
          </w:p>
        </w:tc>
        <w:tc>
          <w:tcPr>
            <w:tcW w:w="3995" w:type="dxa"/>
          </w:tcPr>
          <w:p w14:paraId="2E9F30C8" w14:textId="48358B3E" w:rsidR="0048434E" w:rsidRPr="00E40076" w:rsidRDefault="0048434E" w:rsidP="0076727A">
            <w:pPr>
              <w:pStyle w:val="BodyText"/>
              <w:spacing w:before="0" w:line="240" w:lineRule="auto"/>
              <w:contextualSpacing/>
              <w:rPr>
                <w:rFonts w:ascii="Calibri" w:hAnsi="Calibri" w:cs="Calibri"/>
                <w:sz w:val="16"/>
                <w:szCs w:val="16"/>
              </w:rPr>
            </w:pPr>
            <w:r w:rsidRPr="00E40076">
              <w:rPr>
                <w:rFonts w:ascii="Calibri" w:hAnsi="Calibri" w:cs="Calibri"/>
                <w:sz w:val="16"/>
                <w:szCs w:val="16"/>
              </w:rPr>
              <w:t xml:space="preserve">Initial GIS polygons provided were inconsistent with OMP. </w:t>
            </w:r>
            <w:r w:rsidR="00713BAE" w:rsidRPr="00E40076">
              <w:rPr>
                <w:rFonts w:ascii="Calibri" w:hAnsi="Calibri" w:cs="Calibri"/>
                <w:sz w:val="16"/>
                <w:szCs w:val="16"/>
              </w:rPr>
              <w:t>Later</w:t>
            </w:r>
            <w:r w:rsidRPr="00E40076">
              <w:rPr>
                <w:rFonts w:ascii="Calibri" w:hAnsi="Calibri" w:cs="Calibri"/>
                <w:color w:val="000000"/>
                <w:sz w:val="16"/>
                <w:szCs w:val="16"/>
              </w:rPr>
              <w:t xml:space="preserve"> GIS polygons provided appear consistent with OMP.</w:t>
            </w:r>
          </w:p>
        </w:tc>
        <w:tc>
          <w:tcPr>
            <w:tcW w:w="1843" w:type="dxa"/>
            <w:shd w:val="clear" w:color="auto" w:fill="68A12B"/>
            <w:vAlign w:val="center"/>
          </w:tcPr>
          <w:p w14:paraId="056F6C1D" w14:textId="43375EB2" w:rsidR="0048434E" w:rsidRPr="00E40076" w:rsidRDefault="0048434E" w:rsidP="0076727A">
            <w:pPr>
              <w:pStyle w:val="BodyText"/>
              <w:spacing w:before="0" w:line="240" w:lineRule="auto"/>
              <w:contextualSpacing/>
              <w:rPr>
                <w:rFonts w:ascii="Calibri" w:hAnsi="Calibri" w:cs="Calibri"/>
                <w:sz w:val="16"/>
                <w:szCs w:val="16"/>
              </w:rPr>
            </w:pPr>
            <w:r w:rsidRPr="00E40076">
              <w:rPr>
                <w:rFonts w:ascii="Calibri" w:hAnsi="Calibri" w:cs="Calibri"/>
                <w:sz w:val="16"/>
                <w:szCs w:val="16"/>
              </w:rPr>
              <w:t>Yes</w:t>
            </w:r>
          </w:p>
        </w:tc>
      </w:tr>
      <w:tr w:rsidR="0048434E" w:rsidRPr="00E40076" w14:paraId="1FC24920" w14:textId="1B6F67C6" w:rsidTr="000A5590">
        <w:tc>
          <w:tcPr>
            <w:tcW w:w="553" w:type="dxa"/>
            <w:vAlign w:val="center"/>
          </w:tcPr>
          <w:p w14:paraId="20736CA5" w14:textId="6522AD2E" w:rsidR="0048434E" w:rsidRPr="00E40076" w:rsidRDefault="0048434E" w:rsidP="0076727A">
            <w:pPr>
              <w:pStyle w:val="BodyText"/>
              <w:spacing w:before="0" w:line="240" w:lineRule="auto"/>
              <w:contextualSpacing/>
              <w:rPr>
                <w:rFonts w:ascii="Calibri" w:hAnsi="Calibri" w:cs="Calibri"/>
                <w:b/>
                <w:sz w:val="16"/>
                <w:szCs w:val="16"/>
              </w:rPr>
            </w:pPr>
            <w:r w:rsidRPr="00E40076">
              <w:rPr>
                <w:rFonts w:ascii="Calibri" w:hAnsi="Calibri" w:cs="Calibri"/>
                <w:b/>
                <w:sz w:val="16"/>
                <w:szCs w:val="16"/>
              </w:rPr>
              <w:t>3</w:t>
            </w:r>
          </w:p>
        </w:tc>
        <w:tc>
          <w:tcPr>
            <w:tcW w:w="2141" w:type="dxa"/>
            <w:vAlign w:val="center"/>
          </w:tcPr>
          <w:p w14:paraId="619267B8" w14:textId="2D2F309C" w:rsidR="0048434E" w:rsidRPr="00E40076" w:rsidRDefault="0048434E" w:rsidP="0076727A">
            <w:pPr>
              <w:pStyle w:val="BodyText"/>
              <w:spacing w:before="0" w:line="240" w:lineRule="auto"/>
              <w:contextualSpacing/>
              <w:rPr>
                <w:rFonts w:ascii="Calibri" w:hAnsi="Calibri" w:cs="Calibri"/>
                <w:sz w:val="16"/>
                <w:szCs w:val="16"/>
              </w:rPr>
            </w:pPr>
            <w:r w:rsidRPr="00E40076">
              <w:rPr>
                <w:rFonts w:ascii="Calibri" w:hAnsi="Calibri" w:cs="Calibri"/>
                <w:color w:val="000000"/>
                <w:sz w:val="16"/>
                <w:szCs w:val="16"/>
              </w:rPr>
              <w:t>Not listed (map of area included however offset location not noted).</w:t>
            </w:r>
          </w:p>
        </w:tc>
        <w:tc>
          <w:tcPr>
            <w:tcW w:w="1228" w:type="dxa"/>
            <w:vAlign w:val="center"/>
          </w:tcPr>
          <w:p w14:paraId="48A1DF53" w14:textId="4EBF6021" w:rsidR="0048434E" w:rsidRPr="00E40076" w:rsidRDefault="0048434E" w:rsidP="0076727A">
            <w:pPr>
              <w:pStyle w:val="BodyText"/>
              <w:spacing w:before="0" w:line="240" w:lineRule="auto"/>
              <w:contextualSpacing/>
              <w:rPr>
                <w:rFonts w:ascii="Calibri" w:hAnsi="Calibri" w:cs="Calibri"/>
                <w:sz w:val="16"/>
                <w:szCs w:val="16"/>
              </w:rPr>
            </w:pPr>
            <w:r w:rsidRPr="00E40076">
              <w:rPr>
                <w:rFonts w:ascii="Calibri" w:hAnsi="Calibri" w:cs="Calibri"/>
                <w:color w:val="000000"/>
                <w:sz w:val="16"/>
                <w:szCs w:val="16"/>
              </w:rPr>
              <w:t>-0.31</w:t>
            </w:r>
          </w:p>
        </w:tc>
        <w:tc>
          <w:tcPr>
            <w:tcW w:w="3995" w:type="dxa"/>
          </w:tcPr>
          <w:p w14:paraId="1E330C36" w14:textId="30291C27" w:rsidR="0048434E" w:rsidRPr="00E40076" w:rsidRDefault="0048434E" w:rsidP="0076727A">
            <w:pPr>
              <w:pStyle w:val="BodyText"/>
              <w:spacing w:before="0" w:line="240" w:lineRule="auto"/>
              <w:contextualSpacing/>
              <w:rPr>
                <w:rFonts w:ascii="Calibri" w:hAnsi="Calibri" w:cs="Calibri"/>
                <w:sz w:val="16"/>
                <w:szCs w:val="16"/>
              </w:rPr>
            </w:pPr>
            <w:r w:rsidRPr="00E40076">
              <w:rPr>
                <w:rFonts w:ascii="Calibri" w:hAnsi="Calibri" w:cs="Calibri"/>
                <w:sz w:val="16"/>
                <w:szCs w:val="16"/>
              </w:rPr>
              <w:t>Appear visually consistent between OMP figure and GIS polygon. Very minor area difference.</w:t>
            </w:r>
          </w:p>
        </w:tc>
        <w:tc>
          <w:tcPr>
            <w:tcW w:w="1843" w:type="dxa"/>
            <w:shd w:val="clear" w:color="auto" w:fill="949494"/>
            <w:vAlign w:val="center"/>
          </w:tcPr>
          <w:p w14:paraId="1BECCCBB" w14:textId="726750B4" w:rsidR="0048434E" w:rsidRPr="00E40076" w:rsidRDefault="0048434E" w:rsidP="0076727A">
            <w:pPr>
              <w:pStyle w:val="BodyText"/>
              <w:spacing w:before="0" w:line="240" w:lineRule="auto"/>
              <w:contextualSpacing/>
              <w:rPr>
                <w:rFonts w:ascii="Calibri" w:hAnsi="Calibri" w:cs="Calibri"/>
                <w:sz w:val="16"/>
                <w:szCs w:val="16"/>
              </w:rPr>
            </w:pPr>
            <w:r w:rsidRPr="00E40076">
              <w:rPr>
                <w:rFonts w:ascii="Calibri" w:hAnsi="Calibri" w:cs="Calibri"/>
                <w:sz w:val="16"/>
                <w:szCs w:val="16"/>
              </w:rPr>
              <w:t>No (minor)</w:t>
            </w:r>
          </w:p>
        </w:tc>
      </w:tr>
      <w:tr w:rsidR="0048434E" w:rsidRPr="00E40076" w14:paraId="4F11B7F6" w14:textId="79E425EA" w:rsidTr="000A5590">
        <w:tc>
          <w:tcPr>
            <w:tcW w:w="553" w:type="dxa"/>
            <w:vAlign w:val="center"/>
          </w:tcPr>
          <w:p w14:paraId="1DFE6FBA" w14:textId="7E5AA3C3" w:rsidR="0048434E" w:rsidRPr="00E40076" w:rsidRDefault="0048434E" w:rsidP="0076727A">
            <w:pPr>
              <w:pStyle w:val="BodyText"/>
              <w:spacing w:before="0" w:line="240" w:lineRule="auto"/>
              <w:contextualSpacing/>
              <w:rPr>
                <w:rFonts w:ascii="Calibri" w:hAnsi="Calibri" w:cs="Calibri"/>
                <w:b/>
                <w:sz w:val="16"/>
                <w:szCs w:val="16"/>
              </w:rPr>
            </w:pPr>
            <w:r w:rsidRPr="00E40076">
              <w:rPr>
                <w:rFonts w:ascii="Calibri" w:hAnsi="Calibri" w:cs="Calibri"/>
                <w:b/>
                <w:sz w:val="16"/>
                <w:szCs w:val="16"/>
              </w:rPr>
              <w:t>4</w:t>
            </w:r>
          </w:p>
        </w:tc>
        <w:tc>
          <w:tcPr>
            <w:tcW w:w="2141" w:type="dxa"/>
            <w:vAlign w:val="center"/>
          </w:tcPr>
          <w:p w14:paraId="7B7C1EB2" w14:textId="1D3DA4A6" w:rsidR="0048434E" w:rsidRPr="00E40076" w:rsidRDefault="00DB52C8" w:rsidP="0076727A">
            <w:pPr>
              <w:pStyle w:val="BodyText"/>
              <w:spacing w:before="0" w:line="240" w:lineRule="auto"/>
              <w:contextualSpacing/>
              <w:rPr>
                <w:rFonts w:ascii="Calibri" w:hAnsi="Calibri" w:cs="Calibri"/>
                <w:sz w:val="16"/>
                <w:szCs w:val="16"/>
              </w:rPr>
            </w:pPr>
            <w:r w:rsidRPr="00E40076">
              <w:rPr>
                <w:rFonts w:ascii="Calibri" w:hAnsi="Calibri" w:cs="Calibri"/>
                <w:sz w:val="16"/>
                <w:szCs w:val="16"/>
              </w:rPr>
              <w:t>Listed and matches OMP</w:t>
            </w:r>
          </w:p>
        </w:tc>
        <w:tc>
          <w:tcPr>
            <w:tcW w:w="1228" w:type="dxa"/>
            <w:vAlign w:val="center"/>
          </w:tcPr>
          <w:p w14:paraId="63B29D34" w14:textId="521B9EDE" w:rsidR="0048434E" w:rsidRPr="00E40076" w:rsidRDefault="0048434E" w:rsidP="0076727A">
            <w:pPr>
              <w:pStyle w:val="BodyText"/>
              <w:spacing w:before="0" w:line="240" w:lineRule="auto"/>
              <w:contextualSpacing/>
              <w:rPr>
                <w:rFonts w:ascii="Calibri" w:hAnsi="Calibri" w:cs="Calibri"/>
                <w:sz w:val="16"/>
                <w:szCs w:val="16"/>
              </w:rPr>
            </w:pPr>
            <w:r w:rsidRPr="00E40076">
              <w:rPr>
                <w:rFonts w:ascii="Calibri" w:hAnsi="Calibri" w:cs="Calibri"/>
                <w:color w:val="000000"/>
                <w:sz w:val="16"/>
                <w:szCs w:val="16"/>
              </w:rPr>
              <w:t>0</w:t>
            </w:r>
          </w:p>
        </w:tc>
        <w:tc>
          <w:tcPr>
            <w:tcW w:w="3995" w:type="dxa"/>
          </w:tcPr>
          <w:p w14:paraId="7F1E40C3" w14:textId="7F28485D" w:rsidR="0048434E" w:rsidRPr="00E40076" w:rsidRDefault="0048434E" w:rsidP="0076727A">
            <w:pPr>
              <w:pStyle w:val="BodyText"/>
              <w:spacing w:before="0" w:line="240" w:lineRule="auto"/>
              <w:contextualSpacing/>
              <w:rPr>
                <w:rFonts w:ascii="Calibri" w:hAnsi="Calibri" w:cs="Calibri"/>
                <w:sz w:val="16"/>
                <w:szCs w:val="16"/>
              </w:rPr>
            </w:pPr>
            <w:r w:rsidRPr="00E40076">
              <w:rPr>
                <w:rFonts w:ascii="Calibri" w:hAnsi="Calibri" w:cs="Calibri"/>
                <w:sz w:val="16"/>
                <w:szCs w:val="16"/>
              </w:rPr>
              <w:t>Appear visually consistent between OMP figure and GIS polygon.</w:t>
            </w:r>
          </w:p>
        </w:tc>
        <w:tc>
          <w:tcPr>
            <w:tcW w:w="1843" w:type="dxa"/>
            <w:shd w:val="clear" w:color="auto" w:fill="68A12B"/>
            <w:vAlign w:val="center"/>
          </w:tcPr>
          <w:p w14:paraId="408F7A1E" w14:textId="0933F131" w:rsidR="0048434E" w:rsidRPr="00E40076" w:rsidRDefault="0048434E" w:rsidP="0076727A">
            <w:pPr>
              <w:pStyle w:val="BodyText"/>
              <w:spacing w:before="0" w:line="240" w:lineRule="auto"/>
              <w:contextualSpacing/>
              <w:rPr>
                <w:rFonts w:ascii="Calibri" w:hAnsi="Calibri" w:cs="Calibri"/>
                <w:sz w:val="16"/>
                <w:szCs w:val="16"/>
              </w:rPr>
            </w:pPr>
            <w:r w:rsidRPr="00E40076">
              <w:rPr>
                <w:rFonts w:ascii="Calibri" w:hAnsi="Calibri" w:cs="Calibri"/>
                <w:sz w:val="16"/>
                <w:szCs w:val="16"/>
              </w:rPr>
              <w:t>Yes</w:t>
            </w:r>
          </w:p>
        </w:tc>
      </w:tr>
      <w:tr w:rsidR="0048434E" w:rsidRPr="00E40076" w14:paraId="568957E3" w14:textId="1B4B8AA6" w:rsidTr="0048434E">
        <w:tc>
          <w:tcPr>
            <w:tcW w:w="553" w:type="dxa"/>
            <w:vAlign w:val="center"/>
          </w:tcPr>
          <w:p w14:paraId="15B7BA3E" w14:textId="764958D0" w:rsidR="0048434E" w:rsidRPr="00E40076" w:rsidRDefault="0048434E" w:rsidP="0076727A">
            <w:pPr>
              <w:pStyle w:val="BodyText"/>
              <w:spacing w:before="0" w:line="240" w:lineRule="auto"/>
              <w:contextualSpacing/>
              <w:rPr>
                <w:rFonts w:ascii="Calibri" w:hAnsi="Calibri" w:cs="Calibri"/>
                <w:b/>
                <w:sz w:val="16"/>
                <w:szCs w:val="16"/>
              </w:rPr>
            </w:pPr>
            <w:r w:rsidRPr="00E40076">
              <w:rPr>
                <w:rFonts w:ascii="Calibri" w:hAnsi="Calibri" w:cs="Calibri"/>
                <w:b/>
                <w:sz w:val="16"/>
                <w:szCs w:val="16"/>
              </w:rPr>
              <w:t>5</w:t>
            </w:r>
          </w:p>
        </w:tc>
        <w:tc>
          <w:tcPr>
            <w:tcW w:w="2141" w:type="dxa"/>
            <w:vAlign w:val="center"/>
          </w:tcPr>
          <w:p w14:paraId="75CB2FCE" w14:textId="233CD9E5" w:rsidR="0048434E" w:rsidRPr="00E40076" w:rsidRDefault="0048434E" w:rsidP="0076727A">
            <w:pPr>
              <w:pStyle w:val="BodyText"/>
              <w:spacing w:before="0" w:line="240" w:lineRule="auto"/>
              <w:contextualSpacing/>
              <w:rPr>
                <w:rFonts w:ascii="Calibri" w:hAnsi="Calibri" w:cs="Calibri"/>
                <w:sz w:val="16"/>
                <w:szCs w:val="16"/>
              </w:rPr>
            </w:pPr>
            <w:r w:rsidRPr="00E40076">
              <w:rPr>
                <w:rFonts w:ascii="Calibri" w:hAnsi="Calibri" w:cs="Calibri"/>
                <w:sz w:val="16"/>
                <w:szCs w:val="16"/>
              </w:rPr>
              <w:t xml:space="preserve">Not listed (map </w:t>
            </w:r>
            <w:r w:rsidR="00934F60" w:rsidRPr="00E40076">
              <w:rPr>
                <w:rFonts w:ascii="Calibri" w:hAnsi="Calibri" w:cs="Calibri"/>
                <w:sz w:val="16"/>
                <w:szCs w:val="16"/>
              </w:rPr>
              <w:t>included</w:t>
            </w:r>
            <w:r w:rsidRPr="00E40076">
              <w:rPr>
                <w:rFonts w:ascii="Calibri" w:hAnsi="Calibri" w:cs="Calibri"/>
                <w:sz w:val="16"/>
                <w:szCs w:val="16"/>
              </w:rPr>
              <w:t>, as in OMP).</w:t>
            </w:r>
          </w:p>
        </w:tc>
        <w:tc>
          <w:tcPr>
            <w:tcW w:w="1228" w:type="dxa"/>
            <w:vAlign w:val="center"/>
          </w:tcPr>
          <w:p w14:paraId="0EF5F111" w14:textId="1432F859" w:rsidR="0048434E" w:rsidRPr="00E40076" w:rsidRDefault="0048434E" w:rsidP="0076727A">
            <w:pPr>
              <w:pStyle w:val="BodyText"/>
              <w:spacing w:before="0" w:line="240" w:lineRule="auto"/>
              <w:contextualSpacing/>
              <w:rPr>
                <w:rFonts w:ascii="Calibri" w:hAnsi="Calibri" w:cs="Calibri"/>
                <w:sz w:val="16"/>
                <w:szCs w:val="16"/>
              </w:rPr>
            </w:pPr>
            <w:r w:rsidRPr="00E40076">
              <w:rPr>
                <w:rFonts w:ascii="Calibri" w:hAnsi="Calibri" w:cs="Calibri"/>
                <w:color w:val="000000"/>
                <w:sz w:val="16"/>
                <w:szCs w:val="16"/>
              </w:rPr>
              <w:t>0.05</w:t>
            </w:r>
          </w:p>
        </w:tc>
        <w:tc>
          <w:tcPr>
            <w:tcW w:w="3995" w:type="dxa"/>
          </w:tcPr>
          <w:p w14:paraId="0BA90F5B" w14:textId="024C3014" w:rsidR="0048434E" w:rsidRPr="00E40076" w:rsidRDefault="0048434E" w:rsidP="0076727A">
            <w:pPr>
              <w:pStyle w:val="BodyText"/>
              <w:spacing w:before="0" w:line="240" w:lineRule="auto"/>
              <w:contextualSpacing/>
              <w:rPr>
                <w:rFonts w:ascii="Calibri" w:hAnsi="Calibri" w:cs="Calibri"/>
                <w:sz w:val="16"/>
                <w:szCs w:val="16"/>
              </w:rPr>
            </w:pPr>
            <w:r w:rsidRPr="00E40076">
              <w:rPr>
                <w:rFonts w:ascii="Calibri" w:hAnsi="Calibri" w:cs="Calibri"/>
                <w:sz w:val="16"/>
                <w:szCs w:val="16"/>
              </w:rPr>
              <w:t xml:space="preserve">Slight discrepancies in on-ground perimeter fencing between GIS polygon and OMP map extent, with additional inclusion of small dam. </w:t>
            </w:r>
          </w:p>
        </w:tc>
        <w:tc>
          <w:tcPr>
            <w:tcW w:w="1843" w:type="dxa"/>
            <w:shd w:val="clear" w:color="auto" w:fill="FFD85D"/>
            <w:vAlign w:val="center"/>
          </w:tcPr>
          <w:p w14:paraId="3C12CB23" w14:textId="15D10AF7" w:rsidR="0048434E" w:rsidRPr="00E40076" w:rsidRDefault="0048434E" w:rsidP="0076727A">
            <w:pPr>
              <w:pStyle w:val="BodyText"/>
              <w:spacing w:before="0" w:line="240" w:lineRule="auto"/>
              <w:contextualSpacing/>
              <w:rPr>
                <w:rFonts w:ascii="Calibri" w:hAnsi="Calibri" w:cs="Calibri"/>
                <w:sz w:val="16"/>
                <w:szCs w:val="16"/>
              </w:rPr>
            </w:pPr>
            <w:r w:rsidRPr="00E40076">
              <w:rPr>
                <w:rFonts w:ascii="Calibri" w:hAnsi="Calibri" w:cs="Calibri"/>
                <w:sz w:val="16"/>
                <w:szCs w:val="16"/>
              </w:rPr>
              <w:t>No (moderate)</w:t>
            </w:r>
          </w:p>
        </w:tc>
      </w:tr>
      <w:tr w:rsidR="0048434E" w:rsidRPr="00E40076" w14:paraId="7E708F06" w14:textId="005C524D" w:rsidTr="0048434E">
        <w:tc>
          <w:tcPr>
            <w:tcW w:w="553" w:type="dxa"/>
            <w:vAlign w:val="center"/>
          </w:tcPr>
          <w:p w14:paraId="43701A3D" w14:textId="76E10FD5" w:rsidR="0048434E" w:rsidRPr="00E40076" w:rsidRDefault="0048434E" w:rsidP="0076727A">
            <w:pPr>
              <w:pStyle w:val="BodyText"/>
              <w:spacing w:before="0" w:line="240" w:lineRule="auto"/>
              <w:contextualSpacing/>
              <w:rPr>
                <w:rFonts w:ascii="Calibri" w:hAnsi="Calibri" w:cs="Calibri"/>
                <w:b/>
                <w:sz w:val="16"/>
                <w:szCs w:val="16"/>
              </w:rPr>
            </w:pPr>
            <w:r w:rsidRPr="00E40076">
              <w:rPr>
                <w:rFonts w:ascii="Calibri" w:hAnsi="Calibri" w:cs="Calibri"/>
                <w:b/>
                <w:sz w:val="16"/>
                <w:szCs w:val="16"/>
              </w:rPr>
              <w:t>6</w:t>
            </w:r>
          </w:p>
        </w:tc>
        <w:tc>
          <w:tcPr>
            <w:tcW w:w="2141" w:type="dxa"/>
            <w:vAlign w:val="center"/>
          </w:tcPr>
          <w:p w14:paraId="6DFD86F0" w14:textId="0BDEC2A9" w:rsidR="0048434E" w:rsidRPr="00E40076" w:rsidRDefault="0048434E" w:rsidP="0076727A">
            <w:pPr>
              <w:pStyle w:val="BodyText"/>
              <w:spacing w:before="0" w:line="240" w:lineRule="auto"/>
              <w:contextualSpacing/>
              <w:rPr>
                <w:rFonts w:ascii="Calibri" w:hAnsi="Calibri" w:cs="Calibri"/>
                <w:sz w:val="16"/>
                <w:szCs w:val="16"/>
              </w:rPr>
            </w:pPr>
            <w:r w:rsidRPr="00E40076">
              <w:rPr>
                <w:rFonts w:ascii="Calibri" w:hAnsi="Calibri" w:cs="Calibri"/>
                <w:sz w:val="16"/>
                <w:szCs w:val="16"/>
              </w:rPr>
              <w:t xml:space="preserve">Not listed (map </w:t>
            </w:r>
            <w:r w:rsidR="00934F60" w:rsidRPr="00E40076">
              <w:rPr>
                <w:rFonts w:ascii="Calibri" w:hAnsi="Calibri" w:cs="Calibri"/>
                <w:sz w:val="16"/>
                <w:szCs w:val="16"/>
              </w:rPr>
              <w:t>included</w:t>
            </w:r>
            <w:r w:rsidRPr="00E40076">
              <w:rPr>
                <w:rFonts w:ascii="Calibri" w:hAnsi="Calibri" w:cs="Calibri"/>
                <w:sz w:val="16"/>
                <w:szCs w:val="16"/>
              </w:rPr>
              <w:t>, as in OMP).</w:t>
            </w:r>
          </w:p>
        </w:tc>
        <w:tc>
          <w:tcPr>
            <w:tcW w:w="1228" w:type="dxa"/>
            <w:vAlign w:val="center"/>
          </w:tcPr>
          <w:p w14:paraId="322E9F79" w14:textId="56F129E9" w:rsidR="0048434E" w:rsidRPr="00E40076" w:rsidRDefault="0048434E" w:rsidP="0076727A">
            <w:pPr>
              <w:pStyle w:val="BodyText"/>
              <w:spacing w:before="0" w:line="240" w:lineRule="auto"/>
              <w:contextualSpacing/>
              <w:rPr>
                <w:rFonts w:ascii="Calibri" w:hAnsi="Calibri" w:cs="Calibri"/>
                <w:sz w:val="16"/>
                <w:szCs w:val="16"/>
              </w:rPr>
            </w:pPr>
            <w:r w:rsidRPr="00E40076">
              <w:rPr>
                <w:rFonts w:ascii="Calibri" w:hAnsi="Calibri" w:cs="Calibri"/>
                <w:color w:val="000000"/>
                <w:sz w:val="16"/>
                <w:szCs w:val="16"/>
              </w:rPr>
              <w:t>0.03</w:t>
            </w:r>
          </w:p>
        </w:tc>
        <w:tc>
          <w:tcPr>
            <w:tcW w:w="3995" w:type="dxa"/>
          </w:tcPr>
          <w:p w14:paraId="2C314CA4" w14:textId="0AD28B63" w:rsidR="0048434E" w:rsidRPr="00E40076" w:rsidRDefault="0048434E" w:rsidP="0076727A">
            <w:pPr>
              <w:pStyle w:val="BodyText"/>
              <w:spacing w:before="0" w:line="240" w:lineRule="auto"/>
              <w:contextualSpacing/>
              <w:rPr>
                <w:rFonts w:ascii="Calibri" w:hAnsi="Calibri" w:cs="Calibri"/>
                <w:sz w:val="16"/>
                <w:szCs w:val="16"/>
              </w:rPr>
            </w:pPr>
            <w:r w:rsidRPr="00E40076">
              <w:rPr>
                <w:rFonts w:ascii="Calibri" w:hAnsi="Calibri" w:cs="Calibri"/>
                <w:sz w:val="16"/>
                <w:szCs w:val="16"/>
              </w:rPr>
              <w:t xml:space="preserve">GIS polygon boundary extends into neighbouring parcel of land to the southeast, which is not a part of the offset site.  </w:t>
            </w:r>
          </w:p>
        </w:tc>
        <w:tc>
          <w:tcPr>
            <w:tcW w:w="1843" w:type="dxa"/>
            <w:shd w:val="clear" w:color="auto" w:fill="FFD85D"/>
            <w:vAlign w:val="center"/>
          </w:tcPr>
          <w:p w14:paraId="70CDF324" w14:textId="5F1821D8" w:rsidR="0048434E" w:rsidRPr="00E40076" w:rsidRDefault="0048434E" w:rsidP="0076727A">
            <w:pPr>
              <w:pStyle w:val="BodyText"/>
              <w:spacing w:before="0" w:line="240" w:lineRule="auto"/>
              <w:contextualSpacing/>
              <w:rPr>
                <w:rFonts w:ascii="Calibri" w:hAnsi="Calibri" w:cs="Calibri"/>
                <w:sz w:val="16"/>
                <w:szCs w:val="16"/>
              </w:rPr>
            </w:pPr>
            <w:r w:rsidRPr="00E40076">
              <w:rPr>
                <w:rFonts w:ascii="Calibri" w:hAnsi="Calibri" w:cs="Calibri"/>
                <w:sz w:val="16"/>
                <w:szCs w:val="16"/>
              </w:rPr>
              <w:t>No (moderate)</w:t>
            </w:r>
          </w:p>
        </w:tc>
      </w:tr>
      <w:tr w:rsidR="0048434E" w:rsidRPr="00E40076" w14:paraId="08958CB4" w14:textId="0C3018F1" w:rsidTr="0048434E">
        <w:tc>
          <w:tcPr>
            <w:tcW w:w="553" w:type="dxa"/>
            <w:vAlign w:val="center"/>
          </w:tcPr>
          <w:p w14:paraId="23B159B9" w14:textId="33294A5A" w:rsidR="0048434E" w:rsidRPr="00E40076" w:rsidRDefault="0048434E" w:rsidP="0076727A">
            <w:pPr>
              <w:pStyle w:val="BodyText"/>
              <w:spacing w:before="0" w:line="240" w:lineRule="auto"/>
              <w:contextualSpacing/>
              <w:rPr>
                <w:rFonts w:ascii="Calibri" w:hAnsi="Calibri" w:cs="Calibri"/>
                <w:b/>
                <w:sz w:val="16"/>
                <w:szCs w:val="16"/>
              </w:rPr>
            </w:pPr>
            <w:r w:rsidRPr="00E40076">
              <w:rPr>
                <w:rFonts w:ascii="Calibri" w:hAnsi="Calibri" w:cs="Calibri"/>
                <w:b/>
                <w:sz w:val="16"/>
                <w:szCs w:val="16"/>
              </w:rPr>
              <w:t>7</w:t>
            </w:r>
          </w:p>
        </w:tc>
        <w:tc>
          <w:tcPr>
            <w:tcW w:w="2141" w:type="dxa"/>
            <w:vAlign w:val="center"/>
          </w:tcPr>
          <w:p w14:paraId="3F2BD689" w14:textId="2EAD8CDE" w:rsidR="0048434E" w:rsidRPr="00E40076" w:rsidRDefault="0048434E" w:rsidP="0076727A">
            <w:pPr>
              <w:pStyle w:val="BodyText"/>
              <w:spacing w:before="0" w:line="240" w:lineRule="auto"/>
              <w:contextualSpacing/>
              <w:rPr>
                <w:rFonts w:ascii="Calibri" w:hAnsi="Calibri" w:cs="Calibri"/>
                <w:sz w:val="16"/>
                <w:szCs w:val="16"/>
              </w:rPr>
            </w:pPr>
            <w:r w:rsidRPr="00E40076">
              <w:rPr>
                <w:rFonts w:ascii="Calibri" w:hAnsi="Calibri" w:cs="Calibri"/>
                <w:sz w:val="16"/>
                <w:szCs w:val="16"/>
              </w:rPr>
              <w:t xml:space="preserve">Not listed (map </w:t>
            </w:r>
            <w:r w:rsidR="00934F60" w:rsidRPr="00E40076">
              <w:rPr>
                <w:rFonts w:ascii="Calibri" w:hAnsi="Calibri" w:cs="Calibri"/>
                <w:sz w:val="16"/>
                <w:szCs w:val="16"/>
              </w:rPr>
              <w:t>included</w:t>
            </w:r>
            <w:r w:rsidRPr="00E40076">
              <w:rPr>
                <w:rFonts w:ascii="Calibri" w:hAnsi="Calibri" w:cs="Calibri"/>
                <w:sz w:val="16"/>
                <w:szCs w:val="16"/>
              </w:rPr>
              <w:t xml:space="preserve">, is </w:t>
            </w:r>
            <w:proofErr w:type="gramStart"/>
            <w:r w:rsidRPr="00E40076">
              <w:rPr>
                <w:rFonts w:ascii="Calibri" w:hAnsi="Calibri" w:cs="Calibri"/>
                <w:sz w:val="16"/>
                <w:szCs w:val="16"/>
              </w:rPr>
              <w:t>similar to</w:t>
            </w:r>
            <w:proofErr w:type="gramEnd"/>
            <w:r w:rsidRPr="00E40076">
              <w:rPr>
                <w:rFonts w:ascii="Calibri" w:hAnsi="Calibri" w:cs="Calibri"/>
                <w:sz w:val="16"/>
                <w:szCs w:val="16"/>
              </w:rPr>
              <w:t xml:space="preserve"> figure in OMP however does not include water point exclusion zone in northwest corner of offset site).</w:t>
            </w:r>
          </w:p>
        </w:tc>
        <w:tc>
          <w:tcPr>
            <w:tcW w:w="1228" w:type="dxa"/>
            <w:vAlign w:val="center"/>
          </w:tcPr>
          <w:p w14:paraId="0FD21B44" w14:textId="7C4ED341" w:rsidR="0048434E" w:rsidRPr="00E40076" w:rsidRDefault="0048434E" w:rsidP="0076727A">
            <w:pPr>
              <w:pStyle w:val="BodyText"/>
              <w:spacing w:before="0" w:line="240" w:lineRule="auto"/>
              <w:contextualSpacing/>
              <w:rPr>
                <w:rFonts w:ascii="Calibri" w:hAnsi="Calibri" w:cs="Calibri"/>
                <w:sz w:val="16"/>
                <w:szCs w:val="16"/>
              </w:rPr>
            </w:pPr>
            <w:r w:rsidRPr="00E40076">
              <w:rPr>
                <w:rFonts w:ascii="Calibri" w:hAnsi="Calibri" w:cs="Calibri"/>
                <w:color w:val="000000"/>
                <w:sz w:val="16"/>
                <w:szCs w:val="16"/>
              </w:rPr>
              <w:t>0</w:t>
            </w:r>
          </w:p>
        </w:tc>
        <w:tc>
          <w:tcPr>
            <w:tcW w:w="3995" w:type="dxa"/>
          </w:tcPr>
          <w:p w14:paraId="56E24516" w14:textId="1355DB52" w:rsidR="0048434E" w:rsidRPr="00E40076" w:rsidRDefault="0048434E" w:rsidP="0076727A">
            <w:pPr>
              <w:pStyle w:val="BodyText"/>
              <w:spacing w:before="0" w:line="240" w:lineRule="auto"/>
              <w:contextualSpacing/>
              <w:rPr>
                <w:rFonts w:ascii="Calibri" w:hAnsi="Calibri" w:cs="Calibri"/>
                <w:sz w:val="16"/>
                <w:szCs w:val="16"/>
              </w:rPr>
            </w:pPr>
            <w:r w:rsidRPr="00E40076">
              <w:rPr>
                <w:rFonts w:ascii="Calibri" w:hAnsi="Calibri" w:cs="Calibri"/>
                <w:sz w:val="16"/>
                <w:szCs w:val="16"/>
              </w:rPr>
              <w:t>GIS polygon overlaps adjacent offset site to the north (Site 1). Also appears to overlap on OMP maps with one polygon underneath the other.</w:t>
            </w:r>
          </w:p>
        </w:tc>
        <w:tc>
          <w:tcPr>
            <w:tcW w:w="1843" w:type="dxa"/>
            <w:shd w:val="clear" w:color="auto" w:fill="FFD85D"/>
            <w:vAlign w:val="center"/>
          </w:tcPr>
          <w:p w14:paraId="2C39807C" w14:textId="1274E9B4" w:rsidR="0048434E" w:rsidRPr="00E40076" w:rsidRDefault="0048434E" w:rsidP="0076727A">
            <w:pPr>
              <w:pStyle w:val="BodyText"/>
              <w:spacing w:before="0" w:line="240" w:lineRule="auto"/>
              <w:contextualSpacing/>
              <w:rPr>
                <w:rFonts w:ascii="Calibri" w:hAnsi="Calibri" w:cs="Calibri"/>
                <w:sz w:val="16"/>
                <w:szCs w:val="16"/>
              </w:rPr>
            </w:pPr>
            <w:r w:rsidRPr="00E40076">
              <w:rPr>
                <w:rFonts w:ascii="Calibri" w:hAnsi="Calibri" w:cs="Calibri"/>
                <w:sz w:val="16"/>
                <w:szCs w:val="16"/>
              </w:rPr>
              <w:t>No (moderate)</w:t>
            </w:r>
          </w:p>
        </w:tc>
      </w:tr>
      <w:tr w:rsidR="0048434E" w:rsidRPr="00E40076" w14:paraId="56DA68F5" w14:textId="77777777" w:rsidTr="0048434E">
        <w:tc>
          <w:tcPr>
            <w:tcW w:w="553" w:type="dxa"/>
            <w:vAlign w:val="center"/>
          </w:tcPr>
          <w:p w14:paraId="457FDCC7" w14:textId="13F97279" w:rsidR="0048434E" w:rsidRPr="00E40076" w:rsidRDefault="0048434E" w:rsidP="0076727A">
            <w:pPr>
              <w:pStyle w:val="BodyText"/>
              <w:spacing w:before="0" w:line="240" w:lineRule="auto"/>
              <w:contextualSpacing/>
              <w:rPr>
                <w:rFonts w:ascii="Calibri" w:hAnsi="Calibri" w:cs="Calibri"/>
                <w:b/>
                <w:sz w:val="16"/>
                <w:szCs w:val="16"/>
              </w:rPr>
            </w:pPr>
            <w:r w:rsidRPr="00E40076">
              <w:rPr>
                <w:rFonts w:ascii="Calibri" w:hAnsi="Calibri" w:cs="Calibri"/>
                <w:b/>
                <w:sz w:val="16"/>
                <w:szCs w:val="16"/>
              </w:rPr>
              <w:t>8</w:t>
            </w:r>
          </w:p>
        </w:tc>
        <w:tc>
          <w:tcPr>
            <w:tcW w:w="2141" w:type="dxa"/>
            <w:vAlign w:val="center"/>
          </w:tcPr>
          <w:p w14:paraId="5545A9E4" w14:textId="09296893" w:rsidR="0048434E" w:rsidRPr="00E40076" w:rsidRDefault="0048434E" w:rsidP="0076727A">
            <w:pPr>
              <w:pStyle w:val="BodyText"/>
              <w:spacing w:before="0" w:line="240" w:lineRule="auto"/>
              <w:contextualSpacing/>
              <w:rPr>
                <w:rFonts w:ascii="Calibri" w:hAnsi="Calibri" w:cs="Calibri"/>
                <w:sz w:val="16"/>
                <w:szCs w:val="16"/>
              </w:rPr>
            </w:pPr>
            <w:r w:rsidRPr="00E40076">
              <w:rPr>
                <w:rFonts w:ascii="Calibri" w:hAnsi="Calibri" w:cs="Calibri"/>
                <w:sz w:val="16"/>
                <w:szCs w:val="16"/>
              </w:rPr>
              <w:t xml:space="preserve">Not listed (map </w:t>
            </w:r>
            <w:r w:rsidR="00934F60" w:rsidRPr="00E40076">
              <w:rPr>
                <w:rFonts w:ascii="Calibri" w:hAnsi="Calibri" w:cs="Calibri"/>
                <w:sz w:val="16"/>
                <w:szCs w:val="16"/>
              </w:rPr>
              <w:t>included</w:t>
            </w:r>
            <w:r w:rsidRPr="00E40076">
              <w:rPr>
                <w:rFonts w:ascii="Calibri" w:hAnsi="Calibri" w:cs="Calibri"/>
                <w:sz w:val="16"/>
                <w:szCs w:val="16"/>
              </w:rPr>
              <w:t>, however different to OMP).</w:t>
            </w:r>
          </w:p>
        </w:tc>
        <w:tc>
          <w:tcPr>
            <w:tcW w:w="1228" w:type="dxa"/>
            <w:vAlign w:val="center"/>
          </w:tcPr>
          <w:p w14:paraId="6C93635F" w14:textId="0D0A61F3" w:rsidR="0048434E" w:rsidRPr="00E40076" w:rsidRDefault="0048434E" w:rsidP="0076727A">
            <w:pPr>
              <w:pStyle w:val="BodyText"/>
              <w:spacing w:before="0" w:line="240" w:lineRule="auto"/>
              <w:contextualSpacing/>
              <w:rPr>
                <w:rFonts w:ascii="Calibri" w:hAnsi="Calibri" w:cs="Calibri"/>
                <w:sz w:val="16"/>
                <w:szCs w:val="16"/>
              </w:rPr>
            </w:pPr>
            <w:r w:rsidRPr="00E40076">
              <w:rPr>
                <w:rFonts w:ascii="Calibri" w:hAnsi="Calibri" w:cs="Calibri"/>
                <w:color w:val="000000"/>
                <w:sz w:val="16"/>
                <w:szCs w:val="16"/>
              </w:rPr>
              <w:t>-1.92</w:t>
            </w:r>
          </w:p>
        </w:tc>
        <w:tc>
          <w:tcPr>
            <w:tcW w:w="3995" w:type="dxa"/>
          </w:tcPr>
          <w:p w14:paraId="69100478" w14:textId="75F9E165" w:rsidR="0048434E" w:rsidRPr="00E40076" w:rsidRDefault="0048434E" w:rsidP="0076727A">
            <w:pPr>
              <w:pStyle w:val="BodyText"/>
              <w:spacing w:before="0" w:line="240" w:lineRule="auto"/>
              <w:contextualSpacing/>
              <w:rPr>
                <w:rFonts w:ascii="Calibri" w:hAnsi="Calibri" w:cs="Calibri"/>
                <w:sz w:val="16"/>
                <w:szCs w:val="16"/>
              </w:rPr>
            </w:pPr>
            <w:r w:rsidRPr="00E40076">
              <w:rPr>
                <w:rFonts w:ascii="Calibri" w:hAnsi="Calibri" w:cs="Calibri"/>
                <w:sz w:val="16"/>
                <w:szCs w:val="16"/>
              </w:rPr>
              <w:t>Inconsistencies between approval notice, OMP and GIS polygons. Additional area included to the west of the site in GIS polygons</w:t>
            </w:r>
            <w:r w:rsidRPr="00E40076" w:rsidDel="00290C07">
              <w:rPr>
                <w:rFonts w:ascii="Calibri" w:hAnsi="Calibri" w:cs="Calibri"/>
                <w:sz w:val="16"/>
                <w:szCs w:val="16"/>
              </w:rPr>
              <w:t xml:space="preserve"> </w:t>
            </w:r>
            <w:r w:rsidRPr="00E40076">
              <w:rPr>
                <w:rFonts w:ascii="Calibri" w:hAnsi="Calibri" w:cs="Calibri"/>
                <w:sz w:val="16"/>
                <w:szCs w:val="16"/>
              </w:rPr>
              <w:t>and map provided in approval decision.</w:t>
            </w:r>
          </w:p>
        </w:tc>
        <w:tc>
          <w:tcPr>
            <w:tcW w:w="1843" w:type="dxa"/>
            <w:shd w:val="clear" w:color="auto" w:fill="FFD85D"/>
            <w:vAlign w:val="center"/>
          </w:tcPr>
          <w:p w14:paraId="268852BA" w14:textId="3759C4E2" w:rsidR="0048434E" w:rsidRPr="00E40076" w:rsidRDefault="0048434E" w:rsidP="0076727A">
            <w:pPr>
              <w:pStyle w:val="BodyText"/>
              <w:spacing w:before="0" w:line="240" w:lineRule="auto"/>
              <w:contextualSpacing/>
              <w:rPr>
                <w:rFonts w:ascii="Calibri" w:hAnsi="Calibri" w:cs="Calibri"/>
                <w:sz w:val="16"/>
                <w:szCs w:val="16"/>
              </w:rPr>
            </w:pPr>
            <w:r w:rsidRPr="00E40076">
              <w:rPr>
                <w:rFonts w:ascii="Calibri" w:hAnsi="Calibri" w:cs="Calibri"/>
                <w:sz w:val="16"/>
                <w:szCs w:val="16"/>
              </w:rPr>
              <w:t>No (moderate)</w:t>
            </w:r>
          </w:p>
        </w:tc>
      </w:tr>
      <w:tr w:rsidR="0048434E" w:rsidRPr="00E40076" w14:paraId="196AD49A" w14:textId="77777777" w:rsidTr="0048434E">
        <w:tc>
          <w:tcPr>
            <w:tcW w:w="553" w:type="dxa"/>
            <w:vAlign w:val="center"/>
          </w:tcPr>
          <w:p w14:paraId="35074D4E" w14:textId="63A93BE9" w:rsidR="0048434E" w:rsidRPr="00E40076" w:rsidRDefault="0048434E" w:rsidP="0076727A">
            <w:pPr>
              <w:pStyle w:val="BodyText"/>
              <w:spacing w:before="0" w:line="240" w:lineRule="auto"/>
              <w:contextualSpacing/>
              <w:rPr>
                <w:rFonts w:ascii="Calibri" w:hAnsi="Calibri" w:cs="Calibri"/>
                <w:b/>
                <w:sz w:val="16"/>
                <w:szCs w:val="16"/>
              </w:rPr>
            </w:pPr>
            <w:r w:rsidRPr="00E40076">
              <w:rPr>
                <w:rFonts w:ascii="Calibri" w:hAnsi="Calibri" w:cs="Calibri"/>
                <w:b/>
                <w:sz w:val="16"/>
                <w:szCs w:val="16"/>
              </w:rPr>
              <w:t>9</w:t>
            </w:r>
          </w:p>
        </w:tc>
        <w:tc>
          <w:tcPr>
            <w:tcW w:w="2141" w:type="dxa"/>
            <w:vAlign w:val="center"/>
          </w:tcPr>
          <w:p w14:paraId="742D826C" w14:textId="49340FA2" w:rsidR="0048434E" w:rsidRPr="00E40076" w:rsidRDefault="0048434E" w:rsidP="0076727A">
            <w:pPr>
              <w:pStyle w:val="BodyText"/>
              <w:spacing w:before="0" w:line="240" w:lineRule="auto"/>
              <w:contextualSpacing/>
              <w:rPr>
                <w:rFonts w:ascii="Calibri" w:hAnsi="Calibri" w:cs="Calibri"/>
                <w:sz w:val="16"/>
                <w:szCs w:val="16"/>
              </w:rPr>
            </w:pPr>
            <w:r w:rsidRPr="00E40076">
              <w:rPr>
                <w:rFonts w:ascii="Calibri" w:hAnsi="Calibri" w:cs="Calibri"/>
                <w:sz w:val="16"/>
                <w:szCs w:val="16"/>
              </w:rPr>
              <w:t xml:space="preserve">Not listed (map of offset area not </w:t>
            </w:r>
            <w:r w:rsidR="00934F60" w:rsidRPr="00E40076">
              <w:rPr>
                <w:rFonts w:ascii="Calibri" w:hAnsi="Calibri" w:cs="Calibri"/>
                <w:sz w:val="16"/>
                <w:szCs w:val="16"/>
              </w:rPr>
              <w:t>included</w:t>
            </w:r>
            <w:r w:rsidRPr="00E40076">
              <w:rPr>
                <w:rFonts w:ascii="Calibri" w:hAnsi="Calibri" w:cs="Calibri"/>
                <w:sz w:val="16"/>
                <w:szCs w:val="16"/>
              </w:rPr>
              <w:t>).</w:t>
            </w:r>
          </w:p>
        </w:tc>
        <w:tc>
          <w:tcPr>
            <w:tcW w:w="1228" w:type="dxa"/>
            <w:vAlign w:val="center"/>
          </w:tcPr>
          <w:p w14:paraId="10F16851" w14:textId="0CCA6783" w:rsidR="0048434E" w:rsidRPr="00E40076" w:rsidRDefault="0048434E" w:rsidP="0076727A">
            <w:pPr>
              <w:pStyle w:val="BodyText"/>
              <w:spacing w:before="0" w:line="240" w:lineRule="auto"/>
              <w:contextualSpacing/>
              <w:rPr>
                <w:rFonts w:ascii="Calibri" w:hAnsi="Calibri" w:cs="Calibri"/>
                <w:sz w:val="16"/>
                <w:szCs w:val="16"/>
              </w:rPr>
            </w:pPr>
            <w:r w:rsidRPr="00E40076">
              <w:rPr>
                <w:rFonts w:ascii="Calibri" w:hAnsi="Calibri" w:cs="Calibri"/>
                <w:color w:val="000000"/>
                <w:sz w:val="16"/>
                <w:szCs w:val="16"/>
              </w:rPr>
              <w:t>0</w:t>
            </w:r>
          </w:p>
        </w:tc>
        <w:tc>
          <w:tcPr>
            <w:tcW w:w="3995" w:type="dxa"/>
          </w:tcPr>
          <w:p w14:paraId="42A7D174" w14:textId="194CD0EE" w:rsidR="0048434E" w:rsidRPr="00E40076" w:rsidRDefault="0048434E" w:rsidP="0076727A">
            <w:pPr>
              <w:pStyle w:val="BodyText"/>
              <w:spacing w:before="0" w:line="240" w:lineRule="auto"/>
              <w:contextualSpacing/>
              <w:rPr>
                <w:rFonts w:ascii="Calibri" w:hAnsi="Calibri" w:cs="Calibri"/>
                <w:sz w:val="16"/>
                <w:szCs w:val="16"/>
              </w:rPr>
            </w:pPr>
            <w:r w:rsidRPr="00E40076">
              <w:rPr>
                <w:rFonts w:ascii="Calibri" w:hAnsi="Calibri" w:cs="Calibri"/>
                <w:sz w:val="16"/>
                <w:szCs w:val="16"/>
              </w:rPr>
              <w:t>GIS polygon of offset area falls outside the property along several of the site’s boundary fences. Likely resulting in an offset area smaller than indicated by the OMP and current GIS polygons.</w:t>
            </w:r>
          </w:p>
        </w:tc>
        <w:tc>
          <w:tcPr>
            <w:tcW w:w="1843" w:type="dxa"/>
            <w:shd w:val="clear" w:color="auto" w:fill="FFD85D"/>
            <w:vAlign w:val="center"/>
          </w:tcPr>
          <w:p w14:paraId="3B1B17BF" w14:textId="1D299BBF" w:rsidR="0048434E" w:rsidRPr="00E40076" w:rsidRDefault="0048434E" w:rsidP="0076727A">
            <w:pPr>
              <w:pStyle w:val="BodyText"/>
              <w:spacing w:before="0" w:line="240" w:lineRule="auto"/>
              <w:contextualSpacing/>
              <w:rPr>
                <w:rFonts w:ascii="Calibri" w:hAnsi="Calibri" w:cs="Calibri"/>
                <w:sz w:val="16"/>
                <w:szCs w:val="16"/>
              </w:rPr>
            </w:pPr>
            <w:r w:rsidRPr="00E40076">
              <w:rPr>
                <w:rFonts w:ascii="Calibri" w:hAnsi="Calibri" w:cs="Calibri"/>
                <w:sz w:val="16"/>
                <w:szCs w:val="16"/>
              </w:rPr>
              <w:t>No (moderate)</w:t>
            </w:r>
          </w:p>
        </w:tc>
      </w:tr>
      <w:tr w:rsidR="0048434E" w:rsidRPr="00E40076" w14:paraId="0D7BC40C" w14:textId="77777777" w:rsidTr="000A5590">
        <w:tc>
          <w:tcPr>
            <w:tcW w:w="553" w:type="dxa"/>
            <w:vAlign w:val="center"/>
          </w:tcPr>
          <w:p w14:paraId="0D2A7C9D" w14:textId="496FDD2A" w:rsidR="0048434E" w:rsidRPr="00E40076" w:rsidRDefault="0048434E" w:rsidP="0076727A">
            <w:pPr>
              <w:pStyle w:val="BodyText"/>
              <w:spacing w:before="0" w:line="240" w:lineRule="auto"/>
              <w:contextualSpacing/>
              <w:rPr>
                <w:rFonts w:ascii="Calibri" w:hAnsi="Calibri" w:cs="Calibri"/>
                <w:b/>
                <w:sz w:val="16"/>
                <w:szCs w:val="16"/>
              </w:rPr>
            </w:pPr>
            <w:r w:rsidRPr="00E40076">
              <w:rPr>
                <w:rFonts w:ascii="Calibri" w:hAnsi="Calibri" w:cs="Calibri"/>
                <w:b/>
                <w:sz w:val="16"/>
                <w:szCs w:val="16"/>
              </w:rPr>
              <w:t>10</w:t>
            </w:r>
          </w:p>
        </w:tc>
        <w:tc>
          <w:tcPr>
            <w:tcW w:w="2141" w:type="dxa"/>
            <w:vAlign w:val="center"/>
          </w:tcPr>
          <w:p w14:paraId="31FB5785" w14:textId="419A29AE" w:rsidR="0048434E" w:rsidRPr="00E40076" w:rsidRDefault="008C6BEF" w:rsidP="0076727A">
            <w:pPr>
              <w:pStyle w:val="BodyText"/>
              <w:spacing w:before="0" w:line="240" w:lineRule="auto"/>
              <w:contextualSpacing/>
              <w:rPr>
                <w:rFonts w:ascii="Calibri" w:hAnsi="Calibri" w:cs="Calibri"/>
                <w:sz w:val="16"/>
                <w:szCs w:val="16"/>
              </w:rPr>
            </w:pPr>
            <w:r w:rsidRPr="00E40076">
              <w:rPr>
                <w:rFonts w:ascii="Calibri" w:hAnsi="Calibri" w:cs="Calibri"/>
                <w:sz w:val="16"/>
                <w:szCs w:val="16"/>
              </w:rPr>
              <w:t xml:space="preserve">Listed and </w:t>
            </w:r>
            <w:r w:rsidR="0035792C" w:rsidRPr="00E40076">
              <w:rPr>
                <w:rFonts w:ascii="Calibri" w:hAnsi="Calibri" w:cs="Calibri"/>
                <w:sz w:val="16"/>
                <w:szCs w:val="16"/>
              </w:rPr>
              <w:t xml:space="preserve">is </w:t>
            </w:r>
            <w:r w:rsidR="00587EB7" w:rsidRPr="00E40076">
              <w:rPr>
                <w:rFonts w:ascii="Calibri" w:hAnsi="Calibri" w:cs="Calibri"/>
                <w:sz w:val="16"/>
                <w:szCs w:val="16"/>
              </w:rPr>
              <w:t>0.39 ha smaller than area listed in OMP</w:t>
            </w:r>
          </w:p>
        </w:tc>
        <w:tc>
          <w:tcPr>
            <w:tcW w:w="1228" w:type="dxa"/>
            <w:vAlign w:val="center"/>
          </w:tcPr>
          <w:p w14:paraId="125963E8" w14:textId="1508D65A" w:rsidR="0048434E" w:rsidRPr="00E40076" w:rsidRDefault="0048434E" w:rsidP="0076727A">
            <w:pPr>
              <w:pStyle w:val="BodyText"/>
              <w:spacing w:before="0" w:line="240" w:lineRule="auto"/>
              <w:contextualSpacing/>
              <w:rPr>
                <w:rFonts w:ascii="Calibri" w:hAnsi="Calibri" w:cs="Calibri"/>
                <w:sz w:val="16"/>
                <w:szCs w:val="16"/>
              </w:rPr>
            </w:pPr>
            <w:r w:rsidRPr="00E40076">
              <w:rPr>
                <w:rFonts w:ascii="Calibri" w:hAnsi="Calibri" w:cs="Calibri"/>
                <w:color w:val="000000"/>
                <w:sz w:val="16"/>
                <w:szCs w:val="16"/>
              </w:rPr>
              <w:t>0.01</w:t>
            </w:r>
          </w:p>
        </w:tc>
        <w:tc>
          <w:tcPr>
            <w:tcW w:w="3995" w:type="dxa"/>
          </w:tcPr>
          <w:p w14:paraId="4DD01230" w14:textId="2D4821C9" w:rsidR="0048434E" w:rsidRPr="00E40076" w:rsidRDefault="0048434E" w:rsidP="0076727A">
            <w:pPr>
              <w:pStyle w:val="BodyText"/>
              <w:spacing w:before="0" w:line="240" w:lineRule="auto"/>
              <w:contextualSpacing/>
              <w:rPr>
                <w:rFonts w:ascii="Calibri" w:hAnsi="Calibri" w:cs="Calibri"/>
                <w:sz w:val="16"/>
                <w:szCs w:val="16"/>
              </w:rPr>
            </w:pPr>
            <w:r w:rsidRPr="00E40076">
              <w:rPr>
                <w:rFonts w:ascii="Calibri" w:hAnsi="Calibri" w:cs="Calibri"/>
                <w:sz w:val="16"/>
                <w:szCs w:val="16"/>
              </w:rPr>
              <w:t>Appear visually consistent between OMP figure and GIS polygon. Approval area required slightly less than actual OMP and polygon area.</w:t>
            </w:r>
          </w:p>
        </w:tc>
        <w:tc>
          <w:tcPr>
            <w:tcW w:w="1843" w:type="dxa"/>
            <w:shd w:val="clear" w:color="auto" w:fill="949494"/>
            <w:vAlign w:val="center"/>
          </w:tcPr>
          <w:p w14:paraId="42568D69" w14:textId="08332F70" w:rsidR="0048434E" w:rsidRPr="00E40076" w:rsidRDefault="0048434E" w:rsidP="0076727A">
            <w:pPr>
              <w:pStyle w:val="BodyText"/>
              <w:spacing w:before="0" w:line="240" w:lineRule="auto"/>
              <w:contextualSpacing/>
              <w:rPr>
                <w:rFonts w:ascii="Calibri" w:hAnsi="Calibri" w:cs="Calibri"/>
                <w:sz w:val="16"/>
                <w:szCs w:val="16"/>
              </w:rPr>
            </w:pPr>
            <w:r w:rsidRPr="00E40076">
              <w:rPr>
                <w:rFonts w:ascii="Calibri" w:hAnsi="Calibri" w:cs="Calibri"/>
                <w:sz w:val="16"/>
                <w:szCs w:val="16"/>
              </w:rPr>
              <w:t>No (minor)</w:t>
            </w:r>
          </w:p>
        </w:tc>
      </w:tr>
      <w:tr w:rsidR="0048434E" w:rsidRPr="00E40076" w14:paraId="4C85C5B1" w14:textId="77777777" w:rsidTr="0048434E">
        <w:tc>
          <w:tcPr>
            <w:tcW w:w="553" w:type="dxa"/>
            <w:vAlign w:val="center"/>
          </w:tcPr>
          <w:p w14:paraId="735F6C45" w14:textId="6BE4F6B7" w:rsidR="0048434E" w:rsidRPr="00E40076" w:rsidRDefault="0048434E" w:rsidP="0076727A">
            <w:pPr>
              <w:pStyle w:val="BodyText"/>
              <w:spacing w:before="0" w:line="240" w:lineRule="auto"/>
              <w:contextualSpacing/>
              <w:rPr>
                <w:rFonts w:ascii="Calibri" w:hAnsi="Calibri" w:cs="Calibri"/>
                <w:b/>
                <w:sz w:val="16"/>
                <w:szCs w:val="16"/>
              </w:rPr>
            </w:pPr>
            <w:r w:rsidRPr="00E40076">
              <w:rPr>
                <w:rFonts w:ascii="Calibri" w:hAnsi="Calibri" w:cs="Calibri"/>
                <w:b/>
                <w:sz w:val="16"/>
                <w:szCs w:val="16"/>
              </w:rPr>
              <w:t>11</w:t>
            </w:r>
          </w:p>
        </w:tc>
        <w:tc>
          <w:tcPr>
            <w:tcW w:w="2141" w:type="dxa"/>
            <w:vAlign w:val="center"/>
          </w:tcPr>
          <w:p w14:paraId="2EC97839" w14:textId="29B42193" w:rsidR="0048434E" w:rsidRPr="00E40076" w:rsidRDefault="0048434E" w:rsidP="0076727A">
            <w:pPr>
              <w:pStyle w:val="BodyText"/>
              <w:spacing w:before="0" w:line="240" w:lineRule="auto"/>
              <w:contextualSpacing/>
              <w:rPr>
                <w:rFonts w:ascii="Calibri" w:hAnsi="Calibri" w:cs="Calibri"/>
                <w:sz w:val="16"/>
                <w:szCs w:val="16"/>
              </w:rPr>
            </w:pPr>
            <w:r w:rsidRPr="00E40076">
              <w:rPr>
                <w:rFonts w:ascii="Calibri" w:hAnsi="Calibri" w:cs="Calibri"/>
                <w:sz w:val="16"/>
                <w:szCs w:val="16"/>
              </w:rPr>
              <w:t xml:space="preserve">Not listed (map </w:t>
            </w:r>
            <w:r w:rsidR="00934F60" w:rsidRPr="00E40076">
              <w:rPr>
                <w:rFonts w:ascii="Calibri" w:hAnsi="Calibri" w:cs="Calibri"/>
                <w:sz w:val="16"/>
                <w:szCs w:val="16"/>
              </w:rPr>
              <w:t>included</w:t>
            </w:r>
            <w:r w:rsidRPr="00E40076">
              <w:rPr>
                <w:rFonts w:ascii="Calibri" w:hAnsi="Calibri" w:cs="Calibri"/>
                <w:sz w:val="16"/>
                <w:szCs w:val="16"/>
              </w:rPr>
              <w:t xml:space="preserve">, </w:t>
            </w:r>
            <w:proofErr w:type="gramStart"/>
            <w:r w:rsidRPr="00E40076">
              <w:rPr>
                <w:rFonts w:ascii="Calibri" w:hAnsi="Calibri" w:cs="Calibri"/>
                <w:sz w:val="16"/>
                <w:szCs w:val="16"/>
              </w:rPr>
              <w:t>similar to</w:t>
            </w:r>
            <w:proofErr w:type="gramEnd"/>
            <w:r w:rsidRPr="00E40076">
              <w:rPr>
                <w:rFonts w:ascii="Calibri" w:hAnsi="Calibri" w:cs="Calibri"/>
                <w:sz w:val="16"/>
                <w:szCs w:val="16"/>
              </w:rPr>
              <w:t xml:space="preserve"> OMP).</w:t>
            </w:r>
          </w:p>
        </w:tc>
        <w:tc>
          <w:tcPr>
            <w:tcW w:w="1228" w:type="dxa"/>
            <w:vAlign w:val="center"/>
          </w:tcPr>
          <w:p w14:paraId="0215DE94" w14:textId="09406FB2" w:rsidR="0048434E" w:rsidRPr="00E40076" w:rsidRDefault="0048434E" w:rsidP="0076727A">
            <w:pPr>
              <w:pStyle w:val="BodyText"/>
              <w:spacing w:before="0" w:line="240" w:lineRule="auto"/>
              <w:contextualSpacing/>
              <w:rPr>
                <w:rFonts w:ascii="Calibri" w:hAnsi="Calibri" w:cs="Calibri"/>
                <w:sz w:val="16"/>
                <w:szCs w:val="16"/>
              </w:rPr>
            </w:pPr>
            <w:r w:rsidRPr="00E40076">
              <w:rPr>
                <w:rFonts w:ascii="Calibri" w:hAnsi="Calibri" w:cs="Calibri"/>
                <w:color w:val="000000"/>
                <w:sz w:val="16"/>
                <w:szCs w:val="16"/>
              </w:rPr>
              <w:t>No GIS data provided.</w:t>
            </w:r>
          </w:p>
        </w:tc>
        <w:tc>
          <w:tcPr>
            <w:tcW w:w="3995" w:type="dxa"/>
          </w:tcPr>
          <w:p w14:paraId="0EF9BE89" w14:textId="2B929E5C" w:rsidR="0048434E" w:rsidRPr="00E40076" w:rsidRDefault="0048434E" w:rsidP="0076727A">
            <w:pPr>
              <w:pStyle w:val="BodyText"/>
              <w:spacing w:before="0" w:line="240" w:lineRule="auto"/>
              <w:contextualSpacing/>
              <w:rPr>
                <w:rFonts w:ascii="Calibri" w:hAnsi="Calibri" w:cs="Calibri"/>
                <w:sz w:val="16"/>
                <w:szCs w:val="16"/>
              </w:rPr>
            </w:pPr>
            <w:r w:rsidRPr="00E40076">
              <w:rPr>
                <w:rFonts w:ascii="Calibri" w:hAnsi="Calibri" w:cs="Calibri"/>
                <w:sz w:val="16"/>
                <w:szCs w:val="16"/>
              </w:rPr>
              <w:t>No comparison possible as GIS data not available.</w:t>
            </w:r>
          </w:p>
        </w:tc>
        <w:tc>
          <w:tcPr>
            <w:tcW w:w="1843" w:type="dxa"/>
            <w:vAlign w:val="center"/>
          </w:tcPr>
          <w:p w14:paraId="1E0F503C" w14:textId="668346ED" w:rsidR="0048434E" w:rsidRPr="00E40076" w:rsidRDefault="0048434E" w:rsidP="0076727A">
            <w:pPr>
              <w:pStyle w:val="BodyText"/>
              <w:spacing w:before="0" w:line="240" w:lineRule="auto"/>
              <w:contextualSpacing/>
              <w:rPr>
                <w:rFonts w:ascii="Calibri" w:hAnsi="Calibri" w:cs="Calibri"/>
                <w:sz w:val="16"/>
                <w:szCs w:val="16"/>
              </w:rPr>
            </w:pPr>
            <w:r w:rsidRPr="00E40076">
              <w:rPr>
                <w:rFonts w:ascii="Calibri" w:hAnsi="Calibri" w:cs="Calibri"/>
                <w:sz w:val="16"/>
                <w:szCs w:val="16"/>
              </w:rPr>
              <w:t>N/A</w:t>
            </w:r>
          </w:p>
        </w:tc>
      </w:tr>
      <w:tr w:rsidR="0048434E" w:rsidRPr="00E40076" w14:paraId="5C52224F" w14:textId="77777777" w:rsidTr="000A5590">
        <w:tc>
          <w:tcPr>
            <w:tcW w:w="553" w:type="dxa"/>
            <w:vAlign w:val="center"/>
          </w:tcPr>
          <w:p w14:paraId="44FF731A" w14:textId="4158C34E" w:rsidR="0048434E" w:rsidRPr="00E40076" w:rsidRDefault="0048434E" w:rsidP="0076727A">
            <w:pPr>
              <w:pStyle w:val="BodyText"/>
              <w:spacing w:before="0" w:line="240" w:lineRule="auto"/>
              <w:contextualSpacing/>
              <w:rPr>
                <w:rFonts w:ascii="Calibri" w:hAnsi="Calibri" w:cs="Calibri"/>
                <w:b/>
                <w:sz w:val="16"/>
                <w:szCs w:val="16"/>
              </w:rPr>
            </w:pPr>
            <w:r w:rsidRPr="00E40076">
              <w:rPr>
                <w:rFonts w:ascii="Calibri" w:hAnsi="Calibri" w:cs="Calibri"/>
                <w:b/>
                <w:sz w:val="16"/>
                <w:szCs w:val="16"/>
              </w:rPr>
              <w:t>12</w:t>
            </w:r>
          </w:p>
        </w:tc>
        <w:tc>
          <w:tcPr>
            <w:tcW w:w="2141" w:type="dxa"/>
            <w:vAlign w:val="center"/>
          </w:tcPr>
          <w:p w14:paraId="16EF8A69" w14:textId="3E133152" w:rsidR="0048434E" w:rsidRPr="00E40076" w:rsidRDefault="00610887" w:rsidP="0076727A">
            <w:pPr>
              <w:pStyle w:val="BodyText"/>
              <w:spacing w:before="0" w:line="240" w:lineRule="auto"/>
              <w:contextualSpacing/>
              <w:rPr>
                <w:rFonts w:ascii="Calibri" w:hAnsi="Calibri" w:cs="Calibri"/>
                <w:sz w:val="16"/>
                <w:szCs w:val="16"/>
              </w:rPr>
            </w:pPr>
            <w:r w:rsidRPr="00E40076">
              <w:rPr>
                <w:rFonts w:ascii="Calibri" w:hAnsi="Calibri" w:cs="Calibri"/>
                <w:sz w:val="16"/>
                <w:szCs w:val="16"/>
              </w:rPr>
              <w:t>Listed and is 0.</w:t>
            </w:r>
            <w:r w:rsidR="00A408B2" w:rsidRPr="00E40076">
              <w:rPr>
                <w:rFonts w:ascii="Calibri" w:hAnsi="Calibri" w:cs="Calibri"/>
                <w:sz w:val="16"/>
                <w:szCs w:val="16"/>
              </w:rPr>
              <w:t>803</w:t>
            </w:r>
            <w:r w:rsidRPr="00E40076">
              <w:rPr>
                <w:rFonts w:ascii="Calibri" w:hAnsi="Calibri" w:cs="Calibri"/>
                <w:sz w:val="16"/>
                <w:szCs w:val="16"/>
              </w:rPr>
              <w:t xml:space="preserve"> ha </w:t>
            </w:r>
            <w:r w:rsidR="00F52CD7" w:rsidRPr="00E40076">
              <w:rPr>
                <w:rFonts w:ascii="Calibri" w:hAnsi="Calibri" w:cs="Calibri"/>
                <w:sz w:val="16"/>
                <w:szCs w:val="16"/>
              </w:rPr>
              <w:t>larger</w:t>
            </w:r>
            <w:r w:rsidRPr="00E40076">
              <w:rPr>
                <w:rFonts w:ascii="Calibri" w:hAnsi="Calibri" w:cs="Calibri"/>
                <w:sz w:val="16"/>
                <w:szCs w:val="16"/>
              </w:rPr>
              <w:t xml:space="preserve"> than area listed in OMP</w:t>
            </w:r>
          </w:p>
        </w:tc>
        <w:tc>
          <w:tcPr>
            <w:tcW w:w="1228" w:type="dxa"/>
            <w:vAlign w:val="center"/>
          </w:tcPr>
          <w:p w14:paraId="7E9D8913" w14:textId="78F06950" w:rsidR="0048434E" w:rsidRPr="00E40076" w:rsidRDefault="0048434E" w:rsidP="0076727A">
            <w:pPr>
              <w:pStyle w:val="BodyText"/>
              <w:spacing w:before="0" w:line="240" w:lineRule="auto"/>
              <w:contextualSpacing/>
              <w:rPr>
                <w:rFonts w:ascii="Calibri" w:hAnsi="Calibri" w:cs="Calibri"/>
                <w:sz w:val="16"/>
                <w:szCs w:val="16"/>
              </w:rPr>
            </w:pPr>
            <w:r w:rsidRPr="00E40076">
              <w:rPr>
                <w:rFonts w:ascii="Calibri" w:hAnsi="Calibri" w:cs="Calibri"/>
                <w:color w:val="000000"/>
                <w:sz w:val="16"/>
                <w:szCs w:val="16"/>
              </w:rPr>
              <w:t>-0.177</w:t>
            </w:r>
          </w:p>
        </w:tc>
        <w:tc>
          <w:tcPr>
            <w:tcW w:w="3995" w:type="dxa"/>
          </w:tcPr>
          <w:p w14:paraId="39541E2E" w14:textId="6B6881A0" w:rsidR="0048434E" w:rsidRPr="00E40076" w:rsidRDefault="0048434E" w:rsidP="0076727A">
            <w:pPr>
              <w:pStyle w:val="BodyText"/>
              <w:spacing w:before="0" w:line="240" w:lineRule="auto"/>
              <w:contextualSpacing/>
              <w:rPr>
                <w:rFonts w:ascii="Calibri" w:hAnsi="Calibri" w:cs="Calibri"/>
                <w:sz w:val="16"/>
                <w:szCs w:val="16"/>
              </w:rPr>
            </w:pPr>
            <w:r w:rsidRPr="00E40076">
              <w:rPr>
                <w:rFonts w:ascii="Calibri" w:hAnsi="Calibri" w:cs="Calibri"/>
                <w:sz w:val="16"/>
                <w:szCs w:val="16"/>
              </w:rPr>
              <w:t>Appear visually consistent between OMP figures and GIS polygon. However, a small area is excluded from the centre of the offset site and likely cause of discrepancy between approval and OMP areas.</w:t>
            </w:r>
          </w:p>
        </w:tc>
        <w:tc>
          <w:tcPr>
            <w:tcW w:w="1843" w:type="dxa"/>
            <w:shd w:val="clear" w:color="auto" w:fill="949494"/>
            <w:vAlign w:val="center"/>
          </w:tcPr>
          <w:p w14:paraId="6B1694AA" w14:textId="646C0ED9" w:rsidR="0048434E" w:rsidRPr="00E40076" w:rsidRDefault="0048434E" w:rsidP="0076727A">
            <w:pPr>
              <w:pStyle w:val="BodyText"/>
              <w:spacing w:before="0" w:line="240" w:lineRule="auto"/>
              <w:contextualSpacing/>
              <w:rPr>
                <w:rFonts w:ascii="Calibri" w:hAnsi="Calibri" w:cs="Calibri"/>
                <w:sz w:val="16"/>
                <w:szCs w:val="16"/>
              </w:rPr>
            </w:pPr>
            <w:r w:rsidRPr="00E40076">
              <w:rPr>
                <w:rFonts w:ascii="Calibri" w:hAnsi="Calibri" w:cs="Calibri"/>
                <w:sz w:val="16"/>
                <w:szCs w:val="16"/>
              </w:rPr>
              <w:t>No (minor)</w:t>
            </w:r>
          </w:p>
        </w:tc>
      </w:tr>
      <w:tr w:rsidR="0048434E" w:rsidRPr="00E40076" w14:paraId="0C3710AD" w14:textId="77777777" w:rsidTr="000A5590">
        <w:tc>
          <w:tcPr>
            <w:tcW w:w="553" w:type="dxa"/>
            <w:vAlign w:val="center"/>
          </w:tcPr>
          <w:p w14:paraId="3079A218" w14:textId="6D9D1070" w:rsidR="0048434E" w:rsidRPr="00E40076" w:rsidRDefault="0048434E" w:rsidP="0076727A">
            <w:pPr>
              <w:pStyle w:val="BodyText"/>
              <w:spacing w:before="0" w:line="240" w:lineRule="auto"/>
              <w:contextualSpacing/>
              <w:rPr>
                <w:rFonts w:ascii="Calibri" w:hAnsi="Calibri" w:cs="Calibri"/>
                <w:b/>
                <w:sz w:val="16"/>
                <w:szCs w:val="16"/>
              </w:rPr>
            </w:pPr>
            <w:r w:rsidRPr="00E40076">
              <w:rPr>
                <w:rFonts w:ascii="Calibri" w:hAnsi="Calibri" w:cs="Calibri"/>
                <w:b/>
                <w:sz w:val="16"/>
                <w:szCs w:val="16"/>
              </w:rPr>
              <w:t>13</w:t>
            </w:r>
          </w:p>
        </w:tc>
        <w:tc>
          <w:tcPr>
            <w:tcW w:w="2141" w:type="dxa"/>
            <w:vAlign w:val="center"/>
          </w:tcPr>
          <w:p w14:paraId="454C4C55" w14:textId="58F59961" w:rsidR="0048434E" w:rsidRPr="00E40076" w:rsidRDefault="0048434E" w:rsidP="0076727A">
            <w:pPr>
              <w:pStyle w:val="BodyText"/>
              <w:spacing w:before="0" w:line="240" w:lineRule="auto"/>
              <w:contextualSpacing/>
              <w:rPr>
                <w:rFonts w:ascii="Calibri" w:hAnsi="Calibri" w:cs="Calibri"/>
                <w:sz w:val="16"/>
                <w:szCs w:val="16"/>
              </w:rPr>
            </w:pPr>
            <w:r w:rsidRPr="00E40076">
              <w:rPr>
                <w:rFonts w:ascii="Calibri" w:hAnsi="Calibri" w:cs="Calibri"/>
                <w:sz w:val="16"/>
                <w:szCs w:val="16"/>
              </w:rPr>
              <w:t>Not listed (</w:t>
            </w:r>
            <w:r w:rsidR="00ED18C3" w:rsidRPr="00E40076">
              <w:rPr>
                <w:rFonts w:ascii="Calibri" w:hAnsi="Calibri" w:cs="Calibri"/>
                <w:sz w:val="16"/>
                <w:szCs w:val="16"/>
              </w:rPr>
              <w:t xml:space="preserve">basic </w:t>
            </w:r>
            <w:r w:rsidRPr="00E40076">
              <w:rPr>
                <w:rFonts w:ascii="Calibri" w:hAnsi="Calibri" w:cs="Calibri"/>
                <w:sz w:val="16"/>
                <w:szCs w:val="16"/>
              </w:rPr>
              <w:t xml:space="preserve">map </w:t>
            </w:r>
            <w:r w:rsidR="00F00019" w:rsidRPr="00E40076">
              <w:rPr>
                <w:rFonts w:ascii="Calibri" w:hAnsi="Calibri" w:cs="Calibri"/>
                <w:sz w:val="16"/>
                <w:szCs w:val="16"/>
              </w:rPr>
              <w:t>included</w:t>
            </w:r>
            <w:r w:rsidRPr="00E40076">
              <w:rPr>
                <w:rFonts w:ascii="Calibri" w:hAnsi="Calibri" w:cs="Calibri"/>
                <w:sz w:val="16"/>
                <w:szCs w:val="16"/>
              </w:rPr>
              <w:t>).</w:t>
            </w:r>
          </w:p>
        </w:tc>
        <w:tc>
          <w:tcPr>
            <w:tcW w:w="1228" w:type="dxa"/>
            <w:vAlign w:val="center"/>
          </w:tcPr>
          <w:p w14:paraId="1B193C03" w14:textId="72175B6A" w:rsidR="0048434E" w:rsidRPr="00E40076" w:rsidRDefault="0048434E" w:rsidP="0076727A">
            <w:pPr>
              <w:pStyle w:val="BodyText"/>
              <w:spacing w:before="0" w:line="240" w:lineRule="auto"/>
              <w:contextualSpacing/>
              <w:rPr>
                <w:rFonts w:ascii="Calibri" w:hAnsi="Calibri" w:cs="Calibri"/>
                <w:sz w:val="16"/>
                <w:szCs w:val="16"/>
              </w:rPr>
            </w:pPr>
            <w:r w:rsidRPr="00E40076">
              <w:rPr>
                <w:rFonts w:ascii="Calibri" w:hAnsi="Calibri" w:cs="Calibri"/>
                <w:color w:val="000000"/>
                <w:sz w:val="16"/>
                <w:szCs w:val="16"/>
              </w:rPr>
              <w:t>-0.01</w:t>
            </w:r>
          </w:p>
        </w:tc>
        <w:tc>
          <w:tcPr>
            <w:tcW w:w="3995" w:type="dxa"/>
          </w:tcPr>
          <w:p w14:paraId="107281CA" w14:textId="2341C5A5" w:rsidR="0048434E" w:rsidRPr="00E40076" w:rsidRDefault="0048434E" w:rsidP="0076727A">
            <w:pPr>
              <w:pStyle w:val="BodyText"/>
              <w:spacing w:before="0" w:line="240" w:lineRule="auto"/>
              <w:contextualSpacing/>
              <w:rPr>
                <w:rFonts w:ascii="Calibri" w:hAnsi="Calibri" w:cs="Calibri"/>
                <w:sz w:val="16"/>
                <w:szCs w:val="16"/>
              </w:rPr>
            </w:pPr>
            <w:r w:rsidRPr="00E40076">
              <w:rPr>
                <w:rFonts w:ascii="Calibri" w:hAnsi="Calibri" w:cs="Calibri"/>
                <w:sz w:val="16"/>
                <w:szCs w:val="16"/>
              </w:rPr>
              <w:t>Appear visually consistent between OMP figures and GIS polygon.</w:t>
            </w:r>
          </w:p>
        </w:tc>
        <w:tc>
          <w:tcPr>
            <w:tcW w:w="1843" w:type="dxa"/>
            <w:shd w:val="clear" w:color="auto" w:fill="949494"/>
            <w:vAlign w:val="center"/>
          </w:tcPr>
          <w:p w14:paraId="13E9D257" w14:textId="53B10222" w:rsidR="0048434E" w:rsidRPr="00E40076" w:rsidRDefault="0048434E" w:rsidP="0076727A">
            <w:pPr>
              <w:pStyle w:val="BodyText"/>
              <w:spacing w:before="0" w:line="240" w:lineRule="auto"/>
              <w:contextualSpacing/>
              <w:rPr>
                <w:rFonts w:ascii="Calibri" w:hAnsi="Calibri" w:cs="Calibri"/>
                <w:sz w:val="16"/>
                <w:szCs w:val="16"/>
              </w:rPr>
            </w:pPr>
            <w:r w:rsidRPr="00E40076">
              <w:rPr>
                <w:rFonts w:ascii="Calibri" w:hAnsi="Calibri" w:cs="Calibri"/>
                <w:sz w:val="16"/>
                <w:szCs w:val="16"/>
              </w:rPr>
              <w:t>No (minor)</w:t>
            </w:r>
          </w:p>
        </w:tc>
      </w:tr>
      <w:tr w:rsidR="0048434E" w:rsidRPr="00E40076" w14:paraId="489CB10A" w14:textId="77777777" w:rsidTr="000A5590">
        <w:tc>
          <w:tcPr>
            <w:tcW w:w="553" w:type="dxa"/>
            <w:vAlign w:val="center"/>
          </w:tcPr>
          <w:p w14:paraId="4711B42F" w14:textId="517F8671" w:rsidR="0048434E" w:rsidRPr="00E40076" w:rsidRDefault="0048434E" w:rsidP="0076727A">
            <w:pPr>
              <w:pStyle w:val="BodyText"/>
              <w:spacing w:before="0" w:line="240" w:lineRule="auto"/>
              <w:contextualSpacing/>
              <w:rPr>
                <w:rFonts w:ascii="Calibri" w:hAnsi="Calibri" w:cs="Calibri"/>
                <w:b/>
                <w:sz w:val="16"/>
                <w:szCs w:val="16"/>
              </w:rPr>
            </w:pPr>
            <w:r w:rsidRPr="00E40076">
              <w:rPr>
                <w:rFonts w:ascii="Calibri" w:hAnsi="Calibri" w:cs="Calibri"/>
                <w:b/>
                <w:sz w:val="16"/>
                <w:szCs w:val="16"/>
              </w:rPr>
              <w:t>14</w:t>
            </w:r>
          </w:p>
        </w:tc>
        <w:tc>
          <w:tcPr>
            <w:tcW w:w="2141" w:type="dxa"/>
            <w:vAlign w:val="center"/>
          </w:tcPr>
          <w:p w14:paraId="0D3A3AFB" w14:textId="0EBAC073" w:rsidR="0048434E" w:rsidRPr="00E40076" w:rsidRDefault="00173E28" w:rsidP="0076727A">
            <w:pPr>
              <w:pStyle w:val="BodyText"/>
              <w:spacing w:before="0" w:line="240" w:lineRule="auto"/>
              <w:contextualSpacing/>
              <w:rPr>
                <w:rFonts w:ascii="Calibri" w:hAnsi="Calibri" w:cs="Calibri"/>
                <w:sz w:val="16"/>
                <w:szCs w:val="16"/>
              </w:rPr>
            </w:pPr>
            <w:r w:rsidRPr="00E40076">
              <w:rPr>
                <w:rFonts w:ascii="Calibri" w:hAnsi="Calibri" w:cs="Calibri"/>
                <w:color w:val="000000"/>
                <w:sz w:val="16"/>
                <w:szCs w:val="16"/>
              </w:rPr>
              <w:t xml:space="preserve">Listed and is </w:t>
            </w:r>
            <w:r w:rsidR="007D5366" w:rsidRPr="00E40076">
              <w:rPr>
                <w:rFonts w:ascii="Calibri" w:hAnsi="Calibri" w:cs="Calibri"/>
                <w:color w:val="000000"/>
                <w:sz w:val="16"/>
                <w:szCs w:val="16"/>
              </w:rPr>
              <w:t>0.39 ha smaller than area listed in OMP</w:t>
            </w:r>
          </w:p>
        </w:tc>
        <w:tc>
          <w:tcPr>
            <w:tcW w:w="1228" w:type="dxa"/>
            <w:vAlign w:val="center"/>
          </w:tcPr>
          <w:p w14:paraId="0DF562BD" w14:textId="71C0F297" w:rsidR="0048434E" w:rsidRPr="00E40076" w:rsidRDefault="0048434E" w:rsidP="0076727A">
            <w:pPr>
              <w:pStyle w:val="BodyText"/>
              <w:spacing w:before="0" w:line="240" w:lineRule="auto"/>
              <w:contextualSpacing/>
              <w:rPr>
                <w:rFonts w:ascii="Calibri" w:hAnsi="Calibri" w:cs="Calibri"/>
                <w:sz w:val="16"/>
                <w:szCs w:val="16"/>
              </w:rPr>
            </w:pPr>
            <w:r w:rsidRPr="00E40076">
              <w:rPr>
                <w:rFonts w:ascii="Calibri" w:hAnsi="Calibri" w:cs="Calibri"/>
                <w:color w:val="000000"/>
                <w:sz w:val="16"/>
                <w:szCs w:val="16"/>
              </w:rPr>
              <w:t>0.17</w:t>
            </w:r>
          </w:p>
        </w:tc>
        <w:tc>
          <w:tcPr>
            <w:tcW w:w="3995" w:type="dxa"/>
          </w:tcPr>
          <w:p w14:paraId="4CB33275" w14:textId="1AA43B68" w:rsidR="0048434E" w:rsidRPr="00E40076" w:rsidRDefault="0048434E" w:rsidP="0076727A">
            <w:pPr>
              <w:pStyle w:val="BodyText"/>
              <w:spacing w:before="0" w:line="240" w:lineRule="auto"/>
              <w:contextualSpacing/>
              <w:rPr>
                <w:rFonts w:ascii="Calibri" w:hAnsi="Calibri" w:cs="Calibri"/>
                <w:sz w:val="16"/>
                <w:szCs w:val="16"/>
              </w:rPr>
            </w:pPr>
            <w:r w:rsidRPr="00E40076">
              <w:rPr>
                <w:rFonts w:ascii="Calibri" w:hAnsi="Calibri" w:cs="Calibri"/>
                <w:sz w:val="16"/>
                <w:szCs w:val="16"/>
              </w:rPr>
              <w:t>Appear visually consistent between OMP figures and GIS polygon. Approval area required slightly less than actual OMP and GIS polygon area.</w:t>
            </w:r>
          </w:p>
        </w:tc>
        <w:tc>
          <w:tcPr>
            <w:tcW w:w="1843" w:type="dxa"/>
            <w:shd w:val="clear" w:color="auto" w:fill="949494"/>
            <w:vAlign w:val="center"/>
          </w:tcPr>
          <w:p w14:paraId="11A3811B" w14:textId="4D3DEFD3" w:rsidR="0048434E" w:rsidRPr="00E40076" w:rsidRDefault="0048434E" w:rsidP="0076727A">
            <w:pPr>
              <w:pStyle w:val="BodyText"/>
              <w:spacing w:before="0" w:line="240" w:lineRule="auto"/>
              <w:contextualSpacing/>
              <w:rPr>
                <w:rFonts w:ascii="Calibri" w:hAnsi="Calibri" w:cs="Calibri"/>
                <w:sz w:val="16"/>
                <w:szCs w:val="16"/>
              </w:rPr>
            </w:pPr>
            <w:r w:rsidRPr="00E40076">
              <w:rPr>
                <w:rFonts w:ascii="Calibri" w:hAnsi="Calibri" w:cs="Calibri"/>
                <w:sz w:val="16"/>
                <w:szCs w:val="16"/>
              </w:rPr>
              <w:t>No (minor)</w:t>
            </w:r>
          </w:p>
        </w:tc>
      </w:tr>
      <w:tr w:rsidR="00732D1E" w:rsidRPr="00E40076" w14:paraId="5B00F0D3" w14:textId="77777777" w:rsidTr="000A5590">
        <w:tc>
          <w:tcPr>
            <w:tcW w:w="553" w:type="dxa"/>
            <w:vAlign w:val="center"/>
          </w:tcPr>
          <w:p w14:paraId="21172D06" w14:textId="7C128DC4" w:rsidR="00732D1E" w:rsidRPr="00E40076" w:rsidRDefault="00732D1E" w:rsidP="00732D1E">
            <w:pPr>
              <w:pStyle w:val="BodyText"/>
              <w:spacing w:before="0" w:line="240" w:lineRule="auto"/>
              <w:contextualSpacing/>
              <w:rPr>
                <w:rFonts w:ascii="Calibri" w:hAnsi="Calibri" w:cs="Calibri"/>
                <w:b/>
                <w:sz w:val="16"/>
                <w:szCs w:val="16"/>
              </w:rPr>
            </w:pPr>
            <w:r w:rsidRPr="00E40076">
              <w:rPr>
                <w:rFonts w:ascii="Calibri" w:hAnsi="Calibri" w:cs="Calibri"/>
                <w:b/>
                <w:sz w:val="16"/>
                <w:szCs w:val="16"/>
              </w:rPr>
              <w:t>15</w:t>
            </w:r>
          </w:p>
        </w:tc>
        <w:tc>
          <w:tcPr>
            <w:tcW w:w="2141" w:type="dxa"/>
            <w:vAlign w:val="center"/>
          </w:tcPr>
          <w:p w14:paraId="11270E75" w14:textId="10179C82" w:rsidR="00732D1E" w:rsidRPr="00E40076" w:rsidRDefault="00732D1E" w:rsidP="00732D1E">
            <w:pPr>
              <w:pStyle w:val="BodyText"/>
              <w:spacing w:before="0" w:line="240" w:lineRule="auto"/>
              <w:contextualSpacing/>
              <w:rPr>
                <w:rFonts w:ascii="Calibri" w:hAnsi="Calibri" w:cs="Calibri"/>
                <w:sz w:val="16"/>
                <w:szCs w:val="16"/>
              </w:rPr>
            </w:pPr>
            <w:r w:rsidRPr="00E40076">
              <w:rPr>
                <w:rFonts w:ascii="Calibri" w:hAnsi="Calibri" w:cs="Calibri"/>
                <w:sz w:val="16"/>
                <w:szCs w:val="16"/>
              </w:rPr>
              <w:t>Listed and matches OMP</w:t>
            </w:r>
          </w:p>
        </w:tc>
        <w:tc>
          <w:tcPr>
            <w:tcW w:w="1228" w:type="dxa"/>
            <w:vAlign w:val="center"/>
          </w:tcPr>
          <w:p w14:paraId="226258BA" w14:textId="0DDE6083" w:rsidR="00732D1E" w:rsidRPr="00E40076" w:rsidRDefault="00732D1E" w:rsidP="00732D1E">
            <w:pPr>
              <w:pStyle w:val="BodyText"/>
              <w:spacing w:before="0" w:line="240" w:lineRule="auto"/>
              <w:contextualSpacing/>
              <w:rPr>
                <w:rFonts w:ascii="Calibri" w:hAnsi="Calibri" w:cs="Calibri"/>
                <w:sz w:val="16"/>
                <w:szCs w:val="16"/>
              </w:rPr>
            </w:pPr>
            <w:r w:rsidRPr="00E40076">
              <w:rPr>
                <w:rFonts w:ascii="Calibri" w:hAnsi="Calibri" w:cs="Calibri"/>
                <w:color w:val="000000"/>
                <w:sz w:val="16"/>
                <w:szCs w:val="16"/>
              </w:rPr>
              <w:t>0.11</w:t>
            </w:r>
          </w:p>
        </w:tc>
        <w:tc>
          <w:tcPr>
            <w:tcW w:w="3995" w:type="dxa"/>
          </w:tcPr>
          <w:p w14:paraId="4193741C" w14:textId="1605B043" w:rsidR="00732D1E" w:rsidRPr="00E40076" w:rsidRDefault="00732D1E" w:rsidP="00732D1E">
            <w:pPr>
              <w:pStyle w:val="BodyText"/>
              <w:spacing w:before="0" w:line="240" w:lineRule="auto"/>
              <w:contextualSpacing/>
              <w:rPr>
                <w:rFonts w:ascii="Calibri" w:hAnsi="Calibri" w:cs="Calibri"/>
                <w:sz w:val="16"/>
                <w:szCs w:val="16"/>
              </w:rPr>
            </w:pPr>
            <w:r w:rsidRPr="00E40076">
              <w:rPr>
                <w:rFonts w:ascii="Calibri" w:hAnsi="Calibri" w:cs="Calibri"/>
                <w:sz w:val="16"/>
                <w:szCs w:val="16"/>
              </w:rPr>
              <w:t>Appear visually consistent between OMP figures and GIS polygon.</w:t>
            </w:r>
          </w:p>
        </w:tc>
        <w:tc>
          <w:tcPr>
            <w:tcW w:w="1843" w:type="dxa"/>
            <w:shd w:val="clear" w:color="auto" w:fill="68A12B"/>
            <w:vAlign w:val="center"/>
          </w:tcPr>
          <w:p w14:paraId="50DA1FC0" w14:textId="755018AF" w:rsidR="00732D1E" w:rsidRPr="00E40076" w:rsidRDefault="00732D1E" w:rsidP="00732D1E">
            <w:pPr>
              <w:pStyle w:val="BodyText"/>
              <w:spacing w:before="0" w:line="240" w:lineRule="auto"/>
              <w:contextualSpacing/>
              <w:rPr>
                <w:rFonts w:ascii="Calibri" w:hAnsi="Calibri" w:cs="Calibri"/>
                <w:sz w:val="16"/>
                <w:szCs w:val="16"/>
              </w:rPr>
            </w:pPr>
            <w:r w:rsidRPr="00E40076">
              <w:rPr>
                <w:rFonts w:ascii="Calibri" w:hAnsi="Calibri" w:cs="Calibri"/>
                <w:sz w:val="16"/>
                <w:szCs w:val="16"/>
              </w:rPr>
              <w:t>Yes</w:t>
            </w:r>
          </w:p>
        </w:tc>
      </w:tr>
      <w:tr w:rsidR="0048434E" w:rsidRPr="00E40076" w14:paraId="6B309AC1" w14:textId="77777777" w:rsidTr="0048434E">
        <w:tc>
          <w:tcPr>
            <w:tcW w:w="553" w:type="dxa"/>
            <w:vAlign w:val="center"/>
          </w:tcPr>
          <w:p w14:paraId="7049E2A0" w14:textId="133BFFD8" w:rsidR="0048434E" w:rsidRPr="00E40076" w:rsidRDefault="0048434E" w:rsidP="0076727A">
            <w:pPr>
              <w:pStyle w:val="BodyText"/>
              <w:spacing w:before="0" w:line="240" w:lineRule="auto"/>
              <w:contextualSpacing/>
              <w:rPr>
                <w:rFonts w:ascii="Calibri" w:hAnsi="Calibri" w:cs="Calibri"/>
                <w:b/>
                <w:sz w:val="16"/>
                <w:szCs w:val="16"/>
              </w:rPr>
            </w:pPr>
            <w:r w:rsidRPr="00E40076">
              <w:rPr>
                <w:rFonts w:ascii="Calibri" w:hAnsi="Calibri" w:cs="Calibri"/>
                <w:b/>
                <w:sz w:val="16"/>
                <w:szCs w:val="16"/>
              </w:rPr>
              <w:t>16</w:t>
            </w:r>
          </w:p>
        </w:tc>
        <w:tc>
          <w:tcPr>
            <w:tcW w:w="2141" w:type="dxa"/>
            <w:vAlign w:val="center"/>
          </w:tcPr>
          <w:p w14:paraId="5D87F89A" w14:textId="0A82B860" w:rsidR="0048434E" w:rsidRPr="00E40076" w:rsidRDefault="0048434E" w:rsidP="0076727A">
            <w:pPr>
              <w:pStyle w:val="BodyText"/>
              <w:spacing w:before="0" w:line="240" w:lineRule="auto"/>
              <w:contextualSpacing/>
              <w:rPr>
                <w:rFonts w:ascii="Calibri" w:hAnsi="Calibri" w:cs="Calibri"/>
                <w:sz w:val="16"/>
                <w:szCs w:val="16"/>
              </w:rPr>
            </w:pPr>
            <w:r w:rsidRPr="00E40076">
              <w:rPr>
                <w:rFonts w:ascii="Calibri" w:hAnsi="Calibri" w:cs="Calibri"/>
                <w:sz w:val="16"/>
                <w:szCs w:val="16"/>
              </w:rPr>
              <w:t xml:space="preserve">Not listed (map </w:t>
            </w:r>
            <w:r w:rsidR="00ED18C3" w:rsidRPr="00E40076">
              <w:rPr>
                <w:rFonts w:ascii="Calibri" w:hAnsi="Calibri" w:cs="Calibri"/>
                <w:sz w:val="16"/>
                <w:szCs w:val="16"/>
              </w:rPr>
              <w:t>included</w:t>
            </w:r>
            <w:r w:rsidRPr="00E40076">
              <w:rPr>
                <w:rFonts w:ascii="Calibri" w:hAnsi="Calibri" w:cs="Calibri"/>
                <w:sz w:val="16"/>
                <w:szCs w:val="16"/>
              </w:rPr>
              <w:t>, as in OMP).</w:t>
            </w:r>
          </w:p>
        </w:tc>
        <w:tc>
          <w:tcPr>
            <w:tcW w:w="1228" w:type="dxa"/>
            <w:vAlign w:val="center"/>
          </w:tcPr>
          <w:p w14:paraId="44591C1D" w14:textId="754FA30A" w:rsidR="0048434E" w:rsidRPr="00E40076" w:rsidRDefault="0048434E" w:rsidP="0076727A">
            <w:pPr>
              <w:pStyle w:val="BodyText"/>
              <w:spacing w:before="0" w:line="240" w:lineRule="auto"/>
              <w:contextualSpacing/>
              <w:rPr>
                <w:rFonts w:ascii="Calibri" w:hAnsi="Calibri" w:cs="Calibri"/>
                <w:sz w:val="16"/>
                <w:szCs w:val="16"/>
              </w:rPr>
            </w:pPr>
            <w:r w:rsidRPr="00E40076">
              <w:rPr>
                <w:rFonts w:ascii="Calibri" w:hAnsi="Calibri" w:cs="Calibri"/>
                <w:color w:val="000000"/>
                <w:sz w:val="16"/>
                <w:szCs w:val="16"/>
              </w:rPr>
              <w:t>3.51</w:t>
            </w:r>
          </w:p>
        </w:tc>
        <w:tc>
          <w:tcPr>
            <w:tcW w:w="3995" w:type="dxa"/>
          </w:tcPr>
          <w:p w14:paraId="54EDC01B" w14:textId="28F5051F" w:rsidR="0048434E" w:rsidRPr="00E40076" w:rsidRDefault="0048434E" w:rsidP="0076727A">
            <w:pPr>
              <w:pStyle w:val="BodyText"/>
              <w:spacing w:before="0" w:line="240" w:lineRule="auto"/>
              <w:contextualSpacing/>
              <w:rPr>
                <w:rFonts w:ascii="Calibri" w:hAnsi="Calibri" w:cs="Calibri"/>
                <w:sz w:val="16"/>
                <w:szCs w:val="16"/>
              </w:rPr>
            </w:pPr>
            <w:r w:rsidRPr="00E40076">
              <w:rPr>
                <w:rFonts w:ascii="Calibri" w:hAnsi="Calibri" w:cs="Calibri"/>
                <w:sz w:val="16"/>
                <w:szCs w:val="16"/>
              </w:rPr>
              <w:t>Appear visually consistent between OMP figures and GIS polygon, however area differences.</w:t>
            </w:r>
          </w:p>
        </w:tc>
        <w:tc>
          <w:tcPr>
            <w:tcW w:w="1843" w:type="dxa"/>
            <w:shd w:val="clear" w:color="auto" w:fill="FFD85D"/>
            <w:vAlign w:val="center"/>
          </w:tcPr>
          <w:p w14:paraId="3FEFBCF3" w14:textId="59FF706D" w:rsidR="0048434E" w:rsidRPr="00E40076" w:rsidRDefault="0048434E" w:rsidP="0076727A">
            <w:pPr>
              <w:pStyle w:val="BodyText"/>
              <w:spacing w:before="0" w:line="240" w:lineRule="auto"/>
              <w:contextualSpacing/>
              <w:rPr>
                <w:rFonts w:ascii="Calibri" w:hAnsi="Calibri" w:cs="Calibri"/>
                <w:sz w:val="16"/>
                <w:szCs w:val="16"/>
              </w:rPr>
            </w:pPr>
            <w:r w:rsidRPr="00E40076">
              <w:rPr>
                <w:rFonts w:ascii="Calibri" w:hAnsi="Calibri" w:cs="Calibri"/>
                <w:sz w:val="16"/>
                <w:szCs w:val="16"/>
              </w:rPr>
              <w:t>No (moderate)</w:t>
            </w:r>
          </w:p>
        </w:tc>
      </w:tr>
      <w:tr w:rsidR="0048434E" w:rsidRPr="00E40076" w14:paraId="2F9B7A4D" w14:textId="77777777" w:rsidTr="0048434E">
        <w:tc>
          <w:tcPr>
            <w:tcW w:w="553" w:type="dxa"/>
            <w:vAlign w:val="center"/>
          </w:tcPr>
          <w:p w14:paraId="39CAE5CE" w14:textId="534064E5" w:rsidR="0048434E" w:rsidRPr="00E40076" w:rsidRDefault="0048434E" w:rsidP="0076727A">
            <w:pPr>
              <w:pStyle w:val="BodyText"/>
              <w:spacing w:before="0" w:line="240" w:lineRule="auto"/>
              <w:contextualSpacing/>
              <w:rPr>
                <w:rFonts w:ascii="Calibri" w:hAnsi="Calibri" w:cs="Calibri"/>
                <w:b/>
                <w:sz w:val="16"/>
                <w:szCs w:val="16"/>
              </w:rPr>
            </w:pPr>
            <w:r w:rsidRPr="00E40076">
              <w:rPr>
                <w:rFonts w:ascii="Calibri" w:hAnsi="Calibri" w:cs="Calibri"/>
                <w:b/>
                <w:sz w:val="16"/>
                <w:szCs w:val="16"/>
              </w:rPr>
              <w:t>17</w:t>
            </w:r>
          </w:p>
        </w:tc>
        <w:tc>
          <w:tcPr>
            <w:tcW w:w="2141" w:type="dxa"/>
            <w:vAlign w:val="center"/>
          </w:tcPr>
          <w:p w14:paraId="37DEE7E1" w14:textId="07CA689C" w:rsidR="0048434E" w:rsidRPr="00E40076" w:rsidRDefault="0048434E" w:rsidP="0076727A">
            <w:pPr>
              <w:pStyle w:val="BodyText"/>
              <w:spacing w:before="0" w:line="240" w:lineRule="auto"/>
              <w:contextualSpacing/>
              <w:rPr>
                <w:rFonts w:ascii="Calibri" w:hAnsi="Calibri" w:cs="Calibri"/>
                <w:sz w:val="16"/>
                <w:szCs w:val="16"/>
              </w:rPr>
            </w:pPr>
            <w:r w:rsidRPr="00E40076">
              <w:rPr>
                <w:rFonts w:ascii="Calibri" w:hAnsi="Calibri" w:cs="Calibri"/>
                <w:sz w:val="16"/>
                <w:szCs w:val="16"/>
              </w:rPr>
              <w:t xml:space="preserve">Not listed (map </w:t>
            </w:r>
            <w:r w:rsidR="00ED18C3" w:rsidRPr="00E40076">
              <w:rPr>
                <w:rFonts w:ascii="Calibri" w:hAnsi="Calibri" w:cs="Calibri"/>
                <w:sz w:val="16"/>
                <w:szCs w:val="16"/>
              </w:rPr>
              <w:t>included</w:t>
            </w:r>
            <w:r w:rsidRPr="00E40076">
              <w:rPr>
                <w:rFonts w:ascii="Calibri" w:hAnsi="Calibri" w:cs="Calibri"/>
                <w:sz w:val="16"/>
                <w:szCs w:val="16"/>
              </w:rPr>
              <w:t xml:space="preserve">, </w:t>
            </w:r>
            <w:proofErr w:type="gramStart"/>
            <w:r w:rsidRPr="00E40076">
              <w:rPr>
                <w:rFonts w:ascii="Calibri" w:hAnsi="Calibri" w:cs="Calibri"/>
                <w:sz w:val="16"/>
                <w:szCs w:val="16"/>
              </w:rPr>
              <w:t>similar to</w:t>
            </w:r>
            <w:proofErr w:type="gramEnd"/>
            <w:r w:rsidRPr="00E40076">
              <w:rPr>
                <w:rFonts w:ascii="Calibri" w:hAnsi="Calibri" w:cs="Calibri"/>
                <w:sz w:val="16"/>
                <w:szCs w:val="16"/>
              </w:rPr>
              <w:t xml:space="preserve"> OMP).</w:t>
            </w:r>
          </w:p>
        </w:tc>
        <w:tc>
          <w:tcPr>
            <w:tcW w:w="1228" w:type="dxa"/>
            <w:vAlign w:val="center"/>
          </w:tcPr>
          <w:p w14:paraId="7D72669F" w14:textId="198AE888" w:rsidR="0048434E" w:rsidRPr="00E40076" w:rsidRDefault="0048434E" w:rsidP="0076727A">
            <w:pPr>
              <w:pStyle w:val="BodyText"/>
              <w:spacing w:before="0" w:line="240" w:lineRule="auto"/>
              <w:contextualSpacing/>
              <w:rPr>
                <w:rFonts w:ascii="Calibri" w:hAnsi="Calibri" w:cs="Calibri"/>
                <w:sz w:val="16"/>
                <w:szCs w:val="16"/>
              </w:rPr>
            </w:pPr>
            <w:r w:rsidRPr="00E40076">
              <w:rPr>
                <w:rFonts w:ascii="Calibri" w:hAnsi="Calibri" w:cs="Calibri"/>
                <w:color w:val="000000"/>
                <w:sz w:val="16"/>
                <w:szCs w:val="16"/>
              </w:rPr>
              <w:t>No GIS data provided.</w:t>
            </w:r>
          </w:p>
        </w:tc>
        <w:tc>
          <w:tcPr>
            <w:tcW w:w="3995" w:type="dxa"/>
          </w:tcPr>
          <w:p w14:paraId="7A866F2F" w14:textId="05145B7A" w:rsidR="0048434E" w:rsidRPr="00E40076" w:rsidRDefault="0048434E" w:rsidP="0076727A">
            <w:pPr>
              <w:pStyle w:val="BodyText"/>
              <w:spacing w:before="0" w:line="240" w:lineRule="auto"/>
              <w:contextualSpacing/>
              <w:rPr>
                <w:rFonts w:ascii="Calibri" w:hAnsi="Calibri" w:cs="Calibri"/>
                <w:sz w:val="16"/>
                <w:szCs w:val="16"/>
              </w:rPr>
            </w:pPr>
            <w:r w:rsidRPr="00E40076">
              <w:rPr>
                <w:rFonts w:ascii="Calibri" w:hAnsi="Calibri" w:cs="Calibri"/>
                <w:sz w:val="16"/>
                <w:szCs w:val="16"/>
              </w:rPr>
              <w:t>No comparison possible as GIS data not available.</w:t>
            </w:r>
          </w:p>
        </w:tc>
        <w:tc>
          <w:tcPr>
            <w:tcW w:w="1843" w:type="dxa"/>
            <w:shd w:val="clear" w:color="auto" w:fill="FFFFFF" w:themeFill="background1"/>
            <w:vAlign w:val="center"/>
          </w:tcPr>
          <w:p w14:paraId="12645EF4" w14:textId="66FB223B" w:rsidR="0048434E" w:rsidRPr="00E40076" w:rsidRDefault="0048434E" w:rsidP="0076727A">
            <w:pPr>
              <w:pStyle w:val="BodyText"/>
              <w:spacing w:before="0" w:line="240" w:lineRule="auto"/>
              <w:contextualSpacing/>
              <w:rPr>
                <w:rFonts w:ascii="Calibri" w:hAnsi="Calibri" w:cs="Calibri"/>
                <w:sz w:val="16"/>
                <w:szCs w:val="16"/>
              </w:rPr>
            </w:pPr>
            <w:r w:rsidRPr="00E40076">
              <w:rPr>
                <w:rFonts w:ascii="Calibri" w:hAnsi="Calibri" w:cs="Calibri"/>
                <w:sz w:val="16"/>
                <w:szCs w:val="16"/>
              </w:rPr>
              <w:t>N/A</w:t>
            </w:r>
          </w:p>
        </w:tc>
      </w:tr>
      <w:tr w:rsidR="00732D1E" w:rsidRPr="00E40076" w14:paraId="5E0A1E51" w14:textId="77777777" w:rsidTr="000A5590">
        <w:tc>
          <w:tcPr>
            <w:tcW w:w="553" w:type="dxa"/>
            <w:vAlign w:val="center"/>
          </w:tcPr>
          <w:p w14:paraId="686F23AB" w14:textId="7DD5B482" w:rsidR="00732D1E" w:rsidRPr="00E40076" w:rsidRDefault="00732D1E" w:rsidP="00732D1E">
            <w:pPr>
              <w:pStyle w:val="BodyText"/>
              <w:spacing w:before="0" w:line="240" w:lineRule="auto"/>
              <w:contextualSpacing/>
              <w:rPr>
                <w:rFonts w:ascii="Calibri" w:hAnsi="Calibri" w:cs="Calibri"/>
                <w:b/>
                <w:sz w:val="16"/>
                <w:szCs w:val="16"/>
              </w:rPr>
            </w:pPr>
            <w:r w:rsidRPr="00E40076">
              <w:rPr>
                <w:rFonts w:ascii="Calibri" w:hAnsi="Calibri" w:cs="Calibri"/>
                <w:b/>
                <w:sz w:val="16"/>
                <w:szCs w:val="16"/>
              </w:rPr>
              <w:lastRenderedPageBreak/>
              <w:t>18</w:t>
            </w:r>
          </w:p>
        </w:tc>
        <w:tc>
          <w:tcPr>
            <w:tcW w:w="2141" w:type="dxa"/>
            <w:vAlign w:val="center"/>
          </w:tcPr>
          <w:p w14:paraId="0AB84C8A" w14:textId="6E440204" w:rsidR="00732D1E" w:rsidRPr="00E40076" w:rsidRDefault="00732D1E" w:rsidP="00732D1E">
            <w:pPr>
              <w:pStyle w:val="BodyText"/>
              <w:spacing w:before="0" w:line="240" w:lineRule="auto"/>
              <w:contextualSpacing/>
              <w:rPr>
                <w:rFonts w:ascii="Calibri" w:hAnsi="Calibri" w:cs="Calibri"/>
                <w:sz w:val="16"/>
                <w:szCs w:val="16"/>
              </w:rPr>
            </w:pPr>
            <w:r w:rsidRPr="00E40076">
              <w:rPr>
                <w:rFonts w:ascii="Calibri" w:hAnsi="Calibri" w:cs="Calibri"/>
                <w:sz w:val="16"/>
                <w:szCs w:val="16"/>
              </w:rPr>
              <w:t>Listed and matches OMP</w:t>
            </w:r>
          </w:p>
        </w:tc>
        <w:tc>
          <w:tcPr>
            <w:tcW w:w="1228" w:type="dxa"/>
            <w:vAlign w:val="center"/>
          </w:tcPr>
          <w:p w14:paraId="5B5CEF72" w14:textId="11EAC2A1" w:rsidR="00732D1E" w:rsidRPr="00E40076" w:rsidRDefault="00732D1E" w:rsidP="00732D1E">
            <w:pPr>
              <w:pStyle w:val="BodyText"/>
              <w:spacing w:before="0" w:line="240" w:lineRule="auto"/>
              <w:contextualSpacing/>
              <w:rPr>
                <w:rFonts w:ascii="Calibri" w:hAnsi="Calibri" w:cs="Calibri"/>
                <w:sz w:val="16"/>
                <w:szCs w:val="16"/>
              </w:rPr>
            </w:pPr>
            <w:r w:rsidRPr="00E40076">
              <w:rPr>
                <w:rFonts w:ascii="Calibri" w:hAnsi="Calibri" w:cs="Calibri"/>
                <w:color w:val="000000"/>
                <w:sz w:val="16"/>
                <w:szCs w:val="16"/>
              </w:rPr>
              <w:t>-0.05</w:t>
            </w:r>
          </w:p>
        </w:tc>
        <w:tc>
          <w:tcPr>
            <w:tcW w:w="3995" w:type="dxa"/>
          </w:tcPr>
          <w:p w14:paraId="127BAB07" w14:textId="398226EF" w:rsidR="00732D1E" w:rsidRPr="00E40076" w:rsidRDefault="00732D1E" w:rsidP="00732D1E">
            <w:pPr>
              <w:pStyle w:val="BodyText"/>
              <w:spacing w:before="0" w:line="240" w:lineRule="auto"/>
              <w:contextualSpacing/>
              <w:rPr>
                <w:rFonts w:ascii="Calibri" w:hAnsi="Calibri" w:cs="Calibri"/>
                <w:sz w:val="16"/>
                <w:szCs w:val="16"/>
              </w:rPr>
            </w:pPr>
            <w:r w:rsidRPr="00E40076">
              <w:rPr>
                <w:rFonts w:ascii="Calibri" w:hAnsi="Calibri" w:cs="Calibri"/>
                <w:sz w:val="16"/>
                <w:szCs w:val="16"/>
              </w:rPr>
              <w:t>Appear visually consistent between OMP figures and GIS polygon. Areas consistent between approval and OMP, area of GIS polygon slightly smaller.</w:t>
            </w:r>
          </w:p>
        </w:tc>
        <w:tc>
          <w:tcPr>
            <w:tcW w:w="1843" w:type="dxa"/>
            <w:shd w:val="clear" w:color="auto" w:fill="949494"/>
            <w:vAlign w:val="center"/>
          </w:tcPr>
          <w:p w14:paraId="2D5CD953" w14:textId="1100ED48" w:rsidR="00732D1E" w:rsidRPr="00E40076" w:rsidRDefault="00732D1E" w:rsidP="00732D1E">
            <w:pPr>
              <w:pStyle w:val="BodyText"/>
              <w:spacing w:before="0" w:line="240" w:lineRule="auto"/>
              <w:contextualSpacing/>
              <w:rPr>
                <w:rFonts w:ascii="Calibri" w:hAnsi="Calibri" w:cs="Calibri"/>
                <w:sz w:val="16"/>
                <w:szCs w:val="16"/>
              </w:rPr>
            </w:pPr>
            <w:r w:rsidRPr="00E40076">
              <w:rPr>
                <w:rFonts w:ascii="Calibri" w:hAnsi="Calibri" w:cs="Calibri"/>
                <w:sz w:val="16"/>
                <w:szCs w:val="16"/>
              </w:rPr>
              <w:t>No (minor)</w:t>
            </w:r>
          </w:p>
        </w:tc>
      </w:tr>
      <w:tr w:rsidR="0048434E" w:rsidRPr="00E40076" w14:paraId="38B9305F" w14:textId="77777777" w:rsidTr="000A5590">
        <w:tc>
          <w:tcPr>
            <w:tcW w:w="553" w:type="dxa"/>
            <w:vAlign w:val="center"/>
          </w:tcPr>
          <w:p w14:paraId="32BEA752" w14:textId="620EF615" w:rsidR="0048434E" w:rsidRPr="00E40076" w:rsidRDefault="0048434E" w:rsidP="0076727A">
            <w:pPr>
              <w:pStyle w:val="BodyText"/>
              <w:spacing w:before="0" w:line="240" w:lineRule="auto"/>
              <w:contextualSpacing/>
              <w:rPr>
                <w:rFonts w:ascii="Calibri" w:hAnsi="Calibri" w:cs="Calibri"/>
                <w:b/>
                <w:sz w:val="16"/>
                <w:szCs w:val="16"/>
              </w:rPr>
            </w:pPr>
            <w:r w:rsidRPr="00E40076">
              <w:rPr>
                <w:rFonts w:ascii="Calibri" w:hAnsi="Calibri" w:cs="Calibri"/>
                <w:b/>
                <w:sz w:val="16"/>
                <w:szCs w:val="16"/>
              </w:rPr>
              <w:t>19</w:t>
            </w:r>
          </w:p>
        </w:tc>
        <w:tc>
          <w:tcPr>
            <w:tcW w:w="2141" w:type="dxa"/>
            <w:vAlign w:val="center"/>
          </w:tcPr>
          <w:p w14:paraId="5725CFFA" w14:textId="554EFA90" w:rsidR="0048434E" w:rsidRPr="00E40076" w:rsidRDefault="0048434E" w:rsidP="0076727A">
            <w:pPr>
              <w:pStyle w:val="BodyText"/>
              <w:spacing w:before="0" w:line="240" w:lineRule="auto"/>
              <w:contextualSpacing/>
              <w:rPr>
                <w:rFonts w:ascii="Calibri" w:hAnsi="Calibri" w:cs="Calibri"/>
                <w:sz w:val="16"/>
                <w:szCs w:val="16"/>
              </w:rPr>
            </w:pPr>
            <w:r w:rsidRPr="00E40076">
              <w:rPr>
                <w:rFonts w:ascii="Calibri" w:hAnsi="Calibri" w:cs="Calibri"/>
                <w:sz w:val="16"/>
                <w:szCs w:val="16"/>
              </w:rPr>
              <w:t xml:space="preserve">Not listed (basic map </w:t>
            </w:r>
            <w:r w:rsidR="00ED18C3" w:rsidRPr="00E40076">
              <w:rPr>
                <w:rFonts w:ascii="Calibri" w:hAnsi="Calibri" w:cs="Calibri"/>
                <w:sz w:val="16"/>
                <w:szCs w:val="16"/>
              </w:rPr>
              <w:t>included</w:t>
            </w:r>
            <w:r w:rsidRPr="00E40076">
              <w:rPr>
                <w:rFonts w:ascii="Calibri" w:hAnsi="Calibri" w:cs="Calibri"/>
                <w:sz w:val="16"/>
                <w:szCs w:val="16"/>
              </w:rPr>
              <w:t>).</w:t>
            </w:r>
          </w:p>
        </w:tc>
        <w:tc>
          <w:tcPr>
            <w:tcW w:w="1228" w:type="dxa"/>
            <w:vAlign w:val="center"/>
          </w:tcPr>
          <w:p w14:paraId="60A885D5" w14:textId="135C0CC6" w:rsidR="0048434E" w:rsidRPr="00E40076" w:rsidRDefault="0048434E" w:rsidP="0076727A">
            <w:pPr>
              <w:pStyle w:val="BodyText"/>
              <w:spacing w:before="0" w:line="240" w:lineRule="auto"/>
              <w:contextualSpacing/>
              <w:rPr>
                <w:rFonts w:ascii="Calibri" w:hAnsi="Calibri" w:cs="Calibri"/>
                <w:sz w:val="16"/>
                <w:szCs w:val="16"/>
              </w:rPr>
            </w:pPr>
            <w:r w:rsidRPr="00E40076">
              <w:rPr>
                <w:rFonts w:ascii="Calibri" w:hAnsi="Calibri" w:cs="Calibri"/>
                <w:color w:val="000000"/>
                <w:sz w:val="16"/>
                <w:szCs w:val="16"/>
              </w:rPr>
              <w:t>0</w:t>
            </w:r>
          </w:p>
        </w:tc>
        <w:tc>
          <w:tcPr>
            <w:tcW w:w="3995" w:type="dxa"/>
          </w:tcPr>
          <w:p w14:paraId="2968B065" w14:textId="1CBC913C" w:rsidR="0048434E" w:rsidRPr="00E40076" w:rsidRDefault="0048434E" w:rsidP="0076727A">
            <w:pPr>
              <w:pStyle w:val="BodyText"/>
              <w:spacing w:before="0" w:line="240" w:lineRule="auto"/>
              <w:contextualSpacing/>
              <w:rPr>
                <w:rFonts w:ascii="Calibri" w:hAnsi="Calibri" w:cs="Calibri"/>
                <w:sz w:val="16"/>
                <w:szCs w:val="16"/>
              </w:rPr>
            </w:pPr>
            <w:r w:rsidRPr="00E40076">
              <w:rPr>
                <w:rFonts w:ascii="Calibri" w:hAnsi="Calibri" w:cs="Calibri"/>
                <w:sz w:val="16"/>
                <w:szCs w:val="16"/>
              </w:rPr>
              <w:t>Areas consistent between OMP and GIS polygon.</w:t>
            </w:r>
          </w:p>
        </w:tc>
        <w:tc>
          <w:tcPr>
            <w:tcW w:w="1843" w:type="dxa"/>
            <w:shd w:val="clear" w:color="auto" w:fill="68A12B"/>
            <w:vAlign w:val="center"/>
          </w:tcPr>
          <w:p w14:paraId="3043EBC8" w14:textId="7E78A43C" w:rsidR="0048434E" w:rsidRPr="00E40076" w:rsidRDefault="0048434E" w:rsidP="0076727A">
            <w:pPr>
              <w:pStyle w:val="BodyText"/>
              <w:spacing w:before="0" w:line="240" w:lineRule="auto"/>
              <w:contextualSpacing/>
              <w:rPr>
                <w:rFonts w:ascii="Calibri" w:hAnsi="Calibri" w:cs="Calibri"/>
                <w:sz w:val="16"/>
                <w:szCs w:val="16"/>
              </w:rPr>
            </w:pPr>
            <w:r w:rsidRPr="00E40076">
              <w:rPr>
                <w:rFonts w:ascii="Calibri" w:hAnsi="Calibri" w:cs="Calibri"/>
                <w:sz w:val="16"/>
                <w:szCs w:val="16"/>
              </w:rPr>
              <w:t>Yes</w:t>
            </w:r>
          </w:p>
        </w:tc>
      </w:tr>
      <w:tr w:rsidR="00732D1E" w:rsidRPr="00E40076" w14:paraId="712B5322" w14:textId="77777777" w:rsidTr="0048434E">
        <w:tc>
          <w:tcPr>
            <w:tcW w:w="553" w:type="dxa"/>
            <w:vAlign w:val="center"/>
          </w:tcPr>
          <w:p w14:paraId="57FC4BFA" w14:textId="65B218E8" w:rsidR="00732D1E" w:rsidRPr="00E40076" w:rsidRDefault="00732D1E" w:rsidP="00732D1E">
            <w:pPr>
              <w:pStyle w:val="BodyText"/>
              <w:spacing w:before="0" w:line="240" w:lineRule="auto"/>
              <w:contextualSpacing/>
              <w:rPr>
                <w:rFonts w:ascii="Calibri" w:hAnsi="Calibri" w:cs="Calibri"/>
                <w:b/>
                <w:sz w:val="16"/>
                <w:szCs w:val="16"/>
              </w:rPr>
            </w:pPr>
            <w:r w:rsidRPr="00E40076">
              <w:rPr>
                <w:rFonts w:ascii="Calibri" w:hAnsi="Calibri" w:cs="Calibri"/>
                <w:b/>
                <w:sz w:val="16"/>
                <w:szCs w:val="16"/>
              </w:rPr>
              <w:t>20</w:t>
            </w:r>
          </w:p>
        </w:tc>
        <w:tc>
          <w:tcPr>
            <w:tcW w:w="2141" w:type="dxa"/>
            <w:vAlign w:val="center"/>
          </w:tcPr>
          <w:p w14:paraId="04FB9655" w14:textId="64457423" w:rsidR="00732D1E" w:rsidRPr="00E40076" w:rsidRDefault="00732D1E" w:rsidP="00732D1E">
            <w:pPr>
              <w:pStyle w:val="BodyText"/>
              <w:spacing w:before="0" w:line="240" w:lineRule="auto"/>
              <w:contextualSpacing/>
              <w:rPr>
                <w:rFonts w:ascii="Calibri" w:hAnsi="Calibri" w:cs="Calibri"/>
                <w:sz w:val="16"/>
                <w:szCs w:val="16"/>
              </w:rPr>
            </w:pPr>
            <w:r w:rsidRPr="00E40076">
              <w:rPr>
                <w:rFonts w:ascii="Calibri" w:hAnsi="Calibri" w:cs="Calibri"/>
                <w:sz w:val="16"/>
                <w:szCs w:val="16"/>
              </w:rPr>
              <w:t>Listed and matches OMP</w:t>
            </w:r>
          </w:p>
        </w:tc>
        <w:tc>
          <w:tcPr>
            <w:tcW w:w="1228" w:type="dxa"/>
            <w:vAlign w:val="center"/>
          </w:tcPr>
          <w:p w14:paraId="42C2EC8E" w14:textId="5F0FDE36" w:rsidR="00732D1E" w:rsidRPr="00E40076" w:rsidRDefault="00732D1E" w:rsidP="00732D1E">
            <w:pPr>
              <w:pStyle w:val="BodyText"/>
              <w:spacing w:before="0" w:line="240" w:lineRule="auto"/>
              <w:contextualSpacing/>
              <w:rPr>
                <w:rFonts w:ascii="Calibri" w:hAnsi="Calibri" w:cs="Calibri"/>
                <w:sz w:val="16"/>
                <w:szCs w:val="16"/>
              </w:rPr>
            </w:pPr>
            <w:r w:rsidRPr="00E40076">
              <w:rPr>
                <w:rFonts w:ascii="Calibri" w:hAnsi="Calibri" w:cs="Calibri"/>
                <w:color w:val="000000"/>
                <w:sz w:val="16"/>
                <w:szCs w:val="16"/>
              </w:rPr>
              <w:t>-2.96</w:t>
            </w:r>
          </w:p>
        </w:tc>
        <w:tc>
          <w:tcPr>
            <w:tcW w:w="3995" w:type="dxa"/>
          </w:tcPr>
          <w:p w14:paraId="7125F3F2" w14:textId="1E556537" w:rsidR="00732D1E" w:rsidRPr="00E40076" w:rsidRDefault="00732D1E" w:rsidP="00732D1E">
            <w:pPr>
              <w:pStyle w:val="BodyText"/>
              <w:spacing w:before="0" w:line="240" w:lineRule="auto"/>
              <w:contextualSpacing/>
              <w:rPr>
                <w:rFonts w:ascii="Calibri" w:hAnsi="Calibri" w:cs="Calibri"/>
                <w:sz w:val="16"/>
                <w:szCs w:val="16"/>
              </w:rPr>
            </w:pPr>
            <w:r w:rsidRPr="00E40076">
              <w:rPr>
                <w:rFonts w:ascii="Calibri" w:hAnsi="Calibri" w:cs="Calibri"/>
                <w:sz w:val="16"/>
                <w:szCs w:val="16"/>
              </w:rPr>
              <w:t>Appear visually consistent between OMP figures and GIS polygon, however GIS area less than required.</w:t>
            </w:r>
          </w:p>
        </w:tc>
        <w:tc>
          <w:tcPr>
            <w:tcW w:w="1843" w:type="dxa"/>
            <w:shd w:val="clear" w:color="auto" w:fill="FFD85D"/>
            <w:vAlign w:val="center"/>
          </w:tcPr>
          <w:p w14:paraId="580C7683" w14:textId="75A24C20" w:rsidR="00732D1E" w:rsidRPr="00E40076" w:rsidRDefault="00732D1E" w:rsidP="00732D1E">
            <w:pPr>
              <w:pStyle w:val="BodyText"/>
              <w:spacing w:before="0" w:line="240" w:lineRule="auto"/>
              <w:contextualSpacing/>
              <w:rPr>
                <w:rFonts w:ascii="Calibri" w:hAnsi="Calibri" w:cs="Calibri"/>
                <w:sz w:val="16"/>
                <w:szCs w:val="16"/>
              </w:rPr>
            </w:pPr>
            <w:r w:rsidRPr="00E40076">
              <w:rPr>
                <w:rFonts w:ascii="Calibri" w:hAnsi="Calibri" w:cs="Calibri"/>
                <w:sz w:val="16"/>
                <w:szCs w:val="16"/>
              </w:rPr>
              <w:t>No (moderate)</w:t>
            </w:r>
          </w:p>
        </w:tc>
      </w:tr>
    </w:tbl>
    <w:p w14:paraId="430B09CC" w14:textId="0342231B" w:rsidR="00120696" w:rsidRPr="00E40076" w:rsidRDefault="00BE36EF" w:rsidP="00560E20">
      <w:pPr>
        <w:pStyle w:val="TableText"/>
        <w:rPr>
          <w:rFonts w:ascii="Calibri" w:hAnsi="Calibri" w:cs="Calibri"/>
        </w:rPr>
      </w:pPr>
      <w:r w:rsidRPr="00E40076">
        <w:rPr>
          <w:rFonts w:ascii="Calibri" w:hAnsi="Calibri" w:cs="Calibri"/>
        </w:rPr>
        <w:t>*</w:t>
      </w:r>
      <w:r w:rsidR="007D48F2" w:rsidRPr="00E40076">
        <w:rPr>
          <w:rFonts w:ascii="Calibri" w:hAnsi="Calibri" w:cs="Calibri"/>
        </w:rPr>
        <w:t>T</w:t>
      </w:r>
      <w:r w:rsidR="00BD2C45" w:rsidRPr="00E40076">
        <w:rPr>
          <w:rFonts w:ascii="Calibri" w:hAnsi="Calibri" w:cs="Calibri"/>
        </w:rPr>
        <w:t xml:space="preserve">he area as per the </w:t>
      </w:r>
      <w:r w:rsidR="003E5F2E" w:rsidRPr="00E40076">
        <w:rPr>
          <w:rFonts w:ascii="Calibri" w:hAnsi="Calibri" w:cs="Calibri"/>
        </w:rPr>
        <w:t xml:space="preserve">OMP </w:t>
      </w:r>
      <w:r w:rsidR="00B24791" w:rsidRPr="00E40076">
        <w:rPr>
          <w:rFonts w:ascii="Calibri" w:hAnsi="Calibri" w:cs="Calibri"/>
        </w:rPr>
        <w:t>has been subt</w:t>
      </w:r>
      <w:r w:rsidR="00C33BD7" w:rsidRPr="00E40076">
        <w:rPr>
          <w:rFonts w:ascii="Calibri" w:hAnsi="Calibri" w:cs="Calibri"/>
        </w:rPr>
        <w:t xml:space="preserve">racted from the area as </w:t>
      </w:r>
      <w:r w:rsidR="00F024F3" w:rsidRPr="00E40076">
        <w:rPr>
          <w:rFonts w:ascii="Calibri" w:hAnsi="Calibri" w:cs="Calibri"/>
        </w:rPr>
        <w:t>per the GIS data, hence n</w:t>
      </w:r>
      <w:r w:rsidR="0022103D" w:rsidRPr="00E40076">
        <w:rPr>
          <w:rFonts w:ascii="Calibri" w:hAnsi="Calibri" w:cs="Calibri"/>
        </w:rPr>
        <w:t>egative numbers indicat</w:t>
      </w:r>
      <w:r w:rsidR="00583DF8" w:rsidRPr="00E40076">
        <w:rPr>
          <w:rFonts w:ascii="Calibri" w:hAnsi="Calibri" w:cs="Calibri"/>
        </w:rPr>
        <w:t>e GIS data is a smaller are</w:t>
      </w:r>
      <w:r w:rsidR="000E474D" w:rsidRPr="00E40076">
        <w:rPr>
          <w:rFonts w:ascii="Calibri" w:hAnsi="Calibri" w:cs="Calibri"/>
        </w:rPr>
        <w:t>a</w:t>
      </w:r>
      <w:r w:rsidR="00583DF8" w:rsidRPr="00E40076">
        <w:rPr>
          <w:rFonts w:ascii="Calibri" w:hAnsi="Calibri" w:cs="Calibri"/>
        </w:rPr>
        <w:t xml:space="preserve"> than </w:t>
      </w:r>
      <w:r w:rsidR="000E474D" w:rsidRPr="00E40076">
        <w:rPr>
          <w:rFonts w:ascii="Calibri" w:hAnsi="Calibri" w:cs="Calibri"/>
        </w:rPr>
        <w:t>that listed in OMP</w:t>
      </w:r>
      <w:r w:rsidR="00583DF8" w:rsidRPr="00E40076">
        <w:rPr>
          <w:rFonts w:ascii="Calibri" w:hAnsi="Calibri" w:cs="Calibri"/>
        </w:rPr>
        <w:t xml:space="preserve"> </w:t>
      </w:r>
      <w:r w:rsidR="0022103D" w:rsidRPr="00E40076">
        <w:rPr>
          <w:rFonts w:ascii="Calibri" w:hAnsi="Calibri" w:cs="Calibri"/>
        </w:rPr>
        <w:t xml:space="preserve"> </w:t>
      </w:r>
    </w:p>
    <w:p w14:paraId="589ADB8A" w14:textId="77777777" w:rsidR="00361FF6" w:rsidRPr="00E40076" w:rsidRDefault="00361FF6" w:rsidP="00560E20">
      <w:pPr>
        <w:pStyle w:val="TableText"/>
        <w:rPr>
          <w:rFonts w:ascii="Calibri" w:hAnsi="Calibri" w:cs="Calibri"/>
        </w:rPr>
      </w:pPr>
    </w:p>
    <w:p w14:paraId="270E3211" w14:textId="2192716D" w:rsidR="00361FF6" w:rsidRPr="00E40076" w:rsidRDefault="00526A54" w:rsidP="00361FF6">
      <w:pPr>
        <w:pStyle w:val="BodyText"/>
        <w:rPr>
          <w:rFonts w:ascii="Calibri" w:hAnsi="Calibri" w:cs="Calibri"/>
        </w:rPr>
      </w:pPr>
      <w:r w:rsidRPr="00E40076">
        <w:rPr>
          <w:rFonts w:ascii="Calibri" w:hAnsi="Calibri" w:cs="Calibri"/>
        </w:rPr>
        <w:fldChar w:fldCharType="begin"/>
      </w:r>
      <w:r w:rsidRPr="00E40076">
        <w:rPr>
          <w:rFonts w:ascii="Calibri" w:hAnsi="Calibri" w:cs="Calibri"/>
        </w:rPr>
        <w:instrText xml:space="preserve"> REF _Ref151477539 \h </w:instrText>
      </w:r>
      <w:r w:rsidR="00361FF6" w:rsidRPr="00E40076">
        <w:rPr>
          <w:rFonts w:ascii="Calibri" w:hAnsi="Calibri" w:cs="Calibri"/>
        </w:rPr>
        <w:instrText xml:space="preserve"> \* MERGEFORMAT </w:instrText>
      </w:r>
      <w:r w:rsidRPr="00E40076">
        <w:rPr>
          <w:rFonts w:ascii="Calibri" w:hAnsi="Calibri" w:cs="Calibri"/>
        </w:rPr>
      </w:r>
      <w:r w:rsidRPr="00E40076">
        <w:rPr>
          <w:rFonts w:ascii="Calibri" w:hAnsi="Calibri" w:cs="Calibri"/>
        </w:rPr>
        <w:fldChar w:fldCharType="separate"/>
      </w:r>
      <w:r w:rsidR="00920A9E" w:rsidRPr="00E40076">
        <w:rPr>
          <w:rFonts w:ascii="Calibri" w:hAnsi="Calibri" w:cs="Calibri"/>
        </w:rPr>
        <w:t>Table 3</w:t>
      </w:r>
      <w:r w:rsidR="00920A9E" w:rsidRPr="00E40076">
        <w:rPr>
          <w:rFonts w:ascii="Calibri" w:hAnsi="Calibri" w:cs="Calibri"/>
        </w:rPr>
        <w:noBreakHyphen/>
        <w:t>4</w:t>
      </w:r>
      <w:r w:rsidRPr="00E40076">
        <w:rPr>
          <w:rFonts w:ascii="Calibri" w:hAnsi="Calibri" w:cs="Calibri"/>
        </w:rPr>
        <w:fldChar w:fldCharType="end"/>
      </w:r>
      <w:r w:rsidRPr="00E40076">
        <w:rPr>
          <w:rFonts w:ascii="Calibri" w:hAnsi="Calibri" w:cs="Calibri"/>
        </w:rPr>
        <w:t xml:space="preserve"> </w:t>
      </w:r>
      <w:r w:rsidR="00B13497" w:rsidRPr="00E40076">
        <w:rPr>
          <w:rFonts w:ascii="Calibri" w:hAnsi="Calibri" w:cs="Calibri"/>
        </w:rPr>
        <w:t xml:space="preserve">provides a summary of the </w:t>
      </w:r>
      <w:r w:rsidR="007251DF" w:rsidRPr="00E40076">
        <w:rPr>
          <w:rFonts w:ascii="Calibri" w:hAnsi="Calibri" w:cs="Calibri"/>
        </w:rPr>
        <w:t xml:space="preserve">findings of MNES extent </w:t>
      </w:r>
      <w:r w:rsidR="007C0B66" w:rsidRPr="00E40076">
        <w:rPr>
          <w:rFonts w:ascii="Calibri" w:hAnsi="Calibri" w:cs="Calibri"/>
        </w:rPr>
        <w:t xml:space="preserve">ground-truthing. It considers if the </w:t>
      </w:r>
      <w:r w:rsidR="007251DF" w:rsidRPr="00E40076">
        <w:rPr>
          <w:rFonts w:ascii="Calibri" w:hAnsi="Calibri" w:cs="Calibri"/>
        </w:rPr>
        <w:t xml:space="preserve">extent of habitat for fauna or </w:t>
      </w:r>
      <w:r w:rsidR="007C0B66" w:rsidRPr="00E40076">
        <w:rPr>
          <w:rFonts w:ascii="Calibri" w:hAnsi="Calibri" w:cs="Calibri"/>
        </w:rPr>
        <w:t>extent of TEC</w:t>
      </w:r>
      <w:r w:rsidR="008A3B4F" w:rsidRPr="00E40076">
        <w:rPr>
          <w:rFonts w:ascii="Calibri" w:hAnsi="Calibri" w:cs="Calibri"/>
        </w:rPr>
        <w:t xml:space="preserve"> </w:t>
      </w:r>
      <w:r w:rsidR="00EA4961" w:rsidRPr="00E40076">
        <w:rPr>
          <w:rFonts w:ascii="Calibri" w:hAnsi="Calibri" w:cs="Calibri"/>
        </w:rPr>
        <w:t xml:space="preserve">(Threatened Ecological Community) </w:t>
      </w:r>
      <w:r w:rsidR="008A3B4F" w:rsidRPr="00E40076">
        <w:rPr>
          <w:rFonts w:ascii="Calibri" w:hAnsi="Calibri" w:cs="Calibri"/>
        </w:rPr>
        <w:t>observed during ground-truthing is consistent with that recorded in OMPs</w:t>
      </w:r>
      <w:r w:rsidR="008405AA" w:rsidRPr="00E40076">
        <w:rPr>
          <w:rFonts w:ascii="Calibri" w:hAnsi="Calibri" w:cs="Calibri"/>
        </w:rPr>
        <w:t xml:space="preserve"> and associated data. As shown in </w:t>
      </w:r>
      <w:r w:rsidR="00A36BB4" w:rsidRPr="00E40076">
        <w:rPr>
          <w:rFonts w:ascii="Calibri" w:hAnsi="Calibri" w:cs="Calibri"/>
        </w:rPr>
        <w:fldChar w:fldCharType="begin"/>
      </w:r>
      <w:r w:rsidR="00A36BB4" w:rsidRPr="00E40076">
        <w:rPr>
          <w:rFonts w:ascii="Calibri" w:hAnsi="Calibri" w:cs="Calibri"/>
        </w:rPr>
        <w:instrText xml:space="preserve"> REF _Ref153439144 \h </w:instrText>
      </w:r>
      <w:r w:rsidR="00E40076">
        <w:rPr>
          <w:rFonts w:ascii="Calibri" w:hAnsi="Calibri" w:cs="Calibri"/>
        </w:rPr>
        <w:instrText xml:space="preserve"> \* MERGEFORMAT </w:instrText>
      </w:r>
      <w:r w:rsidR="00A36BB4" w:rsidRPr="00E40076">
        <w:rPr>
          <w:rFonts w:ascii="Calibri" w:hAnsi="Calibri" w:cs="Calibri"/>
        </w:rPr>
      </w:r>
      <w:r w:rsidR="00A36BB4" w:rsidRPr="00E40076">
        <w:rPr>
          <w:rFonts w:ascii="Calibri" w:hAnsi="Calibri" w:cs="Calibri"/>
        </w:rPr>
        <w:fldChar w:fldCharType="separate"/>
      </w:r>
      <w:r w:rsidR="00920A9E" w:rsidRPr="00E40076">
        <w:rPr>
          <w:rFonts w:ascii="Calibri" w:hAnsi="Calibri" w:cs="Calibri"/>
        </w:rPr>
        <w:t>Figure </w:t>
      </w:r>
      <w:r w:rsidR="00920A9E" w:rsidRPr="00E40076">
        <w:rPr>
          <w:rFonts w:ascii="Calibri" w:hAnsi="Calibri" w:cs="Calibri"/>
          <w:noProof/>
        </w:rPr>
        <w:t>3</w:t>
      </w:r>
      <w:r w:rsidR="00920A9E" w:rsidRPr="00E40076">
        <w:rPr>
          <w:rFonts w:ascii="Calibri" w:hAnsi="Calibri" w:cs="Calibri"/>
        </w:rPr>
        <w:noBreakHyphen/>
      </w:r>
      <w:r w:rsidR="00920A9E" w:rsidRPr="00E40076">
        <w:rPr>
          <w:rFonts w:ascii="Calibri" w:hAnsi="Calibri" w:cs="Calibri"/>
          <w:noProof/>
        </w:rPr>
        <w:t>2</w:t>
      </w:r>
      <w:r w:rsidR="00A36BB4" w:rsidRPr="00E40076">
        <w:rPr>
          <w:rFonts w:ascii="Calibri" w:hAnsi="Calibri" w:cs="Calibri"/>
        </w:rPr>
        <w:fldChar w:fldCharType="end"/>
      </w:r>
      <w:r w:rsidR="00A36BB4" w:rsidRPr="00E40076">
        <w:rPr>
          <w:rFonts w:ascii="Calibri" w:hAnsi="Calibri" w:cs="Calibri"/>
        </w:rPr>
        <w:t xml:space="preserve">, </w:t>
      </w:r>
      <w:r w:rsidR="009941FC" w:rsidRPr="00E40076">
        <w:rPr>
          <w:rFonts w:ascii="Calibri" w:hAnsi="Calibri" w:cs="Calibri"/>
        </w:rPr>
        <w:t>it was consistent for 55% of the sites.</w:t>
      </w:r>
      <w:r w:rsidR="007A6F70" w:rsidRPr="00E40076">
        <w:rPr>
          <w:rFonts w:ascii="Calibri" w:hAnsi="Calibri" w:cs="Calibri"/>
        </w:rPr>
        <w:t xml:space="preserve"> This is discussed further in </w:t>
      </w:r>
      <w:r w:rsidR="00A73489" w:rsidRPr="00E40076">
        <w:rPr>
          <w:rFonts w:ascii="Calibri" w:hAnsi="Calibri" w:cs="Calibri"/>
        </w:rPr>
        <w:t xml:space="preserve">section </w:t>
      </w:r>
      <w:r w:rsidR="00E12C17" w:rsidRPr="00E40076">
        <w:rPr>
          <w:rFonts w:ascii="Calibri" w:hAnsi="Calibri" w:cs="Calibri"/>
        </w:rPr>
        <w:fldChar w:fldCharType="begin"/>
      </w:r>
      <w:r w:rsidR="00E12C17" w:rsidRPr="00E40076">
        <w:rPr>
          <w:rFonts w:ascii="Calibri" w:hAnsi="Calibri" w:cs="Calibri"/>
        </w:rPr>
        <w:instrText xml:space="preserve"> REF _Ref151391235 \r \h </w:instrText>
      </w:r>
      <w:r w:rsidR="00361FF6" w:rsidRPr="00E40076">
        <w:rPr>
          <w:rFonts w:ascii="Calibri" w:hAnsi="Calibri" w:cs="Calibri"/>
        </w:rPr>
        <w:instrText xml:space="preserve"> \* MERGEFORMAT </w:instrText>
      </w:r>
      <w:r w:rsidR="00E12C17" w:rsidRPr="00E40076">
        <w:rPr>
          <w:rFonts w:ascii="Calibri" w:hAnsi="Calibri" w:cs="Calibri"/>
        </w:rPr>
      </w:r>
      <w:r w:rsidR="00E12C17" w:rsidRPr="00E40076">
        <w:rPr>
          <w:rFonts w:ascii="Calibri" w:hAnsi="Calibri" w:cs="Calibri"/>
        </w:rPr>
        <w:fldChar w:fldCharType="separate"/>
      </w:r>
      <w:r w:rsidR="00920A9E" w:rsidRPr="00E40076">
        <w:rPr>
          <w:rFonts w:ascii="Calibri" w:hAnsi="Calibri" w:cs="Calibri"/>
        </w:rPr>
        <w:t>4.3.2</w:t>
      </w:r>
      <w:r w:rsidR="00E12C17" w:rsidRPr="00E40076">
        <w:rPr>
          <w:rFonts w:ascii="Calibri" w:hAnsi="Calibri" w:cs="Calibri"/>
        </w:rPr>
        <w:fldChar w:fldCharType="end"/>
      </w:r>
      <w:r w:rsidR="000F5B71" w:rsidRPr="00E40076">
        <w:rPr>
          <w:rFonts w:ascii="Calibri" w:hAnsi="Calibri" w:cs="Calibri"/>
        </w:rPr>
        <w:t>.</w:t>
      </w:r>
    </w:p>
    <w:p w14:paraId="463AA328" w14:textId="43B6374A" w:rsidR="004D03A9" w:rsidRPr="00E40076" w:rsidRDefault="004D03A9" w:rsidP="004D03A9">
      <w:pPr>
        <w:pStyle w:val="TableCaption"/>
        <w:rPr>
          <w:rFonts w:ascii="Calibri" w:hAnsi="Calibri" w:cs="Calibri"/>
        </w:rPr>
      </w:pPr>
      <w:bookmarkStart w:id="99" w:name="_Ref151477539"/>
      <w:bookmarkStart w:id="100" w:name="_Ref151977358"/>
      <w:bookmarkStart w:id="101" w:name="_Toc153439570"/>
      <w:r w:rsidRPr="00E40076">
        <w:rPr>
          <w:rFonts w:ascii="Calibri" w:hAnsi="Calibri" w:cs="Calibri"/>
        </w:rPr>
        <w:t>Table </w:t>
      </w:r>
      <w:r w:rsidR="00EF742B" w:rsidRPr="00E40076">
        <w:rPr>
          <w:rFonts w:ascii="Calibri" w:hAnsi="Calibri" w:cs="Calibri"/>
        </w:rPr>
        <w:fldChar w:fldCharType="begin"/>
      </w:r>
      <w:r w:rsidR="00EF742B" w:rsidRPr="00E40076">
        <w:rPr>
          <w:rFonts w:ascii="Calibri" w:hAnsi="Calibri" w:cs="Calibri"/>
        </w:rPr>
        <w:instrText xml:space="preserve"> STYLEREF 1 \s </w:instrText>
      </w:r>
      <w:r w:rsidR="00EF742B" w:rsidRPr="00E40076">
        <w:rPr>
          <w:rFonts w:ascii="Calibri" w:hAnsi="Calibri" w:cs="Calibri"/>
        </w:rPr>
        <w:fldChar w:fldCharType="separate"/>
      </w:r>
      <w:r w:rsidR="00920A9E" w:rsidRPr="00E40076">
        <w:rPr>
          <w:rFonts w:ascii="Calibri" w:hAnsi="Calibri" w:cs="Calibri"/>
          <w:noProof/>
        </w:rPr>
        <w:t>3</w:t>
      </w:r>
      <w:r w:rsidR="00EF742B" w:rsidRPr="00E40076">
        <w:rPr>
          <w:rFonts w:ascii="Calibri" w:hAnsi="Calibri" w:cs="Calibri"/>
          <w:noProof/>
        </w:rPr>
        <w:fldChar w:fldCharType="end"/>
      </w:r>
      <w:r w:rsidRPr="00E40076">
        <w:rPr>
          <w:rFonts w:ascii="Calibri" w:hAnsi="Calibri" w:cs="Calibri"/>
          <w:b w:val="0"/>
          <w:bCs/>
        </w:rPr>
        <w:noBreakHyphen/>
      </w:r>
      <w:r w:rsidR="00EF742B" w:rsidRPr="00E40076">
        <w:rPr>
          <w:rFonts w:ascii="Calibri" w:hAnsi="Calibri" w:cs="Calibri"/>
        </w:rPr>
        <w:fldChar w:fldCharType="begin"/>
      </w:r>
      <w:r w:rsidR="00EF742B" w:rsidRPr="00E40076">
        <w:rPr>
          <w:rFonts w:ascii="Calibri" w:hAnsi="Calibri" w:cs="Calibri"/>
        </w:rPr>
        <w:instrText xml:space="preserve"> SEQ Table \* ARABIC \s 1 </w:instrText>
      </w:r>
      <w:r w:rsidR="00EF742B" w:rsidRPr="00E40076">
        <w:rPr>
          <w:rFonts w:ascii="Calibri" w:hAnsi="Calibri" w:cs="Calibri"/>
        </w:rPr>
        <w:fldChar w:fldCharType="separate"/>
      </w:r>
      <w:r w:rsidR="00920A9E" w:rsidRPr="00E40076">
        <w:rPr>
          <w:rFonts w:ascii="Calibri" w:hAnsi="Calibri" w:cs="Calibri"/>
          <w:noProof/>
        </w:rPr>
        <w:t>4</w:t>
      </w:r>
      <w:r w:rsidR="00EF742B" w:rsidRPr="00E40076">
        <w:rPr>
          <w:rFonts w:ascii="Calibri" w:hAnsi="Calibri" w:cs="Calibri"/>
          <w:noProof/>
        </w:rPr>
        <w:fldChar w:fldCharType="end"/>
      </w:r>
      <w:bookmarkEnd w:id="99"/>
      <w:r w:rsidRPr="00E40076">
        <w:rPr>
          <w:rFonts w:ascii="Calibri" w:hAnsi="Calibri" w:cs="Calibri"/>
        </w:rPr>
        <w:t>. MNES extent overview</w:t>
      </w:r>
      <w:bookmarkEnd w:id="100"/>
      <w:bookmarkEnd w:id="101"/>
    </w:p>
    <w:tbl>
      <w:tblPr>
        <w:tblStyle w:val="JacobsTable1accentprimarythemes"/>
        <w:tblW w:w="9630" w:type="dxa"/>
        <w:tblLayout w:type="fixed"/>
        <w:tblLook w:val="04A0" w:firstRow="1" w:lastRow="0" w:firstColumn="1" w:lastColumn="0" w:noHBand="0" w:noVBand="1"/>
      </w:tblPr>
      <w:tblGrid>
        <w:gridCol w:w="535"/>
        <w:gridCol w:w="1992"/>
        <w:gridCol w:w="1992"/>
        <w:gridCol w:w="5111"/>
      </w:tblGrid>
      <w:tr w:rsidR="002969BE" w:rsidRPr="00E40076" w14:paraId="07126B9E" w14:textId="77777777" w:rsidTr="4D72612F">
        <w:trPr>
          <w:cnfStyle w:val="100000000000" w:firstRow="1" w:lastRow="0" w:firstColumn="0" w:lastColumn="0" w:oddVBand="0" w:evenVBand="0" w:oddHBand="0" w:evenHBand="0" w:firstRowFirstColumn="0" w:firstRowLastColumn="0" w:lastRowFirstColumn="0" w:lastRowLastColumn="0"/>
          <w:trHeight w:val="714"/>
        </w:trPr>
        <w:tc>
          <w:tcPr>
            <w:tcW w:w="535" w:type="dxa"/>
          </w:tcPr>
          <w:p w14:paraId="4EBB100E" w14:textId="0C92C87A" w:rsidR="002969BE" w:rsidRPr="00E40076" w:rsidRDefault="002969BE" w:rsidP="005C529D">
            <w:pPr>
              <w:pStyle w:val="TableHeading"/>
              <w:rPr>
                <w:rFonts w:ascii="Calibri" w:hAnsi="Calibri" w:cs="Calibri"/>
                <w:sz w:val="16"/>
                <w:szCs w:val="16"/>
              </w:rPr>
            </w:pPr>
            <w:r w:rsidRPr="00E40076">
              <w:rPr>
                <w:rFonts w:ascii="Calibri" w:hAnsi="Calibri" w:cs="Calibri"/>
                <w:sz w:val="16"/>
                <w:szCs w:val="16"/>
              </w:rPr>
              <w:t>Site</w:t>
            </w:r>
          </w:p>
        </w:tc>
        <w:tc>
          <w:tcPr>
            <w:tcW w:w="1992" w:type="dxa"/>
            <w:hideMark/>
          </w:tcPr>
          <w:p w14:paraId="7963C8B1" w14:textId="77777777" w:rsidR="002969BE" w:rsidRPr="00E40076" w:rsidRDefault="002969BE" w:rsidP="005C529D">
            <w:pPr>
              <w:pStyle w:val="TableHeading"/>
              <w:rPr>
                <w:rFonts w:ascii="Calibri" w:hAnsi="Calibri" w:cs="Calibri"/>
                <w:sz w:val="16"/>
                <w:szCs w:val="16"/>
              </w:rPr>
            </w:pPr>
            <w:r w:rsidRPr="00E40076">
              <w:rPr>
                <w:rFonts w:ascii="Calibri" w:hAnsi="Calibri" w:cs="Calibri"/>
                <w:sz w:val="16"/>
                <w:szCs w:val="16"/>
              </w:rPr>
              <w:t xml:space="preserve">Is MNES extent (extent of habitat or TEC) the same as OMP? </w:t>
            </w:r>
          </w:p>
        </w:tc>
        <w:tc>
          <w:tcPr>
            <w:tcW w:w="1992" w:type="dxa"/>
          </w:tcPr>
          <w:p w14:paraId="26429C21" w14:textId="3EB07824" w:rsidR="34FE8CEC" w:rsidRPr="00E40076" w:rsidRDefault="00780AE0" w:rsidP="34FE8CEC">
            <w:pPr>
              <w:pStyle w:val="TableHeading"/>
              <w:rPr>
                <w:rFonts w:ascii="Calibri" w:hAnsi="Calibri" w:cs="Calibri"/>
                <w:sz w:val="16"/>
                <w:szCs w:val="16"/>
              </w:rPr>
            </w:pPr>
            <w:r w:rsidRPr="00E40076">
              <w:rPr>
                <w:rFonts w:ascii="Calibri" w:hAnsi="Calibri" w:cs="Calibri"/>
                <w:sz w:val="16"/>
                <w:szCs w:val="16"/>
              </w:rPr>
              <w:t>Size of</w:t>
            </w:r>
            <w:r w:rsidR="3E3FD7FD" w:rsidRPr="00E40076">
              <w:rPr>
                <w:rFonts w:ascii="Calibri" w:hAnsi="Calibri" w:cs="Calibri"/>
                <w:sz w:val="16"/>
                <w:szCs w:val="16"/>
              </w:rPr>
              <w:t xml:space="preserve"> inconsistency</w:t>
            </w:r>
            <w:r w:rsidR="00966402" w:rsidRPr="00E40076">
              <w:rPr>
                <w:rFonts w:ascii="Calibri" w:hAnsi="Calibri" w:cs="Calibri"/>
                <w:sz w:val="16"/>
                <w:szCs w:val="16"/>
              </w:rPr>
              <w:t>^</w:t>
            </w:r>
          </w:p>
        </w:tc>
        <w:tc>
          <w:tcPr>
            <w:tcW w:w="5111" w:type="dxa"/>
          </w:tcPr>
          <w:p w14:paraId="041725D1" w14:textId="2C132218" w:rsidR="002969BE" w:rsidRPr="00E40076" w:rsidRDefault="002969BE" w:rsidP="005C529D">
            <w:pPr>
              <w:pStyle w:val="TableHeading"/>
              <w:rPr>
                <w:rFonts w:ascii="Calibri" w:hAnsi="Calibri" w:cs="Calibri"/>
                <w:sz w:val="16"/>
                <w:szCs w:val="16"/>
              </w:rPr>
            </w:pPr>
            <w:r w:rsidRPr="00E40076">
              <w:rPr>
                <w:rFonts w:ascii="Calibri" w:hAnsi="Calibri" w:cs="Calibri"/>
                <w:sz w:val="16"/>
                <w:szCs w:val="16"/>
              </w:rPr>
              <w:t>Comment</w:t>
            </w:r>
            <w:r w:rsidR="007B3766" w:rsidRPr="00E40076">
              <w:rPr>
                <w:rFonts w:ascii="Calibri" w:hAnsi="Calibri" w:cs="Calibri"/>
                <w:sz w:val="16"/>
                <w:szCs w:val="16"/>
              </w:rPr>
              <w:t>/</w:t>
            </w:r>
            <w:r w:rsidR="00FA6AF8" w:rsidRPr="00E40076">
              <w:rPr>
                <w:rFonts w:ascii="Calibri" w:hAnsi="Calibri" w:cs="Calibri"/>
                <w:sz w:val="16"/>
                <w:szCs w:val="16"/>
              </w:rPr>
              <w:t>J</w:t>
            </w:r>
            <w:r w:rsidR="007B3766" w:rsidRPr="00E40076">
              <w:rPr>
                <w:rFonts w:ascii="Calibri" w:hAnsi="Calibri" w:cs="Calibri"/>
                <w:sz w:val="16"/>
                <w:szCs w:val="16"/>
              </w:rPr>
              <w:t>ustification</w:t>
            </w:r>
            <w:r w:rsidR="00D3489E" w:rsidRPr="00E40076">
              <w:rPr>
                <w:rFonts w:ascii="Calibri" w:hAnsi="Calibri" w:cs="Calibri"/>
                <w:sz w:val="16"/>
                <w:szCs w:val="16"/>
              </w:rPr>
              <w:t>*</w:t>
            </w:r>
          </w:p>
        </w:tc>
      </w:tr>
      <w:tr w:rsidR="002969BE" w:rsidRPr="00E40076" w14:paraId="41F144A7" w14:textId="77777777" w:rsidTr="000A5590">
        <w:trPr>
          <w:trHeight w:val="294"/>
        </w:trPr>
        <w:tc>
          <w:tcPr>
            <w:tcW w:w="535" w:type="dxa"/>
          </w:tcPr>
          <w:p w14:paraId="68B731B6" w14:textId="77777777" w:rsidR="002969BE" w:rsidRPr="00E40076" w:rsidRDefault="002969BE" w:rsidP="005C529D">
            <w:pPr>
              <w:pStyle w:val="TableText"/>
              <w:rPr>
                <w:rFonts w:ascii="Calibri" w:hAnsi="Calibri" w:cs="Calibri"/>
                <w:lang w:eastAsia="en-GB"/>
              </w:rPr>
            </w:pPr>
            <w:r w:rsidRPr="00E40076">
              <w:rPr>
                <w:rFonts w:ascii="Calibri" w:hAnsi="Calibri" w:cs="Calibri"/>
                <w:lang w:eastAsia="en-GB"/>
              </w:rPr>
              <w:t>1</w:t>
            </w:r>
          </w:p>
        </w:tc>
        <w:tc>
          <w:tcPr>
            <w:tcW w:w="1992" w:type="dxa"/>
            <w:shd w:val="clear" w:color="auto" w:fill="949494"/>
            <w:noWrap/>
            <w:hideMark/>
          </w:tcPr>
          <w:p w14:paraId="56FAFE7D" w14:textId="77777777" w:rsidR="002969BE" w:rsidRPr="00E40076" w:rsidRDefault="002969BE" w:rsidP="005C529D">
            <w:pPr>
              <w:pStyle w:val="TableText"/>
              <w:rPr>
                <w:rFonts w:ascii="Calibri" w:hAnsi="Calibri" w:cs="Calibri"/>
                <w:color w:val="FFFFFF" w:themeColor="background1"/>
                <w:lang w:eastAsia="en-GB"/>
              </w:rPr>
            </w:pPr>
            <w:r w:rsidRPr="00E40076">
              <w:rPr>
                <w:rFonts w:ascii="Calibri" w:hAnsi="Calibri" w:cs="Calibri"/>
                <w:lang w:eastAsia="en-GB"/>
              </w:rPr>
              <w:t>Inconsistent</w:t>
            </w:r>
          </w:p>
        </w:tc>
        <w:tc>
          <w:tcPr>
            <w:tcW w:w="1992" w:type="dxa"/>
            <w:shd w:val="clear" w:color="auto" w:fill="949494"/>
          </w:tcPr>
          <w:p w14:paraId="0566039B" w14:textId="34A7240D" w:rsidR="34FE8CEC" w:rsidRPr="00E40076" w:rsidRDefault="331B7832" w:rsidP="34FE8CEC">
            <w:pPr>
              <w:pStyle w:val="TableText"/>
              <w:rPr>
                <w:rFonts w:ascii="Calibri" w:eastAsia="Jacobs Chronos Light" w:hAnsi="Calibri" w:cs="Calibri"/>
              </w:rPr>
            </w:pPr>
            <w:r w:rsidRPr="00E40076">
              <w:rPr>
                <w:rFonts w:ascii="Calibri" w:eastAsia="Jacobs Chronos Light" w:hAnsi="Calibri" w:cs="Calibri"/>
              </w:rPr>
              <w:t>Minor</w:t>
            </w:r>
          </w:p>
        </w:tc>
        <w:tc>
          <w:tcPr>
            <w:tcW w:w="5111" w:type="dxa"/>
          </w:tcPr>
          <w:p w14:paraId="7138E970" w14:textId="16C283A1" w:rsidR="002969BE" w:rsidRPr="00E40076" w:rsidRDefault="7F236C9D" w:rsidP="00C64A42">
            <w:pPr>
              <w:pStyle w:val="TableText"/>
              <w:rPr>
                <w:rFonts w:ascii="Calibri" w:hAnsi="Calibri" w:cs="Calibri"/>
              </w:rPr>
            </w:pPr>
            <w:r w:rsidRPr="00E40076">
              <w:rPr>
                <w:rFonts w:ascii="Calibri" w:hAnsi="Calibri" w:cs="Calibri"/>
              </w:rPr>
              <w:t xml:space="preserve">▪ </w:t>
            </w:r>
            <w:r w:rsidR="041A2E14" w:rsidRPr="00E40076">
              <w:rPr>
                <w:rFonts w:ascii="Calibri" w:hAnsi="Calibri" w:cs="Calibri"/>
              </w:rPr>
              <w:t>G</w:t>
            </w:r>
            <w:r w:rsidRPr="00E40076">
              <w:rPr>
                <w:rFonts w:ascii="Calibri" w:hAnsi="Calibri" w:cs="Calibri"/>
              </w:rPr>
              <w:t>round damage and areas of disturbance reduce quantity of NTGVVP</w:t>
            </w:r>
          </w:p>
          <w:p w14:paraId="7601E669" w14:textId="652A00E5" w:rsidR="00A6621E" w:rsidRPr="00E40076" w:rsidRDefault="00C64A42" w:rsidP="00C64A42">
            <w:pPr>
              <w:pStyle w:val="TableText"/>
              <w:rPr>
                <w:rFonts w:ascii="Calibri" w:hAnsi="Calibri" w:cs="Calibri"/>
              </w:rPr>
            </w:pPr>
            <w:r w:rsidRPr="00E40076">
              <w:rPr>
                <w:rFonts w:ascii="Calibri" w:hAnsi="Calibri" w:cs="Calibri"/>
              </w:rPr>
              <w:t>▪ Offset site overlaps adjacent one</w:t>
            </w:r>
          </w:p>
        </w:tc>
      </w:tr>
      <w:tr w:rsidR="000533E9" w:rsidRPr="00E40076" w14:paraId="66683084" w14:textId="77777777" w:rsidTr="22BC9E26">
        <w:trPr>
          <w:trHeight w:val="283"/>
        </w:trPr>
        <w:tc>
          <w:tcPr>
            <w:tcW w:w="535" w:type="dxa"/>
          </w:tcPr>
          <w:p w14:paraId="5FE393E8" w14:textId="77777777" w:rsidR="000533E9" w:rsidRPr="00E40076" w:rsidRDefault="000533E9" w:rsidP="000533E9">
            <w:pPr>
              <w:pStyle w:val="TableText"/>
              <w:rPr>
                <w:rFonts w:ascii="Calibri" w:hAnsi="Calibri" w:cs="Calibri"/>
                <w:lang w:eastAsia="en-GB"/>
              </w:rPr>
            </w:pPr>
            <w:r w:rsidRPr="00E40076">
              <w:rPr>
                <w:rFonts w:ascii="Calibri" w:hAnsi="Calibri" w:cs="Calibri"/>
                <w:lang w:eastAsia="en-GB"/>
              </w:rPr>
              <w:t>2</w:t>
            </w:r>
          </w:p>
        </w:tc>
        <w:tc>
          <w:tcPr>
            <w:tcW w:w="1992" w:type="dxa"/>
            <w:shd w:val="clear" w:color="auto" w:fill="FFD85D"/>
            <w:hideMark/>
          </w:tcPr>
          <w:p w14:paraId="38AE11EF" w14:textId="77777777" w:rsidR="000533E9" w:rsidRPr="00E40076" w:rsidRDefault="000533E9" w:rsidP="000533E9">
            <w:pPr>
              <w:pStyle w:val="TableText"/>
              <w:rPr>
                <w:rFonts w:ascii="Calibri" w:hAnsi="Calibri" w:cs="Calibri"/>
                <w:color w:val="FFFFFF" w:themeColor="background1"/>
                <w:lang w:eastAsia="en-GB"/>
              </w:rPr>
            </w:pPr>
            <w:r w:rsidRPr="00E40076">
              <w:rPr>
                <w:rFonts w:ascii="Calibri" w:hAnsi="Calibri" w:cs="Calibri"/>
                <w:lang w:eastAsia="en-GB"/>
              </w:rPr>
              <w:t>Inconsistent</w:t>
            </w:r>
          </w:p>
        </w:tc>
        <w:tc>
          <w:tcPr>
            <w:tcW w:w="1992" w:type="dxa"/>
            <w:shd w:val="clear" w:color="auto" w:fill="FFD85D"/>
          </w:tcPr>
          <w:p w14:paraId="4EE5A601" w14:textId="0E6A6176" w:rsidR="000533E9" w:rsidRPr="00E40076" w:rsidRDefault="000A4C9F" w:rsidP="000533E9">
            <w:pPr>
              <w:pStyle w:val="TableText"/>
              <w:rPr>
                <w:rFonts w:ascii="Calibri" w:eastAsia="Jacobs Chronos Light" w:hAnsi="Calibri" w:cs="Calibri"/>
                <w:lang w:eastAsia="en-GB"/>
              </w:rPr>
            </w:pPr>
            <w:r w:rsidRPr="00E40076">
              <w:rPr>
                <w:rFonts w:ascii="Calibri" w:eastAsia="Jacobs Chronos Light" w:hAnsi="Calibri" w:cs="Calibri"/>
                <w:lang w:eastAsia="en-GB"/>
              </w:rPr>
              <w:t>Moderate</w:t>
            </w:r>
          </w:p>
        </w:tc>
        <w:tc>
          <w:tcPr>
            <w:tcW w:w="5111" w:type="dxa"/>
          </w:tcPr>
          <w:p w14:paraId="1325509A" w14:textId="4E4A66E5" w:rsidR="000533E9" w:rsidRPr="00E40076" w:rsidRDefault="000533E9" w:rsidP="000533E9">
            <w:pPr>
              <w:pStyle w:val="TableText"/>
              <w:rPr>
                <w:rFonts w:ascii="Calibri" w:eastAsia="Jacobs Chronos Light" w:hAnsi="Calibri" w:cs="Calibri"/>
                <w:lang w:eastAsia="en-GB"/>
              </w:rPr>
            </w:pPr>
            <w:r w:rsidRPr="00E40076">
              <w:rPr>
                <w:rFonts w:ascii="Calibri" w:hAnsi="Calibri" w:cs="Calibri"/>
              </w:rPr>
              <w:t xml:space="preserve">▪ </w:t>
            </w:r>
            <w:r w:rsidRPr="00E40076">
              <w:rPr>
                <w:rFonts w:ascii="Calibri" w:eastAsia="Jacobs Chronos Light" w:hAnsi="Calibri" w:cs="Calibri"/>
              </w:rPr>
              <w:t>One GSM preferred</w:t>
            </w:r>
            <w:r w:rsidRPr="00E40076">
              <w:rPr>
                <w:rFonts w:ascii="Calibri" w:hAnsi="Calibri" w:cs="Calibri"/>
              </w:rPr>
              <w:t xml:space="preserve"> </w:t>
            </w:r>
            <w:r w:rsidRPr="00E40076">
              <w:rPr>
                <w:rFonts w:ascii="Calibri" w:eastAsia="Jacobs Chronos Light" w:hAnsi="Calibri" w:cs="Calibri"/>
              </w:rPr>
              <w:t>EVC type stated in OMP. Additional EVCs lacking GSM food source plants identified</w:t>
            </w:r>
          </w:p>
          <w:p w14:paraId="752541AC" w14:textId="462E1C47" w:rsidR="000533E9" w:rsidRPr="00E40076" w:rsidRDefault="000533E9" w:rsidP="000533E9">
            <w:pPr>
              <w:pStyle w:val="TableText"/>
              <w:rPr>
                <w:rFonts w:ascii="Calibri" w:eastAsia="Jacobs Chronos Light" w:hAnsi="Calibri" w:cs="Calibri"/>
              </w:rPr>
            </w:pPr>
            <w:r w:rsidRPr="00E40076">
              <w:rPr>
                <w:rFonts w:ascii="Calibri" w:hAnsi="Calibri" w:cs="Calibri"/>
              </w:rPr>
              <w:t xml:space="preserve">▪ </w:t>
            </w:r>
            <w:r w:rsidRPr="00E40076">
              <w:rPr>
                <w:rFonts w:ascii="Calibri" w:eastAsia="Jacobs Chronos Light" w:hAnsi="Calibri" w:cs="Calibri"/>
              </w:rPr>
              <w:t>Inconsistencies in native vegetation extent</w:t>
            </w:r>
          </w:p>
          <w:p w14:paraId="08F2D1D3" w14:textId="1B004DAE" w:rsidR="000533E9" w:rsidRPr="00E40076" w:rsidRDefault="000533E9" w:rsidP="000533E9">
            <w:pPr>
              <w:pStyle w:val="TableText"/>
              <w:rPr>
                <w:rFonts w:ascii="Calibri" w:eastAsia="Jacobs Chronos Light" w:hAnsi="Calibri" w:cs="Calibri"/>
                <w:lang w:eastAsia="en-GB"/>
              </w:rPr>
            </w:pPr>
            <w:r w:rsidRPr="00E40076">
              <w:rPr>
                <w:rFonts w:ascii="Calibri" w:hAnsi="Calibri" w:cs="Calibri"/>
              </w:rPr>
              <w:t xml:space="preserve">▪ </w:t>
            </w:r>
            <w:r w:rsidRPr="00E40076">
              <w:rPr>
                <w:rFonts w:ascii="Calibri" w:eastAsia="Jacobs Chronos Light" w:hAnsi="Calibri" w:cs="Calibri"/>
              </w:rPr>
              <w:t>Ground disturbance recorded</w:t>
            </w:r>
          </w:p>
        </w:tc>
      </w:tr>
      <w:tr w:rsidR="002969BE" w:rsidRPr="00E40076" w14:paraId="2CF212C3" w14:textId="77777777" w:rsidTr="006641FE">
        <w:trPr>
          <w:trHeight w:val="260"/>
        </w:trPr>
        <w:tc>
          <w:tcPr>
            <w:tcW w:w="535" w:type="dxa"/>
          </w:tcPr>
          <w:p w14:paraId="461A1FE1" w14:textId="77777777" w:rsidR="002969BE" w:rsidRPr="00E40076" w:rsidRDefault="002969BE" w:rsidP="005C529D">
            <w:pPr>
              <w:pStyle w:val="TableText"/>
              <w:rPr>
                <w:rFonts w:ascii="Calibri" w:hAnsi="Calibri" w:cs="Calibri"/>
                <w:lang w:eastAsia="en-GB"/>
              </w:rPr>
            </w:pPr>
            <w:r w:rsidRPr="00E40076">
              <w:rPr>
                <w:rFonts w:ascii="Calibri" w:hAnsi="Calibri" w:cs="Calibri"/>
                <w:lang w:eastAsia="en-GB"/>
              </w:rPr>
              <w:t>3</w:t>
            </w:r>
          </w:p>
        </w:tc>
        <w:tc>
          <w:tcPr>
            <w:tcW w:w="1992" w:type="dxa"/>
            <w:shd w:val="clear" w:color="auto" w:fill="FF5C5C"/>
            <w:noWrap/>
            <w:hideMark/>
          </w:tcPr>
          <w:p w14:paraId="7345D21A" w14:textId="77777777" w:rsidR="002969BE" w:rsidRPr="00E40076" w:rsidRDefault="002969BE" w:rsidP="005C529D">
            <w:pPr>
              <w:pStyle w:val="TableText"/>
              <w:rPr>
                <w:rFonts w:ascii="Calibri" w:hAnsi="Calibri" w:cs="Calibri"/>
                <w:lang w:eastAsia="en-GB"/>
              </w:rPr>
            </w:pPr>
            <w:r w:rsidRPr="00E40076">
              <w:rPr>
                <w:rFonts w:ascii="Calibri" w:hAnsi="Calibri" w:cs="Calibri"/>
                <w:lang w:eastAsia="en-GB"/>
              </w:rPr>
              <w:t>Inconsistent</w:t>
            </w:r>
          </w:p>
        </w:tc>
        <w:tc>
          <w:tcPr>
            <w:tcW w:w="1992" w:type="dxa"/>
            <w:shd w:val="clear" w:color="auto" w:fill="FF5C5C"/>
          </w:tcPr>
          <w:p w14:paraId="7EB40831" w14:textId="3A210B6B" w:rsidR="34FE8CEC" w:rsidRPr="00E40076" w:rsidRDefault="1A9B398B" w:rsidP="34FE8CEC">
            <w:pPr>
              <w:pStyle w:val="TableText"/>
              <w:rPr>
                <w:rFonts w:ascii="Calibri" w:eastAsia="Jacobs Chronos Light" w:hAnsi="Calibri" w:cs="Calibri"/>
                <w:lang w:eastAsia="en-GB"/>
              </w:rPr>
            </w:pPr>
            <w:r w:rsidRPr="00E40076">
              <w:rPr>
                <w:rFonts w:ascii="Calibri" w:eastAsia="Jacobs Chronos Light" w:hAnsi="Calibri" w:cs="Calibri"/>
                <w:lang w:eastAsia="en-GB"/>
              </w:rPr>
              <w:t>Major</w:t>
            </w:r>
          </w:p>
        </w:tc>
        <w:tc>
          <w:tcPr>
            <w:tcW w:w="5111" w:type="dxa"/>
          </w:tcPr>
          <w:p w14:paraId="20B487F7" w14:textId="181CBD12" w:rsidR="002969BE" w:rsidRPr="00E40076" w:rsidRDefault="0038B81F" w:rsidP="63FA9061">
            <w:pPr>
              <w:pStyle w:val="TableText"/>
              <w:rPr>
                <w:rFonts w:ascii="Calibri" w:eastAsia="Jacobs Chronos Light" w:hAnsi="Calibri" w:cs="Calibri"/>
                <w:lang w:eastAsia="en-GB"/>
              </w:rPr>
            </w:pPr>
            <w:r w:rsidRPr="00E40076">
              <w:rPr>
                <w:rFonts w:ascii="Calibri" w:eastAsia="Jacobs Chronos Light" w:hAnsi="Calibri" w:cs="Calibri"/>
              </w:rPr>
              <w:t>▪ High perennial weed cover</w:t>
            </w:r>
            <w:r w:rsidR="3E8BC493" w:rsidRPr="00E40076">
              <w:rPr>
                <w:rFonts w:ascii="Calibri" w:eastAsia="Jacobs Chronos Light" w:hAnsi="Calibri" w:cs="Calibri"/>
              </w:rPr>
              <w:t xml:space="preserve"> and presence of drainage line reduces NTGVVP extent</w:t>
            </w:r>
          </w:p>
          <w:p w14:paraId="589A27B4" w14:textId="48EDEF70" w:rsidR="002969BE" w:rsidRPr="00E40076" w:rsidRDefault="3E8BC493" w:rsidP="005C529D">
            <w:pPr>
              <w:pStyle w:val="TableText"/>
              <w:rPr>
                <w:rFonts w:ascii="Calibri" w:eastAsia="Jacobs Chronos Light" w:hAnsi="Calibri" w:cs="Calibri"/>
                <w:lang w:eastAsia="en-GB"/>
              </w:rPr>
            </w:pPr>
            <w:r w:rsidRPr="00E40076">
              <w:rPr>
                <w:rFonts w:ascii="Calibri" w:eastAsia="Jacobs Chronos Light" w:hAnsi="Calibri" w:cs="Calibri"/>
              </w:rPr>
              <w:t>▪ Presence of contra-indicator species reduces SHW</w:t>
            </w:r>
            <w:r w:rsidR="00E9F685" w:rsidRPr="00E40076">
              <w:rPr>
                <w:rFonts w:ascii="Calibri" w:eastAsia="Jacobs Chronos Light" w:hAnsi="Calibri" w:cs="Calibri"/>
              </w:rPr>
              <w:t>LTP extent</w:t>
            </w:r>
          </w:p>
        </w:tc>
      </w:tr>
      <w:tr w:rsidR="002B1AF3" w:rsidRPr="00E40076" w14:paraId="34351CF9" w14:textId="77777777" w:rsidTr="006641FE">
        <w:trPr>
          <w:trHeight w:val="277"/>
        </w:trPr>
        <w:tc>
          <w:tcPr>
            <w:tcW w:w="535" w:type="dxa"/>
          </w:tcPr>
          <w:p w14:paraId="5DC68BAB" w14:textId="77777777" w:rsidR="002B1AF3" w:rsidRPr="00E40076" w:rsidRDefault="002B1AF3" w:rsidP="002B1AF3">
            <w:pPr>
              <w:pStyle w:val="TableText"/>
              <w:rPr>
                <w:rFonts w:ascii="Calibri" w:hAnsi="Calibri" w:cs="Calibri"/>
                <w:lang w:eastAsia="en-GB"/>
              </w:rPr>
            </w:pPr>
            <w:r w:rsidRPr="00E40076">
              <w:rPr>
                <w:rFonts w:ascii="Calibri" w:hAnsi="Calibri" w:cs="Calibri"/>
                <w:lang w:eastAsia="en-GB"/>
              </w:rPr>
              <w:t>4</w:t>
            </w:r>
          </w:p>
        </w:tc>
        <w:tc>
          <w:tcPr>
            <w:tcW w:w="1992" w:type="dxa"/>
            <w:shd w:val="clear" w:color="auto" w:fill="FF5C5C"/>
            <w:noWrap/>
            <w:hideMark/>
          </w:tcPr>
          <w:p w14:paraId="24E90E3E" w14:textId="77777777" w:rsidR="002B1AF3" w:rsidRPr="00E40076" w:rsidRDefault="002B1AF3" w:rsidP="002B1AF3">
            <w:pPr>
              <w:pStyle w:val="TableText"/>
              <w:rPr>
                <w:rFonts w:ascii="Calibri" w:hAnsi="Calibri" w:cs="Calibri"/>
                <w:lang w:eastAsia="en-GB"/>
              </w:rPr>
            </w:pPr>
            <w:r w:rsidRPr="00E40076">
              <w:rPr>
                <w:rFonts w:ascii="Calibri" w:hAnsi="Calibri" w:cs="Calibri"/>
                <w:lang w:eastAsia="en-GB"/>
              </w:rPr>
              <w:t>Inconsistent</w:t>
            </w:r>
          </w:p>
        </w:tc>
        <w:tc>
          <w:tcPr>
            <w:tcW w:w="1992" w:type="dxa"/>
            <w:shd w:val="clear" w:color="auto" w:fill="FF5C5C"/>
          </w:tcPr>
          <w:p w14:paraId="2F7413CC" w14:textId="08AFB2EF" w:rsidR="002B1AF3" w:rsidRPr="00E40076" w:rsidRDefault="002B1AF3" w:rsidP="002B1AF3">
            <w:pPr>
              <w:pStyle w:val="TableText"/>
              <w:rPr>
                <w:rFonts w:ascii="Calibri" w:eastAsia="Jacobs Chronos Light" w:hAnsi="Calibri" w:cs="Calibri"/>
                <w:lang w:eastAsia="en-GB"/>
              </w:rPr>
            </w:pPr>
            <w:r w:rsidRPr="00E40076">
              <w:rPr>
                <w:rFonts w:ascii="Calibri" w:eastAsia="Jacobs Chronos Light" w:hAnsi="Calibri" w:cs="Calibri"/>
                <w:lang w:eastAsia="en-GB"/>
              </w:rPr>
              <w:t>Major</w:t>
            </w:r>
          </w:p>
        </w:tc>
        <w:tc>
          <w:tcPr>
            <w:tcW w:w="5111" w:type="dxa"/>
          </w:tcPr>
          <w:p w14:paraId="1BD42250" w14:textId="1A7C8A32" w:rsidR="002B1AF3" w:rsidRPr="00E40076" w:rsidRDefault="002B1AF3" w:rsidP="002B1AF3">
            <w:pPr>
              <w:pStyle w:val="TableText"/>
              <w:rPr>
                <w:rFonts w:ascii="Calibri" w:eastAsia="Jacobs Chronos Light" w:hAnsi="Calibri" w:cs="Calibri"/>
                <w:lang w:eastAsia="en-GB"/>
              </w:rPr>
            </w:pPr>
            <w:r w:rsidRPr="00E40076">
              <w:rPr>
                <w:rFonts w:ascii="Calibri" w:eastAsia="Jacobs Chronos Light" w:hAnsi="Calibri" w:cs="Calibri"/>
              </w:rPr>
              <w:t>▪ Weed cover and ground damage reduce extent of NTGVVP</w:t>
            </w:r>
          </w:p>
        </w:tc>
      </w:tr>
      <w:tr w:rsidR="002969BE" w:rsidRPr="00E40076" w14:paraId="7BB14401" w14:textId="77777777" w:rsidTr="000A5590">
        <w:trPr>
          <w:trHeight w:val="282"/>
        </w:trPr>
        <w:tc>
          <w:tcPr>
            <w:tcW w:w="535" w:type="dxa"/>
          </w:tcPr>
          <w:p w14:paraId="74A541FD" w14:textId="77777777" w:rsidR="002969BE" w:rsidRPr="00E40076" w:rsidRDefault="002969BE" w:rsidP="005C529D">
            <w:pPr>
              <w:pStyle w:val="TableText"/>
              <w:rPr>
                <w:rFonts w:ascii="Calibri" w:hAnsi="Calibri" w:cs="Calibri"/>
                <w:lang w:eastAsia="en-GB"/>
              </w:rPr>
            </w:pPr>
            <w:r w:rsidRPr="00E40076">
              <w:rPr>
                <w:rFonts w:ascii="Calibri" w:hAnsi="Calibri" w:cs="Calibri"/>
                <w:lang w:eastAsia="en-GB"/>
              </w:rPr>
              <w:t>5</w:t>
            </w:r>
          </w:p>
        </w:tc>
        <w:tc>
          <w:tcPr>
            <w:tcW w:w="1992" w:type="dxa"/>
            <w:shd w:val="clear" w:color="auto" w:fill="68A12B"/>
            <w:hideMark/>
          </w:tcPr>
          <w:p w14:paraId="02E17655" w14:textId="77777777" w:rsidR="002969BE" w:rsidRPr="00E40076" w:rsidRDefault="002969BE" w:rsidP="005C529D">
            <w:pPr>
              <w:pStyle w:val="TableText"/>
              <w:rPr>
                <w:rFonts w:ascii="Calibri" w:hAnsi="Calibri" w:cs="Calibri"/>
                <w:lang w:eastAsia="en-GB"/>
              </w:rPr>
            </w:pPr>
            <w:r w:rsidRPr="00E40076">
              <w:rPr>
                <w:rFonts w:ascii="Calibri" w:hAnsi="Calibri" w:cs="Calibri"/>
                <w:lang w:eastAsia="en-GB"/>
              </w:rPr>
              <w:t>Same</w:t>
            </w:r>
          </w:p>
        </w:tc>
        <w:tc>
          <w:tcPr>
            <w:tcW w:w="1992" w:type="dxa"/>
          </w:tcPr>
          <w:p w14:paraId="7353C827" w14:textId="446218F2" w:rsidR="34FE8CEC" w:rsidRPr="00E40076" w:rsidRDefault="24839BED" w:rsidP="34FE8CEC">
            <w:pPr>
              <w:pStyle w:val="TableText"/>
              <w:rPr>
                <w:rFonts w:ascii="Calibri" w:eastAsia="Jacobs Chronos Light" w:hAnsi="Calibri" w:cs="Calibri"/>
                <w:lang w:eastAsia="en-GB"/>
              </w:rPr>
            </w:pPr>
            <w:r w:rsidRPr="00E40076">
              <w:rPr>
                <w:rFonts w:ascii="Calibri" w:eastAsia="Jacobs Chronos Light" w:hAnsi="Calibri" w:cs="Calibri"/>
                <w:lang w:eastAsia="en-GB"/>
              </w:rPr>
              <w:t>n/a</w:t>
            </w:r>
          </w:p>
        </w:tc>
        <w:tc>
          <w:tcPr>
            <w:tcW w:w="5111" w:type="dxa"/>
          </w:tcPr>
          <w:p w14:paraId="1E855241" w14:textId="003032CC" w:rsidR="002969BE" w:rsidRPr="00E40076" w:rsidRDefault="24839BED" w:rsidP="005C529D">
            <w:pPr>
              <w:pStyle w:val="TableText"/>
              <w:rPr>
                <w:rFonts w:ascii="Calibri" w:eastAsia="Jacobs Chronos Light" w:hAnsi="Calibri" w:cs="Calibri"/>
                <w:lang w:eastAsia="en-GB"/>
              </w:rPr>
            </w:pPr>
            <w:r w:rsidRPr="00E40076">
              <w:rPr>
                <w:rFonts w:ascii="Calibri" w:eastAsia="Jacobs Chronos Light" w:hAnsi="Calibri" w:cs="Calibri"/>
              </w:rPr>
              <w:t>▪ GSM habitat consistent with OMP</w:t>
            </w:r>
          </w:p>
        </w:tc>
      </w:tr>
      <w:tr w:rsidR="0018288E" w:rsidRPr="00E40076" w14:paraId="0A7418A3" w14:textId="77777777" w:rsidTr="006641FE">
        <w:trPr>
          <w:trHeight w:val="257"/>
        </w:trPr>
        <w:tc>
          <w:tcPr>
            <w:tcW w:w="535" w:type="dxa"/>
          </w:tcPr>
          <w:p w14:paraId="5A8ADAA4" w14:textId="77777777" w:rsidR="0018288E" w:rsidRPr="00E40076" w:rsidRDefault="0018288E" w:rsidP="0018288E">
            <w:pPr>
              <w:pStyle w:val="TableText"/>
              <w:rPr>
                <w:rFonts w:ascii="Calibri" w:hAnsi="Calibri" w:cs="Calibri"/>
                <w:lang w:eastAsia="en-GB"/>
              </w:rPr>
            </w:pPr>
            <w:r w:rsidRPr="00E40076">
              <w:rPr>
                <w:rFonts w:ascii="Calibri" w:hAnsi="Calibri" w:cs="Calibri"/>
                <w:lang w:eastAsia="en-GB"/>
              </w:rPr>
              <w:t>6</w:t>
            </w:r>
          </w:p>
        </w:tc>
        <w:tc>
          <w:tcPr>
            <w:tcW w:w="1992" w:type="dxa"/>
            <w:shd w:val="clear" w:color="auto" w:fill="FF5C5C"/>
            <w:hideMark/>
          </w:tcPr>
          <w:p w14:paraId="1BF29E39" w14:textId="21FCFB59" w:rsidR="0018288E" w:rsidRPr="00E40076" w:rsidRDefault="0018288E" w:rsidP="0018288E">
            <w:pPr>
              <w:pStyle w:val="TableText"/>
              <w:rPr>
                <w:rFonts w:ascii="Calibri" w:hAnsi="Calibri" w:cs="Calibri"/>
                <w:lang w:eastAsia="en-GB"/>
              </w:rPr>
            </w:pPr>
            <w:r w:rsidRPr="00E40076">
              <w:rPr>
                <w:rFonts w:ascii="Calibri" w:hAnsi="Calibri" w:cs="Calibri"/>
                <w:lang w:eastAsia="en-GB"/>
              </w:rPr>
              <w:t>Inconsistent</w:t>
            </w:r>
          </w:p>
        </w:tc>
        <w:tc>
          <w:tcPr>
            <w:tcW w:w="1992" w:type="dxa"/>
            <w:shd w:val="clear" w:color="auto" w:fill="FF5C5C"/>
          </w:tcPr>
          <w:p w14:paraId="35286346" w14:textId="0C1AC109" w:rsidR="0018288E" w:rsidRPr="00E40076" w:rsidRDefault="0018288E" w:rsidP="0018288E">
            <w:pPr>
              <w:pStyle w:val="TableText"/>
              <w:rPr>
                <w:rFonts w:ascii="Calibri" w:eastAsia="Jacobs Chronos Light" w:hAnsi="Calibri" w:cs="Calibri"/>
                <w:lang w:eastAsia="en-GB"/>
              </w:rPr>
            </w:pPr>
            <w:r w:rsidRPr="00E40076">
              <w:rPr>
                <w:rFonts w:ascii="Calibri" w:eastAsia="Jacobs Chronos Light" w:hAnsi="Calibri" w:cs="Calibri"/>
                <w:lang w:eastAsia="en-GB"/>
              </w:rPr>
              <w:t>Major</w:t>
            </w:r>
          </w:p>
        </w:tc>
        <w:tc>
          <w:tcPr>
            <w:tcW w:w="5111" w:type="dxa"/>
          </w:tcPr>
          <w:p w14:paraId="326166FA" w14:textId="62A815EF" w:rsidR="0018288E" w:rsidRPr="00E40076" w:rsidRDefault="0018288E" w:rsidP="0018288E">
            <w:pPr>
              <w:pStyle w:val="TableText"/>
              <w:rPr>
                <w:rFonts w:ascii="Calibri" w:eastAsia="Jacobs Chronos Light" w:hAnsi="Calibri" w:cs="Calibri"/>
                <w:lang w:eastAsia="en-GB"/>
              </w:rPr>
            </w:pPr>
            <w:r w:rsidRPr="00E40076">
              <w:rPr>
                <w:rFonts w:ascii="Calibri" w:eastAsia="Jacobs Chronos Light" w:hAnsi="Calibri" w:cs="Calibri"/>
              </w:rPr>
              <w:t xml:space="preserve">▪ </w:t>
            </w:r>
            <w:r w:rsidRPr="00E40076">
              <w:rPr>
                <w:rFonts w:ascii="Calibri" w:eastAsia="Jacobs Chronos Light" w:hAnsi="Calibri" w:cs="Calibri"/>
                <w:lang w:eastAsia="en-GB"/>
              </w:rPr>
              <w:t>GSM habitat extent and quality lower than OMP (larval food plants &amp; bare ground cover limited, several areas unsuitable for GSM included &amp; boundary extends into adjacent property)</w:t>
            </w:r>
          </w:p>
          <w:p w14:paraId="45AC9F9D" w14:textId="4C8F0728" w:rsidR="0018288E" w:rsidRPr="00E40076" w:rsidRDefault="0018288E" w:rsidP="0018288E">
            <w:pPr>
              <w:pStyle w:val="TableText"/>
              <w:rPr>
                <w:rFonts w:ascii="Calibri" w:eastAsia="Jacobs Chronos Light" w:hAnsi="Calibri" w:cs="Calibri"/>
                <w:lang w:eastAsia="en-GB"/>
              </w:rPr>
            </w:pPr>
            <w:r w:rsidRPr="00E40076">
              <w:rPr>
                <w:rFonts w:ascii="Calibri" w:eastAsia="Jacobs Chronos Light" w:hAnsi="Calibri" w:cs="Calibri"/>
              </w:rPr>
              <w:t>▪ No vegetation qualifies as NTGVVP against condition threshold</w:t>
            </w:r>
          </w:p>
        </w:tc>
      </w:tr>
      <w:tr w:rsidR="00803DAA" w:rsidRPr="00E40076" w14:paraId="6D568739" w14:textId="77777777" w:rsidTr="00EB71A4">
        <w:trPr>
          <w:trHeight w:val="276"/>
        </w:trPr>
        <w:tc>
          <w:tcPr>
            <w:tcW w:w="535" w:type="dxa"/>
          </w:tcPr>
          <w:p w14:paraId="22E1ED73" w14:textId="77777777" w:rsidR="00803DAA" w:rsidRPr="00E40076" w:rsidRDefault="00803DAA" w:rsidP="00803DAA">
            <w:pPr>
              <w:pStyle w:val="TableText"/>
              <w:rPr>
                <w:rFonts w:ascii="Calibri" w:hAnsi="Calibri" w:cs="Calibri"/>
                <w:lang w:eastAsia="en-GB"/>
              </w:rPr>
            </w:pPr>
            <w:r w:rsidRPr="00E40076">
              <w:rPr>
                <w:rFonts w:ascii="Calibri" w:hAnsi="Calibri" w:cs="Calibri"/>
                <w:lang w:eastAsia="en-GB"/>
              </w:rPr>
              <w:t>7</w:t>
            </w:r>
          </w:p>
        </w:tc>
        <w:tc>
          <w:tcPr>
            <w:tcW w:w="1992" w:type="dxa"/>
            <w:shd w:val="clear" w:color="auto" w:fill="FFD85D"/>
            <w:hideMark/>
          </w:tcPr>
          <w:p w14:paraId="505F0C26" w14:textId="1E359FEC" w:rsidR="00803DAA" w:rsidRPr="00E40076" w:rsidRDefault="00803DAA" w:rsidP="00803DAA">
            <w:pPr>
              <w:pStyle w:val="TableText"/>
              <w:rPr>
                <w:rFonts w:ascii="Calibri" w:hAnsi="Calibri" w:cs="Calibri"/>
                <w:color w:val="FFFFFF" w:themeColor="background1"/>
                <w:lang w:eastAsia="en-GB"/>
              </w:rPr>
            </w:pPr>
            <w:r w:rsidRPr="00E40076">
              <w:rPr>
                <w:rFonts w:ascii="Calibri" w:hAnsi="Calibri" w:cs="Calibri"/>
                <w:lang w:eastAsia="en-GB"/>
              </w:rPr>
              <w:t>Inconsistent</w:t>
            </w:r>
          </w:p>
        </w:tc>
        <w:tc>
          <w:tcPr>
            <w:tcW w:w="1992" w:type="dxa"/>
            <w:shd w:val="clear" w:color="auto" w:fill="FFD85D"/>
          </w:tcPr>
          <w:p w14:paraId="0480A51C" w14:textId="0D3A910B" w:rsidR="00803DAA" w:rsidRPr="00E40076" w:rsidRDefault="00803DAA" w:rsidP="00803DAA">
            <w:pPr>
              <w:pStyle w:val="TableText"/>
              <w:rPr>
                <w:rFonts w:ascii="Calibri" w:eastAsia="Jacobs Chronos Light" w:hAnsi="Calibri" w:cs="Calibri"/>
                <w:lang w:eastAsia="en-GB"/>
              </w:rPr>
            </w:pPr>
            <w:r w:rsidRPr="00E40076">
              <w:rPr>
                <w:rFonts w:ascii="Calibri" w:eastAsia="Jacobs Chronos Light" w:hAnsi="Calibri" w:cs="Calibri"/>
                <w:lang w:eastAsia="en-GB"/>
              </w:rPr>
              <w:t>Moderate</w:t>
            </w:r>
          </w:p>
        </w:tc>
        <w:tc>
          <w:tcPr>
            <w:tcW w:w="5111" w:type="dxa"/>
          </w:tcPr>
          <w:p w14:paraId="12C6FCBB" w14:textId="427F48CB" w:rsidR="00803DAA" w:rsidRPr="00E40076" w:rsidRDefault="00803DAA" w:rsidP="00803DAA">
            <w:pPr>
              <w:pStyle w:val="TableText"/>
              <w:rPr>
                <w:rFonts w:ascii="Calibri" w:eastAsia="Jacobs Chronos Light" w:hAnsi="Calibri" w:cs="Calibri"/>
              </w:rPr>
            </w:pPr>
            <w:r w:rsidRPr="00E40076">
              <w:rPr>
                <w:rFonts w:ascii="Calibri" w:eastAsia="Jacobs Chronos Light" w:hAnsi="Calibri" w:cs="Calibri"/>
              </w:rPr>
              <w:t>▪ Gilgai formations and ground damage identified reduce extent of NTGVVP and suitable GSM habitat</w:t>
            </w:r>
          </w:p>
          <w:p w14:paraId="6961F08F" w14:textId="00C93A84" w:rsidR="005F4681" w:rsidRPr="00E40076" w:rsidRDefault="005F4681" w:rsidP="00803DAA">
            <w:pPr>
              <w:pStyle w:val="TableText"/>
              <w:rPr>
                <w:rFonts w:ascii="Calibri" w:eastAsia="Jacobs Chronos Light" w:hAnsi="Calibri" w:cs="Calibri"/>
                <w:lang w:eastAsia="en-GB"/>
              </w:rPr>
            </w:pPr>
            <w:r w:rsidRPr="00E40076">
              <w:rPr>
                <w:rFonts w:ascii="Calibri" w:hAnsi="Calibri" w:cs="Calibri"/>
              </w:rPr>
              <w:t>▪ Offset site overlaps adjacent one</w:t>
            </w:r>
          </w:p>
        </w:tc>
      </w:tr>
      <w:tr w:rsidR="00300658" w:rsidRPr="00E40076" w14:paraId="51CBAEA0" w14:textId="77777777" w:rsidTr="000A5590">
        <w:trPr>
          <w:trHeight w:val="279"/>
        </w:trPr>
        <w:tc>
          <w:tcPr>
            <w:tcW w:w="535" w:type="dxa"/>
          </w:tcPr>
          <w:p w14:paraId="2B8E776A" w14:textId="77777777" w:rsidR="00300658" w:rsidRPr="00E40076" w:rsidRDefault="00300658" w:rsidP="00300658">
            <w:pPr>
              <w:pStyle w:val="TableText"/>
              <w:rPr>
                <w:rFonts w:ascii="Calibri" w:hAnsi="Calibri" w:cs="Calibri"/>
                <w:lang w:eastAsia="en-GB"/>
              </w:rPr>
            </w:pPr>
            <w:r w:rsidRPr="00E40076">
              <w:rPr>
                <w:rFonts w:ascii="Calibri" w:hAnsi="Calibri" w:cs="Calibri"/>
                <w:lang w:eastAsia="en-GB"/>
              </w:rPr>
              <w:t>8</w:t>
            </w:r>
          </w:p>
        </w:tc>
        <w:tc>
          <w:tcPr>
            <w:tcW w:w="1992" w:type="dxa"/>
            <w:shd w:val="clear" w:color="auto" w:fill="949494"/>
            <w:hideMark/>
          </w:tcPr>
          <w:p w14:paraId="1387F1F4" w14:textId="77777777" w:rsidR="00300658" w:rsidRPr="00E40076" w:rsidRDefault="00300658" w:rsidP="00300658">
            <w:pPr>
              <w:pStyle w:val="TableText"/>
              <w:rPr>
                <w:rFonts w:ascii="Calibri" w:hAnsi="Calibri" w:cs="Calibri"/>
                <w:color w:val="FFFFFF" w:themeColor="background1"/>
                <w:lang w:eastAsia="en-GB"/>
              </w:rPr>
            </w:pPr>
            <w:r w:rsidRPr="00E40076">
              <w:rPr>
                <w:rFonts w:ascii="Calibri" w:hAnsi="Calibri" w:cs="Calibri"/>
                <w:lang w:eastAsia="en-GB"/>
              </w:rPr>
              <w:t>Inconsistent</w:t>
            </w:r>
          </w:p>
        </w:tc>
        <w:tc>
          <w:tcPr>
            <w:tcW w:w="1992" w:type="dxa"/>
            <w:shd w:val="clear" w:color="auto" w:fill="949494"/>
          </w:tcPr>
          <w:p w14:paraId="0F7F5B40" w14:textId="46D624A5" w:rsidR="00300658" w:rsidRPr="00E40076" w:rsidRDefault="00300658" w:rsidP="00300658">
            <w:pPr>
              <w:pStyle w:val="TableText"/>
              <w:rPr>
                <w:rFonts w:ascii="Calibri" w:eastAsia="Jacobs Chronos Light" w:hAnsi="Calibri" w:cs="Calibri"/>
              </w:rPr>
            </w:pPr>
            <w:r w:rsidRPr="00E40076">
              <w:rPr>
                <w:rFonts w:ascii="Calibri" w:eastAsia="Jacobs Chronos Light" w:hAnsi="Calibri" w:cs="Calibri"/>
              </w:rPr>
              <w:t>Minor</w:t>
            </w:r>
          </w:p>
        </w:tc>
        <w:tc>
          <w:tcPr>
            <w:tcW w:w="5111" w:type="dxa"/>
          </w:tcPr>
          <w:p w14:paraId="6159EC50" w14:textId="65B9BE1A" w:rsidR="00300658" w:rsidRPr="00E40076" w:rsidRDefault="00300658" w:rsidP="00300658">
            <w:pPr>
              <w:pStyle w:val="TableText"/>
              <w:rPr>
                <w:rFonts w:ascii="Calibri" w:eastAsia="Jacobs Chronos Light" w:hAnsi="Calibri" w:cs="Calibri"/>
                <w:lang w:eastAsia="en-GB"/>
              </w:rPr>
            </w:pPr>
            <w:r w:rsidRPr="00E40076">
              <w:rPr>
                <w:rFonts w:ascii="Calibri" w:eastAsia="Jacobs Chronos Light" w:hAnsi="Calibri" w:cs="Calibri"/>
              </w:rPr>
              <w:t>▪ Additional forested area included in approval notice and not included in OMP reduces extent of GSM habitat</w:t>
            </w:r>
          </w:p>
        </w:tc>
      </w:tr>
      <w:tr w:rsidR="007F432C" w:rsidRPr="00E40076" w14:paraId="5C7974D1" w14:textId="77777777" w:rsidTr="000A5590">
        <w:trPr>
          <w:trHeight w:val="270"/>
        </w:trPr>
        <w:tc>
          <w:tcPr>
            <w:tcW w:w="535" w:type="dxa"/>
          </w:tcPr>
          <w:p w14:paraId="0DF709BE" w14:textId="77777777" w:rsidR="007F432C" w:rsidRPr="00E40076" w:rsidRDefault="007F432C" w:rsidP="007F432C">
            <w:pPr>
              <w:pStyle w:val="TableText"/>
              <w:rPr>
                <w:rFonts w:ascii="Calibri" w:hAnsi="Calibri" w:cs="Calibri"/>
                <w:lang w:eastAsia="en-GB"/>
              </w:rPr>
            </w:pPr>
            <w:r w:rsidRPr="00E40076">
              <w:rPr>
                <w:rFonts w:ascii="Calibri" w:hAnsi="Calibri" w:cs="Calibri"/>
                <w:lang w:eastAsia="en-GB"/>
              </w:rPr>
              <w:t>9</w:t>
            </w:r>
          </w:p>
        </w:tc>
        <w:tc>
          <w:tcPr>
            <w:tcW w:w="1992" w:type="dxa"/>
            <w:shd w:val="clear" w:color="auto" w:fill="949494"/>
            <w:hideMark/>
          </w:tcPr>
          <w:p w14:paraId="593D7ACA" w14:textId="77777777" w:rsidR="007F432C" w:rsidRPr="00E40076" w:rsidRDefault="007F432C" w:rsidP="007F432C">
            <w:pPr>
              <w:pStyle w:val="TableText"/>
              <w:rPr>
                <w:rFonts w:ascii="Calibri" w:hAnsi="Calibri" w:cs="Calibri"/>
                <w:color w:val="FFFFFF" w:themeColor="background1"/>
                <w:lang w:eastAsia="en-GB"/>
              </w:rPr>
            </w:pPr>
            <w:r w:rsidRPr="00E40076">
              <w:rPr>
                <w:rFonts w:ascii="Calibri" w:hAnsi="Calibri" w:cs="Calibri"/>
                <w:lang w:eastAsia="en-GB"/>
              </w:rPr>
              <w:t>Inconsistent</w:t>
            </w:r>
          </w:p>
        </w:tc>
        <w:tc>
          <w:tcPr>
            <w:tcW w:w="1992" w:type="dxa"/>
            <w:shd w:val="clear" w:color="auto" w:fill="949494"/>
          </w:tcPr>
          <w:p w14:paraId="61877F97" w14:textId="1BE4928A" w:rsidR="007F432C" w:rsidRPr="00E40076" w:rsidRDefault="007F432C" w:rsidP="007F432C">
            <w:pPr>
              <w:pStyle w:val="TableText"/>
              <w:rPr>
                <w:rFonts w:ascii="Calibri" w:eastAsia="Jacobs Chronos Light" w:hAnsi="Calibri" w:cs="Calibri"/>
              </w:rPr>
            </w:pPr>
            <w:r w:rsidRPr="00E40076">
              <w:rPr>
                <w:rFonts w:ascii="Calibri" w:eastAsia="Jacobs Chronos Light" w:hAnsi="Calibri" w:cs="Calibri"/>
              </w:rPr>
              <w:t>Minor</w:t>
            </w:r>
          </w:p>
        </w:tc>
        <w:tc>
          <w:tcPr>
            <w:tcW w:w="5111" w:type="dxa"/>
          </w:tcPr>
          <w:p w14:paraId="269C7D23" w14:textId="0781C57A" w:rsidR="007F432C" w:rsidRPr="00E40076" w:rsidRDefault="007F432C" w:rsidP="007F432C">
            <w:pPr>
              <w:pStyle w:val="TableText"/>
              <w:rPr>
                <w:rFonts w:ascii="Calibri" w:eastAsia="Jacobs Chronos Light" w:hAnsi="Calibri" w:cs="Calibri"/>
                <w:lang w:eastAsia="en-GB"/>
              </w:rPr>
            </w:pPr>
            <w:r w:rsidRPr="00E40076">
              <w:rPr>
                <w:rFonts w:ascii="Calibri" w:eastAsia="Jacobs Chronos Light" w:hAnsi="Calibri" w:cs="Calibri"/>
              </w:rPr>
              <w:t>▪ Areas unsuitable to support GSM due to low inter-tussock and larval feed species covers</w:t>
            </w:r>
          </w:p>
        </w:tc>
      </w:tr>
      <w:tr w:rsidR="007F432C" w:rsidRPr="00E40076" w14:paraId="649830E5" w14:textId="77777777" w:rsidTr="00A77816">
        <w:trPr>
          <w:trHeight w:val="273"/>
        </w:trPr>
        <w:tc>
          <w:tcPr>
            <w:tcW w:w="535" w:type="dxa"/>
          </w:tcPr>
          <w:p w14:paraId="3A834C3E" w14:textId="77777777" w:rsidR="007F432C" w:rsidRPr="00E40076" w:rsidRDefault="007F432C" w:rsidP="007F432C">
            <w:pPr>
              <w:pStyle w:val="TableText"/>
              <w:rPr>
                <w:rFonts w:ascii="Calibri" w:hAnsi="Calibri" w:cs="Calibri"/>
                <w:lang w:eastAsia="en-GB"/>
              </w:rPr>
            </w:pPr>
            <w:r w:rsidRPr="00E40076">
              <w:rPr>
                <w:rFonts w:ascii="Calibri" w:hAnsi="Calibri" w:cs="Calibri"/>
                <w:lang w:eastAsia="en-GB"/>
              </w:rPr>
              <w:t>10</w:t>
            </w:r>
          </w:p>
        </w:tc>
        <w:tc>
          <w:tcPr>
            <w:tcW w:w="1992" w:type="dxa"/>
            <w:shd w:val="clear" w:color="auto" w:fill="FF5C5C"/>
            <w:hideMark/>
          </w:tcPr>
          <w:p w14:paraId="5A10C9F4" w14:textId="77777777" w:rsidR="007F432C" w:rsidRPr="00E40076" w:rsidRDefault="007F432C" w:rsidP="007F432C">
            <w:pPr>
              <w:pStyle w:val="TableText"/>
              <w:rPr>
                <w:rFonts w:ascii="Calibri" w:hAnsi="Calibri" w:cs="Calibri"/>
                <w:lang w:eastAsia="en-GB"/>
              </w:rPr>
            </w:pPr>
            <w:r w:rsidRPr="00E40076">
              <w:rPr>
                <w:rFonts w:ascii="Calibri" w:hAnsi="Calibri" w:cs="Calibri"/>
                <w:lang w:eastAsia="en-GB"/>
              </w:rPr>
              <w:t>Inconsistent</w:t>
            </w:r>
          </w:p>
        </w:tc>
        <w:tc>
          <w:tcPr>
            <w:tcW w:w="1992" w:type="dxa"/>
            <w:shd w:val="clear" w:color="auto" w:fill="FF5C5C"/>
          </w:tcPr>
          <w:p w14:paraId="62204C36" w14:textId="6E45BB8D" w:rsidR="007F432C" w:rsidRPr="00E40076" w:rsidRDefault="007F432C" w:rsidP="007F432C">
            <w:pPr>
              <w:pStyle w:val="TableText"/>
              <w:rPr>
                <w:rFonts w:ascii="Calibri" w:eastAsia="Jacobs Chronos Light" w:hAnsi="Calibri" w:cs="Calibri"/>
                <w:lang w:eastAsia="en-GB"/>
              </w:rPr>
            </w:pPr>
            <w:r w:rsidRPr="00E40076">
              <w:rPr>
                <w:rFonts w:ascii="Calibri" w:eastAsia="Jacobs Chronos Light" w:hAnsi="Calibri" w:cs="Calibri"/>
                <w:lang w:eastAsia="en-GB"/>
              </w:rPr>
              <w:t>Major</w:t>
            </w:r>
          </w:p>
        </w:tc>
        <w:tc>
          <w:tcPr>
            <w:tcW w:w="5111" w:type="dxa"/>
          </w:tcPr>
          <w:p w14:paraId="03CCF199" w14:textId="283F7A46" w:rsidR="007F432C" w:rsidRPr="00E40076" w:rsidRDefault="007F432C" w:rsidP="007F432C">
            <w:pPr>
              <w:pStyle w:val="TableText"/>
              <w:rPr>
                <w:rFonts w:ascii="Calibri" w:eastAsia="Jacobs Chronos Light" w:hAnsi="Calibri" w:cs="Calibri"/>
              </w:rPr>
            </w:pPr>
            <w:r w:rsidRPr="00E40076">
              <w:rPr>
                <w:rFonts w:ascii="Calibri" w:eastAsia="Jacobs Chronos Light" w:hAnsi="Calibri" w:cs="Calibri"/>
              </w:rPr>
              <w:t xml:space="preserve">▪ Misidentification of Bulbous Meadow-grass </w:t>
            </w:r>
            <w:r w:rsidR="001B1CDF" w:rsidRPr="00E40076">
              <w:rPr>
                <w:rFonts w:ascii="Calibri" w:eastAsia="Jacobs Chronos Light" w:hAnsi="Calibri" w:cs="Calibri"/>
              </w:rPr>
              <w:t>(</w:t>
            </w:r>
            <w:r w:rsidR="001B1CDF" w:rsidRPr="00E40076">
              <w:rPr>
                <w:rFonts w:ascii="Calibri" w:eastAsia="Jacobs Chronos Light" w:hAnsi="Calibri" w:cs="Calibri"/>
                <w:i/>
              </w:rPr>
              <w:t>Poa bulbosa</w:t>
            </w:r>
            <w:r w:rsidR="001B1CDF" w:rsidRPr="00E40076">
              <w:rPr>
                <w:rFonts w:ascii="Calibri" w:eastAsia="Jacobs Chronos Light" w:hAnsi="Calibri" w:cs="Calibri"/>
              </w:rPr>
              <w:t xml:space="preserve">) </w:t>
            </w:r>
            <w:r w:rsidRPr="00E40076">
              <w:rPr>
                <w:rFonts w:ascii="Calibri" w:eastAsia="Jacobs Chronos Light" w:hAnsi="Calibri" w:cs="Calibri"/>
              </w:rPr>
              <w:t xml:space="preserve">incorrectly attributed areas </w:t>
            </w:r>
            <w:r w:rsidR="0086059C" w:rsidRPr="00E40076">
              <w:rPr>
                <w:rFonts w:ascii="Calibri" w:eastAsia="Jacobs Chronos Light" w:hAnsi="Calibri" w:cs="Calibri"/>
              </w:rPr>
              <w:t xml:space="preserve">of high weed cover </w:t>
            </w:r>
            <w:r w:rsidRPr="00E40076">
              <w:rPr>
                <w:rFonts w:ascii="Calibri" w:eastAsia="Jacobs Chronos Light" w:hAnsi="Calibri" w:cs="Calibri"/>
              </w:rPr>
              <w:t>as NTGVVP</w:t>
            </w:r>
          </w:p>
          <w:p w14:paraId="512070E7" w14:textId="0AD79432" w:rsidR="007D618C" w:rsidRPr="00E40076" w:rsidRDefault="007D618C" w:rsidP="007F432C">
            <w:pPr>
              <w:pStyle w:val="TableText"/>
              <w:rPr>
                <w:rFonts w:ascii="Calibri" w:eastAsia="Jacobs Chronos Light" w:hAnsi="Calibri" w:cs="Calibri"/>
                <w:lang w:eastAsia="en-GB"/>
              </w:rPr>
            </w:pPr>
            <w:r w:rsidRPr="00E40076">
              <w:rPr>
                <w:rFonts w:ascii="Calibri" w:eastAsia="Jacobs Chronos Light" w:hAnsi="Calibri" w:cs="Calibri"/>
              </w:rPr>
              <w:t>▪ Areas of</w:t>
            </w:r>
            <w:r w:rsidR="008D1842" w:rsidRPr="00E40076">
              <w:rPr>
                <w:rFonts w:ascii="Calibri" w:eastAsia="Jacobs Chronos Light" w:hAnsi="Calibri" w:cs="Calibri"/>
              </w:rPr>
              <w:t xml:space="preserve"> </w:t>
            </w:r>
            <w:r w:rsidRPr="00E40076">
              <w:rPr>
                <w:rFonts w:ascii="Calibri" w:eastAsia="Jacobs Chronos Light" w:hAnsi="Calibri" w:cs="Calibri"/>
              </w:rPr>
              <w:t>SHW</w:t>
            </w:r>
            <w:r w:rsidR="008D1842" w:rsidRPr="00E40076">
              <w:rPr>
                <w:rFonts w:ascii="Calibri" w:eastAsia="Jacobs Chronos Light" w:hAnsi="Calibri" w:cs="Calibri"/>
              </w:rPr>
              <w:t>LTP mapped as</w:t>
            </w:r>
            <w:r w:rsidRPr="00E40076">
              <w:rPr>
                <w:rFonts w:ascii="Calibri" w:eastAsia="Jacobs Chronos Light" w:hAnsi="Calibri" w:cs="Calibri"/>
              </w:rPr>
              <w:t xml:space="preserve"> NTGVVP </w:t>
            </w:r>
          </w:p>
        </w:tc>
      </w:tr>
      <w:tr w:rsidR="002969BE" w:rsidRPr="00E40076" w14:paraId="2A72751A" w14:textId="77777777" w:rsidTr="000A5590">
        <w:trPr>
          <w:trHeight w:val="278"/>
        </w:trPr>
        <w:tc>
          <w:tcPr>
            <w:tcW w:w="535" w:type="dxa"/>
          </w:tcPr>
          <w:p w14:paraId="3D98BF5F" w14:textId="77777777" w:rsidR="002969BE" w:rsidRPr="00E40076" w:rsidRDefault="002969BE" w:rsidP="005C529D">
            <w:pPr>
              <w:pStyle w:val="TableText"/>
              <w:rPr>
                <w:rFonts w:ascii="Calibri" w:hAnsi="Calibri" w:cs="Calibri"/>
                <w:lang w:eastAsia="en-GB"/>
              </w:rPr>
            </w:pPr>
            <w:r w:rsidRPr="00E40076">
              <w:rPr>
                <w:rFonts w:ascii="Calibri" w:hAnsi="Calibri" w:cs="Calibri"/>
                <w:lang w:eastAsia="en-GB"/>
              </w:rPr>
              <w:t>11</w:t>
            </w:r>
          </w:p>
        </w:tc>
        <w:tc>
          <w:tcPr>
            <w:tcW w:w="1992" w:type="dxa"/>
            <w:shd w:val="clear" w:color="auto" w:fill="68A12B"/>
            <w:noWrap/>
            <w:hideMark/>
          </w:tcPr>
          <w:p w14:paraId="27F274DB" w14:textId="77777777" w:rsidR="002969BE" w:rsidRPr="00E40076" w:rsidRDefault="002969BE" w:rsidP="005C529D">
            <w:pPr>
              <w:pStyle w:val="TableText"/>
              <w:rPr>
                <w:rFonts w:ascii="Calibri" w:hAnsi="Calibri" w:cs="Calibri"/>
                <w:lang w:eastAsia="en-GB"/>
              </w:rPr>
            </w:pPr>
            <w:r w:rsidRPr="00E40076">
              <w:rPr>
                <w:rFonts w:ascii="Calibri" w:hAnsi="Calibri" w:cs="Calibri"/>
                <w:lang w:eastAsia="en-GB"/>
              </w:rPr>
              <w:t>Same</w:t>
            </w:r>
          </w:p>
        </w:tc>
        <w:tc>
          <w:tcPr>
            <w:tcW w:w="1992" w:type="dxa"/>
          </w:tcPr>
          <w:p w14:paraId="02C41E48" w14:textId="35D4A4B9" w:rsidR="34FE8CEC" w:rsidRPr="00E40076" w:rsidRDefault="47E3C76A" w:rsidP="34FE8CEC">
            <w:pPr>
              <w:pStyle w:val="TableText"/>
              <w:rPr>
                <w:rFonts w:ascii="Calibri" w:eastAsia="Jacobs Chronos Light" w:hAnsi="Calibri" w:cs="Calibri"/>
                <w:lang w:eastAsia="en-GB"/>
              </w:rPr>
            </w:pPr>
            <w:r w:rsidRPr="00E40076">
              <w:rPr>
                <w:rFonts w:ascii="Calibri" w:eastAsia="Jacobs Chronos Light" w:hAnsi="Calibri" w:cs="Calibri"/>
                <w:lang w:eastAsia="en-GB"/>
              </w:rPr>
              <w:t>n/a</w:t>
            </w:r>
          </w:p>
        </w:tc>
        <w:tc>
          <w:tcPr>
            <w:tcW w:w="5111" w:type="dxa"/>
          </w:tcPr>
          <w:p w14:paraId="1B79CB21" w14:textId="2FABE4A2" w:rsidR="002969BE" w:rsidRPr="00E40076" w:rsidRDefault="5E7B16FC" w:rsidP="005C529D">
            <w:pPr>
              <w:pStyle w:val="TableText"/>
              <w:rPr>
                <w:rFonts w:ascii="Calibri" w:eastAsia="Jacobs Chronos Light" w:hAnsi="Calibri" w:cs="Calibri"/>
                <w:lang w:eastAsia="en-GB"/>
              </w:rPr>
            </w:pPr>
            <w:r w:rsidRPr="00E40076">
              <w:rPr>
                <w:rFonts w:ascii="Calibri" w:eastAsia="Jacobs Chronos Light" w:hAnsi="Calibri" w:cs="Calibri"/>
              </w:rPr>
              <w:t>▪ Habitat as described in OMP</w:t>
            </w:r>
          </w:p>
        </w:tc>
      </w:tr>
      <w:tr w:rsidR="002969BE" w:rsidRPr="00E40076" w14:paraId="7FFEF8C3" w14:textId="77777777" w:rsidTr="000A5590">
        <w:trPr>
          <w:trHeight w:val="267"/>
        </w:trPr>
        <w:tc>
          <w:tcPr>
            <w:tcW w:w="535" w:type="dxa"/>
          </w:tcPr>
          <w:p w14:paraId="04031E32" w14:textId="77777777" w:rsidR="002969BE" w:rsidRPr="00E40076" w:rsidRDefault="002969BE" w:rsidP="005C529D">
            <w:pPr>
              <w:pStyle w:val="TableText"/>
              <w:rPr>
                <w:rFonts w:ascii="Calibri" w:hAnsi="Calibri" w:cs="Calibri"/>
                <w:lang w:eastAsia="en-GB"/>
              </w:rPr>
            </w:pPr>
            <w:r w:rsidRPr="00E40076">
              <w:rPr>
                <w:rFonts w:ascii="Calibri" w:hAnsi="Calibri" w:cs="Calibri"/>
                <w:lang w:eastAsia="en-GB"/>
              </w:rPr>
              <w:t>12</w:t>
            </w:r>
          </w:p>
        </w:tc>
        <w:tc>
          <w:tcPr>
            <w:tcW w:w="1992" w:type="dxa"/>
            <w:shd w:val="clear" w:color="auto" w:fill="68A12B"/>
            <w:noWrap/>
            <w:hideMark/>
          </w:tcPr>
          <w:p w14:paraId="06AA1D0A" w14:textId="77777777" w:rsidR="002969BE" w:rsidRPr="00E40076" w:rsidRDefault="002969BE" w:rsidP="005C529D">
            <w:pPr>
              <w:pStyle w:val="TableText"/>
              <w:rPr>
                <w:rFonts w:ascii="Calibri" w:hAnsi="Calibri" w:cs="Calibri"/>
                <w:lang w:eastAsia="en-GB"/>
              </w:rPr>
            </w:pPr>
            <w:r w:rsidRPr="00E40076">
              <w:rPr>
                <w:rFonts w:ascii="Calibri" w:hAnsi="Calibri" w:cs="Calibri"/>
                <w:lang w:eastAsia="en-GB"/>
              </w:rPr>
              <w:t>Same</w:t>
            </w:r>
          </w:p>
        </w:tc>
        <w:tc>
          <w:tcPr>
            <w:tcW w:w="1992" w:type="dxa"/>
          </w:tcPr>
          <w:p w14:paraId="0D104763" w14:textId="40AD1CDB" w:rsidR="34FE8CEC" w:rsidRPr="00E40076" w:rsidRDefault="0B1A792C" w:rsidP="34FE8CEC">
            <w:pPr>
              <w:pStyle w:val="TableText"/>
              <w:rPr>
                <w:rFonts w:ascii="Calibri" w:eastAsia="Jacobs Chronos Light" w:hAnsi="Calibri" w:cs="Calibri"/>
                <w:lang w:eastAsia="en-GB"/>
              </w:rPr>
            </w:pPr>
            <w:r w:rsidRPr="00E40076">
              <w:rPr>
                <w:rFonts w:ascii="Calibri" w:eastAsia="Jacobs Chronos Light" w:hAnsi="Calibri" w:cs="Calibri"/>
                <w:lang w:eastAsia="en-GB"/>
              </w:rPr>
              <w:t>n/a</w:t>
            </w:r>
          </w:p>
        </w:tc>
        <w:tc>
          <w:tcPr>
            <w:tcW w:w="5111" w:type="dxa"/>
          </w:tcPr>
          <w:p w14:paraId="4728B6F0" w14:textId="1F13BC8D" w:rsidR="002969BE" w:rsidRPr="00E40076" w:rsidRDefault="0B1A792C" w:rsidP="005C529D">
            <w:pPr>
              <w:pStyle w:val="TableText"/>
              <w:rPr>
                <w:rFonts w:ascii="Calibri" w:eastAsia="Jacobs Chronos Light" w:hAnsi="Calibri" w:cs="Calibri"/>
                <w:lang w:eastAsia="en-GB"/>
              </w:rPr>
            </w:pPr>
            <w:r w:rsidRPr="00E40076">
              <w:rPr>
                <w:rFonts w:ascii="Calibri" w:eastAsia="Jacobs Chronos Light" w:hAnsi="Calibri" w:cs="Calibri"/>
              </w:rPr>
              <w:t>▪ Habitat as described in OMP</w:t>
            </w:r>
          </w:p>
        </w:tc>
      </w:tr>
      <w:tr w:rsidR="002969BE" w:rsidRPr="00E40076" w14:paraId="1BB18241" w14:textId="77777777" w:rsidTr="000A5590">
        <w:trPr>
          <w:trHeight w:val="272"/>
        </w:trPr>
        <w:tc>
          <w:tcPr>
            <w:tcW w:w="535" w:type="dxa"/>
          </w:tcPr>
          <w:p w14:paraId="739A6066" w14:textId="77777777" w:rsidR="002969BE" w:rsidRPr="00E40076" w:rsidRDefault="002969BE" w:rsidP="005C529D">
            <w:pPr>
              <w:pStyle w:val="TableText"/>
              <w:rPr>
                <w:rFonts w:ascii="Calibri" w:hAnsi="Calibri" w:cs="Calibri"/>
                <w:lang w:eastAsia="en-GB"/>
              </w:rPr>
            </w:pPr>
            <w:r w:rsidRPr="00E40076">
              <w:rPr>
                <w:rFonts w:ascii="Calibri" w:hAnsi="Calibri" w:cs="Calibri"/>
                <w:lang w:eastAsia="en-GB"/>
              </w:rPr>
              <w:t>13</w:t>
            </w:r>
          </w:p>
        </w:tc>
        <w:tc>
          <w:tcPr>
            <w:tcW w:w="1992" w:type="dxa"/>
            <w:shd w:val="clear" w:color="auto" w:fill="68A12B"/>
            <w:hideMark/>
          </w:tcPr>
          <w:p w14:paraId="04712A29" w14:textId="77777777" w:rsidR="002969BE" w:rsidRPr="00E40076" w:rsidRDefault="002969BE" w:rsidP="005C529D">
            <w:pPr>
              <w:pStyle w:val="TableText"/>
              <w:rPr>
                <w:rFonts w:ascii="Calibri" w:hAnsi="Calibri" w:cs="Calibri"/>
                <w:lang w:eastAsia="en-GB"/>
              </w:rPr>
            </w:pPr>
            <w:r w:rsidRPr="00E40076">
              <w:rPr>
                <w:rFonts w:ascii="Calibri" w:hAnsi="Calibri" w:cs="Calibri"/>
                <w:lang w:eastAsia="en-GB"/>
              </w:rPr>
              <w:t>Same</w:t>
            </w:r>
          </w:p>
        </w:tc>
        <w:tc>
          <w:tcPr>
            <w:tcW w:w="1992" w:type="dxa"/>
          </w:tcPr>
          <w:p w14:paraId="29E4534A" w14:textId="104A0822" w:rsidR="34FE8CEC" w:rsidRPr="00E40076" w:rsidRDefault="269517F4" w:rsidP="34FE8CEC">
            <w:pPr>
              <w:pStyle w:val="TableText"/>
              <w:rPr>
                <w:rFonts w:ascii="Calibri" w:eastAsia="Jacobs Chronos Light" w:hAnsi="Calibri" w:cs="Calibri"/>
                <w:lang w:eastAsia="en-GB"/>
              </w:rPr>
            </w:pPr>
            <w:r w:rsidRPr="00E40076">
              <w:rPr>
                <w:rFonts w:ascii="Calibri" w:eastAsia="Jacobs Chronos Light" w:hAnsi="Calibri" w:cs="Calibri"/>
                <w:lang w:eastAsia="en-GB"/>
              </w:rPr>
              <w:t>n/a</w:t>
            </w:r>
          </w:p>
        </w:tc>
        <w:tc>
          <w:tcPr>
            <w:tcW w:w="5111" w:type="dxa"/>
          </w:tcPr>
          <w:p w14:paraId="046B192D" w14:textId="2548DF06" w:rsidR="002969BE" w:rsidRPr="00E40076" w:rsidRDefault="269517F4" w:rsidP="005C529D">
            <w:pPr>
              <w:pStyle w:val="TableText"/>
              <w:rPr>
                <w:rFonts w:ascii="Calibri" w:eastAsia="Jacobs Chronos Light" w:hAnsi="Calibri" w:cs="Calibri"/>
                <w:lang w:eastAsia="en-GB"/>
              </w:rPr>
            </w:pPr>
            <w:r w:rsidRPr="00E40076">
              <w:rPr>
                <w:rFonts w:ascii="Calibri" w:eastAsia="Jacobs Chronos Light" w:hAnsi="Calibri" w:cs="Calibri"/>
              </w:rPr>
              <w:t>▪ Habitat as described in OMP</w:t>
            </w:r>
          </w:p>
        </w:tc>
      </w:tr>
      <w:tr w:rsidR="00217D03" w:rsidRPr="00E40076" w14:paraId="210EF474" w14:textId="77777777" w:rsidTr="000A5590">
        <w:trPr>
          <w:trHeight w:val="275"/>
        </w:trPr>
        <w:tc>
          <w:tcPr>
            <w:tcW w:w="535" w:type="dxa"/>
          </w:tcPr>
          <w:p w14:paraId="03DEC638" w14:textId="77777777" w:rsidR="00217D03" w:rsidRPr="00E40076" w:rsidRDefault="00217D03" w:rsidP="00217D03">
            <w:pPr>
              <w:pStyle w:val="TableText"/>
              <w:rPr>
                <w:rFonts w:ascii="Calibri" w:hAnsi="Calibri" w:cs="Calibri"/>
                <w:lang w:eastAsia="en-GB"/>
              </w:rPr>
            </w:pPr>
            <w:r w:rsidRPr="00E40076">
              <w:rPr>
                <w:rFonts w:ascii="Calibri" w:hAnsi="Calibri" w:cs="Calibri"/>
                <w:lang w:eastAsia="en-GB"/>
              </w:rPr>
              <w:t>14</w:t>
            </w:r>
          </w:p>
        </w:tc>
        <w:tc>
          <w:tcPr>
            <w:tcW w:w="1992" w:type="dxa"/>
            <w:shd w:val="clear" w:color="auto" w:fill="949494"/>
            <w:noWrap/>
            <w:hideMark/>
          </w:tcPr>
          <w:p w14:paraId="1466F437" w14:textId="1D7123DF" w:rsidR="00217D03" w:rsidRPr="00E40076" w:rsidRDefault="00217D03" w:rsidP="00217D03">
            <w:pPr>
              <w:pStyle w:val="TableText"/>
              <w:rPr>
                <w:rFonts w:ascii="Calibri" w:hAnsi="Calibri" w:cs="Calibri"/>
                <w:color w:val="FFFFFF" w:themeColor="background1"/>
                <w:lang w:eastAsia="en-GB"/>
              </w:rPr>
            </w:pPr>
            <w:r w:rsidRPr="00E40076">
              <w:rPr>
                <w:rFonts w:ascii="Calibri" w:hAnsi="Calibri" w:cs="Calibri"/>
                <w:lang w:eastAsia="en-GB"/>
              </w:rPr>
              <w:t>Inconsistent</w:t>
            </w:r>
          </w:p>
        </w:tc>
        <w:tc>
          <w:tcPr>
            <w:tcW w:w="1992" w:type="dxa"/>
            <w:shd w:val="clear" w:color="auto" w:fill="949494"/>
          </w:tcPr>
          <w:p w14:paraId="07959BD2" w14:textId="193E7D33" w:rsidR="00217D03" w:rsidRPr="00E40076" w:rsidRDefault="00217D03" w:rsidP="00217D03">
            <w:pPr>
              <w:pStyle w:val="TableText"/>
              <w:rPr>
                <w:rFonts w:ascii="Calibri" w:eastAsia="Jacobs Chronos Light" w:hAnsi="Calibri" w:cs="Calibri"/>
              </w:rPr>
            </w:pPr>
            <w:r w:rsidRPr="00E40076">
              <w:rPr>
                <w:rFonts w:ascii="Calibri" w:eastAsia="Jacobs Chronos Light" w:hAnsi="Calibri" w:cs="Calibri"/>
              </w:rPr>
              <w:t>Minor</w:t>
            </w:r>
          </w:p>
        </w:tc>
        <w:tc>
          <w:tcPr>
            <w:tcW w:w="5111" w:type="dxa"/>
          </w:tcPr>
          <w:p w14:paraId="4CB3995A" w14:textId="2BC3CBC7" w:rsidR="00217D03" w:rsidRPr="00E40076" w:rsidRDefault="00217D03" w:rsidP="00217D03">
            <w:pPr>
              <w:pStyle w:val="TableText"/>
              <w:rPr>
                <w:rFonts w:ascii="Calibri" w:eastAsia="Jacobs Chronos Light" w:hAnsi="Calibri" w:cs="Calibri"/>
                <w:lang w:eastAsia="en-GB"/>
              </w:rPr>
            </w:pPr>
            <w:r w:rsidRPr="00E40076">
              <w:rPr>
                <w:rFonts w:ascii="Calibri" w:eastAsia="Jacobs Chronos Light" w:hAnsi="Calibri" w:cs="Calibri"/>
              </w:rPr>
              <w:t xml:space="preserve">▪ Some assessment units considered </w:t>
            </w:r>
            <w:r w:rsidR="00B14049" w:rsidRPr="00E40076">
              <w:rPr>
                <w:rFonts w:ascii="Calibri" w:eastAsia="Jacobs Chronos Light" w:hAnsi="Calibri" w:cs="Calibri"/>
              </w:rPr>
              <w:t>to provide limited</w:t>
            </w:r>
            <w:r w:rsidR="00664E3E" w:rsidRPr="00E40076">
              <w:rPr>
                <w:rFonts w:ascii="Calibri" w:eastAsia="Jacobs Chronos Light" w:hAnsi="Calibri" w:cs="Calibri"/>
              </w:rPr>
              <w:t xml:space="preserve"> habitat for Koala </w:t>
            </w:r>
            <w:r w:rsidRPr="00E40076">
              <w:rPr>
                <w:rFonts w:ascii="Calibri" w:eastAsia="Jacobs Chronos Light" w:hAnsi="Calibri" w:cs="Calibri"/>
              </w:rPr>
              <w:t>due to sparseness of eucalypts</w:t>
            </w:r>
          </w:p>
        </w:tc>
      </w:tr>
      <w:tr w:rsidR="002969BE" w:rsidRPr="00E40076" w14:paraId="40AAD588" w14:textId="77777777" w:rsidTr="000A5590">
        <w:trPr>
          <w:trHeight w:val="266"/>
        </w:trPr>
        <w:tc>
          <w:tcPr>
            <w:tcW w:w="535" w:type="dxa"/>
          </w:tcPr>
          <w:p w14:paraId="55C4C90D" w14:textId="77777777" w:rsidR="002969BE" w:rsidRPr="00E40076" w:rsidRDefault="002969BE" w:rsidP="005C529D">
            <w:pPr>
              <w:pStyle w:val="TableText"/>
              <w:rPr>
                <w:rFonts w:ascii="Calibri" w:hAnsi="Calibri" w:cs="Calibri"/>
                <w:lang w:eastAsia="en-GB"/>
              </w:rPr>
            </w:pPr>
            <w:r w:rsidRPr="00E40076">
              <w:rPr>
                <w:rFonts w:ascii="Calibri" w:hAnsi="Calibri" w:cs="Calibri"/>
                <w:lang w:eastAsia="en-GB"/>
              </w:rPr>
              <w:t>15</w:t>
            </w:r>
          </w:p>
        </w:tc>
        <w:tc>
          <w:tcPr>
            <w:tcW w:w="1992" w:type="dxa"/>
            <w:shd w:val="clear" w:color="auto" w:fill="68A12B"/>
            <w:noWrap/>
            <w:hideMark/>
          </w:tcPr>
          <w:p w14:paraId="7961D96D" w14:textId="77777777" w:rsidR="002969BE" w:rsidRPr="00E40076" w:rsidRDefault="002969BE" w:rsidP="005C529D">
            <w:pPr>
              <w:pStyle w:val="TableText"/>
              <w:rPr>
                <w:rFonts w:ascii="Calibri" w:hAnsi="Calibri" w:cs="Calibri"/>
                <w:lang w:eastAsia="en-GB"/>
              </w:rPr>
            </w:pPr>
            <w:r w:rsidRPr="00E40076">
              <w:rPr>
                <w:rFonts w:ascii="Calibri" w:hAnsi="Calibri" w:cs="Calibri"/>
                <w:lang w:eastAsia="en-GB"/>
              </w:rPr>
              <w:t>Same</w:t>
            </w:r>
          </w:p>
        </w:tc>
        <w:tc>
          <w:tcPr>
            <w:tcW w:w="1992" w:type="dxa"/>
          </w:tcPr>
          <w:p w14:paraId="75CDC62A" w14:textId="0233C180" w:rsidR="34FE8CEC" w:rsidRPr="00E40076" w:rsidRDefault="0DFCDA15" w:rsidP="34FE8CEC">
            <w:pPr>
              <w:pStyle w:val="TableText"/>
              <w:rPr>
                <w:rFonts w:ascii="Calibri" w:eastAsia="Jacobs Chronos Light" w:hAnsi="Calibri" w:cs="Calibri"/>
                <w:lang w:eastAsia="en-GB"/>
              </w:rPr>
            </w:pPr>
            <w:r w:rsidRPr="00E40076">
              <w:rPr>
                <w:rFonts w:ascii="Calibri" w:eastAsia="Jacobs Chronos Light" w:hAnsi="Calibri" w:cs="Calibri"/>
                <w:lang w:eastAsia="en-GB"/>
              </w:rPr>
              <w:t>n/a</w:t>
            </w:r>
          </w:p>
        </w:tc>
        <w:tc>
          <w:tcPr>
            <w:tcW w:w="5111" w:type="dxa"/>
          </w:tcPr>
          <w:p w14:paraId="39DF2568" w14:textId="706B0DA8" w:rsidR="002969BE" w:rsidRPr="00E40076" w:rsidRDefault="0DFCDA15" w:rsidP="005C529D">
            <w:pPr>
              <w:pStyle w:val="TableText"/>
              <w:rPr>
                <w:rFonts w:ascii="Calibri" w:eastAsia="Jacobs Chronos Light" w:hAnsi="Calibri" w:cs="Calibri"/>
                <w:lang w:eastAsia="en-GB"/>
              </w:rPr>
            </w:pPr>
            <w:r w:rsidRPr="00E40076">
              <w:rPr>
                <w:rFonts w:ascii="Calibri" w:eastAsia="Jacobs Chronos Light" w:hAnsi="Calibri" w:cs="Calibri"/>
              </w:rPr>
              <w:t>▪ Habitat as described in OMP</w:t>
            </w:r>
          </w:p>
        </w:tc>
      </w:tr>
      <w:tr w:rsidR="002969BE" w:rsidRPr="00E40076" w14:paraId="229C06C5" w14:textId="77777777" w:rsidTr="000A5590">
        <w:trPr>
          <w:trHeight w:val="269"/>
        </w:trPr>
        <w:tc>
          <w:tcPr>
            <w:tcW w:w="535" w:type="dxa"/>
          </w:tcPr>
          <w:p w14:paraId="74CE9892" w14:textId="77777777" w:rsidR="002969BE" w:rsidRPr="00E40076" w:rsidRDefault="002969BE" w:rsidP="005C529D">
            <w:pPr>
              <w:pStyle w:val="TableText"/>
              <w:rPr>
                <w:rFonts w:ascii="Calibri" w:hAnsi="Calibri" w:cs="Calibri"/>
                <w:lang w:eastAsia="en-GB"/>
              </w:rPr>
            </w:pPr>
            <w:r w:rsidRPr="00E40076">
              <w:rPr>
                <w:rFonts w:ascii="Calibri" w:hAnsi="Calibri" w:cs="Calibri"/>
                <w:lang w:eastAsia="en-GB"/>
              </w:rPr>
              <w:t>16</w:t>
            </w:r>
          </w:p>
        </w:tc>
        <w:tc>
          <w:tcPr>
            <w:tcW w:w="1992" w:type="dxa"/>
            <w:shd w:val="clear" w:color="auto" w:fill="68A12B"/>
            <w:noWrap/>
            <w:hideMark/>
          </w:tcPr>
          <w:p w14:paraId="34C014E6" w14:textId="77777777" w:rsidR="002969BE" w:rsidRPr="00E40076" w:rsidRDefault="002969BE" w:rsidP="005C529D">
            <w:pPr>
              <w:pStyle w:val="TableText"/>
              <w:rPr>
                <w:rFonts w:ascii="Calibri" w:hAnsi="Calibri" w:cs="Calibri"/>
                <w:lang w:eastAsia="en-GB"/>
              </w:rPr>
            </w:pPr>
            <w:r w:rsidRPr="00E40076">
              <w:rPr>
                <w:rFonts w:ascii="Calibri" w:hAnsi="Calibri" w:cs="Calibri"/>
                <w:lang w:eastAsia="en-GB"/>
              </w:rPr>
              <w:t>Same</w:t>
            </w:r>
          </w:p>
        </w:tc>
        <w:tc>
          <w:tcPr>
            <w:tcW w:w="1992" w:type="dxa"/>
          </w:tcPr>
          <w:p w14:paraId="01EF2916" w14:textId="09B434B9" w:rsidR="2F38C965" w:rsidRPr="00E40076" w:rsidRDefault="2F38C965" w:rsidP="2F38C965">
            <w:pPr>
              <w:pStyle w:val="TableText"/>
              <w:rPr>
                <w:rFonts w:ascii="Calibri" w:eastAsia="Jacobs Chronos Light" w:hAnsi="Calibri" w:cs="Calibri"/>
                <w:lang w:eastAsia="en-GB"/>
              </w:rPr>
            </w:pPr>
            <w:r w:rsidRPr="00E40076">
              <w:rPr>
                <w:rFonts w:ascii="Calibri" w:eastAsia="Jacobs Chronos Light" w:hAnsi="Calibri" w:cs="Calibri"/>
                <w:lang w:eastAsia="en-GB"/>
              </w:rPr>
              <w:t>n/a</w:t>
            </w:r>
          </w:p>
        </w:tc>
        <w:tc>
          <w:tcPr>
            <w:tcW w:w="5111" w:type="dxa"/>
          </w:tcPr>
          <w:p w14:paraId="534B20AC" w14:textId="37CA557C" w:rsidR="2F38C965" w:rsidRPr="00E40076" w:rsidRDefault="2F38C965" w:rsidP="2F38C965">
            <w:pPr>
              <w:pStyle w:val="TableText"/>
              <w:rPr>
                <w:rFonts w:ascii="Calibri" w:eastAsia="Jacobs Chronos Light" w:hAnsi="Calibri" w:cs="Calibri"/>
              </w:rPr>
            </w:pPr>
            <w:r w:rsidRPr="00E40076">
              <w:rPr>
                <w:rFonts w:ascii="Calibri" w:eastAsia="Jacobs Chronos Light" w:hAnsi="Calibri" w:cs="Calibri"/>
              </w:rPr>
              <w:t>▪ Habitat as described in OMP</w:t>
            </w:r>
          </w:p>
        </w:tc>
      </w:tr>
      <w:tr w:rsidR="002969BE" w:rsidRPr="00E40076" w14:paraId="5200993F" w14:textId="77777777" w:rsidTr="000A5590">
        <w:trPr>
          <w:trHeight w:val="288"/>
        </w:trPr>
        <w:tc>
          <w:tcPr>
            <w:tcW w:w="535" w:type="dxa"/>
          </w:tcPr>
          <w:p w14:paraId="56BC67F1" w14:textId="77777777" w:rsidR="002969BE" w:rsidRPr="00E40076" w:rsidRDefault="002969BE" w:rsidP="005C529D">
            <w:pPr>
              <w:pStyle w:val="TableText"/>
              <w:rPr>
                <w:rFonts w:ascii="Calibri" w:hAnsi="Calibri" w:cs="Calibri"/>
                <w:lang w:eastAsia="en-GB"/>
              </w:rPr>
            </w:pPr>
            <w:r w:rsidRPr="00E40076">
              <w:rPr>
                <w:rFonts w:ascii="Calibri" w:hAnsi="Calibri" w:cs="Calibri"/>
                <w:lang w:eastAsia="en-GB"/>
              </w:rPr>
              <w:t>17</w:t>
            </w:r>
          </w:p>
        </w:tc>
        <w:tc>
          <w:tcPr>
            <w:tcW w:w="1992" w:type="dxa"/>
            <w:shd w:val="clear" w:color="auto" w:fill="68A12B"/>
            <w:noWrap/>
            <w:hideMark/>
          </w:tcPr>
          <w:p w14:paraId="14EC611E" w14:textId="77777777" w:rsidR="002969BE" w:rsidRPr="00E40076" w:rsidRDefault="002969BE" w:rsidP="005C529D">
            <w:pPr>
              <w:pStyle w:val="TableText"/>
              <w:rPr>
                <w:rFonts w:ascii="Calibri" w:hAnsi="Calibri" w:cs="Calibri"/>
                <w:lang w:eastAsia="en-GB"/>
              </w:rPr>
            </w:pPr>
            <w:r w:rsidRPr="00E40076">
              <w:rPr>
                <w:rFonts w:ascii="Calibri" w:hAnsi="Calibri" w:cs="Calibri"/>
                <w:lang w:eastAsia="en-GB"/>
              </w:rPr>
              <w:t>Same</w:t>
            </w:r>
          </w:p>
        </w:tc>
        <w:tc>
          <w:tcPr>
            <w:tcW w:w="1992" w:type="dxa"/>
          </w:tcPr>
          <w:p w14:paraId="30B48890" w14:textId="0233C180" w:rsidR="2F38C965" w:rsidRPr="00E40076" w:rsidRDefault="2F38C965" w:rsidP="2F38C965">
            <w:pPr>
              <w:pStyle w:val="TableText"/>
              <w:rPr>
                <w:rFonts w:ascii="Calibri" w:eastAsia="Jacobs Chronos Light" w:hAnsi="Calibri" w:cs="Calibri"/>
                <w:lang w:eastAsia="en-GB"/>
              </w:rPr>
            </w:pPr>
            <w:r w:rsidRPr="00E40076">
              <w:rPr>
                <w:rFonts w:ascii="Calibri" w:eastAsia="Jacobs Chronos Light" w:hAnsi="Calibri" w:cs="Calibri"/>
                <w:lang w:eastAsia="en-GB"/>
              </w:rPr>
              <w:t>n/a</w:t>
            </w:r>
          </w:p>
        </w:tc>
        <w:tc>
          <w:tcPr>
            <w:tcW w:w="5111" w:type="dxa"/>
          </w:tcPr>
          <w:p w14:paraId="08B0FA34" w14:textId="706B0DA8" w:rsidR="2F38C965" w:rsidRPr="00E40076" w:rsidRDefault="2F38C965" w:rsidP="2F38C965">
            <w:pPr>
              <w:pStyle w:val="TableText"/>
              <w:rPr>
                <w:rFonts w:ascii="Calibri" w:eastAsia="Jacobs Chronos Light" w:hAnsi="Calibri" w:cs="Calibri"/>
              </w:rPr>
            </w:pPr>
            <w:r w:rsidRPr="00E40076">
              <w:rPr>
                <w:rFonts w:ascii="Calibri" w:eastAsia="Jacobs Chronos Light" w:hAnsi="Calibri" w:cs="Calibri"/>
              </w:rPr>
              <w:t>▪ Habitat as described in OMP</w:t>
            </w:r>
          </w:p>
        </w:tc>
      </w:tr>
      <w:tr w:rsidR="002969BE" w:rsidRPr="00E40076" w14:paraId="6872E120" w14:textId="77777777" w:rsidTr="000A5590">
        <w:trPr>
          <w:trHeight w:val="263"/>
        </w:trPr>
        <w:tc>
          <w:tcPr>
            <w:tcW w:w="535" w:type="dxa"/>
          </w:tcPr>
          <w:p w14:paraId="7C03F41A" w14:textId="77777777" w:rsidR="002969BE" w:rsidRPr="00E40076" w:rsidRDefault="002969BE" w:rsidP="005C529D">
            <w:pPr>
              <w:pStyle w:val="TableText"/>
              <w:rPr>
                <w:rFonts w:ascii="Calibri" w:hAnsi="Calibri" w:cs="Calibri"/>
                <w:lang w:eastAsia="en-GB"/>
              </w:rPr>
            </w:pPr>
            <w:r w:rsidRPr="00E40076">
              <w:rPr>
                <w:rFonts w:ascii="Calibri" w:hAnsi="Calibri" w:cs="Calibri"/>
                <w:lang w:eastAsia="en-GB"/>
              </w:rPr>
              <w:t>18</w:t>
            </w:r>
          </w:p>
        </w:tc>
        <w:tc>
          <w:tcPr>
            <w:tcW w:w="1992" w:type="dxa"/>
            <w:shd w:val="clear" w:color="auto" w:fill="68A12B"/>
            <w:noWrap/>
            <w:hideMark/>
          </w:tcPr>
          <w:p w14:paraId="3EB89111" w14:textId="77777777" w:rsidR="002969BE" w:rsidRPr="00E40076" w:rsidRDefault="002969BE" w:rsidP="005C529D">
            <w:pPr>
              <w:pStyle w:val="TableText"/>
              <w:rPr>
                <w:rFonts w:ascii="Calibri" w:hAnsi="Calibri" w:cs="Calibri"/>
                <w:lang w:eastAsia="en-GB"/>
              </w:rPr>
            </w:pPr>
            <w:r w:rsidRPr="00E40076">
              <w:rPr>
                <w:rFonts w:ascii="Calibri" w:hAnsi="Calibri" w:cs="Calibri"/>
                <w:lang w:eastAsia="en-GB"/>
              </w:rPr>
              <w:t>Same</w:t>
            </w:r>
          </w:p>
        </w:tc>
        <w:tc>
          <w:tcPr>
            <w:tcW w:w="1992" w:type="dxa"/>
          </w:tcPr>
          <w:p w14:paraId="3FE2D4C9" w14:textId="0233C180" w:rsidR="2F38C965" w:rsidRPr="00E40076" w:rsidRDefault="2F38C965" w:rsidP="2F38C965">
            <w:pPr>
              <w:pStyle w:val="TableText"/>
              <w:rPr>
                <w:rFonts w:ascii="Calibri" w:eastAsia="Jacobs Chronos Light" w:hAnsi="Calibri" w:cs="Calibri"/>
                <w:lang w:eastAsia="en-GB"/>
              </w:rPr>
            </w:pPr>
            <w:r w:rsidRPr="00E40076">
              <w:rPr>
                <w:rFonts w:ascii="Calibri" w:eastAsia="Jacobs Chronos Light" w:hAnsi="Calibri" w:cs="Calibri"/>
                <w:lang w:eastAsia="en-GB"/>
              </w:rPr>
              <w:t>n/a</w:t>
            </w:r>
          </w:p>
        </w:tc>
        <w:tc>
          <w:tcPr>
            <w:tcW w:w="5111" w:type="dxa"/>
          </w:tcPr>
          <w:p w14:paraId="5A3EB282" w14:textId="706B0DA8" w:rsidR="2F38C965" w:rsidRPr="00E40076" w:rsidRDefault="2F38C965" w:rsidP="2F38C965">
            <w:pPr>
              <w:pStyle w:val="TableText"/>
              <w:rPr>
                <w:rFonts w:ascii="Calibri" w:eastAsia="Jacobs Chronos Light" w:hAnsi="Calibri" w:cs="Calibri"/>
              </w:rPr>
            </w:pPr>
            <w:r w:rsidRPr="00E40076">
              <w:rPr>
                <w:rFonts w:ascii="Calibri" w:eastAsia="Jacobs Chronos Light" w:hAnsi="Calibri" w:cs="Calibri"/>
              </w:rPr>
              <w:t>▪ Habitat as described in OMP</w:t>
            </w:r>
          </w:p>
        </w:tc>
      </w:tr>
      <w:tr w:rsidR="002969BE" w:rsidRPr="00E40076" w14:paraId="30C02E90" w14:textId="77777777" w:rsidTr="000A5590">
        <w:trPr>
          <w:trHeight w:val="268"/>
        </w:trPr>
        <w:tc>
          <w:tcPr>
            <w:tcW w:w="535" w:type="dxa"/>
          </w:tcPr>
          <w:p w14:paraId="1A3373B3" w14:textId="77777777" w:rsidR="002969BE" w:rsidRPr="00E40076" w:rsidRDefault="002969BE" w:rsidP="005C529D">
            <w:pPr>
              <w:pStyle w:val="TableText"/>
              <w:rPr>
                <w:rFonts w:ascii="Calibri" w:hAnsi="Calibri" w:cs="Calibri"/>
                <w:lang w:eastAsia="en-GB"/>
              </w:rPr>
            </w:pPr>
            <w:r w:rsidRPr="00E40076">
              <w:rPr>
                <w:rFonts w:ascii="Calibri" w:hAnsi="Calibri" w:cs="Calibri"/>
                <w:lang w:eastAsia="en-GB"/>
              </w:rPr>
              <w:t>19</w:t>
            </w:r>
          </w:p>
        </w:tc>
        <w:tc>
          <w:tcPr>
            <w:tcW w:w="1992" w:type="dxa"/>
            <w:shd w:val="clear" w:color="auto" w:fill="68A12B"/>
            <w:noWrap/>
            <w:hideMark/>
          </w:tcPr>
          <w:p w14:paraId="42EA6328" w14:textId="77777777" w:rsidR="002969BE" w:rsidRPr="00E40076" w:rsidRDefault="002969BE" w:rsidP="005C529D">
            <w:pPr>
              <w:pStyle w:val="TableText"/>
              <w:rPr>
                <w:rFonts w:ascii="Calibri" w:hAnsi="Calibri" w:cs="Calibri"/>
                <w:lang w:eastAsia="en-GB"/>
              </w:rPr>
            </w:pPr>
            <w:r w:rsidRPr="00E40076">
              <w:rPr>
                <w:rFonts w:ascii="Calibri" w:hAnsi="Calibri" w:cs="Calibri"/>
                <w:lang w:eastAsia="en-GB"/>
              </w:rPr>
              <w:t>Same</w:t>
            </w:r>
          </w:p>
        </w:tc>
        <w:tc>
          <w:tcPr>
            <w:tcW w:w="1992" w:type="dxa"/>
          </w:tcPr>
          <w:p w14:paraId="3113224F" w14:textId="0233C180" w:rsidR="2F38C965" w:rsidRPr="00E40076" w:rsidRDefault="2F38C965" w:rsidP="2F38C965">
            <w:pPr>
              <w:pStyle w:val="TableText"/>
              <w:rPr>
                <w:rFonts w:ascii="Calibri" w:eastAsia="Jacobs Chronos Light" w:hAnsi="Calibri" w:cs="Calibri"/>
                <w:lang w:eastAsia="en-GB"/>
              </w:rPr>
            </w:pPr>
            <w:r w:rsidRPr="00E40076">
              <w:rPr>
                <w:rFonts w:ascii="Calibri" w:eastAsia="Jacobs Chronos Light" w:hAnsi="Calibri" w:cs="Calibri"/>
                <w:lang w:eastAsia="en-GB"/>
              </w:rPr>
              <w:t>n/a</w:t>
            </w:r>
          </w:p>
        </w:tc>
        <w:tc>
          <w:tcPr>
            <w:tcW w:w="5111" w:type="dxa"/>
          </w:tcPr>
          <w:p w14:paraId="6202B018" w14:textId="706B0DA8" w:rsidR="2F38C965" w:rsidRPr="00E40076" w:rsidRDefault="2F38C965" w:rsidP="2F38C965">
            <w:pPr>
              <w:pStyle w:val="TableText"/>
              <w:rPr>
                <w:rFonts w:ascii="Calibri" w:eastAsia="Jacobs Chronos Light" w:hAnsi="Calibri" w:cs="Calibri"/>
              </w:rPr>
            </w:pPr>
            <w:r w:rsidRPr="00E40076">
              <w:rPr>
                <w:rFonts w:ascii="Calibri" w:eastAsia="Jacobs Chronos Light" w:hAnsi="Calibri" w:cs="Calibri"/>
              </w:rPr>
              <w:t>▪ Habitat as described in OMP</w:t>
            </w:r>
          </w:p>
        </w:tc>
      </w:tr>
      <w:tr w:rsidR="00B93A7F" w:rsidRPr="00E40076" w14:paraId="161F567C" w14:textId="77777777" w:rsidTr="00A77816">
        <w:trPr>
          <w:trHeight w:val="58"/>
        </w:trPr>
        <w:tc>
          <w:tcPr>
            <w:tcW w:w="535" w:type="dxa"/>
            <w:vAlign w:val="center"/>
          </w:tcPr>
          <w:p w14:paraId="57C711B8" w14:textId="77777777" w:rsidR="00B93A7F" w:rsidRPr="00E40076" w:rsidRDefault="00B93A7F" w:rsidP="00B93A7F">
            <w:pPr>
              <w:pStyle w:val="TableText"/>
              <w:rPr>
                <w:rFonts w:ascii="Calibri" w:hAnsi="Calibri" w:cs="Calibri"/>
                <w:lang w:eastAsia="en-GB"/>
              </w:rPr>
            </w:pPr>
            <w:r w:rsidRPr="00E40076">
              <w:rPr>
                <w:rFonts w:ascii="Calibri" w:hAnsi="Calibri" w:cs="Calibri"/>
                <w:lang w:eastAsia="en-GB"/>
              </w:rPr>
              <w:lastRenderedPageBreak/>
              <w:t>20</w:t>
            </w:r>
          </w:p>
        </w:tc>
        <w:tc>
          <w:tcPr>
            <w:tcW w:w="1992" w:type="dxa"/>
            <w:shd w:val="clear" w:color="auto" w:fill="FF5C5C"/>
            <w:noWrap/>
            <w:hideMark/>
          </w:tcPr>
          <w:p w14:paraId="0AFF9DA8" w14:textId="459FBF46" w:rsidR="00B93A7F" w:rsidRPr="00E40076" w:rsidRDefault="00B93A7F" w:rsidP="00B93A7F">
            <w:pPr>
              <w:pStyle w:val="TableText"/>
              <w:rPr>
                <w:rFonts w:ascii="Calibri" w:hAnsi="Calibri" w:cs="Calibri"/>
                <w:lang w:eastAsia="en-GB"/>
              </w:rPr>
            </w:pPr>
            <w:r w:rsidRPr="00E40076">
              <w:rPr>
                <w:rFonts w:ascii="Calibri" w:hAnsi="Calibri" w:cs="Calibri"/>
                <w:lang w:eastAsia="en-GB"/>
              </w:rPr>
              <w:t>Inconsistent</w:t>
            </w:r>
          </w:p>
        </w:tc>
        <w:tc>
          <w:tcPr>
            <w:tcW w:w="1992" w:type="dxa"/>
            <w:shd w:val="clear" w:color="auto" w:fill="FF5C5C"/>
          </w:tcPr>
          <w:p w14:paraId="34D6D7F5" w14:textId="72EE7D19" w:rsidR="00B93A7F" w:rsidRPr="00E40076" w:rsidRDefault="00B93A7F" w:rsidP="00B93A7F">
            <w:pPr>
              <w:pStyle w:val="TableText"/>
              <w:rPr>
                <w:rFonts w:ascii="Calibri" w:eastAsia="Jacobs Chronos Light" w:hAnsi="Calibri" w:cs="Calibri"/>
                <w:lang w:eastAsia="en-GB"/>
              </w:rPr>
            </w:pPr>
            <w:r w:rsidRPr="00E40076">
              <w:rPr>
                <w:rFonts w:ascii="Calibri" w:eastAsia="Jacobs Chronos Light" w:hAnsi="Calibri" w:cs="Calibri"/>
                <w:lang w:eastAsia="en-GB"/>
              </w:rPr>
              <w:t>M</w:t>
            </w:r>
            <w:r w:rsidR="006D5C65" w:rsidRPr="00E40076">
              <w:rPr>
                <w:rFonts w:ascii="Calibri" w:eastAsia="Jacobs Chronos Light" w:hAnsi="Calibri" w:cs="Calibri"/>
                <w:lang w:eastAsia="en-GB"/>
              </w:rPr>
              <w:t>ajor</w:t>
            </w:r>
          </w:p>
        </w:tc>
        <w:tc>
          <w:tcPr>
            <w:tcW w:w="5111" w:type="dxa"/>
          </w:tcPr>
          <w:p w14:paraId="0B4FF965" w14:textId="07300CAB" w:rsidR="00B93A7F" w:rsidRPr="00E40076" w:rsidRDefault="00B93A7F" w:rsidP="00B93A7F">
            <w:pPr>
              <w:pStyle w:val="TableText"/>
              <w:rPr>
                <w:rFonts w:ascii="Calibri" w:eastAsia="Jacobs Chronos Light" w:hAnsi="Calibri" w:cs="Calibri"/>
                <w:lang w:eastAsia="en-GB"/>
              </w:rPr>
            </w:pPr>
            <w:r w:rsidRPr="00E40076">
              <w:rPr>
                <w:rFonts w:ascii="Calibri" w:eastAsia="Jacobs Chronos Light" w:hAnsi="Calibri" w:cs="Calibri"/>
              </w:rPr>
              <w:t xml:space="preserve">▪ Majority of site cleared paddock with negligible foraging value </w:t>
            </w:r>
            <w:r w:rsidR="002530FF" w:rsidRPr="00E40076">
              <w:rPr>
                <w:rFonts w:ascii="Calibri" w:eastAsia="Jacobs Chronos Light" w:hAnsi="Calibri" w:cs="Calibri"/>
              </w:rPr>
              <w:t xml:space="preserve">for GHFF and Koala </w:t>
            </w:r>
            <w:r w:rsidR="009C7944" w:rsidRPr="00E40076">
              <w:rPr>
                <w:rFonts w:ascii="Calibri" w:eastAsia="Jacobs Chronos Light" w:hAnsi="Calibri" w:cs="Calibri"/>
              </w:rPr>
              <w:t xml:space="preserve">hence </w:t>
            </w:r>
            <w:r w:rsidRPr="00E40076">
              <w:rPr>
                <w:rFonts w:ascii="Calibri" w:eastAsia="Jacobs Chronos Light" w:hAnsi="Calibri" w:cs="Calibri"/>
              </w:rPr>
              <w:t xml:space="preserve">requiring significant management to achieve target. </w:t>
            </w:r>
            <w:r w:rsidR="00AD4B77" w:rsidRPr="00E40076">
              <w:rPr>
                <w:rFonts w:ascii="Calibri" w:eastAsia="Jacobs Chronos Light" w:hAnsi="Calibri" w:cs="Calibri"/>
              </w:rPr>
              <w:t>Management a</w:t>
            </w:r>
            <w:r w:rsidRPr="00E40076">
              <w:rPr>
                <w:rFonts w:ascii="Calibri" w:eastAsia="Jacobs Chronos Light" w:hAnsi="Calibri" w:cs="Calibri"/>
              </w:rPr>
              <w:t>ctions not commenced</w:t>
            </w:r>
          </w:p>
        </w:tc>
      </w:tr>
    </w:tbl>
    <w:p w14:paraId="4B458EC4" w14:textId="799D8AF7" w:rsidR="002969BE" w:rsidRPr="00E40076" w:rsidRDefault="008E1FBD" w:rsidP="00220A67">
      <w:pPr>
        <w:pStyle w:val="TableText"/>
        <w:rPr>
          <w:rFonts w:ascii="Calibri" w:hAnsi="Calibri" w:cs="Calibri"/>
        </w:rPr>
      </w:pPr>
      <w:r w:rsidRPr="00E40076">
        <w:rPr>
          <w:rFonts w:ascii="Calibri" w:hAnsi="Calibri" w:cs="Calibri"/>
        </w:rPr>
        <w:t>^</w:t>
      </w:r>
      <w:r w:rsidR="000A4C9F" w:rsidRPr="00E40076">
        <w:rPr>
          <w:rFonts w:ascii="Calibri" w:hAnsi="Calibri" w:cs="Calibri"/>
        </w:rPr>
        <w:t xml:space="preserve">Size of inconsistency </w:t>
      </w:r>
      <w:r w:rsidR="00A64647" w:rsidRPr="00E40076">
        <w:rPr>
          <w:rFonts w:ascii="Calibri" w:hAnsi="Calibri" w:cs="Calibri"/>
        </w:rPr>
        <w:t xml:space="preserve">is guided by an estimation of </w:t>
      </w:r>
      <w:r w:rsidR="00780AE0" w:rsidRPr="00E40076">
        <w:rPr>
          <w:rFonts w:ascii="Calibri" w:hAnsi="Calibri" w:cs="Calibri"/>
        </w:rPr>
        <w:t xml:space="preserve">how much of the site </w:t>
      </w:r>
      <w:r w:rsidR="00817C89" w:rsidRPr="00E40076">
        <w:rPr>
          <w:rFonts w:ascii="Calibri" w:hAnsi="Calibri" w:cs="Calibri"/>
        </w:rPr>
        <w:t>inconsi</w:t>
      </w:r>
      <w:r w:rsidR="007863E9" w:rsidRPr="00E40076">
        <w:rPr>
          <w:rFonts w:ascii="Calibri" w:hAnsi="Calibri" w:cs="Calibri"/>
        </w:rPr>
        <w:t>s</w:t>
      </w:r>
      <w:r w:rsidR="00817C89" w:rsidRPr="00E40076">
        <w:rPr>
          <w:rFonts w:ascii="Calibri" w:hAnsi="Calibri" w:cs="Calibri"/>
        </w:rPr>
        <w:t>tency</w:t>
      </w:r>
      <w:r w:rsidR="00780AE0" w:rsidRPr="00E40076">
        <w:rPr>
          <w:rFonts w:ascii="Calibri" w:hAnsi="Calibri" w:cs="Calibri"/>
        </w:rPr>
        <w:t xml:space="preserve"> applies to</w:t>
      </w:r>
      <w:r w:rsidR="007863E9" w:rsidRPr="00E40076">
        <w:rPr>
          <w:rFonts w:ascii="Calibri" w:hAnsi="Calibri" w:cs="Calibri"/>
        </w:rPr>
        <w:t>:</w:t>
      </w:r>
      <w:r w:rsidR="002E2939" w:rsidRPr="00E40076">
        <w:rPr>
          <w:rFonts w:ascii="Calibri" w:hAnsi="Calibri" w:cs="Calibri"/>
        </w:rPr>
        <w:t xml:space="preserve"> Minor</w:t>
      </w:r>
      <w:r w:rsidR="007D1A69" w:rsidRPr="00E40076">
        <w:rPr>
          <w:rFonts w:ascii="Calibri" w:hAnsi="Calibri" w:cs="Calibri"/>
        </w:rPr>
        <w:t xml:space="preserve">: &lt;5% of site; </w:t>
      </w:r>
      <w:r w:rsidR="00FB4E1C" w:rsidRPr="00E40076">
        <w:rPr>
          <w:rFonts w:ascii="Calibri" w:hAnsi="Calibri" w:cs="Calibri"/>
        </w:rPr>
        <w:t>Moderate</w:t>
      </w:r>
      <w:r w:rsidR="007D1A69" w:rsidRPr="00E40076">
        <w:rPr>
          <w:rFonts w:ascii="Calibri" w:hAnsi="Calibri" w:cs="Calibri"/>
        </w:rPr>
        <w:t>:</w:t>
      </w:r>
      <w:r w:rsidR="00FB4E1C" w:rsidRPr="00E40076">
        <w:rPr>
          <w:rFonts w:ascii="Calibri" w:hAnsi="Calibri" w:cs="Calibri"/>
        </w:rPr>
        <w:t xml:space="preserve"> &gt;5-30% of site; Major</w:t>
      </w:r>
      <w:r w:rsidR="000A4C9F" w:rsidRPr="00E40076">
        <w:rPr>
          <w:rFonts w:ascii="Calibri" w:hAnsi="Calibri" w:cs="Calibri"/>
        </w:rPr>
        <w:t>: &gt;30% of site</w:t>
      </w:r>
      <w:r w:rsidR="007D1A69" w:rsidRPr="00E40076">
        <w:rPr>
          <w:rFonts w:ascii="Calibri" w:hAnsi="Calibri" w:cs="Calibri"/>
        </w:rPr>
        <w:t xml:space="preserve"> </w:t>
      </w:r>
      <w:r w:rsidR="007863E9" w:rsidRPr="00E40076">
        <w:rPr>
          <w:rFonts w:ascii="Calibri" w:hAnsi="Calibri" w:cs="Calibri"/>
        </w:rPr>
        <w:t>.</w:t>
      </w:r>
    </w:p>
    <w:p w14:paraId="7CA624D3" w14:textId="7FFC1DAB" w:rsidR="00FE3EC2" w:rsidRPr="00E40076" w:rsidRDefault="00B61E4A" w:rsidP="00220A67">
      <w:pPr>
        <w:pStyle w:val="TableText"/>
        <w:rPr>
          <w:rFonts w:ascii="Calibri" w:hAnsi="Calibri" w:cs="Calibri"/>
        </w:rPr>
      </w:pPr>
      <w:r w:rsidRPr="00E40076">
        <w:rPr>
          <w:rFonts w:ascii="Calibri" w:hAnsi="Calibri" w:cs="Calibri"/>
        </w:rPr>
        <w:t xml:space="preserve">MNES </w:t>
      </w:r>
      <w:r w:rsidR="00E53514" w:rsidRPr="00E40076">
        <w:rPr>
          <w:rFonts w:ascii="Calibri" w:hAnsi="Calibri" w:cs="Calibri"/>
        </w:rPr>
        <w:t xml:space="preserve">Abbreviations: </w:t>
      </w:r>
      <w:r w:rsidRPr="00E40076">
        <w:rPr>
          <w:rFonts w:ascii="Calibri" w:hAnsi="Calibri" w:cs="Calibri"/>
          <w:iCs/>
        </w:rPr>
        <w:t>NTGVVP: Natural Temperate Grassland of the Victorian Volcanic Plain, SHWLTP: Seasonal Herbaceous (Freshwater) Wetland of Temperate Lowland Plains, GSM: Golden Sun Moth (</w:t>
      </w:r>
      <w:r w:rsidRPr="00E40076">
        <w:rPr>
          <w:rFonts w:ascii="Calibri" w:hAnsi="Calibri" w:cs="Calibri"/>
          <w:i/>
          <w:iCs/>
        </w:rPr>
        <w:t>Synemon plana</w:t>
      </w:r>
      <w:r w:rsidRPr="00E40076">
        <w:rPr>
          <w:rFonts w:ascii="Calibri" w:hAnsi="Calibri" w:cs="Calibri"/>
          <w:iCs/>
        </w:rPr>
        <w:t>), SLL: Striped Legless Lizard (</w:t>
      </w:r>
      <w:r w:rsidRPr="00E40076">
        <w:rPr>
          <w:rFonts w:ascii="Calibri" w:hAnsi="Calibri" w:cs="Calibri"/>
          <w:i/>
          <w:iCs/>
        </w:rPr>
        <w:t>Delma impar</w:t>
      </w:r>
      <w:r w:rsidRPr="00E40076">
        <w:rPr>
          <w:rFonts w:ascii="Calibri" w:hAnsi="Calibri" w:cs="Calibri"/>
          <w:iCs/>
        </w:rPr>
        <w:t>)</w:t>
      </w:r>
      <w:r w:rsidR="002530FF" w:rsidRPr="00E40076">
        <w:rPr>
          <w:rFonts w:ascii="Calibri" w:hAnsi="Calibri" w:cs="Calibri"/>
          <w:iCs/>
        </w:rPr>
        <w:t>;</w:t>
      </w:r>
      <w:r w:rsidR="003A137D" w:rsidRPr="00E40076">
        <w:rPr>
          <w:rFonts w:ascii="Calibri" w:hAnsi="Calibri" w:cs="Calibri"/>
          <w:iCs/>
        </w:rPr>
        <w:t xml:space="preserve"> GHFF: Grey-headed Flying Fox (</w:t>
      </w:r>
      <w:r w:rsidR="003A137D" w:rsidRPr="00E40076">
        <w:rPr>
          <w:rFonts w:ascii="Calibri" w:hAnsi="Calibri" w:cs="Calibri"/>
          <w:i/>
        </w:rPr>
        <w:t>Pteropus poliocephalus</w:t>
      </w:r>
      <w:r w:rsidR="003A137D" w:rsidRPr="00E40076">
        <w:rPr>
          <w:rFonts w:ascii="Calibri" w:hAnsi="Calibri" w:cs="Calibri"/>
          <w:iCs/>
        </w:rPr>
        <w:t>).</w:t>
      </w:r>
    </w:p>
    <w:p w14:paraId="0F2C5EA9" w14:textId="77777777" w:rsidR="00F64DEF" w:rsidRPr="00E40076" w:rsidRDefault="00F64DEF" w:rsidP="00220A67">
      <w:pPr>
        <w:pStyle w:val="TableText"/>
        <w:rPr>
          <w:rFonts w:ascii="Calibri" w:hAnsi="Calibri" w:cs="Calibri"/>
        </w:rPr>
      </w:pPr>
    </w:p>
    <w:p w14:paraId="72AFD798" w14:textId="77777777" w:rsidR="0061091B" w:rsidRPr="00E40076" w:rsidRDefault="0061091B" w:rsidP="00220A67">
      <w:pPr>
        <w:pStyle w:val="TableText"/>
        <w:rPr>
          <w:rFonts w:ascii="Calibri" w:hAnsi="Calibri" w:cs="Calibri"/>
        </w:rPr>
      </w:pPr>
    </w:p>
    <w:p w14:paraId="62D136AF" w14:textId="41145FFE" w:rsidR="0061091B" w:rsidRPr="00E40076" w:rsidRDefault="0061091B" w:rsidP="0061091B">
      <w:pPr>
        <w:pStyle w:val="FigureCaption"/>
        <w:rPr>
          <w:rFonts w:ascii="Calibri" w:hAnsi="Calibri" w:cs="Calibri"/>
          <w:color w:val="auto"/>
        </w:rPr>
      </w:pPr>
      <w:bookmarkStart w:id="102" w:name="_Ref153439144"/>
      <w:bookmarkStart w:id="103" w:name="_Toc153439577"/>
      <w:r w:rsidRPr="00E40076">
        <w:rPr>
          <w:rFonts w:ascii="Calibri" w:hAnsi="Calibri" w:cs="Calibri"/>
          <w:color w:val="auto"/>
        </w:rPr>
        <w:t>Figure </w:t>
      </w:r>
      <w:r w:rsidRPr="00E40076">
        <w:rPr>
          <w:rFonts w:ascii="Calibri" w:hAnsi="Calibri" w:cs="Calibri"/>
          <w:color w:val="auto"/>
        </w:rPr>
        <w:fldChar w:fldCharType="begin"/>
      </w:r>
      <w:r w:rsidRPr="00E40076">
        <w:rPr>
          <w:rFonts w:ascii="Calibri" w:hAnsi="Calibri" w:cs="Calibri"/>
          <w:color w:val="auto"/>
        </w:rPr>
        <w:instrText xml:space="preserve"> STYLEREF 1 \s </w:instrText>
      </w:r>
      <w:r w:rsidRPr="00E40076">
        <w:rPr>
          <w:rFonts w:ascii="Calibri" w:hAnsi="Calibri" w:cs="Calibri"/>
          <w:color w:val="auto"/>
        </w:rPr>
        <w:fldChar w:fldCharType="separate"/>
      </w:r>
      <w:r w:rsidR="00920A9E" w:rsidRPr="00E40076">
        <w:rPr>
          <w:rFonts w:ascii="Calibri" w:hAnsi="Calibri" w:cs="Calibri"/>
          <w:noProof/>
          <w:color w:val="auto"/>
        </w:rPr>
        <w:t>3</w:t>
      </w:r>
      <w:r w:rsidRPr="00E40076">
        <w:rPr>
          <w:rFonts w:ascii="Calibri" w:hAnsi="Calibri" w:cs="Calibri"/>
          <w:color w:val="auto"/>
        </w:rPr>
        <w:fldChar w:fldCharType="end"/>
      </w:r>
      <w:r w:rsidRPr="00E40076">
        <w:rPr>
          <w:rFonts w:ascii="Calibri" w:hAnsi="Calibri" w:cs="Calibri"/>
          <w:color w:val="auto"/>
        </w:rPr>
        <w:noBreakHyphen/>
      </w:r>
      <w:r w:rsidRPr="00E40076">
        <w:rPr>
          <w:rFonts w:ascii="Calibri" w:hAnsi="Calibri" w:cs="Calibri"/>
          <w:color w:val="auto"/>
        </w:rPr>
        <w:fldChar w:fldCharType="begin"/>
      </w:r>
      <w:r w:rsidRPr="00E40076">
        <w:rPr>
          <w:rFonts w:ascii="Calibri" w:hAnsi="Calibri" w:cs="Calibri"/>
          <w:color w:val="auto"/>
        </w:rPr>
        <w:instrText xml:space="preserve"> SEQ Figure \* ARABIC \s 1 </w:instrText>
      </w:r>
      <w:r w:rsidRPr="00E40076">
        <w:rPr>
          <w:rFonts w:ascii="Calibri" w:hAnsi="Calibri" w:cs="Calibri"/>
          <w:color w:val="auto"/>
        </w:rPr>
        <w:fldChar w:fldCharType="separate"/>
      </w:r>
      <w:r w:rsidR="00920A9E" w:rsidRPr="00E40076">
        <w:rPr>
          <w:rFonts w:ascii="Calibri" w:hAnsi="Calibri" w:cs="Calibri"/>
          <w:noProof/>
          <w:color w:val="auto"/>
        </w:rPr>
        <w:t>2</w:t>
      </w:r>
      <w:r w:rsidRPr="00E40076">
        <w:rPr>
          <w:rFonts w:ascii="Calibri" w:hAnsi="Calibri" w:cs="Calibri"/>
          <w:color w:val="auto"/>
        </w:rPr>
        <w:fldChar w:fldCharType="end"/>
      </w:r>
      <w:bookmarkEnd w:id="102"/>
      <w:r w:rsidRPr="00E40076">
        <w:rPr>
          <w:rFonts w:ascii="Calibri" w:hAnsi="Calibri" w:cs="Calibri"/>
          <w:color w:val="auto"/>
        </w:rPr>
        <w:t>. Overview of MNES extent ground-truthing findings</w:t>
      </w:r>
      <w:bookmarkEnd w:id="103"/>
    </w:p>
    <w:p w14:paraId="5B328B62" w14:textId="10362554" w:rsidR="007B3766" w:rsidRPr="00E40076" w:rsidRDefault="007B3766" w:rsidP="002969BE">
      <w:pPr>
        <w:tabs>
          <w:tab w:val="left" w:pos="1073"/>
        </w:tabs>
        <w:rPr>
          <w:rFonts w:ascii="Calibri" w:hAnsi="Calibri" w:cs="Calibri"/>
        </w:rPr>
      </w:pPr>
      <w:r w:rsidRPr="00E40076">
        <w:rPr>
          <w:rFonts w:ascii="Calibri" w:hAnsi="Calibri" w:cs="Calibri"/>
          <w:noProof/>
        </w:rPr>
        <w:drawing>
          <wp:inline distT="0" distB="0" distL="0" distR="0" wp14:anchorId="0842C3B0" wp14:editId="3106FA34">
            <wp:extent cx="6400800" cy="2324100"/>
            <wp:effectExtent l="0" t="0" r="0" b="0"/>
            <wp:docPr id="2" name="Chart 2" descr="Pie chart displaying if extent of MNES observed during ground-truthing is consistent with that described in the OMP. MNES extent is consistent for 45% of sites and inconsistent for 55% if sites. ">
              <a:extLst xmlns:a="http://schemas.openxmlformats.org/drawingml/2006/main">
                <a:ext uri="{FF2B5EF4-FFF2-40B4-BE49-F238E27FC236}">
                  <a16:creationId xmlns:a16="http://schemas.microsoft.com/office/drawing/2014/main" id="{EBCD928E-0637-8B9E-CF46-272FCB83A81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31FE98BE" w14:textId="39889CD2" w:rsidR="003F210F" w:rsidRPr="00E40076" w:rsidRDefault="003F210F" w:rsidP="003F210F">
      <w:pPr>
        <w:pStyle w:val="BodyText"/>
        <w:rPr>
          <w:rFonts w:ascii="Calibri" w:hAnsi="Calibri" w:cs="Calibri"/>
        </w:rPr>
      </w:pPr>
      <w:r w:rsidRPr="00E40076">
        <w:rPr>
          <w:rFonts w:ascii="Calibri" w:hAnsi="Calibri" w:cs="Calibri"/>
        </w:rPr>
        <w:br w:type="page"/>
      </w:r>
    </w:p>
    <w:p w14:paraId="010EF34F" w14:textId="58E39F16" w:rsidR="00490A46" w:rsidRPr="00E40076" w:rsidRDefault="00A14E12" w:rsidP="00B51E98">
      <w:pPr>
        <w:pStyle w:val="Heading2"/>
        <w:rPr>
          <w:rFonts w:ascii="Calibri" w:hAnsi="Calibri" w:cs="Calibri"/>
        </w:rPr>
      </w:pPr>
      <w:bookmarkStart w:id="104" w:name="_Toc153439538"/>
      <w:r w:rsidRPr="00E40076">
        <w:rPr>
          <w:rFonts w:ascii="Calibri" w:hAnsi="Calibri" w:cs="Calibri"/>
        </w:rPr>
        <w:lastRenderedPageBreak/>
        <w:t>Vegetation</w:t>
      </w:r>
      <w:r w:rsidR="009A6FE1" w:rsidRPr="00E40076">
        <w:rPr>
          <w:rFonts w:ascii="Calibri" w:hAnsi="Calibri" w:cs="Calibri"/>
        </w:rPr>
        <w:t xml:space="preserve"> </w:t>
      </w:r>
      <w:r w:rsidR="00F64DEF" w:rsidRPr="00E40076">
        <w:rPr>
          <w:rFonts w:ascii="Calibri" w:hAnsi="Calibri" w:cs="Calibri"/>
        </w:rPr>
        <w:t>Q</w:t>
      </w:r>
      <w:r w:rsidR="009A6FE1" w:rsidRPr="00E40076">
        <w:rPr>
          <w:rFonts w:ascii="Calibri" w:hAnsi="Calibri" w:cs="Calibri"/>
        </w:rPr>
        <w:t>uality</w:t>
      </w:r>
      <w:r w:rsidR="00C43B52" w:rsidRPr="00E40076">
        <w:rPr>
          <w:rFonts w:ascii="Calibri" w:hAnsi="Calibri" w:cs="Calibri"/>
        </w:rPr>
        <w:t xml:space="preserve"> </w:t>
      </w:r>
      <w:r w:rsidR="00F64DEF" w:rsidRPr="00E40076">
        <w:rPr>
          <w:rFonts w:ascii="Calibri" w:hAnsi="Calibri" w:cs="Calibri"/>
        </w:rPr>
        <w:t>A</w:t>
      </w:r>
      <w:r w:rsidR="00C43B52" w:rsidRPr="00E40076">
        <w:rPr>
          <w:rFonts w:ascii="Calibri" w:hAnsi="Calibri" w:cs="Calibri"/>
        </w:rPr>
        <w:t>ssessment</w:t>
      </w:r>
      <w:r w:rsidR="009A6FE1" w:rsidRPr="00E40076">
        <w:rPr>
          <w:rFonts w:ascii="Calibri" w:hAnsi="Calibri" w:cs="Calibri"/>
        </w:rPr>
        <w:t xml:space="preserve"> summary</w:t>
      </w:r>
      <w:bookmarkEnd w:id="104"/>
    </w:p>
    <w:p w14:paraId="3FCB675D" w14:textId="0A162955" w:rsidR="00C32A84" w:rsidRPr="00E40076" w:rsidRDefault="008F1F0A" w:rsidP="00E07E0A">
      <w:pPr>
        <w:pStyle w:val="BodyText"/>
        <w:rPr>
          <w:rFonts w:ascii="Calibri" w:hAnsi="Calibri" w:cs="Calibri"/>
        </w:rPr>
      </w:pPr>
      <w:r w:rsidRPr="00E40076">
        <w:rPr>
          <w:rFonts w:ascii="Calibri" w:hAnsi="Calibri" w:cs="Calibri"/>
          <w:b/>
          <w:bCs/>
        </w:rPr>
        <w:fldChar w:fldCharType="begin"/>
      </w:r>
      <w:r w:rsidRPr="00E40076">
        <w:rPr>
          <w:rFonts w:ascii="Calibri" w:hAnsi="Calibri" w:cs="Calibri"/>
          <w:b/>
          <w:bCs/>
        </w:rPr>
        <w:instrText xml:space="preserve"> REF _Ref151475473 \h </w:instrText>
      </w:r>
      <w:r w:rsidR="00E40076">
        <w:rPr>
          <w:rFonts w:ascii="Calibri" w:hAnsi="Calibri" w:cs="Calibri"/>
          <w:b/>
          <w:bCs/>
        </w:rPr>
        <w:instrText xml:space="preserve"> \* MERGEFORMAT </w:instrText>
      </w:r>
      <w:r w:rsidRPr="00E40076">
        <w:rPr>
          <w:rFonts w:ascii="Calibri" w:hAnsi="Calibri" w:cs="Calibri"/>
          <w:b/>
          <w:bCs/>
        </w:rPr>
      </w:r>
      <w:r w:rsidRPr="00E40076">
        <w:rPr>
          <w:rFonts w:ascii="Calibri" w:hAnsi="Calibri" w:cs="Calibri"/>
          <w:b/>
          <w:bCs/>
        </w:rPr>
        <w:fldChar w:fldCharType="separate"/>
      </w:r>
      <w:r w:rsidR="00920A9E" w:rsidRPr="00E40076">
        <w:rPr>
          <w:rFonts w:ascii="Calibri" w:hAnsi="Calibri" w:cs="Calibri"/>
        </w:rPr>
        <w:t>Table </w:t>
      </w:r>
      <w:r w:rsidR="00920A9E" w:rsidRPr="00E40076">
        <w:rPr>
          <w:rFonts w:ascii="Calibri" w:hAnsi="Calibri" w:cs="Calibri"/>
          <w:noProof/>
        </w:rPr>
        <w:t>3</w:t>
      </w:r>
      <w:r w:rsidR="00920A9E" w:rsidRPr="00E40076">
        <w:rPr>
          <w:rFonts w:ascii="Calibri" w:hAnsi="Calibri" w:cs="Calibri"/>
        </w:rPr>
        <w:noBreakHyphen/>
      </w:r>
      <w:r w:rsidR="00920A9E" w:rsidRPr="00E40076">
        <w:rPr>
          <w:rFonts w:ascii="Calibri" w:hAnsi="Calibri" w:cs="Calibri"/>
          <w:noProof/>
        </w:rPr>
        <w:t>5</w:t>
      </w:r>
      <w:r w:rsidRPr="00E40076">
        <w:rPr>
          <w:rFonts w:ascii="Calibri" w:hAnsi="Calibri" w:cs="Calibri"/>
          <w:b/>
          <w:bCs/>
        </w:rPr>
        <w:fldChar w:fldCharType="end"/>
      </w:r>
      <w:r w:rsidRPr="00E40076">
        <w:rPr>
          <w:rFonts w:ascii="Calibri" w:hAnsi="Calibri" w:cs="Calibri"/>
          <w:b/>
        </w:rPr>
        <w:t xml:space="preserve"> </w:t>
      </w:r>
      <w:r w:rsidR="00122F13" w:rsidRPr="00E40076">
        <w:rPr>
          <w:rFonts w:ascii="Calibri" w:hAnsi="Calibri" w:cs="Calibri"/>
        </w:rPr>
        <w:t xml:space="preserve">provides a summary of the results of the </w:t>
      </w:r>
      <w:r w:rsidR="00F64DEF" w:rsidRPr="00E40076">
        <w:rPr>
          <w:rFonts w:ascii="Calibri" w:hAnsi="Calibri" w:cs="Calibri"/>
        </w:rPr>
        <w:t>VQA</w:t>
      </w:r>
      <w:r w:rsidR="0049157D" w:rsidRPr="00E40076">
        <w:rPr>
          <w:rFonts w:ascii="Calibri" w:hAnsi="Calibri" w:cs="Calibri"/>
        </w:rPr>
        <w:t xml:space="preserve"> ground-truthing</w:t>
      </w:r>
      <w:r w:rsidR="003569CA" w:rsidRPr="00E40076">
        <w:rPr>
          <w:rFonts w:ascii="Calibri" w:hAnsi="Calibri" w:cs="Calibri"/>
        </w:rPr>
        <w:t>. Where a standardised method</w:t>
      </w:r>
      <w:r w:rsidR="00202865" w:rsidRPr="00E40076">
        <w:rPr>
          <w:rFonts w:ascii="Calibri" w:hAnsi="Calibri" w:cs="Calibri"/>
        </w:rPr>
        <w:t xml:space="preserve"> (i.e. Habitat Hectares or BioCondition)</w:t>
      </w:r>
      <w:r w:rsidR="003569CA" w:rsidRPr="00E40076">
        <w:rPr>
          <w:rFonts w:ascii="Calibri" w:hAnsi="Calibri" w:cs="Calibri"/>
        </w:rPr>
        <w:t xml:space="preserve"> ha</w:t>
      </w:r>
      <w:r w:rsidR="00394787" w:rsidRPr="00E40076">
        <w:rPr>
          <w:rFonts w:ascii="Calibri" w:hAnsi="Calibri" w:cs="Calibri"/>
        </w:rPr>
        <w:t>s</w:t>
      </w:r>
      <w:r w:rsidR="003569CA" w:rsidRPr="00E40076">
        <w:rPr>
          <w:rFonts w:ascii="Calibri" w:hAnsi="Calibri" w:cs="Calibri"/>
        </w:rPr>
        <w:t xml:space="preserve"> not been used</w:t>
      </w:r>
      <w:r w:rsidR="00394787" w:rsidRPr="00E40076">
        <w:rPr>
          <w:rFonts w:ascii="Calibri" w:hAnsi="Calibri" w:cs="Calibri"/>
        </w:rPr>
        <w:t xml:space="preserve">, such as </w:t>
      </w:r>
      <w:r w:rsidR="009A2114" w:rsidRPr="00E40076">
        <w:rPr>
          <w:rFonts w:ascii="Calibri" w:hAnsi="Calibri" w:cs="Calibri"/>
        </w:rPr>
        <w:t>S</w:t>
      </w:r>
      <w:r w:rsidR="00394787" w:rsidRPr="00E40076">
        <w:rPr>
          <w:rFonts w:ascii="Calibri" w:hAnsi="Calibri" w:cs="Calibri"/>
        </w:rPr>
        <w:t>ite</w:t>
      </w:r>
      <w:r w:rsidR="009A2114" w:rsidRPr="00E40076">
        <w:rPr>
          <w:rFonts w:ascii="Calibri" w:hAnsi="Calibri" w:cs="Calibri"/>
        </w:rPr>
        <w:t>s</w:t>
      </w:r>
      <w:r w:rsidR="00394787" w:rsidRPr="00E40076">
        <w:rPr>
          <w:rFonts w:ascii="Calibri" w:hAnsi="Calibri" w:cs="Calibri"/>
        </w:rPr>
        <w:t xml:space="preserve"> 9 and 10</w:t>
      </w:r>
      <w:r w:rsidR="00462E72" w:rsidRPr="00E40076">
        <w:rPr>
          <w:rFonts w:ascii="Calibri" w:hAnsi="Calibri" w:cs="Calibri"/>
        </w:rPr>
        <w:t>, selected attributes</w:t>
      </w:r>
      <w:r w:rsidR="00FB5EDE" w:rsidRPr="00E40076">
        <w:rPr>
          <w:rFonts w:ascii="Calibri" w:hAnsi="Calibri" w:cs="Calibri"/>
        </w:rPr>
        <w:t xml:space="preserve"> from</w:t>
      </w:r>
      <w:r w:rsidR="00462E72" w:rsidRPr="00E40076">
        <w:rPr>
          <w:rFonts w:ascii="Calibri" w:hAnsi="Calibri" w:cs="Calibri"/>
        </w:rPr>
        <w:t xml:space="preserve"> ground-truth</w:t>
      </w:r>
      <w:r w:rsidR="00FB5EDE" w:rsidRPr="00E40076">
        <w:rPr>
          <w:rFonts w:ascii="Calibri" w:hAnsi="Calibri" w:cs="Calibri"/>
        </w:rPr>
        <w:t>ing</w:t>
      </w:r>
      <w:r w:rsidR="00462E72" w:rsidRPr="00E40076">
        <w:rPr>
          <w:rFonts w:ascii="Calibri" w:hAnsi="Calibri" w:cs="Calibri"/>
        </w:rPr>
        <w:t xml:space="preserve"> monitoring</w:t>
      </w:r>
      <w:r w:rsidR="00FB5EDE" w:rsidRPr="00E40076">
        <w:rPr>
          <w:rFonts w:ascii="Calibri" w:hAnsi="Calibri" w:cs="Calibri"/>
        </w:rPr>
        <w:t xml:space="preserve"> plots </w:t>
      </w:r>
      <w:r w:rsidR="00E11005" w:rsidRPr="00E40076">
        <w:rPr>
          <w:rFonts w:ascii="Calibri" w:hAnsi="Calibri" w:cs="Calibri"/>
        </w:rPr>
        <w:t>are</w:t>
      </w:r>
      <w:r w:rsidR="00FB5EDE" w:rsidRPr="00E40076">
        <w:rPr>
          <w:rFonts w:ascii="Calibri" w:hAnsi="Calibri" w:cs="Calibri"/>
        </w:rPr>
        <w:t xml:space="preserve"> </w:t>
      </w:r>
      <w:r w:rsidR="009A2114" w:rsidRPr="00E40076">
        <w:rPr>
          <w:rFonts w:ascii="Calibri" w:hAnsi="Calibri" w:cs="Calibri"/>
        </w:rPr>
        <w:t xml:space="preserve">included </w:t>
      </w:r>
      <w:r w:rsidR="00310F3E" w:rsidRPr="00E40076">
        <w:rPr>
          <w:rFonts w:ascii="Calibri" w:hAnsi="Calibri" w:cs="Calibri"/>
        </w:rPr>
        <w:t>to provide a comparison be</w:t>
      </w:r>
      <w:r w:rsidR="002B2DF2" w:rsidRPr="00E40076">
        <w:rPr>
          <w:rFonts w:ascii="Calibri" w:hAnsi="Calibri" w:cs="Calibri"/>
        </w:rPr>
        <w:t>tween ground-truthing results and previously reported results</w:t>
      </w:r>
      <w:r w:rsidR="00FB5EDE" w:rsidRPr="00E40076">
        <w:rPr>
          <w:rFonts w:ascii="Calibri" w:hAnsi="Calibri" w:cs="Calibri"/>
        </w:rPr>
        <w:t>.</w:t>
      </w:r>
      <w:r w:rsidR="00462E72" w:rsidRPr="00E40076">
        <w:rPr>
          <w:rFonts w:ascii="Calibri" w:hAnsi="Calibri" w:cs="Calibri"/>
        </w:rPr>
        <w:t xml:space="preserve"> </w:t>
      </w:r>
      <w:r w:rsidR="006E23F1" w:rsidRPr="00E40076">
        <w:rPr>
          <w:rFonts w:ascii="Calibri" w:hAnsi="Calibri" w:cs="Calibri"/>
        </w:rPr>
        <w:t xml:space="preserve"> </w:t>
      </w:r>
    </w:p>
    <w:p w14:paraId="07D285E8" w14:textId="77777777" w:rsidR="00C507CA" w:rsidRPr="00E40076" w:rsidRDefault="00C507CA" w:rsidP="00E07E0A">
      <w:pPr>
        <w:pStyle w:val="BodyText"/>
        <w:rPr>
          <w:rFonts w:ascii="Calibri" w:hAnsi="Calibri" w:cs="Calibri"/>
        </w:rPr>
      </w:pPr>
    </w:p>
    <w:p w14:paraId="1C915326" w14:textId="586A79E1" w:rsidR="00150ABE" w:rsidRPr="00E40076" w:rsidRDefault="00150ABE" w:rsidP="00E07E0A">
      <w:pPr>
        <w:pStyle w:val="BodyText"/>
        <w:rPr>
          <w:rFonts w:ascii="Calibri" w:hAnsi="Calibri" w:cs="Calibri"/>
        </w:rPr>
        <w:sectPr w:rsidR="00150ABE" w:rsidRPr="00E40076" w:rsidSect="0064586A">
          <w:headerReference w:type="default" r:id="rId41"/>
          <w:footerReference w:type="default" r:id="rId42"/>
          <w:pgSz w:w="11906" w:h="16838" w:code="9"/>
          <w:pgMar w:top="1134" w:right="1134" w:bottom="567" w:left="1134" w:header="567" w:footer="0" w:gutter="0"/>
          <w:cols w:space="720"/>
          <w:docGrid w:linePitch="360"/>
        </w:sectPr>
      </w:pPr>
    </w:p>
    <w:p w14:paraId="15AA1382" w14:textId="55AFE70F" w:rsidR="00150ABE" w:rsidRPr="00E40076" w:rsidRDefault="00590CFA" w:rsidP="00590CFA">
      <w:pPr>
        <w:pStyle w:val="TableCaption"/>
        <w:rPr>
          <w:rFonts w:ascii="Calibri" w:hAnsi="Calibri" w:cs="Calibri"/>
          <w:color w:val="auto"/>
        </w:rPr>
      </w:pPr>
      <w:bookmarkStart w:id="105" w:name="_Ref151475473"/>
      <w:bookmarkStart w:id="106" w:name="_Ref151494116"/>
      <w:bookmarkStart w:id="107" w:name="_Toc153439571"/>
      <w:r w:rsidRPr="00E40076">
        <w:rPr>
          <w:rFonts w:ascii="Calibri" w:hAnsi="Calibri" w:cs="Calibri"/>
          <w:color w:val="auto"/>
        </w:rPr>
        <w:lastRenderedPageBreak/>
        <w:t>Table </w:t>
      </w:r>
      <w:r w:rsidRPr="00E40076">
        <w:rPr>
          <w:rFonts w:ascii="Calibri" w:hAnsi="Calibri" w:cs="Calibri"/>
          <w:color w:val="auto"/>
        </w:rPr>
        <w:fldChar w:fldCharType="begin"/>
      </w:r>
      <w:r w:rsidRPr="00E40076">
        <w:rPr>
          <w:rFonts w:ascii="Calibri" w:hAnsi="Calibri" w:cs="Calibri"/>
          <w:color w:val="auto"/>
        </w:rPr>
        <w:instrText xml:space="preserve"> STYLEREF 1 \s </w:instrText>
      </w:r>
      <w:r w:rsidRPr="00E40076">
        <w:rPr>
          <w:rFonts w:ascii="Calibri" w:hAnsi="Calibri" w:cs="Calibri"/>
          <w:color w:val="auto"/>
        </w:rPr>
        <w:fldChar w:fldCharType="separate"/>
      </w:r>
      <w:r w:rsidR="00920A9E" w:rsidRPr="00E40076">
        <w:rPr>
          <w:rFonts w:ascii="Calibri" w:hAnsi="Calibri" w:cs="Calibri"/>
          <w:noProof/>
          <w:color w:val="auto"/>
        </w:rPr>
        <w:t>3</w:t>
      </w:r>
      <w:r w:rsidRPr="00E40076">
        <w:rPr>
          <w:rFonts w:ascii="Calibri" w:hAnsi="Calibri" w:cs="Calibri"/>
          <w:color w:val="auto"/>
        </w:rPr>
        <w:fldChar w:fldCharType="end"/>
      </w:r>
      <w:r w:rsidRPr="00E40076">
        <w:rPr>
          <w:rFonts w:ascii="Calibri" w:hAnsi="Calibri" w:cs="Calibri"/>
          <w:b w:val="0"/>
          <w:color w:val="auto"/>
        </w:rPr>
        <w:noBreakHyphen/>
      </w:r>
      <w:r w:rsidRPr="00E40076">
        <w:rPr>
          <w:rFonts w:ascii="Calibri" w:hAnsi="Calibri" w:cs="Calibri"/>
          <w:color w:val="auto"/>
        </w:rPr>
        <w:fldChar w:fldCharType="begin"/>
      </w:r>
      <w:r w:rsidRPr="00E40076">
        <w:rPr>
          <w:rFonts w:ascii="Calibri" w:hAnsi="Calibri" w:cs="Calibri"/>
          <w:color w:val="auto"/>
        </w:rPr>
        <w:instrText xml:space="preserve"> SEQ Table \* ARABIC \s 1 </w:instrText>
      </w:r>
      <w:r w:rsidRPr="00E40076">
        <w:rPr>
          <w:rFonts w:ascii="Calibri" w:hAnsi="Calibri" w:cs="Calibri"/>
          <w:color w:val="auto"/>
        </w:rPr>
        <w:fldChar w:fldCharType="separate"/>
      </w:r>
      <w:r w:rsidR="00920A9E" w:rsidRPr="00E40076">
        <w:rPr>
          <w:rFonts w:ascii="Calibri" w:hAnsi="Calibri" w:cs="Calibri"/>
          <w:noProof/>
          <w:color w:val="auto"/>
        </w:rPr>
        <w:t>5</w:t>
      </w:r>
      <w:r w:rsidRPr="00E40076">
        <w:rPr>
          <w:rFonts w:ascii="Calibri" w:hAnsi="Calibri" w:cs="Calibri"/>
          <w:color w:val="auto"/>
        </w:rPr>
        <w:fldChar w:fldCharType="end"/>
      </w:r>
      <w:bookmarkEnd w:id="105"/>
      <w:r w:rsidRPr="00E40076">
        <w:rPr>
          <w:rFonts w:ascii="Calibri" w:hAnsi="Calibri" w:cs="Calibri"/>
          <w:color w:val="auto"/>
        </w:rPr>
        <w:t>. Vegetation quality assessment summary results</w:t>
      </w:r>
      <w:bookmarkEnd w:id="106"/>
      <w:bookmarkEnd w:id="107"/>
    </w:p>
    <w:tbl>
      <w:tblPr>
        <w:tblStyle w:val="JacobsTable1accentprimarythemes"/>
        <w:tblW w:w="14570" w:type="dxa"/>
        <w:tblLook w:val="06A0" w:firstRow="1" w:lastRow="0" w:firstColumn="1" w:lastColumn="0" w:noHBand="1" w:noVBand="1"/>
      </w:tblPr>
      <w:tblGrid>
        <w:gridCol w:w="595"/>
        <w:gridCol w:w="492"/>
        <w:gridCol w:w="1150"/>
        <w:gridCol w:w="674"/>
        <w:gridCol w:w="1020"/>
        <w:gridCol w:w="744"/>
        <w:gridCol w:w="1071"/>
        <w:gridCol w:w="830"/>
        <w:gridCol w:w="1147"/>
        <w:gridCol w:w="1029"/>
        <w:gridCol w:w="767"/>
        <w:gridCol w:w="1187"/>
        <w:gridCol w:w="3864"/>
      </w:tblGrid>
      <w:tr w:rsidR="00C158E2" w:rsidRPr="00E40076" w14:paraId="6C123CFF" w14:textId="77777777">
        <w:trPr>
          <w:cnfStyle w:val="100000000000" w:firstRow="1" w:lastRow="0" w:firstColumn="0" w:lastColumn="0" w:oddVBand="0" w:evenVBand="0" w:oddHBand="0" w:evenHBand="0" w:firstRowFirstColumn="0" w:firstRowLastColumn="0" w:lastRowFirstColumn="0" w:lastRowLastColumn="0"/>
        </w:trPr>
        <w:tc>
          <w:tcPr>
            <w:tcW w:w="595" w:type="dxa"/>
          </w:tcPr>
          <w:p w14:paraId="39FDD027" w14:textId="77777777" w:rsidR="00C158E2" w:rsidRPr="00E40076" w:rsidRDefault="00C158E2">
            <w:pPr>
              <w:pStyle w:val="TableHeading"/>
              <w:rPr>
                <w:rFonts w:ascii="Calibri" w:hAnsi="Calibri" w:cs="Calibri"/>
                <w:sz w:val="16"/>
                <w:szCs w:val="16"/>
              </w:rPr>
            </w:pPr>
            <w:r w:rsidRPr="00E40076">
              <w:rPr>
                <w:rFonts w:ascii="Calibri" w:hAnsi="Calibri" w:cs="Calibri"/>
                <w:sz w:val="16"/>
                <w:szCs w:val="16"/>
              </w:rPr>
              <w:t>State</w:t>
            </w:r>
          </w:p>
        </w:tc>
        <w:tc>
          <w:tcPr>
            <w:tcW w:w="492" w:type="dxa"/>
          </w:tcPr>
          <w:p w14:paraId="592728C1" w14:textId="77777777" w:rsidR="00C158E2" w:rsidRPr="00E40076" w:rsidRDefault="00C158E2">
            <w:pPr>
              <w:pStyle w:val="TableHeading"/>
              <w:rPr>
                <w:rFonts w:ascii="Calibri" w:hAnsi="Calibri" w:cs="Calibri"/>
                <w:sz w:val="16"/>
                <w:szCs w:val="16"/>
              </w:rPr>
            </w:pPr>
            <w:r w:rsidRPr="00E40076">
              <w:rPr>
                <w:rFonts w:ascii="Calibri" w:hAnsi="Calibri" w:cs="Calibri"/>
                <w:sz w:val="16"/>
                <w:szCs w:val="16"/>
              </w:rPr>
              <w:t>Site</w:t>
            </w:r>
          </w:p>
        </w:tc>
        <w:tc>
          <w:tcPr>
            <w:tcW w:w="1150" w:type="dxa"/>
          </w:tcPr>
          <w:p w14:paraId="4E5363FB" w14:textId="77777777" w:rsidR="00C158E2" w:rsidRPr="00E40076" w:rsidRDefault="00C158E2">
            <w:pPr>
              <w:pStyle w:val="TableHeading"/>
              <w:rPr>
                <w:rFonts w:ascii="Calibri" w:hAnsi="Calibri" w:cs="Calibri"/>
                <w:sz w:val="16"/>
                <w:szCs w:val="16"/>
              </w:rPr>
            </w:pPr>
            <w:r w:rsidRPr="00E40076">
              <w:rPr>
                <w:rFonts w:ascii="Calibri" w:hAnsi="Calibri" w:cs="Calibri"/>
                <w:sz w:val="16"/>
                <w:szCs w:val="16"/>
              </w:rPr>
              <w:t>Ground truthing method^</w:t>
            </w:r>
          </w:p>
        </w:tc>
        <w:tc>
          <w:tcPr>
            <w:tcW w:w="674" w:type="dxa"/>
          </w:tcPr>
          <w:p w14:paraId="702F754A" w14:textId="77777777" w:rsidR="00C158E2" w:rsidRPr="00E40076" w:rsidRDefault="00C158E2">
            <w:pPr>
              <w:pStyle w:val="TableHeading"/>
              <w:rPr>
                <w:rFonts w:ascii="Calibri" w:hAnsi="Calibri" w:cs="Calibri"/>
                <w:sz w:val="16"/>
                <w:szCs w:val="16"/>
              </w:rPr>
            </w:pPr>
            <w:r w:rsidRPr="00E40076">
              <w:rPr>
                <w:rFonts w:ascii="Calibri" w:hAnsi="Calibri" w:cs="Calibri"/>
                <w:sz w:val="16"/>
                <w:szCs w:val="16"/>
              </w:rPr>
              <w:t>Max score</w:t>
            </w:r>
          </w:p>
        </w:tc>
        <w:tc>
          <w:tcPr>
            <w:tcW w:w="1020" w:type="dxa"/>
          </w:tcPr>
          <w:p w14:paraId="67B3814E" w14:textId="77777777" w:rsidR="00C158E2" w:rsidRPr="00E40076" w:rsidRDefault="00C158E2">
            <w:pPr>
              <w:pStyle w:val="TableHeading"/>
              <w:rPr>
                <w:rFonts w:ascii="Calibri" w:hAnsi="Calibri" w:cs="Calibri"/>
                <w:sz w:val="16"/>
                <w:szCs w:val="16"/>
              </w:rPr>
            </w:pPr>
            <w:r w:rsidRPr="00E40076">
              <w:rPr>
                <w:rFonts w:ascii="Calibri" w:hAnsi="Calibri" w:cs="Calibri"/>
                <w:sz w:val="16"/>
                <w:szCs w:val="16"/>
              </w:rPr>
              <w:t>Assessed area</w:t>
            </w:r>
          </w:p>
        </w:tc>
        <w:tc>
          <w:tcPr>
            <w:tcW w:w="744" w:type="dxa"/>
          </w:tcPr>
          <w:p w14:paraId="6C747D0D" w14:textId="77777777" w:rsidR="00C158E2" w:rsidRPr="00E40076" w:rsidRDefault="00C158E2">
            <w:pPr>
              <w:pStyle w:val="TableHeading"/>
              <w:rPr>
                <w:rFonts w:ascii="Calibri" w:hAnsi="Calibri" w:cs="Calibri"/>
                <w:sz w:val="16"/>
                <w:szCs w:val="16"/>
              </w:rPr>
            </w:pPr>
            <w:r w:rsidRPr="00E40076">
              <w:rPr>
                <w:rFonts w:ascii="Calibri" w:hAnsi="Calibri" w:cs="Calibri"/>
                <w:sz w:val="16"/>
                <w:szCs w:val="16"/>
              </w:rPr>
              <w:t xml:space="preserve">Jacobs' score </w:t>
            </w:r>
          </w:p>
        </w:tc>
        <w:tc>
          <w:tcPr>
            <w:tcW w:w="1071" w:type="dxa"/>
          </w:tcPr>
          <w:p w14:paraId="4BEE5542" w14:textId="77777777" w:rsidR="00C158E2" w:rsidRPr="00E40076" w:rsidRDefault="00C158E2">
            <w:pPr>
              <w:pStyle w:val="TableHeading"/>
              <w:rPr>
                <w:rFonts w:ascii="Calibri" w:hAnsi="Calibri" w:cs="Calibri"/>
                <w:sz w:val="16"/>
                <w:szCs w:val="16"/>
              </w:rPr>
            </w:pPr>
            <w:r w:rsidRPr="00E40076">
              <w:rPr>
                <w:rFonts w:ascii="Calibri" w:hAnsi="Calibri" w:cs="Calibri"/>
                <w:sz w:val="16"/>
                <w:szCs w:val="16"/>
              </w:rPr>
              <w:t>Year of baseline score</w:t>
            </w:r>
          </w:p>
        </w:tc>
        <w:tc>
          <w:tcPr>
            <w:tcW w:w="830" w:type="dxa"/>
          </w:tcPr>
          <w:p w14:paraId="1149906F" w14:textId="77777777" w:rsidR="00C158E2" w:rsidRPr="00E40076" w:rsidRDefault="00C158E2">
            <w:pPr>
              <w:pStyle w:val="TableHeading"/>
              <w:rPr>
                <w:rFonts w:ascii="Calibri" w:hAnsi="Calibri" w:cs="Calibri"/>
                <w:sz w:val="16"/>
                <w:szCs w:val="16"/>
              </w:rPr>
            </w:pPr>
            <w:r w:rsidRPr="00E40076">
              <w:rPr>
                <w:rFonts w:ascii="Calibri" w:hAnsi="Calibri" w:cs="Calibri"/>
                <w:sz w:val="16"/>
                <w:szCs w:val="16"/>
              </w:rPr>
              <w:t>Base line score</w:t>
            </w:r>
          </w:p>
        </w:tc>
        <w:tc>
          <w:tcPr>
            <w:tcW w:w="1147" w:type="dxa"/>
          </w:tcPr>
          <w:p w14:paraId="4E36A26D" w14:textId="77777777" w:rsidR="00C158E2" w:rsidRPr="00E40076" w:rsidRDefault="00C158E2">
            <w:pPr>
              <w:pStyle w:val="TableHeading"/>
              <w:rPr>
                <w:rFonts w:ascii="Calibri" w:hAnsi="Calibri" w:cs="Calibri"/>
                <w:sz w:val="16"/>
                <w:szCs w:val="16"/>
              </w:rPr>
            </w:pPr>
            <w:r w:rsidRPr="00E40076">
              <w:rPr>
                <w:rFonts w:ascii="Calibri" w:hAnsi="Calibri" w:cs="Calibri"/>
                <w:sz w:val="16"/>
                <w:szCs w:val="16"/>
              </w:rPr>
              <w:t>Jacobs variation from baseline</w:t>
            </w:r>
          </w:p>
        </w:tc>
        <w:tc>
          <w:tcPr>
            <w:tcW w:w="1029" w:type="dxa"/>
          </w:tcPr>
          <w:p w14:paraId="210220F7" w14:textId="77777777" w:rsidR="00C158E2" w:rsidRPr="00E40076" w:rsidRDefault="00C158E2">
            <w:pPr>
              <w:pStyle w:val="TableHeading"/>
              <w:rPr>
                <w:rFonts w:ascii="Calibri" w:hAnsi="Calibri" w:cs="Calibri"/>
                <w:sz w:val="16"/>
                <w:szCs w:val="16"/>
              </w:rPr>
            </w:pPr>
            <w:r w:rsidRPr="00E40076">
              <w:rPr>
                <w:rFonts w:ascii="Calibri" w:hAnsi="Calibri" w:cs="Calibri"/>
                <w:sz w:val="16"/>
                <w:szCs w:val="16"/>
              </w:rPr>
              <w:t>Year of latest score</w:t>
            </w:r>
          </w:p>
        </w:tc>
        <w:tc>
          <w:tcPr>
            <w:tcW w:w="767" w:type="dxa"/>
          </w:tcPr>
          <w:p w14:paraId="69B776C0" w14:textId="77777777" w:rsidR="00C158E2" w:rsidRPr="00E40076" w:rsidRDefault="00C158E2">
            <w:pPr>
              <w:pStyle w:val="TableHeading"/>
              <w:rPr>
                <w:rFonts w:ascii="Calibri" w:hAnsi="Calibri" w:cs="Calibri"/>
                <w:sz w:val="16"/>
                <w:szCs w:val="16"/>
              </w:rPr>
            </w:pPr>
            <w:r w:rsidRPr="00E40076">
              <w:rPr>
                <w:rFonts w:ascii="Calibri" w:hAnsi="Calibri" w:cs="Calibri"/>
                <w:sz w:val="16"/>
                <w:szCs w:val="16"/>
              </w:rPr>
              <w:t>Last score#</w:t>
            </w:r>
          </w:p>
        </w:tc>
        <w:tc>
          <w:tcPr>
            <w:tcW w:w="1187" w:type="dxa"/>
          </w:tcPr>
          <w:p w14:paraId="3E53877B" w14:textId="77777777" w:rsidR="00C158E2" w:rsidRPr="00E40076" w:rsidRDefault="00C158E2">
            <w:pPr>
              <w:pStyle w:val="TableHeading"/>
              <w:rPr>
                <w:rFonts w:ascii="Calibri" w:hAnsi="Calibri" w:cs="Calibri"/>
                <w:sz w:val="16"/>
                <w:szCs w:val="16"/>
              </w:rPr>
            </w:pPr>
            <w:r w:rsidRPr="00E40076">
              <w:rPr>
                <w:rFonts w:ascii="Calibri" w:hAnsi="Calibri" w:cs="Calibri"/>
                <w:sz w:val="16"/>
                <w:szCs w:val="16"/>
              </w:rPr>
              <w:t>Jacobs variation from last score</w:t>
            </w:r>
          </w:p>
        </w:tc>
        <w:tc>
          <w:tcPr>
            <w:tcW w:w="3864" w:type="dxa"/>
          </w:tcPr>
          <w:p w14:paraId="25814A75" w14:textId="77777777" w:rsidR="00C158E2" w:rsidRPr="00E40076" w:rsidRDefault="00C158E2">
            <w:pPr>
              <w:pStyle w:val="TableHeading"/>
              <w:rPr>
                <w:rFonts w:ascii="Calibri" w:hAnsi="Calibri" w:cs="Calibri"/>
                <w:sz w:val="16"/>
                <w:szCs w:val="16"/>
              </w:rPr>
            </w:pPr>
            <w:r w:rsidRPr="00E40076">
              <w:rPr>
                <w:rFonts w:ascii="Calibri" w:hAnsi="Calibri" w:cs="Calibri"/>
                <w:sz w:val="16"/>
                <w:szCs w:val="16"/>
              </w:rPr>
              <w:t>Comment</w:t>
            </w:r>
          </w:p>
        </w:tc>
      </w:tr>
      <w:tr w:rsidR="00C158E2" w:rsidRPr="00E40076" w14:paraId="57CE90C3" w14:textId="77777777">
        <w:tc>
          <w:tcPr>
            <w:tcW w:w="595" w:type="dxa"/>
          </w:tcPr>
          <w:p w14:paraId="12BB0251" w14:textId="77777777" w:rsidR="00C158E2" w:rsidRPr="00E40076" w:rsidRDefault="00C158E2">
            <w:pPr>
              <w:pStyle w:val="TableText"/>
              <w:rPr>
                <w:rFonts w:ascii="Calibri" w:hAnsi="Calibri" w:cs="Calibri"/>
              </w:rPr>
            </w:pPr>
            <w:r w:rsidRPr="00E40076">
              <w:rPr>
                <w:rFonts w:ascii="Calibri" w:hAnsi="Calibri" w:cs="Calibri"/>
              </w:rPr>
              <w:t>VIC</w:t>
            </w:r>
          </w:p>
        </w:tc>
        <w:tc>
          <w:tcPr>
            <w:tcW w:w="492" w:type="dxa"/>
          </w:tcPr>
          <w:p w14:paraId="2B54A4AF" w14:textId="77777777" w:rsidR="00C158E2" w:rsidRPr="00E40076" w:rsidRDefault="00C158E2">
            <w:pPr>
              <w:pStyle w:val="TableText"/>
              <w:rPr>
                <w:rFonts w:ascii="Calibri" w:hAnsi="Calibri" w:cs="Calibri"/>
              </w:rPr>
            </w:pPr>
            <w:r w:rsidRPr="00E40076">
              <w:rPr>
                <w:rFonts w:ascii="Calibri" w:hAnsi="Calibri" w:cs="Calibri"/>
              </w:rPr>
              <w:t>1</w:t>
            </w:r>
          </w:p>
        </w:tc>
        <w:tc>
          <w:tcPr>
            <w:tcW w:w="1150" w:type="dxa"/>
          </w:tcPr>
          <w:p w14:paraId="693E9D72" w14:textId="77777777" w:rsidR="00C158E2" w:rsidRPr="00E40076" w:rsidRDefault="00C158E2">
            <w:pPr>
              <w:pStyle w:val="TableText"/>
              <w:rPr>
                <w:rFonts w:ascii="Calibri" w:hAnsi="Calibri" w:cs="Calibri"/>
              </w:rPr>
            </w:pPr>
            <w:r w:rsidRPr="00E40076">
              <w:rPr>
                <w:rFonts w:ascii="Calibri" w:hAnsi="Calibri" w:cs="Calibri"/>
              </w:rPr>
              <w:t>Hab-ha</w:t>
            </w:r>
          </w:p>
        </w:tc>
        <w:tc>
          <w:tcPr>
            <w:tcW w:w="674" w:type="dxa"/>
          </w:tcPr>
          <w:p w14:paraId="222B1062" w14:textId="77777777" w:rsidR="00C158E2" w:rsidRPr="00E40076" w:rsidRDefault="00C158E2">
            <w:pPr>
              <w:pStyle w:val="TableText"/>
              <w:rPr>
                <w:rFonts w:ascii="Calibri" w:hAnsi="Calibri" w:cs="Calibri"/>
              </w:rPr>
            </w:pPr>
            <w:r w:rsidRPr="00E40076">
              <w:rPr>
                <w:rFonts w:ascii="Calibri" w:hAnsi="Calibri" w:cs="Calibri"/>
              </w:rPr>
              <w:t>100</w:t>
            </w:r>
          </w:p>
        </w:tc>
        <w:tc>
          <w:tcPr>
            <w:tcW w:w="1020" w:type="dxa"/>
          </w:tcPr>
          <w:p w14:paraId="69203DA4" w14:textId="77777777" w:rsidR="00C158E2" w:rsidRPr="00E40076" w:rsidRDefault="00C158E2">
            <w:pPr>
              <w:pStyle w:val="TableText"/>
              <w:rPr>
                <w:rFonts w:ascii="Calibri" w:hAnsi="Calibri" w:cs="Calibri"/>
              </w:rPr>
            </w:pPr>
            <w:r w:rsidRPr="00E40076">
              <w:rPr>
                <w:rFonts w:ascii="Calibri" w:hAnsi="Calibri" w:cs="Calibri"/>
              </w:rPr>
              <w:t>Whole site</w:t>
            </w:r>
          </w:p>
        </w:tc>
        <w:tc>
          <w:tcPr>
            <w:tcW w:w="744" w:type="dxa"/>
          </w:tcPr>
          <w:p w14:paraId="14E9A5B5" w14:textId="77777777" w:rsidR="00C158E2" w:rsidRPr="00E40076" w:rsidRDefault="00C158E2">
            <w:pPr>
              <w:pStyle w:val="TableText"/>
              <w:rPr>
                <w:rFonts w:ascii="Calibri" w:hAnsi="Calibri" w:cs="Calibri"/>
              </w:rPr>
            </w:pPr>
            <w:r w:rsidRPr="00E40076">
              <w:rPr>
                <w:rFonts w:ascii="Calibri" w:hAnsi="Calibri" w:cs="Calibri"/>
              </w:rPr>
              <w:t>57.52</w:t>
            </w:r>
          </w:p>
        </w:tc>
        <w:tc>
          <w:tcPr>
            <w:tcW w:w="1071" w:type="dxa"/>
          </w:tcPr>
          <w:p w14:paraId="6286BE29" w14:textId="77777777" w:rsidR="00C158E2" w:rsidRPr="00E40076" w:rsidRDefault="00C158E2">
            <w:pPr>
              <w:pStyle w:val="TableText"/>
              <w:rPr>
                <w:rFonts w:ascii="Calibri" w:hAnsi="Calibri" w:cs="Calibri"/>
              </w:rPr>
            </w:pPr>
            <w:r w:rsidRPr="00E40076">
              <w:rPr>
                <w:rFonts w:ascii="Calibri" w:hAnsi="Calibri" w:cs="Calibri"/>
              </w:rPr>
              <w:t>2019</w:t>
            </w:r>
          </w:p>
        </w:tc>
        <w:tc>
          <w:tcPr>
            <w:tcW w:w="830" w:type="dxa"/>
          </w:tcPr>
          <w:p w14:paraId="663A0794" w14:textId="77777777" w:rsidR="00C158E2" w:rsidRPr="00E40076" w:rsidRDefault="00C158E2">
            <w:pPr>
              <w:pStyle w:val="TableText"/>
              <w:rPr>
                <w:rFonts w:ascii="Calibri" w:hAnsi="Calibri" w:cs="Calibri"/>
              </w:rPr>
            </w:pPr>
            <w:r w:rsidRPr="00E40076">
              <w:rPr>
                <w:rFonts w:ascii="Calibri" w:hAnsi="Calibri" w:cs="Calibri"/>
              </w:rPr>
              <w:t>63.09</w:t>
            </w:r>
            <w:r w:rsidRPr="00E40076">
              <w:rPr>
                <w:rFonts w:ascii="Calibri" w:hAnsi="Calibri" w:cs="Calibri"/>
                <w:vertAlign w:val="superscript"/>
              </w:rPr>
              <w:t>◊</w:t>
            </w:r>
          </w:p>
        </w:tc>
        <w:tc>
          <w:tcPr>
            <w:tcW w:w="1147" w:type="dxa"/>
            <w:shd w:val="clear" w:color="auto" w:fill="FFD85D"/>
          </w:tcPr>
          <w:p w14:paraId="5B41AD0E" w14:textId="77777777" w:rsidR="00C158E2" w:rsidRPr="00E40076" w:rsidRDefault="00C158E2">
            <w:pPr>
              <w:pStyle w:val="TableText"/>
              <w:rPr>
                <w:rFonts w:ascii="Calibri" w:hAnsi="Calibri" w:cs="Calibri"/>
              </w:rPr>
            </w:pPr>
            <w:r w:rsidRPr="00E40076">
              <w:rPr>
                <w:rFonts w:ascii="Calibri" w:hAnsi="Calibri" w:cs="Calibri"/>
              </w:rPr>
              <w:t>-5.57</w:t>
            </w:r>
          </w:p>
        </w:tc>
        <w:tc>
          <w:tcPr>
            <w:tcW w:w="1029" w:type="dxa"/>
          </w:tcPr>
          <w:p w14:paraId="0198C855" w14:textId="77777777" w:rsidR="00C158E2" w:rsidRPr="00E40076" w:rsidRDefault="00C158E2">
            <w:pPr>
              <w:pStyle w:val="TableText"/>
              <w:rPr>
                <w:rFonts w:ascii="Calibri" w:hAnsi="Calibri" w:cs="Calibri"/>
              </w:rPr>
            </w:pPr>
            <w:r w:rsidRPr="00E40076">
              <w:rPr>
                <w:rFonts w:ascii="Calibri" w:hAnsi="Calibri" w:cs="Calibri"/>
              </w:rPr>
              <w:t>2022</w:t>
            </w:r>
          </w:p>
        </w:tc>
        <w:tc>
          <w:tcPr>
            <w:tcW w:w="767" w:type="dxa"/>
          </w:tcPr>
          <w:p w14:paraId="5D4A1AFA" w14:textId="77777777" w:rsidR="00C158E2" w:rsidRPr="00E40076" w:rsidRDefault="00C158E2">
            <w:pPr>
              <w:pStyle w:val="TableText"/>
              <w:rPr>
                <w:rFonts w:ascii="Calibri" w:hAnsi="Calibri" w:cs="Calibri"/>
              </w:rPr>
            </w:pPr>
            <w:r w:rsidRPr="00E40076">
              <w:rPr>
                <w:rFonts w:ascii="Calibri" w:hAnsi="Calibri" w:cs="Calibri"/>
              </w:rPr>
              <w:t>57.52</w:t>
            </w:r>
          </w:p>
        </w:tc>
        <w:tc>
          <w:tcPr>
            <w:tcW w:w="1187" w:type="dxa"/>
          </w:tcPr>
          <w:p w14:paraId="7EF9C834" w14:textId="77777777" w:rsidR="00C158E2" w:rsidRPr="00E40076" w:rsidRDefault="00C158E2">
            <w:pPr>
              <w:pStyle w:val="TableText"/>
              <w:rPr>
                <w:rFonts w:ascii="Calibri" w:hAnsi="Calibri" w:cs="Calibri"/>
              </w:rPr>
            </w:pPr>
            <w:r w:rsidRPr="00E40076">
              <w:rPr>
                <w:rFonts w:ascii="Calibri" w:hAnsi="Calibri" w:cs="Calibri"/>
              </w:rPr>
              <w:t>0</w:t>
            </w:r>
          </w:p>
        </w:tc>
        <w:tc>
          <w:tcPr>
            <w:tcW w:w="3864" w:type="dxa"/>
          </w:tcPr>
          <w:p w14:paraId="4F8260F6" w14:textId="77777777" w:rsidR="00C158E2" w:rsidRPr="00E40076" w:rsidRDefault="00C158E2">
            <w:pPr>
              <w:pStyle w:val="TableText"/>
              <w:rPr>
                <w:rFonts w:ascii="Calibri" w:hAnsi="Calibri" w:cs="Calibri"/>
              </w:rPr>
            </w:pPr>
            <w:r w:rsidRPr="00E40076">
              <w:rPr>
                <w:rFonts w:ascii="Calibri" w:hAnsi="Calibri" w:cs="Calibri"/>
              </w:rPr>
              <w:t>Baseline score is assessment of wider area not just offset</w:t>
            </w:r>
          </w:p>
        </w:tc>
      </w:tr>
      <w:tr w:rsidR="00C158E2" w:rsidRPr="00E40076" w14:paraId="24790075" w14:textId="77777777">
        <w:tc>
          <w:tcPr>
            <w:tcW w:w="595" w:type="dxa"/>
            <w:vMerge w:val="restart"/>
          </w:tcPr>
          <w:p w14:paraId="2A94690D" w14:textId="77777777" w:rsidR="00C158E2" w:rsidRPr="00E40076" w:rsidRDefault="00C158E2">
            <w:pPr>
              <w:pStyle w:val="TableText"/>
              <w:rPr>
                <w:rFonts w:ascii="Calibri" w:hAnsi="Calibri" w:cs="Calibri"/>
              </w:rPr>
            </w:pPr>
            <w:r w:rsidRPr="00E40076">
              <w:rPr>
                <w:rFonts w:ascii="Calibri" w:hAnsi="Calibri" w:cs="Calibri"/>
              </w:rPr>
              <w:t>VIC</w:t>
            </w:r>
          </w:p>
        </w:tc>
        <w:tc>
          <w:tcPr>
            <w:tcW w:w="492" w:type="dxa"/>
            <w:vMerge w:val="restart"/>
          </w:tcPr>
          <w:p w14:paraId="1A8ED3E5" w14:textId="77777777" w:rsidR="00C158E2" w:rsidRPr="00E40076" w:rsidRDefault="00C158E2">
            <w:pPr>
              <w:pStyle w:val="TableText"/>
              <w:rPr>
                <w:rFonts w:ascii="Calibri" w:hAnsi="Calibri" w:cs="Calibri"/>
              </w:rPr>
            </w:pPr>
            <w:r w:rsidRPr="00E40076">
              <w:rPr>
                <w:rFonts w:ascii="Calibri" w:hAnsi="Calibri" w:cs="Calibri"/>
              </w:rPr>
              <w:t>2</w:t>
            </w:r>
          </w:p>
        </w:tc>
        <w:tc>
          <w:tcPr>
            <w:tcW w:w="1150" w:type="dxa"/>
          </w:tcPr>
          <w:p w14:paraId="7463A632" w14:textId="77777777" w:rsidR="00C158E2" w:rsidRPr="00E40076" w:rsidRDefault="00C158E2">
            <w:pPr>
              <w:pStyle w:val="TableText"/>
              <w:rPr>
                <w:rFonts w:ascii="Calibri" w:hAnsi="Calibri" w:cs="Calibri"/>
              </w:rPr>
            </w:pPr>
            <w:r w:rsidRPr="00E40076">
              <w:rPr>
                <w:rFonts w:ascii="Calibri" w:hAnsi="Calibri" w:cs="Calibri"/>
              </w:rPr>
              <w:t>Hab-ha</w:t>
            </w:r>
          </w:p>
        </w:tc>
        <w:tc>
          <w:tcPr>
            <w:tcW w:w="674" w:type="dxa"/>
          </w:tcPr>
          <w:p w14:paraId="2DEBBA3C" w14:textId="77777777" w:rsidR="00C158E2" w:rsidRPr="00E40076" w:rsidRDefault="00C158E2">
            <w:pPr>
              <w:pStyle w:val="TableText"/>
              <w:rPr>
                <w:rFonts w:ascii="Calibri" w:hAnsi="Calibri" w:cs="Calibri"/>
              </w:rPr>
            </w:pPr>
            <w:r w:rsidRPr="00E40076">
              <w:rPr>
                <w:rFonts w:ascii="Calibri" w:hAnsi="Calibri" w:cs="Calibri"/>
              </w:rPr>
              <w:t>75</w:t>
            </w:r>
          </w:p>
        </w:tc>
        <w:tc>
          <w:tcPr>
            <w:tcW w:w="1020" w:type="dxa"/>
          </w:tcPr>
          <w:p w14:paraId="47546331" w14:textId="77777777" w:rsidR="00C158E2" w:rsidRPr="00E40076" w:rsidRDefault="00C158E2">
            <w:pPr>
              <w:pStyle w:val="TableText"/>
              <w:rPr>
                <w:rFonts w:ascii="Calibri" w:hAnsi="Calibri" w:cs="Calibri"/>
              </w:rPr>
            </w:pPr>
            <w:r w:rsidRPr="00E40076">
              <w:rPr>
                <w:rFonts w:ascii="Calibri" w:hAnsi="Calibri" w:cs="Calibri"/>
              </w:rPr>
              <w:t>PG1</w:t>
            </w:r>
          </w:p>
        </w:tc>
        <w:tc>
          <w:tcPr>
            <w:tcW w:w="744" w:type="dxa"/>
          </w:tcPr>
          <w:p w14:paraId="0B6E2F03" w14:textId="77777777" w:rsidR="00C158E2" w:rsidRPr="00E40076" w:rsidRDefault="00C158E2">
            <w:pPr>
              <w:pStyle w:val="TableText"/>
              <w:rPr>
                <w:rFonts w:ascii="Calibri" w:hAnsi="Calibri" w:cs="Calibri"/>
              </w:rPr>
            </w:pPr>
            <w:r w:rsidRPr="00E40076">
              <w:rPr>
                <w:rFonts w:ascii="Calibri" w:hAnsi="Calibri" w:cs="Calibri"/>
              </w:rPr>
              <w:t>42.16</w:t>
            </w:r>
          </w:p>
        </w:tc>
        <w:tc>
          <w:tcPr>
            <w:tcW w:w="1071" w:type="dxa"/>
          </w:tcPr>
          <w:p w14:paraId="1D0E4242" w14:textId="77777777" w:rsidR="00C158E2" w:rsidRPr="00E40076" w:rsidRDefault="00C158E2">
            <w:pPr>
              <w:pStyle w:val="TableText"/>
              <w:rPr>
                <w:rFonts w:ascii="Calibri" w:hAnsi="Calibri" w:cs="Calibri"/>
              </w:rPr>
            </w:pPr>
            <w:r w:rsidRPr="00E40076">
              <w:rPr>
                <w:rFonts w:ascii="Calibri" w:hAnsi="Calibri" w:cs="Calibri"/>
              </w:rPr>
              <w:t>2019</w:t>
            </w:r>
          </w:p>
        </w:tc>
        <w:tc>
          <w:tcPr>
            <w:tcW w:w="830" w:type="dxa"/>
          </w:tcPr>
          <w:p w14:paraId="4710B259" w14:textId="77777777" w:rsidR="00C158E2" w:rsidRPr="00E40076" w:rsidRDefault="00C158E2">
            <w:pPr>
              <w:pStyle w:val="TableText"/>
              <w:rPr>
                <w:rFonts w:ascii="Calibri" w:hAnsi="Calibri" w:cs="Calibri"/>
              </w:rPr>
            </w:pPr>
            <w:r w:rsidRPr="00E40076">
              <w:rPr>
                <w:rFonts w:ascii="Calibri" w:hAnsi="Calibri" w:cs="Calibri"/>
              </w:rPr>
              <w:t>46.24</w:t>
            </w:r>
          </w:p>
        </w:tc>
        <w:tc>
          <w:tcPr>
            <w:tcW w:w="1147" w:type="dxa"/>
            <w:shd w:val="clear" w:color="auto" w:fill="FFD85D"/>
          </w:tcPr>
          <w:p w14:paraId="6696C809" w14:textId="77777777" w:rsidR="00C158E2" w:rsidRPr="00E40076" w:rsidRDefault="00C158E2">
            <w:pPr>
              <w:pStyle w:val="TableText"/>
              <w:rPr>
                <w:rFonts w:ascii="Calibri" w:hAnsi="Calibri" w:cs="Calibri"/>
              </w:rPr>
            </w:pPr>
            <w:r w:rsidRPr="00E40076">
              <w:rPr>
                <w:rFonts w:ascii="Calibri" w:hAnsi="Calibri" w:cs="Calibri"/>
              </w:rPr>
              <w:t>-4.08</w:t>
            </w:r>
          </w:p>
        </w:tc>
        <w:tc>
          <w:tcPr>
            <w:tcW w:w="1029" w:type="dxa"/>
          </w:tcPr>
          <w:p w14:paraId="4184FAF4" w14:textId="77777777" w:rsidR="00C158E2" w:rsidRPr="00E40076" w:rsidRDefault="00C158E2">
            <w:pPr>
              <w:pStyle w:val="TableText"/>
              <w:rPr>
                <w:rFonts w:ascii="Calibri" w:hAnsi="Calibri" w:cs="Calibri"/>
              </w:rPr>
            </w:pPr>
            <w:r w:rsidRPr="00E40076">
              <w:rPr>
                <w:rFonts w:ascii="Calibri" w:hAnsi="Calibri" w:cs="Calibri"/>
              </w:rPr>
              <w:t>2021</w:t>
            </w:r>
          </w:p>
        </w:tc>
        <w:tc>
          <w:tcPr>
            <w:tcW w:w="767" w:type="dxa"/>
          </w:tcPr>
          <w:p w14:paraId="259C3BE2" w14:textId="77777777" w:rsidR="00C158E2" w:rsidRPr="00E40076" w:rsidRDefault="00C158E2">
            <w:pPr>
              <w:pStyle w:val="TableText"/>
              <w:rPr>
                <w:rFonts w:ascii="Calibri" w:hAnsi="Calibri" w:cs="Calibri"/>
              </w:rPr>
            </w:pPr>
            <w:r w:rsidRPr="00E40076">
              <w:rPr>
                <w:rFonts w:ascii="Calibri" w:hAnsi="Calibri" w:cs="Calibri"/>
              </w:rPr>
              <w:t>46.24</w:t>
            </w:r>
          </w:p>
        </w:tc>
        <w:tc>
          <w:tcPr>
            <w:tcW w:w="1187" w:type="dxa"/>
            <w:shd w:val="clear" w:color="auto" w:fill="FFD85D"/>
          </w:tcPr>
          <w:p w14:paraId="75B20D63" w14:textId="77777777" w:rsidR="00C158E2" w:rsidRPr="00E40076" w:rsidRDefault="00C158E2">
            <w:pPr>
              <w:pStyle w:val="TableText"/>
              <w:rPr>
                <w:rFonts w:ascii="Calibri" w:hAnsi="Calibri" w:cs="Calibri"/>
                <w:color w:val="FFFFFF" w:themeColor="background1"/>
              </w:rPr>
            </w:pPr>
            <w:r w:rsidRPr="00E40076">
              <w:rPr>
                <w:rFonts w:ascii="Calibri" w:eastAsia="Jacobs Chronos Light" w:hAnsi="Calibri" w:cs="Calibri"/>
                <w:lang w:eastAsia="en-GB"/>
              </w:rPr>
              <w:t>-4.08</w:t>
            </w:r>
          </w:p>
        </w:tc>
        <w:tc>
          <w:tcPr>
            <w:tcW w:w="3864" w:type="dxa"/>
          </w:tcPr>
          <w:p w14:paraId="4AB88953" w14:textId="77777777" w:rsidR="00C158E2" w:rsidRPr="00E40076" w:rsidRDefault="00C158E2">
            <w:pPr>
              <w:pStyle w:val="TableText"/>
              <w:rPr>
                <w:rFonts w:ascii="Calibri" w:hAnsi="Calibri" w:cs="Calibri"/>
              </w:rPr>
            </w:pPr>
            <w:r w:rsidRPr="00E40076">
              <w:rPr>
                <w:rFonts w:ascii="Calibri" w:hAnsi="Calibri" w:cs="Calibri"/>
              </w:rPr>
              <w:t>HZs changed over time and Jacobs identified multiple EVCs within one HZ.</w:t>
            </w:r>
          </w:p>
        </w:tc>
      </w:tr>
      <w:tr w:rsidR="00C158E2" w:rsidRPr="00E40076" w14:paraId="63E77CA8" w14:textId="77777777">
        <w:tc>
          <w:tcPr>
            <w:tcW w:w="595" w:type="dxa"/>
            <w:vMerge/>
          </w:tcPr>
          <w:p w14:paraId="51135109" w14:textId="77777777" w:rsidR="00C158E2" w:rsidRPr="00E40076" w:rsidRDefault="00C158E2">
            <w:pPr>
              <w:pStyle w:val="TableText"/>
              <w:rPr>
                <w:rFonts w:ascii="Calibri" w:hAnsi="Calibri" w:cs="Calibri"/>
              </w:rPr>
            </w:pPr>
          </w:p>
        </w:tc>
        <w:tc>
          <w:tcPr>
            <w:tcW w:w="492" w:type="dxa"/>
            <w:vMerge/>
          </w:tcPr>
          <w:p w14:paraId="6D189983" w14:textId="77777777" w:rsidR="00C158E2" w:rsidRPr="00E40076" w:rsidRDefault="00C158E2">
            <w:pPr>
              <w:pStyle w:val="TableText"/>
              <w:rPr>
                <w:rFonts w:ascii="Calibri" w:hAnsi="Calibri" w:cs="Calibri"/>
              </w:rPr>
            </w:pPr>
          </w:p>
        </w:tc>
        <w:tc>
          <w:tcPr>
            <w:tcW w:w="1150" w:type="dxa"/>
          </w:tcPr>
          <w:p w14:paraId="63C62F39" w14:textId="77777777" w:rsidR="00C158E2" w:rsidRPr="00E40076" w:rsidRDefault="00C158E2">
            <w:pPr>
              <w:pStyle w:val="TableText"/>
              <w:rPr>
                <w:rFonts w:ascii="Calibri" w:hAnsi="Calibri" w:cs="Calibri"/>
              </w:rPr>
            </w:pPr>
            <w:r w:rsidRPr="00E40076">
              <w:rPr>
                <w:rFonts w:ascii="Calibri" w:hAnsi="Calibri" w:cs="Calibri"/>
              </w:rPr>
              <w:t>Hab-ha</w:t>
            </w:r>
          </w:p>
        </w:tc>
        <w:tc>
          <w:tcPr>
            <w:tcW w:w="674" w:type="dxa"/>
          </w:tcPr>
          <w:p w14:paraId="450E88A1" w14:textId="77777777" w:rsidR="00C158E2" w:rsidRPr="00E40076" w:rsidRDefault="00C158E2">
            <w:pPr>
              <w:pStyle w:val="TableText"/>
              <w:rPr>
                <w:rFonts w:ascii="Calibri" w:hAnsi="Calibri" w:cs="Calibri"/>
              </w:rPr>
            </w:pPr>
            <w:r w:rsidRPr="00E40076">
              <w:rPr>
                <w:rFonts w:ascii="Calibri" w:hAnsi="Calibri" w:cs="Calibri"/>
              </w:rPr>
              <w:t>75</w:t>
            </w:r>
          </w:p>
        </w:tc>
        <w:tc>
          <w:tcPr>
            <w:tcW w:w="1020" w:type="dxa"/>
          </w:tcPr>
          <w:p w14:paraId="599C6A0B" w14:textId="77777777" w:rsidR="00C158E2" w:rsidRPr="00E40076" w:rsidRDefault="00C158E2">
            <w:pPr>
              <w:pStyle w:val="TableText"/>
              <w:rPr>
                <w:rFonts w:ascii="Calibri" w:hAnsi="Calibri" w:cs="Calibri"/>
              </w:rPr>
            </w:pPr>
            <w:r w:rsidRPr="00E40076">
              <w:rPr>
                <w:rFonts w:ascii="Calibri" w:hAnsi="Calibri" w:cs="Calibri"/>
              </w:rPr>
              <w:t>PG2</w:t>
            </w:r>
          </w:p>
        </w:tc>
        <w:tc>
          <w:tcPr>
            <w:tcW w:w="744" w:type="dxa"/>
          </w:tcPr>
          <w:p w14:paraId="609D14DE" w14:textId="77777777" w:rsidR="00C158E2" w:rsidRPr="00E40076" w:rsidRDefault="00C158E2">
            <w:pPr>
              <w:pStyle w:val="TableText"/>
              <w:rPr>
                <w:rFonts w:ascii="Calibri" w:hAnsi="Calibri" w:cs="Calibri"/>
              </w:rPr>
            </w:pPr>
            <w:r w:rsidRPr="00E40076">
              <w:rPr>
                <w:rFonts w:ascii="Calibri" w:hAnsi="Calibri" w:cs="Calibri"/>
              </w:rPr>
              <w:t>32.64</w:t>
            </w:r>
          </w:p>
        </w:tc>
        <w:tc>
          <w:tcPr>
            <w:tcW w:w="1071" w:type="dxa"/>
          </w:tcPr>
          <w:p w14:paraId="05365F92" w14:textId="77777777" w:rsidR="00C158E2" w:rsidRPr="00E40076" w:rsidRDefault="00C158E2">
            <w:pPr>
              <w:pStyle w:val="TableText"/>
              <w:rPr>
                <w:rFonts w:ascii="Calibri" w:hAnsi="Calibri" w:cs="Calibri"/>
              </w:rPr>
            </w:pPr>
            <w:r w:rsidRPr="00E40076">
              <w:rPr>
                <w:rFonts w:ascii="Calibri" w:hAnsi="Calibri" w:cs="Calibri"/>
              </w:rPr>
              <w:t>2019</w:t>
            </w:r>
          </w:p>
        </w:tc>
        <w:tc>
          <w:tcPr>
            <w:tcW w:w="830" w:type="dxa"/>
          </w:tcPr>
          <w:p w14:paraId="11FD0C21" w14:textId="77777777" w:rsidR="00C158E2" w:rsidRPr="00E40076" w:rsidRDefault="00C158E2">
            <w:pPr>
              <w:pStyle w:val="TableText"/>
              <w:rPr>
                <w:rFonts w:ascii="Calibri" w:hAnsi="Calibri" w:cs="Calibri"/>
              </w:rPr>
            </w:pPr>
            <w:r w:rsidRPr="00E40076">
              <w:rPr>
                <w:rFonts w:ascii="Calibri" w:hAnsi="Calibri" w:cs="Calibri"/>
              </w:rPr>
              <w:t>n/a</w:t>
            </w:r>
          </w:p>
        </w:tc>
        <w:tc>
          <w:tcPr>
            <w:tcW w:w="1147" w:type="dxa"/>
          </w:tcPr>
          <w:p w14:paraId="33C70849" w14:textId="77777777" w:rsidR="00C158E2" w:rsidRPr="00E40076" w:rsidRDefault="00C158E2">
            <w:pPr>
              <w:pStyle w:val="TableText"/>
              <w:rPr>
                <w:rFonts w:ascii="Calibri" w:hAnsi="Calibri" w:cs="Calibri"/>
              </w:rPr>
            </w:pPr>
            <w:r w:rsidRPr="00E40076">
              <w:rPr>
                <w:rFonts w:ascii="Calibri" w:hAnsi="Calibri" w:cs="Calibri"/>
              </w:rPr>
              <w:t>n/a</w:t>
            </w:r>
          </w:p>
        </w:tc>
        <w:tc>
          <w:tcPr>
            <w:tcW w:w="1029" w:type="dxa"/>
          </w:tcPr>
          <w:p w14:paraId="75959821" w14:textId="77777777" w:rsidR="00C158E2" w:rsidRPr="00E40076" w:rsidRDefault="00C158E2">
            <w:pPr>
              <w:pStyle w:val="TableText"/>
              <w:rPr>
                <w:rFonts w:ascii="Calibri" w:hAnsi="Calibri" w:cs="Calibri"/>
              </w:rPr>
            </w:pPr>
            <w:r w:rsidRPr="00E40076">
              <w:rPr>
                <w:rFonts w:ascii="Calibri" w:hAnsi="Calibri" w:cs="Calibri"/>
              </w:rPr>
              <w:t>n/a</w:t>
            </w:r>
          </w:p>
        </w:tc>
        <w:tc>
          <w:tcPr>
            <w:tcW w:w="767" w:type="dxa"/>
          </w:tcPr>
          <w:p w14:paraId="06FA325D" w14:textId="77777777" w:rsidR="00C158E2" w:rsidRPr="00E40076" w:rsidRDefault="00C158E2">
            <w:pPr>
              <w:pStyle w:val="TableText"/>
              <w:rPr>
                <w:rFonts w:ascii="Calibri" w:hAnsi="Calibri" w:cs="Calibri"/>
              </w:rPr>
            </w:pPr>
            <w:r w:rsidRPr="00E40076">
              <w:rPr>
                <w:rFonts w:ascii="Calibri" w:hAnsi="Calibri" w:cs="Calibri"/>
              </w:rPr>
              <w:t>n/a</w:t>
            </w:r>
          </w:p>
        </w:tc>
        <w:tc>
          <w:tcPr>
            <w:tcW w:w="1187" w:type="dxa"/>
          </w:tcPr>
          <w:p w14:paraId="476ABD60" w14:textId="77777777" w:rsidR="00C158E2" w:rsidRPr="00E40076" w:rsidRDefault="00C158E2">
            <w:pPr>
              <w:pStyle w:val="TableText"/>
              <w:rPr>
                <w:rFonts w:ascii="Calibri" w:hAnsi="Calibri" w:cs="Calibri"/>
                <w:color w:val="FFFFFF" w:themeColor="background1"/>
              </w:rPr>
            </w:pPr>
            <w:r w:rsidRPr="00E40076">
              <w:rPr>
                <w:rFonts w:ascii="Calibri" w:hAnsi="Calibri" w:cs="Calibri"/>
              </w:rPr>
              <w:t>n/a</w:t>
            </w:r>
            <w:r w:rsidRPr="00E40076" w:rsidDel="00980476">
              <w:rPr>
                <w:rFonts w:ascii="Calibri" w:hAnsi="Calibri" w:cs="Calibri"/>
              </w:rPr>
              <w:t xml:space="preserve"> </w:t>
            </w:r>
          </w:p>
        </w:tc>
        <w:tc>
          <w:tcPr>
            <w:tcW w:w="3864" w:type="dxa"/>
          </w:tcPr>
          <w:p w14:paraId="64EFF06D" w14:textId="77777777" w:rsidR="00C158E2" w:rsidRPr="00E40076" w:rsidRDefault="00C158E2">
            <w:pPr>
              <w:pStyle w:val="TableText"/>
              <w:rPr>
                <w:rFonts w:ascii="Calibri" w:hAnsi="Calibri" w:cs="Calibri"/>
              </w:rPr>
            </w:pPr>
            <w:r w:rsidRPr="00E40076">
              <w:rPr>
                <w:rFonts w:ascii="Calibri" w:hAnsi="Calibri" w:cs="Calibri"/>
              </w:rPr>
              <w:t>Area of Creekline Tussock Grassland identified in Plains Grassland</w:t>
            </w:r>
          </w:p>
        </w:tc>
      </w:tr>
      <w:tr w:rsidR="00C158E2" w:rsidRPr="00E40076" w14:paraId="44A9CE24" w14:textId="77777777">
        <w:tc>
          <w:tcPr>
            <w:tcW w:w="595" w:type="dxa"/>
            <w:vMerge/>
          </w:tcPr>
          <w:p w14:paraId="42A62AEC" w14:textId="77777777" w:rsidR="00C158E2" w:rsidRPr="00E40076" w:rsidRDefault="00C158E2">
            <w:pPr>
              <w:pStyle w:val="TableText"/>
              <w:rPr>
                <w:rFonts w:ascii="Calibri" w:hAnsi="Calibri" w:cs="Calibri"/>
              </w:rPr>
            </w:pPr>
          </w:p>
        </w:tc>
        <w:tc>
          <w:tcPr>
            <w:tcW w:w="492" w:type="dxa"/>
            <w:vMerge/>
          </w:tcPr>
          <w:p w14:paraId="7BC97D2B" w14:textId="77777777" w:rsidR="00C158E2" w:rsidRPr="00E40076" w:rsidRDefault="00C158E2">
            <w:pPr>
              <w:pStyle w:val="TableText"/>
              <w:rPr>
                <w:rFonts w:ascii="Calibri" w:hAnsi="Calibri" w:cs="Calibri"/>
              </w:rPr>
            </w:pPr>
          </w:p>
        </w:tc>
        <w:tc>
          <w:tcPr>
            <w:tcW w:w="1150" w:type="dxa"/>
          </w:tcPr>
          <w:p w14:paraId="7BD3C7DD" w14:textId="77777777" w:rsidR="00C158E2" w:rsidRPr="00E40076" w:rsidRDefault="00C158E2">
            <w:pPr>
              <w:pStyle w:val="TableText"/>
              <w:rPr>
                <w:rFonts w:ascii="Calibri" w:hAnsi="Calibri" w:cs="Calibri"/>
              </w:rPr>
            </w:pPr>
            <w:r w:rsidRPr="00E40076">
              <w:rPr>
                <w:rFonts w:ascii="Calibri" w:hAnsi="Calibri" w:cs="Calibri"/>
              </w:rPr>
              <w:t>Hab-ha</w:t>
            </w:r>
          </w:p>
        </w:tc>
        <w:tc>
          <w:tcPr>
            <w:tcW w:w="674" w:type="dxa"/>
          </w:tcPr>
          <w:p w14:paraId="06A76333" w14:textId="77777777" w:rsidR="00C158E2" w:rsidRPr="00E40076" w:rsidRDefault="00C158E2">
            <w:pPr>
              <w:pStyle w:val="TableText"/>
              <w:rPr>
                <w:rFonts w:ascii="Calibri" w:hAnsi="Calibri" w:cs="Calibri"/>
              </w:rPr>
            </w:pPr>
            <w:r w:rsidRPr="00E40076">
              <w:rPr>
                <w:rFonts w:ascii="Calibri" w:hAnsi="Calibri" w:cs="Calibri"/>
              </w:rPr>
              <w:t>75</w:t>
            </w:r>
          </w:p>
        </w:tc>
        <w:tc>
          <w:tcPr>
            <w:tcW w:w="1020" w:type="dxa"/>
          </w:tcPr>
          <w:p w14:paraId="5E953D05" w14:textId="77777777" w:rsidR="00C158E2" w:rsidRPr="00E40076" w:rsidRDefault="00C158E2">
            <w:pPr>
              <w:pStyle w:val="TableText"/>
              <w:rPr>
                <w:rFonts w:ascii="Calibri" w:hAnsi="Calibri" w:cs="Calibri"/>
              </w:rPr>
            </w:pPr>
            <w:r w:rsidRPr="00E40076">
              <w:rPr>
                <w:rFonts w:ascii="Calibri" w:hAnsi="Calibri" w:cs="Calibri"/>
              </w:rPr>
              <w:t>n/a</w:t>
            </w:r>
          </w:p>
        </w:tc>
        <w:tc>
          <w:tcPr>
            <w:tcW w:w="744" w:type="dxa"/>
          </w:tcPr>
          <w:p w14:paraId="1E52CA13" w14:textId="77777777" w:rsidR="00C158E2" w:rsidRPr="00E40076" w:rsidRDefault="00C158E2">
            <w:pPr>
              <w:pStyle w:val="TableText"/>
              <w:rPr>
                <w:rFonts w:ascii="Calibri" w:hAnsi="Calibri" w:cs="Calibri"/>
              </w:rPr>
            </w:pPr>
            <w:r w:rsidRPr="00E40076">
              <w:rPr>
                <w:rFonts w:ascii="Calibri" w:hAnsi="Calibri" w:cs="Calibri"/>
              </w:rPr>
              <w:t>46.24</w:t>
            </w:r>
          </w:p>
        </w:tc>
        <w:tc>
          <w:tcPr>
            <w:tcW w:w="1071" w:type="dxa"/>
          </w:tcPr>
          <w:p w14:paraId="691F0BE6" w14:textId="77777777" w:rsidR="00C158E2" w:rsidRPr="00E40076" w:rsidRDefault="00C158E2">
            <w:pPr>
              <w:pStyle w:val="TableText"/>
              <w:rPr>
                <w:rFonts w:ascii="Calibri" w:hAnsi="Calibri" w:cs="Calibri"/>
              </w:rPr>
            </w:pPr>
            <w:r w:rsidRPr="00E40076">
              <w:rPr>
                <w:rFonts w:ascii="Calibri" w:hAnsi="Calibri" w:cs="Calibri"/>
              </w:rPr>
              <w:t>n/a</w:t>
            </w:r>
          </w:p>
        </w:tc>
        <w:tc>
          <w:tcPr>
            <w:tcW w:w="830" w:type="dxa"/>
          </w:tcPr>
          <w:p w14:paraId="67185DF4" w14:textId="77777777" w:rsidR="00C158E2" w:rsidRPr="00E40076" w:rsidRDefault="00C158E2">
            <w:pPr>
              <w:pStyle w:val="TableText"/>
              <w:rPr>
                <w:rFonts w:ascii="Calibri" w:hAnsi="Calibri" w:cs="Calibri"/>
              </w:rPr>
            </w:pPr>
            <w:r w:rsidRPr="00E40076">
              <w:rPr>
                <w:rFonts w:ascii="Calibri" w:hAnsi="Calibri" w:cs="Calibri"/>
              </w:rPr>
              <w:t>n/a</w:t>
            </w:r>
          </w:p>
        </w:tc>
        <w:tc>
          <w:tcPr>
            <w:tcW w:w="1147" w:type="dxa"/>
          </w:tcPr>
          <w:p w14:paraId="2CD94CF5" w14:textId="77777777" w:rsidR="00C158E2" w:rsidRPr="00E40076" w:rsidRDefault="00C158E2">
            <w:pPr>
              <w:pStyle w:val="TableText"/>
              <w:rPr>
                <w:rFonts w:ascii="Calibri" w:hAnsi="Calibri" w:cs="Calibri"/>
              </w:rPr>
            </w:pPr>
            <w:r w:rsidRPr="00E40076">
              <w:rPr>
                <w:rFonts w:ascii="Calibri" w:hAnsi="Calibri" w:cs="Calibri"/>
              </w:rPr>
              <w:t>n/a</w:t>
            </w:r>
          </w:p>
        </w:tc>
        <w:tc>
          <w:tcPr>
            <w:tcW w:w="1029" w:type="dxa"/>
          </w:tcPr>
          <w:p w14:paraId="276A1B63" w14:textId="77777777" w:rsidR="00C158E2" w:rsidRPr="00E40076" w:rsidRDefault="00C158E2">
            <w:pPr>
              <w:pStyle w:val="TableText"/>
              <w:rPr>
                <w:rFonts w:ascii="Calibri" w:hAnsi="Calibri" w:cs="Calibri"/>
              </w:rPr>
            </w:pPr>
            <w:r w:rsidRPr="00E40076">
              <w:rPr>
                <w:rFonts w:ascii="Calibri" w:hAnsi="Calibri" w:cs="Calibri"/>
              </w:rPr>
              <w:t>n/a</w:t>
            </w:r>
          </w:p>
        </w:tc>
        <w:tc>
          <w:tcPr>
            <w:tcW w:w="767" w:type="dxa"/>
          </w:tcPr>
          <w:p w14:paraId="2CA96A46" w14:textId="77777777" w:rsidR="00C158E2" w:rsidRPr="00E40076" w:rsidRDefault="00C158E2">
            <w:pPr>
              <w:pStyle w:val="TableText"/>
              <w:rPr>
                <w:rFonts w:ascii="Calibri" w:hAnsi="Calibri" w:cs="Calibri"/>
              </w:rPr>
            </w:pPr>
            <w:r w:rsidRPr="00E40076">
              <w:rPr>
                <w:rFonts w:ascii="Calibri" w:hAnsi="Calibri" w:cs="Calibri"/>
              </w:rPr>
              <w:t>n/a</w:t>
            </w:r>
          </w:p>
        </w:tc>
        <w:tc>
          <w:tcPr>
            <w:tcW w:w="1187" w:type="dxa"/>
          </w:tcPr>
          <w:p w14:paraId="7A5ED9F1" w14:textId="77777777" w:rsidR="00C158E2" w:rsidRPr="00E40076" w:rsidRDefault="00C158E2">
            <w:pPr>
              <w:pStyle w:val="TableText"/>
              <w:rPr>
                <w:rFonts w:ascii="Calibri" w:hAnsi="Calibri" w:cs="Calibri"/>
              </w:rPr>
            </w:pPr>
            <w:r w:rsidRPr="00E40076">
              <w:rPr>
                <w:rFonts w:ascii="Calibri" w:hAnsi="Calibri" w:cs="Calibri"/>
              </w:rPr>
              <w:t>n/a</w:t>
            </w:r>
          </w:p>
        </w:tc>
        <w:tc>
          <w:tcPr>
            <w:tcW w:w="3864" w:type="dxa"/>
          </w:tcPr>
          <w:p w14:paraId="23DBDC94" w14:textId="77777777" w:rsidR="00C158E2" w:rsidRPr="00E40076" w:rsidRDefault="00C158E2">
            <w:pPr>
              <w:pStyle w:val="TableText"/>
              <w:rPr>
                <w:rFonts w:ascii="Calibri" w:hAnsi="Calibri" w:cs="Calibri"/>
              </w:rPr>
            </w:pPr>
            <w:r w:rsidRPr="00E40076">
              <w:rPr>
                <w:rFonts w:ascii="Calibri" w:hAnsi="Calibri" w:cs="Calibri"/>
              </w:rPr>
              <w:t>Area of Plains Grassy Wetland identified in Plains Grassland</w:t>
            </w:r>
          </w:p>
        </w:tc>
      </w:tr>
      <w:tr w:rsidR="00C158E2" w:rsidRPr="00E40076" w14:paraId="29DD80A2" w14:textId="77777777" w:rsidTr="000A5590">
        <w:tc>
          <w:tcPr>
            <w:tcW w:w="595" w:type="dxa"/>
            <w:vMerge/>
          </w:tcPr>
          <w:p w14:paraId="415613A5" w14:textId="77777777" w:rsidR="00C158E2" w:rsidRPr="00E40076" w:rsidRDefault="00C158E2">
            <w:pPr>
              <w:pStyle w:val="TableText"/>
              <w:rPr>
                <w:rFonts w:ascii="Calibri" w:hAnsi="Calibri" w:cs="Calibri"/>
              </w:rPr>
            </w:pPr>
          </w:p>
        </w:tc>
        <w:tc>
          <w:tcPr>
            <w:tcW w:w="492" w:type="dxa"/>
            <w:vMerge/>
          </w:tcPr>
          <w:p w14:paraId="1E3C6F3E" w14:textId="77777777" w:rsidR="00C158E2" w:rsidRPr="00E40076" w:rsidRDefault="00C158E2">
            <w:pPr>
              <w:pStyle w:val="TableText"/>
              <w:rPr>
                <w:rFonts w:ascii="Calibri" w:hAnsi="Calibri" w:cs="Calibri"/>
              </w:rPr>
            </w:pPr>
          </w:p>
        </w:tc>
        <w:tc>
          <w:tcPr>
            <w:tcW w:w="1150" w:type="dxa"/>
          </w:tcPr>
          <w:p w14:paraId="0F84703F" w14:textId="77777777" w:rsidR="00C158E2" w:rsidRPr="00E40076" w:rsidRDefault="00C158E2">
            <w:pPr>
              <w:pStyle w:val="TableText"/>
              <w:rPr>
                <w:rFonts w:ascii="Calibri" w:hAnsi="Calibri" w:cs="Calibri"/>
              </w:rPr>
            </w:pPr>
            <w:r w:rsidRPr="00E40076">
              <w:rPr>
                <w:rFonts w:ascii="Calibri" w:hAnsi="Calibri" w:cs="Calibri"/>
              </w:rPr>
              <w:t>Hab-ha</w:t>
            </w:r>
          </w:p>
        </w:tc>
        <w:tc>
          <w:tcPr>
            <w:tcW w:w="674" w:type="dxa"/>
          </w:tcPr>
          <w:p w14:paraId="66D2E8BE" w14:textId="77777777" w:rsidR="00C158E2" w:rsidRPr="00E40076" w:rsidRDefault="00C158E2">
            <w:pPr>
              <w:pStyle w:val="TableText"/>
              <w:rPr>
                <w:rFonts w:ascii="Calibri" w:hAnsi="Calibri" w:cs="Calibri"/>
              </w:rPr>
            </w:pPr>
            <w:r w:rsidRPr="00E40076">
              <w:rPr>
                <w:rFonts w:ascii="Calibri" w:hAnsi="Calibri" w:cs="Calibri"/>
              </w:rPr>
              <w:t>75</w:t>
            </w:r>
          </w:p>
        </w:tc>
        <w:tc>
          <w:tcPr>
            <w:tcW w:w="1020" w:type="dxa"/>
          </w:tcPr>
          <w:p w14:paraId="4437A248" w14:textId="77777777" w:rsidR="00C158E2" w:rsidRPr="00E40076" w:rsidRDefault="00C158E2">
            <w:pPr>
              <w:pStyle w:val="TableText"/>
              <w:rPr>
                <w:rFonts w:ascii="Calibri" w:hAnsi="Calibri" w:cs="Calibri"/>
              </w:rPr>
            </w:pPr>
            <w:r w:rsidRPr="00E40076">
              <w:rPr>
                <w:rFonts w:ascii="Calibri" w:hAnsi="Calibri" w:cs="Calibri"/>
              </w:rPr>
              <w:t>East Creek</w:t>
            </w:r>
          </w:p>
        </w:tc>
        <w:tc>
          <w:tcPr>
            <w:tcW w:w="744" w:type="dxa"/>
          </w:tcPr>
          <w:p w14:paraId="25597528" w14:textId="77777777" w:rsidR="00C158E2" w:rsidRPr="00E40076" w:rsidRDefault="00C158E2">
            <w:pPr>
              <w:pStyle w:val="TableText"/>
              <w:rPr>
                <w:rFonts w:ascii="Calibri" w:hAnsi="Calibri" w:cs="Calibri"/>
              </w:rPr>
            </w:pPr>
            <w:r w:rsidRPr="00E40076">
              <w:rPr>
                <w:rFonts w:ascii="Calibri" w:hAnsi="Calibri" w:cs="Calibri"/>
              </w:rPr>
              <w:t>48.96</w:t>
            </w:r>
          </w:p>
        </w:tc>
        <w:tc>
          <w:tcPr>
            <w:tcW w:w="1071" w:type="dxa"/>
          </w:tcPr>
          <w:p w14:paraId="73F04091" w14:textId="77777777" w:rsidR="00C158E2" w:rsidRPr="00E40076" w:rsidRDefault="00C158E2">
            <w:pPr>
              <w:pStyle w:val="TableText"/>
              <w:rPr>
                <w:rFonts w:ascii="Calibri" w:hAnsi="Calibri" w:cs="Calibri"/>
              </w:rPr>
            </w:pPr>
            <w:r w:rsidRPr="00E40076">
              <w:rPr>
                <w:rFonts w:ascii="Calibri" w:hAnsi="Calibri" w:cs="Calibri"/>
              </w:rPr>
              <w:t>n/a</w:t>
            </w:r>
          </w:p>
        </w:tc>
        <w:tc>
          <w:tcPr>
            <w:tcW w:w="830" w:type="dxa"/>
          </w:tcPr>
          <w:p w14:paraId="62E9EDFD" w14:textId="77777777" w:rsidR="00C158E2" w:rsidRPr="00E40076" w:rsidRDefault="00C158E2">
            <w:pPr>
              <w:pStyle w:val="TableText"/>
              <w:rPr>
                <w:rFonts w:ascii="Calibri" w:hAnsi="Calibri" w:cs="Calibri"/>
              </w:rPr>
            </w:pPr>
            <w:r w:rsidRPr="00E40076">
              <w:rPr>
                <w:rFonts w:ascii="Calibri" w:hAnsi="Calibri" w:cs="Calibri"/>
              </w:rPr>
              <w:t>n/a</w:t>
            </w:r>
          </w:p>
        </w:tc>
        <w:tc>
          <w:tcPr>
            <w:tcW w:w="1147" w:type="dxa"/>
          </w:tcPr>
          <w:p w14:paraId="435BF1BB" w14:textId="77777777" w:rsidR="00C158E2" w:rsidRPr="00E40076" w:rsidRDefault="00C158E2">
            <w:pPr>
              <w:pStyle w:val="TableText"/>
              <w:rPr>
                <w:rFonts w:ascii="Calibri" w:hAnsi="Calibri" w:cs="Calibri"/>
              </w:rPr>
            </w:pPr>
            <w:r w:rsidRPr="00E40076">
              <w:rPr>
                <w:rFonts w:ascii="Calibri" w:hAnsi="Calibri" w:cs="Calibri"/>
              </w:rPr>
              <w:t>n/a</w:t>
            </w:r>
          </w:p>
        </w:tc>
        <w:tc>
          <w:tcPr>
            <w:tcW w:w="1029" w:type="dxa"/>
          </w:tcPr>
          <w:p w14:paraId="39555F36" w14:textId="77777777" w:rsidR="00C158E2" w:rsidRPr="00E40076" w:rsidRDefault="00C158E2">
            <w:pPr>
              <w:pStyle w:val="TableText"/>
              <w:rPr>
                <w:rFonts w:ascii="Calibri" w:hAnsi="Calibri" w:cs="Calibri"/>
              </w:rPr>
            </w:pPr>
            <w:r w:rsidRPr="00E40076">
              <w:rPr>
                <w:rFonts w:ascii="Calibri" w:hAnsi="Calibri" w:cs="Calibri"/>
              </w:rPr>
              <w:t>2021</w:t>
            </w:r>
          </w:p>
        </w:tc>
        <w:tc>
          <w:tcPr>
            <w:tcW w:w="767" w:type="dxa"/>
          </w:tcPr>
          <w:p w14:paraId="1B327103" w14:textId="77777777" w:rsidR="00C158E2" w:rsidRPr="00E40076" w:rsidRDefault="00C158E2">
            <w:pPr>
              <w:pStyle w:val="TableText"/>
              <w:rPr>
                <w:rFonts w:ascii="Calibri" w:hAnsi="Calibri" w:cs="Calibri"/>
              </w:rPr>
            </w:pPr>
            <w:r w:rsidRPr="00E40076">
              <w:rPr>
                <w:rFonts w:ascii="Calibri" w:hAnsi="Calibri" w:cs="Calibri"/>
              </w:rPr>
              <w:t>46.24</w:t>
            </w:r>
          </w:p>
        </w:tc>
        <w:tc>
          <w:tcPr>
            <w:tcW w:w="1187" w:type="dxa"/>
            <w:shd w:val="clear" w:color="auto" w:fill="949494"/>
          </w:tcPr>
          <w:p w14:paraId="7926441F" w14:textId="77777777" w:rsidR="00C158E2" w:rsidRPr="00E40076" w:rsidRDefault="00C158E2">
            <w:pPr>
              <w:pStyle w:val="TableText"/>
              <w:rPr>
                <w:rFonts w:ascii="Calibri" w:hAnsi="Calibri" w:cs="Calibri"/>
              </w:rPr>
            </w:pPr>
            <w:r w:rsidRPr="00E40076">
              <w:rPr>
                <w:rFonts w:ascii="Calibri" w:hAnsi="Calibri" w:cs="Calibri"/>
              </w:rPr>
              <w:t>2.72</w:t>
            </w:r>
          </w:p>
        </w:tc>
        <w:tc>
          <w:tcPr>
            <w:tcW w:w="3864" w:type="dxa"/>
          </w:tcPr>
          <w:p w14:paraId="4C1056C4" w14:textId="77777777" w:rsidR="00C158E2" w:rsidRPr="00E40076" w:rsidRDefault="00C158E2">
            <w:pPr>
              <w:pStyle w:val="TableText"/>
              <w:rPr>
                <w:rFonts w:ascii="Calibri" w:hAnsi="Calibri" w:cs="Calibri"/>
              </w:rPr>
            </w:pPr>
            <w:r w:rsidRPr="00E40076">
              <w:rPr>
                <w:rFonts w:ascii="Calibri" w:hAnsi="Calibri" w:cs="Calibri"/>
              </w:rPr>
              <w:t>Area not assessed in baseline report</w:t>
            </w:r>
          </w:p>
        </w:tc>
      </w:tr>
      <w:tr w:rsidR="00C158E2" w:rsidRPr="00E40076" w14:paraId="0548EDF7" w14:textId="77777777" w:rsidTr="00A77816">
        <w:tc>
          <w:tcPr>
            <w:tcW w:w="595" w:type="dxa"/>
            <w:vMerge w:val="restart"/>
          </w:tcPr>
          <w:p w14:paraId="319CA21E" w14:textId="77777777" w:rsidR="00C158E2" w:rsidRPr="00E40076" w:rsidRDefault="00C158E2">
            <w:pPr>
              <w:pStyle w:val="TableText"/>
              <w:rPr>
                <w:rFonts w:ascii="Calibri" w:hAnsi="Calibri" w:cs="Calibri"/>
              </w:rPr>
            </w:pPr>
            <w:r w:rsidRPr="00E40076">
              <w:rPr>
                <w:rFonts w:ascii="Calibri" w:hAnsi="Calibri" w:cs="Calibri"/>
              </w:rPr>
              <w:t>VIC</w:t>
            </w:r>
          </w:p>
          <w:p w14:paraId="61041584" w14:textId="77777777" w:rsidR="00C158E2" w:rsidRPr="00E40076" w:rsidRDefault="00C158E2">
            <w:pPr>
              <w:pStyle w:val="TableText"/>
              <w:rPr>
                <w:rFonts w:ascii="Calibri" w:hAnsi="Calibri" w:cs="Calibri"/>
              </w:rPr>
            </w:pPr>
          </w:p>
        </w:tc>
        <w:tc>
          <w:tcPr>
            <w:tcW w:w="492" w:type="dxa"/>
            <w:vMerge w:val="restart"/>
          </w:tcPr>
          <w:p w14:paraId="74BA40C4" w14:textId="77777777" w:rsidR="00C158E2" w:rsidRPr="00E40076" w:rsidRDefault="00C158E2">
            <w:pPr>
              <w:pStyle w:val="TableText"/>
              <w:rPr>
                <w:rFonts w:ascii="Calibri" w:hAnsi="Calibri" w:cs="Calibri"/>
              </w:rPr>
            </w:pPr>
            <w:r w:rsidRPr="00E40076">
              <w:rPr>
                <w:rFonts w:ascii="Calibri" w:hAnsi="Calibri" w:cs="Calibri"/>
              </w:rPr>
              <w:t>3</w:t>
            </w:r>
          </w:p>
        </w:tc>
        <w:tc>
          <w:tcPr>
            <w:tcW w:w="1150" w:type="dxa"/>
          </w:tcPr>
          <w:p w14:paraId="28539AE9" w14:textId="77777777" w:rsidR="00C158E2" w:rsidRPr="00E40076" w:rsidRDefault="00C158E2">
            <w:pPr>
              <w:pStyle w:val="TableText"/>
              <w:rPr>
                <w:rFonts w:ascii="Calibri" w:hAnsi="Calibri" w:cs="Calibri"/>
              </w:rPr>
            </w:pPr>
            <w:r w:rsidRPr="00E40076">
              <w:rPr>
                <w:rFonts w:ascii="Calibri" w:hAnsi="Calibri" w:cs="Calibri"/>
              </w:rPr>
              <w:t>Hab-ha</w:t>
            </w:r>
          </w:p>
        </w:tc>
        <w:tc>
          <w:tcPr>
            <w:tcW w:w="674" w:type="dxa"/>
          </w:tcPr>
          <w:p w14:paraId="2A6AB24A" w14:textId="77777777" w:rsidR="00C158E2" w:rsidRPr="00E40076" w:rsidRDefault="00C158E2">
            <w:pPr>
              <w:pStyle w:val="TableText"/>
              <w:rPr>
                <w:rFonts w:ascii="Calibri" w:hAnsi="Calibri" w:cs="Calibri"/>
              </w:rPr>
            </w:pPr>
            <w:r w:rsidRPr="00E40076">
              <w:rPr>
                <w:rFonts w:ascii="Calibri" w:hAnsi="Calibri" w:cs="Calibri"/>
              </w:rPr>
              <w:t>100</w:t>
            </w:r>
          </w:p>
        </w:tc>
        <w:tc>
          <w:tcPr>
            <w:tcW w:w="1020" w:type="dxa"/>
          </w:tcPr>
          <w:p w14:paraId="5A468BF6" w14:textId="77777777" w:rsidR="00C158E2" w:rsidRPr="00E40076" w:rsidRDefault="00C158E2">
            <w:pPr>
              <w:pStyle w:val="TableText"/>
              <w:rPr>
                <w:rFonts w:ascii="Calibri" w:hAnsi="Calibri" w:cs="Calibri"/>
              </w:rPr>
            </w:pPr>
            <w:r w:rsidRPr="00E40076">
              <w:rPr>
                <w:rFonts w:ascii="Calibri" w:hAnsi="Calibri" w:cs="Calibri"/>
              </w:rPr>
              <w:t>1A</w:t>
            </w:r>
          </w:p>
        </w:tc>
        <w:tc>
          <w:tcPr>
            <w:tcW w:w="744" w:type="dxa"/>
          </w:tcPr>
          <w:p w14:paraId="5F74365B" w14:textId="77777777" w:rsidR="00C158E2" w:rsidRPr="00E40076" w:rsidRDefault="00C158E2">
            <w:pPr>
              <w:pStyle w:val="TableText"/>
              <w:rPr>
                <w:rFonts w:ascii="Calibri" w:hAnsi="Calibri" w:cs="Calibri"/>
              </w:rPr>
            </w:pPr>
            <w:r w:rsidRPr="00E40076">
              <w:rPr>
                <w:rFonts w:ascii="Calibri" w:hAnsi="Calibri" w:cs="Calibri"/>
              </w:rPr>
              <w:t>36.04</w:t>
            </w:r>
          </w:p>
        </w:tc>
        <w:tc>
          <w:tcPr>
            <w:tcW w:w="1071" w:type="dxa"/>
          </w:tcPr>
          <w:p w14:paraId="085620AC" w14:textId="77777777" w:rsidR="00C158E2" w:rsidRPr="00E40076" w:rsidRDefault="00C158E2">
            <w:pPr>
              <w:pStyle w:val="TableText"/>
              <w:rPr>
                <w:rFonts w:ascii="Calibri" w:hAnsi="Calibri" w:cs="Calibri"/>
              </w:rPr>
            </w:pPr>
            <w:r w:rsidRPr="00E40076">
              <w:rPr>
                <w:rFonts w:ascii="Calibri" w:hAnsi="Calibri" w:cs="Calibri"/>
              </w:rPr>
              <w:t>2017</w:t>
            </w:r>
          </w:p>
        </w:tc>
        <w:tc>
          <w:tcPr>
            <w:tcW w:w="830" w:type="dxa"/>
          </w:tcPr>
          <w:p w14:paraId="6B301144" w14:textId="77777777" w:rsidR="00C158E2" w:rsidRPr="00E40076" w:rsidRDefault="00C158E2">
            <w:pPr>
              <w:pStyle w:val="TableText"/>
              <w:rPr>
                <w:rFonts w:ascii="Calibri" w:hAnsi="Calibri" w:cs="Calibri"/>
              </w:rPr>
            </w:pPr>
            <w:r w:rsidRPr="00E40076">
              <w:rPr>
                <w:rFonts w:ascii="Calibri" w:hAnsi="Calibri" w:cs="Calibri"/>
              </w:rPr>
              <w:t>60.52</w:t>
            </w:r>
          </w:p>
        </w:tc>
        <w:tc>
          <w:tcPr>
            <w:tcW w:w="1147" w:type="dxa"/>
            <w:shd w:val="clear" w:color="auto" w:fill="FF5C5C"/>
          </w:tcPr>
          <w:p w14:paraId="2E13530B" w14:textId="77777777" w:rsidR="00C158E2" w:rsidRPr="00E40076" w:rsidRDefault="00C158E2">
            <w:pPr>
              <w:pStyle w:val="TableText"/>
              <w:rPr>
                <w:rFonts w:ascii="Calibri" w:hAnsi="Calibri" w:cs="Calibri"/>
              </w:rPr>
            </w:pPr>
            <w:r w:rsidRPr="00E40076">
              <w:rPr>
                <w:rFonts w:ascii="Calibri" w:hAnsi="Calibri" w:cs="Calibri"/>
              </w:rPr>
              <w:t>-24.48</w:t>
            </w:r>
          </w:p>
        </w:tc>
        <w:tc>
          <w:tcPr>
            <w:tcW w:w="1029" w:type="dxa"/>
          </w:tcPr>
          <w:p w14:paraId="366591DB" w14:textId="77777777" w:rsidR="00C158E2" w:rsidRPr="00E40076" w:rsidRDefault="00C158E2">
            <w:pPr>
              <w:pStyle w:val="TableText"/>
              <w:rPr>
                <w:rFonts w:ascii="Calibri" w:hAnsi="Calibri" w:cs="Calibri"/>
              </w:rPr>
            </w:pPr>
            <w:r w:rsidRPr="00E40076">
              <w:rPr>
                <w:rFonts w:ascii="Calibri" w:hAnsi="Calibri" w:cs="Calibri"/>
              </w:rPr>
              <w:t>2022</w:t>
            </w:r>
          </w:p>
        </w:tc>
        <w:tc>
          <w:tcPr>
            <w:tcW w:w="767" w:type="dxa"/>
          </w:tcPr>
          <w:p w14:paraId="7199559F" w14:textId="77777777" w:rsidR="00C158E2" w:rsidRPr="00E40076" w:rsidRDefault="00C158E2">
            <w:pPr>
              <w:pStyle w:val="TableText"/>
              <w:rPr>
                <w:rFonts w:ascii="Calibri" w:hAnsi="Calibri" w:cs="Calibri"/>
              </w:rPr>
            </w:pPr>
            <w:r w:rsidRPr="00E40076">
              <w:rPr>
                <w:rFonts w:ascii="Calibri" w:hAnsi="Calibri" w:cs="Calibri"/>
              </w:rPr>
              <w:t>67.32</w:t>
            </w:r>
          </w:p>
        </w:tc>
        <w:tc>
          <w:tcPr>
            <w:tcW w:w="1187" w:type="dxa"/>
            <w:shd w:val="clear" w:color="auto" w:fill="FF5C5C"/>
          </w:tcPr>
          <w:p w14:paraId="2276B784" w14:textId="77777777" w:rsidR="00C158E2" w:rsidRPr="00E40076" w:rsidRDefault="00C158E2">
            <w:pPr>
              <w:pStyle w:val="TableText"/>
              <w:rPr>
                <w:rFonts w:ascii="Calibri" w:hAnsi="Calibri" w:cs="Calibri"/>
              </w:rPr>
            </w:pPr>
            <w:r w:rsidRPr="00E40076">
              <w:rPr>
                <w:rFonts w:ascii="Calibri" w:hAnsi="Calibri" w:cs="Calibri"/>
              </w:rPr>
              <w:t>-31.28</w:t>
            </w:r>
          </w:p>
        </w:tc>
        <w:tc>
          <w:tcPr>
            <w:tcW w:w="3864" w:type="dxa"/>
          </w:tcPr>
          <w:p w14:paraId="3F6AF515" w14:textId="77777777" w:rsidR="00C158E2" w:rsidRPr="00E40076" w:rsidRDefault="00C158E2">
            <w:pPr>
              <w:pStyle w:val="TableText"/>
              <w:rPr>
                <w:rFonts w:ascii="Calibri" w:hAnsi="Calibri" w:cs="Calibri"/>
              </w:rPr>
            </w:pPr>
          </w:p>
        </w:tc>
      </w:tr>
      <w:tr w:rsidR="00C158E2" w:rsidRPr="00E40076" w14:paraId="400D2F86" w14:textId="77777777" w:rsidTr="00A77816">
        <w:tc>
          <w:tcPr>
            <w:tcW w:w="595" w:type="dxa"/>
            <w:vMerge/>
          </w:tcPr>
          <w:p w14:paraId="59DDCD35" w14:textId="77777777" w:rsidR="00C158E2" w:rsidRPr="00E40076" w:rsidRDefault="00C158E2">
            <w:pPr>
              <w:pStyle w:val="TableText"/>
              <w:rPr>
                <w:rFonts w:ascii="Calibri" w:hAnsi="Calibri" w:cs="Calibri"/>
              </w:rPr>
            </w:pPr>
          </w:p>
        </w:tc>
        <w:tc>
          <w:tcPr>
            <w:tcW w:w="492" w:type="dxa"/>
            <w:vMerge/>
          </w:tcPr>
          <w:p w14:paraId="2D16581A" w14:textId="77777777" w:rsidR="00C158E2" w:rsidRPr="00E40076" w:rsidRDefault="00C158E2">
            <w:pPr>
              <w:pStyle w:val="TableText"/>
              <w:rPr>
                <w:rFonts w:ascii="Calibri" w:hAnsi="Calibri" w:cs="Calibri"/>
              </w:rPr>
            </w:pPr>
          </w:p>
        </w:tc>
        <w:tc>
          <w:tcPr>
            <w:tcW w:w="1150" w:type="dxa"/>
          </w:tcPr>
          <w:p w14:paraId="4D3E9BDC" w14:textId="77777777" w:rsidR="00C158E2" w:rsidRPr="00E40076" w:rsidRDefault="00C158E2">
            <w:pPr>
              <w:pStyle w:val="TableText"/>
              <w:rPr>
                <w:rFonts w:ascii="Calibri" w:hAnsi="Calibri" w:cs="Calibri"/>
              </w:rPr>
            </w:pPr>
            <w:r w:rsidRPr="00E40076">
              <w:rPr>
                <w:rFonts w:ascii="Calibri" w:hAnsi="Calibri" w:cs="Calibri"/>
              </w:rPr>
              <w:t>Hab-ha</w:t>
            </w:r>
          </w:p>
        </w:tc>
        <w:tc>
          <w:tcPr>
            <w:tcW w:w="674" w:type="dxa"/>
          </w:tcPr>
          <w:p w14:paraId="75EE2C86" w14:textId="77777777" w:rsidR="00C158E2" w:rsidRPr="00E40076" w:rsidRDefault="00C158E2">
            <w:pPr>
              <w:pStyle w:val="TableText"/>
              <w:rPr>
                <w:rFonts w:ascii="Calibri" w:hAnsi="Calibri" w:cs="Calibri"/>
              </w:rPr>
            </w:pPr>
            <w:r w:rsidRPr="00E40076">
              <w:rPr>
                <w:rFonts w:ascii="Calibri" w:hAnsi="Calibri" w:cs="Calibri"/>
              </w:rPr>
              <w:t>100</w:t>
            </w:r>
          </w:p>
        </w:tc>
        <w:tc>
          <w:tcPr>
            <w:tcW w:w="1020" w:type="dxa"/>
          </w:tcPr>
          <w:p w14:paraId="4D2EF635" w14:textId="77777777" w:rsidR="00C158E2" w:rsidRPr="00E40076" w:rsidRDefault="00C158E2">
            <w:pPr>
              <w:pStyle w:val="TableText"/>
              <w:rPr>
                <w:rFonts w:ascii="Calibri" w:hAnsi="Calibri" w:cs="Calibri"/>
              </w:rPr>
            </w:pPr>
            <w:r w:rsidRPr="00E40076">
              <w:rPr>
                <w:rFonts w:ascii="Calibri" w:hAnsi="Calibri" w:cs="Calibri"/>
              </w:rPr>
              <w:t>2A</w:t>
            </w:r>
          </w:p>
        </w:tc>
        <w:tc>
          <w:tcPr>
            <w:tcW w:w="744" w:type="dxa"/>
          </w:tcPr>
          <w:p w14:paraId="1DA82DE4" w14:textId="77777777" w:rsidR="00C158E2" w:rsidRPr="00E40076" w:rsidRDefault="00C158E2">
            <w:pPr>
              <w:pStyle w:val="TableText"/>
              <w:rPr>
                <w:rFonts w:ascii="Calibri" w:hAnsi="Calibri" w:cs="Calibri"/>
              </w:rPr>
            </w:pPr>
            <w:r w:rsidRPr="00E40076">
              <w:rPr>
                <w:rFonts w:ascii="Calibri" w:hAnsi="Calibri" w:cs="Calibri"/>
              </w:rPr>
              <w:t>36.04</w:t>
            </w:r>
            <w:r w:rsidRPr="00E40076">
              <w:rPr>
                <w:rFonts w:ascii="Calibri" w:hAnsi="Calibri" w:cs="Calibri"/>
                <w:vertAlign w:val="superscript"/>
              </w:rPr>
              <w:t>◊</w:t>
            </w:r>
          </w:p>
        </w:tc>
        <w:tc>
          <w:tcPr>
            <w:tcW w:w="1071" w:type="dxa"/>
          </w:tcPr>
          <w:p w14:paraId="57F5471D" w14:textId="77777777" w:rsidR="00C158E2" w:rsidRPr="00E40076" w:rsidRDefault="00C158E2">
            <w:pPr>
              <w:pStyle w:val="TableText"/>
              <w:rPr>
                <w:rFonts w:ascii="Calibri" w:hAnsi="Calibri" w:cs="Calibri"/>
              </w:rPr>
            </w:pPr>
            <w:r w:rsidRPr="00E40076">
              <w:rPr>
                <w:rFonts w:ascii="Calibri" w:hAnsi="Calibri" w:cs="Calibri"/>
              </w:rPr>
              <w:t>2017</w:t>
            </w:r>
          </w:p>
        </w:tc>
        <w:tc>
          <w:tcPr>
            <w:tcW w:w="830" w:type="dxa"/>
          </w:tcPr>
          <w:p w14:paraId="77B601B8" w14:textId="77777777" w:rsidR="00C158E2" w:rsidRPr="00E40076" w:rsidRDefault="00C158E2">
            <w:pPr>
              <w:pStyle w:val="TableText"/>
              <w:rPr>
                <w:rFonts w:ascii="Calibri" w:hAnsi="Calibri" w:cs="Calibri"/>
              </w:rPr>
            </w:pPr>
            <w:r w:rsidRPr="00E40076">
              <w:rPr>
                <w:rFonts w:ascii="Calibri" w:hAnsi="Calibri" w:cs="Calibri"/>
              </w:rPr>
              <w:t>60.52</w:t>
            </w:r>
          </w:p>
        </w:tc>
        <w:tc>
          <w:tcPr>
            <w:tcW w:w="1147" w:type="dxa"/>
            <w:shd w:val="clear" w:color="auto" w:fill="FF5C5C"/>
          </w:tcPr>
          <w:p w14:paraId="1C6CD60C" w14:textId="77777777" w:rsidR="00C158E2" w:rsidRPr="00E40076" w:rsidRDefault="00C158E2">
            <w:pPr>
              <w:pStyle w:val="TableText"/>
              <w:rPr>
                <w:rFonts w:ascii="Calibri" w:hAnsi="Calibri" w:cs="Calibri"/>
              </w:rPr>
            </w:pPr>
            <w:r w:rsidRPr="00E40076">
              <w:rPr>
                <w:rFonts w:ascii="Calibri" w:hAnsi="Calibri" w:cs="Calibri"/>
              </w:rPr>
              <w:t>-24.48</w:t>
            </w:r>
          </w:p>
        </w:tc>
        <w:tc>
          <w:tcPr>
            <w:tcW w:w="1029" w:type="dxa"/>
          </w:tcPr>
          <w:p w14:paraId="165C5AE9" w14:textId="77777777" w:rsidR="00C158E2" w:rsidRPr="00E40076" w:rsidRDefault="00C158E2">
            <w:pPr>
              <w:pStyle w:val="TableText"/>
              <w:rPr>
                <w:rFonts w:ascii="Calibri" w:hAnsi="Calibri" w:cs="Calibri"/>
              </w:rPr>
            </w:pPr>
            <w:r w:rsidRPr="00E40076">
              <w:rPr>
                <w:rFonts w:ascii="Calibri" w:hAnsi="Calibri" w:cs="Calibri"/>
              </w:rPr>
              <w:t>2022</w:t>
            </w:r>
          </w:p>
        </w:tc>
        <w:tc>
          <w:tcPr>
            <w:tcW w:w="767" w:type="dxa"/>
          </w:tcPr>
          <w:p w14:paraId="70185A3C" w14:textId="77777777" w:rsidR="00C158E2" w:rsidRPr="00E40076" w:rsidRDefault="00C158E2">
            <w:pPr>
              <w:pStyle w:val="TableText"/>
              <w:rPr>
                <w:rFonts w:ascii="Calibri" w:hAnsi="Calibri" w:cs="Calibri"/>
              </w:rPr>
            </w:pPr>
            <w:r w:rsidRPr="00E40076">
              <w:rPr>
                <w:rFonts w:ascii="Calibri" w:hAnsi="Calibri" w:cs="Calibri"/>
              </w:rPr>
              <w:t>60.52</w:t>
            </w:r>
          </w:p>
        </w:tc>
        <w:tc>
          <w:tcPr>
            <w:tcW w:w="1187" w:type="dxa"/>
            <w:shd w:val="clear" w:color="auto" w:fill="FF5C5C"/>
          </w:tcPr>
          <w:p w14:paraId="714A9579" w14:textId="77777777" w:rsidR="00C158E2" w:rsidRPr="00E40076" w:rsidRDefault="00C158E2">
            <w:pPr>
              <w:pStyle w:val="TableText"/>
              <w:rPr>
                <w:rFonts w:ascii="Calibri" w:hAnsi="Calibri" w:cs="Calibri"/>
              </w:rPr>
            </w:pPr>
            <w:r w:rsidRPr="00E40076">
              <w:rPr>
                <w:rFonts w:ascii="Calibri" w:hAnsi="Calibri" w:cs="Calibri"/>
              </w:rPr>
              <w:t>-31.28</w:t>
            </w:r>
          </w:p>
        </w:tc>
        <w:tc>
          <w:tcPr>
            <w:tcW w:w="3864" w:type="dxa"/>
          </w:tcPr>
          <w:p w14:paraId="55552F87" w14:textId="77777777" w:rsidR="00C158E2" w:rsidRPr="00E40076" w:rsidRDefault="00C158E2">
            <w:pPr>
              <w:pStyle w:val="TableText"/>
              <w:rPr>
                <w:rFonts w:ascii="Calibri" w:hAnsi="Calibri" w:cs="Calibri"/>
              </w:rPr>
            </w:pPr>
            <w:r w:rsidRPr="00E40076">
              <w:rPr>
                <w:rFonts w:ascii="Calibri" w:hAnsi="Calibri" w:cs="Calibri"/>
              </w:rPr>
              <w:t>Jacobs assessed as both Plains Grassy Wetland and Heavier-soils Plains Grassland (both scored the same)</w:t>
            </w:r>
          </w:p>
        </w:tc>
      </w:tr>
      <w:tr w:rsidR="00C158E2" w:rsidRPr="00E40076" w14:paraId="271AB7FC" w14:textId="77777777" w:rsidTr="00A77816">
        <w:tc>
          <w:tcPr>
            <w:tcW w:w="595" w:type="dxa"/>
            <w:vMerge/>
          </w:tcPr>
          <w:p w14:paraId="54E50D95" w14:textId="77777777" w:rsidR="00C158E2" w:rsidRPr="00E40076" w:rsidRDefault="00C158E2">
            <w:pPr>
              <w:pStyle w:val="TableText"/>
              <w:rPr>
                <w:rFonts w:ascii="Calibri" w:hAnsi="Calibri" w:cs="Calibri"/>
              </w:rPr>
            </w:pPr>
          </w:p>
        </w:tc>
        <w:tc>
          <w:tcPr>
            <w:tcW w:w="492" w:type="dxa"/>
            <w:vMerge/>
          </w:tcPr>
          <w:p w14:paraId="7246E82A" w14:textId="77777777" w:rsidR="00C158E2" w:rsidRPr="00E40076" w:rsidRDefault="00C158E2">
            <w:pPr>
              <w:pStyle w:val="TableText"/>
              <w:rPr>
                <w:rFonts w:ascii="Calibri" w:hAnsi="Calibri" w:cs="Calibri"/>
              </w:rPr>
            </w:pPr>
          </w:p>
        </w:tc>
        <w:tc>
          <w:tcPr>
            <w:tcW w:w="1150" w:type="dxa"/>
          </w:tcPr>
          <w:p w14:paraId="254587B3" w14:textId="77777777" w:rsidR="00C158E2" w:rsidRPr="00E40076" w:rsidRDefault="00C158E2">
            <w:pPr>
              <w:pStyle w:val="TableText"/>
              <w:rPr>
                <w:rFonts w:ascii="Calibri" w:hAnsi="Calibri" w:cs="Calibri"/>
              </w:rPr>
            </w:pPr>
            <w:r w:rsidRPr="00E40076">
              <w:rPr>
                <w:rFonts w:ascii="Calibri" w:hAnsi="Calibri" w:cs="Calibri"/>
              </w:rPr>
              <w:t>Hab-ha</w:t>
            </w:r>
          </w:p>
        </w:tc>
        <w:tc>
          <w:tcPr>
            <w:tcW w:w="674" w:type="dxa"/>
          </w:tcPr>
          <w:p w14:paraId="77739BFD" w14:textId="77777777" w:rsidR="00C158E2" w:rsidRPr="00E40076" w:rsidRDefault="00C158E2">
            <w:pPr>
              <w:pStyle w:val="TableText"/>
              <w:rPr>
                <w:rFonts w:ascii="Calibri" w:hAnsi="Calibri" w:cs="Calibri"/>
              </w:rPr>
            </w:pPr>
            <w:r w:rsidRPr="00E40076">
              <w:rPr>
                <w:rFonts w:ascii="Calibri" w:hAnsi="Calibri" w:cs="Calibri"/>
              </w:rPr>
              <w:t>100</w:t>
            </w:r>
          </w:p>
        </w:tc>
        <w:tc>
          <w:tcPr>
            <w:tcW w:w="1020" w:type="dxa"/>
          </w:tcPr>
          <w:p w14:paraId="2934416E" w14:textId="77777777" w:rsidR="00C158E2" w:rsidRPr="00E40076" w:rsidRDefault="00C158E2">
            <w:pPr>
              <w:pStyle w:val="TableText"/>
              <w:rPr>
                <w:rFonts w:ascii="Calibri" w:hAnsi="Calibri" w:cs="Calibri"/>
              </w:rPr>
            </w:pPr>
            <w:r w:rsidRPr="00E40076">
              <w:rPr>
                <w:rFonts w:ascii="Calibri" w:hAnsi="Calibri" w:cs="Calibri"/>
              </w:rPr>
              <w:t>3A</w:t>
            </w:r>
          </w:p>
        </w:tc>
        <w:tc>
          <w:tcPr>
            <w:tcW w:w="744" w:type="dxa"/>
          </w:tcPr>
          <w:p w14:paraId="54BEF100" w14:textId="77777777" w:rsidR="00C158E2" w:rsidRPr="00E40076" w:rsidRDefault="00C158E2">
            <w:pPr>
              <w:pStyle w:val="TableText"/>
              <w:rPr>
                <w:rFonts w:ascii="Calibri" w:hAnsi="Calibri" w:cs="Calibri"/>
              </w:rPr>
            </w:pPr>
            <w:r w:rsidRPr="00E40076">
              <w:rPr>
                <w:rFonts w:ascii="Calibri" w:hAnsi="Calibri" w:cs="Calibri"/>
              </w:rPr>
              <w:t>36.04</w:t>
            </w:r>
          </w:p>
        </w:tc>
        <w:tc>
          <w:tcPr>
            <w:tcW w:w="1071" w:type="dxa"/>
          </w:tcPr>
          <w:p w14:paraId="3C307740" w14:textId="77777777" w:rsidR="00C158E2" w:rsidRPr="00E40076" w:rsidRDefault="00C158E2">
            <w:pPr>
              <w:pStyle w:val="TableText"/>
              <w:rPr>
                <w:rFonts w:ascii="Calibri" w:hAnsi="Calibri" w:cs="Calibri"/>
              </w:rPr>
            </w:pPr>
            <w:r w:rsidRPr="00E40076">
              <w:rPr>
                <w:rFonts w:ascii="Calibri" w:hAnsi="Calibri" w:cs="Calibri"/>
              </w:rPr>
              <w:t>2017</w:t>
            </w:r>
          </w:p>
        </w:tc>
        <w:tc>
          <w:tcPr>
            <w:tcW w:w="830" w:type="dxa"/>
          </w:tcPr>
          <w:p w14:paraId="2A5B9B75" w14:textId="77777777" w:rsidR="00C158E2" w:rsidRPr="00E40076" w:rsidRDefault="00C158E2">
            <w:pPr>
              <w:pStyle w:val="TableText"/>
              <w:rPr>
                <w:rFonts w:ascii="Calibri" w:hAnsi="Calibri" w:cs="Calibri"/>
              </w:rPr>
            </w:pPr>
            <w:r w:rsidRPr="00E40076">
              <w:rPr>
                <w:rFonts w:ascii="Calibri" w:hAnsi="Calibri" w:cs="Calibri"/>
              </w:rPr>
              <w:t>60.52</w:t>
            </w:r>
          </w:p>
        </w:tc>
        <w:tc>
          <w:tcPr>
            <w:tcW w:w="1147" w:type="dxa"/>
            <w:shd w:val="clear" w:color="auto" w:fill="FF5C5C"/>
          </w:tcPr>
          <w:p w14:paraId="17679CBE" w14:textId="77777777" w:rsidR="00C158E2" w:rsidRPr="00E40076" w:rsidRDefault="00C158E2">
            <w:pPr>
              <w:pStyle w:val="TableText"/>
              <w:rPr>
                <w:rFonts w:ascii="Calibri" w:hAnsi="Calibri" w:cs="Calibri"/>
              </w:rPr>
            </w:pPr>
            <w:r w:rsidRPr="00E40076">
              <w:rPr>
                <w:rFonts w:ascii="Calibri" w:hAnsi="Calibri" w:cs="Calibri"/>
              </w:rPr>
              <w:t>-24.48</w:t>
            </w:r>
          </w:p>
        </w:tc>
        <w:tc>
          <w:tcPr>
            <w:tcW w:w="1029" w:type="dxa"/>
          </w:tcPr>
          <w:p w14:paraId="7CF4D234" w14:textId="77777777" w:rsidR="00C158E2" w:rsidRPr="00E40076" w:rsidRDefault="00C158E2">
            <w:pPr>
              <w:pStyle w:val="TableText"/>
              <w:rPr>
                <w:rFonts w:ascii="Calibri" w:hAnsi="Calibri" w:cs="Calibri"/>
              </w:rPr>
            </w:pPr>
            <w:r w:rsidRPr="00E40076">
              <w:rPr>
                <w:rFonts w:ascii="Calibri" w:hAnsi="Calibri" w:cs="Calibri"/>
              </w:rPr>
              <w:t>2022</w:t>
            </w:r>
          </w:p>
        </w:tc>
        <w:tc>
          <w:tcPr>
            <w:tcW w:w="767" w:type="dxa"/>
          </w:tcPr>
          <w:p w14:paraId="57310309" w14:textId="77777777" w:rsidR="00C158E2" w:rsidRPr="00E40076" w:rsidRDefault="00C158E2">
            <w:pPr>
              <w:pStyle w:val="TableText"/>
              <w:rPr>
                <w:rFonts w:ascii="Calibri" w:hAnsi="Calibri" w:cs="Calibri"/>
              </w:rPr>
            </w:pPr>
            <w:r w:rsidRPr="00E40076">
              <w:rPr>
                <w:rFonts w:ascii="Calibri" w:hAnsi="Calibri" w:cs="Calibri"/>
              </w:rPr>
              <w:t>70.04</w:t>
            </w:r>
          </w:p>
        </w:tc>
        <w:tc>
          <w:tcPr>
            <w:tcW w:w="1187" w:type="dxa"/>
            <w:shd w:val="clear" w:color="auto" w:fill="FF5C5C"/>
          </w:tcPr>
          <w:p w14:paraId="0E4E4AB6" w14:textId="77777777" w:rsidR="00C158E2" w:rsidRPr="00E40076" w:rsidRDefault="00C158E2">
            <w:pPr>
              <w:pStyle w:val="TableText"/>
              <w:rPr>
                <w:rFonts w:ascii="Calibri" w:hAnsi="Calibri" w:cs="Calibri"/>
              </w:rPr>
            </w:pPr>
            <w:r w:rsidRPr="00E40076">
              <w:rPr>
                <w:rFonts w:ascii="Calibri" w:hAnsi="Calibri" w:cs="Calibri"/>
              </w:rPr>
              <w:t>-34</w:t>
            </w:r>
          </w:p>
        </w:tc>
        <w:tc>
          <w:tcPr>
            <w:tcW w:w="3864" w:type="dxa"/>
          </w:tcPr>
          <w:p w14:paraId="6C94E4CF" w14:textId="77777777" w:rsidR="00C158E2" w:rsidRPr="00E40076" w:rsidRDefault="00C158E2">
            <w:pPr>
              <w:pStyle w:val="TableText"/>
              <w:rPr>
                <w:rFonts w:ascii="Calibri" w:hAnsi="Calibri" w:cs="Calibri"/>
              </w:rPr>
            </w:pPr>
          </w:p>
        </w:tc>
      </w:tr>
      <w:tr w:rsidR="00C158E2" w:rsidRPr="00E40076" w14:paraId="0D15606B" w14:textId="77777777" w:rsidTr="00A77816">
        <w:tc>
          <w:tcPr>
            <w:tcW w:w="595" w:type="dxa"/>
            <w:vMerge/>
          </w:tcPr>
          <w:p w14:paraId="47110FD8" w14:textId="77777777" w:rsidR="00C158E2" w:rsidRPr="00E40076" w:rsidRDefault="00C158E2">
            <w:pPr>
              <w:pStyle w:val="TableText"/>
              <w:rPr>
                <w:rFonts w:ascii="Calibri" w:hAnsi="Calibri" w:cs="Calibri"/>
              </w:rPr>
            </w:pPr>
          </w:p>
        </w:tc>
        <w:tc>
          <w:tcPr>
            <w:tcW w:w="492" w:type="dxa"/>
            <w:vMerge/>
          </w:tcPr>
          <w:p w14:paraId="7499AE60" w14:textId="77777777" w:rsidR="00C158E2" w:rsidRPr="00E40076" w:rsidRDefault="00C158E2">
            <w:pPr>
              <w:pStyle w:val="TableText"/>
              <w:rPr>
                <w:rFonts w:ascii="Calibri" w:hAnsi="Calibri" w:cs="Calibri"/>
              </w:rPr>
            </w:pPr>
          </w:p>
        </w:tc>
        <w:tc>
          <w:tcPr>
            <w:tcW w:w="1150" w:type="dxa"/>
          </w:tcPr>
          <w:p w14:paraId="46C3A212" w14:textId="77777777" w:rsidR="00C158E2" w:rsidRPr="00E40076" w:rsidRDefault="00C158E2">
            <w:pPr>
              <w:pStyle w:val="TableText"/>
              <w:rPr>
                <w:rFonts w:ascii="Calibri" w:hAnsi="Calibri" w:cs="Calibri"/>
              </w:rPr>
            </w:pPr>
            <w:r w:rsidRPr="00E40076">
              <w:rPr>
                <w:rFonts w:ascii="Calibri" w:hAnsi="Calibri" w:cs="Calibri"/>
              </w:rPr>
              <w:t>Hab-ha</w:t>
            </w:r>
          </w:p>
        </w:tc>
        <w:tc>
          <w:tcPr>
            <w:tcW w:w="674" w:type="dxa"/>
          </w:tcPr>
          <w:p w14:paraId="5A2D567E" w14:textId="77777777" w:rsidR="00C158E2" w:rsidRPr="00E40076" w:rsidRDefault="00C158E2">
            <w:pPr>
              <w:pStyle w:val="TableText"/>
              <w:rPr>
                <w:rFonts w:ascii="Calibri" w:hAnsi="Calibri" w:cs="Calibri"/>
              </w:rPr>
            </w:pPr>
            <w:r w:rsidRPr="00E40076">
              <w:rPr>
                <w:rFonts w:ascii="Calibri" w:hAnsi="Calibri" w:cs="Calibri"/>
              </w:rPr>
              <w:t>100</w:t>
            </w:r>
          </w:p>
        </w:tc>
        <w:tc>
          <w:tcPr>
            <w:tcW w:w="1020" w:type="dxa"/>
          </w:tcPr>
          <w:p w14:paraId="185C0454" w14:textId="77777777" w:rsidR="00C158E2" w:rsidRPr="00E40076" w:rsidRDefault="00C158E2">
            <w:pPr>
              <w:pStyle w:val="TableText"/>
              <w:rPr>
                <w:rFonts w:ascii="Calibri" w:hAnsi="Calibri" w:cs="Calibri"/>
              </w:rPr>
            </w:pPr>
            <w:r w:rsidRPr="00E40076">
              <w:rPr>
                <w:rFonts w:ascii="Calibri" w:hAnsi="Calibri" w:cs="Calibri"/>
              </w:rPr>
              <w:t>4A</w:t>
            </w:r>
          </w:p>
        </w:tc>
        <w:tc>
          <w:tcPr>
            <w:tcW w:w="744" w:type="dxa"/>
          </w:tcPr>
          <w:p w14:paraId="1D1EDB37" w14:textId="77777777" w:rsidR="00C158E2" w:rsidRPr="00E40076" w:rsidRDefault="00C158E2">
            <w:pPr>
              <w:pStyle w:val="TableText"/>
              <w:rPr>
                <w:rFonts w:ascii="Calibri" w:hAnsi="Calibri" w:cs="Calibri"/>
              </w:rPr>
            </w:pPr>
            <w:r w:rsidRPr="00E40076">
              <w:rPr>
                <w:rFonts w:ascii="Calibri" w:hAnsi="Calibri" w:cs="Calibri"/>
              </w:rPr>
              <w:t>29.24</w:t>
            </w:r>
          </w:p>
        </w:tc>
        <w:tc>
          <w:tcPr>
            <w:tcW w:w="1071" w:type="dxa"/>
          </w:tcPr>
          <w:p w14:paraId="43CC9882" w14:textId="77777777" w:rsidR="00C158E2" w:rsidRPr="00E40076" w:rsidRDefault="00C158E2">
            <w:pPr>
              <w:pStyle w:val="TableText"/>
              <w:rPr>
                <w:rFonts w:ascii="Calibri" w:hAnsi="Calibri" w:cs="Calibri"/>
              </w:rPr>
            </w:pPr>
            <w:r w:rsidRPr="00E40076">
              <w:rPr>
                <w:rFonts w:ascii="Calibri" w:hAnsi="Calibri" w:cs="Calibri"/>
              </w:rPr>
              <w:t>2017</w:t>
            </w:r>
          </w:p>
        </w:tc>
        <w:tc>
          <w:tcPr>
            <w:tcW w:w="830" w:type="dxa"/>
          </w:tcPr>
          <w:p w14:paraId="1B0390AA" w14:textId="77777777" w:rsidR="00C158E2" w:rsidRPr="00E40076" w:rsidRDefault="00C158E2">
            <w:pPr>
              <w:pStyle w:val="TableText"/>
              <w:rPr>
                <w:rFonts w:ascii="Calibri" w:hAnsi="Calibri" w:cs="Calibri"/>
              </w:rPr>
            </w:pPr>
            <w:r w:rsidRPr="00E40076">
              <w:rPr>
                <w:rFonts w:ascii="Calibri" w:hAnsi="Calibri" w:cs="Calibri"/>
              </w:rPr>
              <w:t>60.52</w:t>
            </w:r>
          </w:p>
        </w:tc>
        <w:tc>
          <w:tcPr>
            <w:tcW w:w="1147" w:type="dxa"/>
            <w:shd w:val="clear" w:color="auto" w:fill="FF5C5C"/>
          </w:tcPr>
          <w:p w14:paraId="72D190A3" w14:textId="77777777" w:rsidR="00C158E2" w:rsidRPr="00E40076" w:rsidRDefault="00C158E2">
            <w:pPr>
              <w:pStyle w:val="TableText"/>
              <w:rPr>
                <w:rFonts w:ascii="Calibri" w:hAnsi="Calibri" w:cs="Calibri"/>
              </w:rPr>
            </w:pPr>
            <w:r w:rsidRPr="00E40076">
              <w:rPr>
                <w:rFonts w:ascii="Calibri" w:hAnsi="Calibri" w:cs="Calibri"/>
              </w:rPr>
              <w:t>-31.28</w:t>
            </w:r>
          </w:p>
        </w:tc>
        <w:tc>
          <w:tcPr>
            <w:tcW w:w="1029" w:type="dxa"/>
          </w:tcPr>
          <w:p w14:paraId="6CA6B6F9" w14:textId="77777777" w:rsidR="00C158E2" w:rsidRPr="00E40076" w:rsidRDefault="00C158E2">
            <w:pPr>
              <w:pStyle w:val="TableText"/>
              <w:rPr>
                <w:rFonts w:ascii="Calibri" w:hAnsi="Calibri" w:cs="Calibri"/>
              </w:rPr>
            </w:pPr>
            <w:r w:rsidRPr="00E40076">
              <w:rPr>
                <w:rFonts w:ascii="Calibri" w:hAnsi="Calibri" w:cs="Calibri"/>
              </w:rPr>
              <w:t>2022</w:t>
            </w:r>
          </w:p>
        </w:tc>
        <w:tc>
          <w:tcPr>
            <w:tcW w:w="767" w:type="dxa"/>
          </w:tcPr>
          <w:p w14:paraId="52C64EBD" w14:textId="77777777" w:rsidR="00C158E2" w:rsidRPr="00E40076" w:rsidRDefault="00C158E2">
            <w:pPr>
              <w:pStyle w:val="TableText"/>
              <w:rPr>
                <w:rFonts w:ascii="Calibri" w:hAnsi="Calibri" w:cs="Calibri"/>
              </w:rPr>
            </w:pPr>
            <w:r w:rsidRPr="00E40076">
              <w:rPr>
                <w:rFonts w:ascii="Calibri" w:hAnsi="Calibri" w:cs="Calibri"/>
              </w:rPr>
              <w:t>70.04</w:t>
            </w:r>
          </w:p>
        </w:tc>
        <w:tc>
          <w:tcPr>
            <w:tcW w:w="1187" w:type="dxa"/>
            <w:shd w:val="clear" w:color="auto" w:fill="FF5C5C"/>
          </w:tcPr>
          <w:p w14:paraId="1CC7923D" w14:textId="77777777" w:rsidR="00C158E2" w:rsidRPr="00E40076" w:rsidRDefault="00C158E2">
            <w:pPr>
              <w:pStyle w:val="TableText"/>
              <w:rPr>
                <w:rFonts w:ascii="Calibri" w:hAnsi="Calibri" w:cs="Calibri"/>
              </w:rPr>
            </w:pPr>
            <w:r w:rsidRPr="00E40076">
              <w:rPr>
                <w:rFonts w:ascii="Calibri" w:hAnsi="Calibri" w:cs="Calibri"/>
              </w:rPr>
              <w:t>-40.8</w:t>
            </w:r>
          </w:p>
        </w:tc>
        <w:tc>
          <w:tcPr>
            <w:tcW w:w="3864" w:type="dxa"/>
          </w:tcPr>
          <w:p w14:paraId="2F41DF04" w14:textId="77777777" w:rsidR="00C158E2" w:rsidRPr="00E40076" w:rsidRDefault="00C158E2">
            <w:pPr>
              <w:pStyle w:val="TableText"/>
              <w:rPr>
                <w:rFonts w:ascii="Calibri" w:hAnsi="Calibri" w:cs="Calibri"/>
              </w:rPr>
            </w:pPr>
          </w:p>
        </w:tc>
      </w:tr>
      <w:tr w:rsidR="00C158E2" w:rsidRPr="00E40076" w14:paraId="78836E32" w14:textId="77777777" w:rsidTr="00A77816">
        <w:tc>
          <w:tcPr>
            <w:tcW w:w="595" w:type="dxa"/>
            <w:vMerge/>
          </w:tcPr>
          <w:p w14:paraId="082092AF" w14:textId="77777777" w:rsidR="00C158E2" w:rsidRPr="00E40076" w:rsidRDefault="00C158E2">
            <w:pPr>
              <w:pStyle w:val="TableText"/>
              <w:rPr>
                <w:rFonts w:ascii="Calibri" w:hAnsi="Calibri" w:cs="Calibri"/>
              </w:rPr>
            </w:pPr>
          </w:p>
        </w:tc>
        <w:tc>
          <w:tcPr>
            <w:tcW w:w="492" w:type="dxa"/>
            <w:vMerge/>
          </w:tcPr>
          <w:p w14:paraId="64A804AF" w14:textId="77777777" w:rsidR="00C158E2" w:rsidRPr="00E40076" w:rsidRDefault="00C158E2">
            <w:pPr>
              <w:pStyle w:val="TableText"/>
              <w:rPr>
                <w:rFonts w:ascii="Calibri" w:hAnsi="Calibri" w:cs="Calibri"/>
              </w:rPr>
            </w:pPr>
          </w:p>
        </w:tc>
        <w:tc>
          <w:tcPr>
            <w:tcW w:w="1150" w:type="dxa"/>
          </w:tcPr>
          <w:p w14:paraId="1CC8A7DC" w14:textId="77777777" w:rsidR="00C158E2" w:rsidRPr="00E40076" w:rsidRDefault="00C158E2">
            <w:pPr>
              <w:pStyle w:val="TableText"/>
              <w:rPr>
                <w:rFonts w:ascii="Calibri" w:hAnsi="Calibri" w:cs="Calibri"/>
              </w:rPr>
            </w:pPr>
            <w:r w:rsidRPr="00E40076">
              <w:rPr>
                <w:rFonts w:ascii="Calibri" w:hAnsi="Calibri" w:cs="Calibri"/>
              </w:rPr>
              <w:t>Hab-ha</w:t>
            </w:r>
          </w:p>
        </w:tc>
        <w:tc>
          <w:tcPr>
            <w:tcW w:w="674" w:type="dxa"/>
          </w:tcPr>
          <w:p w14:paraId="58DC672E" w14:textId="77777777" w:rsidR="00C158E2" w:rsidRPr="00E40076" w:rsidRDefault="00C158E2">
            <w:pPr>
              <w:pStyle w:val="TableText"/>
              <w:rPr>
                <w:rFonts w:ascii="Calibri" w:hAnsi="Calibri" w:cs="Calibri"/>
              </w:rPr>
            </w:pPr>
            <w:r w:rsidRPr="00E40076">
              <w:rPr>
                <w:rFonts w:ascii="Calibri" w:hAnsi="Calibri" w:cs="Calibri"/>
              </w:rPr>
              <w:t>100</w:t>
            </w:r>
          </w:p>
        </w:tc>
        <w:tc>
          <w:tcPr>
            <w:tcW w:w="1020" w:type="dxa"/>
          </w:tcPr>
          <w:p w14:paraId="1A6F3BC3" w14:textId="77777777" w:rsidR="00C158E2" w:rsidRPr="00E40076" w:rsidRDefault="00C158E2">
            <w:pPr>
              <w:pStyle w:val="TableText"/>
              <w:rPr>
                <w:rFonts w:ascii="Calibri" w:hAnsi="Calibri" w:cs="Calibri"/>
              </w:rPr>
            </w:pPr>
            <w:r w:rsidRPr="00E40076">
              <w:rPr>
                <w:rFonts w:ascii="Calibri" w:hAnsi="Calibri" w:cs="Calibri"/>
              </w:rPr>
              <w:t>4B</w:t>
            </w:r>
          </w:p>
        </w:tc>
        <w:tc>
          <w:tcPr>
            <w:tcW w:w="744" w:type="dxa"/>
          </w:tcPr>
          <w:p w14:paraId="38545878" w14:textId="77777777" w:rsidR="00C158E2" w:rsidRPr="00E40076" w:rsidRDefault="00C158E2">
            <w:pPr>
              <w:pStyle w:val="TableText"/>
              <w:rPr>
                <w:rFonts w:ascii="Calibri" w:hAnsi="Calibri" w:cs="Calibri"/>
              </w:rPr>
            </w:pPr>
            <w:r w:rsidRPr="00E40076">
              <w:rPr>
                <w:rFonts w:ascii="Calibri" w:hAnsi="Calibri" w:cs="Calibri"/>
              </w:rPr>
              <w:t>45.56</w:t>
            </w:r>
          </w:p>
        </w:tc>
        <w:tc>
          <w:tcPr>
            <w:tcW w:w="1071" w:type="dxa"/>
          </w:tcPr>
          <w:p w14:paraId="16D2C904" w14:textId="77777777" w:rsidR="00C158E2" w:rsidRPr="00E40076" w:rsidRDefault="00C158E2">
            <w:pPr>
              <w:pStyle w:val="TableText"/>
              <w:rPr>
                <w:rFonts w:ascii="Calibri" w:hAnsi="Calibri" w:cs="Calibri"/>
              </w:rPr>
            </w:pPr>
            <w:r w:rsidRPr="00E40076">
              <w:rPr>
                <w:rFonts w:ascii="Calibri" w:hAnsi="Calibri" w:cs="Calibri"/>
              </w:rPr>
              <w:t>2017</w:t>
            </w:r>
          </w:p>
        </w:tc>
        <w:tc>
          <w:tcPr>
            <w:tcW w:w="830" w:type="dxa"/>
          </w:tcPr>
          <w:p w14:paraId="2F7654A1" w14:textId="77777777" w:rsidR="00C158E2" w:rsidRPr="00E40076" w:rsidRDefault="00C158E2">
            <w:pPr>
              <w:pStyle w:val="TableText"/>
              <w:rPr>
                <w:rFonts w:ascii="Calibri" w:hAnsi="Calibri" w:cs="Calibri"/>
              </w:rPr>
            </w:pPr>
            <w:r w:rsidRPr="00E40076">
              <w:rPr>
                <w:rFonts w:ascii="Calibri" w:hAnsi="Calibri" w:cs="Calibri"/>
              </w:rPr>
              <w:t>53.72</w:t>
            </w:r>
          </w:p>
        </w:tc>
        <w:tc>
          <w:tcPr>
            <w:tcW w:w="1147" w:type="dxa"/>
            <w:shd w:val="clear" w:color="auto" w:fill="FFD85D"/>
          </w:tcPr>
          <w:p w14:paraId="6999647A" w14:textId="77777777" w:rsidR="00C158E2" w:rsidRPr="00E40076" w:rsidRDefault="00C158E2">
            <w:pPr>
              <w:pStyle w:val="TableText"/>
              <w:rPr>
                <w:rFonts w:ascii="Calibri" w:hAnsi="Calibri" w:cs="Calibri"/>
              </w:rPr>
            </w:pPr>
            <w:r w:rsidRPr="00E40076">
              <w:rPr>
                <w:rFonts w:ascii="Calibri" w:hAnsi="Calibri" w:cs="Calibri"/>
              </w:rPr>
              <w:t>-8.16</w:t>
            </w:r>
          </w:p>
        </w:tc>
        <w:tc>
          <w:tcPr>
            <w:tcW w:w="1029" w:type="dxa"/>
          </w:tcPr>
          <w:p w14:paraId="3CB07ACE" w14:textId="77777777" w:rsidR="00C158E2" w:rsidRPr="00E40076" w:rsidRDefault="00C158E2">
            <w:pPr>
              <w:pStyle w:val="TableText"/>
              <w:rPr>
                <w:rFonts w:ascii="Calibri" w:hAnsi="Calibri" w:cs="Calibri"/>
              </w:rPr>
            </w:pPr>
            <w:r w:rsidRPr="00E40076">
              <w:rPr>
                <w:rFonts w:ascii="Calibri" w:hAnsi="Calibri" w:cs="Calibri"/>
              </w:rPr>
              <w:t>2022</w:t>
            </w:r>
          </w:p>
        </w:tc>
        <w:tc>
          <w:tcPr>
            <w:tcW w:w="767" w:type="dxa"/>
          </w:tcPr>
          <w:p w14:paraId="59640C8C" w14:textId="77777777" w:rsidR="00C158E2" w:rsidRPr="00E40076" w:rsidRDefault="00C158E2">
            <w:pPr>
              <w:pStyle w:val="TableText"/>
              <w:rPr>
                <w:rFonts w:ascii="Calibri" w:hAnsi="Calibri" w:cs="Calibri"/>
              </w:rPr>
            </w:pPr>
            <w:r w:rsidRPr="00E40076">
              <w:rPr>
                <w:rFonts w:ascii="Calibri" w:hAnsi="Calibri" w:cs="Calibri"/>
              </w:rPr>
              <w:t>56.44</w:t>
            </w:r>
          </w:p>
        </w:tc>
        <w:tc>
          <w:tcPr>
            <w:tcW w:w="1187" w:type="dxa"/>
            <w:shd w:val="clear" w:color="auto" w:fill="FF5C5C"/>
          </w:tcPr>
          <w:p w14:paraId="6E423D49" w14:textId="77777777" w:rsidR="00C158E2" w:rsidRPr="00E40076" w:rsidRDefault="00C158E2">
            <w:pPr>
              <w:pStyle w:val="TableText"/>
              <w:rPr>
                <w:rFonts w:ascii="Calibri" w:hAnsi="Calibri" w:cs="Calibri"/>
              </w:rPr>
            </w:pPr>
            <w:r w:rsidRPr="00E40076">
              <w:rPr>
                <w:rFonts w:ascii="Calibri" w:hAnsi="Calibri" w:cs="Calibri"/>
              </w:rPr>
              <w:t>-10.88</w:t>
            </w:r>
          </w:p>
        </w:tc>
        <w:tc>
          <w:tcPr>
            <w:tcW w:w="3864" w:type="dxa"/>
          </w:tcPr>
          <w:p w14:paraId="7E35FEF8" w14:textId="77777777" w:rsidR="00C158E2" w:rsidRPr="00E40076" w:rsidRDefault="00C158E2">
            <w:pPr>
              <w:pStyle w:val="TableText"/>
              <w:rPr>
                <w:rFonts w:ascii="Calibri" w:hAnsi="Calibri" w:cs="Calibri"/>
              </w:rPr>
            </w:pPr>
          </w:p>
        </w:tc>
      </w:tr>
      <w:tr w:rsidR="00C158E2" w:rsidRPr="00E40076" w14:paraId="149DF3A1" w14:textId="77777777" w:rsidTr="00A77816">
        <w:tc>
          <w:tcPr>
            <w:tcW w:w="595" w:type="dxa"/>
            <w:vMerge/>
          </w:tcPr>
          <w:p w14:paraId="652768FA" w14:textId="77777777" w:rsidR="00C158E2" w:rsidRPr="00E40076" w:rsidRDefault="00C158E2">
            <w:pPr>
              <w:pStyle w:val="TableText"/>
              <w:rPr>
                <w:rFonts w:ascii="Calibri" w:hAnsi="Calibri" w:cs="Calibri"/>
              </w:rPr>
            </w:pPr>
          </w:p>
        </w:tc>
        <w:tc>
          <w:tcPr>
            <w:tcW w:w="492" w:type="dxa"/>
            <w:vMerge/>
          </w:tcPr>
          <w:p w14:paraId="33F31F8E" w14:textId="77777777" w:rsidR="00C158E2" w:rsidRPr="00E40076" w:rsidRDefault="00C158E2">
            <w:pPr>
              <w:pStyle w:val="TableText"/>
              <w:rPr>
                <w:rFonts w:ascii="Calibri" w:hAnsi="Calibri" w:cs="Calibri"/>
              </w:rPr>
            </w:pPr>
          </w:p>
        </w:tc>
        <w:tc>
          <w:tcPr>
            <w:tcW w:w="1150" w:type="dxa"/>
          </w:tcPr>
          <w:p w14:paraId="110E512C" w14:textId="77777777" w:rsidR="00C158E2" w:rsidRPr="00E40076" w:rsidRDefault="00C158E2">
            <w:pPr>
              <w:pStyle w:val="TableText"/>
              <w:rPr>
                <w:rFonts w:ascii="Calibri" w:hAnsi="Calibri" w:cs="Calibri"/>
              </w:rPr>
            </w:pPr>
            <w:r w:rsidRPr="00E40076">
              <w:rPr>
                <w:rFonts w:ascii="Calibri" w:hAnsi="Calibri" w:cs="Calibri"/>
              </w:rPr>
              <w:t>Hab-ha</w:t>
            </w:r>
          </w:p>
        </w:tc>
        <w:tc>
          <w:tcPr>
            <w:tcW w:w="674" w:type="dxa"/>
          </w:tcPr>
          <w:p w14:paraId="6D4CBC81" w14:textId="77777777" w:rsidR="00C158E2" w:rsidRPr="00E40076" w:rsidRDefault="00C158E2">
            <w:pPr>
              <w:pStyle w:val="TableText"/>
              <w:rPr>
                <w:rFonts w:ascii="Calibri" w:hAnsi="Calibri" w:cs="Calibri"/>
              </w:rPr>
            </w:pPr>
            <w:r w:rsidRPr="00E40076">
              <w:rPr>
                <w:rFonts w:ascii="Calibri" w:hAnsi="Calibri" w:cs="Calibri"/>
              </w:rPr>
              <w:t>100</w:t>
            </w:r>
          </w:p>
        </w:tc>
        <w:tc>
          <w:tcPr>
            <w:tcW w:w="1020" w:type="dxa"/>
          </w:tcPr>
          <w:p w14:paraId="33E8918E" w14:textId="77777777" w:rsidR="00C158E2" w:rsidRPr="00E40076" w:rsidRDefault="00C158E2">
            <w:pPr>
              <w:pStyle w:val="TableText"/>
              <w:rPr>
                <w:rFonts w:ascii="Calibri" w:hAnsi="Calibri" w:cs="Calibri"/>
              </w:rPr>
            </w:pPr>
            <w:r w:rsidRPr="00E40076">
              <w:rPr>
                <w:rFonts w:ascii="Calibri" w:hAnsi="Calibri" w:cs="Calibri"/>
              </w:rPr>
              <w:t>4C</w:t>
            </w:r>
          </w:p>
        </w:tc>
        <w:tc>
          <w:tcPr>
            <w:tcW w:w="744" w:type="dxa"/>
          </w:tcPr>
          <w:p w14:paraId="7C24D59D" w14:textId="77777777" w:rsidR="00C158E2" w:rsidRPr="00E40076" w:rsidRDefault="00C158E2">
            <w:pPr>
              <w:pStyle w:val="TableText"/>
              <w:rPr>
                <w:rFonts w:ascii="Calibri" w:hAnsi="Calibri" w:cs="Calibri"/>
              </w:rPr>
            </w:pPr>
            <w:r w:rsidRPr="00E40076">
              <w:rPr>
                <w:rFonts w:ascii="Calibri" w:hAnsi="Calibri" w:cs="Calibri"/>
              </w:rPr>
              <w:t>29.24</w:t>
            </w:r>
          </w:p>
        </w:tc>
        <w:tc>
          <w:tcPr>
            <w:tcW w:w="1071" w:type="dxa"/>
          </w:tcPr>
          <w:p w14:paraId="2C23F0DB" w14:textId="77777777" w:rsidR="00C158E2" w:rsidRPr="00E40076" w:rsidRDefault="00C158E2">
            <w:pPr>
              <w:pStyle w:val="TableText"/>
              <w:rPr>
                <w:rFonts w:ascii="Calibri" w:hAnsi="Calibri" w:cs="Calibri"/>
              </w:rPr>
            </w:pPr>
            <w:r w:rsidRPr="00E40076">
              <w:rPr>
                <w:rFonts w:ascii="Calibri" w:hAnsi="Calibri" w:cs="Calibri"/>
              </w:rPr>
              <w:t>2017</w:t>
            </w:r>
          </w:p>
        </w:tc>
        <w:tc>
          <w:tcPr>
            <w:tcW w:w="830" w:type="dxa"/>
          </w:tcPr>
          <w:p w14:paraId="79DBCF1B" w14:textId="77777777" w:rsidR="00C158E2" w:rsidRPr="00E40076" w:rsidRDefault="00C158E2">
            <w:pPr>
              <w:pStyle w:val="TableText"/>
              <w:rPr>
                <w:rFonts w:ascii="Calibri" w:hAnsi="Calibri" w:cs="Calibri"/>
              </w:rPr>
            </w:pPr>
            <w:r w:rsidRPr="00E40076">
              <w:rPr>
                <w:rFonts w:ascii="Calibri" w:hAnsi="Calibri" w:cs="Calibri"/>
              </w:rPr>
              <w:t>53.72</w:t>
            </w:r>
          </w:p>
        </w:tc>
        <w:tc>
          <w:tcPr>
            <w:tcW w:w="1147" w:type="dxa"/>
            <w:shd w:val="clear" w:color="auto" w:fill="FF5C5C"/>
          </w:tcPr>
          <w:p w14:paraId="00A53EF1" w14:textId="77777777" w:rsidR="00C158E2" w:rsidRPr="00E40076" w:rsidRDefault="00C158E2">
            <w:pPr>
              <w:pStyle w:val="TableText"/>
              <w:rPr>
                <w:rFonts w:ascii="Calibri" w:hAnsi="Calibri" w:cs="Calibri"/>
              </w:rPr>
            </w:pPr>
            <w:r w:rsidRPr="00E40076">
              <w:rPr>
                <w:rFonts w:ascii="Calibri" w:hAnsi="Calibri" w:cs="Calibri"/>
              </w:rPr>
              <w:t>-24.48</w:t>
            </w:r>
          </w:p>
        </w:tc>
        <w:tc>
          <w:tcPr>
            <w:tcW w:w="1029" w:type="dxa"/>
          </w:tcPr>
          <w:p w14:paraId="5E6C480A" w14:textId="77777777" w:rsidR="00C158E2" w:rsidRPr="00E40076" w:rsidRDefault="00C158E2">
            <w:pPr>
              <w:pStyle w:val="TableText"/>
              <w:rPr>
                <w:rFonts w:ascii="Calibri" w:hAnsi="Calibri" w:cs="Calibri"/>
              </w:rPr>
            </w:pPr>
            <w:r w:rsidRPr="00E40076">
              <w:rPr>
                <w:rFonts w:ascii="Calibri" w:hAnsi="Calibri" w:cs="Calibri"/>
              </w:rPr>
              <w:t>2022</w:t>
            </w:r>
          </w:p>
        </w:tc>
        <w:tc>
          <w:tcPr>
            <w:tcW w:w="767" w:type="dxa"/>
          </w:tcPr>
          <w:p w14:paraId="7B149314" w14:textId="77777777" w:rsidR="00C158E2" w:rsidRPr="00E40076" w:rsidRDefault="00C158E2">
            <w:pPr>
              <w:pStyle w:val="TableText"/>
              <w:rPr>
                <w:rFonts w:ascii="Calibri" w:hAnsi="Calibri" w:cs="Calibri"/>
              </w:rPr>
            </w:pPr>
            <w:r w:rsidRPr="00E40076">
              <w:rPr>
                <w:rFonts w:ascii="Calibri" w:hAnsi="Calibri" w:cs="Calibri"/>
              </w:rPr>
              <w:t>56.44</w:t>
            </w:r>
          </w:p>
        </w:tc>
        <w:tc>
          <w:tcPr>
            <w:tcW w:w="1187" w:type="dxa"/>
            <w:shd w:val="clear" w:color="auto" w:fill="FF5C5C"/>
          </w:tcPr>
          <w:p w14:paraId="5F5B5DB3" w14:textId="77777777" w:rsidR="00C158E2" w:rsidRPr="00E40076" w:rsidRDefault="00C158E2">
            <w:pPr>
              <w:pStyle w:val="TableText"/>
              <w:rPr>
                <w:rFonts w:ascii="Calibri" w:hAnsi="Calibri" w:cs="Calibri"/>
              </w:rPr>
            </w:pPr>
            <w:r w:rsidRPr="00E40076">
              <w:rPr>
                <w:rFonts w:ascii="Calibri" w:hAnsi="Calibri" w:cs="Calibri"/>
              </w:rPr>
              <w:t>-27.2</w:t>
            </w:r>
          </w:p>
        </w:tc>
        <w:tc>
          <w:tcPr>
            <w:tcW w:w="3864" w:type="dxa"/>
          </w:tcPr>
          <w:p w14:paraId="4F268A8C" w14:textId="77777777" w:rsidR="00C158E2" w:rsidRPr="00E40076" w:rsidRDefault="00C158E2">
            <w:pPr>
              <w:pStyle w:val="TableText"/>
              <w:rPr>
                <w:rFonts w:ascii="Calibri" w:hAnsi="Calibri" w:cs="Calibri"/>
              </w:rPr>
            </w:pPr>
          </w:p>
        </w:tc>
      </w:tr>
      <w:tr w:rsidR="00C158E2" w:rsidRPr="00E40076" w14:paraId="5B657AC9" w14:textId="77777777" w:rsidTr="00A77816">
        <w:tc>
          <w:tcPr>
            <w:tcW w:w="595" w:type="dxa"/>
            <w:vMerge/>
          </w:tcPr>
          <w:p w14:paraId="0A982801" w14:textId="77777777" w:rsidR="00C158E2" w:rsidRPr="00E40076" w:rsidRDefault="00C158E2">
            <w:pPr>
              <w:pStyle w:val="TableText"/>
              <w:rPr>
                <w:rFonts w:ascii="Calibri" w:hAnsi="Calibri" w:cs="Calibri"/>
              </w:rPr>
            </w:pPr>
          </w:p>
        </w:tc>
        <w:tc>
          <w:tcPr>
            <w:tcW w:w="492" w:type="dxa"/>
            <w:vMerge/>
          </w:tcPr>
          <w:p w14:paraId="0A4370E7" w14:textId="77777777" w:rsidR="00C158E2" w:rsidRPr="00E40076" w:rsidRDefault="00C158E2">
            <w:pPr>
              <w:pStyle w:val="TableText"/>
              <w:rPr>
                <w:rFonts w:ascii="Calibri" w:hAnsi="Calibri" w:cs="Calibri"/>
              </w:rPr>
            </w:pPr>
          </w:p>
        </w:tc>
        <w:tc>
          <w:tcPr>
            <w:tcW w:w="1150" w:type="dxa"/>
          </w:tcPr>
          <w:p w14:paraId="584F0CC8" w14:textId="77777777" w:rsidR="00C158E2" w:rsidRPr="00E40076" w:rsidRDefault="00C158E2">
            <w:pPr>
              <w:pStyle w:val="TableText"/>
              <w:rPr>
                <w:rFonts w:ascii="Calibri" w:hAnsi="Calibri" w:cs="Calibri"/>
              </w:rPr>
            </w:pPr>
            <w:r w:rsidRPr="00E40076">
              <w:rPr>
                <w:rFonts w:ascii="Calibri" w:hAnsi="Calibri" w:cs="Calibri"/>
              </w:rPr>
              <w:t>Hab-ha</w:t>
            </w:r>
          </w:p>
        </w:tc>
        <w:tc>
          <w:tcPr>
            <w:tcW w:w="674" w:type="dxa"/>
          </w:tcPr>
          <w:p w14:paraId="6BAA3DB4" w14:textId="77777777" w:rsidR="00C158E2" w:rsidRPr="00E40076" w:rsidRDefault="00C158E2">
            <w:pPr>
              <w:pStyle w:val="TableText"/>
              <w:rPr>
                <w:rFonts w:ascii="Calibri" w:hAnsi="Calibri" w:cs="Calibri"/>
              </w:rPr>
            </w:pPr>
            <w:r w:rsidRPr="00E40076">
              <w:rPr>
                <w:rFonts w:ascii="Calibri" w:hAnsi="Calibri" w:cs="Calibri"/>
              </w:rPr>
              <w:t>100</w:t>
            </w:r>
          </w:p>
        </w:tc>
        <w:tc>
          <w:tcPr>
            <w:tcW w:w="1020" w:type="dxa"/>
          </w:tcPr>
          <w:p w14:paraId="7D0E158D" w14:textId="77777777" w:rsidR="00C158E2" w:rsidRPr="00E40076" w:rsidRDefault="00C158E2">
            <w:pPr>
              <w:pStyle w:val="TableText"/>
              <w:rPr>
                <w:rFonts w:ascii="Calibri" w:hAnsi="Calibri" w:cs="Calibri"/>
              </w:rPr>
            </w:pPr>
            <w:r w:rsidRPr="00E40076">
              <w:rPr>
                <w:rFonts w:ascii="Calibri" w:hAnsi="Calibri" w:cs="Calibri"/>
              </w:rPr>
              <w:t>6A</w:t>
            </w:r>
          </w:p>
        </w:tc>
        <w:tc>
          <w:tcPr>
            <w:tcW w:w="744" w:type="dxa"/>
          </w:tcPr>
          <w:p w14:paraId="205DC978" w14:textId="77777777" w:rsidR="00C158E2" w:rsidRPr="00E40076" w:rsidRDefault="00C158E2">
            <w:pPr>
              <w:pStyle w:val="TableText"/>
              <w:rPr>
                <w:rFonts w:ascii="Calibri" w:hAnsi="Calibri" w:cs="Calibri"/>
              </w:rPr>
            </w:pPr>
            <w:r w:rsidRPr="00E40076">
              <w:rPr>
                <w:rFonts w:ascii="Calibri" w:hAnsi="Calibri" w:cs="Calibri"/>
              </w:rPr>
              <w:t>36.04</w:t>
            </w:r>
          </w:p>
        </w:tc>
        <w:tc>
          <w:tcPr>
            <w:tcW w:w="1071" w:type="dxa"/>
          </w:tcPr>
          <w:p w14:paraId="4906D530" w14:textId="77777777" w:rsidR="00C158E2" w:rsidRPr="00E40076" w:rsidRDefault="00C158E2">
            <w:pPr>
              <w:pStyle w:val="TableText"/>
              <w:rPr>
                <w:rFonts w:ascii="Calibri" w:hAnsi="Calibri" w:cs="Calibri"/>
              </w:rPr>
            </w:pPr>
            <w:r w:rsidRPr="00E40076">
              <w:rPr>
                <w:rFonts w:ascii="Calibri" w:hAnsi="Calibri" w:cs="Calibri"/>
              </w:rPr>
              <w:t>2017</w:t>
            </w:r>
          </w:p>
        </w:tc>
        <w:tc>
          <w:tcPr>
            <w:tcW w:w="830" w:type="dxa"/>
          </w:tcPr>
          <w:p w14:paraId="262D6F0D" w14:textId="77777777" w:rsidR="00C158E2" w:rsidRPr="00E40076" w:rsidRDefault="00C158E2">
            <w:pPr>
              <w:pStyle w:val="TableText"/>
              <w:rPr>
                <w:rFonts w:ascii="Calibri" w:hAnsi="Calibri" w:cs="Calibri"/>
              </w:rPr>
            </w:pPr>
            <w:r w:rsidRPr="00E40076">
              <w:rPr>
                <w:rFonts w:ascii="Calibri" w:hAnsi="Calibri" w:cs="Calibri"/>
              </w:rPr>
              <w:t>60.52</w:t>
            </w:r>
          </w:p>
        </w:tc>
        <w:tc>
          <w:tcPr>
            <w:tcW w:w="1147" w:type="dxa"/>
            <w:shd w:val="clear" w:color="auto" w:fill="FF5C5C"/>
          </w:tcPr>
          <w:p w14:paraId="380A0CAE" w14:textId="77777777" w:rsidR="00C158E2" w:rsidRPr="00E40076" w:rsidRDefault="00C158E2">
            <w:pPr>
              <w:pStyle w:val="TableText"/>
              <w:rPr>
                <w:rFonts w:ascii="Calibri" w:hAnsi="Calibri" w:cs="Calibri"/>
              </w:rPr>
            </w:pPr>
            <w:r w:rsidRPr="00E40076">
              <w:rPr>
                <w:rFonts w:ascii="Calibri" w:hAnsi="Calibri" w:cs="Calibri"/>
              </w:rPr>
              <w:t>-24.48</w:t>
            </w:r>
          </w:p>
        </w:tc>
        <w:tc>
          <w:tcPr>
            <w:tcW w:w="1029" w:type="dxa"/>
          </w:tcPr>
          <w:p w14:paraId="74954992" w14:textId="77777777" w:rsidR="00C158E2" w:rsidRPr="00E40076" w:rsidRDefault="00C158E2">
            <w:pPr>
              <w:pStyle w:val="TableText"/>
              <w:rPr>
                <w:rFonts w:ascii="Calibri" w:hAnsi="Calibri" w:cs="Calibri"/>
              </w:rPr>
            </w:pPr>
            <w:r w:rsidRPr="00E40076">
              <w:rPr>
                <w:rFonts w:ascii="Calibri" w:hAnsi="Calibri" w:cs="Calibri"/>
              </w:rPr>
              <w:t>2022</w:t>
            </w:r>
          </w:p>
        </w:tc>
        <w:tc>
          <w:tcPr>
            <w:tcW w:w="767" w:type="dxa"/>
          </w:tcPr>
          <w:p w14:paraId="1E34687E" w14:textId="77777777" w:rsidR="00C158E2" w:rsidRPr="00E40076" w:rsidRDefault="00C158E2">
            <w:pPr>
              <w:pStyle w:val="TableText"/>
              <w:rPr>
                <w:rFonts w:ascii="Calibri" w:hAnsi="Calibri" w:cs="Calibri"/>
              </w:rPr>
            </w:pPr>
            <w:r w:rsidRPr="00E40076">
              <w:rPr>
                <w:rFonts w:ascii="Calibri" w:hAnsi="Calibri" w:cs="Calibri"/>
              </w:rPr>
              <w:t>76.84</w:t>
            </w:r>
          </w:p>
        </w:tc>
        <w:tc>
          <w:tcPr>
            <w:tcW w:w="1187" w:type="dxa"/>
            <w:shd w:val="clear" w:color="auto" w:fill="FF5C5C"/>
          </w:tcPr>
          <w:p w14:paraId="5B996664" w14:textId="77777777" w:rsidR="00C158E2" w:rsidRPr="00E40076" w:rsidRDefault="00C158E2">
            <w:pPr>
              <w:pStyle w:val="TableText"/>
              <w:rPr>
                <w:rFonts w:ascii="Calibri" w:hAnsi="Calibri" w:cs="Calibri"/>
              </w:rPr>
            </w:pPr>
            <w:r w:rsidRPr="00E40076">
              <w:rPr>
                <w:rFonts w:ascii="Calibri" w:hAnsi="Calibri" w:cs="Calibri"/>
              </w:rPr>
              <w:t>-40.8</w:t>
            </w:r>
          </w:p>
        </w:tc>
        <w:tc>
          <w:tcPr>
            <w:tcW w:w="3864" w:type="dxa"/>
          </w:tcPr>
          <w:p w14:paraId="26F9E225" w14:textId="77777777" w:rsidR="00C158E2" w:rsidRPr="00E40076" w:rsidRDefault="00C158E2">
            <w:pPr>
              <w:pStyle w:val="TableText"/>
              <w:rPr>
                <w:rFonts w:ascii="Calibri" w:hAnsi="Calibri" w:cs="Calibri"/>
              </w:rPr>
            </w:pPr>
          </w:p>
        </w:tc>
      </w:tr>
      <w:tr w:rsidR="00C158E2" w:rsidRPr="00E40076" w14:paraId="6DB26916" w14:textId="77777777" w:rsidTr="00A77816">
        <w:tc>
          <w:tcPr>
            <w:tcW w:w="595" w:type="dxa"/>
            <w:vMerge/>
          </w:tcPr>
          <w:p w14:paraId="5F244696" w14:textId="77777777" w:rsidR="00C158E2" w:rsidRPr="00E40076" w:rsidRDefault="00C158E2">
            <w:pPr>
              <w:pStyle w:val="TableText"/>
              <w:rPr>
                <w:rFonts w:ascii="Calibri" w:hAnsi="Calibri" w:cs="Calibri"/>
              </w:rPr>
            </w:pPr>
          </w:p>
        </w:tc>
        <w:tc>
          <w:tcPr>
            <w:tcW w:w="492" w:type="dxa"/>
            <w:vMerge/>
          </w:tcPr>
          <w:p w14:paraId="0DB4D2F8" w14:textId="77777777" w:rsidR="00C158E2" w:rsidRPr="00E40076" w:rsidRDefault="00C158E2">
            <w:pPr>
              <w:pStyle w:val="TableText"/>
              <w:rPr>
                <w:rFonts w:ascii="Calibri" w:hAnsi="Calibri" w:cs="Calibri"/>
              </w:rPr>
            </w:pPr>
          </w:p>
        </w:tc>
        <w:tc>
          <w:tcPr>
            <w:tcW w:w="1150" w:type="dxa"/>
          </w:tcPr>
          <w:p w14:paraId="6D0E2BD7" w14:textId="77777777" w:rsidR="00C158E2" w:rsidRPr="00E40076" w:rsidRDefault="00C158E2">
            <w:pPr>
              <w:pStyle w:val="TableText"/>
              <w:rPr>
                <w:rFonts w:ascii="Calibri" w:hAnsi="Calibri" w:cs="Calibri"/>
              </w:rPr>
            </w:pPr>
            <w:r w:rsidRPr="00E40076">
              <w:rPr>
                <w:rFonts w:ascii="Calibri" w:hAnsi="Calibri" w:cs="Calibri"/>
              </w:rPr>
              <w:t>Hab-ha</w:t>
            </w:r>
          </w:p>
        </w:tc>
        <w:tc>
          <w:tcPr>
            <w:tcW w:w="674" w:type="dxa"/>
          </w:tcPr>
          <w:p w14:paraId="53B4B657" w14:textId="77777777" w:rsidR="00C158E2" w:rsidRPr="00E40076" w:rsidRDefault="00C158E2">
            <w:pPr>
              <w:pStyle w:val="TableText"/>
              <w:rPr>
                <w:rFonts w:ascii="Calibri" w:hAnsi="Calibri" w:cs="Calibri"/>
              </w:rPr>
            </w:pPr>
            <w:r w:rsidRPr="00E40076">
              <w:rPr>
                <w:rFonts w:ascii="Calibri" w:hAnsi="Calibri" w:cs="Calibri"/>
              </w:rPr>
              <w:t>100</w:t>
            </w:r>
          </w:p>
        </w:tc>
        <w:tc>
          <w:tcPr>
            <w:tcW w:w="1020" w:type="dxa"/>
          </w:tcPr>
          <w:p w14:paraId="56C3FC59" w14:textId="77777777" w:rsidR="00C158E2" w:rsidRPr="00E40076" w:rsidRDefault="00C158E2">
            <w:pPr>
              <w:pStyle w:val="TableText"/>
              <w:rPr>
                <w:rFonts w:ascii="Calibri" w:hAnsi="Calibri" w:cs="Calibri"/>
              </w:rPr>
            </w:pPr>
            <w:r w:rsidRPr="00E40076">
              <w:rPr>
                <w:rFonts w:ascii="Calibri" w:hAnsi="Calibri" w:cs="Calibri"/>
              </w:rPr>
              <w:t>7A</w:t>
            </w:r>
          </w:p>
        </w:tc>
        <w:tc>
          <w:tcPr>
            <w:tcW w:w="744" w:type="dxa"/>
          </w:tcPr>
          <w:p w14:paraId="37B4CCE2" w14:textId="77777777" w:rsidR="00C158E2" w:rsidRPr="00E40076" w:rsidRDefault="00C158E2">
            <w:pPr>
              <w:pStyle w:val="TableText"/>
              <w:rPr>
                <w:rFonts w:ascii="Calibri" w:hAnsi="Calibri" w:cs="Calibri"/>
              </w:rPr>
            </w:pPr>
            <w:r w:rsidRPr="00E40076">
              <w:rPr>
                <w:rFonts w:ascii="Calibri" w:hAnsi="Calibri" w:cs="Calibri"/>
              </w:rPr>
              <w:t>36.04</w:t>
            </w:r>
          </w:p>
        </w:tc>
        <w:tc>
          <w:tcPr>
            <w:tcW w:w="1071" w:type="dxa"/>
          </w:tcPr>
          <w:p w14:paraId="2E24B8D1" w14:textId="77777777" w:rsidR="00C158E2" w:rsidRPr="00E40076" w:rsidRDefault="00C158E2">
            <w:pPr>
              <w:pStyle w:val="TableText"/>
              <w:rPr>
                <w:rFonts w:ascii="Calibri" w:hAnsi="Calibri" w:cs="Calibri"/>
              </w:rPr>
            </w:pPr>
            <w:r w:rsidRPr="00E40076">
              <w:rPr>
                <w:rFonts w:ascii="Calibri" w:hAnsi="Calibri" w:cs="Calibri"/>
              </w:rPr>
              <w:t>2017</w:t>
            </w:r>
          </w:p>
        </w:tc>
        <w:tc>
          <w:tcPr>
            <w:tcW w:w="830" w:type="dxa"/>
          </w:tcPr>
          <w:p w14:paraId="51D3050A" w14:textId="77777777" w:rsidR="00C158E2" w:rsidRPr="00E40076" w:rsidRDefault="00C158E2">
            <w:pPr>
              <w:pStyle w:val="TableText"/>
              <w:rPr>
                <w:rFonts w:ascii="Calibri" w:hAnsi="Calibri" w:cs="Calibri"/>
              </w:rPr>
            </w:pPr>
            <w:r w:rsidRPr="00E40076">
              <w:rPr>
                <w:rFonts w:ascii="Calibri" w:hAnsi="Calibri" w:cs="Calibri"/>
              </w:rPr>
              <w:t>60.52</w:t>
            </w:r>
          </w:p>
        </w:tc>
        <w:tc>
          <w:tcPr>
            <w:tcW w:w="1147" w:type="dxa"/>
            <w:shd w:val="clear" w:color="auto" w:fill="FF5C5C"/>
          </w:tcPr>
          <w:p w14:paraId="277525AE" w14:textId="77777777" w:rsidR="00C158E2" w:rsidRPr="00E40076" w:rsidRDefault="00C158E2">
            <w:pPr>
              <w:pStyle w:val="TableText"/>
              <w:rPr>
                <w:rFonts w:ascii="Calibri" w:hAnsi="Calibri" w:cs="Calibri"/>
              </w:rPr>
            </w:pPr>
            <w:r w:rsidRPr="00E40076">
              <w:rPr>
                <w:rFonts w:ascii="Calibri" w:hAnsi="Calibri" w:cs="Calibri"/>
              </w:rPr>
              <w:t>-24.48</w:t>
            </w:r>
          </w:p>
        </w:tc>
        <w:tc>
          <w:tcPr>
            <w:tcW w:w="1029" w:type="dxa"/>
          </w:tcPr>
          <w:p w14:paraId="54333DE8" w14:textId="77777777" w:rsidR="00C158E2" w:rsidRPr="00E40076" w:rsidRDefault="00C158E2">
            <w:pPr>
              <w:pStyle w:val="TableText"/>
              <w:rPr>
                <w:rFonts w:ascii="Calibri" w:hAnsi="Calibri" w:cs="Calibri"/>
              </w:rPr>
            </w:pPr>
            <w:r w:rsidRPr="00E40076">
              <w:rPr>
                <w:rFonts w:ascii="Calibri" w:hAnsi="Calibri" w:cs="Calibri"/>
              </w:rPr>
              <w:t>2022</w:t>
            </w:r>
          </w:p>
        </w:tc>
        <w:tc>
          <w:tcPr>
            <w:tcW w:w="767" w:type="dxa"/>
          </w:tcPr>
          <w:p w14:paraId="4CDAC1E0" w14:textId="77777777" w:rsidR="00C158E2" w:rsidRPr="00E40076" w:rsidRDefault="00C158E2">
            <w:pPr>
              <w:pStyle w:val="TableText"/>
              <w:rPr>
                <w:rFonts w:ascii="Calibri" w:hAnsi="Calibri" w:cs="Calibri"/>
              </w:rPr>
            </w:pPr>
            <w:r w:rsidRPr="00E40076">
              <w:rPr>
                <w:rFonts w:ascii="Calibri" w:hAnsi="Calibri" w:cs="Calibri"/>
              </w:rPr>
              <w:t>76.84</w:t>
            </w:r>
          </w:p>
        </w:tc>
        <w:tc>
          <w:tcPr>
            <w:tcW w:w="1187" w:type="dxa"/>
            <w:shd w:val="clear" w:color="auto" w:fill="FF5C5C"/>
          </w:tcPr>
          <w:p w14:paraId="7F4C8AFC" w14:textId="77777777" w:rsidR="00C158E2" w:rsidRPr="00E40076" w:rsidRDefault="00C158E2">
            <w:pPr>
              <w:pStyle w:val="TableText"/>
              <w:rPr>
                <w:rFonts w:ascii="Calibri" w:hAnsi="Calibri" w:cs="Calibri"/>
              </w:rPr>
            </w:pPr>
            <w:r w:rsidRPr="00E40076">
              <w:rPr>
                <w:rFonts w:ascii="Calibri" w:hAnsi="Calibri" w:cs="Calibri"/>
              </w:rPr>
              <w:t>-40.8</w:t>
            </w:r>
          </w:p>
        </w:tc>
        <w:tc>
          <w:tcPr>
            <w:tcW w:w="3864" w:type="dxa"/>
          </w:tcPr>
          <w:p w14:paraId="367CD2DE" w14:textId="77777777" w:rsidR="00C158E2" w:rsidRPr="00E40076" w:rsidRDefault="00C158E2">
            <w:pPr>
              <w:pStyle w:val="TableText"/>
              <w:rPr>
                <w:rFonts w:ascii="Calibri" w:hAnsi="Calibri" w:cs="Calibri"/>
              </w:rPr>
            </w:pPr>
          </w:p>
        </w:tc>
      </w:tr>
      <w:tr w:rsidR="00C158E2" w:rsidRPr="00E40076" w14:paraId="11D679B2" w14:textId="77777777" w:rsidTr="00A77816">
        <w:tc>
          <w:tcPr>
            <w:tcW w:w="595" w:type="dxa"/>
            <w:vMerge/>
          </w:tcPr>
          <w:p w14:paraId="7076540B" w14:textId="77777777" w:rsidR="00C158E2" w:rsidRPr="00E40076" w:rsidRDefault="00C158E2">
            <w:pPr>
              <w:pStyle w:val="TableText"/>
              <w:rPr>
                <w:rFonts w:ascii="Calibri" w:hAnsi="Calibri" w:cs="Calibri"/>
              </w:rPr>
            </w:pPr>
          </w:p>
        </w:tc>
        <w:tc>
          <w:tcPr>
            <w:tcW w:w="492" w:type="dxa"/>
            <w:vMerge/>
          </w:tcPr>
          <w:p w14:paraId="06832F4C" w14:textId="77777777" w:rsidR="00C158E2" w:rsidRPr="00E40076" w:rsidRDefault="00C158E2">
            <w:pPr>
              <w:pStyle w:val="TableText"/>
              <w:rPr>
                <w:rFonts w:ascii="Calibri" w:hAnsi="Calibri" w:cs="Calibri"/>
              </w:rPr>
            </w:pPr>
          </w:p>
        </w:tc>
        <w:tc>
          <w:tcPr>
            <w:tcW w:w="1150" w:type="dxa"/>
          </w:tcPr>
          <w:p w14:paraId="71BA2F7A" w14:textId="77777777" w:rsidR="00C158E2" w:rsidRPr="00E40076" w:rsidRDefault="00C158E2">
            <w:pPr>
              <w:pStyle w:val="TableText"/>
              <w:rPr>
                <w:rFonts w:ascii="Calibri" w:hAnsi="Calibri" w:cs="Calibri"/>
              </w:rPr>
            </w:pPr>
            <w:r w:rsidRPr="00E40076">
              <w:rPr>
                <w:rFonts w:ascii="Calibri" w:hAnsi="Calibri" w:cs="Calibri"/>
              </w:rPr>
              <w:t>Hab-ha</w:t>
            </w:r>
          </w:p>
        </w:tc>
        <w:tc>
          <w:tcPr>
            <w:tcW w:w="674" w:type="dxa"/>
          </w:tcPr>
          <w:p w14:paraId="0EBC565B" w14:textId="77777777" w:rsidR="00C158E2" w:rsidRPr="00E40076" w:rsidRDefault="00C158E2">
            <w:pPr>
              <w:pStyle w:val="TableText"/>
              <w:rPr>
                <w:rFonts w:ascii="Calibri" w:hAnsi="Calibri" w:cs="Calibri"/>
              </w:rPr>
            </w:pPr>
            <w:r w:rsidRPr="00E40076">
              <w:rPr>
                <w:rFonts w:ascii="Calibri" w:hAnsi="Calibri" w:cs="Calibri"/>
              </w:rPr>
              <w:t>100</w:t>
            </w:r>
          </w:p>
        </w:tc>
        <w:tc>
          <w:tcPr>
            <w:tcW w:w="1020" w:type="dxa"/>
          </w:tcPr>
          <w:p w14:paraId="6A499E6C" w14:textId="77777777" w:rsidR="00C158E2" w:rsidRPr="00E40076" w:rsidRDefault="00C158E2">
            <w:pPr>
              <w:pStyle w:val="TableText"/>
              <w:rPr>
                <w:rFonts w:ascii="Calibri" w:hAnsi="Calibri" w:cs="Calibri"/>
              </w:rPr>
            </w:pPr>
            <w:r w:rsidRPr="00E40076">
              <w:rPr>
                <w:rFonts w:ascii="Calibri" w:hAnsi="Calibri" w:cs="Calibri"/>
              </w:rPr>
              <w:t>8A</w:t>
            </w:r>
          </w:p>
        </w:tc>
        <w:tc>
          <w:tcPr>
            <w:tcW w:w="744" w:type="dxa"/>
          </w:tcPr>
          <w:p w14:paraId="254F8C5F" w14:textId="77777777" w:rsidR="00C158E2" w:rsidRPr="00E40076" w:rsidRDefault="00C158E2">
            <w:pPr>
              <w:pStyle w:val="TableText"/>
              <w:rPr>
                <w:rFonts w:ascii="Calibri" w:hAnsi="Calibri" w:cs="Calibri"/>
              </w:rPr>
            </w:pPr>
            <w:r w:rsidRPr="00E40076">
              <w:rPr>
                <w:rFonts w:ascii="Calibri" w:hAnsi="Calibri" w:cs="Calibri"/>
              </w:rPr>
              <w:t>36.04</w:t>
            </w:r>
          </w:p>
        </w:tc>
        <w:tc>
          <w:tcPr>
            <w:tcW w:w="1071" w:type="dxa"/>
          </w:tcPr>
          <w:p w14:paraId="77C8EB01" w14:textId="77777777" w:rsidR="00C158E2" w:rsidRPr="00E40076" w:rsidRDefault="00C158E2">
            <w:pPr>
              <w:pStyle w:val="TableText"/>
              <w:rPr>
                <w:rFonts w:ascii="Calibri" w:hAnsi="Calibri" w:cs="Calibri"/>
              </w:rPr>
            </w:pPr>
            <w:r w:rsidRPr="00E40076">
              <w:rPr>
                <w:rFonts w:ascii="Calibri" w:hAnsi="Calibri" w:cs="Calibri"/>
              </w:rPr>
              <w:t>2017</w:t>
            </w:r>
          </w:p>
        </w:tc>
        <w:tc>
          <w:tcPr>
            <w:tcW w:w="830" w:type="dxa"/>
          </w:tcPr>
          <w:p w14:paraId="71EC850A" w14:textId="77777777" w:rsidR="00C158E2" w:rsidRPr="00E40076" w:rsidRDefault="00C158E2">
            <w:pPr>
              <w:pStyle w:val="TableText"/>
              <w:rPr>
                <w:rFonts w:ascii="Calibri" w:hAnsi="Calibri" w:cs="Calibri"/>
              </w:rPr>
            </w:pPr>
            <w:r w:rsidRPr="00E40076">
              <w:rPr>
                <w:rFonts w:ascii="Calibri" w:hAnsi="Calibri" w:cs="Calibri"/>
              </w:rPr>
              <w:t>60.52</w:t>
            </w:r>
          </w:p>
        </w:tc>
        <w:tc>
          <w:tcPr>
            <w:tcW w:w="1147" w:type="dxa"/>
            <w:shd w:val="clear" w:color="auto" w:fill="FF5C5C"/>
          </w:tcPr>
          <w:p w14:paraId="19B8BE41" w14:textId="77777777" w:rsidR="00C158E2" w:rsidRPr="00E40076" w:rsidRDefault="00C158E2">
            <w:pPr>
              <w:pStyle w:val="TableText"/>
              <w:rPr>
                <w:rFonts w:ascii="Calibri" w:hAnsi="Calibri" w:cs="Calibri"/>
              </w:rPr>
            </w:pPr>
            <w:r w:rsidRPr="00E40076">
              <w:rPr>
                <w:rFonts w:ascii="Calibri" w:hAnsi="Calibri" w:cs="Calibri"/>
              </w:rPr>
              <w:t>-24.48</w:t>
            </w:r>
          </w:p>
        </w:tc>
        <w:tc>
          <w:tcPr>
            <w:tcW w:w="1029" w:type="dxa"/>
          </w:tcPr>
          <w:p w14:paraId="5F67938F" w14:textId="77777777" w:rsidR="00C158E2" w:rsidRPr="00E40076" w:rsidRDefault="00C158E2">
            <w:pPr>
              <w:pStyle w:val="TableText"/>
              <w:rPr>
                <w:rFonts w:ascii="Calibri" w:hAnsi="Calibri" w:cs="Calibri"/>
              </w:rPr>
            </w:pPr>
            <w:r w:rsidRPr="00E40076">
              <w:rPr>
                <w:rFonts w:ascii="Calibri" w:hAnsi="Calibri" w:cs="Calibri"/>
              </w:rPr>
              <w:t>2022</w:t>
            </w:r>
          </w:p>
        </w:tc>
        <w:tc>
          <w:tcPr>
            <w:tcW w:w="767" w:type="dxa"/>
          </w:tcPr>
          <w:p w14:paraId="2394CDE3" w14:textId="77777777" w:rsidR="00C158E2" w:rsidRPr="00E40076" w:rsidRDefault="00C158E2">
            <w:pPr>
              <w:pStyle w:val="TableText"/>
              <w:rPr>
                <w:rFonts w:ascii="Calibri" w:hAnsi="Calibri" w:cs="Calibri"/>
              </w:rPr>
            </w:pPr>
            <w:r w:rsidRPr="00E40076">
              <w:rPr>
                <w:rFonts w:ascii="Calibri" w:hAnsi="Calibri" w:cs="Calibri"/>
              </w:rPr>
              <w:t>70.04</w:t>
            </w:r>
          </w:p>
        </w:tc>
        <w:tc>
          <w:tcPr>
            <w:tcW w:w="1187" w:type="dxa"/>
            <w:shd w:val="clear" w:color="auto" w:fill="FF5C5C"/>
          </w:tcPr>
          <w:p w14:paraId="1EAB3763" w14:textId="77777777" w:rsidR="00C158E2" w:rsidRPr="00E40076" w:rsidRDefault="00C158E2">
            <w:pPr>
              <w:pStyle w:val="TableText"/>
              <w:rPr>
                <w:rFonts w:ascii="Calibri" w:hAnsi="Calibri" w:cs="Calibri"/>
              </w:rPr>
            </w:pPr>
            <w:r w:rsidRPr="00E40076">
              <w:rPr>
                <w:rFonts w:ascii="Calibri" w:hAnsi="Calibri" w:cs="Calibri"/>
              </w:rPr>
              <w:t>-34</w:t>
            </w:r>
          </w:p>
        </w:tc>
        <w:tc>
          <w:tcPr>
            <w:tcW w:w="3864" w:type="dxa"/>
          </w:tcPr>
          <w:p w14:paraId="2978941A" w14:textId="77777777" w:rsidR="00C158E2" w:rsidRPr="00E40076" w:rsidRDefault="00C158E2">
            <w:pPr>
              <w:pStyle w:val="TableText"/>
              <w:rPr>
                <w:rFonts w:ascii="Calibri" w:hAnsi="Calibri" w:cs="Calibri"/>
              </w:rPr>
            </w:pPr>
          </w:p>
        </w:tc>
      </w:tr>
      <w:tr w:rsidR="00C158E2" w:rsidRPr="00E40076" w14:paraId="6419FD6C" w14:textId="77777777" w:rsidTr="000A5590">
        <w:tc>
          <w:tcPr>
            <w:tcW w:w="595" w:type="dxa"/>
          </w:tcPr>
          <w:p w14:paraId="6C0769BE" w14:textId="77777777" w:rsidR="00C158E2" w:rsidRPr="00E40076" w:rsidRDefault="00C158E2">
            <w:pPr>
              <w:pStyle w:val="TableText"/>
              <w:rPr>
                <w:rFonts w:ascii="Calibri" w:hAnsi="Calibri" w:cs="Calibri"/>
              </w:rPr>
            </w:pPr>
            <w:r w:rsidRPr="00E40076">
              <w:rPr>
                <w:rFonts w:ascii="Calibri" w:hAnsi="Calibri" w:cs="Calibri"/>
              </w:rPr>
              <w:t>VIC</w:t>
            </w:r>
          </w:p>
        </w:tc>
        <w:tc>
          <w:tcPr>
            <w:tcW w:w="492" w:type="dxa"/>
          </w:tcPr>
          <w:p w14:paraId="7370942F" w14:textId="77777777" w:rsidR="00C158E2" w:rsidRPr="00E40076" w:rsidRDefault="00C158E2">
            <w:pPr>
              <w:pStyle w:val="TableText"/>
              <w:rPr>
                <w:rFonts w:ascii="Calibri" w:hAnsi="Calibri" w:cs="Calibri"/>
              </w:rPr>
            </w:pPr>
            <w:r w:rsidRPr="00E40076">
              <w:rPr>
                <w:rFonts w:ascii="Calibri" w:hAnsi="Calibri" w:cs="Calibri"/>
              </w:rPr>
              <w:t>4</w:t>
            </w:r>
          </w:p>
        </w:tc>
        <w:tc>
          <w:tcPr>
            <w:tcW w:w="1150" w:type="dxa"/>
          </w:tcPr>
          <w:p w14:paraId="40F1BA26" w14:textId="77777777" w:rsidR="00C158E2" w:rsidRPr="00E40076" w:rsidRDefault="00C158E2">
            <w:pPr>
              <w:pStyle w:val="TableText"/>
              <w:rPr>
                <w:rFonts w:ascii="Calibri" w:hAnsi="Calibri" w:cs="Calibri"/>
              </w:rPr>
            </w:pPr>
            <w:r w:rsidRPr="00E40076">
              <w:rPr>
                <w:rFonts w:ascii="Calibri" w:hAnsi="Calibri" w:cs="Calibri"/>
              </w:rPr>
              <w:t>Hab-ha</w:t>
            </w:r>
          </w:p>
        </w:tc>
        <w:tc>
          <w:tcPr>
            <w:tcW w:w="674" w:type="dxa"/>
          </w:tcPr>
          <w:p w14:paraId="147F0D03" w14:textId="77777777" w:rsidR="00C158E2" w:rsidRPr="00E40076" w:rsidRDefault="00C158E2">
            <w:pPr>
              <w:pStyle w:val="TableText"/>
              <w:rPr>
                <w:rFonts w:ascii="Calibri" w:hAnsi="Calibri" w:cs="Calibri"/>
              </w:rPr>
            </w:pPr>
            <w:r w:rsidRPr="00E40076">
              <w:rPr>
                <w:rFonts w:ascii="Calibri" w:hAnsi="Calibri" w:cs="Calibri"/>
              </w:rPr>
              <w:t>100</w:t>
            </w:r>
          </w:p>
        </w:tc>
        <w:tc>
          <w:tcPr>
            <w:tcW w:w="1020" w:type="dxa"/>
          </w:tcPr>
          <w:p w14:paraId="6922F152" w14:textId="77777777" w:rsidR="00C158E2" w:rsidRPr="00E40076" w:rsidRDefault="00C158E2">
            <w:pPr>
              <w:pStyle w:val="TableText"/>
              <w:rPr>
                <w:rFonts w:ascii="Calibri" w:hAnsi="Calibri" w:cs="Calibri"/>
              </w:rPr>
            </w:pPr>
            <w:r w:rsidRPr="00E40076">
              <w:rPr>
                <w:rFonts w:ascii="Calibri" w:hAnsi="Calibri" w:cs="Calibri"/>
              </w:rPr>
              <w:t>Whole site</w:t>
            </w:r>
          </w:p>
        </w:tc>
        <w:tc>
          <w:tcPr>
            <w:tcW w:w="744" w:type="dxa"/>
          </w:tcPr>
          <w:p w14:paraId="7C90D0B2" w14:textId="77777777" w:rsidR="00C158E2" w:rsidRPr="00E40076" w:rsidRDefault="00C158E2">
            <w:pPr>
              <w:pStyle w:val="TableText"/>
              <w:rPr>
                <w:rFonts w:ascii="Calibri" w:hAnsi="Calibri" w:cs="Calibri"/>
              </w:rPr>
            </w:pPr>
            <w:r w:rsidRPr="00E40076">
              <w:rPr>
                <w:rFonts w:ascii="Calibri" w:hAnsi="Calibri" w:cs="Calibri"/>
              </w:rPr>
              <w:t>47</w:t>
            </w:r>
          </w:p>
        </w:tc>
        <w:tc>
          <w:tcPr>
            <w:tcW w:w="1071" w:type="dxa"/>
          </w:tcPr>
          <w:p w14:paraId="5AA32ACF" w14:textId="77777777" w:rsidR="00C158E2" w:rsidRPr="00E40076" w:rsidRDefault="00C158E2">
            <w:pPr>
              <w:pStyle w:val="TableText"/>
              <w:rPr>
                <w:rFonts w:ascii="Calibri" w:hAnsi="Calibri" w:cs="Calibri"/>
              </w:rPr>
            </w:pPr>
            <w:r w:rsidRPr="00E40076">
              <w:rPr>
                <w:rFonts w:ascii="Calibri" w:hAnsi="Calibri" w:cs="Calibri"/>
              </w:rPr>
              <w:t>2019</w:t>
            </w:r>
          </w:p>
        </w:tc>
        <w:tc>
          <w:tcPr>
            <w:tcW w:w="830" w:type="dxa"/>
          </w:tcPr>
          <w:p w14:paraId="40AE21A3" w14:textId="77777777" w:rsidR="00C158E2" w:rsidRPr="00E40076" w:rsidRDefault="00C158E2">
            <w:pPr>
              <w:pStyle w:val="TableText"/>
              <w:rPr>
                <w:rFonts w:ascii="Calibri" w:hAnsi="Calibri" w:cs="Calibri"/>
              </w:rPr>
            </w:pPr>
            <w:r w:rsidRPr="00E40076">
              <w:rPr>
                <w:rFonts w:ascii="Calibri" w:hAnsi="Calibri" w:cs="Calibri"/>
              </w:rPr>
              <w:t>43</w:t>
            </w:r>
          </w:p>
        </w:tc>
        <w:tc>
          <w:tcPr>
            <w:tcW w:w="1147" w:type="dxa"/>
            <w:shd w:val="clear" w:color="auto" w:fill="949494"/>
          </w:tcPr>
          <w:p w14:paraId="734D4D44" w14:textId="77777777" w:rsidR="00C158E2" w:rsidRPr="00E40076" w:rsidRDefault="00C158E2">
            <w:pPr>
              <w:pStyle w:val="TableText"/>
              <w:rPr>
                <w:rFonts w:ascii="Calibri" w:hAnsi="Calibri" w:cs="Calibri"/>
              </w:rPr>
            </w:pPr>
            <w:r w:rsidRPr="00E40076">
              <w:rPr>
                <w:rFonts w:ascii="Calibri" w:hAnsi="Calibri" w:cs="Calibri"/>
              </w:rPr>
              <w:t>4</w:t>
            </w:r>
          </w:p>
        </w:tc>
        <w:tc>
          <w:tcPr>
            <w:tcW w:w="1029" w:type="dxa"/>
          </w:tcPr>
          <w:p w14:paraId="779A2ED9" w14:textId="77777777" w:rsidR="00C158E2" w:rsidRPr="00E40076" w:rsidRDefault="00C158E2">
            <w:pPr>
              <w:pStyle w:val="TableText"/>
              <w:rPr>
                <w:rFonts w:ascii="Calibri" w:hAnsi="Calibri" w:cs="Calibri"/>
              </w:rPr>
            </w:pPr>
            <w:r w:rsidRPr="00E40076">
              <w:rPr>
                <w:rFonts w:ascii="Calibri" w:hAnsi="Calibri" w:cs="Calibri"/>
              </w:rPr>
              <w:t>2022</w:t>
            </w:r>
          </w:p>
        </w:tc>
        <w:tc>
          <w:tcPr>
            <w:tcW w:w="767" w:type="dxa"/>
          </w:tcPr>
          <w:p w14:paraId="7104327D" w14:textId="77777777" w:rsidR="00C158E2" w:rsidRPr="00E40076" w:rsidRDefault="00C158E2">
            <w:pPr>
              <w:pStyle w:val="TableText"/>
              <w:rPr>
                <w:rFonts w:ascii="Calibri" w:hAnsi="Calibri" w:cs="Calibri"/>
              </w:rPr>
            </w:pPr>
            <w:r w:rsidRPr="00E40076">
              <w:rPr>
                <w:rFonts w:ascii="Calibri" w:hAnsi="Calibri" w:cs="Calibri"/>
              </w:rPr>
              <w:t>48</w:t>
            </w:r>
          </w:p>
        </w:tc>
        <w:tc>
          <w:tcPr>
            <w:tcW w:w="1187" w:type="dxa"/>
            <w:shd w:val="clear" w:color="auto" w:fill="FFD85D"/>
          </w:tcPr>
          <w:p w14:paraId="4911E8C2" w14:textId="77777777" w:rsidR="00C158E2" w:rsidRPr="00E40076" w:rsidRDefault="00C158E2">
            <w:pPr>
              <w:pStyle w:val="TableText"/>
              <w:rPr>
                <w:rFonts w:ascii="Calibri" w:hAnsi="Calibri" w:cs="Calibri"/>
              </w:rPr>
            </w:pPr>
            <w:r w:rsidRPr="00E40076">
              <w:rPr>
                <w:rFonts w:ascii="Calibri" w:hAnsi="Calibri" w:cs="Calibri"/>
              </w:rPr>
              <w:t>-1</w:t>
            </w:r>
          </w:p>
        </w:tc>
        <w:tc>
          <w:tcPr>
            <w:tcW w:w="3864" w:type="dxa"/>
          </w:tcPr>
          <w:p w14:paraId="4F1B445A" w14:textId="77777777" w:rsidR="00C158E2" w:rsidRPr="00E40076" w:rsidRDefault="00C158E2">
            <w:pPr>
              <w:pStyle w:val="TableText"/>
              <w:rPr>
                <w:rFonts w:ascii="Calibri" w:hAnsi="Calibri" w:cs="Calibri"/>
              </w:rPr>
            </w:pPr>
          </w:p>
        </w:tc>
      </w:tr>
      <w:tr w:rsidR="00C158E2" w:rsidRPr="00E40076" w14:paraId="769FDEC6" w14:textId="77777777" w:rsidTr="000A5590">
        <w:tc>
          <w:tcPr>
            <w:tcW w:w="595" w:type="dxa"/>
          </w:tcPr>
          <w:p w14:paraId="541BF213" w14:textId="77777777" w:rsidR="00C158E2" w:rsidRPr="00E40076" w:rsidRDefault="00C158E2">
            <w:pPr>
              <w:pStyle w:val="TableText"/>
              <w:rPr>
                <w:rFonts w:ascii="Calibri" w:hAnsi="Calibri" w:cs="Calibri"/>
              </w:rPr>
            </w:pPr>
            <w:r w:rsidRPr="00E40076">
              <w:rPr>
                <w:rFonts w:ascii="Calibri" w:hAnsi="Calibri" w:cs="Calibri"/>
              </w:rPr>
              <w:t>VIC</w:t>
            </w:r>
          </w:p>
        </w:tc>
        <w:tc>
          <w:tcPr>
            <w:tcW w:w="492" w:type="dxa"/>
          </w:tcPr>
          <w:p w14:paraId="4F229493" w14:textId="77777777" w:rsidR="00C158E2" w:rsidRPr="00E40076" w:rsidRDefault="00C158E2">
            <w:pPr>
              <w:pStyle w:val="TableText"/>
              <w:rPr>
                <w:rFonts w:ascii="Calibri" w:hAnsi="Calibri" w:cs="Calibri"/>
              </w:rPr>
            </w:pPr>
            <w:r w:rsidRPr="00E40076">
              <w:rPr>
                <w:rFonts w:ascii="Calibri" w:hAnsi="Calibri" w:cs="Calibri"/>
              </w:rPr>
              <w:t>5</w:t>
            </w:r>
          </w:p>
        </w:tc>
        <w:tc>
          <w:tcPr>
            <w:tcW w:w="1150" w:type="dxa"/>
          </w:tcPr>
          <w:p w14:paraId="7CAAA4CA" w14:textId="77777777" w:rsidR="00C158E2" w:rsidRPr="00E40076" w:rsidRDefault="00C158E2">
            <w:pPr>
              <w:pStyle w:val="TableText"/>
              <w:rPr>
                <w:rFonts w:ascii="Calibri" w:hAnsi="Calibri" w:cs="Calibri"/>
              </w:rPr>
            </w:pPr>
            <w:r w:rsidRPr="00E40076">
              <w:rPr>
                <w:rFonts w:ascii="Calibri" w:hAnsi="Calibri" w:cs="Calibri"/>
              </w:rPr>
              <w:t>Hab-ha</w:t>
            </w:r>
          </w:p>
        </w:tc>
        <w:tc>
          <w:tcPr>
            <w:tcW w:w="674" w:type="dxa"/>
          </w:tcPr>
          <w:p w14:paraId="3980CDF9" w14:textId="77777777" w:rsidR="00C158E2" w:rsidRPr="00E40076" w:rsidRDefault="00C158E2">
            <w:pPr>
              <w:pStyle w:val="TableText"/>
              <w:rPr>
                <w:rFonts w:ascii="Calibri" w:hAnsi="Calibri" w:cs="Calibri"/>
              </w:rPr>
            </w:pPr>
            <w:r w:rsidRPr="00E40076">
              <w:rPr>
                <w:rFonts w:ascii="Calibri" w:hAnsi="Calibri" w:cs="Calibri"/>
              </w:rPr>
              <w:t>100</w:t>
            </w:r>
          </w:p>
        </w:tc>
        <w:tc>
          <w:tcPr>
            <w:tcW w:w="1020" w:type="dxa"/>
          </w:tcPr>
          <w:p w14:paraId="1D6A9536" w14:textId="77777777" w:rsidR="00C158E2" w:rsidRPr="00E40076" w:rsidRDefault="00C158E2">
            <w:pPr>
              <w:pStyle w:val="TableText"/>
              <w:rPr>
                <w:rFonts w:ascii="Calibri" w:hAnsi="Calibri" w:cs="Calibri"/>
              </w:rPr>
            </w:pPr>
            <w:r w:rsidRPr="00E40076">
              <w:rPr>
                <w:rFonts w:ascii="Calibri" w:hAnsi="Calibri" w:cs="Calibri"/>
              </w:rPr>
              <w:t>Whole site</w:t>
            </w:r>
          </w:p>
        </w:tc>
        <w:tc>
          <w:tcPr>
            <w:tcW w:w="744" w:type="dxa"/>
          </w:tcPr>
          <w:p w14:paraId="1CEB0499" w14:textId="77777777" w:rsidR="00C158E2" w:rsidRPr="00E40076" w:rsidRDefault="00C158E2">
            <w:pPr>
              <w:pStyle w:val="TableText"/>
              <w:rPr>
                <w:rFonts w:ascii="Calibri" w:hAnsi="Calibri" w:cs="Calibri"/>
              </w:rPr>
            </w:pPr>
            <w:r w:rsidRPr="00E40076">
              <w:rPr>
                <w:rFonts w:ascii="Calibri" w:hAnsi="Calibri" w:cs="Calibri"/>
              </w:rPr>
              <w:t>57</w:t>
            </w:r>
          </w:p>
        </w:tc>
        <w:tc>
          <w:tcPr>
            <w:tcW w:w="1071" w:type="dxa"/>
          </w:tcPr>
          <w:p w14:paraId="7F1C1C19" w14:textId="77777777" w:rsidR="00C158E2" w:rsidRPr="00E40076" w:rsidRDefault="00C158E2">
            <w:pPr>
              <w:pStyle w:val="TableText"/>
              <w:rPr>
                <w:rFonts w:ascii="Calibri" w:hAnsi="Calibri" w:cs="Calibri"/>
              </w:rPr>
            </w:pPr>
            <w:r w:rsidRPr="00E40076">
              <w:rPr>
                <w:rFonts w:ascii="Calibri" w:hAnsi="Calibri" w:cs="Calibri"/>
              </w:rPr>
              <w:t>2019</w:t>
            </w:r>
          </w:p>
        </w:tc>
        <w:tc>
          <w:tcPr>
            <w:tcW w:w="830" w:type="dxa"/>
          </w:tcPr>
          <w:p w14:paraId="746EE5F6" w14:textId="77777777" w:rsidR="00C158E2" w:rsidRPr="00E40076" w:rsidRDefault="00C158E2">
            <w:pPr>
              <w:pStyle w:val="TableText"/>
              <w:rPr>
                <w:rFonts w:ascii="Calibri" w:hAnsi="Calibri" w:cs="Calibri"/>
              </w:rPr>
            </w:pPr>
            <w:r w:rsidRPr="00E40076">
              <w:rPr>
                <w:rFonts w:ascii="Calibri" w:hAnsi="Calibri" w:cs="Calibri"/>
              </w:rPr>
              <w:t>46</w:t>
            </w:r>
          </w:p>
        </w:tc>
        <w:tc>
          <w:tcPr>
            <w:tcW w:w="1147" w:type="dxa"/>
            <w:shd w:val="clear" w:color="auto" w:fill="68A12B"/>
          </w:tcPr>
          <w:p w14:paraId="5D790A5F" w14:textId="77777777" w:rsidR="00C158E2" w:rsidRPr="00E40076" w:rsidRDefault="00C158E2">
            <w:pPr>
              <w:pStyle w:val="TableText"/>
              <w:rPr>
                <w:rFonts w:ascii="Calibri" w:hAnsi="Calibri" w:cs="Calibri"/>
              </w:rPr>
            </w:pPr>
            <w:r w:rsidRPr="00E40076">
              <w:rPr>
                <w:rFonts w:ascii="Calibri" w:hAnsi="Calibri" w:cs="Calibri"/>
              </w:rPr>
              <w:t>11</w:t>
            </w:r>
          </w:p>
        </w:tc>
        <w:tc>
          <w:tcPr>
            <w:tcW w:w="1029" w:type="dxa"/>
          </w:tcPr>
          <w:p w14:paraId="078FD008" w14:textId="77777777" w:rsidR="00C158E2" w:rsidRPr="00E40076" w:rsidRDefault="00C158E2">
            <w:pPr>
              <w:pStyle w:val="TableText"/>
              <w:rPr>
                <w:rFonts w:ascii="Calibri" w:hAnsi="Calibri" w:cs="Calibri"/>
              </w:rPr>
            </w:pPr>
            <w:r w:rsidRPr="00E40076">
              <w:rPr>
                <w:rFonts w:ascii="Calibri" w:hAnsi="Calibri" w:cs="Calibri"/>
              </w:rPr>
              <w:t>2022</w:t>
            </w:r>
          </w:p>
        </w:tc>
        <w:tc>
          <w:tcPr>
            <w:tcW w:w="767" w:type="dxa"/>
          </w:tcPr>
          <w:p w14:paraId="332C7D80" w14:textId="77777777" w:rsidR="00C158E2" w:rsidRPr="00E40076" w:rsidRDefault="00C158E2">
            <w:pPr>
              <w:pStyle w:val="TableText"/>
              <w:rPr>
                <w:rFonts w:ascii="Calibri" w:hAnsi="Calibri" w:cs="Calibri"/>
              </w:rPr>
            </w:pPr>
            <w:r w:rsidRPr="00E40076">
              <w:rPr>
                <w:rFonts w:ascii="Calibri" w:hAnsi="Calibri" w:cs="Calibri"/>
              </w:rPr>
              <w:t>60</w:t>
            </w:r>
          </w:p>
        </w:tc>
        <w:tc>
          <w:tcPr>
            <w:tcW w:w="1187" w:type="dxa"/>
            <w:shd w:val="clear" w:color="auto" w:fill="FFD85D"/>
          </w:tcPr>
          <w:p w14:paraId="4CD772FD" w14:textId="77777777" w:rsidR="00C158E2" w:rsidRPr="00E40076" w:rsidRDefault="00C158E2">
            <w:pPr>
              <w:pStyle w:val="TableText"/>
              <w:rPr>
                <w:rFonts w:ascii="Calibri" w:hAnsi="Calibri" w:cs="Calibri"/>
              </w:rPr>
            </w:pPr>
            <w:r w:rsidRPr="00E40076">
              <w:rPr>
                <w:rFonts w:ascii="Calibri" w:hAnsi="Calibri" w:cs="Calibri"/>
              </w:rPr>
              <w:t>-3</w:t>
            </w:r>
          </w:p>
        </w:tc>
        <w:tc>
          <w:tcPr>
            <w:tcW w:w="3864" w:type="dxa"/>
          </w:tcPr>
          <w:p w14:paraId="00632570" w14:textId="77777777" w:rsidR="00C158E2" w:rsidRPr="00E40076" w:rsidRDefault="00C158E2">
            <w:pPr>
              <w:pStyle w:val="TableText"/>
              <w:rPr>
                <w:rFonts w:ascii="Calibri" w:hAnsi="Calibri" w:cs="Calibri"/>
              </w:rPr>
            </w:pPr>
            <w:r w:rsidRPr="00E40076">
              <w:rPr>
                <w:rFonts w:ascii="Calibri" w:hAnsi="Calibri" w:cs="Calibri"/>
              </w:rPr>
              <w:t xml:space="preserve">Score </w:t>
            </w:r>
            <w:proofErr w:type="gramStart"/>
            <w:r w:rsidRPr="00E40076">
              <w:rPr>
                <w:rFonts w:ascii="Calibri" w:hAnsi="Calibri" w:cs="Calibri"/>
              </w:rPr>
              <w:t>similar to</w:t>
            </w:r>
            <w:proofErr w:type="gramEnd"/>
            <w:r w:rsidRPr="00E40076">
              <w:rPr>
                <w:rFonts w:ascii="Calibri" w:hAnsi="Calibri" w:cs="Calibri"/>
              </w:rPr>
              <w:t xml:space="preserve"> recent but increase since baseline, however this is largely due to woody species recruitment which the OMP aims to prevent to maintain GSM habitat. </w:t>
            </w:r>
          </w:p>
        </w:tc>
      </w:tr>
      <w:tr w:rsidR="00C158E2" w:rsidRPr="00E40076" w14:paraId="7AD5C19B" w14:textId="77777777" w:rsidTr="00A77816">
        <w:tc>
          <w:tcPr>
            <w:tcW w:w="595" w:type="dxa"/>
          </w:tcPr>
          <w:p w14:paraId="6E324EC2" w14:textId="77777777" w:rsidR="00C158E2" w:rsidRPr="00E40076" w:rsidRDefault="00C158E2">
            <w:pPr>
              <w:pStyle w:val="TableText"/>
              <w:rPr>
                <w:rFonts w:ascii="Calibri" w:hAnsi="Calibri" w:cs="Calibri"/>
              </w:rPr>
            </w:pPr>
            <w:r w:rsidRPr="00E40076">
              <w:rPr>
                <w:rFonts w:ascii="Calibri" w:hAnsi="Calibri" w:cs="Calibri"/>
              </w:rPr>
              <w:t>VIC</w:t>
            </w:r>
          </w:p>
        </w:tc>
        <w:tc>
          <w:tcPr>
            <w:tcW w:w="492" w:type="dxa"/>
          </w:tcPr>
          <w:p w14:paraId="1B04683B" w14:textId="77777777" w:rsidR="00C158E2" w:rsidRPr="00E40076" w:rsidRDefault="00C158E2">
            <w:pPr>
              <w:pStyle w:val="TableText"/>
              <w:rPr>
                <w:rFonts w:ascii="Calibri" w:hAnsi="Calibri" w:cs="Calibri"/>
              </w:rPr>
            </w:pPr>
            <w:r w:rsidRPr="00E40076">
              <w:rPr>
                <w:rFonts w:ascii="Calibri" w:hAnsi="Calibri" w:cs="Calibri"/>
              </w:rPr>
              <w:t>6</w:t>
            </w:r>
          </w:p>
        </w:tc>
        <w:tc>
          <w:tcPr>
            <w:tcW w:w="1150" w:type="dxa"/>
          </w:tcPr>
          <w:p w14:paraId="131F6DBD" w14:textId="77777777" w:rsidR="00C158E2" w:rsidRPr="00E40076" w:rsidRDefault="00C158E2">
            <w:pPr>
              <w:pStyle w:val="TableText"/>
              <w:rPr>
                <w:rFonts w:ascii="Calibri" w:hAnsi="Calibri" w:cs="Calibri"/>
              </w:rPr>
            </w:pPr>
            <w:r w:rsidRPr="00E40076">
              <w:rPr>
                <w:rFonts w:ascii="Calibri" w:hAnsi="Calibri" w:cs="Calibri"/>
              </w:rPr>
              <w:t>Hab-ha</w:t>
            </w:r>
          </w:p>
        </w:tc>
        <w:tc>
          <w:tcPr>
            <w:tcW w:w="674" w:type="dxa"/>
          </w:tcPr>
          <w:p w14:paraId="37C19805" w14:textId="77777777" w:rsidR="00C158E2" w:rsidRPr="00E40076" w:rsidRDefault="00C158E2">
            <w:pPr>
              <w:pStyle w:val="TableText"/>
              <w:rPr>
                <w:rFonts w:ascii="Calibri" w:hAnsi="Calibri" w:cs="Calibri"/>
              </w:rPr>
            </w:pPr>
            <w:r w:rsidRPr="00E40076">
              <w:rPr>
                <w:rFonts w:ascii="Calibri" w:hAnsi="Calibri" w:cs="Calibri"/>
              </w:rPr>
              <w:t>100</w:t>
            </w:r>
          </w:p>
        </w:tc>
        <w:tc>
          <w:tcPr>
            <w:tcW w:w="1020" w:type="dxa"/>
          </w:tcPr>
          <w:p w14:paraId="18F1BFAD" w14:textId="77777777" w:rsidR="00C158E2" w:rsidRPr="00E40076" w:rsidRDefault="00C158E2">
            <w:pPr>
              <w:pStyle w:val="TableText"/>
              <w:rPr>
                <w:rFonts w:ascii="Calibri" w:hAnsi="Calibri" w:cs="Calibri"/>
              </w:rPr>
            </w:pPr>
            <w:r w:rsidRPr="00E40076">
              <w:rPr>
                <w:rFonts w:ascii="Calibri" w:hAnsi="Calibri" w:cs="Calibri"/>
              </w:rPr>
              <w:t>PG1</w:t>
            </w:r>
          </w:p>
        </w:tc>
        <w:tc>
          <w:tcPr>
            <w:tcW w:w="744" w:type="dxa"/>
          </w:tcPr>
          <w:p w14:paraId="0D530ABF" w14:textId="77777777" w:rsidR="00C158E2" w:rsidRPr="00E40076" w:rsidRDefault="00C158E2">
            <w:pPr>
              <w:pStyle w:val="TableText"/>
              <w:rPr>
                <w:rFonts w:ascii="Calibri" w:hAnsi="Calibri" w:cs="Calibri"/>
              </w:rPr>
            </w:pPr>
            <w:r w:rsidRPr="00E40076">
              <w:rPr>
                <w:rFonts w:ascii="Calibri" w:hAnsi="Calibri" w:cs="Calibri"/>
              </w:rPr>
              <w:t>13.24</w:t>
            </w:r>
          </w:p>
        </w:tc>
        <w:tc>
          <w:tcPr>
            <w:tcW w:w="1071" w:type="dxa"/>
          </w:tcPr>
          <w:p w14:paraId="45CFEC05" w14:textId="77777777" w:rsidR="00C158E2" w:rsidRPr="00E40076" w:rsidRDefault="00C158E2">
            <w:pPr>
              <w:pStyle w:val="TableText"/>
              <w:rPr>
                <w:rFonts w:ascii="Calibri" w:hAnsi="Calibri" w:cs="Calibri"/>
              </w:rPr>
            </w:pPr>
            <w:r w:rsidRPr="00E40076">
              <w:rPr>
                <w:rFonts w:ascii="Calibri" w:hAnsi="Calibri" w:cs="Calibri"/>
              </w:rPr>
              <w:t>2020</w:t>
            </w:r>
          </w:p>
        </w:tc>
        <w:tc>
          <w:tcPr>
            <w:tcW w:w="830" w:type="dxa"/>
          </w:tcPr>
          <w:p w14:paraId="549E6337" w14:textId="77777777" w:rsidR="00C158E2" w:rsidRPr="00E40076" w:rsidRDefault="00C158E2">
            <w:pPr>
              <w:pStyle w:val="TableText"/>
              <w:rPr>
                <w:rFonts w:ascii="Calibri" w:hAnsi="Calibri" w:cs="Calibri"/>
              </w:rPr>
            </w:pPr>
            <w:r w:rsidRPr="00E40076">
              <w:rPr>
                <w:rFonts w:ascii="Calibri" w:hAnsi="Calibri" w:cs="Calibri"/>
              </w:rPr>
              <w:t>59.52</w:t>
            </w:r>
          </w:p>
        </w:tc>
        <w:tc>
          <w:tcPr>
            <w:tcW w:w="1147" w:type="dxa"/>
            <w:shd w:val="clear" w:color="auto" w:fill="FF5C5C"/>
          </w:tcPr>
          <w:p w14:paraId="5B51284B" w14:textId="77777777" w:rsidR="00C158E2" w:rsidRPr="00E40076" w:rsidRDefault="00C158E2">
            <w:pPr>
              <w:pStyle w:val="TableText"/>
              <w:rPr>
                <w:rFonts w:ascii="Calibri" w:hAnsi="Calibri" w:cs="Calibri"/>
              </w:rPr>
            </w:pPr>
            <w:r w:rsidRPr="00E40076">
              <w:rPr>
                <w:rFonts w:ascii="Calibri" w:hAnsi="Calibri" w:cs="Calibri"/>
                <w:bCs/>
              </w:rPr>
              <w:t>-46.28</w:t>
            </w:r>
          </w:p>
        </w:tc>
        <w:tc>
          <w:tcPr>
            <w:tcW w:w="1029" w:type="dxa"/>
          </w:tcPr>
          <w:p w14:paraId="5383B3FD" w14:textId="77777777" w:rsidR="00C158E2" w:rsidRPr="00E40076" w:rsidRDefault="00C158E2">
            <w:pPr>
              <w:pStyle w:val="TableText"/>
              <w:rPr>
                <w:rFonts w:ascii="Calibri" w:hAnsi="Calibri" w:cs="Calibri"/>
                <w:bCs/>
              </w:rPr>
            </w:pPr>
            <w:r w:rsidRPr="00E40076">
              <w:rPr>
                <w:rFonts w:ascii="Calibri" w:hAnsi="Calibri" w:cs="Calibri"/>
                <w:bCs/>
              </w:rPr>
              <w:t>2020</w:t>
            </w:r>
          </w:p>
        </w:tc>
        <w:tc>
          <w:tcPr>
            <w:tcW w:w="767" w:type="dxa"/>
          </w:tcPr>
          <w:p w14:paraId="7E9CDC94" w14:textId="77777777" w:rsidR="00C158E2" w:rsidRPr="00E40076" w:rsidRDefault="00C158E2">
            <w:pPr>
              <w:pStyle w:val="TableText"/>
              <w:rPr>
                <w:rFonts w:ascii="Calibri" w:hAnsi="Calibri" w:cs="Calibri"/>
                <w:bCs/>
              </w:rPr>
            </w:pPr>
            <w:r w:rsidRPr="00E40076">
              <w:rPr>
                <w:rFonts w:ascii="Calibri" w:hAnsi="Calibri" w:cs="Calibri"/>
                <w:bCs/>
              </w:rPr>
              <w:t>59.52</w:t>
            </w:r>
          </w:p>
        </w:tc>
        <w:tc>
          <w:tcPr>
            <w:tcW w:w="1187" w:type="dxa"/>
            <w:shd w:val="clear" w:color="auto" w:fill="FF5C5C"/>
          </w:tcPr>
          <w:p w14:paraId="62C71AA4" w14:textId="77777777" w:rsidR="00C158E2" w:rsidRPr="00E40076" w:rsidRDefault="00C158E2">
            <w:pPr>
              <w:pStyle w:val="TableText"/>
              <w:rPr>
                <w:rFonts w:ascii="Calibri" w:hAnsi="Calibri" w:cs="Calibri"/>
              </w:rPr>
            </w:pPr>
            <w:r w:rsidRPr="00E40076">
              <w:rPr>
                <w:rFonts w:ascii="Calibri" w:hAnsi="Calibri" w:cs="Calibri"/>
              </w:rPr>
              <w:t>-46.28</w:t>
            </w:r>
          </w:p>
        </w:tc>
        <w:tc>
          <w:tcPr>
            <w:tcW w:w="3864" w:type="dxa"/>
          </w:tcPr>
          <w:p w14:paraId="0B55EF9B" w14:textId="77777777" w:rsidR="00C158E2" w:rsidRPr="00E40076" w:rsidRDefault="00C158E2">
            <w:pPr>
              <w:pStyle w:val="TableText"/>
              <w:rPr>
                <w:rFonts w:ascii="Calibri" w:hAnsi="Calibri" w:cs="Calibri"/>
              </w:rPr>
            </w:pPr>
            <w:r w:rsidRPr="00E40076">
              <w:rPr>
                <w:rFonts w:ascii="Calibri" w:hAnsi="Calibri" w:cs="Calibri"/>
              </w:rPr>
              <w:t>Smaller area assessed due to large areas not considered native vegetation</w:t>
            </w:r>
          </w:p>
        </w:tc>
      </w:tr>
      <w:tr w:rsidR="00C158E2" w:rsidRPr="00E40076" w14:paraId="640D5437" w14:textId="77777777">
        <w:tc>
          <w:tcPr>
            <w:tcW w:w="595" w:type="dxa"/>
          </w:tcPr>
          <w:p w14:paraId="75714F44" w14:textId="77777777" w:rsidR="00C158E2" w:rsidRPr="00E40076" w:rsidRDefault="00C158E2">
            <w:pPr>
              <w:pStyle w:val="TableText"/>
              <w:rPr>
                <w:rFonts w:ascii="Calibri" w:hAnsi="Calibri" w:cs="Calibri"/>
              </w:rPr>
            </w:pPr>
            <w:r w:rsidRPr="00E40076">
              <w:rPr>
                <w:rFonts w:ascii="Calibri" w:hAnsi="Calibri" w:cs="Calibri"/>
              </w:rPr>
              <w:t>VIC</w:t>
            </w:r>
          </w:p>
        </w:tc>
        <w:tc>
          <w:tcPr>
            <w:tcW w:w="492" w:type="dxa"/>
          </w:tcPr>
          <w:p w14:paraId="16FADC91" w14:textId="77777777" w:rsidR="00C158E2" w:rsidRPr="00E40076" w:rsidRDefault="00C158E2">
            <w:pPr>
              <w:pStyle w:val="TableText"/>
              <w:rPr>
                <w:rFonts w:ascii="Calibri" w:hAnsi="Calibri" w:cs="Calibri"/>
              </w:rPr>
            </w:pPr>
            <w:r w:rsidRPr="00E40076">
              <w:rPr>
                <w:rFonts w:ascii="Calibri" w:hAnsi="Calibri" w:cs="Calibri"/>
              </w:rPr>
              <w:t>7</w:t>
            </w:r>
          </w:p>
        </w:tc>
        <w:tc>
          <w:tcPr>
            <w:tcW w:w="1150" w:type="dxa"/>
          </w:tcPr>
          <w:p w14:paraId="30EC59B4" w14:textId="77777777" w:rsidR="00C158E2" w:rsidRPr="00E40076" w:rsidRDefault="00C158E2">
            <w:pPr>
              <w:pStyle w:val="TableText"/>
              <w:rPr>
                <w:rFonts w:ascii="Calibri" w:hAnsi="Calibri" w:cs="Calibri"/>
              </w:rPr>
            </w:pPr>
            <w:r w:rsidRPr="00E40076">
              <w:rPr>
                <w:rFonts w:ascii="Calibri" w:hAnsi="Calibri" w:cs="Calibri"/>
              </w:rPr>
              <w:t>Hab-ha</w:t>
            </w:r>
          </w:p>
        </w:tc>
        <w:tc>
          <w:tcPr>
            <w:tcW w:w="674" w:type="dxa"/>
          </w:tcPr>
          <w:p w14:paraId="763A1C9D" w14:textId="77777777" w:rsidR="00C158E2" w:rsidRPr="00E40076" w:rsidRDefault="00C158E2">
            <w:pPr>
              <w:pStyle w:val="TableText"/>
              <w:rPr>
                <w:rFonts w:ascii="Calibri" w:hAnsi="Calibri" w:cs="Calibri"/>
              </w:rPr>
            </w:pPr>
            <w:r w:rsidRPr="00E40076">
              <w:rPr>
                <w:rFonts w:ascii="Calibri" w:hAnsi="Calibri" w:cs="Calibri"/>
              </w:rPr>
              <w:t>100</w:t>
            </w:r>
          </w:p>
        </w:tc>
        <w:tc>
          <w:tcPr>
            <w:tcW w:w="1020" w:type="dxa"/>
          </w:tcPr>
          <w:p w14:paraId="2E68A527" w14:textId="77777777" w:rsidR="00C158E2" w:rsidRPr="00E40076" w:rsidRDefault="00C158E2">
            <w:pPr>
              <w:pStyle w:val="TableText"/>
              <w:rPr>
                <w:rFonts w:ascii="Calibri" w:hAnsi="Calibri" w:cs="Calibri"/>
              </w:rPr>
            </w:pPr>
            <w:r w:rsidRPr="00E40076">
              <w:rPr>
                <w:rFonts w:ascii="Calibri" w:hAnsi="Calibri" w:cs="Calibri"/>
              </w:rPr>
              <w:t>Whole site</w:t>
            </w:r>
          </w:p>
        </w:tc>
        <w:tc>
          <w:tcPr>
            <w:tcW w:w="744" w:type="dxa"/>
          </w:tcPr>
          <w:p w14:paraId="7F949537" w14:textId="77777777" w:rsidR="00C158E2" w:rsidRPr="00E40076" w:rsidRDefault="00C158E2">
            <w:pPr>
              <w:pStyle w:val="TableText"/>
              <w:rPr>
                <w:rFonts w:ascii="Calibri" w:hAnsi="Calibri" w:cs="Calibri"/>
              </w:rPr>
            </w:pPr>
            <w:r w:rsidRPr="00E40076">
              <w:rPr>
                <w:rFonts w:ascii="Calibri" w:hAnsi="Calibri" w:cs="Calibri"/>
              </w:rPr>
              <w:t>60.24</w:t>
            </w:r>
          </w:p>
        </w:tc>
        <w:tc>
          <w:tcPr>
            <w:tcW w:w="1071" w:type="dxa"/>
          </w:tcPr>
          <w:p w14:paraId="022D6D33" w14:textId="77777777" w:rsidR="00C158E2" w:rsidRPr="00E40076" w:rsidRDefault="00C158E2">
            <w:pPr>
              <w:pStyle w:val="TableText"/>
              <w:rPr>
                <w:rFonts w:ascii="Calibri" w:hAnsi="Calibri" w:cs="Calibri"/>
              </w:rPr>
            </w:pPr>
            <w:r w:rsidRPr="00E40076">
              <w:rPr>
                <w:rFonts w:ascii="Calibri" w:hAnsi="Calibri" w:cs="Calibri"/>
              </w:rPr>
              <w:t>2019</w:t>
            </w:r>
          </w:p>
        </w:tc>
        <w:tc>
          <w:tcPr>
            <w:tcW w:w="830" w:type="dxa"/>
          </w:tcPr>
          <w:p w14:paraId="23C2E7B7" w14:textId="77777777" w:rsidR="00C158E2" w:rsidRPr="00E40076" w:rsidRDefault="00C158E2">
            <w:pPr>
              <w:pStyle w:val="TableText"/>
              <w:rPr>
                <w:rFonts w:ascii="Calibri" w:hAnsi="Calibri" w:cs="Calibri"/>
              </w:rPr>
            </w:pPr>
            <w:r w:rsidRPr="00E40076">
              <w:rPr>
                <w:rFonts w:ascii="Calibri" w:hAnsi="Calibri" w:cs="Calibri"/>
              </w:rPr>
              <w:t>63.09</w:t>
            </w:r>
            <w:r w:rsidRPr="00E40076">
              <w:rPr>
                <w:rFonts w:ascii="Calibri" w:hAnsi="Calibri" w:cs="Calibri"/>
                <w:vertAlign w:val="superscript"/>
              </w:rPr>
              <w:t>◊</w:t>
            </w:r>
          </w:p>
        </w:tc>
        <w:tc>
          <w:tcPr>
            <w:tcW w:w="1147" w:type="dxa"/>
            <w:shd w:val="clear" w:color="auto" w:fill="FFD85D"/>
          </w:tcPr>
          <w:p w14:paraId="07401514" w14:textId="77777777" w:rsidR="00C158E2" w:rsidRPr="00E40076" w:rsidRDefault="00C158E2">
            <w:pPr>
              <w:pStyle w:val="TableText"/>
              <w:rPr>
                <w:rFonts w:ascii="Calibri" w:hAnsi="Calibri" w:cs="Calibri"/>
              </w:rPr>
            </w:pPr>
            <w:r w:rsidRPr="00E40076">
              <w:rPr>
                <w:rFonts w:ascii="Calibri" w:hAnsi="Calibri" w:cs="Calibri"/>
                <w:bCs/>
              </w:rPr>
              <w:t>-2.85</w:t>
            </w:r>
          </w:p>
        </w:tc>
        <w:tc>
          <w:tcPr>
            <w:tcW w:w="1029" w:type="dxa"/>
          </w:tcPr>
          <w:p w14:paraId="40755038" w14:textId="77777777" w:rsidR="00C158E2" w:rsidRPr="00E40076" w:rsidRDefault="00C158E2">
            <w:pPr>
              <w:pStyle w:val="TableText"/>
              <w:rPr>
                <w:rFonts w:ascii="Calibri" w:hAnsi="Calibri" w:cs="Calibri"/>
                <w:bCs/>
              </w:rPr>
            </w:pPr>
            <w:r w:rsidRPr="00E40076">
              <w:rPr>
                <w:rFonts w:ascii="Calibri" w:hAnsi="Calibri" w:cs="Calibri"/>
                <w:bCs/>
              </w:rPr>
              <w:t>2019</w:t>
            </w:r>
          </w:p>
        </w:tc>
        <w:tc>
          <w:tcPr>
            <w:tcW w:w="767" w:type="dxa"/>
          </w:tcPr>
          <w:p w14:paraId="6F9357C5" w14:textId="77777777" w:rsidR="00C158E2" w:rsidRPr="00E40076" w:rsidRDefault="00C158E2">
            <w:pPr>
              <w:pStyle w:val="TableText"/>
              <w:rPr>
                <w:rFonts w:ascii="Calibri" w:hAnsi="Calibri" w:cs="Calibri"/>
                <w:bCs/>
              </w:rPr>
            </w:pPr>
            <w:r w:rsidRPr="00E40076">
              <w:rPr>
                <w:rFonts w:ascii="Calibri" w:hAnsi="Calibri" w:cs="Calibri"/>
                <w:bCs/>
              </w:rPr>
              <w:t>63.09</w:t>
            </w:r>
            <w:r w:rsidRPr="00E40076">
              <w:rPr>
                <w:rFonts w:ascii="Calibri" w:hAnsi="Calibri" w:cs="Calibri"/>
                <w:bCs/>
                <w:vertAlign w:val="superscript"/>
              </w:rPr>
              <w:t>◊</w:t>
            </w:r>
          </w:p>
        </w:tc>
        <w:tc>
          <w:tcPr>
            <w:tcW w:w="1187" w:type="dxa"/>
            <w:shd w:val="clear" w:color="auto" w:fill="FFD85D"/>
          </w:tcPr>
          <w:p w14:paraId="029B2232" w14:textId="77777777" w:rsidR="00C158E2" w:rsidRPr="00E40076" w:rsidRDefault="00C158E2">
            <w:pPr>
              <w:pStyle w:val="TableText"/>
              <w:rPr>
                <w:rFonts w:ascii="Calibri" w:hAnsi="Calibri" w:cs="Calibri"/>
                <w:color w:val="FFFFFF" w:themeColor="background1"/>
              </w:rPr>
            </w:pPr>
            <w:r w:rsidRPr="00E40076">
              <w:rPr>
                <w:rFonts w:ascii="Calibri" w:hAnsi="Calibri" w:cs="Calibri"/>
              </w:rPr>
              <w:t>-2.85</w:t>
            </w:r>
          </w:p>
        </w:tc>
        <w:tc>
          <w:tcPr>
            <w:tcW w:w="3864" w:type="dxa"/>
          </w:tcPr>
          <w:p w14:paraId="147B94EF" w14:textId="77777777" w:rsidR="00C158E2" w:rsidRPr="00E40076" w:rsidRDefault="00C158E2">
            <w:pPr>
              <w:pStyle w:val="TableText"/>
              <w:rPr>
                <w:rFonts w:ascii="Calibri" w:hAnsi="Calibri" w:cs="Calibri"/>
              </w:rPr>
            </w:pPr>
            <w:r w:rsidRPr="00E40076">
              <w:rPr>
                <w:rFonts w:ascii="Calibri" w:hAnsi="Calibri" w:cs="Calibri"/>
              </w:rPr>
              <w:t>Baseline score is assessment of wider area not just offset area</w:t>
            </w:r>
          </w:p>
        </w:tc>
      </w:tr>
      <w:tr w:rsidR="00C158E2" w:rsidRPr="00E40076" w14:paraId="2FA68A1A" w14:textId="77777777">
        <w:tc>
          <w:tcPr>
            <w:tcW w:w="595" w:type="dxa"/>
          </w:tcPr>
          <w:p w14:paraId="6E64A615" w14:textId="77777777" w:rsidR="00C158E2" w:rsidRPr="00E40076" w:rsidRDefault="00C158E2">
            <w:pPr>
              <w:pStyle w:val="TableText"/>
              <w:rPr>
                <w:rFonts w:ascii="Calibri" w:hAnsi="Calibri" w:cs="Calibri"/>
              </w:rPr>
            </w:pPr>
            <w:r w:rsidRPr="00E40076">
              <w:rPr>
                <w:rFonts w:ascii="Calibri" w:hAnsi="Calibri" w:cs="Calibri"/>
              </w:rPr>
              <w:t>VIC</w:t>
            </w:r>
          </w:p>
        </w:tc>
        <w:tc>
          <w:tcPr>
            <w:tcW w:w="492" w:type="dxa"/>
          </w:tcPr>
          <w:p w14:paraId="2644673F" w14:textId="77777777" w:rsidR="00C158E2" w:rsidRPr="00E40076" w:rsidRDefault="00C158E2">
            <w:pPr>
              <w:pStyle w:val="TableText"/>
              <w:rPr>
                <w:rFonts w:ascii="Calibri" w:hAnsi="Calibri" w:cs="Calibri"/>
              </w:rPr>
            </w:pPr>
            <w:r w:rsidRPr="00E40076">
              <w:rPr>
                <w:rFonts w:ascii="Calibri" w:hAnsi="Calibri" w:cs="Calibri"/>
              </w:rPr>
              <w:t>8</w:t>
            </w:r>
          </w:p>
        </w:tc>
        <w:tc>
          <w:tcPr>
            <w:tcW w:w="1150" w:type="dxa"/>
          </w:tcPr>
          <w:p w14:paraId="293999DB" w14:textId="77777777" w:rsidR="00C158E2" w:rsidRPr="00E40076" w:rsidRDefault="00C158E2">
            <w:pPr>
              <w:pStyle w:val="TableText"/>
              <w:rPr>
                <w:rFonts w:ascii="Calibri" w:hAnsi="Calibri" w:cs="Calibri"/>
              </w:rPr>
            </w:pPr>
            <w:r w:rsidRPr="00E40076">
              <w:rPr>
                <w:rFonts w:ascii="Calibri" w:hAnsi="Calibri" w:cs="Calibri"/>
              </w:rPr>
              <w:t>Hab-ha</w:t>
            </w:r>
          </w:p>
        </w:tc>
        <w:tc>
          <w:tcPr>
            <w:tcW w:w="674" w:type="dxa"/>
          </w:tcPr>
          <w:p w14:paraId="21D0225B" w14:textId="77777777" w:rsidR="00C158E2" w:rsidRPr="00E40076" w:rsidRDefault="00C158E2">
            <w:pPr>
              <w:pStyle w:val="TableText"/>
              <w:rPr>
                <w:rFonts w:ascii="Calibri" w:hAnsi="Calibri" w:cs="Calibri"/>
              </w:rPr>
            </w:pPr>
            <w:r w:rsidRPr="00E40076">
              <w:rPr>
                <w:rFonts w:ascii="Calibri" w:hAnsi="Calibri" w:cs="Calibri"/>
              </w:rPr>
              <w:t>100</w:t>
            </w:r>
          </w:p>
        </w:tc>
        <w:tc>
          <w:tcPr>
            <w:tcW w:w="1020" w:type="dxa"/>
          </w:tcPr>
          <w:p w14:paraId="48C2AE96" w14:textId="77777777" w:rsidR="00C158E2" w:rsidRPr="00E40076" w:rsidRDefault="00C158E2">
            <w:pPr>
              <w:pStyle w:val="TableText"/>
              <w:rPr>
                <w:rFonts w:ascii="Calibri" w:hAnsi="Calibri" w:cs="Calibri"/>
              </w:rPr>
            </w:pPr>
            <w:r w:rsidRPr="00E40076">
              <w:rPr>
                <w:rFonts w:ascii="Calibri" w:hAnsi="Calibri" w:cs="Calibri"/>
              </w:rPr>
              <w:t>Whole site</w:t>
            </w:r>
          </w:p>
        </w:tc>
        <w:tc>
          <w:tcPr>
            <w:tcW w:w="744" w:type="dxa"/>
          </w:tcPr>
          <w:p w14:paraId="6FB08CCD" w14:textId="77777777" w:rsidR="00C158E2" w:rsidRPr="00E40076" w:rsidRDefault="00C158E2">
            <w:pPr>
              <w:pStyle w:val="TableText"/>
              <w:rPr>
                <w:rFonts w:ascii="Calibri" w:hAnsi="Calibri" w:cs="Calibri"/>
              </w:rPr>
            </w:pPr>
            <w:r w:rsidRPr="00E40076">
              <w:rPr>
                <w:rFonts w:ascii="Calibri" w:hAnsi="Calibri" w:cs="Calibri"/>
              </w:rPr>
              <w:t>44</w:t>
            </w:r>
          </w:p>
        </w:tc>
        <w:tc>
          <w:tcPr>
            <w:tcW w:w="1071" w:type="dxa"/>
          </w:tcPr>
          <w:p w14:paraId="63168C48" w14:textId="77777777" w:rsidR="00C158E2" w:rsidRPr="00E40076" w:rsidRDefault="00C158E2">
            <w:pPr>
              <w:pStyle w:val="TableText"/>
              <w:rPr>
                <w:rFonts w:ascii="Calibri" w:hAnsi="Calibri" w:cs="Calibri"/>
              </w:rPr>
            </w:pPr>
            <w:r w:rsidRPr="00E40076">
              <w:rPr>
                <w:rFonts w:ascii="Calibri" w:hAnsi="Calibri" w:cs="Calibri"/>
              </w:rPr>
              <w:t>2020</w:t>
            </w:r>
          </w:p>
        </w:tc>
        <w:tc>
          <w:tcPr>
            <w:tcW w:w="830" w:type="dxa"/>
          </w:tcPr>
          <w:p w14:paraId="73109113" w14:textId="77777777" w:rsidR="00C158E2" w:rsidRPr="00E40076" w:rsidRDefault="00C158E2">
            <w:pPr>
              <w:pStyle w:val="TableText"/>
              <w:rPr>
                <w:rFonts w:ascii="Calibri" w:hAnsi="Calibri" w:cs="Calibri"/>
              </w:rPr>
            </w:pPr>
            <w:r w:rsidRPr="00E40076">
              <w:rPr>
                <w:rFonts w:ascii="Calibri" w:hAnsi="Calibri" w:cs="Calibri"/>
              </w:rPr>
              <w:t>45</w:t>
            </w:r>
          </w:p>
        </w:tc>
        <w:tc>
          <w:tcPr>
            <w:tcW w:w="1147" w:type="dxa"/>
            <w:shd w:val="clear" w:color="auto" w:fill="FFD85D"/>
          </w:tcPr>
          <w:p w14:paraId="5D9A8DD2" w14:textId="77777777" w:rsidR="00C158E2" w:rsidRPr="00E40076" w:rsidRDefault="00C158E2">
            <w:pPr>
              <w:pStyle w:val="TableText"/>
              <w:rPr>
                <w:rFonts w:ascii="Calibri" w:hAnsi="Calibri" w:cs="Calibri"/>
              </w:rPr>
            </w:pPr>
            <w:r w:rsidRPr="00E40076">
              <w:rPr>
                <w:rFonts w:ascii="Calibri" w:hAnsi="Calibri" w:cs="Calibri"/>
              </w:rPr>
              <w:t>-1</w:t>
            </w:r>
          </w:p>
        </w:tc>
        <w:tc>
          <w:tcPr>
            <w:tcW w:w="1029" w:type="dxa"/>
          </w:tcPr>
          <w:p w14:paraId="0D3F9E50" w14:textId="77777777" w:rsidR="00C158E2" w:rsidRPr="00E40076" w:rsidRDefault="00C158E2">
            <w:pPr>
              <w:pStyle w:val="TableText"/>
              <w:rPr>
                <w:rFonts w:ascii="Calibri" w:hAnsi="Calibri" w:cs="Calibri"/>
              </w:rPr>
            </w:pPr>
            <w:r w:rsidRPr="00E40076">
              <w:rPr>
                <w:rFonts w:ascii="Calibri" w:hAnsi="Calibri" w:cs="Calibri"/>
              </w:rPr>
              <w:t>2022</w:t>
            </w:r>
          </w:p>
        </w:tc>
        <w:tc>
          <w:tcPr>
            <w:tcW w:w="767" w:type="dxa"/>
          </w:tcPr>
          <w:p w14:paraId="5CA9218D" w14:textId="77777777" w:rsidR="00C158E2" w:rsidRPr="00E40076" w:rsidRDefault="00C158E2">
            <w:pPr>
              <w:pStyle w:val="TableText"/>
              <w:rPr>
                <w:rFonts w:ascii="Calibri" w:hAnsi="Calibri" w:cs="Calibri"/>
              </w:rPr>
            </w:pPr>
            <w:r w:rsidRPr="00E40076">
              <w:rPr>
                <w:rFonts w:ascii="Calibri" w:hAnsi="Calibri" w:cs="Calibri"/>
              </w:rPr>
              <w:t>44</w:t>
            </w:r>
          </w:p>
        </w:tc>
        <w:tc>
          <w:tcPr>
            <w:tcW w:w="1187" w:type="dxa"/>
          </w:tcPr>
          <w:p w14:paraId="5F790ACB" w14:textId="77777777" w:rsidR="00C158E2" w:rsidRPr="00E40076" w:rsidRDefault="00C158E2">
            <w:pPr>
              <w:pStyle w:val="TableText"/>
              <w:rPr>
                <w:rFonts w:ascii="Calibri" w:hAnsi="Calibri" w:cs="Calibri"/>
              </w:rPr>
            </w:pPr>
            <w:r w:rsidRPr="00E40076">
              <w:rPr>
                <w:rFonts w:ascii="Calibri" w:hAnsi="Calibri" w:cs="Calibri"/>
              </w:rPr>
              <w:t>0</w:t>
            </w:r>
          </w:p>
        </w:tc>
        <w:tc>
          <w:tcPr>
            <w:tcW w:w="3864" w:type="dxa"/>
          </w:tcPr>
          <w:p w14:paraId="419FEF27" w14:textId="77777777" w:rsidR="00C158E2" w:rsidRPr="00E40076" w:rsidRDefault="00C158E2">
            <w:pPr>
              <w:pStyle w:val="TableText"/>
              <w:rPr>
                <w:rFonts w:ascii="Calibri" w:hAnsi="Calibri" w:cs="Calibri"/>
              </w:rPr>
            </w:pPr>
          </w:p>
        </w:tc>
      </w:tr>
      <w:tr w:rsidR="00C158E2" w:rsidRPr="00E40076" w14:paraId="7F7872D4" w14:textId="77777777" w:rsidTr="000A5590">
        <w:tc>
          <w:tcPr>
            <w:tcW w:w="595" w:type="dxa"/>
          </w:tcPr>
          <w:p w14:paraId="230CE69B" w14:textId="77777777" w:rsidR="00C158E2" w:rsidRPr="00E40076" w:rsidRDefault="00C158E2">
            <w:pPr>
              <w:pStyle w:val="TableText"/>
              <w:rPr>
                <w:rFonts w:ascii="Calibri" w:hAnsi="Calibri" w:cs="Calibri"/>
              </w:rPr>
            </w:pPr>
            <w:r w:rsidRPr="00E40076">
              <w:rPr>
                <w:rFonts w:ascii="Calibri" w:hAnsi="Calibri" w:cs="Calibri"/>
              </w:rPr>
              <w:t>VIC</w:t>
            </w:r>
          </w:p>
        </w:tc>
        <w:tc>
          <w:tcPr>
            <w:tcW w:w="492" w:type="dxa"/>
          </w:tcPr>
          <w:p w14:paraId="40F79602" w14:textId="77777777" w:rsidR="00C158E2" w:rsidRPr="00E40076" w:rsidRDefault="00C158E2">
            <w:pPr>
              <w:pStyle w:val="TableText"/>
              <w:rPr>
                <w:rFonts w:ascii="Calibri" w:hAnsi="Calibri" w:cs="Calibri"/>
              </w:rPr>
            </w:pPr>
            <w:r w:rsidRPr="00E40076">
              <w:rPr>
                <w:rFonts w:ascii="Calibri" w:hAnsi="Calibri" w:cs="Calibri"/>
              </w:rPr>
              <w:t>9</w:t>
            </w:r>
          </w:p>
        </w:tc>
        <w:tc>
          <w:tcPr>
            <w:tcW w:w="1150" w:type="dxa"/>
          </w:tcPr>
          <w:p w14:paraId="7542B26D" w14:textId="77777777" w:rsidR="00C158E2" w:rsidRPr="00E40076" w:rsidRDefault="00C158E2">
            <w:pPr>
              <w:pStyle w:val="TableText"/>
              <w:rPr>
                <w:rFonts w:ascii="Calibri" w:hAnsi="Calibri" w:cs="Calibri"/>
              </w:rPr>
            </w:pPr>
            <w:r w:rsidRPr="00E40076">
              <w:rPr>
                <w:rFonts w:ascii="Calibri" w:hAnsi="Calibri" w:cs="Calibri"/>
              </w:rPr>
              <w:t>Veg. cover (%)</w:t>
            </w:r>
          </w:p>
        </w:tc>
        <w:tc>
          <w:tcPr>
            <w:tcW w:w="674" w:type="dxa"/>
          </w:tcPr>
          <w:p w14:paraId="1AC3E86D" w14:textId="77777777" w:rsidR="00C158E2" w:rsidRPr="00E40076" w:rsidRDefault="00C158E2">
            <w:pPr>
              <w:pStyle w:val="TableText"/>
              <w:rPr>
                <w:rFonts w:ascii="Calibri" w:hAnsi="Calibri" w:cs="Calibri"/>
              </w:rPr>
            </w:pPr>
            <w:r w:rsidRPr="00E40076">
              <w:rPr>
                <w:rFonts w:ascii="Calibri" w:hAnsi="Calibri" w:cs="Calibri"/>
              </w:rPr>
              <w:t>n/a</w:t>
            </w:r>
          </w:p>
        </w:tc>
        <w:tc>
          <w:tcPr>
            <w:tcW w:w="1020" w:type="dxa"/>
          </w:tcPr>
          <w:p w14:paraId="68B85591" w14:textId="77777777" w:rsidR="00C158E2" w:rsidRPr="00E40076" w:rsidRDefault="00C158E2">
            <w:pPr>
              <w:pStyle w:val="TableText"/>
              <w:rPr>
                <w:rFonts w:ascii="Calibri" w:hAnsi="Calibri" w:cs="Calibri"/>
              </w:rPr>
            </w:pPr>
            <w:r w:rsidRPr="00E40076">
              <w:rPr>
                <w:rFonts w:ascii="Calibri" w:hAnsi="Calibri" w:cs="Calibri"/>
              </w:rPr>
              <w:t>Ave. 15 plots</w:t>
            </w:r>
          </w:p>
        </w:tc>
        <w:tc>
          <w:tcPr>
            <w:tcW w:w="744" w:type="dxa"/>
          </w:tcPr>
          <w:p w14:paraId="02B78FD2" w14:textId="77777777" w:rsidR="00C158E2" w:rsidRPr="00E40076" w:rsidRDefault="00C158E2">
            <w:pPr>
              <w:pStyle w:val="TableText"/>
              <w:rPr>
                <w:rFonts w:ascii="Calibri" w:hAnsi="Calibri" w:cs="Calibri"/>
              </w:rPr>
            </w:pPr>
            <w:r w:rsidRPr="00E40076">
              <w:rPr>
                <w:rFonts w:ascii="Calibri" w:hAnsi="Calibri" w:cs="Calibri"/>
              </w:rPr>
              <w:t>89.9</w:t>
            </w:r>
          </w:p>
        </w:tc>
        <w:tc>
          <w:tcPr>
            <w:tcW w:w="1071" w:type="dxa"/>
          </w:tcPr>
          <w:p w14:paraId="57150D3B" w14:textId="77777777" w:rsidR="00C158E2" w:rsidRPr="00E40076" w:rsidRDefault="00C158E2">
            <w:pPr>
              <w:pStyle w:val="TableText"/>
              <w:rPr>
                <w:rFonts w:ascii="Calibri" w:hAnsi="Calibri" w:cs="Calibri"/>
              </w:rPr>
            </w:pPr>
            <w:r w:rsidRPr="00E40076">
              <w:rPr>
                <w:rFonts w:ascii="Calibri" w:hAnsi="Calibri" w:cs="Calibri"/>
              </w:rPr>
              <w:t>n/a</w:t>
            </w:r>
          </w:p>
        </w:tc>
        <w:tc>
          <w:tcPr>
            <w:tcW w:w="830" w:type="dxa"/>
          </w:tcPr>
          <w:p w14:paraId="5DA97523" w14:textId="77777777" w:rsidR="00C158E2" w:rsidRPr="00E40076" w:rsidRDefault="00C158E2">
            <w:pPr>
              <w:pStyle w:val="TableText"/>
              <w:rPr>
                <w:rFonts w:ascii="Calibri" w:hAnsi="Calibri" w:cs="Calibri"/>
              </w:rPr>
            </w:pPr>
            <w:r w:rsidRPr="00E40076">
              <w:rPr>
                <w:rFonts w:ascii="Calibri" w:hAnsi="Calibri" w:cs="Calibri"/>
              </w:rPr>
              <w:t>n/a</w:t>
            </w:r>
          </w:p>
        </w:tc>
        <w:tc>
          <w:tcPr>
            <w:tcW w:w="1147" w:type="dxa"/>
          </w:tcPr>
          <w:p w14:paraId="48FFB55A" w14:textId="77777777" w:rsidR="00C158E2" w:rsidRPr="00E40076" w:rsidRDefault="00C158E2">
            <w:pPr>
              <w:pStyle w:val="TableText"/>
              <w:rPr>
                <w:rFonts w:ascii="Calibri" w:hAnsi="Calibri" w:cs="Calibri"/>
              </w:rPr>
            </w:pPr>
            <w:r w:rsidRPr="00E40076">
              <w:rPr>
                <w:rFonts w:ascii="Calibri" w:hAnsi="Calibri" w:cs="Calibri"/>
              </w:rPr>
              <w:t>n/a</w:t>
            </w:r>
          </w:p>
        </w:tc>
        <w:tc>
          <w:tcPr>
            <w:tcW w:w="1029" w:type="dxa"/>
          </w:tcPr>
          <w:p w14:paraId="14DD1E48" w14:textId="77777777" w:rsidR="00C158E2" w:rsidRPr="00E40076" w:rsidRDefault="00C158E2">
            <w:pPr>
              <w:pStyle w:val="TableText"/>
              <w:rPr>
                <w:rFonts w:ascii="Calibri" w:hAnsi="Calibri" w:cs="Calibri"/>
              </w:rPr>
            </w:pPr>
            <w:r w:rsidRPr="00E40076">
              <w:rPr>
                <w:rFonts w:ascii="Calibri" w:hAnsi="Calibri" w:cs="Calibri"/>
              </w:rPr>
              <w:t>2022</w:t>
            </w:r>
          </w:p>
        </w:tc>
        <w:tc>
          <w:tcPr>
            <w:tcW w:w="767" w:type="dxa"/>
          </w:tcPr>
          <w:p w14:paraId="01DF68CE" w14:textId="77777777" w:rsidR="00C158E2" w:rsidRPr="00E40076" w:rsidRDefault="00C158E2">
            <w:pPr>
              <w:pStyle w:val="TableText"/>
              <w:rPr>
                <w:rFonts w:ascii="Calibri" w:hAnsi="Calibri" w:cs="Calibri"/>
                <w:b/>
                <w:bCs/>
              </w:rPr>
            </w:pPr>
            <w:r w:rsidRPr="00E40076">
              <w:rPr>
                <w:rFonts w:ascii="Calibri" w:hAnsi="Calibri" w:cs="Calibri"/>
              </w:rPr>
              <w:t>89.3</w:t>
            </w:r>
          </w:p>
        </w:tc>
        <w:tc>
          <w:tcPr>
            <w:tcW w:w="1187" w:type="dxa"/>
            <w:shd w:val="clear" w:color="auto" w:fill="949494"/>
          </w:tcPr>
          <w:p w14:paraId="72C46699" w14:textId="77777777" w:rsidR="00C158E2" w:rsidRPr="00E40076" w:rsidRDefault="00C158E2">
            <w:pPr>
              <w:pStyle w:val="TableText"/>
              <w:rPr>
                <w:rFonts w:ascii="Calibri" w:hAnsi="Calibri" w:cs="Calibri"/>
              </w:rPr>
            </w:pPr>
            <w:r w:rsidRPr="00E40076">
              <w:rPr>
                <w:rFonts w:ascii="Calibri" w:hAnsi="Calibri" w:cs="Calibri"/>
              </w:rPr>
              <w:t>0.6</w:t>
            </w:r>
          </w:p>
        </w:tc>
        <w:tc>
          <w:tcPr>
            <w:tcW w:w="3864" w:type="dxa"/>
          </w:tcPr>
          <w:p w14:paraId="73A0EB86" w14:textId="77777777" w:rsidR="00C158E2" w:rsidRPr="00E40076" w:rsidRDefault="00C158E2">
            <w:pPr>
              <w:pStyle w:val="TableText"/>
              <w:rPr>
                <w:rFonts w:ascii="Calibri" w:hAnsi="Calibri" w:cs="Calibri"/>
              </w:rPr>
            </w:pPr>
            <w:r w:rsidRPr="00E40076">
              <w:rPr>
                <w:rFonts w:ascii="Calibri" w:hAnsi="Calibri" w:cs="Calibri"/>
              </w:rPr>
              <w:t>No baseline data</w:t>
            </w:r>
          </w:p>
        </w:tc>
      </w:tr>
      <w:tr w:rsidR="00C158E2" w:rsidRPr="00E40076" w14:paraId="31431825" w14:textId="77777777">
        <w:tc>
          <w:tcPr>
            <w:tcW w:w="595" w:type="dxa"/>
          </w:tcPr>
          <w:p w14:paraId="4ADA38A9" w14:textId="77777777" w:rsidR="00C158E2" w:rsidRPr="00E40076" w:rsidRDefault="00C158E2">
            <w:pPr>
              <w:pStyle w:val="TableText"/>
              <w:rPr>
                <w:rFonts w:ascii="Calibri" w:hAnsi="Calibri" w:cs="Calibri"/>
              </w:rPr>
            </w:pPr>
            <w:r w:rsidRPr="00E40076">
              <w:rPr>
                <w:rFonts w:ascii="Calibri" w:hAnsi="Calibri" w:cs="Calibri"/>
              </w:rPr>
              <w:t>VIC</w:t>
            </w:r>
          </w:p>
        </w:tc>
        <w:tc>
          <w:tcPr>
            <w:tcW w:w="492" w:type="dxa"/>
          </w:tcPr>
          <w:p w14:paraId="30BC78CC" w14:textId="77777777" w:rsidR="00C158E2" w:rsidRPr="00E40076" w:rsidRDefault="00C158E2">
            <w:pPr>
              <w:pStyle w:val="TableText"/>
              <w:rPr>
                <w:rFonts w:ascii="Calibri" w:hAnsi="Calibri" w:cs="Calibri"/>
              </w:rPr>
            </w:pPr>
            <w:r w:rsidRPr="00E40076">
              <w:rPr>
                <w:rFonts w:ascii="Calibri" w:hAnsi="Calibri" w:cs="Calibri"/>
              </w:rPr>
              <w:t>9</w:t>
            </w:r>
          </w:p>
        </w:tc>
        <w:tc>
          <w:tcPr>
            <w:tcW w:w="1150" w:type="dxa"/>
          </w:tcPr>
          <w:p w14:paraId="4972F5F0" w14:textId="77777777" w:rsidR="00C158E2" w:rsidRPr="00E40076" w:rsidRDefault="00C158E2">
            <w:pPr>
              <w:pStyle w:val="TableText"/>
              <w:rPr>
                <w:rFonts w:ascii="Calibri" w:hAnsi="Calibri" w:cs="Calibri"/>
              </w:rPr>
            </w:pPr>
            <w:r w:rsidRPr="00E40076">
              <w:rPr>
                <w:rFonts w:ascii="Calibri" w:hAnsi="Calibri" w:cs="Calibri"/>
              </w:rPr>
              <w:t>% veg. cover native</w:t>
            </w:r>
          </w:p>
        </w:tc>
        <w:tc>
          <w:tcPr>
            <w:tcW w:w="674" w:type="dxa"/>
          </w:tcPr>
          <w:p w14:paraId="5A51CB22" w14:textId="77777777" w:rsidR="00C158E2" w:rsidRPr="00E40076" w:rsidRDefault="00C158E2">
            <w:pPr>
              <w:pStyle w:val="TableText"/>
              <w:rPr>
                <w:rFonts w:ascii="Calibri" w:hAnsi="Calibri" w:cs="Calibri"/>
              </w:rPr>
            </w:pPr>
            <w:r w:rsidRPr="00E40076">
              <w:rPr>
                <w:rFonts w:ascii="Calibri" w:hAnsi="Calibri" w:cs="Calibri"/>
              </w:rPr>
              <w:t>n/a</w:t>
            </w:r>
          </w:p>
        </w:tc>
        <w:tc>
          <w:tcPr>
            <w:tcW w:w="1020" w:type="dxa"/>
          </w:tcPr>
          <w:p w14:paraId="0EEAB41E" w14:textId="77777777" w:rsidR="00C158E2" w:rsidRPr="00E40076" w:rsidRDefault="00C158E2">
            <w:pPr>
              <w:pStyle w:val="TableText"/>
              <w:rPr>
                <w:rFonts w:ascii="Calibri" w:hAnsi="Calibri" w:cs="Calibri"/>
              </w:rPr>
            </w:pPr>
            <w:r w:rsidRPr="00E40076">
              <w:rPr>
                <w:rFonts w:ascii="Calibri" w:hAnsi="Calibri" w:cs="Calibri"/>
              </w:rPr>
              <w:t>Ave. 15 plots</w:t>
            </w:r>
          </w:p>
        </w:tc>
        <w:tc>
          <w:tcPr>
            <w:tcW w:w="744" w:type="dxa"/>
          </w:tcPr>
          <w:p w14:paraId="5D0C916D" w14:textId="77777777" w:rsidR="00C158E2" w:rsidRPr="00E40076" w:rsidRDefault="00C158E2">
            <w:pPr>
              <w:pStyle w:val="TableText"/>
              <w:rPr>
                <w:rFonts w:ascii="Calibri" w:hAnsi="Calibri" w:cs="Calibri"/>
              </w:rPr>
            </w:pPr>
            <w:r w:rsidRPr="00E40076">
              <w:rPr>
                <w:rFonts w:ascii="Calibri" w:hAnsi="Calibri" w:cs="Calibri"/>
              </w:rPr>
              <w:t>19.6</w:t>
            </w:r>
          </w:p>
        </w:tc>
        <w:tc>
          <w:tcPr>
            <w:tcW w:w="1071" w:type="dxa"/>
          </w:tcPr>
          <w:p w14:paraId="4633FB15" w14:textId="77777777" w:rsidR="00C158E2" w:rsidRPr="00E40076" w:rsidRDefault="00C158E2">
            <w:pPr>
              <w:pStyle w:val="TableText"/>
              <w:rPr>
                <w:rFonts w:ascii="Calibri" w:hAnsi="Calibri" w:cs="Calibri"/>
              </w:rPr>
            </w:pPr>
            <w:r w:rsidRPr="00E40076">
              <w:rPr>
                <w:rFonts w:ascii="Calibri" w:hAnsi="Calibri" w:cs="Calibri"/>
              </w:rPr>
              <w:t>n/a</w:t>
            </w:r>
          </w:p>
        </w:tc>
        <w:tc>
          <w:tcPr>
            <w:tcW w:w="830" w:type="dxa"/>
          </w:tcPr>
          <w:p w14:paraId="53343177" w14:textId="77777777" w:rsidR="00C158E2" w:rsidRPr="00E40076" w:rsidRDefault="00C158E2">
            <w:pPr>
              <w:pStyle w:val="TableText"/>
              <w:rPr>
                <w:rFonts w:ascii="Calibri" w:hAnsi="Calibri" w:cs="Calibri"/>
              </w:rPr>
            </w:pPr>
            <w:r w:rsidRPr="00E40076">
              <w:rPr>
                <w:rFonts w:ascii="Calibri" w:hAnsi="Calibri" w:cs="Calibri"/>
              </w:rPr>
              <w:t>n/a</w:t>
            </w:r>
          </w:p>
        </w:tc>
        <w:tc>
          <w:tcPr>
            <w:tcW w:w="1147" w:type="dxa"/>
          </w:tcPr>
          <w:p w14:paraId="145A7E18" w14:textId="77777777" w:rsidR="00C158E2" w:rsidRPr="00E40076" w:rsidRDefault="00C158E2">
            <w:pPr>
              <w:pStyle w:val="TableText"/>
              <w:rPr>
                <w:rFonts w:ascii="Calibri" w:hAnsi="Calibri" w:cs="Calibri"/>
              </w:rPr>
            </w:pPr>
            <w:r w:rsidRPr="00E40076">
              <w:rPr>
                <w:rFonts w:ascii="Calibri" w:hAnsi="Calibri" w:cs="Calibri"/>
              </w:rPr>
              <w:t>n/a</w:t>
            </w:r>
          </w:p>
        </w:tc>
        <w:tc>
          <w:tcPr>
            <w:tcW w:w="1029" w:type="dxa"/>
          </w:tcPr>
          <w:p w14:paraId="6EA42CB7" w14:textId="77777777" w:rsidR="00C158E2" w:rsidRPr="00E40076" w:rsidRDefault="00C158E2">
            <w:pPr>
              <w:pStyle w:val="TableText"/>
              <w:rPr>
                <w:rFonts w:ascii="Calibri" w:hAnsi="Calibri" w:cs="Calibri"/>
              </w:rPr>
            </w:pPr>
            <w:r w:rsidRPr="00E40076">
              <w:rPr>
                <w:rFonts w:ascii="Calibri" w:hAnsi="Calibri" w:cs="Calibri"/>
              </w:rPr>
              <w:t>2022</w:t>
            </w:r>
          </w:p>
        </w:tc>
        <w:tc>
          <w:tcPr>
            <w:tcW w:w="767" w:type="dxa"/>
          </w:tcPr>
          <w:p w14:paraId="2B546C0E" w14:textId="77777777" w:rsidR="00C158E2" w:rsidRPr="00E40076" w:rsidRDefault="00C158E2">
            <w:pPr>
              <w:pStyle w:val="TableText"/>
              <w:rPr>
                <w:rFonts w:ascii="Calibri" w:hAnsi="Calibri" w:cs="Calibri"/>
              </w:rPr>
            </w:pPr>
            <w:r w:rsidRPr="00E40076">
              <w:rPr>
                <w:rFonts w:ascii="Calibri" w:hAnsi="Calibri" w:cs="Calibri"/>
              </w:rPr>
              <w:t>21</w:t>
            </w:r>
          </w:p>
        </w:tc>
        <w:tc>
          <w:tcPr>
            <w:tcW w:w="1187" w:type="dxa"/>
            <w:shd w:val="clear" w:color="auto" w:fill="FFD85D"/>
          </w:tcPr>
          <w:p w14:paraId="60C22D6D" w14:textId="77777777" w:rsidR="00C158E2" w:rsidRPr="00E40076" w:rsidRDefault="00C158E2">
            <w:pPr>
              <w:pStyle w:val="TableText"/>
              <w:rPr>
                <w:rFonts w:ascii="Calibri" w:hAnsi="Calibri" w:cs="Calibri"/>
                <w:color w:val="FFFFFF" w:themeColor="background1"/>
              </w:rPr>
            </w:pPr>
            <w:r w:rsidRPr="00E40076">
              <w:rPr>
                <w:rFonts w:ascii="Calibri" w:hAnsi="Calibri" w:cs="Calibri"/>
              </w:rPr>
              <w:t>-1.4</w:t>
            </w:r>
          </w:p>
        </w:tc>
        <w:tc>
          <w:tcPr>
            <w:tcW w:w="3864" w:type="dxa"/>
          </w:tcPr>
          <w:p w14:paraId="14558E5C" w14:textId="77777777" w:rsidR="00C158E2" w:rsidRPr="00E40076" w:rsidRDefault="00C158E2">
            <w:pPr>
              <w:pStyle w:val="TableText"/>
              <w:rPr>
                <w:rFonts w:ascii="Calibri" w:hAnsi="Calibri" w:cs="Calibri"/>
              </w:rPr>
            </w:pPr>
            <w:r w:rsidRPr="00E40076">
              <w:rPr>
                <w:rFonts w:ascii="Calibri" w:hAnsi="Calibri" w:cs="Calibri"/>
              </w:rPr>
              <w:t>No baseline data</w:t>
            </w:r>
          </w:p>
        </w:tc>
      </w:tr>
      <w:tr w:rsidR="00C158E2" w:rsidRPr="00E40076" w14:paraId="529EB6EF" w14:textId="77777777" w:rsidTr="00A77816">
        <w:tc>
          <w:tcPr>
            <w:tcW w:w="595" w:type="dxa"/>
            <w:vMerge w:val="restart"/>
          </w:tcPr>
          <w:p w14:paraId="76020A2C" w14:textId="77777777" w:rsidR="00C158E2" w:rsidRPr="00E40076" w:rsidRDefault="00C158E2">
            <w:pPr>
              <w:pStyle w:val="TableText"/>
              <w:rPr>
                <w:rFonts w:ascii="Calibri" w:hAnsi="Calibri" w:cs="Calibri"/>
              </w:rPr>
            </w:pPr>
            <w:r w:rsidRPr="00E40076">
              <w:rPr>
                <w:rFonts w:ascii="Calibri" w:hAnsi="Calibri" w:cs="Calibri"/>
              </w:rPr>
              <w:lastRenderedPageBreak/>
              <w:t>VIC</w:t>
            </w:r>
          </w:p>
          <w:p w14:paraId="474D25CE" w14:textId="77777777" w:rsidR="00C158E2" w:rsidRPr="00E40076" w:rsidRDefault="00C158E2">
            <w:pPr>
              <w:pStyle w:val="TableText"/>
              <w:rPr>
                <w:rFonts w:ascii="Calibri" w:hAnsi="Calibri" w:cs="Calibri"/>
              </w:rPr>
            </w:pPr>
          </w:p>
        </w:tc>
        <w:tc>
          <w:tcPr>
            <w:tcW w:w="492" w:type="dxa"/>
            <w:vMerge w:val="restart"/>
          </w:tcPr>
          <w:p w14:paraId="75B0385C" w14:textId="77777777" w:rsidR="00C158E2" w:rsidRPr="00E40076" w:rsidRDefault="00C158E2">
            <w:pPr>
              <w:pStyle w:val="TableText"/>
              <w:rPr>
                <w:rFonts w:ascii="Calibri" w:hAnsi="Calibri" w:cs="Calibri"/>
              </w:rPr>
            </w:pPr>
            <w:r w:rsidRPr="00E40076">
              <w:rPr>
                <w:rFonts w:ascii="Calibri" w:hAnsi="Calibri" w:cs="Calibri"/>
              </w:rPr>
              <w:t>10</w:t>
            </w:r>
          </w:p>
          <w:p w14:paraId="046F0A2D" w14:textId="77777777" w:rsidR="00C158E2" w:rsidRPr="00E40076" w:rsidRDefault="00C158E2">
            <w:pPr>
              <w:pStyle w:val="TableText"/>
              <w:rPr>
                <w:rFonts w:ascii="Calibri" w:hAnsi="Calibri" w:cs="Calibri"/>
              </w:rPr>
            </w:pPr>
          </w:p>
        </w:tc>
        <w:tc>
          <w:tcPr>
            <w:tcW w:w="1150" w:type="dxa"/>
          </w:tcPr>
          <w:p w14:paraId="32E6116D" w14:textId="77777777" w:rsidR="00C158E2" w:rsidRPr="00E40076" w:rsidRDefault="00C158E2">
            <w:pPr>
              <w:pStyle w:val="TableText"/>
              <w:rPr>
                <w:rFonts w:ascii="Calibri" w:hAnsi="Calibri" w:cs="Calibri"/>
              </w:rPr>
            </w:pPr>
            <w:r w:rsidRPr="00E40076">
              <w:rPr>
                <w:rFonts w:ascii="Calibri" w:hAnsi="Calibri" w:cs="Calibri"/>
              </w:rPr>
              <w:t>Native veg. cover (%)</w:t>
            </w:r>
          </w:p>
        </w:tc>
        <w:tc>
          <w:tcPr>
            <w:tcW w:w="674" w:type="dxa"/>
          </w:tcPr>
          <w:p w14:paraId="3F375B77" w14:textId="77777777" w:rsidR="00C158E2" w:rsidRPr="00E40076" w:rsidRDefault="00C158E2">
            <w:pPr>
              <w:pStyle w:val="TableText"/>
              <w:rPr>
                <w:rFonts w:ascii="Calibri" w:hAnsi="Calibri" w:cs="Calibri"/>
              </w:rPr>
            </w:pPr>
            <w:r w:rsidRPr="00E40076">
              <w:rPr>
                <w:rFonts w:ascii="Calibri" w:hAnsi="Calibri" w:cs="Calibri"/>
              </w:rPr>
              <w:t>n/a</w:t>
            </w:r>
          </w:p>
        </w:tc>
        <w:tc>
          <w:tcPr>
            <w:tcW w:w="1020" w:type="dxa"/>
          </w:tcPr>
          <w:p w14:paraId="49BCA80A" w14:textId="77777777" w:rsidR="00C158E2" w:rsidRPr="00E40076" w:rsidRDefault="00C158E2">
            <w:pPr>
              <w:pStyle w:val="TableText"/>
              <w:rPr>
                <w:rFonts w:ascii="Calibri" w:hAnsi="Calibri" w:cs="Calibri"/>
              </w:rPr>
            </w:pPr>
            <w:r w:rsidRPr="00E40076">
              <w:rPr>
                <w:rFonts w:ascii="Calibri" w:hAnsi="Calibri" w:cs="Calibri"/>
              </w:rPr>
              <w:t>Ave. 20 plots</w:t>
            </w:r>
          </w:p>
        </w:tc>
        <w:tc>
          <w:tcPr>
            <w:tcW w:w="744" w:type="dxa"/>
          </w:tcPr>
          <w:p w14:paraId="6587703B" w14:textId="77777777" w:rsidR="00C158E2" w:rsidRPr="00E40076" w:rsidRDefault="00C158E2">
            <w:pPr>
              <w:pStyle w:val="TableText"/>
              <w:rPr>
                <w:rFonts w:ascii="Calibri" w:hAnsi="Calibri" w:cs="Calibri"/>
              </w:rPr>
            </w:pPr>
            <w:r w:rsidRPr="00E40076">
              <w:rPr>
                <w:rFonts w:ascii="Calibri" w:hAnsi="Calibri" w:cs="Calibri"/>
              </w:rPr>
              <w:t>35</w:t>
            </w:r>
          </w:p>
        </w:tc>
        <w:tc>
          <w:tcPr>
            <w:tcW w:w="1071" w:type="dxa"/>
          </w:tcPr>
          <w:p w14:paraId="17E97728" w14:textId="77777777" w:rsidR="00C158E2" w:rsidRPr="00E40076" w:rsidRDefault="00C158E2">
            <w:pPr>
              <w:pStyle w:val="TableText"/>
              <w:rPr>
                <w:rFonts w:ascii="Calibri" w:hAnsi="Calibri" w:cs="Calibri"/>
              </w:rPr>
            </w:pPr>
            <w:r w:rsidRPr="00E40076">
              <w:rPr>
                <w:rFonts w:ascii="Calibri" w:hAnsi="Calibri" w:cs="Calibri"/>
              </w:rPr>
              <w:t>2018</w:t>
            </w:r>
          </w:p>
        </w:tc>
        <w:tc>
          <w:tcPr>
            <w:tcW w:w="830" w:type="dxa"/>
          </w:tcPr>
          <w:p w14:paraId="728CE656" w14:textId="77777777" w:rsidR="00C158E2" w:rsidRPr="00E40076" w:rsidRDefault="00C158E2">
            <w:pPr>
              <w:pStyle w:val="TableText"/>
              <w:rPr>
                <w:rFonts w:ascii="Calibri" w:hAnsi="Calibri" w:cs="Calibri"/>
              </w:rPr>
            </w:pPr>
            <w:r w:rsidRPr="00E40076">
              <w:rPr>
                <w:rFonts w:ascii="Calibri" w:hAnsi="Calibri" w:cs="Calibri"/>
              </w:rPr>
              <w:t>52.25</w:t>
            </w:r>
          </w:p>
        </w:tc>
        <w:tc>
          <w:tcPr>
            <w:tcW w:w="1147" w:type="dxa"/>
            <w:shd w:val="clear" w:color="auto" w:fill="FF5C5C"/>
          </w:tcPr>
          <w:p w14:paraId="226D62E9" w14:textId="77777777" w:rsidR="00C158E2" w:rsidRPr="00E40076" w:rsidRDefault="00C158E2">
            <w:pPr>
              <w:pStyle w:val="TableText"/>
              <w:rPr>
                <w:rFonts w:ascii="Calibri" w:hAnsi="Calibri" w:cs="Calibri"/>
              </w:rPr>
            </w:pPr>
            <w:r w:rsidRPr="00E40076">
              <w:rPr>
                <w:rFonts w:ascii="Calibri" w:hAnsi="Calibri" w:cs="Calibri"/>
              </w:rPr>
              <w:t>-17.25</w:t>
            </w:r>
          </w:p>
        </w:tc>
        <w:tc>
          <w:tcPr>
            <w:tcW w:w="1029" w:type="dxa"/>
          </w:tcPr>
          <w:p w14:paraId="59784D40" w14:textId="77777777" w:rsidR="00C158E2" w:rsidRPr="00E40076" w:rsidRDefault="00C158E2">
            <w:pPr>
              <w:pStyle w:val="TableText"/>
              <w:rPr>
                <w:rFonts w:ascii="Calibri" w:hAnsi="Calibri" w:cs="Calibri"/>
              </w:rPr>
            </w:pPr>
            <w:r w:rsidRPr="00E40076">
              <w:rPr>
                <w:rFonts w:ascii="Calibri" w:hAnsi="Calibri" w:cs="Calibri"/>
              </w:rPr>
              <w:t>2019</w:t>
            </w:r>
          </w:p>
        </w:tc>
        <w:tc>
          <w:tcPr>
            <w:tcW w:w="767" w:type="dxa"/>
          </w:tcPr>
          <w:p w14:paraId="77386A76" w14:textId="77777777" w:rsidR="00C158E2" w:rsidRPr="00E40076" w:rsidRDefault="00C158E2">
            <w:pPr>
              <w:pStyle w:val="TableText"/>
              <w:rPr>
                <w:rFonts w:ascii="Calibri" w:hAnsi="Calibri" w:cs="Calibri"/>
              </w:rPr>
            </w:pPr>
            <w:r w:rsidRPr="00E40076">
              <w:rPr>
                <w:rFonts w:ascii="Calibri" w:hAnsi="Calibri" w:cs="Calibri"/>
              </w:rPr>
              <w:t>57</w:t>
            </w:r>
          </w:p>
        </w:tc>
        <w:tc>
          <w:tcPr>
            <w:tcW w:w="1187" w:type="dxa"/>
            <w:shd w:val="clear" w:color="auto" w:fill="FF5C5C"/>
          </w:tcPr>
          <w:p w14:paraId="4A592561" w14:textId="77777777" w:rsidR="00C158E2" w:rsidRPr="00E40076" w:rsidRDefault="00C158E2">
            <w:pPr>
              <w:pStyle w:val="TableText"/>
              <w:rPr>
                <w:rFonts w:ascii="Calibri" w:hAnsi="Calibri" w:cs="Calibri"/>
              </w:rPr>
            </w:pPr>
            <w:r w:rsidRPr="00E40076">
              <w:rPr>
                <w:rFonts w:ascii="Calibri" w:hAnsi="Calibri" w:cs="Calibri"/>
              </w:rPr>
              <w:t>-22</w:t>
            </w:r>
          </w:p>
        </w:tc>
        <w:tc>
          <w:tcPr>
            <w:tcW w:w="3864" w:type="dxa"/>
          </w:tcPr>
          <w:p w14:paraId="58FBE576" w14:textId="77777777" w:rsidR="00C158E2" w:rsidRPr="00E40076" w:rsidRDefault="00C158E2">
            <w:pPr>
              <w:pStyle w:val="TableText"/>
              <w:rPr>
                <w:rFonts w:ascii="Calibri" w:hAnsi="Calibri" w:cs="Calibri"/>
              </w:rPr>
            </w:pPr>
            <w:r w:rsidRPr="00E40076">
              <w:rPr>
                <w:rFonts w:ascii="Calibri" w:hAnsi="Calibri" w:cs="Calibri"/>
              </w:rPr>
              <w:t xml:space="preserve">Previous assessments may have misidentified Bulbous Meadow-grass and incorrectly attributed the areas as NTGVVP. </w:t>
            </w:r>
          </w:p>
        </w:tc>
      </w:tr>
      <w:tr w:rsidR="00C158E2" w:rsidRPr="00E40076" w14:paraId="0D0BC988" w14:textId="77777777" w:rsidTr="000A5590">
        <w:tc>
          <w:tcPr>
            <w:tcW w:w="595" w:type="dxa"/>
            <w:vMerge/>
          </w:tcPr>
          <w:p w14:paraId="2DDCCB36" w14:textId="77777777" w:rsidR="00C158E2" w:rsidRPr="00E40076" w:rsidRDefault="00C158E2">
            <w:pPr>
              <w:pStyle w:val="TableText"/>
              <w:rPr>
                <w:rFonts w:ascii="Calibri" w:hAnsi="Calibri" w:cs="Calibri"/>
              </w:rPr>
            </w:pPr>
          </w:p>
        </w:tc>
        <w:tc>
          <w:tcPr>
            <w:tcW w:w="492" w:type="dxa"/>
            <w:vMerge/>
          </w:tcPr>
          <w:p w14:paraId="0A6CAF09" w14:textId="77777777" w:rsidR="00C158E2" w:rsidRPr="00E40076" w:rsidRDefault="00C158E2">
            <w:pPr>
              <w:pStyle w:val="TableText"/>
              <w:rPr>
                <w:rFonts w:ascii="Calibri" w:hAnsi="Calibri" w:cs="Calibri"/>
              </w:rPr>
            </w:pPr>
          </w:p>
        </w:tc>
        <w:tc>
          <w:tcPr>
            <w:tcW w:w="1150" w:type="dxa"/>
          </w:tcPr>
          <w:p w14:paraId="0683ACA3" w14:textId="77777777" w:rsidR="00C158E2" w:rsidRPr="00E40076" w:rsidRDefault="00C158E2">
            <w:pPr>
              <w:pStyle w:val="TableText"/>
              <w:rPr>
                <w:rFonts w:ascii="Calibri" w:hAnsi="Calibri" w:cs="Calibri"/>
              </w:rPr>
            </w:pPr>
            <w:r w:rsidRPr="00E40076">
              <w:rPr>
                <w:rFonts w:ascii="Calibri" w:hAnsi="Calibri" w:cs="Calibri"/>
              </w:rPr>
              <w:t>Weed cover (%)</w:t>
            </w:r>
          </w:p>
        </w:tc>
        <w:tc>
          <w:tcPr>
            <w:tcW w:w="674" w:type="dxa"/>
          </w:tcPr>
          <w:p w14:paraId="04829DD2" w14:textId="77777777" w:rsidR="00C158E2" w:rsidRPr="00E40076" w:rsidRDefault="00C158E2">
            <w:pPr>
              <w:pStyle w:val="TableText"/>
              <w:rPr>
                <w:rFonts w:ascii="Calibri" w:hAnsi="Calibri" w:cs="Calibri"/>
              </w:rPr>
            </w:pPr>
            <w:r w:rsidRPr="00E40076">
              <w:rPr>
                <w:rFonts w:ascii="Calibri" w:hAnsi="Calibri" w:cs="Calibri"/>
              </w:rPr>
              <w:t>n/a</w:t>
            </w:r>
          </w:p>
        </w:tc>
        <w:tc>
          <w:tcPr>
            <w:tcW w:w="1020" w:type="dxa"/>
          </w:tcPr>
          <w:p w14:paraId="21ED2209" w14:textId="77777777" w:rsidR="00C158E2" w:rsidRPr="00E40076" w:rsidRDefault="00C158E2">
            <w:pPr>
              <w:pStyle w:val="TableText"/>
              <w:rPr>
                <w:rFonts w:ascii="Calibri" w:hAnsi="Calibri" w:cs="Calibri"/>
              </w:rPr>
            </w:pPr>
            <w:r w:rsidRPr="00E40076">
              <w:rPr>
                <w:rFonts w:ascii="Calibri" w:hAnsi="Calibri" w:cs="Calibri"/>
              </w:rPr>
              <w:t>Ave. 20 plots</w:t>
            </w:r>
          </w:p>
        </w:tc>
        <w:tc>
          <w:tcPr>
            <w:tcW w:w="744" w:type="dxa"/>
          </w:tcPr>
          <w:p w14:paraId="213F7535" w14:textId="77777777" w:rsidR="00C158E2" w:rsidRPr="00E40076" w:rsidRDefault="00C158E2">
            <w:pPr>
              <w:pStyle w:val="TableText"/>
              <w:rPr>
                <w:rFonts w:ascii="Calibri" w:hAnsi="Calibri" w:cs="Calibri"/>
              </w:rPr>
            </w:pPr>
            <w:r w:rsidRPr="00E40076">
              <w:rPr>
                <w:rFonts w:ascii="Calibri" w:hAnsi="Calibri" w:cs="Calibri"/>
              </w:rPr>
              <w:t>45</w:t>
            </w:r>
          </w:p>
        </w:tc>
        <w:tc>
          <w:tcPr>
            <w:tcW w:w="1071" w:type="dxa"/>
          </w:tcPr>
          <w:p w14:paraId="1A80461A" w14:textId="77777777" w:rsidR="00C158E2" w:rsidRPr="00E40076" w:rsidRDefault="00C158E2">
            <w:pPr>
              <w:pStyle w:val="TableText"/>
              <w:rPr>
                <w:rFonts w:ascii="Calibri" w:hAnsi="Calibri" w:cs="Calibri"/>
              </w:rPr>
            </w:pPr>
            <w:r w:rsidRPr="00E40076">
              <w:rPr>
                <w:rFonts w:ascii="Calibri" w:hAnsi="Calibri" w:cs="Calibri"/>
              </w:rPr>
              <w:t>2018</w:t>
            </w:r>
          </w:p>
        </w:tc>
        <w:tc>
          <w:tcPr>
            <w:tcW w:w="830" w:type="dxa"/>
          </w:tcPr>
          <w:p w14:paraId="460E10BD" w14:textId="77777777" w:rsidR="00C158E2" w:rsidRPr="00E40076" w:rsidRDefault="00C158E2">
            <w:pPr>
              <w:pStyle w:val="TableText"/>
              <w:rPr>
                <w:rFonts w:ascii="Calibri" w:hAnsi="Calibri" w:cs="Calibri"/>
              </w:rPr>
            </w:pPr>
            <w:r w:rsidRPr="00E40076">
              <w:rPr>
                <w:rFonts w:ascii="Calibri" w:hAnsi="Calibri" w:cs="Calibri"/>
              </w:rPr>
              <w:t>31.25</w:t>
            </w:r>
          </w:p>
        </w:tc>
        <w:tc>
          <w:tcPr>
            <w:tcW w:w="1147" w:type="dxa"/>
            <w:shd w:val="clear" w:color="auto" w:fill="68A12B"/>
          </w:tcPr>
          <w:p w14:paraId="24A4EC77" w14:textId="77777777" w:rsidR="00C158E2" w:rsidRPr="00E40076" w:rsidRDefault="00C158E2">
            <w:pPr>
              <w:pStyle w:val="TableText"/>
              <w:rPr>
                <w:rFonts w:ascii="Calibri" w:hAnsi="Calibri" w:cs="Calibri"/>
              </w:rPr>
            </w:pPr>
            <w:r w:rsidRPr="00E40076">
              <w:rPr>
                <w:rFonts w:ascii="Calibri" w:hAnsi="Calibri" w:cs="Calibri"/>
              </w:rPr>
              <w:t>13.75</w:t>
            </w:r>
          </w:p>
        </w:tc>
        <w:tc>
          <w:tcPr>
            <w:tcW w:w="1029" w:type="dxa"/>
          </w:tcPr>
          <w:p w14:paraId="661067D8" w14:textId="77777777" w:rsidR="00C158E2" w:rsidRPr="00E40076" w:rsidRDefault="00C158E2">
            <w:pPr>
              <w:pStyle w:val="TableText"/>
              <w:rPr>
                <w:rFonts w:ascii="Calibri" w:hAnsi="Calibri" w:cs="Calibri"/>
              </w:rPr>
            </w:pPr>
            <w:r w:rsidRPr="00E40076">
              <w:rPr>
                <w:rFonts w:ascii="Calibri" w:hAnsi="Calibri" w:cs="Calibri"/>
              </w:rPr>
              <w:t>2019</w:t>
            </w:r>
          </w:p>
        </w:tc>
        <w:tc>
          <w:tcPr>
            <w:tcW w:w="767" w:type="dxa"/>
          </w:tcPr>
          <w:p w14:paraId="1E6CC8C6" w14:textId="77777777" w:rsidR="00C158E2" w:rsidRPr="00E40076" w:rsidRDefault="00C158E2">
            <w:pPr>
              <w:pStyle w:val="TableText"/>
              <w:rPr>
                <w:rFonts w:ascii="Calibri" w:hAnsi="Calibri" w:cs="Calibri"/>
              </w:rPr>
            </w:pPr>
            <w:r w:rsidRPr="00E40076">
              <w:rPr>
                <w:rFonts w:ascii="Calibri" w:hAnsi="Calibri" w:cs="Calibri"/>
              </w:rPr>
              <w:t>28</w:t>
            </w:r>
          </w:p>
        </w:tc>
        <w:tc>
          <w:tcPr>
            <w:tcW w:w="1187" w:type="dxa"/>
            <w:shd w:val="clear" w:color="auto" w:fill="FF5C5C"/>
          </w:tcPr>
          <w:p w14:paraId="4E5F1EB5" w14:textId="77777777" w:rsidR="00C158E2" w:rsidRPr="00E40076" w:rsidRDefault="00C158E2">
            <w:pPr>
              <w:pStyle w:val="TableText"/>
              <w:rPr>
                <w:rFonts w:ascii="Calibri" w:hAnsi="Calibri" w:cs="Calibri"/>
              </w:rPr>
            </w:pPr>
            <w:r w:rsidRPr="00E40076">
              <w:rPr>
                <w:rFonts w:ascii="Calibri" w:hAnsi="Calibri" w:cs="Calibri"/>
              </w:rPr>
              <w:t>17</w:t>
            </w:r>
          </w:p>
        </w:tc>
        <w:tc>
          <w:tcPr>
            <w:tcW w:w="3864" w:type="dxa"/>
          </w:tcPr>
          <w:p w14:paraId="3229EA3C" w14:textId="77777777" w:rsidR="00C158E2" w:rsidRPr="00E40076" w:rsidRDefault="00C158E2">
            <w:pPr>
              <w:pStyle w:val="TableText"/>
              <w:rPr>
                <w:rFonts w:ascii="Calibri" w:hAnsi="Calibri" w:cs="Calibri"/>
              </w:rPr>
            </w:pPr>
            <w:r w:rsidRPr="00E40076">
              <w:rPr>
                <w:rFonts w:ascii="Calibri" w:hAnsi="Calibri" w:cs="Calibri"/>
              </w:rPr>
              <w:t>Jacobs recorded a higher cover of Bulbous Meadow-grass and Yorkshire Fog (</w:t>
            </w:r>
            <w:r w:rsidRPr="00E40076">
              <w:rPr>
                <w:rFonts w:ascii="Calibri" w:hAnsi="Calibri" w:cs="Calibri"/>
                <w:i/>
                <w:iCs/>
              </w:rPr>
              <w:t>Holcus lanatus</w:t>
            </w:r>
            <w:r w:rsidRPr="00E40076">
              <w:rPr>
                <w:rFonts w:ascii="Calibri" w:hAnsi="Calibri" w:cs="Calibri"/>
              </w:rPr>
              <w:t>) than previous assessments.</w:t>
            </w:r>
          </w:p>
        </w:tc>
      </w:tr>
      <w:tr w:rsidR="00C158E2" w:rsidRPr="00E40076" w14:paraId="1DAF5E32" w14:textId="77777777" w:rsidTr="000A5590">
        <w:tc>
          <w:tcPr>
            <w:tcW w:w="595" w:type="dxa"/>
            <w:vMerge w:val="restart"/>
          </w:tcPr>
          <w:p w14:paraId="183F0FB2" w14:textId="77777777" w:rsidR="00C158E2" w:rsidRPr="00E40076" w:rsidRDefault="00C158E2">
            <w:pPr>
              <w:pStyle w:val="TableText"/>
              <w:rPr>
                <w:rFonts w:ascii="Calibri" w:hAnsi="Calibri" w:cs="Calibri"/>
              </w:rPr>
            </w:pPr>
            <w:r w:rsidRPr="00E40076">
              <w:rPr>
                <w:rFonts w:ascii="Calibri" w:hAnsi="Calibri" w:cs="Calibri"/>
              </w:rPr>
              <w:t>QLD</w:t>
            </w:r>
          </w:p>
        </w:tc>
        <w:tc>
          <w:tcPr>
            <w:tcW w:w="492" w:type="dxa"/>
            <w:vMerge w:val="restart"/>
          </w:tcPr>
          <w:p w14:paraId="4649D65D" w14:textId="77777777" w:rsidR="00C158E2" w:rsidRPr="00E40076" w:rsidRDefault="00C158E2">
            <w:pPr>
              <w:pStyle w:val="TableText"/>
              <w:rPr>
                <w:rFonts w:ascii="Calibri" w:hAnsi="Calibri" w:cs="Calibri"/>
              </w:rPr>
            </w:pPr>
            <w:r w:rsidRPr="00E40076">
              <w:rPr>
                <w:rFonts w:ascii="Calibri" w:hAnsi="Calibri" w:cs="Calibri"/>
              </w:rPr>
              <w:t>11</w:t>
            </w:r>
          </w:p>
        </w:tc>
        <w:tc>
          <w:tcPr>
            <w:tcW w:w="1150" w:type="dxa"/>
          </w:tcPr>
          <w:p w14:paraId="19B17831" w14:textId="77777777" w:rsidR="00C158E2" w:rsidRPr="00E40076" w:rsidRDefault="00C158E2">
            <w:pPr>
              <w:pStyle w:val="TableText"/>
              <w:rPr>
                <w:rFonts w:ascii="Calibri" w:hAnsi="Calibri" w:cs="Calibri"/>
              </w:rPr>
            </w:pPr>
            <w:r w:rsidRPr="00E40076">
              <w:rPr>
                <w:rFonts w:ascii="Calibri" w:hAnsi="Calibri" w:cs="Calibri"/>
              </w:rPr>
              <w:t>Rapid BC</w:t>
            </w:r>
          </w:p>
        </w:tc>
        <w:tc>
          <w:tcPr>
            <w:tcW w:w="674" w:type="dxa"/>
          </w:tcPr>
          <w:p w14:paraId="485CB170" w14:textId="77777777" w:rsidR="00C158E2" w:rsidRPr="00E40076" w:rsidRDefault="00C158E2">
            <w:pPr>
              <w:pStyle w:val="TableText"/>
              <w:rPr>
                <w:rFonts w:ascii="Calibri" w:hAnsi="Calibri" w:cs="Calibri"/>
              </w:rPr>
            </w:pPr>
            <w:r w:rsidRPr="00E40076">
              <w:rPr>
                <w:rFonts w:ascii="Calibri" w:hAnsi="Calibri" w:cs="Calibri"/>
              </w:rPr>
              <w:t>60</w:t>
            </w:r>
          </w:p>
        </w:tc>
        <w:tc>
          <w:tcPr>
            <w:tcW w:w="1020" w:type="dxa"/>
          </w:tcPr>
          <w:p w14:paraId="270FF406" w14:textId="77777777" w:rsidR="00C158E2" w:rsidRPr="00E40076" w:rsidRDefault="00C158E2">
            <w:pPr>
              <w:pStyle w:val="TableText"/>
              <w:rPr>
                <w:rFonts w:ascii="Calibri" w:hAnsi="Calibri" w:cs="Calibri"/>
              </w:rPr>
            </w:pPr>
            <w:r w:rsidRPr="00E40076">
              <w:rPr>
                <w:rFonts w:ascii="Calibri" w:hAnsi="Calibri" w:cs="Calibri"/>
              </w:rPr>
              <w:t>AU1</w:t>
            </w:r>
          </w:p>
        </w:tc>
        <w:tc>
          <w:tcPr>
            <w:tcW w:w="744" w:type="dxa"/>
          </w:tcPr>
          <w:p w14:paraId="2A1157F5" w14:textId="77777777" w:rsidR="00C158E2" w:rsidRPr="00E40076" w:rsidRDefault="00C158E2">
            <w:pPr>
              <w:pStyle w:val="TableText"/>
              <w:rPr>
                <w:rFonts w:ascii="Calibri" w:hAnsi="Calibri" w:cs="Calibri"/>
              </w:rPr>
            </w:pPr>
            <w:r w:rsidRPr="00E40076">
              <w:rPr>
                <w:rFonts w:ascii="Calibri" w:hAnsi="Calibri" w:cs="Calibri"/>
              </w:rPr>
              <w:t>45</w:t>
            </w:r>
          </w:p>
        </w:tc>
        <w:tc>
          <w:tcPr>
            <w:tcW w:w="1071" w:type="dxa"/>
          </w:tcPr>
          <w:p w14:paraId="76681A4F" w14:textId="77777777" w:rsidR="00C158E2" w:rsidRPr="00E40076" w:rsidRDefault="00C158E2">
            <w:pPr>
              <w:pStyle w:val="TableText"/>
              <w:rPr>
                <w:rFonts w:ascii="Calibri" w:hAnsi="Calibri" w:cs="Calibri"/>
              </w:rPr>
            </w:pPr>
            <w:r w:rsidRPr="00E40076">
              <w:rPr>
                <w:rFonts w:ascii="Calibri" w:hAnsi="Calibri" w:cs="Calibri"/>
              </w:rPr>
              <w:t>2018</w:t>
            </w:r>
          </w:p>
        </w:tc>
        <w:tc>
          <w:tcPr>
            <w:tcW w:w="830" w:type="dxa"/>
          </w:tcPr>
          <w:p w14:paraId="12C62D68" w14:textId="77777777" w:rsidR="00C158E2" w:rsidRPr="00E40076" w:rsidRDefault="00C158E2">
            <w:pPr>
              <w:pStyle w:val="TableText"/>
              <w:rPr>
                <w:rFonts w:ascii="Calibri" w:hAnsi="Calibri" w:cs="Calibri"/>
              </w:rPr>
            </w:pPr>
            <w:r w:rsidRPr="00E40076">
              <w:rPr>
                <w:rFonts w:ascii="Calibri" w:hAnsi="Calibri" w:cs="Calibri"/>
              </w:rPr>
              <w:t>42*</w:t>
            </w:r>
          </w:p>
        </w:tc>
        <w:tc>
          <w:tcPr>
            <w:tcW w:w="1147" w:type="dxa"/>
            <w:shd w:val="clear" w:color="auto" w:fill="949494"/>
          </w:tcPr>
          <w:p w14:paraId="57C8A70D" w14:textId="77777777" w:rsidR="00C158E2" w:rsidRPr="00E40076" w:rsidRDefault="00C158E2">
            <w:pPr>
              <w:pStyle w:val="TableText"/>
              <w:rPr>
                <w:rFonts w:ascii="Calibri" w:hAnsi="Calibri" w:cs="Calibri"/>
              </w:rPr>
            </w:pPr>
            <w:r w:rsidRPr="00E40076">
              <w:rPr>
                <w:rFonts w:ascii="Calibri" w:hAnsi="Calibri" w:cs="Calibri"/>
                <w:bCs/>
              </w:rPr>
              <w:t>3</w:t>
            </w:r>
          </w:p>
        </w:tc>
        <w:tc>
          <w:tcPr>
            <w:tcW w:w="1029" w:type="dxa"/>
          </w:tcPr>
          <w:p w14:paraId="47BD875F" w14:textId="77777777" w:rsidR="00C158E2" w:rsidRPr="00E40076" w:rsidRDefault="00C158E2">
            <w:pPr>
              <w:pStyle w:val="TableText"/>
              <w:rPr>
                <w:rFonts w:ascii="Calibri" w:hAnsi="Calibri" w:cs="Calibri"/>
                <w:bCs/>
              </w:rPr>
            </w:pPr>
            <w:r w:rsidRPr="00E40076">
              <w:rPr>
                <w:rFonts w:ascii="Calibri" w:hAnsi="Calibri" w:cs="Calibri"/>
                <w:bCs/>
              </w:rPr>
              <w:t>2018</w:t>
            </w:r>
          </w:p>
        </w:tc>
        <w:tc>
          <w:tcPr>
            <w:tcW w:w="767" w:type="dxa"/>
          </w:tcPr>
          <w:p w14:paraId="4CFF25B2" w14:textId="77777777" w:rsidR="00C158E2" w:rsidRPr="00E40076" w:rsidRDefault="00C158E2">
            <w:pPr>
              <w:pStyle w:val="TableText"/>
              <w:rPr>
                <w:rFonts w:ascii="Calibri" w:hAnsi="Calibri" w:cs="Calibri"/>
                <w:bCs/>
              </w:rPr>
            </w:pPr>
            <w:r w:rsidRPr="00E40076">
              <w:rPr>
                <w:rFonts w:ascii="Calibri" w:hAnsi="Calibri" w:cs="Calibri"/>
                <w:bCs/>
              </w:rPr>
              <w:t>42*</w:t>
            </w:r>
          </w:p>
        </w:tc>
        <w:tc>
          <w:tcPr>
            <w:tcW w:w="1187" w:type="dxa"/>
            <w:shd w:val="clear" w:color="auto" w:fill="949494"/>
          </w:tcPr>
          <w:p w14:paraId="735603DD" w14:textId="77777777" w:rsidR="00C158E2" w:rsidRPr="00E40076" w:rsidRDefault="00C158E2">
            <w:pPr>
              <w:pStyle w:val="TableText"/>
              <w:rPr>
                <w:rFonts w:ascii="Calibri" w:hAnsi="Calibri" w:cs="Calibri"/>
              </w:rPr>
            </w:pPr>
            <w:r w:rsidRPr="00E40076">
              <w:rPr>
                <w:rFonts w:ascii="Calibri" w:hAnsi="Calibri" w:cs="Calibri"/>
              </w:rPr>
              <w:t>3</w:t>
            </w:r>
          </w:p>
        </w:tc>
        <w:tc>
          <w:tcPr>
            <w:tcW w:w="3864" w:type="dxa"/>
          </w:tcPr>
          <w:p w14:paraId="45DF2C32" w14:textId="77777777" w:rsidR="00C158E2" w:rsidRPr="00E40076" w:rsidRDefault="00C158E2">
            <w:pPr>
              <w:pStyle w:val="TableText"/>
              <w:rPr>
                <w:rFonts w:ascii="Calibri" w:hAnsi="Calibri" w:cs="Calibri"/>
              </w:rPr>
            </w:pPr>
          </w:p>
        </w:tc>
      </w:tr>
      <w:tr w:rsidR="00C158E2" w:rsidRPr="00E40076" w14:paraId="75030307" w14:textId="77777777">
        <w:tc>
          <w:tcPr>
            <w:tcW w:w="595" w:type="dxa"/>
            <w:vMerge/>
          </w:tcPr>
          <w:p w14:paraId="6BBD6A72" w14:textId="77777777" w:rsidR="00C158E2" w:rsidRPr="00E40076" w:rsidRDefault="00C158E2">
            <w:pPr>
              <w:pStyle w:val="TableText"/>
              <w:rPr>
                <w:rFonts w:ascii="Calibri" w:hAnsi="Calibri" w:cs="Calibri"/>
              </w:rPr>
            </w:pPr>
          </w:p>
        </w:tc>
        <w:tc>
          <w:tcPr>
            <w:tcW w:w="492" w:type="dxa"/>
            <w:vMerge/>
          </w:tcPr>
          <w:p w14:paraId="5CA97FCA" w14:textId="77777777" w:rsidR="00C158E2" w:rsidRPr="00E40076" w:rsidRDefault="00C158E2">
            <w:pPr>
              <w:pStyle w:val="TableText"/>
              <w:rPr>
                <w:rFonts w:ascii="Calibri" w:hAnsi="Calibri" w:cs="Calibri"/>
              </w:rPr>
            </w:pPr>
          </w:p>
        </w:tc>
        <w:tc>
          <w:tcPr>
            <w:tcW w:w="1150" w:type="dxa"/>
          </w:tcPr>
          <w:p w14:paraId="6D984345" w14:textId="77777777" w:rsidR="00C158E2" w:rsidRPr="00E40076" w:rsidRDefault="00C158E2">
            <w:pPr>
              <w:pStyle w:val="TableText"/>
              <w:rPr>
                <w:rFonts w:ascii="Calibri" w:hAnsi="Calibri" w:cs="Calibri"/>
              </w:rPr>
            </w:pPr>
            <w:r w:rsidRPr="00E40076">
              <w:rPr>
                <w:rFonts w:ascii="Calibri" w:hAnsi="Calibri" w:cs="Calibri"/>
              </w:rPr>
              <w:t>Rapid BC</w:t>
            </w:r>
          </w:p>
        </w:tc>
        <w:tc>
          <w:tcPr>
            <w:tcW w:w="674" w:type="dxa"/>
          </w:tcPr>
          <w:p w14:paraId="05599492" w14:textId="77777777" w:rsidR="00C158E2" w:rsidRPr="00E40076" w:rsidRDefault="00C158E2">
            <w:pPr>
              <w:pStyle w:val="TableText"/>
              <w:rPr>
                <w:rFonts w:ascii="Calibri" w:hAnsi="Calibri" w:cs="Calibri"/>
              </w:rPr>
            </w:pPr>
            <w:r w:rsidRPr="00E40076">
              <w:rPr>
                <w:rFonts w:ascii="Calibri" w:hAnsi="Calibri" w:cs="Calibri"/>
              </w:rPr>
              <w:t>60</w:t>
            </w:r>
          </w:p>
        </w:tc>
        <w:tc>
          <w:tcPr>
            <w:tcW w:w="1020" w:type="dxa"/>
          </w:tcPr>
          <w:p w14:paraId="58A56B19" w14:textId="77777777" w:rsidR="00C158E2" w:rsidRPr="00E40076" w:rsidRDefault="00C158E2">
            <w:pPr>
              <w:pStyle w:val="TableText"/>
              <w:rPr>
                <w:rFonts w:ascii="Calibri" w:hAnsi="Calibri" w:cs="Calibri"/>
              </w:rPr>
            </w:pPr>
            <w:r w:rsidRPr="00E40076">
              <w:rPr>
                <w:rFonts w:ascii="Calibri" w:hAnsi="Calibri" w:cs="Calibri"/>
              </w:rPr>
              <w:t>AU2</w:t>
            </w:r>
          </w:p>
        </w:tc>
        <w:tc>
          <w:tcPr>
            <w:tcW w:w="744" w:type="dxa"/>
          </w:tcPr>
          <w:p w14:paraId="5D0A718D" w14:textId="77777777" w:rsidR="00C158E2" w:rsidRPr="00E40076" w:rsidRDefault="00C158E2">
            <w:pPr>
              <w:pStyle w:val="TableText"/>
              <w:rPr>
                <w:rFonts w:ascii="Calibri" w:hAnsi="Calibri" w:cs="Calibri"/>
              </w:rPr>
            </w:pPr>
            <w:r w:rsidRPr="00E40076">
              <w:rPr>
                <w:rFonts w:ascii="Calibri" w:hAnsi="Calibri" w:cs="Calibri"/>
              </w:rPr>
              <w:t>32</w:t>
            </w:r>
          </w:p>
        </w:tc>
        <w:tc>
          <w:tcPr>
            <w:tcW w:w="1071" w:type="dxa"/>
          </w:tcPr>
          <w:p w14:paraId="74B31565" w14:textId="77777777" w:rsidR="00C158E2" w:rsidRPr="00E40076" w:rsidRDefault="00C158E2">
            <w:pPr>
              <w:pStyle w:val="TableText"/>
              <w:rPr>
                <w:rFonts w:ascii="Calibri" w:hAnsi="Calibri" w:cs="Calibri"/>
              </w:rPr>
            </w:pPr>
            <w:r w:rsidRPr="00E40076">
              <w:rPr>
                <w:rFonts w:ascii="Calibri" w:hAnsi="Calibri" w:cs="Calibri"/>
              </w:rPr>
              <w:t>2018</w:t>
            </w:r>
          </w:p>
        </w:tc>
        <w:tc>
          <w:tcPr>
            <w:tcW w:w="830" w:type="dxa"/>
          </w:tcPr>
          <w:p w14:paraId="1548C878" w14:textId="77777777" w:rsidR="00C158E2" w:rsidRPr="00E40076" w:rsidRDefault="00C158E2">
            <w:pPr>
              <w:pStyle w:val="TableText"/>
              <w:rPr>
                <w:rFonts w:ascii="Calibri" w:hAnsi="Calibri" w:cs="Calibri"/>
              </w:rPr>
            </w:pPr>
            <w:r w:rsidRPr="00E40076">
              <w:rPr>
                <w:rFonts w:ascii="Calibri" w:hAnsi="Calibri" w:cs="Calibri"/>
              </w:rPr>
              <w:t>36.38*</w:t>
            </w:r>
          </w:p>
        </w:tc>
        <w:tc>
          <w:tcPr>
            <w:tcW w:w="1147" w:type="dxa"/>
            <w:shd w:val="clear" w:color="auto" w:fill="FFD85D"/>
          </w:tcPr>
          <w:p w14:paraId="243F51FA" w14:textId="77777777" w:rsidR="00C158E2" w:rsidRPr="00E40076" w:rsidRDefault="00C158E2">
            <w:pPr>
              <w:pStyle w:val="TableText"/>
              <w:rPr>
                <w:rFonts w:ascii="Calibri" w:hAnsi="Calibri" w:cs="Calibri"/>
              </w:rPr>
            </w:pPr>
            <w:r w:rsidRPr="00E40076">
              <w:rPr>
                <w:rFonts w:ascii="Calibri" w:hAnsi="Calibri" w:cs="Calibri"/>
                <w:bCs/>
              </w:rPr>
              <w:t>-4.38</w:t>
            </w:r>
          </w:p>
        </w:tc>
        <w:tc>
          <w:tcPr>
            <w:tcW w:w="1029" w:type="dxa"/>
          </w:tcPr>
          <w:p w14:paraId="2C38A802" w14:textId="77777777" w:rsidR="00C158E2" w:rsidRPr="00E40076" w:rsidRDefault="00C158E2">
            <w:pPr>
              <w:pStyle w:val="TableText"/>
              <w:rPr>
                <w:rFonts w:ascii="Calibri" w:hAnsi="Calibri" w:cs="Calibri"/>
                <w:bCs/>
              </w:rPr>
            </w:pPr>
            <w:r w:rsidRPr="00E40076">
              <w:rPr>
                <w:rFonts w:ascii="Calibri" w:hAnsi="Calibri" w:cs="Calibri"/>
                <w:bCs/>
              </w:rPr>
              <w:t>2018</w:t>
            </w:r>
          </w:p>
        </w:tc>
        <w:tc>
          <w:tcPr>
            <w:tcW w:w="767" w:type="dxa"/>
          </w:tcPr>
          <w:p w14:paraId="14921372" w14:textId="77777777" w:rsidR="00C158E2" w:rsidRPr="00E40076" w:rsidRDefault="00C158E2">
            <w:pPr>
              <w:pStyle w:val="TableText"/>
              <w:rPr>
                <w:rFonts w:ascii="Calibri" w:hAnsi="Calibri" w:cs="Calibri"/>
                <w:bCs/>
              </w:rPr>
            </w:pPr>
            <w:r w:rsidRPr="00E40076">
              <w:rPr>
                <w:rFonts w:ascii="Calibri" w:hAnsi="Calibri" w:cs="Calibri"/>
                <w:bCs/>
              </w:rPr>
              <w:t>36.38*</w:t>
            </w:r>
          </w:p>
        </w:tc>
        <w:tc>
          <w:tcPr>
            <w:tcW w:w="1187" w:type="dxa"/>
            <w:shd w:val="clear" w:color="auto" w:fill="FFD85D"/>
          </w:tcPr>
          <w:p w14:paraId="4300B12A" w14:textId="77777777" w:rsidR="00C158E2" w:rsidRPr="00E40076" w:rsidRDefault="00C158E2">
            <w:pPr>
              <w:pStyle w:val="TableText"/>
              <w:rPr>
                <w:rFonts w:ascii="Calibri" w:hAnsi="Calibri" w:cs="Calibri"/>
              </w:rPr>
            </w:pPr>
            <w:r w:rsidRPr="00E40076">
              <w:rPr>
                <w:rFonts w:ascii="Calibri" w:hAnsi="Calibri" w:cs="Calibri"/>
              </w:rPr>
              <w:t>-4.38</w:t>
            </w:r>
          </w:p>
        </w:tc>
        <w:tc>
          <w:tcPr>
            <w:tcW w:w="3864" w:type="dxa"/>
          </w:tcPr>
          <w:p w14:paraId="0C996D4E" w14:textId="77777777" w:rsidR="00C158E2" w:rsidRPr="00E40076" w:rsidRDefault="00C158E2">
            <w:pPr>
              <w:pStyle w:val="TableText"/>
              <w:rPr>
                <w:rFonts w:ascii="Calibri" w:hAnsi="Calibri" w:cs="Calibri"/>
              </w:rPr>
            </w:pPr>
          </w:p>
        </w:tc>
      </w:tr>
      <w:tr w:rsidR="00C158E2" w:rsidRPr="00E40076" w14:paraId="786214A1" w14:textId="77777777" w:rsidTr="000A5590">
        <w:tc>
          <w:tcPr>
            <w:tcW w:w="595" w:type="dxa"/>
            <w:vMerge/>
          </w:tcPr>
          <w:p w14:paraId="0F981E81" w14:textId="77777777" w:rsidR="00C158E2" w:rsidRPr="00E40076" w:rsidRDefault="00C158E2">
            <w:pPr>
              <w:pStyle w:val="TableText"/>
              <w:rPr>
                <w:rFonts w:ascii="Calibri" w:hAnsi="Calibri" w:cs="Calibri"/>
              </w:rPr>
            </w:pPr>
          </w:p>
        </w:tc>
        <w:tc>
          <w:tcPr>
            <w:tcW w:w="492" w:type="dxa"/>
            <w:vMerge/>
          </w:tcPr>
          <w:p w14:paraId="59D6F12F" w14:textId="77777777" w:rsidR="00C158E2" w:rsidRPr="00E40076" w:rsidRDefault="00C158E2">
            <w:pPr>
              <w:pStyle w:val="TableText"/>
              <w:rPr>
                <w:rFonts w:ascii="Calibri" w:hAnsi="Calibri" w:cs="Calibri"/>
              </w:rPr>
            </w:pPr>
          </w:p>
        </w:tc>
        <w:tc>
          <w:tcPr>
            <w:tcW w:w="1150" w:type="dxa"/>
          </w:tcPr>
          <w:p w14:paraId="25EF8C5D" w14:textId="77777777" w:rsidR="00C158E2" w:rsidRPr="00E40076" w:rsidRDefault="00C158E2">
            <w:pPr>
              <w:pStyle w:val="TableText"/>
              <w:rPr>
                <w:rFonts w:ascii="Calibri" w:hAnsi="Calibri" w:cs="Calibri"/>
              </w:rPr>
            </w:pPr>
            <w:r w:rsidRPr="00E40076">
              <w:rPr>
                <w:rFonts w:ascii="Calibri" w:hAnsi="Calibri" w:cs="Calibri"/>
              </w:rPr>
              <w:t>Rapid BC</w:t>
            </w:r>
          </w:p>
        </w:tc>
        <w:tc>
          <w:tcPr>
            <w:tcW w:w="674" w:type="dxa"/>
          </w:tcPr>
          <w:p w14:paraId="71E8A206" w14:textId="77777777" w:rsidR="00C158E2" w:rsidRPr="00E40076" w:rsidRDefault="00C158E2">
            <w:pPr>
              <w:pStyle w:val="TableText"/>
              <w:rPr>
                <w:rFonts w:ascii="Calibri" w:hAnsi="Calibri" w:cs="Calibri"/>
              </w:rPr>
            </w:pPr>
            <w:r w:rsidRPr="00E40076">
              <w:rPr>
                <w:rFonts w:ascii="Calibri" w:hAnsi="Calibri" w:cs="Calibri"/>
              </w:rPr>
              <w:t>60</w:t>
            </w:r>
          </w:p>
        </w:tc>
        <w:tc>
          <w:tcPr>
            <w:tcW w:w="1020" w:type="dxa"/>
          </w:tcPr>
          <w:p w14:paraId="049CC302" w14:textId="77777777" w:rsidR="00C158E2" w:rsidRPr="00E40076" w:rsidRDefault="00C158E2">
            <w:pPr>
              <w:pStyle w:val="TableText"/>
              <w:rPr>
                <w:rFonts w:ascii="Calibri" w:hAnsi="Calibri" w:cs="Calibri"/>
              </w:rPr>
            </w:pPr>
            <w:r w:rsidRPr="00E40076">
              <w:rPr>
                <w:rFonts w:ascii="Calibri" w:hAnsi="Calibri" w:cs="Calibri"/>
              </w:rPr>
              <w:t>AU2a</w:t>
            </w:r>
            <w:r w:rsidRPr="00E40076">
              <w:rPr>
                <w:rFonts w:ascii="Calibri" w:hAnsi="Calibri" w:cs="Calibri"/>
                <w:vertAlign w:val="superscript"/>
              </w:rPr>
              <w:t>◊</w:t>
            </w:r>
          </w:p>
        </w:tc>
        <w:tc>
          <w:tcPr>
            <w:tcW w:w="744" w:type="dxa"/>
          </w:tcPr>
          <w:p w14:paraId="0CF1DCE6" w14:textId="77777777" w:rsidR="00C158E2" w:rsidRPr="00E40076" w:rsidRDefault="00C158E2">
            <w:pPr>
              <w:pStyle w:val="TableText"/>
              <w:rPr>
                <w:rFonts w:ascii="Calibri" w:hAnsi="Calibri" w:cs="Calibri"/>
              </w:rPr>
            </w:pPr>
            <w:r w:rsidRPr="00E40076">
              <w:rPr>
                <w:rFonts w:ascii="Calibri" w:hAnsi="Calibri" w:cs="Calibri"/>
              </w:rPr>
              <w:t>44</w:t>
            </w:r>
          </w:p>
        </w:tc>
        <w:tc>
          <w:tcPr>
            <w:tcW w:w="1071" w:type="dxa"/>
          </w:tcPr>
          <w:p w14:paraId="35B42DBC" w14:textId="77777777" w:rsidR="00C158E2" w:rsidRPr="00E40076" w:rsidRDefault="00C158E2">
            <w:pPr>
              <w:pStyle w:val="TableText"/>
              <w:rPr>
                <w:rFonts w:ascii="Calibri" w:hAnsi="Calibri" w:cs="Calibri"/>
              </w:rPr>
            </w:pPr>
            <w:r w:rsidRPr="00E40076">
              <w:rPr>
                <w:rFonts w:ascii="Calibri" w:hAnsi="Calibri" w:cs="Calibri"/>
              </w:rPr>
              <w:t>2018</w:t>
            </w:r>
          </w:p>
        </w:tc>
        <w:tc>
          <w:tcPr>
            <w:tcW w:w="830" w:type="dxa"/>
          </w:tcPr>
          <w:p w14:paraId="5C4B5864" w14:textId="77777777" w:rsidR="00C158E2" w:rsidRPr="00E40076" w:rsidRDefault="00C158E2">
            <w:pPr>
              <w:pStyle w:val="TableText"/>
              <w:rPr>
                <w:rFonts w:ascii="Calibri" w:hAnsi="Calibri" w:cs="Calibri"/>
              </w:rPr>
            </w:pPr>
            <w:r w:rsidRPr="00E40076">
              <w:rPr>
                <w:rFonts w:ascii="Calibri" w:hAnsi="Calibri" w:cs="Calibri"/>
              </w:rPr>
              <w:t>36.38*</w:t>
            </w:r>
          </w:p>
        </w:tc>
        <w:tc>
          <w:tcPr>
            <w:tcW w:w="1147" w:type="dxa"/>
            <w:shd w:val="clear" w:color="auto" w:fill="949494"/>
          </w:tcPr>
          <w:p w14:paraId="518ADF06" w14:textId="77777777" w:rsidR="00C158E2" w:rsidRPr="00E40076" w:rsidRDefault="00C158E2">
            <w:pPr>
              <w:pStyle w:val="TableText"/>
              <w:rPr>
                <w:rFonts w:ascii="Calibri" w:hAnsi="Calibri" w:cs="Calibri"/>
              </w:rPr>
            </w:pPr>
            <w:r w:rsidRPr="00E40076">
              <w:rPr>
                <w:rFonts w:ascii="Calibri" w:hAnsi="Calibri" w:cs="Calibri"/>
                <w:bCs/>
              </w:rPr>
              <w:t>7.62</w:t>
            </w:r>
          </w:p>
        </w:tc>
        <w:tc>
          <w:tcPr>
            <w:tcW w:w="1029" w:type="dxa"/>
          </w:tcPr>
          <w:p w14:paraId="579ADC32" w14:textId="77777777" w:rsidR="00C158E2" w:rsidRPr="00E40076" w:rsidRDefault="00C158E2">
            <w:pPr>
              <w:pStyle w:val="TableText"/>
              <w:rPr>
                <w:rFonts w:ascii="Calibri" w:hAnsi="Calibri" w:cs="Calibri"/>
                <w:bCs/>
              </w:rPr>
            </w:pPr>
            <w:r w:rsidRPr="00E40076">
              <w:rPr>
                <w:rFonts w:ascii="Calibri" w:hAnsi="Calibri" w:cs="Calibri"/>
                <w:bCs/>
              </w:rPr>
              <w:t>2018</w:t>
            </w:r>
          </w:p>
        </w:tc>
        <w:tc>
          <w:tcPr>
            <w:tcW w:w="767" w:type="dxa"/>
          </w:tcPr>
          <w:p w14:paraId="6AFE3D08" w14:textId="77777777" w:rsidR="00C158E2" w:rsidRPr="00E40076" w:rsidRDefault="00C158E2">
            <w:pPr>
              <w:pStyle w:val="TableText"/>
              <w:rPr>
                <w:rFonts w:ascii="Calibri" w:hAnsi="Calibri" w:cs="Calibri"/>
                <w:bCs/>
              </w:rPr>
            </w:pPr>
            <w:r w:rsidRPr="00E40076">
              <w:rPr>
                <w:rFonts w:ascii="Calibri" w:hAnsi="Calibri" w:cs="Calibri"/>
                <w:bCs/>
              </w:rPr>
              <w:t>36.38*</w:t>
            </w:r>
          </w:p>
        </w:tc>
        <w:tc>
          <w:tcPr>
            <w:tcW w:w="1187" w:type="dxa"/>
            <w:shd w:val="clear" w:color="auto" w:fill="949494"/>
          </w:tcPr>
          <w:p w14:paraId="36785810" w14:textId="77777777" w:rsidR="00C158E2" w:rsidRPr="00E40076" w:rsidRDefault="00C158E2">
            <w:pPr>
              <w:pStyle w:val="TableText"/>
              <w:rPr>
                <w:rFonts w:ascii="Calibri" w:hAnsi="Calibri" w:cs="Calibri"/>
              </w:rPr>
            </w:pPr>
            <w:r w:rsidRPr="00E40076">
              <w:rPr>
                <w:rFonts w:ascii="Calibri" w:hAnsi="Calibri" w:cs="Calibri"/>
              </w:rPr>
              <w:t>7.62</w:t>
            </w:r>
          </w:p>
        </w:tc>
        <w:tc>
          <w:tcPr>
            <w:tcW w:w="3864" w:type="dxa"/>
          </w:tcPr>
          <w:p w14:paraId="41D736E7" w14:textId="77777777" w:rsidR="00C158E2" w:rsidRPr="00E40076" w:rsidRDefault="00C158E2">
            <w:pPr>
              <w:pStyle w:val="TableText"/>
              <w:rPr>
                <w:rFonts w:ascii="Calibri" w:hAnsi="Calibri" w:cs="Calibri"/>
              </w:rPr>
            </w:pPr>
            <w:r w:rsidRPr="00E40076">
              <w:rPr>
                <w:rFonts w:ascii="Calibri" w:hAnsi="Calibri" w:cs="Calibri"/>
              </w:rPr>
              <w:t>Additional area within AU2 deemed different to rest of AU by Jacobs.</w:t>
            </w:r>
          </w:p>
        </w:tc>
      </w:tr>
      <w:tr w:rsidR="00C158E2" w:rsidRPr="00E40076" w14:paraId="5585CE0E" w14:textId="77777777" w:rsidTr="000A5590">
        <w:tc>
          <w:tcPr>
            <w:tcW w:w="595" w:type="dxa"/>
            <w:vMerge/>
          </w:tcPr>
          <w:p w14:paraId="65BE6716" w14:textId="77777777" w:rsidR="00C158E2" w:rsidRPr="00E40076" w:rsidRDefault="00C158E2">
            <w:pPr>
              <w:pStyle w:val="TableText"/>
              <w:rPr>
                <w:rFonts w:ascii="Calibri" w:hAnsi="Calibri" w:cs="Calibri"/>
              </w:rPr>
            </w:pPr>
          </w:p>
        </w:tc>
        <w:tc>
          <w:tcPr>
            <w:tcW w:w="492" w:type="dxa"/>
            <w:vMerge/>
          </w:tcPr>
          <w:p w14:paraId="5485A7E8" w14:textId="77777777" w:rsidR="00C158E2" w:rsidRPr="00E40076" w:rsidRDefault="00C158E2">
            <w:pPr>
              <w:pStyle w:val="TableText"/>
              <w:rPr>
                <w:rFonts w:ascii="Calibri" w:hAnsi="Calibri" w:cs="Calibri"/>
              </w:rPr>
            </w:pPr>
          </w:p>
        </w:tc>
        <w:tc>
          <w:tcPr>
            <w:tcW w:w="1150" w:type="dxa"/>
          </w:tcPr>
          <w:p w14:paraId="26876538" w14:textId="77777777" w:rsidR="00C158E2" w:rsidRPr="00E40076" w:rsidRDefault="00C158E2">
            <w:pPr>
              <w:pStyle w:val="TableText"/>
              <w:rPr>
                <w:rFonts w:ascii="Calibri" w:hAnsi="Calibri" w:cs="Calibri"/>
              </w:rPr>
            </w:pPr>
            <w:r w:rsidRPr="00E40076">
              <w:rPr>
                <w:rFonts w:ascii="Calibri" w:hAnsi="Calibri" w:cs="Calibri"/>
              </w:rPr>
              <w:t>BC</w:t>
            </w:r>
          </w:p>
        </w:tc>
        <w:tc>
          <w:tcPr>
            <w:tcW w:w="674" w:type="dxa"/>
          </w:tcPr>
          <w:p w14:paraId="3342EB70" w14:textId="77777777" w:rsidR="00C158E2" w:rsidRPr="00E40076" w:rsidRDefault="00C158E2">
            <w:pPr>
              <w:pStyle w:val="TableText"/>
              <w:rPr>
                <w:rFonts w:ascii="Calibri" w:hAnsi="Calibri" w:cs="Calibri"/>
              </w:rPr>
            </w:pPr>
            <w:r w:rsidRPr="00E40076">
              <w:rPr>
                <w:rFonts w:ascii="Calibri" w:hAnsi="Calibri" w:cs="Calibri"/>
              </w:rPr>
              <w:t>80</w:t>
            </w:r>
          </w:p>
        </w:tc>
        <w:tc>
          <w:tcPr>
            <w:tcW w:w="1020" w:type="dxa"/>
          </w:tcPr>
          <w:p w14:paraId="294EF637" w14:textId="77777777" w:rsidR="00C158E2" w:rsidRPr="00E40076" w:rsidRDefault="00C158E2">
            <w:pPr>
              <w:pStyle w:val="TableText"/>
              <w:rPr>
                <w:rFonts w:ascii="Calibri" w:hAnsi="Calibri" w:cs="Calibri"/>
              </w:rPr>
            </w:pPr>
            <w:r w:rsidRPr="00E40076">
              <w:rPr>
                <w:rFonts w:ascii="Calibri" w:hAnsi="Calibri" w:cs="Calibri"/>
              </w:rPr>
              <w:t>Plot 3 (AU2)</w:t>
            </w:r>
          </w:p>
        </w:tc>
        <w:tc>
          <w:tcPr>
            <w:tcW w:w="744" w:type="dxa"/>
          </w:tcPr>
          <w:p w14:paraId="55485D3E" w14:textId="77777777" w:rsidR="00C158E2" w:rsidRPr="00E40076" w:rsidRDefault="00C158E2">
            <w:pPr>
              <w:pStyle w:val="TableText"/>
              <w:rPr>
                <w:rFonts w:ascii="Calibri" w:hAnsi="Calibri" w:cs="Calibri"/>
              </w:rPr>
            </w:pPr>
            <w:r w:rsidRPr="00E40076">
              <w:rPr>
                <w:rFonts w:ascii="Calibri" w:hAnsi="Calibri" w:cs="Calibri"/>
              </w:rPr>
              <w:t>49</w:t>
            </w:r>
          </w:p>
        </w:tc>
        <w:tc>
          <w:tcPr>
            <w:tcW w:w="1071" w:type="dxa"/>
          </w:tcPr>
          <w:p w14:paraId="542DF561" w14:textId="77777777" w:rsidR="00C158E2" w:rsidRPr="00E40076" w:rsidRDefault="00C158E2">
            <w:pPr>
              <w:pStyle w:val="TableText"/>
              <w:rPr>
                <w:rFonts w:ascii="Calibri" w:hAnsi="Calibri" w:cs="Calibri"/>
              </w:rPr>
            </w:pPr>
            <w:r w:rsidRPr="00E40076">
              <w:rPr>
                <w:rFonts w:ascii="Calibri" w:hAnsi="Calibri" w:cs="Calibri"/>
              </w:rPr>
              <w:t>2018</w:t>
            </w:r>
          </w:p>
        </w:tc>
        <w:tc>
          <w:tcPr>
            <w:tcW w:w="830" w:type="dxa"/>
          </w:tcPr>
          <w:p w14:paraId="022B6CA0" w14:textId="77777777" w:rsidR="00C158E2" w:rsidRPr="00E40076" w:rsidRDefault="00C158E2">
            <w:pPr>
              <w:pStyle w:val="TableText"/>
              <w:rPr>
                <w:rFonts w:ascii="Calibri" w:hAnsi="Calibri" w:cs="Calibri"/>
              </w:rPr>
            </w:pPr>
            <w:r w:rsidRPr="00E40076">
              <w:rPr>
                <w:rFonts w:ascii="Calibri" w:hAnsi="Calibri" w:cs="Calibri"/>
              </w:rPr>
              <w:t>45.5*</w:t>
            </w:r>
          </w:p>
        </w:tc>
        <w:tc>
          <w:tcPr>
            <w:tcW w:w="1147" w:type="dxa"/>
            <w:shd w:val="clear" w:color="auto" w:fill="949494"/>
          </w:tcPr>
          <w:p w14:paraId="56F2D631" w14:textId="77777777" w:rsidR="00C158E2" w:rsidRPr="00E40076" w:rsidRDefault="00C158E2">
            <w:pPr>
              <w:pStyle w:val="TableText"/>
              <w:rPr>
                <w:rFonts w:ascii="Calibri" w:hAnsi="Calibri" w:cs="Calibri"/>
              </w:rPr>
            </w:pPr>
            <w:r w:rsidRPr="00E40076">
              <w:rPr>
                <w:rFonts w:ascii="Calibri" w:hAnsi="Calibri" w:cs="Calibri"/>
                <w:bCs/>
              </w:rPr>
              <w:t>3.5</w:t>
            </w:r>
          </w:p>
        </w:tc>
        <w:tc>
          <w:tcPr>
            <w:tcW w:w="1029" w:type="dxa"/>
          </w:tcPr>
          <w:p w14:paraId="3D100C1E" w14:textId="77777777" w:rsidR="00C158E2" w:rsidRPr="00E40076" w:rsidRDefault="00C158E2">
            <w:pPr>
              <w:pStyle w:val="TableText"/>
              <w:rPr>
                <w:rFonts w:ascii="Calibri" w:hAnsi="Calibri" w:cs="Calibri"/>
                <w:bCs/>
              </w:rPr>
            </w:pPr>
            <w:r w:rsidRPr="00E40076">
              <w:rPr>
                <w:rFonts w:ascii="Calibri" w:hAnsi="Calibri" w:cs="Calibri"/>
                <w:bCs/>
              </w:rPr>
              <w:t>2018</w:t>
            </w:r>
          </w:p>
        </w:tc>
        <w:tc>
          <w:tcPr>
            <w:tcW w:w="767" w:type="dxa"/>
          </w:tcPr>
          <w:p w14:paraId="2BAD9E1C" w14:textId="77777777" w:rsidR="00C158E2" w:rsidRPr="00E40076" w:rsidRDefault="00C158E2">
            <w:pPr>
              <w:pStyle w:val="TableText"/>
              <w:rPr>
                <w:rFonts w:ascii="Calibri" w:hAnsi="Calibri" w:cs="Calibri"/>
                <w:bCs/>
              </w:rPr>
            </w:pPr>
            <w:r w:rsidRPr="00E40076">
              <w:rPr>
                <w:rFonts w:ascii="Calibri" w:hAnsi="Calibri" w:cs="Calibri"/>
                <w:bCs/>
              </w:rPr>
              <w:t>45.5*</w:t>
            </w:r>
          </w:p>
        </w:tc>
        <w:tc>
          <w:tcPr>
            <w:tcW w:w="1187" w:type="dxa"/>
            <w:shd w:val="clear" w:color="auto" w:fill="949494"/>
          </w:tcPr>
          <w:p w14:paraId="3E976F64" w14:textId="77777777" w:rsidR="00C158E2" w:rsidRPr="00E40076" w:rsidRDefault="00C158E2">
            <w:pPr>
              <w:pStyle w:val="TableText"/>
              <w:rPr>
                <w:rFonts w:ascii="Calibri" w:hAnsi="Calibri" w:cs="Calibri"/>
              </w:rPr>
            </w:pPr>
            <w:r w:rsidRPr="00E40076">
              <w:rPr>
                <w:rFonts w:ascii="Calibri" w:hAnsi="Calibri" w:cs="Calibri"/>
              </w:rPr>
              <w:t>3.5</w:t>
            </w:r>
          </w:p>
        </w:tc>
        <w:tc>
          <w:tcPr>
            <w:tcW w:w="3864" w:type="dxa"/>
          </w:tcPr>
          <w:p w14:paraId="5299134A" w14:textId="77777777" w:rsidR="00C158E2" w:rsidRPr="00E40076" w:rsidRDefault="00C158E2">
            <w:pPr>
              <w:pStyle w:val="TableText"/>
              <w:rPr>
                <w:rFonts w:ascii="Calibri" w:hAnsi="Calibri" w:cs="Calibri"/>
              </w:rPr>
            </w:pPr>
          </w:p>
        </w:tc>
      </w:tr>
      <w:tr w:rsidR="00C158E2" w:rsidRPr="00E40076" w14:paraId="67733189" w14:textId="77777777" w:rsidTr="000A5590">
        <w:tc>
          <w:tcPr>
            <w:tcW w:w="595" w:type="dxa"/>
            <w:vMerge/>
          </w:tcPr>
          <w:p w14:paraId="093ED691" w14:textId="77777777" w:rsidR="00C158E2" w:rsidRPr="00E40076" w:rsidRDefault="00C158E2">
            <w:pPr>
              <w:pStyle w:val="TableText"/>
              <w:rPr>
                <w:rFonts w:ascii="Calibri" w:hAnsi="Calibri" w:cs="Calibri"/>
              </w:rPr>
            </w:pPr>
          </w:p>
        </w:tc>
        <w:tc>
          <w:tcPr>
            <w:tcW w:w="492" w:type="dxa"/>
            <w:vMerge/>
          </w:tcPr>
          <w:p w14:paraId="4ABA263B" w14:textId="77777777" w:rsidR="00C158E2" w:rsidRPr="00E40076" w:rsidRDefault="00C158E2">
            <w:pPr>
              <w:pStyle w:val="TableText"/>
              <w:rPr>
                <w:rFonts w:ascii="Calibri" w:hAnsi="Calibri" w:cs="Calibri"/>
              </w:rPr>
            </w:pPr>
          </w:p>
        </w:tc>
        <w:tc>
          <w:tcPr>
            <w:tcW w:w="1150" w:type="dxa"/>
          </w:tcPr>
          <w:p w14:paraId="6259900E" w14:textId="77777777" w:rsidR="00C158E2" w:rsidRPr="00E40076" w:rsidRDefault="00C158E2">
            <w:pPr>
              <w:pStyle w:val="TableText"/>
              <w:rPr>
                <w:rFonts w:ascii="Calibri" w:hAnsi="Calibri" w:cs="Calibri"/>
              </w:rPr>
            </w:pPr>
            <w:r w:rsidRPr="00E40076">
              <w:rPr>
                <w:rFonts w:ascii="Calibri" w:hAnsi="Calibri" w:cs="Calibri"/>
              </w:rPr>
              <w:t>Rapid BC</w:t>
            </w:r>
          </w:p>
        </w:tc>
        <w:tc>
          <w:tcPr>
            <w:tcW w:w="674" w:type="dxa"/>
          </w:tcPr>
          <w:p w14:paraId="20F85522" w14:textId="77777777" w:rsidR="00C158E2" w:rsidRPr="00E40076" w:rsidRDefault="00C158E2">
            <w:pPr>
              <w:pStyle w:val="TableText"/>
              <w:rPr>
                <w:rFonts w:ascii="Calibri" w:hAnsi="Calibri" w:cs="Calibri"/>
              </w:rPr>
            </w:pPr>
            <w:r w:rsidRPr="00E40076">
              <w:rPr>
                <w:rFonts w:ascii="Calibri" w:hAnsi="Calibri" w:cs="Calibri"/>
              </w:rPr>
              <w:t>60</w:t>
            </w:r>
          </w:p>
        </w:tc>
        <w:tc>
          <w:tcPr>
            <w:tcW w:w="1020" w:type="dxa"/>
          </w:tcPr>
          <w:p w14:paraId="71E6D057" w14:textId="77777777" w:rsidR="00C158E2" w:rsidRPr="00E40076" w:rsidRDefault="00C158E2">
            <w:pPr>
              <w:pStyle w:val="TableText"/>
              <w:rPr>
                <w:rFonts w:ascii="Calibri" w:hAnsi="Calibri" w:cs="Calibri"/>
              </w:rPr>
            </w:pPr>
            <w:r w:rsidRPr="00E40076">
              <w:rPr>
                <w:rFonts w:ascii="Calibri" w:hAnsi="Calibri" w:cs="Calibri"/>
              </w:rPr>
              <w:t>AU3</w:t>
            </w:r>
          </w:p>
        </w:tc>
        <w:tc>
          <w:tcPr>
            <w:tcW w:w="744" w:type="dxa"/>
          </w:tcPr>
          <w:p w14:paraId="3ED39563" w14:textId="77777777" w:rsidR="00C158E2" w:rsidRPr="00E40076" w:rsidRDefault="00C158E2">
            <w:pPr>
              <w:pStyle w:val="TableText"/>
              <w:rPr>
                <w:rFonts w:ascii="Calibri" w:hAnsi="Calibri" w:cs="Calibri"/>
              </w:rPr>
            </w:pPr>
            <w:r w:rsidRPr="00E40076">
              <w:rPr>
                <w:rFonts w:ascii="Calibri" w:hAnsi="Calibri" w:cs="Calibri"/>
              </w:rPr>
              <w:t>44.5</w:t>
            </w:r>
          </w:p>
        </w:tc>
        <w:tc>
          <w:tcPr>
            <w:tcW w:w="1071" w:type="dxa"/>
          </w:tcPr>
          <w:p w14:paraId="5616D380" w14:textId="77777777" w:rsidR="00C158E2" w:rsidRPr="00E40076" w:rsidRDefault="00C158E2">
            <w:pPr>
              <w:pStyle w:val="TableText"/>
              <w:rPr>
                <w:rFonts w:ascii="Calibri" w:hAnsi="Calibri" w:cs="Calibri"/>
              </w:rPr>
            </w:pPr>
            <w:r w:rsidRPr="00E40076">
              <w:rPr>
                <w:rFonts w:ascii="Calibri" w:hAnsi="Calibri" w:cs="Calibri"/>
              </w:rPr>
              <w:t>2018</w:t>
            </w:r>
          </w:p>
        </w:tc>
        <w:tc>
          <w:tcPr>
            <w:tcW w:w="830" w:type="dxa"/>
          </w:tcPr>
          <w:p w14:paraId="44BCBBDA" w14:textId="77777777" w:rsidR="00C158E2" w:rsidRPr="00E40076" w:rsidRDefault="00C158E2">
            <w:pPr>
              <w:pStyle w:val="TableText"/>
              <w:rPr>
                <w:rFonts w:ascii="Calibri" w:hAnsi="Calibri" w:cs="Calibri"/>
              </w:rPr>
            </w:pPr>
            <w:r w:rsidRPr="00E40076">
              <w:rPr>
                <w:rFonts w:ascii="Calibri" w:hAnsi="Calibri" w:cs="Calibri"/>
              </w:rPr>
              <w:t>41*</w:t>
            </w:r>
          </w:p>
        </w:tc>
        <w:tc>
          <w:tcPr>
            <w:tcW w:w="1147" w:type="dxa"/>
            <w:shd w:val="clear" w:color="auto" w:fill="949494"/>
          </w:tcPr>
          <w:p w14:paraId="177F78AF" w14:textId="77777777" w:rsidR="00C158E2" w:rsidRPr="00E40076" w:rsidRDefault="00C158E2">
            <w:pPr>
              <w:pStyle w:val="TableText"/>
              <w:rPr>
                <w:rFonts w:ascii="Calibri" w:hAnsi="Calibri" w:cs="Calibri"/>
              </w:rPr>
            </w:pPr>
            <w:r w:rsidRPr="00E40076">
              <w:rPr>
                <w:rFonts w:ascii="Calibri" w:hAnsi="Calibri" w:cs="Calibri"/>
                <w:bCs/>
              </w:rPr>
              <w:t>3.5</w:t>
            </w:r>
          </w:p>
        </w:tc>
        <w:tc>
          <w:tcPr>
            <w:tcW w:w="1029" w:type="dxa"/>
          </w:tcPr>
          <w:p w14:paraId="104586ED" w14:textId="77777777" w:rsidR="00C158E2" w:rsidRPr="00E40076" w:rsidRDefault="00C158E2">
            <w:pPr>
              <w:pStyle w:val="TableText"/>
              <w:rPr>
                <w:rFonts w:ascii="Calibri" w:hAnsi="Calibri" w:cs="Calibri"/>
                <w:bCs/>
              </w:rPr>
            </w:pPr>
            <w:r w:rsidRPr="00E40076">
              <w:rPr>
                <w:rFonts w:ascii="Calibri" w:hAnsi="Calibri" w:cs="Calibri"/>
                <w:bCs/>
              </w:rPr>
              <w:t>2018</w:t>
            </w:r>
          </w:p>
        </w:tc>
        <w:tc>
          <w:tcPr>
            <w:tcW w:w="767" w:type="dxa"/>
          </w:tcPr>
          <w:p w14:paraId="5655F229" w14:textId="77777777" w:rsidR="00C158E2" w:rsidRPr="00E40076" w:rsidRDefault="00C158E2">
            <w:pPr>
              <w:pStyle w:val="TableText"/>
              <w:rPr>
                <w:rFonts w:ascii="Calibri" w:hAnsi="Calibri" w:cs="Calibri"/>
                <w:bCs/>
              </w:rPr>
            </w:pPr>
            <w:r w:rsidRPr="00E40076">
              <w:rPr>
                <w:rFonts w:ascii="Calibri" w:hAnsi="Calibri" w:cs="Calibri"/>
                <w:bCs/>
              </w:rPr>
              <w:t>41*</w:t>
            </w:r>
          </w:p>
        </w:tc>
        <w:tc>
          <w:tcPr>
            <w:tcW w:w="1187" w:type="dxa"/>
            <w:shd w:val="clear" w:color="auto" w:fill="949494"/>
          </w:tcPr>
          <w:p w14:paraId="3A37F459" w14:textId="77777777" w:rsidR="00C158E2" w:rsidRPr="00E40076" w:rsidRDefault="00C158E2">
            <w:pPr>
              <w:pStyle w:val="TableText"/>
              <w:rPr>
                <w:rFonts w:ascii="Calibri" w:hAnsi="Calibri" w:cs="Calibri"/>
              </w:rPr>
            </w:pPr>
            <w:r w:rsidRPr="00E40076">
              <w:rPr>
                <w:rFonts w:ascii="Calibri" w:hAnsi="Calibri" w:cs="Calibri"/>
              </w:rPr>
              <w:t>3.5</w:t>
            </w:r>
          </w:p>
        </w:tc>
        <w:tc>
          <w:tcPr>
            <w:tcW w:w="3864" w:type="dxa"/>
          </w:tcPr>
          <w:p w14:paraId="0FA5D1ED" w14:textId="77777777" w:rsidR="00C158E2" w:rsidRPr="00E40076" w:rsidRDefault="00C158E2">
            <w:pPr>
              <w:pStyle w:val="TableText"/>
              <w:rPr>
                <w:rFonts w:ascii="Calibri" w:hAnsi="Calibri" w:cs="Calibri"/>
              </w:rPr>
            </w:pPr>
          </w:p>
        </w:tc>
      </w:tr>
      <w:tr w:rsidR="00C158E2" w:rsidRPr="00E40076" w14:paraId="42E7DD9F" w14:textId="77777777">
        <w:tc>
          <w:tcPr>
            <w:tcW w:w="595" w:type="dxa"/>
            <w:vMerge/>
          </w:tcPr>
          <w:p w14:paraId="494036B3" w14:textId="77777777" w:rsidR="00C158E2" w:rsidRPr="00E40076" w:rsidRDefault="00C158E2">
            <w:pPr>
              <w:pStyle w:val="TableText"/>
              <w:rPr>
                <w:rFonts w:ascii="Calibri" w:hAnsi="Calibri" w:cs="Calibri"/>
              </w:rPr>
            </w:pPr>
          </w:p>
        </w:tc>
        <w:tc>
          <w:tcPr>
            <w:tcW w:w="492" w:type="dxa"/>
            <w:vMerge/>
          </w:tcPr>
          <w:p w14:paraId="3F7F5A60" w14:textId="77777777" w:rsidR="00C158E2" w:rsidRPr="00E40076" w:rsidRDefault="00C158E2">
            <w:pPr>
              <w:pStyle w:val="TableText"/>
              <w:rPr>
                <w:rFonts w:ascii="Calibri" w:hAnsi="Calibri" w:cs="Calibri"/>
              </w:rPr>
            </w:pPr>
          </w:p>
        </w:tc>
        <w:tc>
          <w:tcPr>
            <w:tcW w:w="1150" w:type="dxa"/>
          </w:tcPr>
          <w:p w14:paraId="13BAFD8E" w14:textId="77777777" w:rsidR="00C158E2" w:rsidRPr="00E40076" w:rsidRDefault="00C158E2">
            <w:pPr>
              <w:pStyle w:val="TableText"/>
              <w:rPr>
                <w:rFonts w:ascii="Calibri" w:hAnsi="Calibri" w:cs="Calibri"/>
              </w:rPr>
            </w:pPr>
            <w:r w:rsidRPr="00E40076">
              <w:rPr>
                <w:rFonts w:ascii="Calibri" w:hAnsi="Calibri" w:cs="Calibri"/>
              </w:rPr>
              <w:t>Rapid BC</w:t>
            </w:r>
          </w:p>
        </w:tc>
        <w:tc>
          <w:tcPr>
            <w:tcW w:w="674" w:type="dxa"/>
          </w:tcPr>
          <w:p w14:paraId="079DDA8D" w14:textId="77777777" w:rsidR="00C158E2" w:rsidRPr="00E40076" w:rsidRDefault="00C158E2">
            <w:pPr>
              <w:pStyle w:val="TableText"/>
              <w:rPr>
                <w:rFonts w:ascii="Calibri" w:hAnsi="Calibri" w:cs="Calibri"/>
              </w:rPr>
            </w:pPr>
            <w:r w:rsidRPr="00E40076">
              <w:rPr>
                <w:rFonts w:ascii="Calibri" w:hAnsi="Calibri" w:cs="Calibri"/>
              </w:rPr>
              <w:t>60</w:t>
            </w:r>
          </w:p>
        </w:tc>
        <w:tc>
          <w:tcPr>
            <w:tcW w:w="1020" w:type="dxa"/>
          </w:tcPr>
          <w:p w14:paraId="4DD5FBE9" w14:textId="77777777" w:rsidR="00C158E2" w:rsidRPr="00E40076" w:rsidRDefault="00C158E2">
            <w:pPr>
              <w:pStyle w:val="TableText"/>
              <w:rPr>
                <w:rFonts w:ascii="Calibri" w:hAnsi="Calibri" w:cs="Calibri"/>
              </w:rPr>
            </w:pPr>
            <w:r w:rsidRPr="00E40076">
              <w:rPr>
                <w:rFonts w:ascii="Calibri" w:hAnsi="Calibri" w:cs="Calibri"/>
              </w:rPr>
              <w:t>AU4</w:t>
            </w:r>
          </w:p>
        </w:tc>
        <w:tc>
          <w:tcPr>
            <w:tcW w:w="744" w:type="dxa"/>
          </w:tcPr>
          <w:p w14:paraId="252DE553" w14:textId="77777777" w:rsidR="00C158E2" w:rsidRPr="00E40076" w:rsidRDefault="00C158E2">
            <w:pPr>
              <w:pStyle w:val="TableText"/>
              <w:rPr>
                <w:rFonts w:ascii="Calibri" w:hAnsi="Calibri" w:cs="Calibri"/>
              </w:rPr>
            </w:pPr>
            <w:r w:rsidRPr="00E40076">
              <w:rPr>
                <w:rFonts w:ascii="Calibri" w:hAnsi="Calibri" w:cs="Calibri"/>
              </w:rPr>
              <w:t>17.5</w:t>
            </w:r>
          </w:p>
        </w:tc>
        <w:tc>
          <w:tcPr>
            <w:tcW w:w="1071" w:type="dxa"/>
          </w:tcPr>
          <w:p w14:paraId="6CC36629" w14:textId="77777777" w:rsidR="00C158E2" w:rsidRPr="00E40076" w:rsidRDefault="00C158E2">
            <w:pPr>
              <w:pStyle w:val="TableText"/>
              <w:rPr>
                <w:rFonts w:ascii="Calibri" w:hAnsi="Calibri" w:cs="Calibri"/>
              </w:rPr>
            </w:pPr>
            <w:r w:rsidRPr="00E40076">
              <w:rPr>
                <w:rFonts w:ascii="Calibri" w:hAnsi="Calibri" w:cs="Calibri"/>
              </w:rPr>
              <w:t>2018</w:t>
            </w:r>
          </w:p>
        </w:tc>
        <w:tc>
          <w:tcPr>
            <w:tcW w:w="830" w:type="dxa"/>
          </w:tcPr>
          <w:p w14:paraId="1F3317E6" w14:textId="77777777" w:rsidR="00C158E2" w:rsidRPr="00E40076" w:rsidRDefault="00C158E2">
            <w:pPr>
              <w:pStyle w:val="TableText"/>
              <w:rPr>
                <w:rFonts w:ascii="Calibri" w:hAnsi="Calibri" w:cs="Calibri"/>
              </w:rPr>
            </w:pPr>
            <w:r w:rsidRPr="00E40076">
              <w:rPr>
                <w:rFonts w:ascii="Calibri" w:hAnsi="Calibri" w:cs="Calibri"/>
              </w:rPr>
              <w:t>20.5*</w:t>
            </w:r>
          </w:p>
        </w:tc>
        <w:tc>
          <w:tcPr>
            <w:tcW w:w="1147" w:type="dxa"/>
            <w:shd w:val="clear" w:color="auto" w:fill="FFD85D"/>
          </w:tcPr>
          <w:p w14:paraId="0628A6B4" w14:textId="77777777" w:rsidR="00C158E2" w:rsidRPr="00E40076" w:rsidRDefault="00C158E2">
            <w:pPr>
              <w:pStyle w:val="TableText"/>
              <w:rPr>
                <w:rFonts w:ascii="Calibri" w:hAnsi="Calibri" w:cs="Calibri"/>
              </w:rPr>
            </w:pPr>
            <w:r w:rsidRPr="00E40076">
              <w:rPr>
                <w:rFonts w:ascii="Calibri" w:hAnsi="Calibri" w:cs="Calibri"/>
                <w:bCs/>
              </w:rPr>
              <w:t>-3</w:t>
            </w:r>
          </w:p>
        </w:tc>
        <w:tc>
          <w:tcPr>
            <w:tcW w:w="1029" w:type="dxa"/>
          </w:tcPr>
          <w:p w14:paraId="608FFA31" w14:textId="77777777" w:rsidR="00C158E2" w:rsidRPr="00E40076" w:rsidRDefault="00C158E2">
            <w:pPr>
              <w:pStyle w:val="TableText"/>
              <w:rPr>
                <w:rFonts w:ascii="Calibri" w:hAnsi="Calibri" w:cs="Calibri"/>
                <w:bCs/>
              </w:rPr>
            </w:pPr>
            <w:r w:rsidRPr="00E40076">
              <w:rPr>
                <w:rFonts w:ascii="Calibri" w:hAnsi="Calibri" w:cs="Calibri"/>
                <w:bCs/>
              </w:rPr>
              <w:t>2018</w:t>
            </w:r>
          </w:p>
        </w:tc>
        <w:tc>
          <w:tcPr>
            <w:tcW w:w="767" w:type="dxa"/>
          </w:tcPr>
          <w:p w14:paraId="0E7E097D" w14:textId="77777777" w:rsidR="00C158E2" w:rsidRPr="00E40076" w:rsidRDefault="00C158E2">
            <w:pPr>
              <w:pStyle w:val="TableText"/>
              <w:rPr>
                <w:rFonts w:ascii="Calibri" w:hAnsi="Calibri" w:cs="Calibri"/>
                <w:bCs/>
              </w:rPr>
            </w:pPr>
            <w:r w:rsidRPr="00E40076">
              <w:rPr>
                <w:rFonts w:ascii="Calibri" w:hAnsi="Calibri" w:cs="Calibri"/>
                <w:bCs/>
              </w:rPr>
              <w:t>20.5*</w:t>
            </w:r>
          </w:p>
        </w:tc>
        <w:tc>
          <w:tcPr>
            <w:tcW w:w="1187" w:type="dxa"/>
            <w:shd w:val="clear" w:color="auto" w:fill="FFD85D"/>
          </w:tcPr>
          <w:p w14:paraId="143EB22A" w14:textId="77777777" w:rsidR="00C158E2" w:rsidRPr="00E40076" w:rsidRDefault="00C158E2">
            <w:pPr>
              <w:pStyle w:val="TableText"/>
              <w:rPr>
                <w:rFonts w:ascii="Calibri" w:hAnsi="Calibri" w:cs="Calibri"/>
              </w:rPr>
            </w:pPr>
            <w:r w:rsidRPr="00E40076">
              <w:rPr>
                <w:rFonts w:ascii="Calibri" w:hAnsi="Calibri" w:cs="Calibri"/>
              </w:rPr>
              <w:t>-3</w:t>
            </w:r>
          </w:p>
        </w:tc>
        <w:tc>
          <w:tcPr>
            <w:tcW w:w="3864" w:type="dxa"/>
          </w:tcPr>
          <w:p w14:paraId="4445C01C" w14:textId="77777777" w:rsidR="00C158E2" w:rsidRPr="00E40076" w:rsidRDefault="00C158E2">
            <w:pPr>
              <w:pStyle w:val="TableText"/>
              <w:rPr>
                <w:rFonts w:ascii="Calibri" w:hAnsi="Calibri" w:cs="Calibri"/>
              </w:rPr>
            </w:pPr>
          </w:p>
        </w:tc>
      </w:tr>
      <w:tr w:rsidR="00C158E2" w:rsidRPr="00E40076" w14:paraId="44F97C81" w14:textId="77777777" w:rsidTr="000A5590">
        <w:tc>
          <w:tcPr>
            <w:tcW w:w="595" w:type="dxa"/>
            <w:vMerge w:val="restart"/>
          </w:tcPr>
          <w:p w14:paraId="542DE25F" w14:textId="77777777" w:rsidR="00C158E2" w:rsidRPr="00E40076" w:rsidRDefault="00C158E2">
            <w:pPr>
              <w:pStyle w:val="TableText"/>
              <w:rPr>
                <w:rFonts w:ascii="Calibri" w:hAnsi="Calibri" w:cs="Calibri"/>
              </w:rPr>
            </w:pPr>
            <w:r w:rsidRPr="00E40076">
              <w:rPr>
                <w:rFonts w:ascii="Calibri" w:hAnsi="Calibri" w:cs="Calibri"/>
              </w:rPr>
              <w:t>QLD</w:t>
            </w:r>
          </w:p>
        </w:tc>
        <w:tc>
          <w:tcPr>
            <w:tcW w:w="492" w:type="dxa"/>
            <w:vMerge w:val="restart"/>
          </w:tcPr>
          <w:p w14:paraId="7F522688" w14:textId="77777777" w:rsidR="00C158E2" w:rsidRPr="00E40076" w:rsidRDefault="00C158E2">
            <w:pPr>
              <w:pStyle w:val="TableText"/>
              <w:rPr>
                <w:rFonts w:ascii="Calibri" w:hAnsi="Calibri" w:cs="Calibri"/>
              </w:rPr>
            </w:pPr>
            <w:r w:rsidRPr="00E40076">
              <w:rPr>
                <w:rFonts w:ascii="Calibri" w:hAnsi="Calibri" w:cs="Calibri"/>
              </w:rPr>
              <w:t>12</w:t>
            </w:r>
          </w:p>
        </w:tc>
        <w:tc>
          <w:tcPr>
            <w:tcW w:w="1150" w:type="dxa"/>
          </w:tcPr>
          <w:p w14:paraId="0D9D2F50" w14:textId="77777777" w:rsidR="00C158E2" w:rsidRPr="00E40076" w:rsidRDefault="00C158E2">
            <w:pPr>
              <w:pStyle w:val="TableText"/>
              <w:rPr>
                <w:rFonts w:ascii="Calibri" w:hAnsi="Calibri" w:cs="Calibri"/>
              </w:rPr>
            </w:pPr>
            <w:r w:rsidRPr="00E40076">
              <w:rPr>
                <w:rFonts w:ascii="Calibri" w:hAnsi="Calibri" w:cs="Calibri"/>
              </w:rPr>
              <w:t>Rapid BC</w:t>
            </w:r>
          </w:p>
        </w:tc>
        <w:tc>
          <w:tcPr>
            <w:tcW w:w="674" w:type="dxa"/>
          </w:tcPr>
          <w:p w14:paraId="622CC5EF" w14:textId="77777777" w:rsidR="00C158E2" w:rsidRPr="00E40076" w:rsidRDefault="00C158E2">
            <w:pPr>
              <w:pStyle w:val="TableText"/>
              <w:rPr>
                <w:rFonts w:ascii="Calibri" w:hAnsi="Calibri" w:cs="Calibri"/>
              </w:rPr>
            </w:pPr>
            <w:r w:rsidRPr="00E40076">
              <w:rPr>
                <w:rFonts w:ascii="Calibri" w:hAnsi="Calibri" w:cs="Calibri"/>
              </w:rPr>
              <w:t>80</w:t>
            </w:r>
          </w:p>
        </w:tc>
        <w:tc>
          <w:tcPr>
            <w:tcW w:w="1020" w:type="dxa"/>
          </w:tcPr>
          <w:p w14:paraId="6AB252AA" w14:textId="77777777" w:rsidR="00C158E2" w:rsidRPr="00E40076" w:rsidRDefault="00C158E2">
            <w:pPr>
              <w:pStyle w:val="TableText"/>
              <w:rPr>
                <w:rFonts w:ascii="Calibri" w:hAnsi="Calibri" w:cs="Calibri"/>
              </w:rPr>
            </w:pPr>
            <w:r w:rsidRPr="00E40076">
              <w:rPr>
                <w:rFonts w:ascii="Calibri" w:hAnsi="Calibri" w:cs="Calibri"/>
              </w:rPr>
              <w:t>AU1</w:t>
            </w:r>
          </w:p>
        </w:tc>
        <w:tc>
          <w:tcPr>
            <w:tcW w:w="744" w:type="dxa"/>
          </w:tcPr>
          <w:p w14:paraId="561A32BA" w14:textId="77777777" w:rsidR="00C158E2" w:rsidRPr="00E40076" w:rsidRDefault="00C158E2">
            <w:pPr>
              <w:pStyle w:val="TableText"/>
              <w:rPr>
                <w:rFonts w:ascii="Calibri" w:hAnsi="Calibri" w:cs="Calibri"/>
              </w:rPr>
            </w:pPr>
            <w:r w:rsidRPr="00E40076">
              <w:rPr>
                <w:rFonts w:ascii="Calibri" w:hAnsi="Calibri" w:cs="Calibri"/>
              </w:rPr>
              <w:t>54.17</w:t>
            </w:r>
          </w:p>
        </w:tc>
        <w:tc>
          <w:tcPr>
            <w:tcW w:w="1071" w:type="dxa"/>
          </w:tcPr>
          <w:p w14:paraId="4618E3C9" w14:textId="77777777" w:rsidR="00C158E2" w:rsidRPr="00E40076" w:rsidRDefault="00C158E2">
            <w:pPr>
              <w:pStyle w:val="TableText"/>
              <w:rPr>
                <w:rFonts w:ascii="Calibri" w:hAnsi="Calibri" w:cs="Calibri"/>
              </w:rPr>
            </w:pPr>
            <w:r w:rsidRPr="00E40076">
              <w:rPr>
                <w:rFonts w:ascii="Calibri" w:hAnsi="Calibri" w:cs="Calibri"/>
              </w:rPr>
              <w:t>2019</w:t>
            </w:r>
          </w:p>
        </w:tc>
        <w:tc>
          <w:tcPr>
            <w:tcW w:w="830" w:type="dxa"/>
          </w:tcPr>
          <w:p w14:paraId="43E7642B" w14:textId="77777777" w:rsidR="00C158E2" w:rsidRPr="00E40076" w:rsidRDefault="00C158E2">
            <w:pPr>
              <w:pStyle w:val="TableText"/>
              <w:rPr>
                <w:rFonts w:ascii="Calibri" w:hAnsi="Calibri" w:cs="Calibri"/>
              </w:rPr>
            </w:pPr>
            <w:r w:rsidRPr="00E40076">
              <w:rPr>
                <w:rFonts w:ascii="Calibri" w:hAnsi="Calibri" w:cs="Calibri"/>
              </w:rPr>
              <w:t>49.49</w:t>
            </w:r>
          </w:p>
        </w:tc>
        <w:tc>
          <w:tcPr>
            <w:tcW w:w="1147" w:type="dxa"/>
            <w:shd w:val="clear" w:color="auto" w:fill="949494"/>
          </w:tcPr>
          <w:p w14:paraId="1EFAB0C5" w14:textId="77777777" w:rsidR="00C158E2" w:rsidRPr="00E40076" w:rsidRDefault="00C158E2">
            <w:pPr>
              <w:pStyle w:val="TableText"/>
              <w:rPr>
                <w:rFonts w:ascii="Calibri" w:hAnsi="Calibri" w:cs="Calibri"/>
              </w:rPr>
            </w:pPr>
            <w:r w:rsidRPr="00E40076">
              <w:rPr>
                <w:rFonts w:ascii="Calibri" w:hAnsi="Calibri" w:cs="Calibri"/>
                <w:bCs/>
              </w:rPr>
              <w:t>4.68</w:t>
            </w:r>
          </w:p>
        </w:tc>
        <w:tc>
          <w:tcPr>
            <w:tcW w:w="1029" w:type="dxa"/>
          </w:tcPr>
          <w:p w14:paraId="125C45AB" w14:textId="77777777" w:rsidR="00C158E2" w:rsidRPr="00E40076" w:rsidRDefault="00C158E2">
            <w:pPr>
              <w:pStyle w:val="TableText"/>
              <w:rPr>
                <w:rFonts w:ascii="Calibri" w:hAnsi="Calibri" w:cs="Calibri"/>
                <w:bCs/>
              </w:rPr>
            </w:pPr>
            <w:r w:rsidRPr="00E40076">
              <w:rPr>
                <w:rFonts w:ascii="Calibri" w:hAnsi="Calibri" w:cs="Calibri"/>
                <w:bCs/>
              </w:rPr>
              <w:t>2018</w:t>
            </w:r>
          </w:p>
        </w:tc>
        <w:tc>
          <w:tcPr>
            <w:tcW w:w="767" w:type="dxa"/>
          </w:tcPr>
          <w:p w14:paraId="78E96B43" w14:textId="77777777" w:rsidR="00C158E2" w:rsidRPr="00E40076" w:rsidRDefault="00C158E2">
            <w:pPr>
              <w:pStyle w:val="TableText"/>
              <w:rPr>
                <w:rFonts w:ascii="Calibri" w:hAnsi="Calibri" w:cs="Calibri"/>
                <w:bCs/>
              </w:rPr>
            </w:pPr>
            <w:r w:rsidRPr="00E40076">
              <w:rPr>
                <w:rFonts w:ascii="Calibri" w:hAnsi="Calibri" w:cs="Calibri"/>
                <w:bCs/>
              </w:rPr>
              <w:t>49.49</w:t>
            </w:r>
          </w:p>
        </w:tc>
        <w:tc>
          <w:tcPr>
            <w:tcW w:w="1187" w:type="dxa"/>
            <w:shd w:val="clear" w:color="auto" w:fill="949494"/>
          </w:tcPr>
          <w:p w14:paraId="2DC4E7BF" w14:textId="77777777" w:rsidR="00C158E2" w:rsidRPr="00E40076" w:rsidRDefault="00C158E2">
            <w:pPr>
              <w:pStyle w:val="TableText"/>
              <w:rPr>
                <w:rFonts w:ascii="Calibri" w:hAnsi="Calibri" w:cs="Calibri"/>
              </w:rPr>
            </w:pPr>
            <w:r w:rsidRPr="00E40076">
              <w:rPr>
                <w:rFonts w:ascii="Calibri" w:hAnsi="Calibri" w:cs="Calibri"/>
              </w:rPr>
              <w:t>4.68</w:t>
            </w:r>
          </w:p>
        </w:tc>
        <w:tc>
          <w:tcPr>
            <w:tcW w:w="3864" w:type="dxa"/>
          </w:tcPr>
          <w:p w14:paraId="75FB4E58" w14:textId="77777777" w:rsidR="00C158E2" w:rsidRPr="00E40076" w:rsidRDefault="00C158E2">
            <w:pPr>
              <w:pStyle w:val="TableText"/>
              <w:rPr>
                <w:rFonts w:ascii="Calibri" w:hAnsi="Calibri" w:cs="Calibri"/>
              </w:rPr>
            </w:pPr>
          </w:p>
        </w:tc>
      </w:tr>
      <w:tr w:rsidR="00C158E2" w:rsidRPr="00E40076" w14:paraId="737835A3" w14:textId="77777777" w:rsidTr="000A5590">
        <w:tc>
          <w:tcPr>
            <w:tcW w:w="595" w:type="dxa"/>
            <w:vMerge/>
          </w:tcPr>
          <w:p w14:paraId="322A487E" w14:textId="77777777" w:rsidR="00C158E2" w:rsidRPr="00E40076" w:rsidRDefault="00C158E2">
            <w:pPr>
              <w:pStyle w:val="TableText"/>
              <w:rPr>
                <w:rFonts w:ascii="Calibri" w:hAnsi="Calibri" w:cs="Calibri"/>
              </w:rPr>
            </w:pPr>
          </w:p>
        </w:tc>
        <w:tc>
          <w:tcPr>
            <w:tcW w:w="492" w:type="dxa"/>
            <w:vMerge/>
          </w:tcPr>
          <w:p w14:paraId="1B2BC545" w14:textId="77777777" w:rsidR="00C158E2" w:rsidRPr="00E40076" w:rsidRDefault="00C158E2">
            <w:pPr>
              <w:pStyle w:val="TableText"/>
              <w:rPr>
                <w:rFonts w:ascii="Calibri" w:hAnsi="Calibri" w:cs="Calibri"/>
              </w:rPr>
            </w:pPr>
          </w:p>
        </w:tc>
        <w:tc>
          <w:tcPr>
            <w:tcW w:w="1150" w:type="dxa"/>
          </w:tcPr>
          <w:p w14:paraId="793BA415" w14:textId="77777777" w:rsidR="00C158E2" w:rsidRPr="00E40076" w:rsidRDefault="00C158E2">
            <w:pPr>
              <w:pStyle w:val="TableText"/>
              <w:rPr>
                <w:rFonts w:ascii="Calibri" w:hAnsi="Calibri" w:cs="Calibri"/>
              </w:rPr>
            </w:pPr>
            <w:r w:rsidRPr="00E40076">
              <w:rPr>
                <w:rFonts w:ascii="Calibri" w:hAnsi="Calibri" w:cs="Calibri"/>
              </w:rPr>
              <w:t>Rapid BC</w:t>
            </w:r>
          </w:p>
        </w:tc>
        <w:tc>
          <w:tcPr>
            <w:tcW w:w="674" w:type="dxa"/>
          </w:tcPr>
          <w:p w14:paraId="0012A66E" w14:textId="77777777" w:rsidR="00C158E2" w:rsidRPr="00E40076" w:rsidRDefault="00C158E2">
            <w:pPr>
              <w:pStyle w:val="TableText"/>
              <w:rPr>
                <w:rFonts w:ascii="Calibri" w:hAnsi="Calibri" w:cs="Calibri"/>
              </w:rPr>
            </w:pPr>
            <w:r w:rsidRPr="00E40076">
              <w:rPr>
                <w:rFonts w:ascii="Calibri" w:hAnsi="Calibri" w:cs="Calibri"/>
              </w:rPr>
              <w:t>80</w:t>
            </w:r>
          </w:p>
        </w:tc>
        <w:tc>
          <w:tcPr>
            <w:tcW w:w="1020" w:type="dxa"/>
          </w:tcPr>
          <w:p w14:paraId="6687738B" w14:textId="77777777" w:rsidR="00C158E2" w:rsidRPr="00E40076" w:rsidRDefault="00C158E2">
            <w:pPr>
              <w:pStyle w:val="TableText"/>
              <w:rPr>
                <w:rFonts w:ascii="Calibri" w:hAnsi="Calibri" w:cs="Calibri"/>
              </w:rPr>
            </w:pPr>
            <w:r w:rsidRPr="00E40076">
              <w:rPr>
                <w:rFonts w:ascii="Calibri" w:hAnsi="Calibri" w:cs="Calibri"/>
              </w:rPr>
              <w:t>AU2</w:t>
            </w:r>
          </w:p>
        </w:tc>
        <w:tc>
          <w:tcPr>
            <w:tcW w:w="744" w:type="dxa"/>
          </w:tcPr>
          <w:p w14:paraId="7568946E" w14:textId="77777777" w:rsidR="00C158E2" w:rsidRPr="00E40076" w:rsidRDefault="00C158E2">
            <w:pPr>
              <w:pStyle w:val="TableText"/>
              <w:rPr>
                <w:rFonts w:ascii="Calibri" w:hAnsi="Calibri" w:cs="Calibri"/>
              </w:rPr>
            </w:pPr>
            <w:r w:rsidRPr="00E40076">
              <w:rPr>
                <w:rFonts w:ascii="Calibri" w:hAnsi="Calibri" w:cs="Calibri"/>
              </w:rPr>
              <w:t>57.17</w:t>
            </w:r>
          </w:p>
        </w:tc>
        <w:tc>
          <w:tcPr>
            <w:tcW w:w="1071" w:type="dxa"/>
          </w:tcPr>
          <w:p w14:paraId="48132DE1" w14:textId="77777777" w:rsidR="00C158E2" w:rsidRPr="00E40076" w:rsidRDefault="00C158E2">
            <w:pPr>
              <w:pStyle w:val="TableText"/>
              <w:rPr>
                <w:rFonts w:ascii="Calibri" w:hAnsi="Calibri" w:cs="Calibri"/>
              </w:rPr>
            </w:pPr>
            <w:r w:rsidRPr="00E40076">
              <w:rPr>
                <w:rFonts w:ascii="Calibri" w:hAnsi="Calibri" w:cs="Calibri"/>
              </w:rPr>
              <w:t>2019</w:t>
            </w:r>
          </w:p>
        </w:tc>
        <w:tc>
          <w:tcPr>
            <w:tcW w:w="830" w:type="dxa"/>
          </w:tcPr>
          <w:p w14:paraId="22D3FC90" w14:textId="77777777" w:rsidR="00C158E2" w:rsidRPr="00E40076" w:rsidRDefault="00C158E2">
            <w:pPr>
              <w:pStyle w:val="TableText"/>
              <w:rPr>
                <w:rFonts w:ascii="Calibri" w:hAnsi="Calibri" w:cs="Calibri"/>
              </w:rPr>
            </w:pPr>
            <w:r w:rsidRPr="00E40076">
              <w:rPr>
                <w:rFonts w:ascii="Calibri" w:hAnsi="Calibri" w:cs="Calibri"/>
              </w:rPr>
              <w:t>51.66</w:t>
            </w:r>
          </w:p>
        </w:tc>
        <w:tc>
          <w:tcPr>
            <w:tcW w:w="1147" w:type="dxa"/>
            <w:shd w:val="clear" w:color="auto" w:fill="949494"/>
          </w:tcPr>
          <w:p w14:paraId="398CE266" w14:textId="77777777" w:rsidR="00C158E2" w:rsidRPr="00E40076" w:rsidRDefault="00C158E2">
            <w:pPr>
              <w:pStyle w:val="TableText"/>
              <w:rPr>
                <w:rFonts w:ascii="Calibri" w:hAnsi="Calibri" w:cs="Calibri"/>
              </w:rPr>
            </w:pPr>
            <w:r w:rsidRPr="00E40076">
              <w:rPr>
                <w:rFonts w:ascii="Calibri" w:hAnsi="Calibri" w:cs="Calibri"/>
                <w:bCs/>
              </w:rPr>
              <w:t>5.51</w:t>
            </w:r>
          </w:p>
        </w:tc>
        <w:tc>
          <w:tcPr>
            <w:tcW w:w="1029" w:type="dxa"/>
          </w:tcPr>
          <w:p w14:paraId="6CD644D5" w14:textId="77777777" w:rsidR="00C158E2" w:rsidRPr="00E40076" w:rsidRDefault="00C158E2">
            <w:pPr>
              <w:pStyle w:val="TableText"/>
              <w:rPr>
                <w:rFonts w:ascii="Calibri" w:hAnsi="Calibri" w:cs="Calibri"/>
                <w:bCs/>
              </w:rPr>
            </w:pPr>
            <w:r w:rsidRPr="00E40076">
              <w:rPr>
                <w:rFonts w:ascii="Calibri" w:hAnsi="Calibri" w:cs="Calibri"/>
                <w:bCs/>
              </w:rPr>
              <w:t>2018</w:t>
            </w:r>
          </w:p>
        </w:tc>
        <w:tc>
          <w:tcPr>
            <w:tcW w:w="767" w:type="dxa"/>
          </w:tcPr>
          <w:p w14:paraId="731BA127" w14:textId="77777777" w:rsidR="00C158E2" w:rsidRPr="00E40076" w:rsidRDefault="00C158E2">
            <w:pPr>
              <w:pStyle w:val="TableText"/>
              <w:rPr>
                <w:rFonts w:ascii="Calibri" w:hAnsi="Calibri" w:cs="Calibri"/>
                <w:bCs/>
              </w:rPr>
            </w:pPr>
            <w:r w:rsidRPr="00E40076">
              <w:rPr>
                <w:rFonts w:ascii="Calibri" w:hAnsi="Calibri" w:cs="Calibri"/>
                <w:bCs/>
              </w:rPr>
              <w:t>51.66</w:t>
            </w:r>
          </w:p>
        </w:tc>
        <w:tc>
          <w:tcPr>
            <w:tcW w:w="1187" w:type="dxa"/>
            <w:shd w:val="clear" w:color="auto" w:fill="949494"/>
          </w:tcPr>
          <w:p w14:paraId="06024617" w14:textId="77777777" w:rsidR="00C158E2" w:rsidRPr="00E40076" w:rsidRDefault="00C158E2">
            <w:pPr>
              <w:pStyle w:val="TableText"/>
              <w:rPr>
                <w:rFonts w:ascii="Calibri" w:hAnsi="Calibri" w:cs="Calibri"/>
              </w:rPr>
            </w:pPr>
            <w:r w:rsidRPr="00E40076">
              <w:rPr>
                <w:rFonts w:ascii="Calibri" w:hAnsi="Calibri" w:cs="Calibri"/>
              </w:rPr>
              <w:t>5.51</w:t>
            </w:r>
          </w:p>
        </w:tc>
        <w:tc>
          <w:tcPr>
            <w:tcW w:w="3864" w:type="dxa"/>
          </w:tcPr>
          <w:p w14:paraId="204789A5" w14:textId="77777777" w:rsidR="00C158E2" w:rsidRPr="00E40076" w:rsidRDefault="00C158E2">
            <w:pPr>
              <w:pStyle w:val="TableText"/>
              <w:rPr>
                <w:rFonts w:ascii="Calibri" w:hAnsi="Calibri" w:cs="Calibri"/>
              </w:rPr>
            </w:pPr>
          </w:p>
        </w:tc>
      </w:tr>
      <w:tr w:rsidR="00C158E2" w:rsidRPr="00E40076" w14:paraId="151E4A1A" w14:textId="77777777" w:rsidTr="000A5590">
        <w:tc>
          <w:tcPr>
            <w:tcW w:w="595" w:type="dxa"/>
            <w:vMerge/>
          </w:tcPr>
          <w:p w14:paraId="65AE9EFB" w14:textId="77777777" w:rsidR="00C158E2" w:rsidRPr="00E40076" w:rsidRDefault="00C158E2">
            <w:pPr>
              <w:pStyle w:val="TableText"/>
              <w:rPr>
                <w:rFonts w:ascii="Calibri" w:hAnsi="Calibri" w:cs="Calibri"/>
              </w:rPr>
            </w:pPr>
          </w:p>
        </w:tc>
        <w:tc>
          <w:tcPr>
            <w:tcW w:w="492" w:type="dxa"/>
            <w:vMerge/>
          </w:tcPr>
          <w:p w14:paraId="7715EB42" w14:textId="77777777" w:rsidR="00C158E2" w:rsidRPr="00E40076" w:rsidRDefault="00C158E2">
            <w:pPr>
              <w:pStyle w:val="TableText"/>
              <w:rPr>
                <w:rFonts w:ascii="Calibri" w:hAnsi="Calibri" w:cs="Calibri"/>
              </w:rPr>
            </w:pPr>
          </w:p>
        </w:tc>
        <w:tc>
          <w:tcPr>
            <w:tcW w:w="1150" w:type="dxa"/>
          </w:tcPr>
          <w:p w14:paraId="1EEF2848" w14:textId="77777777" w:rsidR="00C158E2" w:rsidRPr="00E40076" w:rsidRDefault="00C158E2">
            <w:pPr>
              <w:pStyle w:val="TableText"/>
              <w:rPr>
                <w:rFonts w:ascii="Calibri" w:hAnsi="Calibri" w:cs="Calibri"/>
              </w:rPr>
            </w:pPr>
            <w:r w:rsidRPr="00E40076">
              <w:rPr>
                <w:rFonts w:ascii="Calibri" w:hAnsi="Calibri" w:cs="Calibri"/>
              </w:rPr>
              <w:t>BC</w:t>
            </w:r>
          </w:p>
        </w:tc>
        <w:tc>
          <w:tcPr>
            <w:tcW w:w="674" w:type="dxa"/>
          </w:tcPr>
          <w:p w14:paraId="57E91BCF" w14:textId="77777777" w:rsidR="00C158E2" w:rsidRPr="00E40076" w:rsidRDefault="00C158E2">
            <w:pPr>
              <w:pStyle w:val="TableText"/>
              <w:rPr>
                <w:rFonts w:ascii="Calibri" w:hAnsi="Calibri" w:cs="Calibri"/>
              </w:rPr>
            </w:pPr>
            <w:r w:rsidRPr="00E40076">
              <w:rPr>
                <w:rFonts w:ascii="Calibri" w:hAnsi="Calibri" w:cs="Calibri"/>
              </w:rPr>
              <w:t>80</w:t>
            </w:r>
          </w:p>
        </w:tc>
        <w:tc>
          <w:tcPr>
            <w:tcW w:w="1020" w:type="dxa"/>
          </w:tcPr>
          <w:p w14:paraId="24DCC33F" w14:textId="77777777" w:rsidR="00C158E2" w:rsidRPr="00E40076" w:rsidRDefault="00C158E2">
            <w:pPr>
              <w:pStyle w:val="TableText"/>
              <w:rPr>
                <w:rFonts w:ascii="Calibri" w:hAnsi="Calibri" w:cs="Calibri"/>
              </w:rPr>
            </w:pPr>
            <w:r w:rsidRPr="00E40076">
              <w:rPr>
                <w:rFonts w:ascii="Calibri" w:hAnsi="Calibri" w:cs="Calibri"/>
              </w:rPr>
              <w:t>Plot 1 (AU3)</w:t>
            </w:r>
          </w:p>
        </w:tc>
        <w:tc>
          <w:tcPr>
            <w:tcW w:w="744" w:type="dxa"/>
          </w:tcPr>
          <w:p w14:paraId="443B02B5" w14:textId="77777777" w:rsidR="00C158E2" w:rsidRPr="00E40076" w:rsidRDefault="00C158E2">
            <w:pPr>
              <w:pStyle w:val="TableText"/>
              <w:rPr>
                <w:rFonts w:ascii="Calibri" w:hAnsi="Calibri" w:cs="Calibri"/>
              </w:rPr>
            </w:pPr>
            <w:r w:rsidRPr="00E40076">
              <w:rPr>
                <w:rFonts w:ascii="Calibri" w:hAnsi="Calibri" w:cs="Calibri"/>
              </w:rPr>
              <w:t>61</w:t>
            </w:r>
          </w:p>
        </w:tc>
        <w:tc>
          <w:tcPr>
            <w:tcW w:w="1071" w:type="dxa"/>
          </w:tcPr>
          <w:p w14:paraId="26E3A3C9" w14:textId="77777777" w:rsidR="00C158E2" w:rsidRPr="00E40076" w:rsidRDefault="00C158E2">
            <w:pPr>
              <w:pStyle w:val="TableText"/>
              <w:rPr>
                <w:rFonts w:ascii="Calibri" w:hAnsi="Calibri" w:cs="Calibri"/>
              </w:rPr>
            </w:pPr>
            <w:r w:rsidRPr="00E40076">
              <w:rPr>
                <w:rFonts w:ascii="Calibri" w:hAnsi="Calibri" w:cs="Calibri"/>
              </w:rPr>
              <w:t>2019</w:t>
            </w:r>
          </w:p>
        </w:tc>
        <w:tc>
          <w:tcPr>
            <w:tcW w:w="830" w:type="dxa"/>
          </w:tcPr>
          <w:p w14:paraId="060F1B2F" w14:textId="77777777" w:rsidR="00C158E2" w:rsidRPr="00E40076" w:rsidRDefault="00C158E2">
            <w:pPr>
              <w:pStyle w:val="TableText"/>
              <w:rPr>
                <w:rFonts w:ascii="Calibri" w:hAnsi="Calibri" w:cs="Calibri"/>
              </w:rPr>
            </w:pPr>
            <w:r w:rsidRPr="00E40076">
              <w:rPr>
                <w:rFonts w:ascii="Calibri" w:hAnsi="Calibri" w:cs="Calibri"/>
              </w:rPr>
              <w:t>48.75*</w:t>
            </w:r>
          </w:p>
        </w:tc>
        <w:tc>
          <w:tcPr>
            <w:tcW w:w="1147" w:type="dxa"/>
            <w:shd w:val="clear" w:color="auto" w:fill="68A12B"/>
          </w:tcPr>
          <w:p w14:paraId="0C92804B" w14:textId="77777777" w:rsidR="00C158E2" w:rsidRPr="00E40076" w:rsidRDefault="00C158E2">
            <w:pPr>
              <w:pStyle w:val="TableText"/>
              <w:rPr>
                <w:rFonts w:ascii="Calibri" w:hAnsi="Calibri" w:cs="Calibri"/>
              </w:rPr>
            </w:pPr>
            <w:r w:rsidRPr="00E40076">
              <w:rPr>
                <w:rFonts w:ascii="Calibri" w:hAnsi="Calibri" w:cs="Calibri"/>
                <w:bCs/>
              </w:rPr>
              <w:t>12.25</w:t>
            </w:r>
          </w:p>
        </w:tc>
        <w:tc>
          <w:tcPr>
            <w:tcW w:w="1029" w:type="dxa"/>
          </w:tcPr>
          <w:p w14:paraId="6B5062C8" w14:textId="77777777" w:rsidR="00C158E2" w:rsidRPr="00E40076" w:rsidRDefault="00C158E2">
            <w:pPr>
              <w:pStyle w:val="TableText"/>
              <w:rPr>
                <w:rFonts w:ascii="Calibri" w:hAnsi="Calibri" w:cs="Calibri"/>
                <w:bCs/>
              </w:rPr>
            </w:pPr>
            <w:r w:rsidRPr="00E40076">
              <w:rPr>
                <w:rFonts w:ascii="Calibri" w:hAnsi="Calibri" w:cs="Calibri"/>
                <w:bCs/>
              </w:rPr>
              <w:t>2018</w:t>
            </w:r>
          </w:p>
        </w:tc>
        <w:tc>
          <w:tcPr>
            <w:tcW w:w="767" w:type="dxa"/>
          </w:tcPr>
          <w:p w14:paraId="05EA92F0" w14:textId="77777777" w:rsidR="00C158E2" w:rsidRPr="00E40076" w:rsidRDefault="00C158E2">
            <w:pPr>
              <w:pStyle w:val="TableText"/>
              <w:rPr>
                <w:rFonts w:ascii="Calibri" w:hAnsi="Calibri" w:cs="Calibri"/>
                <w:bCs/>
              </w:rPr>
            </w:pPr>
            <w:r w:rsidRPr="00E40076">
              <w:rPr>
                <w:rFonts w:ascii="Calibri" w:hAnsi="Calibri" w:cs="Calibri"/>
                <w:bCs/>
              </w:rPr>
              <w:t>48.75*</w:t>
            </w:r>
          </w:p>
        </w:tc>
        <w:tc>
          <w:tcPr>
            <w:tcW w:w="1187" w:type="dxa"/>
            <w:shd w:val="clear" w:color="auto" w:fill="68A12B"/>
          </w:tcPr>
          <w:p w14:paraId="1313B378" w14:textId="77777777" w:rsidR="00C158E2" w:rsidRPr="00E40076" w:rsidRDefault="00C158E2">
            <w:pPr>
              <w:pStyle w:val="TableText"/>
              <w:rPr>
                <w:rFonts w:ascii="Calibri" w:hAnsi="Calibri" w:cs="Calibri"/>
              </w:rPr>
            </w:pPr>
            <w:r w:rsidRPr="00E40076">
              <w:rPr>
                <w:rFonts w:ascii="Calibri" w:hAnsi="Calibri" w:cs="Calibri"/>
              </w:rPr>
              <w:t>12.25</w:t>
            </w:r>
          </w:p>
        </w:tc>
        <w:tc>
          <w:tcPr>
            <w:tcW w:w="3864" w:type="dxa"/>
          </w:tcPr>
          <w:p w14:paraId="75D8B17F" w14:textId="77777777" w:rsidR="00C158E2" w:rsidRPr="00E40076" w:rsidRDefault="00C158E2">
            <w:pPr>
              <w:pStyle w:val="TableText"/>
              <w:rPr>
                <w:rFonts w:ascii="Calibri" w:hAnsi="Calibri" w:cs="Calibri"/>
              </w:rPr>
            </w:pPr>
            <w:r w:rsidRPr="00E40076">
              <w:rPr>
                <w:rFonts w:ascii="Calibri" w:hAnsi="Calibri" w:cs="Calibri"/>
              </w:rPr>
              <w:t>Jacobs recorded higher native grass cover and woody species recruitment. However, some spatial variation in assessment location also likely to account for some differences.</w:t>
            </w:r>
          </w:p>
        </w:tc>
      </w:tr>
      <w:tr w:rsidR="00C158E2" w:rsidRPr="00E40076" w14:paraId="356710EF" w14:textId="77777777">
        <w:tc>
          <w:tcPr>
            <w:tcW w:w="595" w:type="dxa"/>
            <w:vMerge w:val="restart"/>
          </w:tcPr>
          <w:p w14:paraId="460D8FC0" w14:textId="77777777" w:rsidR="00C158E2" w:rsidRPr="00E40076" w:rsidRDefault="00C158E2">
            <w:pPr>
              <w:pStyle w:val="TableText"/>
              <w:rPr>
                <w:rFonts w:ascii="Calibri" w:hAnsi="Calibri" w:cs="Calibri"/>
              </w:rPr>
            </w:pPr>
            <w:r w:rsidRPr="00E40076">
              <w:rPr>
                <w:rFonts w:ascii="Calibri" w:hAnsi="Calibri" w:cs="Calibri"/>
              </w:rPr>
              <w:t>QLD</w:t>
            </w:r>
          </w:p>
        </w:tc>
        <w:tc>
          <w:tcPr>
            <w:tcW w:w="492" w:type="dxa"/>
            <w:vMerge w:val="restart"/>
          </w:tcPr>
          <w:p w14:paraId="11509D75" w14:textId="77777777" w:rsidR="00C158E2" w:rsidRPr="00E40076" w:rsidRDefault="00C158E2">
            <w:pPr>
              <w:pStyle w:val="TableText"/>
              <w:rPr>
                <w:rFonts w:ascii="Calibri" w:hAnsi="Calibri" w:cs="Calibri"/>
              </w:rPr>
            </w:pPr>
            <w:r w:rsidRPr="00E40076">
              <w:rPr>
                <w:rFonts w:ascii="Calibri" w:hAnsi="Calibri" w:cs="Calibri"/>
              </w:rPr>
              <w:t>13</w:t>
            </w:r>
          </w:p>
        </w:tc>
        <w:tc>
          <w:tcPr>
            <w:tcW w:w="1150" w:type="dxa"/>
          </w:tcPr>
          <w:p w14:paraId="5CB549C6" w14:textId="77777777" w:rsidR="00C158E2" w:rsidRPr="00E40076" w:rsidRDefault="00C158E2">
            <w:pPr>
              <w:pStyle w:val="TableText"/>
              <w:rPr>
                <w:rFonts w:ascii="Calibri" w:hAnsi="Calibri" w:cs="Calibri"/>
              </w:rPr>
            </w:pPr>
            <w:r w:rsidRPr="00E40076">
              <w:rPr>
                <w:rFonts w:ascii="Calibri" w:hAnsi="Calibri" w:cs="Calibri"/>
              </w:rPr>
              <w:t>Rapid BC</w:t>
            </w:r>
          </w:p>
        </w:tc>
        <w:tc>
          <w:tcPr>
            <w:tcW w:w="674" w:type="dxa"/>
          </w:tcPr>
          <w:p w14:paraId="31DC1A94" w14:textId="77777777" w:rsidR="00C158E2" w:rsidRPr="00E40076" w:rsidRDefault="00C158E2">
            <w:pPr>
              <w:pStyle w:val="TableText"/>
              <w:rPr>
                <w:rFonts w:ascii="Calibri" w:hAnsi="Calibri" w:cs="Calibri"/>
              </w:rPr>
            </w:pPr>
            <w:r w:rsidRPr="00E40076">
              <w:rPr>
                <w:rFonts w:ascii="Calibri" w:hAnsi="Calibri" w:cs="Calibri"/>
              </w:rPr>
              <w:t>80</w:t>
            </w:r>
          </w:p>
        </w:tc>
        <w:tc>
          <w:tcPr>
            <w:tcW w:w="1020" w:type="dxa"/>
          </w:tcPr>
          <w:p w14:paraId="63F47DF3" w14:textId="77777777" w:rsidR="00C158E2" w:rsidRPr="00E40076" w:rsidRDefault="00C158E2">
            <w:pPr>
              <w:pStyle w:val="TableText"/>
              <w:rPr>
                <w:rFonts w:ascii="Calibri" w:hAnsi="Calibri" w:cs="Calibri"/>
              </w:rPr>
            </w:pPr>
            <w:r w:rsidRPr="00E40076">
              <w:rPr>
                <w:rFonts w:ascii="Calibri" w:hAnsi="Calibri" w:cs="Calibri"/>
              </w:rPr>
              <w:t>AU1</w:t>
            </w:r>
          </w:p>
        </w:tc>
        <w:tc>
          <w:tcPr>
            <w:tcW w:w="744" w:type="dxa"/>
          </w:tcPr>
          <w:p w14:paraId="3590B97B" w14:textId="77777777" w:rsidR="00C158E2" w:rsidRPr="00E40076" w:rsidRDefault="00C158E2">
            <w:pPr>
              <w:pStyle w:val="TableText"/>
              <w:rPr>
                <w:rFonts w:ascii="Calibri" w:hAnsi="Calibri" w:cs="Calibri"/>
              </w:rPr>
            </w:pPr>
            <w:r w:rsidRPr="00E40076">
              <w:rPr>
                <w:rFonts w:ascii="Calibri" w:hAnsi="Calibri" w:cs="Calibri"/>
              </w:rPr>
              <w:t>49.5</w:t>
            </w:r>
          </w:p>
        </w:tc>
        <w:tc>
          <w:tcPr>
            <w:tcW w:w="1071" w:type="dxa"/>
          </w:tcPr>
          <w:p w14:paraId="0C28743C" w14:textId="77777777" w:rsidR="00C158E2" w:rsidRPr="00E40076" w:rsidRDefault="00C158E2">
            <w:pPr>
              <w:pStyle w:val="TableText"/>
              <w:rPr>
                <w:rFonts w:ascii="Calibri" w:hAnsi="Calibri" w:cs="Calibri"/>
              </w:rPr>
            </w:pPr>
            <w:r w:rsidRPr="00E40076">
              <w:rPr>
                <w:rFonts w:ascii="Calibri" w:hAnsi="Calibri" w:cs="Calibri"/>
              </w:rPr>
              <w:t>2018/19</w:t>
            </w:r>
          </w:p>
        </w:tc>
        <w:tc>
          <w:tcPr>
            <w:tcW w:w="830" w:type="dxa"/>
          </w:tcPr>
          <w:p w14:paraId="06FFDF64" w14:textId="77777777" w:rsidR="00C158E2" w:rsidRPr="00E40076" w:rsidRDefault="00C158E2">
            <w:pPr>
              <w:pStyle w:val="TableText"/>
              <w:rPr>
                <w:rFonts w:ascii="Calibri" w:hAnsi="Calibri" w:cs="Calibri"/>
              </w:rPr>
            </w:pPr>
            <w:r w:rsidRPr="00E40076">
              <w:rPr>
                <w:rFonts w:ascii="Calibri" w:hAnsi="Calibri" w:cs="Calibri"/>
              </w:rPr>
              <w:t>56*</w:t>
            </w:r>
          </w:p>
        </w:tc>
        <w:tc>
          <w:tcPr>
            <w:tcW w:w="1147" w:type="dxa"/>
            <w:shd w:val="clear" w:color="auto" w:fill="FFD85D"/>
          </w:tcPr>
          <w:p w14:paraId="2129BEA5" w14:textId="77777777" w:rsidR="00C158E2" w:rsidRPr="00E40076" w:rsidRDefault="00C158E2">
            <w:pPr>
              <w:pStyle w:val="TableText"/>
              <w:rPr>
                <w:rFonts w:ascii="Calibri" w:hAnsi="Calibri" w:cs="Calibri"/>
              </w:rPr>
            </w:pPr>
            <w:r w:rsidRPr="00E40076">
              <w:rPr>
                <w:rFonts w:ascii="Calibri" w:hAnsi="Calibri" w:cs="Calibri"/>
                <w:bCs/>
              </w:rPr>
              <w:t>-6.5</w:t>
            </w:r>
          </w:p>
        </w:tc>
        <w:tc>
          <w:tcPr>
            <w:tcW w:w="1029" w:type="dxa"/>
          </w:tcPr>
          <w:p w14:paraId="59838613" w14:textId="77777777" w:rsidR="00C158E2" w:rsidRPr="00E40076" w:rsidRDefault="00C158E2">
            <w:pPr>
              <w:pStyle w:val="TableText"/>
              <w:rPr>
                <w:rFonts w:ascii="Calibri" w:hAnsi="Calibri" w:cs="Calibri"/>
                <w:bCs/>
              </w:rPr>
            </w:pPr>
            <w:r w:rsidRPr="00E40076">
              <w:rPr>
                <w:rFonts w:ascii="Calibri" w:hAnsi="Calibri" w:cs="Calibri"/>
                <w:bCs/>
              </w:rPr>
              <w:t>2018/19</w:t>
            </w:r>
          </w:p>
        </w:tc>
        <w:tc>
          <w:tcPr>
            <w:tcW w:w="767" w:type="dxa"/>
          </w:tcPr>
          <w:p w14:paraId="25BB6158" w14:textId="77777777" w:rsidR="00C158E2" w:rsidRPr="00E40076" w:rsidRDefault="00C158E2">
            <w:pPr>
              <w:pStyle w:val="TableText"/>
              <w:rPr>
                <w:rFonts w:ascii="Calibri" w:hAnsi="Calibri" w:cs="Calibri"/>
                <w:bCs/>
              </w:rPr>
            </w:pPr>
            <w:r w:rsidRPr="00E40076">
              <w:rPr>
                <w:rFonts w:ascii="Calibri" w:hAnsi="Calibri" w:cs="Calibri"/>
                <w:bCs/>
              </w:rPr>
              <w:t>56*</w:t>
            </w:r>
          </w:p>
        </w:tc>
        <w:tc>
          <w:tcPr>
            <w:tcW w:w="1187" w:type="dxa"/>
            <w:shd w:val="clear" w:color="auto" w:fill="FFD85D"/>
          </w:tcPr>
          <w:p w14:paraId="209229AA" w14:textId="77777777" w:rsidR="00C158E2" w:rsidRPr="00E40076" w:rsidRDefault="00C158E2">
            <w:pPr>
              <w:pStyle w:val="TableText"/>
              <w:rPr>
                <w:rFonts w:ascii="Calibri" w:hAnsi="Calibri" w:cs="Calibri"/>
              </w:rPr>
            </w:pPr>
            <w:r w:rsidRPr="00E40076">
              <w:rPr>
                <w:rFonts w:ascii="Calibri" w:hAnsi="Calibri" w:cs="Calibri"/>
              </w:rPr>
              <w:t>-6.5</w:t>
            </w:r>
          </w:p>
        </w:tc>
        <w:tc>
          <w:tcPr>
            <w:tcW w:w="3864" w:type="dxa"/>
          </w:tcPr>
          <w:p w14:paraId="2255172E" w14:textId="77777777" w:rsidR="00C158E2" w:rsidRPr="00E40076" w:rsidRDefault="00C158E2">
            <w:pPr>
              <w:pStyle w:val="TableText"/>
              <w:rPr>
                <w:rFonts w:ascii="Calibri" w:hAnsi="Calibri" w:cs="Calibri"/>
              </w:rPr>
            </w:pPr>
          </w:p>
        </w:tc>
      </w:tr>
      <w:tr w:rsidR="00C158E2" w:rsidRPr="00E40076" w14:paraId="0FE01B13" w14:textId="77777777">
        <w:tc>
          <w:tcPr>
            <w:tcW w:w="595" w:type="dxa"/>
            <w:vMerge/>
          </w:tcPr>
          <w:p w14:paraId="4E0176C4" w14:textId="77777777" w:rsidR="00C158E2" w:rsidRPr="00E40076" w:rsidRDefault="00C158E2">
            <w:pPr>
              <w:pStyle w:val="TableText"/>
              <w:rPr>
                <w:rFonts w:ascii="Calibri" w:hAnsi="Calibri" w:cs="Calibri"/>
              </w:rPr>
            </w:pPr>
          </w:p>
        </w:tc>
        <w:tc>
          <w:tcPr>
            <w:tcW w:w="492" w:type="dxa"/>
            <w:vMerge/>
          </w:tcPr>
          <w:p w14:paraId="29362428" w14:textId="77777777" w:rsidR="00C158E2" w:rsidRPr="00E40076" w:rsidRDefault="00C158E2">
            <w:pPr>
              <w:pStyle w:val="TableText"/>
              <w:rPr>
                <w:rFonts w:ascii="Calibri" w:hAnsi="Calibri" w:cs="Calibri"/>
              </w:rPr>
            </w:pPr>
          </w:p>
        </w:tc>
        <w:tc>
          <w:tcPr>
            <w:tcW w:w="1150" w:type="dxa"/>
          </w:tcPr>
          <w:p w14:paraId="1D15DC0A" w14:textId="77777777" w:rsidR="00C158E2" w:rsidRPr="00E40076" w:rsidRDefault="00C158E2">
            <w:pPr>
              <w:pStyle w:val="TableText"/>
              <w:rPr>
                <w:rFonts w:ascii="Calibri" w:hAnsi="Calibri" w:cs="Calibri"/>
              </w:rPr>
            </w:pPr>
            <w:r w:rsidRPr="00E40076">
              <w:rPr>
                <w:rFonts w:ascii="Calibri" w:hAnsi="Calibri" w:cs="Calibri"/>
              </w:rPr>
              <w:t>Rapid BC</w:t>
            </w:r>
          </w:p>
        </w:tc>
        <w:tc>
          <w:tcPr>
            <w:tcW w:w="674" w:type="dxa"/>
          </w:tcPr>
          <w:p w14:paraId="6AA72660" w14:textId="77777777" w:rsidR="00C158E2" w:rsidRPr="00E40076" w:rsidRDefault="00C158E2">
            <w:pPr>
              <w:pStyle w:val="TableText"/>
              <w:rPr>
                <w:rFonts w:ascii="Calibri" w:hAnsi="Calibri" w:cs="Calibri"/>
              </w:rPr>
            </w:pPr>
            <w:r w:rsidRPr="00E40076">
              <w:rPr>
                <w:rFonts w:ascii="Calibri" w:hAnsi="Calibri" w:cs="Calibri"/>
              </w:rPr>
              <w:t>80</w:t>
            </w:r>
          </w:p>
        </w:tc>
        <w:tc>
          <w:tcPr>
            <w:tcW w:w="1020" w:type="dxa"/>
          </w:tcPr>
          <w:p w14:paraId="29781A4D" w14:textId="77777777" w:rsidR="00C158E2" w:rsidRPr="00E40076" w:rsidRDefault="00C158E2">
            <w:pPr>
              <w:pStyle w:val="TableText"/>
              <w:rPr>
                <w:rFonts w:ascii="Calibri" w:hAnsi="Calibri" w:cs="Calibri"/>
              </w:rPr>
            </w:pPr>
            <w:r w:rsidRPr="00E40076">
              <w:rPr>
                <w:rFonts w:ascii="Calibri" w:hAnsi="Calibri" w:cs="Calibri"/>
              </w:rPr>
              <w:t>AU2</w:t>
            </w:r>
          </w:p>
        </w:tc>
        <w:tc>
          <w:tcPr>
            <w:tcW w:w="744" w:type="dxa"/>
          </w:tcPr>
          <w:p w14:paraId="7F95C540" w14:textId="77777777" w:rsidR="00C158E2" w:rsidRPr="00E40076" w:rsidRDefault="00C158E2">
            <w:pPr>
              <w:pStyle w:val="TableText"/>
              <w:rPr>
                <w:rFonts w:ascii="Calibri" w:hAnsi="Calibri" w:cs="Calibri"/>
              </w:rPr>
            </w:pPr>
            <w:r w:rsidRPr="00E40076">
              <w:rPr>
                <w:rFonts w:ascii="Calibri" w:hAnsi="Calibri" w:cs="Calibri"/>
              </w:rPr>
              <w:t>54.67</w:t>
            </w:r>
          </w:p>
        </w:tc>
        <w:tc>
          <w:tcPr>
            <w:tcW w:w="1071" w:type="dxa"/>
          </w:tcPr>
          <w:p w14:paraId="2FBD1AD1" w14:textId="77777777" w:rsidR="00C158E2" w:rsidRPr="00E40076" w:rsidRDefault="00C158E2">
            <w:pPr>
              <w:pStyle w:val="TableText"/>
              <w:rPr>
                <w:rFonts w:ascii="Calibri" w:hAnsi="Calibri" w:cs="Calibri"/>
              </w:rPr>
            </w:pPr>
            <w:r w:rsidRPr="00E40076">
              <w:rPr>
                <w:rFonts w:ascii="Calibri" w:hAnsi="Calibri" w:cs="Calibri"/>
              </w:rPr>
              <w:t>2018/19</w:t>
            </w:r>
          </w:p>
        </w:tc>
        <w:tc>
          <w:tcPr>
            <w:tcW w:w="830" w:type="dxa"/>
          </w:tcPr>
          <w:p w14:paraId="04BA936E" w14:textId="77777777" w:rsidR="00C158E2" w:rsidRPr="00E40076" w:rsidRDefault="00C158E2">
            <w:pPr>
              <w:pStyle w:val="TableText"/>
              <w:rPr>
                <w:rFonts w:ascii="Calibri" w:hAnsi="Calibri" w:cs="Calibri"/>
              </w:rPr>
            </w:pPr>
            <w:r w:rsidRPr="00E40076">
              <w:rPr>
                <w:rFonts w:ascii="Calibri" w:hAnsi="Calibri" w:cs="Calibri"/>
              </w:rPr>
              <w:t>57*</w:t>
            </w:r>
          </w:p>
        </w:tc>
        <w:tc>
          <w:tcPr>
            <w:tcW w:w="1147" w:type="dxa"/>
            <w:shd w:val="clear" w:color="auto" w:fill="FFD85D"/>
          </w:tcPr>
          <w:p w14:paraId="04B68BBA" w14:textId="77777777" w:rsidR="00C158E2" w:rsidRPr="00E40076" w:rsidRDefault="00C158E2">
            <w:pPr>
              <w:pStyle w:val="TableText"/>
              <w:rPr>
                <w:rFonts w:ascii="Calibri" w:hAnsi="Calibri" w:cs="Calibri"/>
              </w:rPr>
            </w:pPr>
            <w:r w:rsidRPr="00E40076">
              <w:rPr>
                <w:rFonts w:ascii="Calibri" w:hAnsi="Calibri" w:cs="Calibri"/>
                <w:bCs/>
              </w:rPr>
              <w:t>-2.33</w:t>
            </w:r>
          </w:p>
        </w:tc>
        <w:tc>
          <w:tcPr>
            <w:tcW w:w="1029" w:type="dxa"/>
          </w:tcPr>
          <w:p w14:paraId="6A1B0ADA" w14:textId="77777777" w:rsidR="00C158E2" w:rsidRPr="00E40076" w:rsidRDefault="00C158E2">
            <w:pPr>
              <w:pStyle w:val="TableText"/>
              <w:rPr>
                <w:rFonts w:ascii="Calibri" w:hAnsi="Calibri" w:cs="Calibri"/>
                <w:bCs/>
              </w:rPr>
            </w:pPr>
            <w:r w:rsidRPr="00E40076">
              <w:rPr>
                <w:rFonts w:ascii="Calibri" w:hAnsi="Calibri" w:cs="Calibri"/>
                <w:bCs/>
              </w:rPr>
              <w:t>2018/19</w:t>
            </w:r>
          </w:p>
        </w:tc>
        <w:tc>
          <w:tcPr>
            <w:tcW w:w="767" w:type="dxa"/>
          </w:tcPr>
          <w:p w14:paraId="2A7C3473" w14:textId="77777777" w:rsidR="00C158E2" w:rsidRPr="00E40076" w:rsidRDefault="00C158E2">
            <w:pPr>
              <w:pStyle w:val="TableText"/>
              <w:rPr>
                <w:rFonts w:ascii="Calibri" w:hAnsi="Calibri" w:cs="Calibri"/>
                <w:bCs/>
              </w:rPr>
            </w:pPr>
            <w:r w:rsidRPr="00E40076">
              <w:rPr>
                <w:rFonts w:ascii="Calibri" w:hAnsi="Calibri" w:cs="Calibri"/>
                <w:bCs/>
              </w:rPr>
              <w:t>57*</w:t>
            </w:r>
          </w:p>
        </w:tc>
        <w:tc>
          <w:tcPr>
            <w:tcW w:w="1187" w:type="dxa"/>
            <w:shd w:val="clear" w:color="auto" w:fill="FFD85D"/>
          </w:tcPr>
          <w:p w14:paraId="79F4DECA" w14:textId="77777777" w:rsidR="00C158E2" w:rsidRPr="00E40076" w:rsidRDefault="00C158E2">
            <w:pPr>
              <w:pStyle w:val="TableText"/>
              <w:rPr>
                <w:rFonts w:ascii="Calibri" w:hAnsi="Calibri" w:cs="Calibri"/>
              </w:rPr>
            </w:pPr>
            <w:r w:rsidRPr="00E40076">
              <w:rPr>
                <w:rFonts w:ascii="Calibri" w:hAnsi="Calibri" w:cs="Calibri"/>
              </w:rPr>
              <w:t>-2.33</w:t>
            </w:r>
          </w:p>
        </w:tc>
        <w:tc>
          <w:tcPr>
            <w:tcW w:w="3864" w:type="dxa"/>
          </w:tcPr>
          <w:p w14:paraId="4213E25E" w14:textId="77777777" w:rsidR="00C158E2" w:rsidRPr="00E40076" w:rsidRDefault="00C158E2">
            <w:pPr>
              <w:pStyle w:val="TableText"/>
              <w:rPr>
                <w:rFonts w:ascii="Calibri" w:hAnsi="Calibri" w:cs="Calibri"/>
              </w:rPr>
            </w:pPr>
          </w:p>
        </w:tc>
      </w:tr>
      <w:tr w:rsidR="00C158E2" w:rsidRPr="00E40076" w14:paraId="1D823DB5" w14:textId="77777777" w:rsidTr="00A77816">
        <w:tc>
          <w:tcPr>
            <w:tcW w:w="595" w:type="dxa"/>
            <w:vMerge w:val="restart"/>
          </w:tcPr>
          <w:p w14:paraId="237B6319" w14:textId="77777777" w:rsidR="00C158E2" w:rsidRPr="00E40076" w:rsidRDefault="00C158E2">
            <w:pPr>
              <w:pStyle w:val="TableText"/>
              <w:rPr>
                <w:rFonts w:ascii="Calibri" w:hAnsi="Calibri" w:cs="Calibri"/>
              </w:rPr>
            </w:pPr>
            <w:r w:rsidRPr="00E40076">
              <w:rPr>
                <w:rFonts w:ascii="Calibri" w:hAnsi="Calibri" w:cs="Calibri"/>
              </w:rPr>
              <w:t>QLD</w:t>
            </w:r>
          </w:p>
        </w:tc>
        <w:tc>
          <w:tcPr>
            <w:tcW w:w="492" w:type="dxa"/>
            <w:vMerge w:val="restart"/>
          </w:tcPr>
          <w:p w14:paraId="4F957C97" w14:textId="77777777" w:rsidR="00C158E2" w:rsidRPr="00E40076" w:rsidRDefault="00C158E2">
            <w:pPr>
              <w:pStyle w:val="TableText"/>
              <w:rPr>
                <w:rFonts w:ascii="Calibri" w:hAnsi="Calibri" w:cs="Calibri"/>
              </w:rPr>
            </w:pPr>
            <w:r w:rsidRPr="00E40076">
              <w:rPr>
                <w:rFonts w:ascii="Calibri" w:hAnsi="Calibri" w:cs="Calibri"/>
              </w:rPr>
              <w:t>14</w:t>
            </w:r>
          </w:p>
        </w:tc>
        <w:tc>
          <w:tcPr>
            <w:tcW w:w="1150" w:type="dxa"/>
          </w:tcPr>
          <w:p w14:paraId="34D983C6" w14:textId="77777777" w:rsidR="00C158E2" w:rsidRPr="00E40076" w:rsidRDefault="00C158E2">
            <w:pPr>
              <w:pStyle w:val="TableText"/>
              <w:rPr>
                <w:rFonts w:ascii="Calibri" w:hAnsi="Calibri" w:cs="Calibri"/>
              </w:rPr>
            </w:pPr>
            <w:r w:rsidRPr="00E40076">
              <w:rPr>
                <w:rFonts w:ascii="Calibri" w:hAnsi="Calibri" w:cs="Calibri"/>
              </w:rPr>
              <w:t>Rapid BC</w:t>
            </w:r>
          </w:p>
        </w:tc>
        <w:tc>
          <w:tcPr>
            <w:tcW w:w="674" w:type="dxa"/>
          </w:tcPr>
          <w:p w14:paraId="17A11162" w14:textId="77777777" w:rsidR="00C158E2" w:rsidRPr="00E40076" w:rsidRDefault="00C158E2">
            <w:pPr>
              <w:pStyle w:val="TableText"/>
              <w:rPr>
                <w:rFonts w:ascii="Calibri" w:hAnsi="Calibri" w:cs="Calibri"/>
              </w:rPr>
            </w:pPr>
            <w:r w:rsidRPr="00E40076">
              <w:rPr>
                <w:rFonts w:ascii="Calibri" w:hAnsi="Calibri" w:cs="Calibri"/>
              </w:rPr>
              <w:t>60</w:t>
            </w:r>
          </w:p>
        </w:tc>
        <w:tc>
          <w:tcPr>
            <w:tcW w:w="1020" w:type="dxa"/>
          </w:tcPr>
          <w:p w14:paraId="192496E6" w14:textId="77777777" w:rsidR="00C158E2" w:rsidRPr="00E40076" w:rsidRDefault="00C158E2">
            <w:pPr>
              <w:pStyle w:val="TableText"/>
              <w:rPr>
                <w:rFonts w:ascii="Calibri" w:hAnsi="Calibri" w:cs="Calibri"/>
              </w:rPr>
            </w:pPr>
            <w:r w:rsidRPr="00E40076">
              <w:rPr>
                <w:rFonts w:ascii="Calibri" w:hAnsi="Calibri" w:cs="Calibri"/>
              </w:rPr>
              <w:t>AU1</w:t>
            </w:r>
          </w:p>
        </w:tc>
        <w:tc>
          <w:tcPr>
            <w:tcW w:w="744" w:type="dxa"/>
          </w:tcPr>
          <w:p w14:paraId="2BBDB52C" w14:textId="77777777" w:rsidR="00C158E2" w:rsidRPr="00E40076" w:rsidRDefault="00C158E2">
            <w:pPr>
              <w:pStyle w:val="TableText"/>
              <w:rPr>
                <w:rFonts w:ascii="Calibri" w:hAnsi="Calibri" w:cs="Calibri"/>
              </w:rPr>
            </w:pPr>
            <w:r w:rsidRPr="00E40076">
              <w:rPr>
                <w:rFonts w:ascii="Calibri" w:hAnsi="Calibri" w:cs="Calibri"/>
              </w:rPr>
              <w:t>29</w:t>
            </w:r>
          </w:p>
        </w:tc>
        <w:tc>
          <w:tcPr>
            <w:tcW w:w="1071" w:type="dxa"/>
          </w:tcPr>
          <w:p w14:paraId="27DC14A1" w14:textId="77777777" w:rsidR="00C158E2" w:rsidRPr="00E40076" w:rsidRDefault="00C158E2">
            <w:pPr>
              <w:pStyle w:val="TableText"/>
              <w:rPr>
                <w:rFonts w:ascii="Calibri" w:hAnsi="Calibri" w:cs="Calibri"/>
              </w:rPr>
            </w:pPr>
            <w:r w:rsidRPr="00E40076">
              <w:rPr>
                <w:rFonts w:ascii="Calibri" w:hAnsi="Calibri" w:cs="Calibri"/>
              </w:rPr>
              <w:t>2018</w:t>
            </w:r>
          </w:p>
        </w:tc>
        <w:tc>
          <w:tcPr>
            <w:tcW w:w="830" w:type="dxa"/>
          </w:tcPr>
          <w:p w14:paraId="41102E71" w14:textId="77777777" w:rsidR="00C158E2" w:rsidRPr="00E40076" w:rsidRDefault="00C158E2">
            <w:pPr>
              <w:pStyle w:val="TableText"/>
              <w:rPr>
                <w:rFonts w:ascii="Calibri" w:hAnsi="Calibri" w:cs="Calibri"/>
              </w:rPr>
            </w:pPr>
            <w:r w:rsidRPr="00E40076">
              <w:rPr>
                <w:rFonts w:ascii="Calibri" w:hAnsi="Calibri" w:cs="Calibri"/>
              </w:rPr>
              <w:t>40.25</w:t>
            </w:r>
          </w:p>
        </w:tc>
        <w:tc>
          <w:tcPr>
            <w:tcW w:w="1147" w:type="dxa"/>
            <w:shd w:val="clear" w:color="auto" w:fill="FF5C5C"/>
          </w:tcPr>
          <w:p w14:paraId="24D2899B" w14:textId="77777777" w:rsidR="00C158E2" w:rsidRPr="00E40076" w:rsidRDefault="00C158E2">
            <w:pPr>
              <w:pStyle w:val="TableText"/>
              <w:rPr>
                <w:rFonts w:ascii="Calibri" w:hAnsi="Calibri" w:cs="Calibri"/>
              </w:rPr>
            </w:pPr>
            <w:r w:rsidRPr="00E40076">
              <w:rPr>
                <w:rFonts w:ascii="Calibri" w:hAnsi="Calibri" w:cs="Calibri"/>
              </w:rPr>
              <w:t>-11.25</w:t>
            </w:r>
          </w:p>
        </w:tc>
        <w:tc>
          <w:tcPr>
            <w:tcW w:w="1029" w:type="dxa"/>
          </w:tcPr>
          <w:p w14:paraId="3BF5D002" w14:textId="77777777" w:rsidR="00C158E2" w:rsidRPr="00E40076" w:rsidRDefault="00C158E2">
            <w:pPr>
              <w:pStyle w:val="TableText"/>
              <w:rPr>
                <w:rFonts w:ascii="Calibri" w:hAnsi="Calibri" w:cs="Calibri"/>
              </w:rPr>
            </w:pPr>
            <w:r w:rsidRPr="00E40076">
              <w:rPr>
                <w:rFonts w:ascii="Calibri" w:hAnsi="Calibri" w:cs="Calibri"/>
              </w:rPr>
              <w:t>2023</w:t>
            </w:r>
          </w:p>
        </w:tc>
        <w:tc>
          <w:tcPr>
            <w:tcW w:w="767" w:type="dxa"/>
          </w:tcPr>
          <w:p w14:paraId="6039A841" w14:textId="77777777" w:rsidR="00C158E2" w:rsidRPr="00E40076" w:rsidRDefault="00C158E2">
            <w:pPr>
              <w:pStyle w:val="TableText"/>
              <w:rPr>
                <w:rFonts w:ascii="Calibri" w:hAnsi="Calibri" w:cs="Calibri"/>
              </w:rPr>
            </w:pPr>
            <w:r w:rsidRPr="00E40076">
              <w:rPr>
                <w:rFonts w:ascii="Calibri" w:hAnsi="Calibri" w:cs="Calibri"/>
              </w:rPr>
              <w:t>42</w:t>
            </w:r>
          </w:p>
        </w:tc>
        <w:tc>
          <w:tcPr>
            <w:tcW w:w="1187" w:type="dxa"/>
            <w:shd w:val="clear" w:color="auto" w:fill="FF5C5C"/>
          </w:tcPr>
          <w:p w14:paraId="1EF8A30D" w14:textId="77777777" w:rsidR="00C158E2" w:rsidRPr="00E40076" w:rsidRDefault="00C158E2">
            <w:pPr>
              <w:pStyle w:val="TableText"/>
              <w:rPr>
                <w:rFonts w:ascii="Calibri" w:hAnsi="Calibri" w:cs="Calibri"/>
              </w:rPr>
            </w:pPr>
            <w:r w:rsidRPr="00E40076">
              <w:rPr>
                <w:rFonts w:ascii="Calibri" w:hAnsi="Calibri" w:cs="Calibri"/>
              </w:rPr>
              <w:t>-13</w:t>
            </w:r>
          </w:p>
        </w:tc>
        <w:tc>
          <w:tcPr>
            <w:tcW w:w="3864" w:type="dxa"/>
          </w:tcPr>
          <w:p w14:paraId="4393F09B" w14:textId="77777777" w:rsidR="00C158E2" w:rsidRPr="00E40076" w:rsidRDefault="00C158E2">
            <w:pPr>
              <w:pStyle w:val="TableText"/>
              <w:rPr>
                <w:rFonts w:ascii="Calibri" w:hAnsi="Calibri" w:cs="Calibri"/>
              </w:rPr>
            </w:pPr>
            <w:r w:rsidRPr="00E40076">
              <w:rPr>
                <w:rFonts w:ascii="Calibri" w:hAnsi="Calibri" w:cs="Calibri"/>
              </w:rPr>
              <w:t>Jacobs recorded higher non-native plant cover (%) across the site.</w:t>
            </w:r>
          </w:p>
        </w:tc>
      </w:tr>
      <w:tr w:rsidR="00C158E2" w:rsidRPr="00E40076" w14:paraId="1482903E" w14:textId="77777777" w:rsidTr="000E358C">
        <w:tc>
          <w:tcPr>
            <w:tcW w:w="595" w:type="dxa"/>
            <w:vMerge/>
          </w:tcPr>
          <w:p w14:paraId="2886029A" w14:textId="77777777" w:rsidR="00C158E2" w:rsidRPr="00E40076" w:rsidRDefault="00C158E2">
            <w:pPr>
              <w:pStyle w:val="TableText"/>
              <w:rPr>
                <w:rFonts w:ascii="Calibri" w:hAnsi="Calibri" w:cs="Calibri"/>
              </w:rPr>
            </w:pPr>
          </w:p>
        </w:tc>
        <w:tc>
          <w:tcPr>
            <w:tcW w:w="492" w:type="dxa"/>
            <w:vMerge/>
          </w:tcPr>
          <w:p w14:paraId="381E8A1D" w14:textId="77777777" w:rsidR="00C158E2" w:rsidRPr="00E40076" w:rsidRDefault="00C158E2">
            <w:pPr>
              <w:pStyle w:val="TableText"/>
              <w:rPr>
                <w:rFonts w:ascii="Calibri" w:hAnsi="Calibri" w:cs="Calibri"/>
              </w:rPr>
            </w:pPr>
          </w:p>
        </w:tc>
        <w:tc>
          <w:tcPr>
            <w:tcW w:w="1150" w:type="dxa"/>
          </w:tcPr>
          <w:p w14:paraId="06A54EE9" w14:textId="77777777" w:rsidR="00C158E2" w:rsidRPr="00E40076" w:rsidRDefault="00C158E2">
            <w:pPr>
              <w:pStyle w:val="TableText"/>
              <w:rPr>
                <w:rFonts w:ascii="Calibri" w:hAnsi="Calibri" w:cs="Calibri"/>
              </w:rPr>
            </w:pPr>
            <w:r w:rsidRPr="00E40076">
              <w:rPr>
                <w:rFonts w:ascii="Calibri" w:hAnsi="Calibri" w:cs="Calibri"/>
              </w:rPr>
              <w:t>Rapid BC</w:t>
            </w:r>
          </w:p>
        </w:tc>
        <w:tc>
          <w:tcPr>
            <w:tcW w:w="674" w:type="dxa"/>
          </w:tcPr>
          <w:p w14:paraId="0ED0E1FE" w14:textId="77777777" w:rsidR="00C158E2" w:rsidRPr="00E40076" w:rsidRDefault="00C158E2">
            <w:pPr>
              <w:pStyle w:val="TableText"/>
              <w:rPr>
                <w:rFonts w:ascii="Calibri" w:hAnsi="Calibri" w:cs="Calibri"/>
              </w:rPr>
            </w:pPr>
            <w:r w:rsidRPr="00E40076">
              <w:rPr>
                <w:rFonts w:ascii="Calibri" w:hAnsi="Calibri" w:cs="Calibri"/>
              </w:rPr>
              <w:t>60</w:t>
            </w:r>
          </w:p>
        </w:tc>
        <w:tc>
          <w:tcPr>
            <w:tcW w:w="1020" w:type="dxa"/>
          </w:tcPr>
          <w:p w14:paraId="7E7A7A3A" w14:textId="77777777" w:rsidR="00C158E2" w:rsidRPr="00E40076" w:rsidRDefault="00C158E2">
            <w:pPr>
              <w:pStyle w:val="TableText"/>
              <w:rPr>
                <w:rFonts w:ascii="Calibri" w:hAnsi="Calibri" w:cs="Calibri"/>
              </w:rPr>
            </w:pPr>
            <w:r w:rsidRPr="00E40076">
              <w:rPr>
                <w:rFonts w:ascii="Calibri" w:hAnsi="Calibri" w:cs="Calibri"/>
              </w:rPr>
              <w:t>AU3</w:t>
            </w:r>
          </w:p>
        </w:tc>
        <w:tc>
          <w:tcPr>
            <w:tcW w:w="744" w:type="dxa"/>
          </w:tcPr>
          <w:p w14:paraId="3BB002AC" w14:textId="77777777" w:rsidR="00C158E2" w:rsidRPr="00E40076" w:rsidRDefault="00C158E2">
            <w:pPr>
              <w:pStyle w:val="TableText"/>
              <w:rPr>
                <w:rFonts w:ascii="Calibri" w:hAnsi="Calibri" w:cs="Calibri"/>
              </w:rPr>
            </w:pPr>
            <w:r w:rsidRPr="00E40076">
              <w:rPr>
                <w:rFonts w:ascii="Calibri" w:hAnsi="Calibri" w:cs="Calibri"/>
              </w:rPr>
              <w:t>47</w:t>
            </w:r>
          </w:p>
        </w:tc>
        <w:tc>
          <w:tcPr>
            <w:tcW w:w="1071" w:type="dxa"/>
          </w:tcPr>
          <w:p w14:paraId="6A636735" w14:textId="77777777" w:rsidR="00C158E2" w:rsidRPr="00E40076" w:rsidRDefault="00C158E2">
            <w:pPr>
              <w:pStyle w:val="TableText"/>
              <w:rPr>
                <w:rFonts w:ascii="Calibri" w:hAnsi="Calibri" w:cs="Calibri"/>
              </w:rPr>
            </w:pPr>
            <w:r w:rsidRPr="00E40076">
              <w:rPr>
                <w:rFonts w:ascii="Calibri" w:hAnsi="Calibri" w:cs="Calibri"/>
              </w:rPr>
              <w:t>2018</w:t>
            </w:r>
          </w:p>
        </w:tc>
        <w:tc>
          <w:tcPr>
            <w:tcW w:w="830" w:type="dxa"/>
          </w:tcPr>
          <w:p w14:paraId="027B5D96" w14:textId="77777777" w:rsidR="00C158E2" w:rsidRPr="00E40076" w:rsidRDefault="00C158E2">
            <w:pPr>
              <w:pStyle w:val="TableText"/>
              <w:rPr>
                <w:rFonts w:ascii="Calibri" w:hAnsi="Calibri" w:cs="Calibri"/>
              </w:rPr>
            </w:pPr>
            <w:r w:rsidRPr="00E40076">
              <w:rPr>
                <w:rFonts w:ascii="Calibri" w:hAnsi="Calibri" w:cs="Calibri"/>
              </w:rPr>
              <w:t>42</w:t>
            </w:r>
          </w:p>
        </w:tc>
        <w:tc>
          <w:tcPr>
            <w:tcW w:w="1147" w:type="dxa"/>
            <w:shd w:val="clear" w:color="auto" w:fill="949494"/>
          </w:tcPr>
          <w:p w14:paraId="51C1E43C" w14:textId="77777777" w:rsidR="00C158E2" w:rsidRPr="00E40076" w:rsidRDefault="00C158E2">
            <w:pPr>
              <w:pStyle w:val="TableText"/>
              <w:rPr>
                <w:rFonts w:ascii="Calibri" w:hAnsi="Calibri" w:cs="Calibri"/>
              </w:rPr>
            </w:pPr>
            <w:r w:rsidRPr="00E40076">
              <w:rPr>
                <w:rFonts w:ascii="Calibri" w:hAnsi="Calibri" w:cs="Calibri"/>
              </w:rPr>
              <w:t>5</w:t>
            </w:r>
          </w:p>
        </w:tc>
        <w:tc>
          <w:tcPr>
            <w:tcW w:w="1029" w:type="dxa"/>
          </w:tcPr>
          <w:p w14:paraId="165DBA1A" w14:textId="77777777" w:rsidR="00C158E2" w:rsidRPr="00E40076" w:rsidRDefault="00C158E2">
            <w:pPr>
              <w:pStyle w:val="TableText"/>
              <w:rPr>
                <w:rFonts w:ascii="Calibri" w:hAnsi="Calibri" w:cs="Calibri"/>
              </w:rPr>
            </w:pPr>
            <w:r w:rsidRPr="00E40076">
              <w:rPr>
                <w:rFonts w:ascii="Calibri" w:hAnsi="Calibri" w:cs="Calibri"/>
              </w:rPr>
              <w:t>2023</w:t>
            </w:r>
          </w:p>
        </w:tc>
        <w:tc>
          <w:tcPr>
            <w:tcW w:w="767" w:type="dxa"/>
          </w:tcPr>
          <w:p w14:paraId="24B93BEF" w14:textId="77777777" w:rsidR="00C158E2" w:rsidRPr="00E40076" w:rsidRDefault="00C158E2">
            <w:pPr>
              <w:pStyle w:val="TableText"/>
              <w:rPr>
                <w:rFonts w:ascii="Calibri" w:hAnsi="Calibri" w:cs="Calibri"/>
              </w:rPr>
            </w:pPr>
            <w:r w:rsidRPr="00E40076">
              <w:rPr>
                <w:rFonts w:ascii="Calibri" w:hAnsi="Calibri" w:cs="Calibri"/>
              </w:rPr>
              <w:t>47.5</w:t>
            </w:r>
          </w:p>
        </w:tc>
        <w:tc>
          <w:tcPr>
            <w:tcW w:w="1187" w:type="dxa"/>
            <w:shd w:val="clear" w:color="auto" w:fill="FFD85D"/>
          </w:tcPr>
          <w:p w14:paraId="713CF40C" w14:textId="77777777" w:rsidR="00C158E2" w:rsidRPr="00E40076" w:rsidRDefault="00C158E2">
            <w:pPr>
              <w:pStyle w:val="TableText"/>
              <w:rPr>
                <w:rFonts w:ascii="Calibri" w:hAnsi="Calibri" w:cs="Calibri"/>
              </w:rPr>
            </w:pPr>
            <w:r w:rsidRPr="00E40076">
              <w:rPr>
                <w:rFonts w:ascii="Calibri" w:hAnsi="Calibri" w:cs="Calibri"/>
              </w:rPr>
              <w:t>-0.5</w:t>
            </w:r>
          </w:p>
        </w:tc>
        <w:tc>
          <w:tcPr>
            <w:tcW w:w="3864" w:type="dxa"/>
          </w:tcPr>
          <w:p w14:paraId="4A6B615A" w14:textId="77777777" w:rsidR="00C158E2" w:rsidRPr="00E40076" w:rsidRDefault="00C158E2">
            <w:pPr>
              <w:pStyle w:val="TableText"/>
              <w:rPr>
                <w:rFonts w:ascii="Calibri" w:hAnsi="Calibri" w:cs="Calibri"/>
              </w:rPr>
            </w:pPr>
          </w:p>
        </w:tc>
      </w:tr>
      <w:tr w:rsidR="00C158E2" w:rsidRPr="00E40076" w14:paraId="48320B9D" w14:textId="77777777" w:rsidTr="00A77816">
        <w:tc>
          <w:tcPr>
            <w:tcW w:w="595" w:type="dxa"/>
            <w:vMerge/>
          </w:tcPr>
          <w:p w14:paraId="6FE44621" w14:textId="77777777" w:rsidR="00C158E2" w:rsidRPr="00E40076" w:rsidRDefault="00C158E2">
            <w:pPr>
              <w:pStyle w:val="TableText"/>
              <w:rPr>
                <w:rFonts w:ascii="Calibri" w:hAnsi="Calibri" w:cs="Calibri"/>
              </w:rPr>
            </w:pPr>
          </w:p>
        </w:tc>
        <w:tc>
          <w:tcPr>
            <w:tcW w:w="492" w:type="dxa"/>
            <w:vMerge/>
          </w:tcPr>
          <w:p w14:paraId="23635541" w14:textId="77777777" w:rsidR="00C158E2" w:rsidRPr="00E40076" w:rsidRDefault="00C158E2">
            <w:pPr>
              <w:pStyle w:val="TableText"/>
              <w:rPr>
                <w:rFonts w:ascii="Calibri" w:hAnsi="Calibri" w:cs="Calibri"/>
              </w:rPr>
            </w:pPr>
          </w:p>
        </w:tc>
        <w:tc>
          <w:tcPr>
            <w:tcW w:w="1150" w:type="dxa"/>
          </w:tcPr>
          <w:p w14:paraId="34CA5C6E" w14:textId="77777777" w:rsidR="00C158E2" w:rsidRPr="00E40076" w:rsidRDefault="00C158E2">
            <w:pPr>
              <w:pStyle w:val="TableText"/>
              <w:rPr>
                <w:rFonts w:ascii="Calibri" w:hAnsi="Calibri" w:cs="Calibri"/>
              </w:rPr>
            </w:pPr>
            <w:r w:rsidRPr="00E40076">
              <w:rPr>
                <w:rFonts w:ascii="Calibri" w:hAnsi="Calibri" w:cs="Calibri"/>
              </w:rPr>
              <w:t>Rapid BC</w:t>
            </w:r>
          </w:p>
        </w:tc>
        <w:tc>
          <w:tcPr>
            <w:tcW w:w="674" w:type="dxa"/>
          </w:tcPr>
          <w:p w14:paraId="5248BC2E" w14:textId="77777777" w:rsidR="00C158E2" w:rsidRPr="00E40076" w:rsidRDefault="00C158E2">
            <w:pPr>
              <w:pStyle w:val="TableText"/>
              <w:rPr>
                <w:rFonts w:ascii="Calibri" w:hAnsi="Calibri" w:cs="Calibri"/>
              </w:rPr>
            </w:pPr>
            <w:r w:rsidRPr="00E40076">
              <w:rPr>
                <w:rFonts w:ascii="Calibri" w:hAnsi="Calibri" w:cs="Calibri"/>
              </w:rPr>
              <w:t>60</w:t>
            </w:r>
          </w:p>
        </w:tc>
        <w:tc>
          <w:tcPr>
            <w:tcW w:w="1020" w:type="dxa"/>
          </w:tcPr>
          <w:p w14:paraId="4B6810D8" w14:textId="77777777" w:rsidR="00C158E2" w:rsidRPr="00E40076" w:rsidRDefault="00C158E2">
            <w:pPr>
              <w:pStyle w:val="TableText"/>
              <w:rPr>
                <w:rFonts w:ascii="Calibri" w:hAnsi="Calibri" w:cs="Calibri"/>
              </w:rPr>
            </w:pPr>
            <w:r w:rsidRPr="00E40076">
              <w:rPr>
                <w:rFonts w:ascii="Calibri" w:hAnsi="Calibri" w:cs="Calibri"/>
              </w:rPr>
              <w:t>AU4</w:t>
            </w:r>
          </w:p>
        </w:tc>
        <w:tc>
          <w:tcPr>
            <w:tcW w:w="744" w:type="dxa"/>
          </w:tcPr>
          <w:p w14:paraId="725B0A07" w14:textId="77777777" w:rsidR="00C158E2" w:rsidRPr="00E40076" w:rsidRDefault="00C158E2">
            <w:pPr>
              <w:pStyle w:val="TableText"/>
              <w:rPr>
                <w:rFonts w:ascii="Calibri" w:hAnsi="Calibri" w:cs="Calibri"/>
              </w:rPr>
            </w:pPr>
            <w:r w:rsidRPr="00E40076">
              <w:rPr>
                <w:rFonts w:ascii="Calibri" w:hAnsi="Calibri" w:cs="Calibri"/>
              </w:rPr>
              <w:t>35</w:t>
            </w:r>
          </w:p>
        </w:tc>
        <w:tc>
          <w:tcPr>
            <w:tcW w:w="1071" w:type="dxa"/>
          </w:tcPr>
          <w:p w14:paraId="299CAD66" w14:textId="77777777" w:rsidR="00C158E2" w:rsidRPr="00E40076" w:rsidRDefault="00C158E2">
            <w:pPr>
              <w:pStyle w:val="TableText"/>
              <w:rPr>
                <w:rFonts w:ascii="Calibri" w:hAnsi="Calibri" w:cs="Calibri"/>
              </w:rPr>
            </w:pPr>
            <w:r w:rsidRPr="00E40076">
              <w:rPr>
                <w:rFonts w:ascii="Calibri" w:hAnsi="Calibri" w:cs="Calibri"/>
              </w:rPr>
              <w:t>2018</w:t>
            </w:r>
          </w:p>
        </w:tc>
        <w:tc>
          <w:tcPr>
            <w:tcW w:w="830" w:type="dxa"/>
          </w:tcPr>
          <w:p w14:paraId="7AB4E975" w14:textId="77777777" w:rsidR="00C158E2" w:rsidRPr="00E40076" w:rsidRDefault="00C158E2">
            <w:pPr>
              <w:pStyle w:val="TableText"/>
              <w:rPr>
                <w:rFonts w:ascii="Calibri" w:hAnsi="Calibri" w:cs="Calibri"/>
              </w:rPr>
            </w:pPr>
            <w:r w:rsidRPr="00E40076">
              <w:rPr>
                <w:rFonts w:ascii="Calibri" w:hAnsi="Calibri" w:cs="Calibri"/>
              </w:rPr>
              <w:t>43.5</w:t>
            </w:r>
          </w:p>
        </w:tc>
        <w:tc>
          <w:tcPr>
            <w:tcW w:w="1147" w:type="dxa"/>
            <w:shd w:val="clear" w:color="auto" w:fill="FFD85D"/>
          </w:tcPr>
          <w:p w14:paraId="096D31AE" w14:textId="77777777" w:rsidR="00C158E2" w:rsidRPr="00E40076" w:rsidRDefault="00C158E2">
            <w:pPr>
              <w:pStyle w:val="TableText"/>
              <w:rPr>
                <w:rFonts w:ascii="Calibri" w:hAnsi="Calibri" w:cs="Calibri"/>
              </w:rPr>
            </w:pPr>
            <w:r w:rsidRPr="00E40076">
              <w:rPr>
                <w:rFonts w:ascii="Calibri" w:hAnsi="Calibri" w:cs="Calibri"/>
              </w:rPr>
              <w:t>-8.5</w:t>
            </w:r>
          </w:p>
        </w:tc>
        <w:tc>
          <w:tcPr>
            <w:tcW w:w="1029" w:type="dxa"/>
          </w:tcPr>
          <w:p w14:paraId="3D17A392" w14:textId="77777777" w:rsidR="00C158E2" w:rsidRPr="00E40076" w:rsidRDefault="00C158E2">
            <w:pPr>
              <w:pStyle w:val="TableText"/>
              <w:rPr>
                <w:rFonts w:ascii="Calibri" w:hAnsi="Calibri" w:cs="Calibri"/>
              </w:rPr>
            </w:pPr>
            <w:r w:rsidRPr="00E40076">
              <w:rPr>
                <w:rFonts w:ascii="Calibri" w:hAnsi="Calibri" w:cs="Calibri"/>
              </w:rPr>
              <w:t>2023</w:t>
            </w:r>
          </w:p>
        </w:tc>
        <w:tc>
          <w:tcPr>
            <w:tcW w:w="767" w:type="dxa"/>
          </w:tcPr>
          <w:p w14:paraId="4EEAFD31" w14:textId="77777777" w:rsidR="00C158E2" w:rsidRPr="00E40076" w:rsidRDefault="00C158E2">
            <w:pPr>
              <w:pStyle w:val="TableText"/>
              <w:rPr>
                <w:rFonts w:ascii="Calibri" w:hAnsi="Calibri" w:cs="Calibri"/>
              </w:rPr>
            </w:pPr>
            <w:r w:rsidRPr="00E40076">
              <w:rPr>
                <w:rFonts w:ascii="Calibri" w:hAnsi="Calibri" w:cs="Calibri"/>
              </w:rPr>
              <w:t>52.5</w:t>
            </w:r>
          </w:p>
        </w:tc>
        <w:tc>
          <w:tcPr>
            <w:tcW w:w="1187" w:type="dxa"/>
            <w:shd w:val="clear" w:color="auto" w:fill="FF5C5C"/>
          </w:tcPr>
          <w:p w14:paraId="280022E2" w14:textId="77777777" w:rsidR="00C158E2" w:rsidRPr="00E40076" w:rsidRDefault="00C158E2">
            <w:pPr>
              <w:pStyle w:val="TableText"/>
              <w:rPr>
                <w:rFonts w:ascii="Calibri" w:hAnsi="Calibri" w:cs="Calibri"/>
              </w:rPr>
            </w:pPr>
            <w:r w:rsidRPr="00E40076">
              <w:rPr>
                <w:rFonts w:ascii="Calibri" w:hAnsi="Calibri" w:cs="Calibri"/>
              </w:rPr>
              <w:t>-17.5</w:t>
            </w:r>
          </w:p>
        </w:tc>
        <w:tc>
          <w:tcPr>
            <w:tcW w:w="3864" w:type="dxa"/>
          </w:tcPr>
          <w:p w14:paraId="28470907" w14:textId="77777777" w:rsidR="00C158E2" w:rsidRPr="00E40076" w:rsidRDefault="00C158E2">
            <w:pPr>
              <w:pStyle w:val="TableText"/>
              <w:rPr>
                <w:rFonts w:ascii="Calibri" w:hAnsi="Calibri" w:cs="Calibri"/>
              </w:rPr>
            </w:pPr>
            <w:r w:rsidRPr="00E40076">
              <w:rPr>
                <w:rFonts w:ascii="Calibri" w:hAnsi="Calibri" w:cs="Calibri"/>
              </w:rPr>
              <w:t>Jacobs recorded higher non-native plant cover (%) across the site. Reduced Large Tree scores as Jacobs did not count eucalypt trees as Large Trees given they are not listed in the benchmark</w:t>
            </w:r>
            <w:r w:rsidRPr="00E40076" w:rsidDel="00CB038B">
              <w:rPr>
                <w:rFonts w:ascii="Calibri" w:hAnsi="Calibri" w:cs="Calibri"/>
              </w:rPr>
              <w:t>.</w:t>
            </w:r>
          </w:p>
        </w:tc>
      </w:tr>
      <w:tr w:rsidR="00C158E2" w:rsidRPr="00E40076" w14:paraId="51F3C66A" w14:textId="77777777" w:rsidTr="000E358C">
        <w:tc>
          <w:tcPr>
            <w:tcW w:w="595" w:type="dxa"/>
            <w:vMerge/>
          </w:tcPr>
          <w:p w14:paraId="42F4571C" w14:textId="77777777" w:rsidR="00C158E2" w:rsidRPr="00E40076" w:rsidRDefault="00C158E2">
            <w:pPr>
              <w:pStyle w:val="TableText"/>
              <w:rPr>
                <w:rFonts w:ascii="Calibri" w:hAnsi="Calibri" w:cs="Calibri"/>
              </w:rPr>
            </w:pPr>
          </w:p>
        </w:tc>
        <w:tc>
          <w:tcPr>
            <w:tcW w:w="492" w:type="dxa"/>
            <w:vMerge/>
          </w:tcPr>
          <w:p w14:paraId="32BE952E" w14:textId="77777777" w:rsidR="00C158E2" w:rsidRPr="00E40076" w:rsidRDefault="00C158E2">
            <w:pPr>
              <w:pStyle w:val="TableText"/>
              <w:rPr>
                <w:rFonts w:ascii="Calibri" w:hAnsi="Calibri" w:cs="Calibri"/>
              </w:rPr>
            </w:pPr>
          </w:p>
        </w:tc>
        <w:tc>
          <w:tcPr>
            <w:tcW w:w="1150" w:type="dxa"/>
          </w:tcPr>
          <w:p w14:paraId="546DCE8A" w14:textId="77777777" w:rsidR="00C158E2" w:rsidRPr="00E40076" w:rsidRDefault="00C158E2">
            <w:pPr>
              <w:pStyle w:val="TableText"/>
              <w:rPr>
                <w:rFonts w:ascii="Calibri" w:hAnsi="Calibri" w:cs="Calibri"/>
              </w:rPr>
            </w:pPr>
            <w:r w:rsidRPr="00E40076">
              <w:rPr>
                <w:rFonts w:ascii="Calibri" w:hAnsi="Calibri" w:cs="Calibri"/>
              </w:rPr>
              <w:t>BC</w:t>
            </w:r>
          </w:p>
        </w:tc>
        <w:tc>
          <w:tcPr>
            <w:tcW w:w="674" w:type="dxa"/>
          </w:tcPr>
          <w:p w14:paraId="13997341" w14:textId="77777777" w:rsidR="00C158E2" w:rsidRPr="00E40076" w:rsidRDefault="00C158E2">
            <w:pPr>
              <w:pStyle w:val="TableText"/>
              <w:rPr>
                <w:rFonts w:ascii="Calibri" w:hAnsi="Calibri" w:cs="Calibri"/>
              </w:rPr>
            </w:pPr>
            <w:r w:rsidRPr="00E40076">
              <w:rPr>
                <w:rFonts w:ascii="Calibri" w:hAnsi="Calibri" w:cs="Calibri"/>
              </w:rPr>
              <w:t>80</w:t>
            </w:r>
          </w:p>
        </w:tc>
        <w:tc>
          <w:tcPr>
            <w:tcW w:w="1020" w:type="dxa"/>
          </w:tcPr>
          <w:p w14:paraId="00E74668" w14:textId="77777777" w:rsidR="00C158E2" w:rsidRPr="00E40076" w:rsidRDefault="00C158E2">
            <w:pPr>
              <w:pStyle w:val="TableText"/>
              <w:rPr>
                <w:rFonts w:ascii="Calibri" w:hAnsi="Calibri" w:cs="Calibri"/>
              </w:rPr>
            </w:pPr>
            <w:r w:rsidRPr="00E40076">
              <w:rPr>
                <w:rFonts w:ascii="Calibri" w:hAnsi="Calibri" w:cs="Calibri"/>
              </w:rPr>
              <w:t>Plot 10 (AU5)</w:t>
            </w:r>
          </w:p>
        </w:tc>
        <w:tc>
          <w:tcPr>
            <w:tcW w:w="744" w:type="dxa"/>
          </w:tcPr>
          <w:p w14:paraId="4384A354" w14:textId="77777777" w:rsidR="00C158E2" w:rsidRPr="00E40076" w:rsidRDefault="00C158E2">
            <w:pPr>
              <w:pStyle w:val="TableText"/>
              <w:rPr>
                <w:rFonts w:ascii="Calibri" w:hAnsi="Calibri" w:cs="Calibri"/>
              </w:rPr>
            </w:pPr>
            <w:r w:rsidRPr="00E40076">
              <w:rPr>
                <w:rFonts w:ascii="Calibri" w:hAnsi="Calibri" w:cs="Calibri"/>
              </w:rPr>
              <w:t>37</w:t>
            </w:r>
          </w:p>
        </w:tc>
        <w:tc>
          <w:tcPr>
            <w:tcW w:w="1071" w:type="dxa"/>
          </w:tcPr>
          <w:p w14:paraId="527A930D" w14:textId="77777777" w:rsidR="00C158E2" w:rsidRPr="00E40076" w:rsidRDefault="00C158E2">
            <w:pPr>
              <w:pStyle w:val="TableText"/>
              <w:rPr>
                <w:rFonts w:ascii="Calibri" w:hAnsi="Calibri" w:cs="Calibri"/>
              </w:rPr>
            </w:pPr>
            <w:r w:rsidRPr="00E40076">
              <w:rPr>
                <w:rFonts w:ascii="Calibri" w:hAnsi="Calibri" w:cs="Calibri"/>
              </w:rPr>
              <w:t>2018</w:t>
            </w:r>
          </w:p>
        </w:tc>
        <w:tc>
          <w:tcPr>
            <w:tcW w:w="830" w:type="dxa"/>
          </w:tcPr>
          <w:p w14:paraId="43682E3E" w14:textId="77777777" w:rsidR="00C158E2" w:rsidRPr="00E40076" w:rsidRDefault="00C158E2">
            <w:pPr>
              <w:pStyle w:val="TableText"/>
              <w:rPr>
                <w:rFonts w:ascii="Calibri" w:hAnsi="Calibri" w:cs="Calibri"/>
              </w:rPr>
            </w:pPr>
            <w:r w:rsidRPr="00E40076">
              <w:rPr>
                <w:rFonts w:ascii="Calibri" w:hAnsi="Calibri" w:cs="Calibri"/>
              </w:rPr>
              <w:t>28.5</w:t>
            </w:r>
          </w:p>
        </w:tc>
        <w:tc>
          <w:tcPr>
            <w:tcW w:w="1147" w:type="dxa"/>
            <w:shd w:val="clear" w:color="auto" w:fill="949494"/>
          </w:tcPr>
          <w:p w14:paraId="0EC2D62B" w14:textId="77777777" w:rsidR="00C158E2" w:rsidRPr="00E40076" w:rsidRDefault="00C158E2">
            <w:pPr>
              <w:pStyle w:val="TableText"/>
              <w:rPr>
                <w:rFonts w:ascii="Calibri" w:hAnsi="Calibri" w:cs="Calibri"/>
              </w:rPr>
            </w:pPr>
            <w:r w:rsidRPr="00E40076">
              <w:rPr>
                <w:rFonts w:ascii="Calibri" w:hAnsi="Calibri" w:cs="Calibri"/>
              </w:rPr>
              <w:t>8.5</w:t>
            </w:r>
          </w:p>
        </w:tc>
        <w:tc>
          <w:tcPr>
            <w:tcW w:w="1029" w:type="dxa"/>
          </w:tcPr>
          <w:p w14:paraId="639EFAB3" w14:textId="77777777" w:rsidR="00C158E2" w:rsidRPr="00E40076" w:rsidRDefault="00C158E2">
            <w:pPr>
              <w:pStyle w:val="TableText"/>
              <w:rPr>
                <w:rFonts w:ascii="Calibri" w:hAnsi="Calibri" w:cs="Calibri"/>
              </w:rPr>
            </w:pPr>
            <w:r w:rsidRPr="00E40076">
              <w:rPr>
                <w:rFonts w:ascii="Calibri" w:hAnsi="Calibri" w:cs="Calibri"/>
              </w:rPr>
              <w:t>2023</w:t>
            </w:r>
          </w:p>
        </w:tc>
        <w:tc>
          <w:tcPr>
            <w:tcW w:w="767" w:type="dxa"/>
          </w:tcPr>
          <w:p w14:paraId="65047F04" w14:textId="77777777" w:rsidR="00C158E2" w:rsidRPr="00E40076" w:rsidRDefault="00C158E2">
            <w:pPr>
              <w:pStyle w:val="TableText"/>
              <w:rPr>
                <w:rFonts w:ascii="Calibri" w:hAnsi="Calibri" w:cs="Calibri"/>
              </w:rPr>
            </w:pPr>
            <w:r w:rsidRPr="00E40076">
              <w:rPr>
                <w:rFonts w:ascii="Calibri" w:hAnsi="Calibri" w:cs="Calibri"/>
              </w:rPr>
              <w:t>46*</w:t>
            </w:r>
          </w:p>
        </w:tc>
        <w:tc>
          <w:tcPr>
            <w:tcW w:w="1187" w:type="dxa"/>
            <w:shd w:val="clear" w:color="auto" w:fill="FFD85D"/>
          </w:tcPr>
          <w:p w14:paraId="78899C0F" w14:textId="77777777" w:rsidR="00C158E2" w:rsidRPr="00E40076" w:rsidRDefault="00C158E2">
            <w:pPr>
              <w:pStyle w:val="TableText"/>
              <w:rPr>
                <w:rFonts w:ascii="Calibri" w:hAnsi="Calibri" w:cs="Calibri"/>
              </w:rPr>
            </w:pPr>
            <w:r w:rsidRPr="00E40076">
              <w:rPr>
                <w:rFonts w:ascii="Calibri" w:hAnsi="Calibri" w:cs="Calibri"/>
              </w:rPr>
              <w:t>-9</w:t>
            </w:r>
          </w:p>
        </w:tc>
        <w:tc>
          <w:tcPr>
            <w:tcW w:w="3864" w:type="dxa"/>
          </w:tcPr>
          <w:p w14:paraId="5234E2F6" w14:textId="77777777" w:rsidR="00C158E2" w:rsidRPr="00E40076" w:rsidRDefault="00C158E2">
            <w:pPr>
              <w:pStyle w:val="TableText"/>
              <w:rPr>
                <w:rFonts w:ascii="Calibri" w:hAnsi="Calibri" w:cs="Calibri"/>
              </w:rPr>
            </w:pPr>
          </w:p>
        </w:tc>
      </w:tr>
      <w:tr w:rsidR="00C158E2" w:rsidRPr="00E40076" w14:paraId="48E4C55F" w14:textId="77777777">
        <w:tc>
          <w:tcPr>
            <w:tcW w:w="595" w:type="dxa"/>
            <w:vMerge/>
          </w:tcPr>
          <w:p w14:paraId="100FC28D" w14:textId="77777777" w:rsidR="00C158E2" w:rsidRPr="00E40076" w:rsidRDefault="00C158E2">
            <w:pPr>
              <w:pStyle w:val="TableText"/>
              <w:rPr>
                <w:rFonts w:ascii="Calibri" w:hAnsi="Calibri" w:cs="Calibri"/>
              </w:rPr>
            </w:pPr>
          </w:p>
        </w:tc>
        <w:tc>
          <w:tcPr>
            <w:tcW w:w="492" w:type="dxa"/>
            <w:vMerge/>
          </w:tcPr>
          <w:p w14:paraId="47A7603B" w14:textId="77777777" w:rsidR="00C158E2" w:rsidRPr="00E40076" w:rsidRDefault="00C158E2">
            <w:pPr>
              <w:pStyle w:val="TableText"/>
              <w:rPr>
                <w:rFonts w:ascii="Calibri" w:hAnsi="Calibri" w:cs="Calibri"/>
              </w:rPr>
            </w:pPr>
          </w:p>
        </w:tc>
        <w:tc>
          <w:tcPr>
            <w:tcW w:w="1150" w:type="dxa"/>
          </w:tcPr>
          <w:p w14:paraId="7B239C6F" w14:textId="77777777" w:rsidR="00C158E2" w:rsidRPr="00E40076" w:rsidRDefault="00C158E2">
            <w:pPr>
              <w:pStyle w:val="TableText"/>
              <w:rPr>
                <w:rFonts w:ascii="Calibri" w:hAnsi="Calibri" w:cs="Calibri"/>
              </w:rPr>
            </w:pPr>
            <w:r w:rsidRPr="00E40076">
              <w:rPr>
                <w:rFonts w:ascii="Calibri" w:hAnsi="Calibri" w:cs="Calibri"/>
              </w:rPr>
              <w:t>Rapid BC</w:t>
            </w:r>
          </w:p>
        </w:tc>
        <w:tc>
          <w:tcPr>
            <w:tcW w:w="674" w:type="dxa"/>
          </w:tcPr>
          <w:p w14:paraId="203548D6" w14:textId="77777777" w:rsidR="00C158E2" w:rsidRPr="00E40076" w:rsidRDefault="00C158E2">
            <w:pPr>
              <w:pStyle w:val="TableText"/>
              <w:rPr>
                <w:rFonts w:ascii="Calibri" w:hAnsi="Calibri" w:cs="Calibri"/>
              </w:rPr>
            </w:pPr>
            <w:r w:rsidRPr="00E40076">
              <w:rPr>
                <w:rFonts w:ascii="Calibri" w:hAnsi="Calibri" w:cs="Calibri"/>
              </w:rPr>
              <w:t>60</w:t>
            </w:r>
          </w:p>
        </w:tc>
        <w:tc>
          <w:tcPr>
            <w:tcW w:w="1020" w:type="dxa"/>
          </w:tcPr>
          <w:p w14:paraId="3737EC9F" w14:textId="77777777" w:rsidR="00C158E2" w:rsidRPr="00E40076" w:rsidRDefault="00C158E2">
            <w:pPr>
              <w:pStyle w:val="TableText"/>
              <w:rPr>
                <w:rFonts w:ascii="Calibri" w:hAnsi="Calibri" w:cs="Calibri"/>
              </w:rPr>
            </w:pPr>
            <w:r w:rsidRPr="00E40076">
              <w:rPr>
                <w:rFonts w:ascii="Calibri" w:hAnsi="Calibri" w:cs="Calibri"/>
              </w:rPr>
              <w:t>AU7</w:t>
            </w:r>
          </w:p>
        </w:tc>
        <w:tc>
          <w:tcPr>
            <w:tcW w:w="744" w:type="dxa"/>
          </w:tcPr>
          <w:p w14:paraId="777D500C" w14:textId="77777777" w:rsidR="00C158E2" w:rsidRPr="00E40076" w:rsidRDefault="00C158E2">
            <w:pPr>
              <w:pStyle w:val="TableText"/>
              <w:rPr>
                <w:rFonts w:ascii="Calibri" w:hAnsi="Calibri" w:cs="Calibri"/>
              </w:rPr>
            </w:pPr>
            <w:r w:rsidRPr="00E40076">
              <w:rPr>
                <w:rFonts w:ascii="Calibri" w:hAnsi="Calibri" w:cs="Calibri"/>
              </w:rPr>
              <w:t>38</w:t>
            </w:r>
          </w:p>
        </w:tc>
        <w:tc>
          <w:tcPr>
            <w:tcW w:w="1071" w:type="dxa"/>
          </w:tcPr>
          <w:p w14:paraId="1D74D6B8" w14:textId="77777777" w:rsidR="00C158E2" w:rsidRPr="00E40076" w:rsidRDefault="00C158E2">
            <w:pPr>
              <w:pStyle w:val="TableText"/>
              <w:rPr>
                <w:rFonts w:ascii="Calibri" w:hAnsi="Calibri" w:cs="Calibri"/>
              </w:rPr>
            </w:pPr>
            <w:r w:rsidRPr="00E40076">
              <w:rPr>
                <w:rFonts w:ascii="Calibri" w:hAnsi="Calibri" w:cs="Calibri"/>
              </w:rPr>
              <w:t>2018</w:t>
            </w:r>
          </w:p>
        </w:tc>
        <w:tc>
          <w:tcPr>
            <w:tcW w:w="830" w:type="dxa"/>
          </w:tcPr>
          <w:p w14:paraId="265E1C26" w14:textId="77777777" w:rsidR="00C158E2" w:rsidRPr="00E40076" w:rsidRDefault="00C158E2">
            <w:pPr>
              <w:pStyle w:val="TableText"/>
              <w:rPr>
                <w:rFonts w:ascii="Calibri" w:hAnsi="Calibri" w:cs="Calibri"/>
              </w:rPr>
            </w:pPr>
            <w:r w:rsidRPr="00E40076">
              <w:rPr>
                <w:rFonts w:ascii="Calibri" w:hAnsi="Calibri" w:cs="Calibri"/>
              </w:rPr>
              <w:t>43.5</w:t>
            </w:r>
          </w:p>
        </w:tc>
        <w:tc>
          <w:tcPr>
            <w:tcW w:w="1147" w:type="dxa"/>
            <w:shd w:val="clear" w:color="auto" w:fill="FFD85D"/>
          </w:tcPr>
          <w:p w14:paraId="036AA657" w14:textId="77777777" w:rsidR="00C158E2" w:rsidRPr="00E40076" w:rsidRDefault="00C158E2">
            <w:pPr>
              <w:pStyle w:val="TableText"/>
              <w:rPr>
                <w:rFonts w:ascii="Calibri" w:hAnsi="Calibri" w:cs="Calibri"/>
              </w:rPr>
            </w:pPr>
            <w:r w:rsidRPr="00E40076">
              <w:rPr>
                <w:rFonts w:ascii="Calibri" w:hAnsi="Calibri" w:cs="Calibri"/>
              </w:rPr>
              <w:t>-5.5</w:t>
            </w:r>
          </w:p>
        </w:tc>
        <w:tc>
          <w:tcPr>
            <w:tcW w:w="1029" w:type="dxa"/>
          </w:tcPr>
          <w:p w14:paraId="2D7C047D" w14:textId="77777777" w:rsidR="00C158E2" w:rsidRPr="00E40076" w:rsidRDefault="00C158E2">
            <w:pPr>
              <w:pStyle w:val="TableText"/>
              <w:rPr>
                <w:rFonts w:ascii="Calibri" w:hAnsi="Calibri" w:cs="Calibri"/>
              </w:rPr>
            </w:pPr>
            <w:r w:rsidRPr="00E40076">
              <w:rPr>
                <w:rFonts w:ascii="Calibri" w:hAnsi="Calibri" w:cs="Calibri"/>
              </w:rPr>
              <w:t>2023</w:t>
            </w:r>
          </w:p>
        </w:tc>
        <w:tc>
          <w:tcPr>
            <w:tcW w:w="767" w:type="dxa"/>
          </w:tcPr>
          <w:p w14:paraId="09C501AF" w14:textId="77777777" w:rsidR="00C158E2" w:rsidRPr="00E40076" w:rsidRDefault="00C158E2">
            <w:pPr>
              <w:pStyle w:val="TableText"/>
              <w:rPr>
                <w:rFonts w:ascii="Calibri" w:hAnsi="Calibri" w:cs="Calibri"/>
              </w:rPr>
            </w:pPr>
            <w:r w:rsidRPr="00E40076">
              <w:rPr>
                <w:rFonts w:ascii="Calibri" w:hAnsi="Calibri" w:cs="Calibri"/>
              </w:rPr>
              <w:t>43</w:t>
            </w:r>
          </w:p>
        </w:tc>
        <w:tc>
          <w:tcPr>
            <w:tcW w:w="1187" w:type="dxa"/>
            <w:shd w:val="clear" w:color="auto" w:fill="FFD85D"/>
          </w:tcPr>
          <w:p w14:paraId="65DE5AFB" w14:textId="77777777" w:rsidR="00C158E2" w:rsidRPr="00E40076" w:rsidRDefault="00C158E2">
            <w:pPr>
              <w:pStyle w:val="TableText"/>
              <w:rPr>
                <w:rFonts w:ascii="Calibri" w:hAnsi="Calibri" w:cs="Calibri"/>
              </w:rPr>
            </w:pPr>
            <w:r w:rsidRPr="00E40076">
              <w:rPr>
                <w:rFonts w:ascii="Calibri" w:hAnsi="Calibri" w:cs="Calibri"/>
              </w:rPr>
              <w:t>-5</w:t>
            </w:r>
          </w:p>
        </w:tc>
        <w:tc>
          <w:tcPr>
            <w:tcW w:w="3864" w:type="dxa"/>
          </w:tcPr>
          <w:p w14:paraId="1E55492B" w14:textId="77777777" w:rsidR="00C158E2" w:rsidRPr="00E40076" w:rsidRDefault="00C158E2">
            <w:pPr>
              <w:pStyle w:val="TableText"/>
              <w:rPr>
                <w:rFonts w:ascii="Calibri" w:hAnsi="Calibri" w:cs="Calibri"/>
              </w:rPr>
            </w:pPr>
          </w:p>
        </w:tc>
      </w:tr>
      <w:tr w:rsidR="00C158E2" w:rsidRPr="00E40076" w14:paraId="1A5BAF70" w14:textId="77777777">
        <w:tc>
          <w:tcPr>
            <w:tcW w:w="595" w:type="dxa"/>
            <w:vMerge w:val="restart"/>
          </w:tcPr>
          <w:p w14:paraId="0B74A3AF" w14:textId="77777777" w:rsidR="00C158E2" w:rsidRPr="00E40076" w:rsidRDefault="00C158E2">
            <w:pPr>
              <w:pStyle w:val="TableText"/>
              <w:rPr>
                <w:rFonts w:ascii="Calibri" w:hAnsi="Calibri" w:cs="Calibri"/>
              </w:rPr>
            </w:pPr>
            <w:r w:rsidRPr="00E40076">
              <w:rPr>
                <w:rFonts w:ascii="Calibri" w:hAnsi="Calibri" w:cs="Calibri"/>
              </w:rPr>
              <w:t>QLD</w:t>
            </w:r>
          </w:p>
        </w:tc>
        <w:tc>
          <w:tcPr>
            <w:tcW w:w="492" w:type="dxa"/>
            <w:vMerge w:val="restart"/>
          </w:tcPr>
          <w:p w14:paraId="14B81FB5" w14:textId="77777777" w:rsidR="00C158E2" w:rsidRPr="00E40076" w:rsidRDefault="00C158E2">
            <w:pPr>
              <w:pStyle w:val="TableText"/>
              <w:rPr>
                <w:rFonts w:ascii="Calibri" w:hAnsi="Calibri" w:cs="Calibri"/>
              </w:rPr>
            </w:pPr>
            <w:r w:rsidRPr="00E40076">
              <w:rPr>
                <w:rFonts w:ascii="Calibri" w:hAnsi="Calibri" w:cs="Calibri"/>
              </w:rPr>
              <w:t>14</w:t>
            </w:r>
          </w:p>
        </w:tc>
        <w:tc>
          <w:tcPr>
            <w:tcW w:w="1150" w:type="dxa"/>
          </w:tcPr>
          <w:p w14:paraId="76A51FE4" w14:textId="77777777" w:rsidR="00C158E2" w:rsidRPr="00E40076" w:rsidRDefault="00C158E2">
            <w:pPr>
              <w:pStyle w:val="TableText"/>
              <w:rPr>
                <w:rFonts w:ascii="Calibri" w:hAnsi="Calibri" w:cs="Calibri"/>
              </w:rPr>
            </w:pPr>
            <w:r w:rsidRPr="00E40076">
              <w:rPr>
                <w:rFonts w:ascii="Calibri" w:hAnsi="Calibri" w:cs="Calibri"/>
              </w:rPr>
              <w:t>Rapid BC</w:t>
            </w:r>
          </w:p>
        </w:tc>
        <w:tc>
          <w:tcPr>
            <w:tcW w:w="674" w:type="dxa"/>
          </w:tcPr>
          <w:p w14:paraId="37C5766C" w14:textId="77777777" w:rsidR="00C158E2" w:rsidRPr="00E40076" w:rsidRDefault="00C158E2">
            <w:pPr>
              <w:pStyle w:val="TableText"/>
              <w:rPr>
                <w:rFonts w:ascii="Calibri" w:hAnsi="Calibri" w:cs="Calibri"/>
              </w:rPr>
            </w:pPr>
            <w:r w:rsidRPr="00E40076">
              <w:rPr>
                <w:rFonts w:ascii="Calibri" w:hAnsi="Calibri" w:cs="Calibri"/>
              </w:rPr>
              <w:t>60</w:t>
            </w:r>
          </w:p>
        </w:tc>
        <w:tc>
          <w:tcPr>
            <w:tcW w:w="1020" w:type="dxa"/>
          </w:tcPr>
          <w:p w14:paraId="2D5CEC2C" w14:textId="77777777" w:rsidR="00C158E2" w:rsidRPr="00E40076" w:rsidRDefault="00C158E2">
            <w:pPr>
              <w:pStyle w:val="TableText"/>
              <w:rPr>
                <w:rFonts w:ascii="Calibri" w:hAnsi="Calibri" w:cs="Calibri"/>
              </w:rPr>
            </w:pPr>
            <w:r w:rsidRPr="00E40076">
              <w:rPr>
                <w:rFonts w:ascii="Calibri" w:hAnsi="Calibri" w:cs="Calibri"/>
              </w:rPr>
              <w:t>AU8</w:t>
            </w:r>
          </w:p>
        </w:tc>
        <w:tc>
          <w:tcPr>
            <w:tcW w:w="744" w:type="dxa"/>
          </w:tcPr>
          <w:p w14:paraId="60DD0CC7" w14:textId="77777777" w:rsidR="00C158E2" w:rsidRPr="00E40076" w:rsidRDefault="00C158E2">
            <w:pPr>
              <w:pStyle w:val="TableText"/>
              <w:rPr>
                <w:rFonts w:ascii="Calibri" w:hAnsi="Calibri" w:cs="Calibri"/>
              </w:rPr>
            </w:pPr>
            <w:r w:rsidRPr="00E40076">
              <w:rPr>
                <w:rFonts w:ascii="Calibri" w:hAnsi="Calibri" w:cs="Calibri"/>
              </w:rPr>
              <w:t>27.5</w:t>
            </w:r>
          </w:p>
        </w:tc>
        <w:tc>
          <w:tcPr>
            <w:tcW w:w="1071" w:type="dxa"/>
          </w:tcPr>
          <w:p w14:paraId="1B40225C" w14:textId="77777777" w:rsidR="00C158E2" w:rsidRPr="00E40076" w:rsidRDefault="00C158E2">
            <w:pPr>
              <w:pStyle w:val="TableText"/>
              <w:rPr>
                <w:rFonts w:ascii="Calibri" w:hAnsi="Calibri" w:cs="Calibri"/>
              </w:rPr>
            </w:pPr>
            <w:r w:rsidRPr="00E40076">
              <w:rPr>
                <w:rFonts w:ascii="Calibri" w:hAnsi="Calibri" w:cs="Calibri"/>
              </w:rPr>
              <w:t>2018</w:t>
            </w:r>
          </w:p>
        </w:tc>
        <w:tc>
          <w:tcPr>
            <w:tcW w:w="830" w:type="dxa"/>
          </w:tcPr>
          <w:p w14:paraId="0672E4C3" w14:textId="77777777" w:rsidR="00C158E2" w:rsidRPr="00E40076" w:rsidRDefault="00C158E2">
            <w:pPr>
              <w:pStyle w:val="TableText"/>
              <w:rPr>
                <w:rFonts w:ascii="Calibri" w:hAnsi="Calibri" w:cs="Calibri"/>
              </w:rPr>
            </w:pPr>
            <w:r w:rsidRPr="00E40076">
              <w:rPr>
                <w:rFonts w:ascii="Calibri" w:hAnsi="Calibri" w:cs="Calibri"/>
              </w:rPr>
              <w:t>33.13</w:t>
            </w:r>
          </w:p>
        </w:tc>
        <w:tc>
          <w:tcPr>
            <w:tcW w:w="1147" w:type="dxa"/>
            <w:shd w:val="clear" w:color="auto" w:fill="FFD85D"/>
          </w:tcPr>
          <w:p w14:paraId="00BECF4E" w14:textId="77777777" w:rsidR="00C158E2" w:rsidRPr="00E40076" w:rsidRDefault="00C158E2">
            <w:pPr>
              <w:pStyle w:val="TableText"/>
              <w:rPr>
                <w:rFonts w:ascii="Calibri" w:hAnsi="Calibri" w:cs="Calibri"/>
              </w:rPr>
            </w:pPr>
            <w:r w:rsidRPr="00E40076">
              <w:rPr>
                <w:rFonts w:ascii="Calibri" w:hAnsi="Calibri" w:cs="Calibri"/>
              </w:rPr>
              <w:t>-5.63</w:t>
            </w:r>
          </w:p>
        </w:tc>
        <w:tc>
          <w:tcPr>
            <w:tcW w:w="1029" w:type="dxa"/>
          </w:tcPr>
          <w:p w14:paraId="33239B3C" w14:textId="77777777" w:rsidR="00C158E2" w:rsidRPr="00E40076" w:rsidRDefault="00C158E2">
            <w:pPr>
              <w:pStyle w:val="TableText"/>
              <w:rPr>
                <w:rFonts w:ascii="Calibri" w:hAnsi="Calibri" w:cs="Calibri"/>
              </w:rPr>
            </w:pPr>
            <w:r w:rsidRPr="00E40076">
              <w:rPr>
                <w:rFonts w:ascii="Calibri" w:hAnsi="Calibri" w:cs="Calibri"/>
              </w:rPr>
              <w:t>2023</w:t>
            </w:r>
          </w:p>
        </w:tc>
        <w:tc>
          <w:tcPr>
            <w:tcW w:w="767" w:type="dxa"/>
          </w:tcPr>
          <w:p w14:paraId="7807139A" w14:textId="77777777" w:rsidR="00C158E2" w:rsidRPr="00E40076" w:rsidRDefault="00C158E2">
            <w:pPr>
              <w:pStyle w:val="TableText"/>
              <w:rPr>
                <w:rFonts w:ascii="Calibri" w:hAnsi="Calibri" w:cs="Calibri"/>
              </w:rPr>
            </w:pPr>
            <w:r w:rsidRPr="00E40076">
              <w:rPr>
                <w:rFonts w:ascii="Calibri" w:hAnsi="Calibri" w:cs="Calibri"/>
              </w:rPr>
              <w:t>34.5</w:t>
            </w:r>
          </w:p>
        </w:tc>
        <w:tc>
          <w:tcPr>
            <w:tcW w:w="1187" w:type="dxa"/>
            <w:shd w:val="clear" w:color="auto" w:fill="FFD85D"/>
          </w:tcPr>
          <w:p w14:paraId="4287F93D" w14:textId="77777777" w:rsidR="00C158E2" w:rsidRPr="00E40076" w:rsidRDefault="00C158E2">
            <w:pPr>
              <w:pStyle w:val="TableText"/>
              <w:rPr>
                <w:rFonts w:ascii="Calibri" w:hAnsi="Calibri" w:cs="Calibri"/>
              </w:rPr>
            </w:pPr>
            <w:r w:rsidRPr="00E40076">
              <w:rPr>
                <w:rFonts w:ascii="Calibri" w:hAnsi="Calibri" w:cs="Calibri"/>
              </w:rPr>
              <w:t>-7</w:t>
            </w:r>
          </w:p>
        </w:tc>
        <w:tc>
          <w:tcPr>
            <w:tcW w:w="3864" w:type="dxa"/>
          </w:tcPr>
          <w:p w14:paraId="757165CF" w14:textId="77777777" w:rsidR="00C158E2" w:rsidRPr="00E40076" w:rsidRDefault="00C158E2">
            <w:pPr>
              <w:pStyle w:val="TableText"/>
              <w:rPr>
                <w:rFonts w:ascii="Calibri" w:hAnsi="Calibri" w:cs="Calibri"/>
              </w:rPr>
            </w:pPr>
          </w:p>
        </w:tc>
      </w:tr>
      <w:tr w:rsidR="00C158E2" w:rsidRPr="00E40076" w14:paraId="10B7ADBF" w14:textId="77777777">
        <w:tc>
          <w:tcPr>
            <w:tcW w:w="595" w:type="dxa"/>
            <w:vMerge/>
          </w:tcPr>
          <w:p w14:paraId="4A660B44" w14:textId="77777777" w:rsidR="00C158E2" w:rsidRPr="00E40076" w:rsidRDefault="00C158E2">
            <w:pPr>
              <w:pStyle w:val="TableText"/>
              <w:rPr>
                <w:rFonts w:ascii="Calibri" w:hAnsi="Calibri" w:cs="Calibri"/>
              </w:rPr>
            </w:pPr>
          </w:p>
        </w:tc>
        <w:tc>
          <w:tcPr>
            <w:tcW w:w="492" w:type="dxa"/>
            <w:vMerge/>
          </w:tcPr>
          <w:p w14:paraId="47CB16A8" w14:textId="77777777" w:rsidR="00C158E2" w:rsidRPr="00E40076" w:rsidRDefault="00C158E2">
            <w:pPr>
              <w:pStyle w:val="TableText"/>
              <w:rPr>
                <w:rFonts w:ascii="Calibri" w:hAnsi="Calibri" w:cs="Calibri"/>
              </w:rPr>
            </w:pPr>
          </w:p>
        </w:tc>
        <w:tc>
          <w:tcPr>
            <w:tcW w:w="1150" w:type="dxa"/>
          </w:tcPr>
          <w:p w14:paraId="5530F489" w14:textId="77777777" w:rsidR="00C158E2" w:rsidRPr="00E40076" w:rsidRDefault="00C158E2">
            <w:pPr>
              <w:pStyle w:val="TableText"/>
              <w:rPr>
                <w:rFonts w:ascii="Calibri" w:hAnsi="Calibri" w:cs="Calibri"/>
              </w:rPr>
            </w:pPr>
            <w:r w:rsidRPr="00E40076">
              <w:rPr>
                <w:rFonts w:ascii="Calibri" w:hAnsi="Calibri" w:cs="Calibri"/>
              </w:rPr>
              <w:t>Rapid BC</w:t>
            </w:r>
          </w:p>
        </w:tc>
        <w:tc>
          <w:tcPr>
            <w:tcW w:w="674" w:type="dxa"/>
          </w:tcPr>
          <w:p w14:paraId="52220CE0" w14:textId="77777777" w:rsidR="00C158E2" w:rsidRPr="00E40076" w:rsidRDefault="00C158E2">
            <w:pPr>
              <w:pStyle w:val="TableText"/>
              <w:rPr>
                <w:rFonts w:ascii="Calibri" w:hAnsi="Calibri" w:cs="Calibri"/>
              </w:rPr>
            </w:pPr>
            <w:r w:rsidRPr="00E40076">
              <w:rPr>
                <w:rFonts w:ascii="Calibri" w:hAnsi="Calibri" w:cs="Calibri"/>
              </w:rPr>
              <w:t>60</w:t>
            </w:r>
          </w:p>
        </w:tc>
        <w:tc>
          <w:tcPr>
            <w:tcW w:w="1020" w:type="dxa"/>
          </w:tcPr>
          <w:p w14:paraId="7F54D6CC" w14:textId="77777777" w:rsidR="00C158E2" w:rsidRPr="00E40076" w:rsidRDefault="00C158E2">
            <w:pPr>
              <w:pStyle w:val="TableText"/>
              <w:rPr>
                <w:rFonts w:ascii="Calibri" w:hAnsi="Calibri" w:cs="Calibri"/>
              </w:rPr>
            </w:pPr>
            <w:r w:rsidRPr="00E40076">
              <w:rPr>
                <w:rFonts w:ascii="Calibri" w:hAnsi="Calibri" w:cs="Calibri"/>
              </w:rPr>
              <w:t>AU10</w:t>
            </w:r>
          </w:p>
        </w:tc>
        <w:tc>
          <w:tcPr>
            <w:tcW w:w="744" w:type="dxa"/>
          </w:tcPr>
          <w:p w14:paraId="74C13FC0" w14:textId="77777777" w:rsidR="00C158E2" w:rsidRPr="00E40076" w:rsidRDefault="00C158E2">
            <w:pPr>
              <w:pStyle w:val="TableText"/>
              <w:rPr>
                <w:rFonts w:ascii="Calibri" w:hAnsi="Calibri" w:cs="Calibri"/>
              </w:rPr>
            </w:pPr>
            <w:r w:rsidRPr="00E40076">
              <w:rPr>
                <w:rFonts w:ascii="Calibri" w:hAnsi="Calibri" w:cs="Calibri"/>
              </w:rPr>
              <w:t>31</w:t>
            </w:r>
          </w:p>
        </w:tc>
        <w:tc>
          <w:tcPr>
            <w:tcW w:w="1071" w:type="dxa"/>
          </w:tcPr>
          <w:p w14:paraId="34B79B77" w14:textId="77777777" w:rsidR="00C158E2" w:rsidRPr="00E40076" w:rsidRDefault="00C158E2">
            <w:pPr>
              <w:pStyle w:val="TableText"/>
              <w:rPr>
                <w:rFonts w:ascii="Calibri" w:hAnsi="Calibri" w:cs="Calibri"/>
              </w:rPr>
            </w:pPr>
            <w:r w:rsidRPr="00E40076">
              <w:rPr>
                <w:rFonts w:ascii="Calibri" w:hAnsi="Calibri" w:cs="Calibri"/>
              </w:rPr>
              <w:t>2018</w:t>
            </w:r>
          </w:p>
        </w:tc>
        <w:tc>
          <w:tcPr>
            <w:tcW w:w="830" w:type="dxa"/>
          </w:tcPr>
          <w:p w14:paraId="02D401AC" w14:textId="77777777" w:rsidR="00C158E2" w:rsidRPr="00E40076" w:rsidRDefault="00C158E2">
            <w:pPr>
              <w:pStyle w:val="TableText"/>
              <w:rPr>
                <w:rFonts w:ascii="Calibri" w:hAnsi="Calibri" w:cs="Calibri"/>
              </w:rPr>
            </w:pPr>
            <w:r w:rsidRPr="00E40076">
              <w:rPr>
                <w:rFonts w:ascii="Calibri" w:hAnsi="Calibri" w:cs="Calibri"/>
              </w:rPr>
              <w:t>34.5</w:t>
            </w:r>
          </w:p>
        </w:tc>
        <w:tc>
          <w:tcPr>
            <w:tcW w:w="1147" w:type="dxa"/>
            <w:shd w:val="clear" w:color="auto" w:fill="FFD85D"/>
          </w:tcPr>
          <w:p w14:paraId="1A50C402" w14:textId="77777777" w:rsidR="00C158E2" w:rsidRPr="00E40076" w:rsidRDefault="00C158E2">
            <w:pPr>
              <w:pStyle w:val="TableText"/>
              <w:rPr>
                <w:rFonts w:ascii="Calibri" w:hAnsi="Calibri" w:cs="Calibri"/>
              </w:rPr>
            </w:pPr>
            <w:r w:rsidRPr="00E40076">
              <w:rPr>
                <w:rFonts w:ascii="Calibri" w:hAnsi="Calibri" w:cs="Calibri"/>
              </w:rPr>
              <w:t>-3.5</w:t>
            </w:r>
          </w:p>
        </w:tc>
        <w:tc>
          <w:tcPr>
            <w:tcW w:w="1029" w:type="dxa"/>
          </w:tcPr>
          <w:p w14:paraId="277C2DC3" w14:textId="77777777" w:rsidR="00C158E2" w:rsidRPr="00E40076" w:rsidRDefault="00C158E2">
            <w:pPr>
              <w:pStyle w:val="TableText"/>
              <w:rPr>
                <w:rFonts w:ascii="Calibri" w:hAnsi="Calibri" w:cs="Calibri"/>
              </w:rPr>
            </w:pPr>
            <w:r w:rsidRPr="00E40076">
              <w:rPr>
                <w:rFonts w:ascii="Calibri" w:hAnsi="Calibri" w:cs="Calibri"/>
              </w:rPr>
              <w:t>2023</w:t>
            </w:r>
          </w:p>
        </w:tc>
        <w:tc>
          <w:tcPr>
            <w:tcW w:w="767" w:type="dxa"/>
          </w:tcPr>
          <w:p w14:paraId="61F462B0" w14:textId="77777777" w:rsidR="00C158E2" w:rsidRPr="00E40076" w:rsidRDefault="00C158E2">
            <w:pPr>
              <w:pStyle w:val="TableText"/>
              <w:rPr>
                <w:rFonts w:ascii="Calibri" w:hAnsi="Calibri" w:cs="Calibri"/>
              </w:rPr>
            </w:pPr>
            <w:r w:rsidRPr="00E40076">
              <w:rPr>
                <w:rFonts w:ascii="Calibri" w:hAnsi="Calibri" w:cs="Calibri"/>
              </w:rPr>
              <w:t>35.5</w:t>
            </w:r>
          </w:p>
        </w:tc>
        <w:tc>
          <w:tcPr>
            <w:tcW w:w="1187" w:type="dxa"/>
            <w:shd w:val="clear" w:color="auto" w:fill="FFD85D"/>
          </w:tcPr>
          <w:p w14:paraId="777AD366" w14:textId="77777777" w:rsidR="00C158E2" w:rsidRPr="00E40076" w:rsidRDefault="00C158E2">
            <w:pPr>
              <w:pStyle w:val="TableText"/>
              <w:rPr>
                <w:rFonts w:ascii="Calibri" w:hAnsi="Calibri" w:cs="Calibri"/>
              </w:rPr>
            </w:pPr>
            <w:r w:rsidRPr="00E40076">
              <w:rPr>
                <w:rFonts w:ascii="Calibri" w:hAnsi="Calibri" w:cs="Calibri"/>
              </w:rPr>
              <w:t>-4.5</w:t>
            </w:r>
          </w:p>
        </w:tc>
        <w:tc>
          <w:tcPr>
            <w:tcW w:w="3864" w:type="dxa"/>
          </w:tcPr>
          <w:p w14:paraId="3E0CEB9D" w14:textId="77777777" w:rsidR="00C158E2" w:rsidRPr="00E40076" w:rsidRDefault="00C158E2">
            <w:pPr>
              <w:pStyle w:val="TableText"/>
              <w:rPr>
                <w:rFonts w:ascii="Calibri" w:hAnsi="Calibri" w:cs="Calibri"/>
              </w:rPr>
            </w:pPr>
          </w:p>
        </w:tc>
      </w:tr>
      <w:tr w:rsidR="00C158E2" w:rsidRPr="00E40076" w14:paraId="1A471F09" w14:textId="77777777" w:rsidTr="000E358C">
        <w:tc>
          <w:tcPr>
            <w:tcW w:w="595" w:type="dxa"/>
            <w:vMerge w:val="restart"/>
          </w:tcPr>
          <w:p w14:paraId="71912557" w14:textId="77777777" w:rsidR="00C158E2" w:rsidRPr="00E40076" w:rsidRDefault="00C158E2">
            <w:pPr>
              <w:pStyle w:val="TableText"/>
              <w:rPr>
                <w:rFonts w:ascii="Calibri" w:hAnsi="Calibri" w:cs="Calibri"/>
              </w:rPr>
            </w:pPr>
            <w:r w:rsidRPr="00E40076">
              <w:rPr>
                <w:rFonts w:ascii="Calibri" w:hAnsi="Calibri" w:cs="Calibri"/>
              </w:rPr>
              <w:t>QLD</w:t>
            </w:r>
          </w:p>
          <w:p w14:paraId="4F086AC2" w14:textId="77777777" w:rsidR="00C158E2" w:rsidRPr="00E40076" w:rsidRDefault="00C158E2" w:rsidP="005A29AA">
            <w:pPr>
              <w:pStyle w:val="TableText"/>
              <w:rPr>
                <w:rFonts w:ascii="Calibri" w:hAnsi="Calibri" w:cs="Calibri"/>
              </w:rPr>
            </w:pPr>
          </w:p>
        </w:tc>
        <w:tc>
          <w:tcPr>
            <w:tcW w:w="492" w:type="dxa"/>
            <w:vMerge w:val="restart"/>
          </w:tcPr>
          <w:p w14:paraId="10F47836" w14:textId="77777777" w:rsidR="00C158E2" w:rsidRPr="00E40076" w:rsidRDefault="00C158E2">
            <w:pPr>
              <w:pStyle w:val="TableText"/>
              <w:rPr>
                <w:rFonts w:ascii="Calibri" w:hAnsi="Calibri" w:cs="Calibri"/>
              </w:rPr>
            </w:pPr>
            <w:r w:rsidRPr="00E40076">
              <w:rPr>
                <w:rFonts w:ascii="Calibri" w:hAnsi="Calibri" w:cs="Calibri"/>
              </w:rPr>
              <w:lastRenderedPageBreak/>
              <w:t>15</w:t>
            </w:r>
          </w:p>
          <w:p w14:paraId="401BB28B" w14:textId="77777777" w:rsidR="00C158E2" w:rsidRPr="00E40076" w:rsidRDefault="00C158E2" w:rsidP="005A29AA">
            <w:pPr>
              <w:pStyle w:val="TableText"/>
              <w:rPr>
                <w:rFonts w:ascii="Calibri" w:hAnsi="Calibri" w:cs="Calibri"/>
              </w:rPr>
            </w:pPr>
          </w:p>
        </w:tc>
        <w:tc>
          <w:tcPr>
            <w:tcW w:w="1150" w:type="dxa"/>
          </w:tcPr>
          <w:p w14:paraId="019D62FB" w14:textId="77777777" w:rsidR="00C158E2" w:rsidRPr="00E40076" w:rsidRDefault="00C158E2">
            <w:pPr>
              <w:pStyle w:val="TableText"/>
              <w:rPr>
                <w:rFonts w:ascii="Calibri" w:hAnsi="Calibri" w:cs="Calibri"/>
              </w:rPr>
            </w:pPr>
            <w:r w:rsidRPr="00E40076">
              <w:rPr>
                <w:rFonts w:ascii="Calibri" w:hAnsi="Calibri" w:cs="Calibri"/>
              </w:rPr>
              <w:lastRenderedPageBreak/>
              <w:t>Rapid BC</w:t>
            </w:r>
          </w:p>
        </w:tc>
        <w:tc>
          <w:tcPr>
            <w:tcW w:w="674" w:type="dxa"/>
          </w:tcPr>
          <w:p w14:paraId="0DEADA8E" w14:textId="77777777" w:rsidR="00C158E2" w:rsidRPr="00E40076" w:rsidRDefault="00C158E2">
            <w:pPr>
              <w:pStyle w:val="TableText"/>
              <w:rPr>
                <w:rFonts w:ascii="Calibri" w:hAnsi="Calibri" w:cs="Calibri"/>
              </w:rPr>
            </w:pPr>
            <w:r w:rsidRPr="00E40076">
              <w:rPr>
                <w:rFonts w:ascii="Calibri" w:hAnsi="Calibri" w:cs="Calibri"/>
              </w:rPr>
              <w:t>80</w:t>
            </w:r>
          </w:p>
        </w:tc>
        <w:tc>
          <w:tcPr>
            <w:tcW w:w="1020" w:type="dxa"/>
          </w:tcPr>
          <w:p w14:paraId="05CF22E0" w14:textId="77777777" w:rsidR="00C158E2" w:rsidRPr="00E40076" w:rsidRDefault="00C158E2">
            <w:pPr>
              <w:pStyle w:val="TableText"/>
              <w:rPr>
                <w:rFonts w:ascii="Calibri" w:hAnsi="Calibri" w:cs="Calibri"/>
              </w:rPr>
            </w:pPr>
            <w:r w:rsidRPr="00E40076">
              <w:rPr>
                <w:rFonts w:ascii="Calibri" w:hAnsi="Calibri" w:cs="Calibri"/>
              </w:rPr>
              <w:t>12.12.2 (T2)</w:t>
            </w:r>
          </w:p>
        </w:tc>
        <w:tc>
          <w:tcPr>
            <w:tcW w:w="744" w:type="dxa"/>
          </w:tcPr>
          <w:p w14:paraId="7679AD92" w14:textId="77777777" w:rsidR="00C158E2" w:rsidRPr="00E40076" w:rsidRDefault="00C158E2">
            <w:pPr>
              <w:pStyle w:val="TableText"/>
              <w:rPr>
                <w:rFonts w:ascii="Calibri" w:hAnsi="Calibri" w:cs="Calibri"/>
              </w:rPr>
            </w:pPr>
            <w:r w:rsidRPr="00E40076">
              <w:rPr>
                <w:rFonts w:ascii="Calibri" w:hAnsi="Calibri" w:cs="Calibri"/>
              </w:rPr>
              <w:t>58.5</w:t>
            </w:r>
          </w:p>
        </w:tc>
        <w:tc>
          <w:tcPr>
            <w:tcW w:w="1071" w:type="dxa"/>
          </w:tcPr>
          <w:p w14:paraId="3504B975" w14:textId="77777777" w:rsidR="00C158E2" w:rsidRPr="00E40076" w:rsidRDefault="00C158E2">
            <w:pPr>
              <w:pStyle w:val="TableText"/>
              <w:rPr>
                <w:rFonts w:ascii="Calibri" w:hAnsi="Calibri" w:cs="Calibri"/>
              </w:rPr>
            </w:pPr>
            <w:r w:rsidRPr="00E40076">
              <w:rPr>
                <w:rFonts w:ascii="Calibri" w:hAnsi="Calibri" w:cs="Calibri"/>
              </w:rPr>
              <w:t>2021</w:t>
            </w:r>
          </w:p>
        </w:tc>
        <w:tc>
          <w:tcPr>
            <w:tcW w:w="830" w:type="dxa"/>
          </w:tcPr>
          <w:p w14:paraId="114B7FAB" w14:textId="77777777" w:rsidR="00C158E2" w:rsidRPr="00E40076" w:rsidRDefault="00C158E2">
            <w:pPr>
              <w:pStyle w:val="TableText"/>
              <w:rPr>
                <w:rFonts w:ascii="Calibri" w:hAnsi="Calibri" w:cs="Calibri"/>
              </w:rPr>
            </w:pPr>
            <w:r w:rsidRPr="00E40076">
              <w:rPr>
                <w:rFonts w:ascii="Calibri" w:hAnsi="Calibri" w:cs="Calibri"/>
              </w:rPr>
              <w:t>49*</w:t>
            </w:r>
          </w:p>
        </w:tc>
        <w:tc>
          <w:tcPr>
            <w:tcW w:w="1147" w:type="dxa"/>
            <w:shd w:val="clear" w:color="auto" w:fill="949494"/>
          </w:tcPr>
          <w:p w14:paraId="186D8583" w14:textId="77777777" w:rsidR="00C158E2" w:rsidRPr="00E40076" w:rsidRDefault="00C158E2">
            <w:pPr>
              <w:pStyle w:val="TableText"/>
              <w:rPr>
                <w:rFonts w:ascii="Calibri" w:hAnsi="Calibri" w:cs="Calibri"/>
              </w:rPr>
            </w:pPr>
            <w:r w:rsidRPr="00E40076">
              <w:rPr>
                <w:rFonts w:ascii="Calibri" w:hAnsi="Calibri" w:cs="Calibri"/>
                <w:bCs/>
              </w:rPr>
              <w:t>9.5</w:t>
            </w:r>
          </w:p>
        </w:tc>
        <w:tc>
          <w:tcPr>
            <w:tcW w:w="1029" w:type="dxa"/>
          </w:tcPr>
          <w:p w14:paraId="3CA7A385" w14:textId="77777777" w:rsidR="00C158E2" w:rsidRPr="00E40076" w:rsidRDefault="00C158E2">
            <w:pPr>
              <w:pStyle w:val="TableText"/>
              <w:rPr>
                <w:rFonts w:ascii="Calibri" w:hAnsi="Calibri" w:cs="Calibri"/>
                <w:bCs/>
              </w:rPr>
            </w:pPr>
            <w:r w:rsidRPr="00E40076">
              <w:rPr>
                <w:rFonts w:ascii="Calibri" w:hAnsi="Calibri" w:cs="Calibri"/>
                <w:bCs/>
              </w:rPr>
              <w:t>2021</w:t>
            </w:r>
          </w:p>
        </w:tc>
        <w:tc>
          <w:tcPr>
            <w:tcW w:w="767" w:type="dxa"/>
          </w:tcPr>
          <w:p w14:paraId="0638F040" w14:textId="77777777" w:rsidR="00C158E2" w:rsidRPr="00E40076" w:rsidRDefault="00C158E2">
            <w:pPr>
              <w:pStyle w:val="TableText"/>
              <w:rPr>
                <w:rFonts w:ascii="Calibri" w:hAnsi="Calibri" w:cs="Calibri"/>
                <w:bCs/>
              </w:rPr>
            </w:pPr>
            <w:r w:rsidRPr="00E40076">
              <w:rPr>
                <w:rFonts w:ascii="Calibri" w:hAnsi="Calibri" w:cs="Calibri"/>
                <w:bCs/>
              </w:rPr>
              <w:t>49*</w:t>
            </w:r>
          </w:p>
        </w:tc>
        <w:tc>
          <w:tcPr>
            <w:tcW w:w="1187" w:type="dxa"/>
            <w:shd w:val="clear" w:color="auto" w:fill="949494"/>
          </w:tcPr>
          <w:p w14:paraId="51656CF0" w14:textId="77777777" w:rsidR="00C158E2" w:rsidRPr="00E40076" w:rsidRDefault="00C158E2">
            <w:pPr>
              <w:pStyle w:val="TableText"/>
              <w:rPr>
                <w:rFonts w:ascii="Calibri" w:hAnsi="Calibri" w:cs="Calibri"/>
              </w:rPr>
            </w:pPr>
            <w:r w:rsidRPr="00E40076">
              <w:rPr>
                <w:rFonts w:ascii="Calibri" w:hAnsi="Calibri" w:cs="Calibri"/>
              </w:rPr>
              <w:t>9.5</w:t>
            </w:r>
          </w:p>
        </w:tc>
        <w:tc>
          <w:tcPr>
            <w:tcW w:w="3864" w:type="dxa"/>
          </w:tcPr>
          <w:p w14:paraId="3B111B0A" w14:textId="77777777" w:rsidR="00C158E2" w:rsidRPr="00E40076" w:rsidRDefault="00C158E2">
            <w:pPr>
              <w:pStyle w:val="TableText"/>
              <w:rPr>
                <w:rFonts w:ascii="Calibri" w:hAnsi="Calibri" w:cs="Calibri"/>
              </w:rPr>
            </w:pPr>
          </w:p>
        </w:tc>
      </w:tr>
      <w:tr w:rsidR="00C158E2" w:rsidRPr="00E40076" w14:paraId="2E11E147" w14:textId="77777777" w:rsidTr="000A5590">
        <w:tc>
          <w:tcPr>
            <w:tcW w:w="595" w:type="dxa"/>
            <w:vMerge/>
          </w:tcPr>
          <w:p w14:paraId="357E4BED" w14:textId="77777777" w:rsidR="00C158E2" w:rsidRPr="00E40076" w:rsidRDefault="00C158E2">
            <w:pPr>
              <w:pStyle w:val="TableText"/>
              <w:rPr>
                <w:rFonts w:ascii="Calibri" w:hAnsi="Calibri" w:cs="Calibri"/>
              </w:rPr>
            </w:pPr>
          </w:p>
        </w:tc>
        <w:tc>
          <w:tcPr>
            <w:tcW w:w="492" w:type="dxa"/>
            <w:vMerge/>
          </w:tcPr>
          <w:p w14:paraId="49338AA7" w14:textId="77777777" w:rsidR="00C158E2" w:rsidRPr="00E40076" w:rsidRDefault="00C158E2">
            <w:pPr>
              <w:pStyle w:val="TableText"/>
              <w:rPr>
                <w:rFonts w:ascii="Calibri" w:hAnsi="Calibri" w:cs="Calibri"/>
              </w:rPr>
            </w:pPr>
          </w:p>
        </w:tc>
        <w:tc>
          <w:tcPr>
            <w:tcW w:w="1150" w:type="dxa"/>
          </w:tcPr>
          <w:p w14:paraId="595B146A" w14:textId="77777777" w:rsidR="00C158E2" w:rsidRPr="00E40076" w:rsidRDefault="00C158E2">
            <w:pPr>
              <w:pStyle w:val="TableText"/>
              <w:rPr>
                <w:rFonts w:ascii="Calibri" w:hAnsi="Calibri" w:cs="Calibri"/>
              </w:rPr>
            </w:pPr>
            <w:r w:rsidRPr="00E40076">
              <w:rPr>
                <w:rFonts w:ascii="Calibri" w:hAnsi="Calibri" w:cs="Calibri"/>
              </w:rPr>
              <w:t>Rapid BC</w:t>
            </w:r>
          </w:p>
        </w:tc>
        <w:tc>
          <w:tcPr>
            <w:tcW w:w="674" w:type="dxa"/>
          </w:tcPr>
          <w:p w14:paraId="162B07FE" w14:textId="77777777" w:rsidR="00C158E2" w:rsidRPr="00E40076" w:rsidRDefault="00C158E2">
            <w:pPr>
              <w:pStyle w:val="TableText"/>
              <w:rPr>
                <w:rFonts w:ascii="Calibri" w:hAnsi="Calibri" w:cs="Calibri"/>
              </w:rPr>
            </w:pPr>
            <w:r w:rsidRPr="00E40076">
              <w:rPr>
                <w:rFonts w:ascii="Calibri" w:hAnsi="Calibri" w:cs="Calibri"/>
              </w:rPr>
              <w:t>80</w:t>
            </w:r>
          </w:p>
        </w:tc>
        <w:tc>
          <w:tcPr>
            <w:tcW w:w="1020" w:type="dxa"/>
          </w:tcPr>
          <w:p w14:paraId="0BDE5AD1" w14:textId="77777777" w:rsidR="00C158E2" w:rsidRPr="00E40076" w:rsidRDefault="00C158E2">
            <w:pPr>
              <w:pStyle w:val="TableText"/>
              <w:rPr>
                <w:rFonts w:ascii="Calibri" w:hAnsi="Calibri" w:cs="Calibri"/>
              </w:rPr>
            </w:pPr>
            <w:r w:rsidRPr="00E40076">
              <w:rPr>
                <w:rFonts w:ascii="Calibri" w:hAnsi="Calibri" w:cs="Calibri"/>
              </w:rPr>
              <w:t>12.9-10.14b (T3)</w:t>
            </w:r>
          </w:p>
        </w:tc>
        <w:tc>
          <w:tcPr>
            <w:tcW w:w="744" w:type="dxa"/>
          </w:tcPr>
          <w:p w14:paraId="6C4EB899" w14:textId="77777777" w:rsidR="00C158E2" w:rsidRPr="00E40076" w:rsidRDefault="00C158E2">
            <w:pPr>
              <w:pStyle w:val="TableText"/>
              <w:rPr>
                <w:rFonts w:ascii="Calibri" w:hAnsi="Calibri" w:cs="Calibri"/>
              </w:rPr>
            </w:pPr>
            <w:r w:rsidRPr="00E40076">
              <w:rPr>
                <w:rFonts w:ascii="Calibri" w:hAnsi="Calibri" w:cs="Calibri"/>
              </w:rPr>
              <w:t>56</w:t>
            </w:r>
          </w:p>
        </w:tc>
        <w:tc>
          <w:tcPr>
            <w:tcW w:w="1071" w:type="dxa"/>
          </w:tcPr>
          <w:p w14:paraId="230CBA06" w14:textId="77777777" w:rsidR="00C158E2" w:rsidRPr="00E40076" w:rsidRDefault="00C158E2">
            <w:pPr>
              <w:pStyle w:val="TableText"/>
              <w:rPr>
                <w:rFonts w:ascii="Calibri" w:hAnsi="Calibri" w:cs="Calibri"/>
              </w:rPr>
            </w:pPr>
            <w:r w:rsidRPr="00E40076">
              <w:rPr>
                <w:rFonts w:ascii="Calibri" w:hAnsi="Calibri" w:cs="Calibri"/>
              </w:rPr>
              <w:t>2021</w:t>
            </w:r>
          </w:p>
        </w:tc>
        <w:tc>
          <w:tcPr>
            <w:tcW w:w="830" w:type="dxa"/>
          </w:tcPr>
          <w:p w14:paraId="3A493625" w14:textId="77777777" w:rsidR="00C158E2" w:rsidRPr="00E40076" w:rsidRDefault="00C158E2">
            <w:pPr>
              <w:pStyle w:val="TableText"/>
              <w:rPr>
                <w:rFonts w:ascii="Calibri" w:hAnsi="Calibri" w:cs="Calibri"/>
              </w:rPr>
            </w:pPr>
            <w:r w:rsidRPr="00E40076">
              <w:rPr>
                <w:rFonts w:ascii="Calibri" w:hAnsi="Calibri" w:cs="Calibri"/>
              </w:rPr>
              <w:t>33.5*</w:t>
            </w:r>
          </w:p>
        </w:tc>
        <w:tc>
          <w:tcPr>
            <w:tcW w:w="1147" w:type="dxa"/>
            <w:shd w:val="clear" w:color="auto" w:fill="68A12B"/>
          </w:tcPr>
          <w:p w14:paraId="25AF0B99" w14:textId="77777777" w:rsidR="00C158E2" w:rsidRPr="00E40076" w:rsidRDefault="00C158E2">
            <w:pPr>
              <w:pStyle w:val="TableText"/>
              <w:rPr>
                <w:rFonts w:ascii="Calibri" w:hAnsi="Calibri" w:cs="Calibri"/>
              </w:rPr>
            </w:pPr>
            <w:r w:rsidRPr="00E40076">
              <w:rPr>
                <w:rFonts w:ascii="Calibri" w:hAnsi="Calibri" w:cs="Calibri"/>
                <w:bCs/>
              </w:rPr>
              <w:t>22.5</w:t>
            </w:r>
          </w:p>
        </w:tc>
        <w:tc>
          <w:tcPr>
            <w:tcW w:w="1029" w:type="dxa"/>
          </w:tcPr>
          <w:p w14:paraId="475CC479" w14:textId="77777777" w:rsidR="00C158E2" w:rsidRPr="00E40076" w:rsidRDefault="00C158E2">
            <w:pPr>
              <w:pStyle w:val="TableText"/>
              <w:rPr>
                <w:rFonts w:ascii="Calibri" w:hAnsi="Calibri" w:cs="Calibri"/>
                <w:bCs/>
              </w:rPr>
            </w:pPr>
            <w:r w:rsidRPr="00E40076">
              <w:rPr>
                <w:rFonts w:ascii="Calibri" w:hAnsi="Calibri" w:cs="Calibri"/>
                <w:bCs/>
              </w:rPr>
              <w:t>2021</w:t>
            </w:r>
          </w:p>
        </w:tc>
        <w:tc>
          <w:tcPr>
            <w:tcW w:w="767" w:type="dxa"/>
          </w:tcPr>
          <w:p w14:paraId="4CEA3245" w14:textId="77777777" w:rsidR="00C158E2" w:rsidRPr="00E40076" w:rsidRDefault="00C158E2">
            <w:pPr>
              <w:pStyle w:val="TableText"/>
              <w:rPr>
                <w:rFonts w:ascii="Calibri" w:hAnsi="Calibri" w:cs="Calibri"/>
                <w:bCs/>
              </w:rPr>
            </w:pPr>
            <w:r w:rsidRPr="00E40076">
              <w:rPr>
                <w:rFonts w:ascii="Calibri" w:hAnsi="Calibri" w:cs="Calibri"/>
                <w:bCs/>
              </w:rPr>
              <w:t>33.5*</w:t>
            </w:r>
          </w:p>
        </w:tc>
        <w:tc>
          <w:tcPr>
            <w:tcW w:w="1187" w:type="dxa"/>
            <w:shd w:val="clear" w:color="auto" w:fill="68A12B"/>
          </w:tcPr>
          <w:p w14:paraId="4F975283" w14:textId="77777777" w:rsidR="00C158E2" w:rsidRPr="00E40076" w:rsidRDefault="00C158E2">
            <w:pPr>
              <w:pStyle w:val="TableText"/>
              <w:rPr>
                <w:rFonts w:ascii="Calibri" w:hAnsi="Calibri" w:cs="Calibri"/>
              </w:rPr>
            </w:pPr>
            <w:r w:rsidRPr="00E40076">
              <w:rPr>
                <w:rFonts w:ascii="Calibri" w:hAnsi="Calibri" w:cs="Calibri"/>
              </w:rPr>
              <w:t>22.5</w:t>
            </w:r>
          </w:p>
        </w:tc>
        <w:tc>
          <w:tcPr>
            <w:tcW w:w="3864" w:type="dxa"/>
          </w:tcPr>
          <w:p w14:paraId="7B45566F" w14:textId="77777777" w:rsidR="00C158E2" w:rsidRPr="00E40076" w:rsidRDefault="00C158E2">
            <w:pPr>
              <w:pStyle w:val="TableText"/>
              <w:rPr>
                <w:rFonts w:ascii="Calibri" w:hAnsi="Calibri" w:cs="Calibri"/>
              </w:rPr>
            </w:pPr>
            <w:r w:rsidRPr="00E40076">
              <w:rPr>
                <w:rFonts w:ascii="Calibri" w:hAnsi="Calibri" w:cs="Calibri"/>
              </w:rPr>
              <w:t xml:space="preserve">Numerous factors contributing to a higher score, including lower weed cover, woody regeneration, native perennial grass cover, organic </w:t>
            </w:r>
            <w:proofErr w:type="gramStart"/>
            <w:r w:rsidRPr="00E40076">
              <w:rPr>
                <w:rFonts w:ascii="Calibri" w:hAnsi="Calibri" w:cs="Calibri"/>
              </w:rPr>
              <w:t>litter</w:t>
            </w:r>
            <w:proofErr w:type="gramEnd"/>
            <w:r w:rsidRPr="00E40076">
              <w:rPr>
                <w:rFonts w:ascii="Calibri" w:hAnsi="Calibri" w:cs="Calibri"/>
              </w:rPr>
              <w:t xml:space="preserve"> and large trees – this last attribute indicating considerable variation in AU.</w:t>
            </w:r>
          </w:p>
        </w:tc>
      </w:tr>
      <w:tr w:rsidR="00C158E2" w:rsidRPr="00E40076" w14:paraId="4CB820BF" w14:textId="77777777" w:rsidTr="00252DF0">
        <w:tc>
          <w:tcPr>
            <w:tcW w:w="595" w:type="dxa"/>
            <w:vMerge/>
          </w:tcPr>
          <w:p w14:paraId="7EFC2B7E" w14:textId="77777777" w:rsidR="00C158E2" w:rsidRPr="00E40076" w:rsidRDefault="00C158E2">
            <w:pPr>
              <w:pStyle w:val="TableText"/>
              <w:rPr>
                <w:rFonts w:ascii="Calibri" w:hAnsi="Calibri" w:cs="Calibri"/>
              </w:rPr>
            </w:pPr>
          </w:p>
        </w:tc>
        <w:tc>
          <w:tcPr>
            <w:tcW w:w="492" w:type="dxa"/>
            <w:vMerge/>
          </w:tcPr>
          <w:p w14:paraId="2B1D84A6" w14:textId="77777777" w:rsidR="00C158E2" w:rsidRPr="00E40076" w:rsidRDefault="00C158E2">
            <w:pPr>
              <w:pStyle w:val="TableText"/>
              <w:rPr>
                <w:rFonts w:ascii="Calibri" w:hAnsi="Calibri" w:cs="Calibri"/>
              </w:rPr>
            </w:pPr>
          </w:p>
        </w:tc>
        <w:tc>
          <w:tcPr>
            <w:tcW w:w="1150" w:type="dxa"/>
          </w:tcPr>
          <w:p w14:paraId="2676A228" w14:textId="77777777" w:rsidR="00C158E2" w:rsidRPr="00E40076" w:rsidRDefault="00C158E2">
            <w:pPr>
              <w:pStyle w:val="TableText"/>
              <w:rPr>
                <w:rFonts w:ascii="Calibri" w:hAnsi="Calibri" w:cs="Calibri"/>
              </w:rPr>
            </w:pPr>
            <w:r w:rsidRPr="00E40076">
              <w:rPr>
                <w:rFonts w:ascii="Calibri" w:hAnsi="Calibri" w:cs="Calibri"/>
              </w:rPr>
              <w:t>Rapid BC</w:t>
            </w:r>
          </w:p>
        </w:tc>
        <w:tc>
          <w:tcPr>
            <w:tcW w:w="674" w:type="dxa"/>
          </w:tcPr>
          <w:p w14:paraId="3037A7CF" w14:textId="77777777" w:rsidR="00C158E2" w:rsidRPr="00E40076" w:rsidRDefault="00C158E2">
            <w:pPr>
              <w:pStyle w:val="TableText"/>
              <w:rPr>
                <w:rFonts w:ascii="Calibri" w:hAnsi="Calibri" w:cs="Calibri"/>
              </w:rPr>
            </w:pPr>
            <w:r w:rsidRPr="00E40076">
              <w:rPr>
                <w:rFonts w:ascii="Calibri" w:hAnsi="Calibri" w:cs="Calibri"/>
              </w:rPr>
              <w:t>80</w:t>
            </w:r>
          </w:p>
        </w:tc>
        <w:tc>
          <w:tcPr>
            <w:tcW w:w="1020" w:type="dxa"/>
          </w:tcPr>
          <w:p w14:paraId="622D6A6B" w14:textId="77777777" w:rsidR="00C158E2" w:rsidRPr="00E40076" w:rsidRDefault="00C158E2">
            <w:pPr>
              <w:pStyle w:val="TableText"/>
              <w:rPr>
                <w:rFonts w:ascii="Calibri" w:hAnsi="Calibri" w:cs="Calibri"/>
              </w:rPr>
            </w:pPr>
            <w:r w:rsidRPr="00E40076">
              <w:rPr>
                <w:rFonts w:ascii="Calibri" w:hAnsi="Calibri" w:cs="Calibri"/>
              </w:rPr>
              <w:t>12.9-10.17c (T4)</w:t>
            </w:r>
          </w:p>
        </w:tc>
        <w:tc>
          <w:tcPr>
            <w:tcW w:w="744" w:type="dxa"/>
          </w:tcPr>
          <w:p w14:paraId="035869E2" w14:textId="77777777" w:rsidR="00C158E2" w:rsidRPr="00E40076" w:rsidRDefault="00C158E2">
            <w:pPr>
              <w:pStyle w:val="TableText"/>
              <w:rPr>
                <w:rFonts w:ascii="Calibri" w:hAnsi="Calibri" w:cs="Calibri"/>
              </w:rPr>
            </w:pPr>
            <w:r w:rsidRPr="00E40076">
              <w:rPr>
                <w:rFonts w:ascii="Calibri" w:hAnsi="Calibri" w:cs="Calibri"/>
              </w:rPr>
              <w:t>53</w:t>
            </w:r>
          </w:p>
        </w:tc>
        <w:tc>
          <w:tcPr>
            <w:tcW w:w="1071" w:type="dxa"/>
          </w:tcPr>
          <w:p w14:paraId="71E2C2DD" w14:textId="77777777" w:rsidR="00C158E2" w:rsidRPr="00E40076" w:rsidRDefault="00C158E2">
            <w:pPr>
              <w:pStyle w:val="TableText"/>
              <w:rPr>
                <w:rFonts w:ascii="Calibri" w:hAnsi="Calibri" w:cs="Calibri"/>
              </w:rPr>
            </w:pPr>
            <w:r w:rsidRPr="00E40076">
              <w:rPr>
                <w:rFonts w:ascii="Calibri" w:hAnsi="Calibri" w:cs="Calibri"/>
              </w:rPr>
              <w:t>2021</w:t>
            </w:r>
          </w:p>
        </w:tc>
        <w:tc>
          <w:tcPr>
            <w:tcW w:w="830" w:type="dxa"/>
          </w:tcPr>
          <w:p w14:paraId="235A883B" w14:textId="77777777" w:rsidR="00C158E2" w:rsidRPr="00E40076" w:rsidRDefault="00C158E2">
            <w:pPr>
              <w:pStyle w:val="TableText"/>
              <w:rPr>
                <w:rFonts w:ascii="Calibri" w:hAnsi="Calibri" w:cs="Calibri"/>
              </w:rPr>
            </w:pPr>
            <w:r w:rsidRPr="00E40076">
              <w:rPr>
                <w:rFonts w:ascii="Calibri" w:hAnsi="Calibri" w:cs="Calibri"/>
              </w:rPr>
              <w:t>51*</w:t>
            </w:r>
          </w:p>
        </w:tc>
        <w:tc>
          <w:tcPr>
            <w:tcW w:w="1147" w:type="dxa"/>
            <w:shd w:val="clear" w:color="auto" w:fill="949494"/>
          </w:tcPr>
          <w:p w14:paraId="6329014B" w14:textId="77777777" w:rsidR="00C158E2" w:rsidRPr="00E40076" w:rsidRDefault="00C158E2">
            <w:pPr>
              <w:pStyle w:val="TableText"/>
              <w:rPr>
                <w:rFonts w:ascii="Calibri" w:hAnsi="Calibri" w:cs="Calibri"/>
              </w:rPr>
            </w:pPr>
            <w:r w:rsidRPr="00E40076">
              <w:rPr>
                <w:rFonts w:ascii="Calibri" w:hAnsi="Calibri" w:cs="Calibri"/>
                <w:bCs/>
              </w:rPr>
              <w:t>2</w:t>
            </w:r>
          </w:p>
        </w:tc>
        <w:tc>
          <w:tcPr>
            <w:tcW w:w="1029" w:type="dxa"/>
          </w:tcPr>
          <w:p w14:paraId="37238D7D" w14:textId="77777777" w:rsidR="00C158E2" w:rsidRPr="00E40076" w:rsidRDefault="00C158E2">
            <w:pPr>
              <w:pStyle w:val="TableText"/>
              <w:rPr>
                <w:rFonts w:ascii="Calibri" w:hAnsi="Calibri" w:cs="Calibri"/>
                <w:bCs/>
              </w:rPr>
            </w:pPr>
            <w:r w:rsidRPr="00E40076">
              <w:rPr>
                <w:rFonts w:ascii="Calibri" w:hAnsi="Calibri" w:cs="Calibri"/>
                <w:bCs/>
              </w:rPr>
              <w:t>2021</w:t>
            </w:r>
          </w:p>
        </w:tc>
        <w:tc>
          <w:tcPr>
            <w:tcW w:w="767" w:type="dxa"/>
          </w:tcPr>
          <w:p w14:paraId="69F7B5D2" w14:textId="77777777" w:rsidR="00C158E2" w:rsidRPr="00E40076" w:rsidRDefault="00C158E2">
            <w:pPr>
              <w:pStyle w:val="TableText"/>
              <w:rPr>
                <w:rFonts w:ascii="Calibri" w:hAnsi="Calibri" w:cs="Calibri"/>
                <w:bCs/>
              </w:rPr>
            </w:pPr>
            <w:r w:rsidRPr="00E40076">
              <w:rPr>
                <w:rFonts w:ascii="Calibri" w:hAnsi="Calibri" w:cs="Calibri"/>
                <w:bCs/>
              </w:rPr>
              <w:t>51*</w:t>
            </w:r>
          </w:p>
        </w:tc>
        <w:tc>
          <w:tcPr>
            <w:tcW w:w="1187" w:type="dxa"/>
            <w:shd w:val="clear" w:color="auto" w:fill="949494"/>
          </w:tcPr>
          <w:p w14:paraId="5F072915" w14:textId="77777777" w:rsidR="00C158E2" w:rsidRPr="00E40076" w:rsidRDefault="00C158E2">
            <w:pPr>
              <w:pStyle w:val="TableText"/>
              <w:rPr>
                <w:rFonts w:ascii="Calibri" w:hAnsi="Calibri" w:cs="Calibri"/>
              </w:rPr>
            </w:pPr>
            <w:r w:rsidRPr="00E40076">
              <w:rPr>
                <w:rFonts w:ascii="Calibri" w:hAnsi="Calibri" w:cs="Calibri"/>
              </w:rPr>
              <w:t>2</w:t>
            </w:r>
          </w:p>
        </w:tc>
        <w:tc>
          <w:tcPr>
            <w:tcW w:w="3864" w:type="dxa"/>
          </w:tcPr>
          <w:p w14:paraId="30BFE4C5" w14:textId="77777777" w:rsidR="00C158E2" w:rsidRPr="00E40076" w:rsidRDefault="00C158E2">
            <w:pPr>
              <w:pStyle w:val="TableText"/>
              <w:rPr>
                <w:rFonts w:ascii="Calibri" w:hAnsi="Calibri" w:cs="Calibri"/>
              </w:rPr>
            </w:pPr>
          </w:p>
        </w:tc>
      </w:tr>
      <w:tr w:rsidR="00C158E2" w:rsidRPr="00E40076" w14:paraId="7FF910C3" w14:textId="77777777" w:rsidTr="00252DF0">
        <w:tc>
          <w:tcPr>
            <w:tcW w:w="595" w:type="dxa"/>
            <w:vMerge/>
          </w:tcPr>
          <w:p w14:paraId="4ECD2EA8" w14:textId="77777777" w:rsidR="00C158E2" w:rsidRPr="00E40076" w:rsidRDefault="00C158E2">
            <w:pPr>
              <w:pStyle w:val="TableText"/>
              <w:rPr>
                <w:rFonts w:ascii="Calibri" w:hAnsi="Calibri" w:cs="Calibri"/>
              </w:rPr>
            </w:pPr>
          </w:p>
        </w:tc>
        <w:tc>
          <w:tcPr>
            <w:tcW w:w="492" w:type="dxa"/>
            <w:vMerge/>
          </w:tcPr>
          <w:p w14:paraId="3083B2C2" w14:textId="77777777" w:rsidR="00C158E2" w:rsidRPr="00E40076" w:rsidRDefault="00C158E2">
            <w:pPr>
              <w:pStyle w:val="TableText"/>
              <w:rPr>
                <w:rFonts w:ascii="Calibri" w:hAnsi="Calibri" w:cs="Calibri"/>
              </w:rPr>
            </w:pPr>
          </w:p>
        </w:tc>
        <w:tc>
          <w:tcPr>
            <w:tcW w:w="1150" w:type="dxa"/>
          </w:tcPr>
          <w:p w14:paraId="476D7A24" w14:textId="77777777" w:rsidR="00C158E2" w:rsidRPr="00E40076" w:rsidRDefault="00C158E2">
            <w:pPr>
              <w:pStyle w:val="TableText"/>
              <w:rPr>
                <w:rFonts w:ascii="Calibri" w:hAnsi="Calibri" w:cs="Calibri"/>
              </w:rPr>
            </w:pPr>
            <w:r w:rsidRPr="00E40076">
              <w:rPr>
                <w:rFonts w:ascii="Calibri" w:hAnsi="Calibri" w:cs="Calibri"/>
              </w:rPr>
              <w:t>Rapid BC</w:t>
            </w:r>
          </w:p>
        </w:tc>
        <w:tc>
          <w:tcPr>
            <w:tcW w:w="674" w:type="dxa"/>
          </w:tcPr>
          <w:p w14:paraId="4DF3A3B9" w14:textId="77777777" w:rsidR="00C158E2" w:rsidRPr="00E40076" w:rsidRDefault="00C158E2">
            <w:pPr>
              <w:pStyle w:val="TableText"/>
              <w:rPr>
                <w:rFonts w:ascii="Calibri" w:hAnsi="Calibri" w:cs="Calibri"/>
              </w:rPr>
            </w:pPr>
            <w:r w:rsidRPr="00E40076">
              <w:rPr>
                <w:rFonts w:ascii="Calibri" w:hAnsi="Calibri" w:cs="Calibri"/>
              </w:rPr>
              <w:t>80</w:t>
            </w:r>
          </w:p>
        </w:tc>
        <w:tc>
          <w:tcPr>
            <w:tcW w:w="1020" w:type="dxa"/>
          </w:tcPr>
          <w:p w14:paraId="16DCD896" w14:textId="77777777" w:rsidR="00C158E2" w:rsidRPr="00E40076" w:rsidRDefault="00C158E2">
            <w:pPr>
              <w:pStyle w:val="TableText"/>
              <w:rPr>
                <w:rFonts w:ascii="Calibri" w:hAnsi="Calibri" w:cs="Calibri"/>
              </w:rPr>
            </w:pPr>
            <w:r w:rsidRPr="00E40076">
              <w:rPr>
                <w:rFonts w:ascii="Calibri" w:hAnsi="Calibri" w:cs="Calibri"/>
              </w:rPr>
              <w:t>12.9-10.17c (T7)</w:t>
            </w:r>
          </w:p>
        </w:tc>
        <w:tc>
          <w:tcPr>
            <w:tcW w:w="744" w:type="dxa"/>
          </w:tcPr>
          <w:p w14:paraId="316DA6F1" w14:textId="77777777" w:rsidR="00C158E2" w:rsidRPr="00E40076" w:rsidRDefault="00C158E2">
            <w:pPr>
              <w:pStyle w:val="TableText"/>
              <w:rPr>
                <w:rFonts w:ascii="Calibri" w:hAnsi="Calibri" w:cs="Calibri"/>
              </w:rPr>
            </w:pPr>
            <w:r w:rsidRPr="00E40076">
              <w:rPr>
                <w:rFonts w:ascii="Calibri" w:hAnsi="Calibri" w:cs="Calibri"/>
              </w:rPr>
              <w:t>61.5</w:t>
            </w:r>
          </w:p>
        </w:tc>
        <w:tc>
          <w:tcPr>
            <w:tcW w:w="1071" w:type="dxa"/>
          </w:tcPr>
          <w:p w14:paraId="56AA4B15" w14:textId="77777777" w:rsidR="00C158E2" w:rsidRPr="00E40076" w:rsidRDefault="00C158E2">
            <w:pPr>
              <w:pStyle w:val="TableText"/>
              <w:rPr>
                <w:rFonts w:ascii="Calibri" w:hAnsi="Calibri" w:cs="Calibri"/>
              </w:rPr>
            </w:pPr>
            <w:r w:rsidRPr="00E40076">
              <w:rPr>
                <w:rFonts w:ascii="Calibri" w:hAnsi="Calibri" w:cs="Calibri"/>
              </w:rPr>
              <w:t>2021</w:t>
            </w:r>
          </w:p>
        </w:tc>
        <w:tc>
          <w:tcPr>
            <w:tcW w:w="830" w:type="dxa"/>
          </w:tcPr>
          <w:p w14:paraId="5E0F552B" w14:textId="77777777" w:rsidR="00C158E2" w:rsidRPr="00E40076" w:rsidRDefault="00C158E2">
            <w:pPr>
              <w:pStyle w:val="TableText"/>
              <w:rPr>
                <w:rFonts w:ascii="Calibri" w:hAnsi="Calibri" w:cs="Calibri"/>
              </w:rPr>
            </w:pPr>
            <w:r w:rsidRPr="00E40076">
              <w:rPr>
                <w:rFonts w:ascii="Calibri" w:hAnsi="Calibri" w:cs="Calibri"/>
              </w:rPr>
              <w:t>52*</w:t>
            </w:r>
          </w:p>
        </w:tc>
        <w:tc>
          <w:tcPr>
            <w:tcW w:w="1147" w:type="dxa"/>
            <w:shd w:val="clear" w:color="auto" w:fill="949494"/>
          </w:tcPr>
          <w:p w14:paraId="0D434C15" w14:textId="77777777" w:rsidR="00C158E2" w:rsidRPr="00E40076" w:rsidRDefault="00C158E2">
            <w:pPr>
              <w:pStyle w:val="TableText"/>
              <w:rPr>
                <w:rFonts w:ascii="Calibri" w:hAnsi="Calibri" w:cs="Calibri"/>
              </w:rPr>
            </w:pPr>
            <w:r w:rsidRPr="00E40076">
              <w:rPr>
                <w:rFonts w:ascii="Calibri" w:hAnsi="Calibri" w:cs="Calibri"/>
                <w:bCs/>
              </w:rPr>
              <w:t>9.5</w:t>
            </w:r>
          </w:p>
        </w:tc>
        <w:tc>
          <w:tcPr>
            <w:tcW w:w="1029" w:type="dxa"/>
          </w:tcPr>
          <w:p w14:paraId="69CA85F6" w14:textId="77777777" w:rsidR="00C158E2" w:rsidRPr="00E40076" w:rsidRDefault="00C158E2">
            <w:pPr>
              <w:pStyle w:val="TableText"/>
              <w:rPr>
                <w:rFonts w:ascii="Calibri" w:hAnsi="Calibri" w:cs="Calibri"/>
                <w:bCs/>
              </w:rPr>
            </w:pPr>
            <w:r w:rsidRPr="00E40076">
              <w:rPr>
                <w:rFonts w:ascii="Calibri" w:hAnsi="Calibri" w:cs="Calibri"/>
                <w:bCs/>
              </w:rPr>
              <w:t>2021</w:t>
            </w:r>
          </w:p>
        </w:tc>
        <w:tc>
          <w:tcPr>
            <w:tcW w:w="767" w:type="dxa"/>
          </w:tcPr>
          <w:p w14:paraId="19822163" w14:textId="77777777" w:rsidR="00C158E2" w:rsidRPr="00E40076" w:rsidRDefault="00C158E2">
            <w:pPr>
              <w:pStyle w:val="TableText"/>
              <w:rPr>
                <w:rFonts w:ascii="Calibri" w:hAnsi="Calibri" w:cs="Calibri"/>
                <w:bCs/>
              </w:rPr>
            </w:pPr>
            <w:r w:rsidRPr="00E40076">
              <w:rPr>
                <w:rFonts w:ascii="Calibri" w:hAnsi="Calibri" w:cs="Calibri"/>
                <w:bCs/>
              </w:rPr>
              <w:t>52*</w:t>
            </w:r>
          </w:p>
        </w:tc>
        <w:tc>
          <w:tcPr>
            <w:tcW w:w="1187" w:type="dxa"/>
            <w:shd w:val="clear" w:color="auto" w:fill="949494"/>
          </w:tcPr>
          <w:p w14:paraId="30477F79" w14:textId="77777777" w:rsidR="00C158E2" w:rsidRPr="00E40076" w:rsidRDefault="00C158E2">
            <w:pPr>
              <w:pStyle w:val="TableText"/>
              <w:rPr>
                <w:rFonts w:ascii="Calibri" w:hAnsi="Calibri" w:cs="Calibri"/>
              </w:rPr>
            </w:pPr>
            <w:r w:rsidRPr="00E40076">
              <w:rPr>
                <w:rFonts w:ascii="Calibri" w:hAnsi="Calibri" w:cs="Calibri"/>
              </w:rPr>
              <w:t>9.5</w:t>
            </w:r>
          </w:p>
        </w:tc>
        <w:tc>
          <w:tcPr>
            <w:tcW w:w="3864" w:type="dxa"/>
          </w:tcPr>
          <w:p w14:paraId="41F21AC0" w14:textId="77777777" w:rsidR="00C158E2" w:rsidRPr="00E40076" w:rsidRDefault="00C158E2">
            <w:pPr>
              <w:pStyle w:val="TableText"/>
              <w:rPr>
                <w:rFonts w:ascii="Calibri" w:hAnsi="Calibri" w:cs="Calibri"/>
              </w:rPr>
            </w:pPr>
          </w:p>
        </w:tc>
      </w:tr>
      <w:tr w:rsidR="00C158E2" w:rsidRPr="00E40076" w14:paraId="64A9FD61" w14:textId="77777777" w:rsidTr="00252DF0">
        <w:tc>
          <w:tcPr>
            <w:tcW w:w="595" w:type="dxa"/>
            <w:vMerge/>
          </w:tcPr>
          <w:p w14:paraId="110500F4" w14:textId="77777777" w:rsidR="00C158E2" w:rsidRPr="00E40076" w:rsidRDefault="00C158E2">
            <w:pPr>
              <w:pStyle w:val="TableText"/>
              <w:rPr>
                <w:rFonts w:ascii="Calibri" w:hAnsi="Calibri" w:cs="Calibri"/>
              </w:rPr>
            </w:pPr>
          </w:p>
        </w:tc>
        <w:tc>
          <w:tcPr>
            <w:tcW w:w="492" w:type="dxa"/>
            <w:vMerge/>
          </w:tcPr>
          <w:p w14:paraId="08024AB7" w14:textId="77777777" w:rsidR="00C158E2" w:rsidRPr="00E40076" w:rsidRDefault="00C158E2">
            <w:pPr>
              <w:pStyle w:val="TableText"/>
              <w:rPr>
                <w:rFonts w:ascii="Calibri" w:hAnsi="Calibri" w:cs="Calibri"/>
              </w:rPr>
            </w:pPr>
          </w:p>
        </w:tc>
        <w:tc>
          <w:tcPr>
            <w:tcW w:w="1150" w:type="dxa"/>
          </w:tcPr>
          <w:p w14:paraId="5AF8F930" w14:textId="77777777" w:rsidR="00C158E2" w:rsidRPr="00E40076" w:rsidRDefault="00C158E2">
            <w:pPr>
              <w:pStyle w:val="TableText"/>
              <w:rPr>
                <w:rFonts w:ascii="Calibri" w:hAnsi="Calibri" w:cs="Calibri"/>
              </w:rPr>
            </w:pPr>
            <w:r w:rsidRPr="00E40076">
              <w:rPr>
                <w:rFonts w:ascii="Calibri" w:hAnsi="Calibri" w:cs="Calibri"/>
              </w:rPr>
              <w:t>Rapid BC</w:t>
            </w:r>
          </w:p>
        </w:tc>
        <w:tc>
          <w:tcPr>
            <w:tcW w:w="674" w:type="dxa"/>
          </w:tcPr>
          <w:p w14:paraId="1C7C94CF" w14:textId="77777777" w:rsidR="00C158E2" w:rsidRPr="00E40076" w:rsidRDefault="00C158E2">
            <w:pPr>
              <w:pStyle w:val="TableText"/>
              <w:rPr>
                <w:rFonts w:ascii="Calibri" w:hAnsi="Calibri" w:cs="Calibri"/>
              </w:rPr>
            </w:pPr>
            <w:r w:rsidRPr="00E40076">
              <w:rPr>
                <w:rFonts w:ascii="Calibri" w:hAnsi="Calibri" w:cs="Calibri"/>
              </w:rPr>
              <w:t>80</w:t>
            </w:r>
          </w:p>
        </w:tc>
        <w:tc>
          <w:tcPr>
            <w:tcW w:w="1020" w:type="dxa"/>
          </w:tcPr>
          <w:p w14:paraId="72659207" w14:textId="77777777" w:rsidR="00C158E2" w:rsidRPr="00E40076" w:rsidRDefault="00C158E2">
            <w:pPr>
              <w:pStyle w:val="TableText"/>
              <w:rPr>
                <w:rFonts w:ascii="Calibri" w:hAnsi="Calibri" w:cs="Calibri"/>
              </w:rPr>
            </w:pPr>
            <w:r w:rsidRPr="00E40076">
              <w:rPr>
                <w:rFonts w:ascii="Calibri" w:hAnsi="Calibri" w:cs="Calibri"/>
              </w:rPr>
              <w:t>12.12.23</w:t>
            </w:r>
          </w:p>
        </w:tc>
        <w:tc>
          <w:tcPr>
            <w:tcW w:w="744" w:type="dxa"/>
          </w:tcPr>
          <w:p w14:paraId="3DA005A9" w14:textId="77777777" w:rsidR="00C158E2" w:rsidRPr="00E40076" w:rsidRDefault="00C158E2">
            <w:pPr>
              <w:pStyle w:val="TableText"/>
              <w:rPr>
                <w:rFonts w:ascii="Calibri" w:hAnsi="Calibri" w:cs="Calibri"/>
              </w:rPr>
            </w:pPr>
            <w:r w:rsidRPr="00E40076">
              <w:rPr>
                <w:rFonts w:ascii="Calibri" w:hAnsi="Calibri" w:cs="Calibri"/>
              </w:rPr>
              <w:t>50.5</w:t>
            </w:r>
          </w:p>
        </w:tc>
        <w:tc>
          <w:tcPr>
            <w:tcW w:w="1071" w:type="dxa"/>
          </w:tcPr>
          <w:p w14:paraId="3F060C9F" w14:textId="77777777" w:rsidR="00C158E2" w:rsidRPr="00E40076" w:rsidRDefault="00C158E2">
            <w:pPr>
              <w:pStyle w:val="TableText"/>
              <w:rPr>
                <w:rFonts w:ascii="Calibri" w:hAnsi="Calibri" w:cs="Calibri"/>
              </w:rPr>
            </w:pPr>
            <w:r w:rsidRPr="00E40076">
              <w:rPr>
                <w:rFonts w:ascii="Calibri" w:hAnsi="Calibri" w:cs="Calibri"/>
              </w:rPr>
              <w:t>2021</w:t>
            </w:r>
          </w:p>
        </w:tc>
        <w:tc>
          <w:tcPr>
            <w:tcW w:w="830" w:type="dxa"/>
          </w:tcPr>
          <w:p w14:paraId="661EFCA3" w14:textId="77777777" w:rsidR="00C158E2" w:rsidRPr="00E40076" w:rsidRDefault="00C158E2">
            <w:pPr>
              <w:pStyle w:val="TableText"/>
              <w:rPr>
                <w:rFonts w:ascii="Calibri" w:hAnsi="Calibri" w:cs="Calibri"/>
              </w:rPr>
            </w:pPr>
            <w:r w:rsidRPr="00E40076">
              <w:rPr>
                <w:rFonts w:ascii="Calibri" w:hAnsi="Calibri" w:cs="Calibri"/>
              </w:rPr>
              <w:t>43.25*</w:t>
            </w:r>
          </w:p>
        </w:tc>
        <w:tc>
          <w:tcPr>
            <w:tcW w:w="1147" w:type="dxa"/>
            <w:shd w:val="clear" w:color="auto" w:fill="949494"/>
          </w:tcPr>
          <w:p w14:paraId="4DCEE0FD" w14:textId="77777777" w:rsidR="00C158E2" w:rsidRPr="00E40076" w:rsidRDefault="00C158E2">
            <w:pPr>
              <w:pStyle w:val="TableText"/>
              <w:rPr>
                <w:rFonts w:ascii="Calibri" w:hAnsi="Calibri" w:cs="Calibri"/>
              </w:rPr>
            </w:pPr>
            <w:r w:rsidRPr="00E40076">
              <w:rPr>
                <w:rFonts w:ascii="Calibri" w:hAnsi="Calibri" w:cs="Calibri"/>
                <w:bCs/>
              </w:rPr>
              <w:t>7.25</w:t>
            </w:r>
          </w:p>
        </w:tc>
        <w:tc>
          <w:tcPr>
            <w:tcW w:w="1029" w:type="dxa"/>
          </w:tcPr>
          <w:p w14:paraId="149A39B5" w14:textId="77777777" w:rsidR="00C158E2" w:rsidRPr="00E40076" w:rsidRDefault="00C158E2">
            <w:pPr>
              <w:pStyle w:val="TableText"/>
              <w:rPr>
                <w:rFonts w:ascii="Calibri" w:hAnsi="Calibri" w:cs="Calibri"/>
                <w:bCs/>
              </w:rPr>
            </w:pPr>
            <w:r w:rsidRPr="00E40076">
              <w:rPr>
                <w:rFonts w:ascii="Calibri" w:hAnsi="Calibri" w:cs="Calibri"/>
                <w:bCs/>
              </w:rPr>
              <w:t>2021</w:t>
            </w:r>
          </w:p>
        </w:tc>
        <w:tc>
          <w:tcPr>
            <w:tcW w:w="767" w:type="dxa"/>
          </w:tcPr>
          <w:p w14:paraId="7BA48887" w14:textId="77777777" w:rsidR="00C158E2" w:rsidRPr="00E40076" w:rsidRDefault="00C158E2">
            <w:pPr>
              <w:pStyle w:val="TableText"/>
              <w:rPr>
                <w:rFonts w:ascii="Calibri" w:hAnsi="Calibri" w:cs="Calibri"/>
                <w:bCs/>
              </w:rPr>
            </w:pPr>
            <w:r w:rsidRPr="00E40076">
              <w:rPr>
                <w:rFonts w:ascii="Calibri" w:hAnsi="Calibri" w:cs="Calibri"/>
                <w:bCs/>
              </w:rPr>
              <w:t>43.25*</w:t>
            </w:r>
          </w:p>
        </w:tc>
        <w:tc>
          <w:tcPr>
            <w:tcW w:w="1187" w:type="dxa"/>
            <w:shd w:val="clear" w:color="auto" w:fill="949494"/>
          </w:tcPr>
          <w:p w14:paraId="72169096" w14:textId="77777777" w:rsidR="00C158E2" w:rsidRPr="00E40076" w:rsidRDefault="00C158E2">
            <w:pPr>
              <w:pStyle w:val="TableText"/>
              <w:rPr>
                <w:rFonts w:ascii="Calibri" w:hAnsi="Calibri" w:cs="Calibri"/>
              </w:rPr>
            </w:pPr>
            <w:r w:rsidRPr="00E40076">
              <w:rPr>
                <w:rFonts w:ascii="Calibri" w:hAnsi="Calibri" w:cs="Calibri"/>
              </w:rPr>
              <w:t>7.25</w:t>
            </w:r>
          </w:p>
        </w:tc>
        <w:tc>
          <w:tcPr>
            <w:tcW w:w="3864" w:type="dxa"/>
          </w:tcPr>
          <w:p w14:paraId="66B5B9E9" w14:textId="77777777" w:rsidR="00C158E2" w:rsidRPr="00E40076" w:rsidRDefault="00C158E2">
            <w:pPr>
              <w:pStyle w:val="TableText"/>
              <w:rPr>
                <w:rFonts w:ascii="Calibri" w:hAnsi="Calibri" w:cs="Calibri"/>
              </w:rPr>
            </w:pPr>
          </w:p>
        </w:tc>
      </w:tr>
      <w:tr w:rsidR="00C158E2" w:rsidRPr="00E40076" w14:paraId="53EBC1BD" w14:textId="77777777" w:rsidTr="00252DF0">
        <w:tc>
          <w:tcPr>
            <w:tcW w:w="595" w:type="dxa"/>
            <w:vMerge/>
          </w:tcPr>
          <w:p w14:paraId="686A54FE" w14:textId="77777777" w:rsidR="00C158E2" w:rsidRPr="00E40076" w:rsidRDefault="00C158E2">
            <w:pPr>
              <w:pStyle w:val="TableText"/>
              <w:rPr>
                <w:rFonts w:ascii="Calibri" w:hAnsi="Calibri" w:cs="Calibri"/>
              </w:rPr>
            </w:pPr>
          </w:p>
        </w:tc>
        <w:tc>
          <w:tcPr>
            <w:tcW w:w="492" w:type="dxa"/>
            <w:vMerge/>
          </w:tcPr>
          <w:p w14:paraId="524B7D8C" w14:textId="77777777" w:rsidR="00C158E2" w:rsidRPr="00E40076" w:rsidRDefault="00C158E2">
            <w:pPr>
              <w:pStyle w:val="TableText"/>
              <w:rPr>
                <w:rFonts w:ascii="Calibri" w:hAnsi="Calibri" w:cs="Calibri"/>
              </w:rPr>
            </w:pPr>
          </w:p>
        </w:tc>
        <w:tc>
          <w:tcPr>
            <w:tcW w:w="1150" w:type="dxa"/>
          </w:tcPr>
          <w:p w14:paraId="351C4591" w14:textId="77777777" w:rsidR="00C158E2" w:rsidRPr="00E40076" w:rsidRDefault="00C158E2">
            <w:pPr>
              <w:pStyle w:val="TableText"/>
              <w:rPr>
                <w:rFonts w:ascii="Calibri" w:hAnsi="Calibri" w:cs="Calibri"/>
              </w:rPr>
            </w:pPr>
            <w:r w:rsidRPr="00E40076">
              <w:rPr>
                <w:rFonts w:ascii="Calibri" w:hAnsi="Calibri" w:cs="Calibri"/>
              </w:rPr>
              <w:t>BC</w:t>
            </w:r>
          </w:p>
        </w:tc>
        <w:tc>
          <w:tcPr>
            <w:tcW w:w="674" w:type="dxa"/>
          </w:tcPr>
          <w:p w14:paraId="18A5A01F" w14:textId="77777777" w:rsidR="00C158E2" w:rsidRPr="00E40076" w:rsidRDefault="00C158E2">
            <w:pPr>
              <w:pStyle w:val="TableText"/>
              <w:rPr>
                <w:rFonts w:ascii="Calibri" w:hAnsi="Calibri" w:cs="Calibri"/>
              </w:rPr>
            </w:pPr>
            <w:r w:rsidRPr="00E40076">
              <w:rPr>
                <w:rFonts w:ascii="Calibri" w:hAnsi="Calibri" w:cs="Calibri"/>
              </w:rPr>
              <w:t>80</w:t>
            </w:r>
          </w:p>
        </w:tc>
        <w:tc>
          <w:tcPr>
            <w:tcW w:w="1020" w:type="dxa"/>
          </w:tcPr>
          <w:p w14:paraId="24FC93F0" w14:textId="77777777" w:rsidR="00C158E2" w:rsidRPr="00E40076" w:rsidRDefault="00C158E2">
            <w:pPr>
              <w:pStyle w:val="TableText"/>
              <w:rPr>
                <w:rFonts w:ascii="Calibri" w:hAnsi="Calibri" w:cs="Calibri"/>
              </w:rPr>
            </w:pPr>
            <w:r w:rsidRPr="00E40076">
              <w:rPr>
                <w:rFonts w:ascii="Calibri" w:hAnsi="Calibri" w:cs="Calibri"/>
              </w:rPr>
              <w:t>12.12.23 (T5)</w:t>
            </w:r>
          </w:p>
        </w:tc>
        <w:tc>
          <w:tcPr>
            <w:tcW w:w="744" w:type="dxa"/>
          </w:tcPr>
          <w:p w14:paraId="08C42D64" w14:textId="77777777" w:rsidR="00C158E2" w:rsidRPr="00E40076" w:rsidRDefault="00C158E2">
            <w:pPr>
              <w:pStyle w:val="TableText"/>
              <w:rPr>
                <w:rFonts w:ascii="Calibri" w:hAnsi="Calibri" w:cs="Calibri"/>
              </w:rPr>
            </w:pPr>
            <w:r w:rsidRPr="00E40076">
              <w:rPr>
                <w:rFonts w:ascii="Calibri" w:hAnsi="Calibri" w:cs="Calibri"/>
              </w:rPr>
              <w:t>47.5</w:t>
            </w:r>
          </w:p>
        </w:tc>
        <w:tc>
          <w:tcPr>
            <w:tcW w:w="1071" w:type="dxa"/>
          </w:tcPr>
          <w:p w14:paraId="690E0894" w14:textId="77777777" w:rsidR="00C158E2" w:rsidRPr="00E40076" w:rsidRDefault="00C158E2">
            <w:pPr>
              <w:pStyle w:val="TableText"/>
              <w:rPr>
                <w:rFonts w:ascii="Calibri" w:hAnsi="Calibri" w:cs="Calibri"/>
              </w:rPr>
            </w:pPr>
            <w:r w:rsidRPr="00E40076">
              <w:rPr>
                <w:rFonts w:ascii="Calibri" w:hAnsi="Calibri" w:cs="Calibri"/>
              </w:rPr>
              <w:t>2021</w:t>
            </w:r>
          </w:p>
        </w:tc>
        <w:tc>
          <w:tcPr>
            <w:tcW w:w="830" w:type="dxa"/>
          </w:tcPr>
          <w:p w14:paraId="5A6BF8E5" w14:textId="77777777" w:rsidR="00C158E2" w:rsidRPr="00E40076" w:rsidRDefault="00C158E2">
            <w:pPr>
              <w:pStyle w:val="TableText"/>
              <w:rPr>
                <w:rFonts w:ascii="Calibri" w:hAnsi="Calibri" w:cs="Calibri"/>
              </w:rPr>
            </w:pPr>
            <w:r w:rsidRPr="00E40076">
              <w:rPr>
                <w:rFonts w:ascii="Calibri" w:hAnsi="Calibri" w:cs="Calibri"/>
              </w:rPr>
              <w:t>41.5*</w:t>
            </w:r>
          </w:p>
        </w:tc>
        <w:tc>
          <w:tcPr>
            <w:tcW w:w="1147" w:type="dxa"/>
            <w:shd w:val="clear" w:color="auto" w:fill="949494"/>
          </w:tcPr>
          <w:p w14:paraId="7B384EF1" w14:textId="77777777" w:rsidR="00C158E2" w:rsidRPr="00E40076" w:rsidRDefault="00C158E2">
            <w:pPr>
              <w:pStyle w:val="TableText"/>
              <w:rPr>
                <w:rFonts w:ascii="Calibri" w:hAnsi="Calibri" w:cs="Calibri"/>
              </w:rPr>
            </w:pPr>
            <w:r w:rsidRPr="00E40076">
              <w:rPr>
                <w:rFonts w:ascii="Calibri" w:hAnsi="Calibri" w:cs="Calibri"/>
                <w:bCs/>
              </w:rPr>
              <w:t>6</w:t>
            </w:r>
          </w:p>
        </w:tc>
        <w:tc>
          <w:tcPr>
            <w:tcW w:w="1029" w:type="dxa"/>
          </w:tcPr>
          <w:p w14:paraId="3A396704" w14:textId="77777777" w:rsidR="00C158E2" w:rsidRPr="00E40076" w:rsidRDefault="00C158E2">
            <w:pPr>
              <w:pStyle w:val="TableText"/>
              <w:rPr>
                <w:rFonts w:ascii="Calibri" w:hAnsi="Calibri" w:cs="Calibri"/>
                <w:bCs/>
              </w:rPr>
            </w:pPr>
            <w:r w:rsidRPr="00E40076">
              <w:rPr>
                <w:rFonts w:ascii="Calibri" w:hAnsi="Calibri" w:cs="Calibri"/>
                <w:bCs/>
              </w:rPr>
              <w:t>2021</w:t>
            </w:r>
          </w:p>
        </w:tc>
        <w:tc>
          <w:tcPr>
            <w:tcW w:w="767" w:type="dxa"/>
          </w:tcPr>
          <w:p w14:paraId="4731DAD8" w14:textId="77777777" w:rsidR="00C158E2" w:rsidRPr="00E40076" w:rsidRDefault="00C158E2">
            <w:pPr>
              <w:pStyle w:val="TableText"/>
              <w:rPr>
                <w:rFonts w:ascii="Calibri" w:hAnsi="Calibri" w:cs="Calibri"/>
                <w:bCs/>
              </w:rPr>
            </w:pPr>
            <w:r w:rsidRPr="00E40076">
              <w:rPr>
                <w:rFonts w:ascii="Calibri" w:hAnsi="Calibri" w:cs="Calibri"/>
                <w:bCs/>
              </w:rPr>
              <w:t>41.5*</w:t>
            </w:r>
          </w:p>
        </w:tc>
        <w:tc>
          <w:tcPr>
            <w:tcW w:w="1187" w:type="dxa"/>
            <w:shd w:val="clear" w:color="auto" w:fill="949494"/>
          </w:tcPr>
          <w:p w14:paraId="5EA57ADE" w14:textId="77777777" w:rsidR="00C158E2" w:rsidRPr="00E40076" w:rsidRDefault="00C158E2">
            <w:pPr>
              <w:pStyle w:val="TableText"/>
              <w:rPr>
                <w:rFonts w:ascii="Calibri" w:hAnsi="Calibri" w:cs="Calibri"/>
              </w:rPr>
            </w:pPr>
            <w:r w:rsidRPr="00E40076">
              <w:rPr>
                <w:rFonts w:ascii="Calibri" w:hAnsi="Calibri" w:cs="Calibri"/>
              </w:rPr>
              <w:t>6</w:t>
            </w:r>
          </w:p>
        </w:tc>
        <w:tc>
          <w:tcPr>
            <w:tcW w:w="3864" w:type="dxa"/>
          </w:tcPr>
          <w:p w14:paraId="0D676DCB" w14:textId="77777777" w:rsidR="00C158E2" w:rsidRPr="00E40076" w:rsidRDefault="00C158E2">
            <w:pPr>
              <w:pStyle w:val="TableText"/>
              <w:rPr>
                <w:rFonts w:ascii="Calibri" w:hAnsi="Calibri" w:cs="Calibri"/>
              </w:rPr>
            </w:pPr>
          </w:p>
        </w:tc>
      </w:tr>
      <w:tr w:rsidR="00C158E2" w:rsidRPr="00E40076" w14:paraId="64D6ADF3" w14:textId="77777777" w:rsidTr="000A5590">
        <w:tc>
          <w:tcPr>
            <w:tcW w:w="595" w:type="dxa"/>
            <w:vMerge/>
          </w:tcPr>
          <w:p w14:paraId="167443F5" w14:textId="77777777" w:rsidR="00C158E2" w:rsidRPr="00E40076" w:rsidRDefault="00C158E2">
            <w:pPr>
              <w:pStyle w:val="TableText"/>
              <w:rPr>
                <w:rFonts w:ascii="Calibri" w:hAnsi="Calibri" w:cs="Calibri"/>
              </w:rPr>
            </w:pPr>
          </w:p>
        </w:tc>
        <w:tc>
          <w:tcPr>
            <w:tcW w:w="492" w:type="dxa"/>
            <w:vMerge/>
          </w:tcPr>
          <w:p w14:paraId="055FCEBF" w14:textId="77777777" w:rsidR="00C158E2" w:rsidRPr="00E40076" w:rsidRDefault="00C158E2">
            <w:pPr>
              <w:pStyle w:val="TableText"/>
              <w:rPr>
                <w:rFonts w:ascii="Calibri" w:hAnsi="Calibri" w:cs="Calibri"/>
              </w:rPr>
            </w:pPr>
          </w:p>
        </w:tc>
        <w:tc>
          <w:tcPr>
            <w:tcW w:w="1150" w:type="dxa"/>
          </w:tcPr>
          <w:p w14:paraId="478B2677" w14:textId="77777777" w:rsidR="00C158E2" w:rsidRPr="00E40076" w:rsidRDefault="00C158E2">
            <w:pPr>
              <w:pStyle w:val="TableText"/>
              <w:rPr>
                <w:rFonts w:ascii="Calibri" w:hAnsi="Calibri" w:cs="Calibri"/>
              </w:rPr>
            </w:pPr>
            <w:r w:rsidRPr="00E40076">
              <w:rPr>
                <w:rFonts w:ascii="Calibri" w:hAnsi="Calibri" w:cs="Calibri"/>
              </w:rPr>
              <w:t>Rapid BC</w:t>
            </w:r>
          </w:p>
        </w:tc>
        <w:tc>
          <w:tcPr>
            <w:tcW w:w="674" w:type="dxa"/>
          </w:tcPr>
          <w:p w14:paraId="404F7C19" w14:textId="77777777" w:rsidR="00C158E2" w:rsidRPr="00E40076" w:rsidRDefault="00C158E2">
            <w:pPr>
              <w:pStyle w:val="TableText"/>
              <w:rPr>
                <w:rFonts w:ascii="Calibri" w:hAnsi="Calibri" w:cs="Calibri"/>
              </w:rPr>
            </w:pPr>
            <w:r w:rsidRPr="00E40076">
              <w:rPr>
                <w:rFonts w:ascii="Calibri" w:hAnsi="Calibri" w:cs="Calibri"/>
              </w:rPr>
              <w:t>80</w:t>
            </w:r>
          </w:p>
        </w:tc>
        <w:tc>
          <w:tcPr>
            <w:tcW w:w="1020" w:type="dxa"/>
          </w:tcPr>
          <w:p w14:paraId="44588EE4" w14:textId="77777777" w:rsidR="00C158E2" w:rsidRPr="00E40076" w:rsidRDefault="00C158E2">
            <w:pPr>
              <w:pStyle w:val="TableText"/>
              <w:rPr>
                <w:rFonts w:ascii="Calibri" w:hAnsi="Calibri" w:cs="Calibri"/>
              </w:rPr>
            </w:pPr>
            <w:r w:rsidRPr="00E40076">
              <w:rPr>
                <w:rFonts w:ascii="Calibri" w:hAnsi="Calibri" w:cs="Calibri"/>
              </w:rPr>
              <w:t>12.3.7 (T9)</w:t>
            </w:r>
          </w:p>
        </w:tc>
        <w:tc>
          <w:tcPr>
            <w:tcW w:w="744" w:type="dxa"/>
          </w:tcPr>
          <w:p w14:paraId="146EA96E" w14:textId="77777777" w:rsidR="00C158E2" w:rsidRPr="00E40076" w:rsidRDefault="00C158E2">
            <w:pPr>
              <w:pStyle w:val="TableText"/>
              <w:rPr>
                <w:rFonts w:ascii="Calibri" w:hAnsi="Calibri" w:cs="Calibri"/>
              </w:rPr>
            </w:pPr>
            <w:r w:rsidRPr="00E40076">
              <w:rPr>
                <w:rFonts w:ascii="Calibri" w:hAnsi="Calibri" w:cs="Calibri"/>
              </w:rPr>
              <w:t>51</w:t>
            </w:r>
          </w:p>
        </w:tc>
        <w:tc>
          <w:tcPr>
            <w:tcW w:w="1071" w:type="dxa"/>
          </w:tcPr>
          <w:p w14:paraId="7466AA50" w14:textId="77777777" w:rsidR="00C158E2" w:rsidRPr="00E40076" w:rsidRDefault="00C158E2">
            <w:pPr>
              <w:pStyle w:val="TableText"/>
              <w:rPr>
                <w:rFonts w:ascii="Calibri" w:hAnsi="Calibri" w:cs="Calibri"/>
              </w:rPr>
            </w:pPr>
            <w:r w:rsidRPr="00E40076">
              <w:rPr>
                <w:rFonts w:ascii="Calibri" w:hAnsi="Calibri" w:cs="Calibri"/>
              </w:rPr>
              <w:t>2021</w:t>
            </w:r>
          </w:p>
        </w:tc>
        <w:tc>
          <w:tcPr>
            <w:tcW w:w="830" w:type="dxa"/>
          </w:tcPr>
          <w:p w14:paraId="21A0B899" w14:textId="77777777" w:rsidR="00C158E2" w:rsidRPr="00E40076" w:rsidRDefault="00C158E2">
            <w:pPr>
              <w:pStyle w:val="TableText"/>
              <w:rPr>
                <w:rFonts w:ascii="Calibri" w:hAnsi="Calibri" w:cs="Calibri"/>
              </w:rPr>
            </w:pPr>
            <w:r w:rsidRPr="00E40076">
              <w:rPr>
                <w:rFonts w:ascii="Calibri" w:hAnsi="Calibri" w:cs="Calibri"/>
              </w:rPr>
              <w:t>12.5*</w:t>
            </w:r>
          </w:p>
        </w:tc>
        <w:tc>
          <w:tcPr>
            <w:tcW w:w="1147" w:type="dxa"/>
            <w:shd w:val="clear" w:color="auto" w:fill="68A12B"/>
          </w:tcPr>
          <w:p w14:paraId="2DD69109" w14:textId="77777777" w:rsidR="00C158E2" w:rsidRPr="00E40076" w:rsidRDefault="00C158E2">
            <w:pPr>
              <w:pStyle w:val="TableText"/>
              <w:rPr>
                <w:rFonts w:ascii="Calibri" w:hAnsi="Calibri" w:cs="Calibri"/>
              </w:rPr>
            </w:pPr>
            <w:r w:rsidRPr="00E40076">
              <w:rPr>
                <w:rFonts w:ascii="Calibri" w:hAnsi="Calibri" w:cs="Calibri"/>
                <w:bCs/>
              </w:rPr>
              <w:t>38.5</w:t>
            </w:r>
          </w:p>
        </w:tc>
        <w:tc>
          <w:tcPr>
            <w:tcW w:w="1029" w:type="dxa"/>
          </w:tcPr>
          <w:p w14:paraId="1B86DCBD" w14:textId="77777777" w:rsidR="00C158E2" w:rsidRPr="00E40076" w:rsidRDefault="00C158E2">
            <w:pPr>
              <w:pStyle w:val="TableText"/>
              <w:rPr>
                <w:rFonts w:ascii="Calibri" w:hAnsi="Calibri" w:cs="Calibri"/>
                <w:bCs/>
              </w:rPr>
            </w:pPr>
            <w:r w:rsidRPr="00E40076">
              <w:rPr>
                <w:rFonts w:ascii="Calibri" w:hAnsi="Calibri" w:cs="Calibri"/>
                <w:bCs/>
              </w:rPr>
              <w:t>2021</w:t>
            </w:r>
          </w:p>
        </w:tc>
        <w:tc>
          <w:tcPr>
            <w:tcW w:w="767" w:type="dxa"/>
          </w:tcPr>
          <w:p w14:paraId="1FCF09AA" w14:textId="77777777" w:rsidR="00C158E2" w:rsidRPr="00E40076" w:rsidRDefault="00C158E2">
            <w:pPr>
              <w:pStyle w:val="TableText"/>
              <w:rPr>
                <w:rFonts w:ascii="Calibri" w:hAnsi="Calibri" w:cs="Calibri"/>
                <w:bCs/>
              </w:rPr>
            </w:pPr>
            <w:r w:rsidRPr="00E40076">
              <w:rPr>
                <w:rFonts w:ascii="Calibri" w:hAnsi="Calibri" w:cs="Calibri"/>
                <w:bCs/>
              </w:rPr>
              <w:t>12.5*</w:t>
            </w:r>
          </w:p>
        </w:tc>
        <w:tc>
          <w:tcPr>
            <w:tcW w:w="1187" w:type="dxa"/>
            <w:shd w:val="clear" w:color="auto" w:fill="68A12B"/>
          </w:tcPr>
          <w:p w14:paraId="64B291C7" w14:textId="77777777" w:rsidR="00C158E2" w:rsidRPr="00E40076" w:rsidRDefault="00C158E2">
            <w:pPr>
              <w:pStyle w:val="TableText"/>
              <w:rPr>
                <w:rFonts w:ascii="Calibri" w:hAnsi="Calibri" w:cs="Calibri"/>
              </w:rPr>
            </w:pPr>
            <w:r w:rsidRPr="00E40076">
              <w:rPr>
                <w:rFonts w:ascii="Calibri" w:hAnsi="Calibri" w:cs="Calibri"/>
              </w:rPr>
              <w:t>38.5</w:t>
            </w:r>
          </w:p>
        </w:tc>
        <w:tc>
          <w:tcPr>
            <w:tcW w:w="3864" w:type="dxa"/>
          </w:tcPr>
          <w:p w14:paraId="318F6306" w14:textId="77777777" w:rsidR="00C158E2" w:rsidRPr="00E40076" w:rsidRDefault="00C158E2">
            <w:pPr>
              <w:pStyle w:val="TableText"/>
              <w:rPr>
                <w:rFonts w:ascii="Calibri" w:hAnsi="Calibri" w:cs="Calibri"/>
              </w:rPr>
            </w:pPr>
            <w:r w:rsidRPr="00E40076">
              <w:rPr>
                <w:rFonts w:ascii="Calibri" w:hAnsi="Calibri" w:cs="Calibri"/>
              </w:rPr>
              <w:t>Locality of assessment likely to have impacted observed variation; only northern section of RE assessed due to dense vegetation indicating variation across AU.</w:t>
            </w:r>
          </w:p>
        </w:tc>
      </w:tr>
      <w:tr w:rsidR="00C158E2" w:rsidRPr="00E40076" w14:paraId="12CD811E" w14:textId="77777777" w:rsidTr="000A5590">
        <w:tc>
          <w:tcPr>
            <w:tcW w:w="595" w:type="dxa"/>
            <w:vMerge w:val="restart"/>
          </w:tcPr>
          <w:p w14:paraId="1ADC3C24" w14:textId="77777777" w:rsidR="00C158E2" w:rsidRPr="00E40076" w:rsidRDefault="00C158E2">
            <w:pPr>
              <w:pStyle w:val="TableText"/>
              <w:rPr>
                <w:rFonts w:ascii="Calibri" w:hAnsi="Calibri" w:cs="Calibri"/>
              </w:rPr>
            </w:pPr>
            <w:r w:rsidRPr="00E40076">
              <w:rPr>
                <w:rFonts w:ascii="Calibri" w:hAnsi="Calibri" w:cs="Calibri"/>
              </w:rPr>
              <w:t>QLD</w:t>
            </w:r>
          </w:p>
          <w:p w14:paraId="1367CE2B" w14:textId="77777777" w:rsidR="00C158E2" w:rsidRPr="00E40076" w:rsidRDefault="00C158E2">
            <w:pPr>
              <w:pStyle w:val="TableText"/>
              <w:rPr>
                <w:rFonts w:ascii="Calibri" w:hAnsi="Calibri" w:cs="Calibri"/>
              </w:rPr>
            </w:pPr>
          </w:p>
        </w:tc>
        <w:tc>
          <w:tcPr>
            <w:tcW w:w="492" w:type="dxa"/>
            <w:vMerge w:val="restart"/>
          </w:tcPr>
          <w:p w14:paraId="105CF122" w14:textId="77777777" w:rsidR="00C158E2" w:rsidRPr="00E40076" w:rsidRDefault="00C158E2">
            <w:pPr>
              <w:pStyle w:val="TableText"/>
              <w:rPr>
                <w:rFonts w:ascii="Calibri" w:hAnsi="Calibri" w:cs="Calibri"/>
              </w:rPr>
            </w:pPr>
            <w:r w:rsidRPr="00E40076">
              <w:rPr>
                <w:rFonts w:ascii="Calibri" w:hAnsi="Calibri" w:cs="Calibri"/>
              </w:rPr>
              <w:t>16</w:t>
            </w:r>
          </w:p>
          <w:p w14:paraId="5E49250B" w14:textId="77777777" w:rsidR="00C158E2" w:rsidRPr="00E40076" w:rsidRDefault="00C158E2">
            <w:pPr>
              <w:pStyle w:val="TableText"/>
              <w:rPr>
                <w:rFonts w:ascii="Calibri" w:hAnsi="Calibri" w:cs="Calibri"/>
              </w:rPr>
            </w:pPr>
          </w:p>
        </w:tc>
        <w:tc>
          <w:tcPr>
            <w:tcW w:w="1150" w:type="dxa"/>
          </w:tcPr>
          <w:p w14:paraId="371F001F" w14:textId="77777777" w:rsidR="00C158E2" w:rsidRPr="00E40076" w:rsidRDefault="00C158E2">
            <w:pPr>
              <w:pStyle w:val="TableText"/>
              <w:rPr>
                <w:rFonts w:ascii="Calibri" w:hAnsi="Calibri" w:cs="Calibri"/>
              </w:rPr>
            </w:pPr>
            <w:r w:rsidRPr="00E40076">
              <w:rPr>
                <w:rFonts w:ascii="Calibri" w:hAnsi="Calibri" w:cs="Calibri"/>
              </w:rPr>
              <w:t>Rapid BC</w:t>
            </w:r>
          </w:p>
        </w:tc>
        <w:tc>
          <w:tcPr>
            <w:tcW w:w="674" w:type="dxa"/>
          </w:tcPr>
          <w:p w14:paraId="3B547908" w14:textId="77777777" w:rsidR="00C158E2" w:rsidRPr="00E40076" w:rsidRDefault="00C158E2">
            <w:pPr>
              <w:pStyle w:val="TableText"/>
              <w:rPr>
                <w:rFonts w:ascii="Calibri" w:hAnsi="Calibri" w:cs="Calibri"/>
              </w:rPr>
            </w:pPr>
            <w:r w:rsidRPr="00E40076">
              <w:rPr>
                <w:rFonts w:ascii="Calibri" w:hAnsi="Calibri" w:cs="Calibri"/>
              </w:rPr>
              <w:t>100</w:t>
            </w:r>
          </w:p>
        </w:tc>
        <w:tc>
          <w:tcPr>
            <w:tcW w:w="1020" w:type="dxa"/>
          </w:tcPr>
          <w:p w14:paraId="32B40498" w14:textId="77777777" w:rsidR="00C158E2" w:rsidRPr="00E40076" w:rsidRDefault="00C158E2">
            <w:pPr>
              <w:pStyle w:val="TableText"/>
              <w:rPr>
                <w:rFonts w:ascii="Calibri" w:hAnsi="Calibri" w:cs="Calibri"/>
              </w:rPr>
            </w:pPr>
            <w:r w:rsidRPr="00E40076">
              <w:rPr>
                <w:rFonts w:ascii="Calibri" w:hAnsi="Calibri" w:cs="Calibri"/>
              </w:rPr>
              <w:t>RE 12.9-10.2</w:t>
            </w:r>
          </w:p>
        </w:tc>
        <w:tc>
          <w:tcPr>
            <w:tcW w:w="744" w:type="dxa"/>
          </w:tcPr>
          <w:p w14:paraId="3F210925" w14:textId="77777777" w:rsidR="00C158E2" w:rsidRPr="00E40076" w:rsidRDefault="00C158E2">
            <w:pPr>
              <w:pStyle w:val="TableText"/>
              <w:rPr>
                <w:rFonts w:ascii="Calibri" w:hAnsi="Calibri" w:cs="Calibri"/>
              </w:rPr>
            </w:pPr>
            <w:r w:rsidRPr="00E40076">
              <w:rPr>
                <w:rFonts w:ascii="Calibri" w:hAnsi="Calibri" w:cs="Calibri"/>
              </w:rPr>
              <w:t>77</w:t>
            </w:r>
          </w:p>
        </w:tc>
        <w:tc>
          <w:tcPr>
            <w:tcW w:w="1071" w:type="dxa"/>
          </w:tcPr>
          <w:p w14:paraId="7168A6AE" w14:textId="77777777" w:rsidR="00C158E2" w:rsidRPr="00E40076" w:rsidRDefault="00C158E2">
            <w:pPr>
              <w:pStyle w:val="TableText"/>
              <w:rPr>
                <w:rFonts w:ascii="Calibri" w:hAnsi="Calibri" w:cs="Calibri"/>
              </w:rPr>
            </w:pPr>
            <w:r w:rsidRPr="00E40076">
              <w:rPr>
                <w:rFonts w:ascii="Calibri" w:hAnsi="Calibri" w:cs="Calibri"/>
              </w:rPr>
              <w:t>2021</w:t>
            </w:r>
          </w:p>
        </w:tc>
        <w:tc>
          <w:tcPr>
            <w:tcW w:w="830" w:type="dxa"/>
          </w:tcPr>
          <w:p w14:paraId="56CF6409" w14:textId="77777777" w:rsidR="00C158E2" w:rsidRPr="00E40076" w:rsidRDefault="00C158E2">
            <w:pPr>
              <w:pStyle w:val="TableText"/>
              <w:rPr>
                <w:rFonts w:ascii="Calibri" w:hAnsi="Calibri" w:cs="Calibri"/>
              </w:rPr>
            </w:pPr>
            <w:r w:rsidRPr="00E40076">
              <w:rPr>
                <w:rFonts w:ascii="Calibri" w:hAnsi="Calibri" w:cs="Calibri"/>
              </w:rPr>
              <w:t>65.86*</w:t>
            </w:r>
          </w:p>
        </w:tc>
        <w:tc>
          <w:tcPr>
            <w:tcW w:w="1147" w:type="dxa"/>
            <w:shd w:val="clear" w:color="auto" w:fill="68A12B"/>
          </w:tcPr>
          <w:p w14:paraId="6D3D8CCD" w14:textId="77777777" w:rsidR="00C158E2" w:rsidRPr="00E40076" w:rsidRDefault="00C158E2">
            <w:pPr>
              <w:pStyle w:val="TableText"/>
              <w:rPr>
                <w:rFonts w:ascii="Calibri" w:hAnsi="Calibri" w:cs="Calibri"/>
              </w:rPr>
            </w:pPr>
            <w:r w:rsidRPr="00E40076">
              <w:rPr>
                <w:rFonts w:ascii="Calibri" w:hAnsi="Calibri" w:cs="Calibri"/>
                <w:bCs/>
              </w:rPr>
              <w:t>11.14</w:t>
            </w:r>
          </w:p>
        </w:tc>
        <w:tc>
          <w:tcPr>
            <w:tcW w:w="1029" w:type="dxa"/>
          </w:tcPr>
          <w:p w14:paraId="6D4F8503" w14:textId="77777777" w:rsidR="00C158E2" w:rsidRPr="00E40076" w:rsidRDefault="00C158E2">
            <w:pPr>
              <w:pStyle w:val="TableText"/>
              <w:rPr>
                <w:rFonts w:ascii="Calibri" w:hAnsi="Calibri" w:cs="Calibri"/>
                <w:bCs/>
              </w:rPr>
            </w:pPr>
            <w:r w:rsidRPr="00E40076">
              <w:rPr>
                <w:rFonts w:ascii="Calibri" w:hAnsi="Calibri" w:cs="Calibri"/>
                <w:bCs/>
              </w:rPr>
              <w:t>2021</w:t>
            </w:r>
          </w:p>
        </w:tc>
        <w:tc>
          <w:tcPr>
            <w:tcW w:w="767" w:type="dxa"/>
          </w:tcPr>
          <w:p w14:paraId="1EAEBDB3" w14:textId="77777777" w:rsidR="00C158E2" w:rsidRPr="00E40076" w:rsidRDefault="00C158E2">
            <w:pPr>
              <w:pStyle w:val="TableText"/>
              <w:rPr>
                <w:rFonts w:ascii="Calibri" w:hAnsi="Calibri" w:cs="Calibri"/>
                <w:bCs/>
              </w:rPr>
            </w:pPr>
            <w:r w:rsidRPr="00E40076">
              <w:rPr>
                <w:rFonts w:ascii="Calibri" w:hAnsi="Calibri" w:cs="Calibri"/>
                <w:bCs/>
              </w:rPr>
              <w:t>65.86*</w:t>
            </w:r>
          </w:p>
        </w:tc>
        <w:tc>
          <w:tcPr>
            <w:tcW w:w="1187" w:type="dxa"/>
            <w:shd w:val="clear" w:color="auto" w:fill="68A12B"/>
          </w:tcPr>
          <w:p w14:paraId="30B04E60" w14:textId="77777777" w:rsidR="00C158E2" w:rsidRPr="00E40076" w:rsidRDefault="00C158E2">
            <w:pPr>
              <w:pStyle w:val="TableText"/>
              <w:rPr>
                <w:rFonts w:ascii="Calibri" w:hAnsi="Calibri" w:cs="Calibri"/>
              </w:rPr>
            </w:pPr>
            <w:r w:rsidRPr="00E40076">
              <w:rPr>
                <w:rFonts w:ascii="Calibri" w:hAnsi="Calibri" w:cs="Calibri"/>
              </w:rPr>
              <w:t>11.14</w:t>
            </w:r>
          </w:p>
        </w:tc>
        <w:tc>
          <w:tcPr>
            <w:tcW w:w="3864" w:type="dxa"/>
          </w:tcPr>
          <w:p w14:paraId="76BB8440" w14:textId="77777777" w:rsidR="00C158E2" w:rsidRPr="00E40076" w:rsidRDefault="00C158E2">
            <w:pPr>
              <w:pStyle w:val="TableText"/>
              <w:rPr>
                <w:rFonts w:ascii="Calibri" w:hAnsi="Calibri" w:cs="Calibri"/>
              </w:rPr>
            </w:pPr>
            <w:r w:rsidRPr="00E40076">
              <w:rPr>
                <w:rFonts w:ascii="Calibri" w:hAnsi="Calibri" w:cs="Calibri"/>
              </w:rPr>
              <w:t>Reduced weed cover recorded by Jacobs.</w:t>
            </w:r>
          </w:p>
        </w:tc>
      </w:tr>
      <w:tr w:rsidR="00C158E2" w:rsidRPr="00E40076" w14:paraId="33F6799D" w14:textId="77777777" w:rsidTr="00252DF0">
        <w:tc>
          <w:tcPr>
            <w:tcW w:w="595" w:type="dxa"/>
            <w:vMerge/>
          </w:tcPr>
          <w:p w14:paraId="70DF04BB" w14:textId="77777777" w:rsidR="00C158E2" w:rsidRPr="00E40076" w:rsidRDefault="00C158E2">
            <w:pPr>
              <w:pStyle w:val="TableText"/>
              <w:rPr>
                <w:rFonts w:ascii="Calibri" w:hAnsi="Calibri" w:cs="Calibri"/>
              </w:rPr>
            </w:pPr>
          </w:p>
        </w:tc>
        <w:tc>
          <w:tcPr>
            <w:tcW w:w="492" w:type="dxa"/>
            <w:vMerge/>
          </w:tcPr>
          <w:p w14:paraId="36C579E9" w14:textId="77777777" w:rsidR="00C158E2" w:rsidRPr="00E40076" w:rsidRDefault="00C158E2">
            <w:pPr>
              <w:pStyle w:val="TableText"/>
              <w:rPr>
                <w:rFonts w:ascii="Calibri" w:hAnsi="Calibri" w:cs="Calibri"/>
              </w:rPr>
            </w:pPr>
          </w:p>
        </w:tc>
        <w:tc>
          <w:tcPr>
            <w:tcW w:w="1150" w:type="dxa"/>
          </w:tcPr>
          <w:p w14:paraId="50E2C2C6" w14:textId="77777777" w:rsidR="00C158E2" w:rsidRPr="00E40076" w:rsidRDefault="00C158E2">
            <w:pPr>
              <w:pStyle w:val="TableText"/>
              <w:rPr>
                <w:rFonts w:ascii="Calibri" w:hAnsi="Calibri" w:cs="Calibri"/>
              </w:rPr>
            </w:pPr>
            <w:r w:rsidRPr="00E40076">
              <w:rPr>
                <w:rFonts w:ascii="Calibri" w:hAnsi="Calibri" w:cs="Calibri"/>
              </w:rPr>
              <w:t>Rapid BC</w:t>
            </w:r>
          </w:p>
        </w:tc>
        <w:tc>
          <w:tcPr>
            <w:tcW w:w="674" w:type="dxa"/>
          </w:tcPr>
          <w:p w14:paraId="26570BAF" w14:textId="77777777" w:rsidR="00C158E2" w:rsidRPr="00E40076" w:rsidRDefault="00C158E2">
            <w:pPr>
              <w:pStyle w:val="TableText"/>
              <w:rPr>
                <w:rFonts w:ascii="Calibri" w:hAnsi="Calibri" w:cs="Calibri"/>
              </w:rPr>
            </w:pPr>
            <w:r w:rsidRPr="00E40076">
              <w:rPr>
                <w:rFonts w:ascii="Calibri" w:hAnsi="Calibri" w:cs="Calibri"/>
              </w:rPr>
              <w:t>100</w:t>
            </w:r>
          </w:p>
        </w:tc>
        <w:tc>
          <w:tcPr>
            <w:tcW w:w="1020" w:type="dxa"/>
          </w:tcPr>
          <w:p w14:paraId="746805AC" w14:textId="77777777" w:rsidR="00C158E2" w:rsidRPr="00E40076" w:rsidRDefault="00C158E2">
            <w:pPr>
              <w:pStyle w:val="TableText"/>
              <w:rPr>
                <w:rFonts w:ascii="Calibri" w:hAnsi="Calibri" w:cs="Calibri"/>
              </w:rPr>
            </w:pPr>
            <w:r w:rsidRPr="00E40076">
              <w:rPr>
                <w:rFonts w:ascii="Calibri" w:hAnsi="Calibri" w:cs="Calibri"/>
              </w:rPr>
              <w:t>RE 12.8.17</w:t>
            </w:r>
          </w:p>
        </w:tc>
        <w:tc>
          <w:tcPr>
            <w:tcW w:w="744" w:type="dxa"/>
          </w:tcPr>
          <w:p w14:paraId="55AE942A" w14:textId="77777777" w:rsidR="00C158E2" w:rsidRPr="00E40076" w:rsidRDefault="00C158E2">
            <w:pPr>
              <w:pStyle w:val="TableText"/>
              <w:rPr>
                <w:rFonts w:ascii="Calibri" w:hAnsi="Calibri" w:cs="Calibri"/>
              </w:rPr>
            </w:pPr>
            <w:r w:rsidRPr="00E40076">
              <w:rPr>
                <w:rFonts w:ascii="Calibri" w:hAnsi="Calibri" w:cs="Calibri"/>
              </w:rPr>
              <w:t>67</w:t>
            </w:r>
          </w:p>
        </w:tc>
        <w:tc>
          <w:tcPr>
            <w:tcW w:w="1071" w:type="dxa"/>
          </w:tcPr>
          <w:p w14:paraId="2576F2B1" w14:textId="77777777" w:rsidR="00C158E2" w:rsidRPr="00E40076" w:rsidRDefault="00C158E2">
            <w:pPr>
              <w:pStyle w:val="TableText"/>
              <w:rPr>
                <w:rFonts w:ascii="Calibri" w:hAnsi="Calibri" w:cs="Calibri"/>
              </w:rPr>
            </w:pPr>
            <w:r w:rsidRPr="00E40076">
              <w:rPr>
                <w:rFonts w:ascii="Calibri" w:hAnsi="Calibri" w:cs="Calibri"/>
              </w:rPr>
              <w:t>2021</w:t>
            </w:r>
          </w:p>
        </w:tc>
        <w:tc>
          <w:tcPr>
            <w:tcW w:w="830" w:type="dxa"/>
          </w:tcPr>
          <w:p w14:paraId="5F492533" w14:textId="77777777" w:rsidR="00C158E2" w:rsidRPr="00E40076" w:rsidRDefault="00C158E2">
            <w:pPr>
              <w:pStyle w:val="TableText"/>
              <w:rPr>
                <w:rFonts w:ascii="Calibri" w:hAnsi="Calibri" w:cs="Calibri"/>
              </w:rPr>
            </w:pPr>
            <w:r w:rsidRPr="00E40076">
              <w:rPr>
                <w:rFonts w:ascii="Calibri" w:hAnsi="Calibri" w:cs="Calibri"/>
              </w:rPr>
              <w:t>59*</w:t>
            </w:r>
          </w:p>
        </w:tc>
        <w:tc>
          <w:tcPr>
            <w:tcW w:w="1147" w:type="dxa"/>
            <w:shd w:val="clear" w:color="auto" w:fill="949494"/>
          </w:tcPr>
          <w:p w14:paraId="1424F883" w14:textId="77777777" w:rsidR="00C158E2" w:rsidRPr="00E40076" w:rsidRDefault="00C158E2">
            <w:pPr>
              <w:pStyle w:val="TableText"/>
              <w:rPr>
                <w:rFonts w:ascii="Calibri" w:hAnsi="Calibri" w:cs="Calibri"/>
              </w:rPr>
            </w:pPr>
            <w:r w:rsidRPr="00E40076">
              <w:rPr>
                <w:rFonts w:ascii="Calibri" w:hAnsi="Calibri" w:cs="Calibri"/>
                <w:bCs/>
              </w:rPr>
              <w:t>8</w:t>
            </w:r>
          </w:p>
        </w:tc>
        <w:tc>
          <w:tcPr>
            <w:tcW w:w="1029" w:type="dxa"/>
          </w:tcPr>
          <w:p w14:paraId="695E6B0A" w14:textId="77777777" w:rsidR="00C158E2" w:rsidRPr="00E40076" w:rsidRDefault="00C158E2">
            <w:pPr>
              <w:pStyle w:val="TableText"/>
              <w:rPr>
                <w:rFonts w:ascii="Calibri" w:hAnsi="Calibri" w:cs="Calibri"/>
                <w:bCs/>
              </w:rPr>
            </w:pPr>
            <w:r w:rsidRPr="00E40076">
              <w:rPr>
                <w:rFonts w:ascii="Calibri" w:hAnsi="Calibri" w:cs="Calibri"/>
                <w:bCs/>
              </w:rPr>
              <w:t>2021</w:t>
            </w:r>
          </w:p>
        </w:tc>
        <w:tc>
          <w:tcPr>
            <w:tcW w:w="767" w:type="dxa"/>
          </w:tcPr>
          <w:p w14:paraId="663D5A56" w14:textId="77777777" w:rsidR="00C158E2" w:rsidRPr="00E40076" w:rsidRDefault="00C158E2">
            <w:pPr>
              <w:pStyle w:val="TableText"/>
              <w:rPr>
                <w:rFonts w:ascii="Calibri" w:hAnsi="Calibri" w:cs="Calibri"/>
                <w:bCs/>
              </w:rPr>
            </w:pPr>
            <w:r w:rsidRPr="00E40076">
              <w:rPr>
                <w:rFonts w:ascii="Calibri" w:hAnsi="Calibri" w:cs="Calibri"/>
                <w:bCs/>
              </w:rPr>
              <w:t>59*</w:t>
            </w:r>
          </w:p>
        </w:tc>
        <w:tc>
          <w:tcPr>
            <w:tcW w:w="1187" w:type="dxa"/>
            <w:shd w:val="clear" w:color="auto" w:fill="949494"/>
          </w:tcPr>
          <w:p w14:paraId="5ABF912C" w14:textId="77777777" w:rsidR="00C158E2" w:rsidRPr="00E40076" w:rsidRDefault="00C158E2">
            <w:pPr>
              <w:pStyle w:val="TableText"/>
              <w:rPr>
                <w:rFonts w:ascii="Calibri" w:hAnsi="Calibri" w:cs="Calibri"/>
              </w:rPr>
            </w:pPr>
            <w:r w:rsidRPr="00E40076">
              <w:rPr>
                <w:rFonts w:ascii="Calibri" w:hAnsi="Calibri" w:cs="Calibri"/>
              </w:rPr>
              <w:t>8</w:t>
            </w:r>
          </w:p>
        </w:tc>
        <w:tc>
          <w:tcPr>
            <w:tcW w:w="3864" w:type="dxa"/>
          </w:tcPr>
          <w:p w14:paraId="02312F76" w14:textId="77777777" w:rsidR="00C158E2" w:rsidRPr="00E40076" w:rsidRDefault="00C158E2">
            <w:pPr>
              <w:pStyle w:val="TableText"/>
              <w:rPr>
                <w:rFonts w:ascii="Calibri" w:hAnsi="Calibri" w:cs="Calibri"/>
              </w:rPr>
            </w:pPr>
            <w:r w:rsidRPr="00E40076">
              <w:rPr>
                <w:rFonts w:ascii="Calibri" w:hAnsi="Calibri" w:cs="Calibri"/>
              </w:rPr>
              <w:t>Reduced weed cover recorded by Jacobs.</w:t>
            </w:r>
          </w:p>
        </w:tc>
      </w:tr>
      <w:tr w:rsidR="00C158E2" w:rsidRPr="00E40076" w14:paraId="08822B57" w14:textId="77777777" w:rsidTr="000A5590">
        <w:tc>
          <w:tcPr>
            <w:tcW w:w="595" w:type="dxa"/>
            <w:vMerge/>
          </w:tcPr>
          <w:p w14:paraId="11A45B46" w14:textId="77777777" w:rsidR="00C158E2" w:rsidRPr="00E40076" w:rsidRDefault="00C158E2">
            <w:pPr>
              <w:pStyle w:val="TableText"/>
              <w:rPr>
                <w:rFonts w:ascii="Calibri" w:hAnsi="Calibri" w:cs="Calibri"/>
              </w:rPr>
            </w:pPr>
          </w:p>
        </w:tc>
        <w:tc>
          <w:tcPr>
            <w:tcW w:w="492" w:type="dxa"/>
            <w:vMerge/>
          </w:tcPr>
          <w:p w14:paraId="694E51BC" w14:textId="77777777" w:rsidR="00C158E2" w:rsidRPr="00E40076" w:rsidRDefault="00C158E2">
            <w:pPr>
              <w:pStyle w:val="TableText"/>
              <w:rPr>
                <w:rFonts w:ascii="Calibri" w:hAnsi="Calibri" w:cs="Calibri"/>
              </w:rPr>
            </w:pPr>
          </w:p>
        </w:tc>
        <w:tc>
          <w:tcPr>
            <w:tcW w:w="1150" w:type="dxa"/>
          </w:tcPr>
          <w:p w14:paraId="7CA29A2C" w14:textId="77777777" w:rsidR="00C158E2" w:rsidRPr="00E40076" w:rsidRDefault="00C158E2">
            <w:pPr>
              <w:pStyle w:val="TableText"/>
              <w:rPr>
                <w:rFonts w:ascii="Calibri" w:hAnsi="Calibri" w:cs="Calibri"/>
              </w:rPr>
            </w:pPr>
            <w:r w:rsidRPr="00E40076">
              <w:rPr>
                <w:rFonts w:ascii="Calibri" w:hAnsi="Calibri" w:cs="Calibri"/>
              </w:rPr>
              <w:t>BC</w:t>
            </w:r>
          </w:p>
        </w:tc>
        <w:tc>
          <w:tcPr>
            <w:tcW w:w="674" w:type="dxa"/>
          </w:tcPr>
          <w:p w14:paraId="05017403" w14:textId="77777777" w:rsidR="00C158E2" w:rsidRPr="00E40076" w:rsidRDefault="00C158E2">
            <w:pPr>
              <w:pStyle w:val="TableText"/>
              <w:rPr>
                <w:rFonts w:ascii="Calibri" w:hAnsi="Calibri" w:cs="Calibri"/>
              </w:rPr>
            </w:pPr>
            <w:r w:rsidRPr="00E40076">
              <w:rPr>
                <w:rFonts w:ascii="Calibri" w:hAnsi="Calibri" w:cs="Calibri"/>
              </w:rPr>
              <w:t>100</w:t>
            </w:r>
          </w:p>
        </w:tc>
        <w:tc>
          <w:tcPr>
            <w:tcW w:w="1020" w:type="dxa"/>
          </w:tcPr>
          <w:p w14:paraId="23CC4B77" w14:textId="77777777" w:rsidR="00C158E2" w:rsidRPr="00E40076" w:rsidRDefault="00C158E2">
            <w:pPr>
              <w:pStyle w:val="TableText"/>
              <w:rPr>
                <w:rFonts w:ascii="Calibri" w:hAnsi="Calibri" w:cs="Calibri"/>
              </w:rPr>
            </w:pPr>
            <w:r w:rsidRPr="00E40076">
              <w:rPr>
                <w:rFonts w:ascii="Calibri" w:hAnsi="Calibri" w:cs="Calibri"/>
              </w:rPr>
              <w:t>BC5</w:t>
            </w:r>
          </w:p>
        </w:tc>
        <w:tc>
          <w:tcPr>
            <w:tcW w:w="744" w:type="dxa"/>
          </w:tcPr>
          <w:p w14:paraId="6F77ECCB" w14:textId="77777777" w:rsidR="00C158E2" w:rsidRPr="00E40076" w:rsidRDefault="00C158E2">
            <w:pPr>
              <w:pStyle w:val="TableText"/>
              <w:rPr>
                <w:rFonts w:ascii="Calibri" w:hAnsi="Calibri" w:cs="Calibri"/>
              </w:rPr>
            </w:pPr>
            <w:r w:rsidRPr="00E40076">
              <w:rPr>
                <w:rFonts w:ascii="Calibri" w:hAnsi="Calibri" w:cs="Calibri"/>
              </w:rPr>
              <w:t>80.5</w:t>
            </w:r>
          </w:p>
        </w:tc>
        <w:tc>
          <w:tcPr>
            <w:tcW w:w="1071" w:type="dxa"/>
          </w:tcPr>
          <w:p w14:paraId="66C41C68" w14:textId="77777777" w:rsidR="00C158E2" w:rsidRPr="00E40076" w:rsidRDefault="00C158E2">
            <w:pPr>
              <w:pStyle w:val="TableText"/>
              <w:rPr>
                <w:rFonts w:ascii="Calibri" w:hAnsi="Calibri" w:cs="Calibri"/>
              </w:rPr>
            </w:pPr>
            <w:r w:rsidRPr="00E40076">
              <w:rPr>
                <w:rFonts w:ascii="Calibri" w:hAnsi="Calibri" w:cs="Calibri"/>
              </w:rPr>
              <w:t>2021</w:t>
            </w:r>
          </w:p>
        </w:tc>
        <w:tc>
          <w:tcPr>
            <w:tcW w:w="830" w:type="dxa"/>
          </w:tcPr>
          <w:p w14:paraId="0C82BAF2" w14:textId="77777777" w:rsidR="00C158E2" w:rsidRPr="00E40076" w:rsidRDefault="00C158E2">
            <w:pPr>
              <w:pStyle w:val="TableText"/>
              <w:rPr>
                <w:rFonts w:ascii="Calibri" w:hAnsi="Calibri" w:cs="Calibri"/>
              </w:rPr>
            </w:pPr>
            <w:r w:rsidRPr="00E40076">
              <w:rPr>
                <w:rFonts w:ascii="Calibri" w:hAnsi="Calibri" w:cs="Calibri"/>
              </w:rPr>
              <w:t>66.5*</w:t>
            </w:r>
          </w:p>
        </w:tc>
        <w:tc>
          <w:tcPr>
            <w:tcW w:w="1147" w:type="dxa"/>
            <w:shd w:val="clear" w:color="auto" w:fill="68A12B"/>
          </w:tcPr>
          <w:p w14:paraId="0E4A7E61" w14:textId="77777777" w:rsidR="00C158E2" w:rsidRPr="00E40076" w:rsidRDefault="00C158E2">
            <w:pPr>
              <w:pStyle w:val="TableText"/>
              <w:rPr>
                <w:rFonts w:ascii="Calibri" w:hAnsi="Calibri" w:cs="Calibri"/>
              </w:rPr>
            </w:pPr>
            <w:r w:rsidRPr="00E40076">
              <w:rPr>
                <w:rFonts w:ascii="Calibri" w:hAnsi="Calibri" w:cs="Calibri"/>
                <w:bCs/>
              </w:rPr>
              <w:t>14</w:t>
            </w:r>
          </w:p>
        </w:tc>
        <w:tc>
          <w:tcPr>
            <w:tcW w:w="1029" w:type="dxa"/>
          </w:tcPr>
          <w:p w14:paraId="5ADF0602" w14:textId="77777777" w:rsidR="00C158E2" w:rsidRPr="00E40076" w:rsidRDefault="00C158E2">
            <w:pPr>
              <w:pStyle w:val="TableText"/>
              <w:rPr>
                <w:rFonts w:ascii="Calibri" w:hAnsi="Calibri" w:cs="Calibri"/>
                <w:bCs/>
              </w:rPr>
            </w:pPr>
            <w:r w:rsidRPr="00E40076">
              <w:rPr>
                <w:rFonts w:ascii="Calibri" w:hAnsi="Calibri" w:cs="Calibri"/>
                <w:bCs/>
              </w:rPr>
              <w:t>2021</w:t>
            </w:r>
          </w:p>
        </w:tc>
        <w:tc>
          <w:tcPr>
            <w:tcW w:w="767" w:type="dxa"/>
          </w:tcPr>
          <w:p w14:paraId="38F67276" w14:textId="77777777" w:rsidR="00C158E2" w:rsidRPr="00E40076" w:rsidRDefault="00C158E2">
            <w:pPr>
              <w:pStyle w:val="TableText"/>
              <w:rPr>
                <w:rFonts w:ascii="Calibri" w:hAnsi="Calibri" w:cs="Calibri"/>
                <w:bCs/>
              </w:rPr>
            </w:pPr>
            <w:r w:rsidRPr="00E40076">
              <w:rPr>
                <w:rFonts w:ascii="Calibri" w:hAnsi="Calibri" w:cs="Calibri"/>
                <w:bCs/>
              </w:rPr>
              <w:t>66.5*</w:t>
            </w:r>
          </w:p>
        </w:tc>
        <w:tc>
          <w:tcPr>
            <w:tcW w:w="1187" w:type="dxa"/>
            <w:shd w:val="clear" w:color="auto" w:fill="68A12B"/>
          </w:tcPr>
          <w:p w14:paraId="6191FCBF" w14:textId="77777777" w:rsidR="00C158E2" w:rsidRPr="00E40076" w:rsidRDefault="00C158E2">
            <w:pPr>
              <w:pStyle w:val="TableText"/>
              <w:rPr>
                <w:rFonts w:ascii="Calibri" w:hAnsi="Calibri" w:cs="Calibri"/>
              </w:rPr>
            </w:pPr>
            <w:r w:rsidRPr="00E40076">
              <w:rPr>
                <w:rFonts w:ascii="Calibri" w:hAnsi="Calibri" w:cs="Calibri"/>
              </w:rPr>
              <w:t>14</w:t>
            </w:r>
          </w:p>
        </w:tc>
        <w:tc>
          <w:tcPr>
            <w:tcW w:w="3864" w:type="dxa"/>
          </w:tcPr>
          <w:p w14:paraId="389A0A19" w14:textId="77777777" w:rsidR="00C158E2" w:rsidRPr="00E40076" w:rsidRDefault="00C158E2">
            <w:pPr>
              <w:pStyle w:val="TableText"/>
              <w:rPr>
                <w:rFonts w:ascii="Calibri" w:hAnsi="Calibri" w:cs="Calibri"/>
              </w:rPr>
            </w:pPr>
            <w:r w:rsidRPr="00E40076">
              <w:rPr>
                <w:rFonts w:ascii="Calibri" w:hAnsi="Calibri" w:cs="Calibri"/>
              </w:rPr>
              <w:t>Jacobs recorded increased coarse woody debris and reduced weed cover. Weed control practices likely carried out in the plot.</w:t>
            </w:r>
          </w:p>
        </w:tc>
      </w:tr>
      <w:tr w:rsidR="00C158E2" w:rsidRPr="00E40076" w14:paraId="6F953E1C" w14:textId="77777777" w:rsidTr="00252DF0">
        <w:tc>
          <w:tcPr>
            <w:tcW w:w="595" w:type="dxa"/>
          </w:tcPr>
          <w:p w14:paraId="04C55C4F" w14:textId="77777777" w:rsidR="00C158E2" w:rsidRPr="00E40076" w:rsidRDefault="00C158E2">
            <w:pPr>
              <w:pStyle w:val="TableText"/>
              <w:rPr>
                <w:rFonts w:ascii="Calibri" w:hAnsi="Calibri" w:cs="Calibri"/>
              </w:rPr>
            </w:pPr>
            <w:r w:rsidRPr="00E40076">
              <w:rPr>
                <w:rFonts w:ascii="Calibri" w:hAnsi="Calibri" w:cs="Calibri"/>
              </w:rPr>
              <w:t>QLD</w:t>
            </w:r>
          </w:p>
        </w:tc>
        <w:tc>
          <w:tcPr>
            <w:tcW w:w="492" w:type="dxa"/>
          </w:tcPr>
          <w:p w14:paraId="227302EA" w14:textId="77777777" w:rsidR="00C158E2" w:rsidRPr="00E40076" w:rsidRDefault="00C158E2">
            <w:pPr>
              <w:pStyle w:val="TableText"/>
              <w:rPr>
                <w:rFonts w:ascii="Calibri" w:hAnsi="Calibri" w:cs="Calibri"/>
              </w:rPr>
            </w:pPr>
            <w:r w:rsidRPr="00E40076">
              <w:rPr>
                <w:rFonts w:ascii="Calibri" w:hAnsi="Calibri" w:cs="Calibri"/>
              </w:rPr>
              <w:t>17</w:t>
            </w:r>
          </w:p>
        </w:tc>
        <w:tc>
          <w:tcPr>
            <w:tcW w:w="1150" w:type="dxa"/>
          </w:tcPr>
          <w:p w14:paraId="31439809" w14:textId="77777777" w:rsidR="00C158E2" w:rsidRPr="00E40076" w:rsidRDefault="00C158E2">
            <w:pPr>
              <w:pStyle w:val="TableText"/>
              <w:rPr>
                <w:rFonts w:ascii="Calibri" w:hAnsi="Calibri" w:cs="Calibri"/>
              </w:rPr>
            </w:pPr>
            <w:r w:rsidRPr="00E40076">
              <w:rPr>
                <w:rFonts w:ascii="Calibri" w:hAnsi="Calibri" w:cs="Calibri"/>
              </w:rPr>
              <w:t>BC</w:t>
            </w:r>
          </w:p>
        </w:tc>
        <w:tc>
          <w:tcPr>
            <w:tcW w:w="674" w:type="dxa"/>
          </w:tcPr>
          <w:p w14:paraId="092C609F" w14:textId="77777777" w:rsidR="00C158E2" w:rsidRPr="00E40076" w:rsidRDefault="00C158E2">
            <w:pPr>
              <w:pStyle w:val="TableText"/>
              <w:rPr>
                <w:rFonts w:ascii="Calibri" w:hAnsi="Calibri" w:cs="Calibri"/>
              </w:rPr>
            </w:pPr>
            <w:r w:rsidRPr="00E40076">
              <w:rPr>
                <w:rFonts w:ascii="Calibri" w:hAnsi="Calibri" w:cs="Calibri"/>
              </w:rPr>
              <w:t>80</w:t>
            </w:r>
          </w:p>
        </w:tc>
        <w:tc>
          <w:tcPr>
            <w:tcW w:w="1020" w:type="dxa"/>
          </w:tcPr>
          <w:p w14:paraId="068374F4" w14:textId="77777777" w:rsidR="00C158E2" w:rsidRPr="00E40076" w:rsidRDefault="00C158E2">
            <w:pPr>
              <w:pStyle w:val="TableText"/>
              <w:rPr>
                <w:rFonts w:ascii="Calibri" w:hAnsi="Calibri" w:cs="Calibri"/>
              </w:rPr>
            </w:pPr>
            <w:r w:rsidRPr="00E40076">
              <w:rPr>
                <w:rFonts w:ascii="Calibri" w:hAnsi="Calibri" w:cs="Calibri"/>
              </w:rPr>
              <w:t>AU1; Site 7</w:t>
            </w:r>
          </w:p>
        </w:tc>
        <w:tc>
          <w:tcPr>
            <w:tcW w:w="744" w:type="dxa"/>
          </w:tcPr>
          <w:p w14:paraId="7C2A6929" w14:textId="77777777" w:rsidR="00C158E2" w:rsidRPr="00E40076" w:rsidRDefault="00C158E2">
            <w:pPr>
              <w:pStyle w:val="TableText"/>
              <w:rPr>
                <w:rFonts w:ascii="Calibri" w:hAnsi="Calibri" w:cs="Calibri"/>
              </w:rPr>
            </w:pPr>
            <w:r w:rsidRPr="00E40076">
              <w:rPr>
                <w:rFonts w:ascii="Calibri" w:hAnsi="Calibri" w:cs="Calibri"/>
              </w:rPr>
              <w:t>33</w:t>
            </w:r>
          </w:p>
        </w:tc>
        <w:tc>
          <w:tcPr>
            <w:tcW w:w="1071" w:type="dxa"/>
          </w:tcPr>
          <w:p w14:paraId="021156C4" w14:textId="77777777" w:rsidR="00C158E2" w:rsidRPr="00E40076" w:rsidRDefault="00C158E2">
            <w:pPr>
              <w:pStyle w:val="TableText"/>
              <w:rPr>
                <w:rFonts w:ascii="Calibri" w:hAnsi="Calibri" w:cs="Calibri"/>
              </w:rPr>
            </w:pPr>
            <w:r w:rsidRPr="00E40076">
              <w:rPr>
                <w:rFonts w:ascii="Calibri" w:hAnsi="Calibri" w:cs="Calibri"/>
              </w:rPr>
              <w:t>2018</w:t>
            </w:r>
          </w:p>
        </w:tc>
        <w:tc>
          <w:tcPr>
            <w:tcW w:w="830" w:type="dxa"/>
          </w:tcPr>
          <w:p w14:paraId="6E3A3CE5" w14:textId="77777777" w:rsidR="00C158E2" w:rsidRPr="00E40076" w:rsidRDefault="00C158E2">
            <w:pPr>
              <w:pStyle w:val="TableText"/>
              <w:rPr>
                <w:rFonts w:ascii="Calibri" w:hAnsi="Calibri" w:cs="Calibri"/>
              </w:rPr>
            </w:pPr>
            <w:r w:rsidRPr="00E40076">
              <w:rPr>
                <w:rFonts w:ascii="Calibri" w:hAnsi="Calibri" w:cs="Calibri"/>
              </w:rPr>
              <w:t>28.5</w:t>
            </w:r>
          </w:p>
        </w:tc>
        <w:tc>
          <w:tcPr>
            <w:tcW w:w="1147" w:type="dxa"/>
            <w:shd w:val="clear" w:color="auto" w:fill="949494"/>
          </w:tcPr>
          <w:p w14:paraId="4B3F1707" w14:textId="77777777" w:rsidR="00C158E2" w:rsidRPr="00E40076" w:rsidRDefault="00C158E2">
            <w:pPr>
              <w:pStyle w:val="TableText"/>
              <w:rPr>
                <w:rFonts w:ascii="Calibri" w:hAnsi="Calibri" w:cs="Calibri"/>
              </w:rPr>
            </w:pPr>
            <w:r w:rsidRPr="00E40076">
              <w:rPr>
                <w:rFonts w:ascii="Calibri" w:hAnsi="Calibri" w:cs="Calibri"/>
                <w:bCs/>
              </w:rPr>
              <w:t>4.5</w:t>
            </w:r>
          </w:p>
        </w:tc>
        <w:tc>
          <w:tcPr>
            <w:tcW w:w="1029" w:type="dxa"/>
          </w:tcPr>
          <w:p w14:paraId="4E633F6F" w14:textId="77777777" w:rsidR="00C158E2" w:rsidRPr="00E40076" w:rsidRDefault="00C158E2">
            <w:pPr>
              <w:pStyle w:val="TableText"/>
              <w:rPr>
                <w:rFonts w:ascii="Calibri" w:hAnsi="Calibri" w:cs="Calibri"/>
                <w:bCs/>
              </w:rPr>
            </w:pPr>
            <w:r w:rsidRPr="00E40076">
              <w:rPr>
                <w:rFonts w:ascii="Calibri" w:hAnsi="Calibri" w:cs="Calibri"/>
                <w:bCs/>
              </w:rPr>
              <w:t>2018</w:t>
            </w:r>
          </w:p>
        </w:tc>
        <w:tc>
          <w:tcPr>
            <w:tcW w:w="767" w:type="dxa"/>
          </w:tcPr>
          <w:p w14:paraId="508561A3" w14:textId="77777777" w:rsidR="00C158E2" w:rsidRPr="00E40076" w:rsidRDefault="00C158E2">
            <w:pPr>
              <w:pStyle w:val="TableText"/>
              <w:rPr>
                <w:rFonts w:ascii="Calibri" w:hAnsi="Calibri" w:cs="Calibri"/>
                <w:bCs/>
              </w:rPr>
            </w:pPr>
            <w:r w:rsidRPr="00E40076">
              <w:rPr>
                <w:rFonts w:ascii="Calibri" w:hAnsi="Calibri" w:cs="Calibri"/>
                <w:bCs/>
              </w:rPr>
              <w:t>28.5</w:t>
            </w:r>
          </w:p>
        </w:tc>
        <w:tc>
          <w:tcPr>
            <w:tcW w:w="1187" w:type="dxa"/>
            <w:shd w:val="clear" w:color="auto" w:fill="949494"/>
          </w:tcPr>
          <w:p w14:paraId="27FF7BAA" w14:textId="77777777" w:rsidR="00C158E2" w:rsidRPr="00E40076" w:rsidRDefault="00C158E2">
            <w:pPr>
              <w:pStyle w:val="TableText"/>
              <w:rPr>
                <w:rFonts w:ascii="Calibri" w:hAnsi="Calibri" w:cs="Calibri"/>
              </w:rPr>
            </w:pPr>
            <w:r w:rsidRPr="00E40076">
              <w:rPr>
                <w:rFonts w:ascii="Calibri" w:hAnsi="Calibri" w:cs="Calibri"/>
              </w:rPr>
              <w:t>4.5</w:t>
            </w:r>
          </w:p>
        </w:tc>
        <w:tc>
          <w:tcPr>
            <w:tcW w:w="3864" w:type="dxa"/>
          </w:tcPr>
          <w:p w14:paraId="0F37ED3F" w14:textId="77777777" w:rsidR="00C158E2" w:rsidRPr="00E40076" w:rsidRDefault="00C158E2">
            <w:pPr>
              <w:pStyle w:val="TableText"/>
              <w:rPr>
                <w:rFonts w:ascii="Calibri" w:hAnsi="Calibri" w:cs="Calibri"/>
              </w:rPr>
            </w:pPr>
          </w:p>
        </w:tc>
      </w:tr>
      <w:tr w:rsidR="00C158E2" w:rsidRPr="00E40076" w14:paraId="6A787348" w14:textId="77777777">
        <w:tc>
          <w:tcPr>
            <w:tcW w:w="595" w:type="dxa"/>
            <w:vMerge w:val="restart"/>
          </w:tcPr>
          <w:p w14:paraId="4B7CA92A" w14:textId="77777777" w:rsidR="00C158E2" w:rsidRPr="00E40076" w:rsidRDefault="00C158E2">
            <w:pPr>
              <w:pStyle w:val="TableText"/>
              <w:rPr>
                <w:rFonts w:ascii="Calibri" w:hAnsi="Calibri" w:cs="Calibri"/>
              </w:rPr>
            </w:pPr>
            <w:r w:rsidRPr="00E40076">
              <w:rPr>
                <w:rFonts w:ascii="Calibri" w:hAnsi="Calibri" w:cs="Calibri"/>
              </w:rPr>
              <w:t>QLD</w:t>
            </w:r>
          </w:p>
          <w:p w14:paraId="19443C51" w14:textId="77777777" w:rsidR="00C158E2" w:rsidRPr="00E40076" w:rsidRDefault="00C158E2" w:rsidP="005A29AA">
            <w:pPr>
              <w:pStyle w:val="TableText"/>
              <w:rPr>
                <w:rFonts w:ascii="Calibri" w:hAnsi="Calibri" w:cs="Calibri"/>
              </w:rPr>
            </w:pPr>
          </w:p>
        </w:tc>
        <w:tc>
          <w:tcPr>
            <w:tcW w:w="492" w:type="dxa"/>
            <w:vMerge w:val="restart"/>
          </w:tcPr>
          <w:p w14:paraId="69CAAD2A" w14:textId="77777777" w:rsidR="00C158E2" w:rsidRPr="00E40076" w:rsidRDefault="00C158E2">
            <w:pPr>
              <w:pStyle w:val="TableText"/>
              <w:rPr>
                <w:rFonts w:ascii="Calibri" w:hAnsi="Calibri" w:cs="Calibri"/>
              </w:rPr>
            </w:pPr>
            <w:r w:rsidRPr="00E40076">
              <w:rPr>
                <w:rFonts w:ascii="Calibri" w:hAnsi="Calibri" w:cs="Calibri"/>
              </w:rPr>
              <w:t>18</w:t>
            </w:r>
          </w:p>
          <w:p w14:paraId="12A2CDE5" w14:textId="77777777" w:rsidR="00C158E2" w:rsidRPr="00E40076" w:rsidRDefault="00C158E2" w:rsidP="005A29AA">
            <w:pPr>
              <w:pStyle w:val="TableText"/>
              <w:rPr>
                <w:rFonts w:ascii="Calibri" w:hAnsi="Calibri" w:cs="Calibri"/>
              </w:rPr>
            </w:pPr>
          </w:p>
        </w:tc>
        <w:tc>
          <w:tcPr>
            <w:tcW w:w="1150" w:type="dxa"/>
          </w:tcPr>
          <w:p w14:paraId="0AC17FD8" w14:textId="77777777" w:rsidR="00C158E2" w:rsidRPr="00E40076" w:rsidRDefault="00C158E2">
            <w:pPr>
              <w:pStyle w:val="TableText"/>
              <w:rPr>
                <w:rFonts w:ascii="Calibri" w:hAnsi="Calibri" w:cs="Calibri"/>
              </w:rPr>
            </w:pPr>
            <w:r w:rsidRPr="00E40076">
              <w:rPr>
                <w:rFonts w:ascii="Calibri" w:hAnsi="Calibri" w:cs="Calibri"/>
              </w:rPr>
              <w:t>BC</w:t>
            </w:r>
          </w:p>
        </w:tc>
        <w:tc>
          <w:tcPr>
            <w:tcW w:w="674" w:type="dxa"/>
          </w:tcPr>
          <w:p w14:paraId="3C52370B" w14:textId="77777777" w:rsidR="00C158E2" w:rsidRPr="00E40076" w:rsidRDefault="00C158E2">
            <w:pPr>
              <w:pStyle w:val="TableText"/>
              <w:rPr>
                <w:rFonts w:ascii="Calibri" w:hAnsi="Calibri" w:cs="Calibri"/>
              </w:rPr>
            </w:pPr>
            <w:r w:rsidRPr="00E40076">
              <w:rPr>
                <w:rFonts w:ascii="Calibri" w:hAnsi="Calibri" w:cs="Calibri"/>
              </w:rPr>
              <w:t>80</w:t>
            </w:r>
          </w:p>
        </w:tc>
        <w:tc>
          <w:tcPr>
            <w:tcW w:w="1020" w:type="dxa"/>
          </w:tcPr>
          <w:p w14:paraId="391675F7" w14:textId="77777777" w:rsidR="00C158E2" w:rsidRPr="00E40076" w:rsidRDefault="00C158E2">
            <w:pPr>
              <w:pStyle w:val="TableText"/>
              <w:rPr>
                <w:rFonts w:ascii="Calibri" w:hAnsi="Calibri" w:cs="Calibri"/>
              </w:rPr>
            </w:pPr>
            <w:r w:rsidRPr="00E40076">
              <w:rPr>
                <w:rFonts w:ascii="Calibri" w:hAnsi="Calibri" w:cs="Calibri"/>
              </w:rPr>
              <w:t>AU1; Site 3</w:t>
            </w:r>
          </w:p>
        </w:tc>
        <w:tc>
          <w:tcPr>
            <w:tcW w:w="744" w:type="dxa"/>
          </w:tcPr>
          <w:p w14:paraId="2DB85DD2" w14:textId="77777777" w:rsidR="00C158E2" w:rsidRPr="00E40076" w:rsidRDefault="00C158E2">
            <w:pPr>
              <w:pStyle w:val="TableText"/>
              <w:rPr>
                <w:rFonts w:ascii="Calibri" w:hAnsi="Calibri" w:cs="Calibri"/>
              </w:rPr>
            </w:pPr>
            <w:r w:rsidRPr="00E40076">
              <w:rPr>
                <w:rFonts w:ascii="Calibri" w:hAnsi="Calibri" w:cs="Calibri"/>
              </w:rPr>
              <w:t>63.5</w:t>
            </w:r>
          </w:p>
        </w:tc>
        <w:tc>
          <w:tcPr>
            <w:tcW w:w="1071" w:type="dxa"/>
          </w:tcPr>
          <w:p w14:paraId="14F41A02" w14:textId="77777777" w:rsidR="00C158E2" w:rsidRPr="00E40076" w:rsidRDefault="00C158E2">
            <w:pPr>
              <w:pStyle w:val="TableText"/>
              <w:rPr>
                <w:rFonts w:ascii="Calibri" w:hAnsi="Calibri" w:cs="Calibri"/>
              </w:rPr>
            </w:pPr>
            <w:r w:rsidRPr="00E40076">
              <w:rPr>
                <w:rFonts w:ascii="Calibri" w:hAnsi="Calibri" w:cs="Calibri"/>
              </w:rPr>
              <w:t>2016</w:t>
            </w:r>
          </w:p>
        </w:tc>
        <w:tc>
          <w:tcPr>
            <w:tcW w:w="830" w:type="dxa"/>
          </w:tcPr>
          <w:p w14:paraId="73967499" w14:textId="77777777" w:rsidR="00C158E2" w:rsidRPr="00E40076" w:rsidRDefault="00C158E2">
            <w:pPr>
              <w:pStyle w:val="TableText"/>
              <w:rPr>
                <w:rFonts w:ascii="Calibri" w:hAnsi="Calibri" w:cs="Calibri"/>
              </w:rPr>
            </w:pPr>
            <w:r w:rsidRPr="00E40076">
              <w:rPr>
                <w:rFonts w:ascii="Calibri" w:hAnsi="Calibri" w:cs="Calibri"/>
              </w:rPr>
              <w:t>64.5*</w:t>
            </w:r>
          </w:p>
        </w:tc>
        <w:tc>
          <w:tcPr>
            <w:tcW w:w="1147" w:type="dxa"/>
            <w:shd w:val="clear" w:color="auto" w:fill="FFD85D"/>
          </w:tcPr>
          <w:p w14:paraId="6E04026C" w14:textId="77777777" w:rsidR="00C158E2" w:rsidRPr="00E40076" w:rsidRDefault="00C158E2">
            <w:pPr>
              <w:pStyle w:val="TableText"/>
              <w:rPr>
                <w:rFonts w:ascii="Calibri" w:hAnsi="Calibri" w:cs="Calibri"/>
              </w:rPr>
            </w:pPr>
            <w:r w:rsidRPr="00E40076">
              <w:rPr>
                <w:rFonts w:ascii="Calibri" w:hAnsi="Calibri" w:cs="Calibri"/>
                <w:bCs/>
              </w:rPr>
              <w:t>-1</w:t>
            </w:r>
          </w:p>
        </w:tc>
        <w:tc>
          <w:tcPr>
            <w:tcW w:w="1029" w:type="dxa"/>
          </w:tcPr>
          <w:p w14:paraId="2ADDD85B" w14:textId="77777777" w:rsidR="00C158E2" w:rsidRPr="00E40076" w:rsidRDefault="00C158E2">
            <w:pPr>
              <w:pStyle w:val="TableText"/>
              <w:rPr>
                <w:rFonts w:ascii="Calibri" w:hAnsi="Calibri" w:cs="Calibri"/>
                <w:bCs/>
              </w:rPr>
            </w:pPr>
            <w:r w:rsidRPr="00E40076">
              <w:rPr>
                <w:rFonts w:ascii="Calibri" w:hAnsi="Calibri" w:cs="Calibri"/>
                <w:bCs/>
              </w:rPr>
              <w:t>2016</w:t>
            </w:r>
          </w:p>
        </w:tc>
        <w:tc>
          <w:tcPr>
            <w:tcW w:w="767" w:type="dxa"/>
          </w:tcPr>
          <w:p w14:paraId="1BC1DCEC" w14:textId="77777777" w:rsidR="00C158E2" w:rsidRPr="00E40076" w:rsidRDefault="00C158E2">
            <w:pPr>
              <w:pStyle w:val="TableText"/>
              <w:rPr>
                <w:rFonts w:ascii="Calibri" w:hAnsi="Calibri" w:cs="Calibri"/>
                <w:bCs/>
              </w:rPr>
            </w:pPr>
            <w:r w:rsidRPr="00E40076">
              <w:rPr>
                <w:rFonts w:ascii="Calibri" w:hAnsi="Calibri" w:cs="Calibri"/>
                <w:bCs/>
              </w:rPr>
              <w:t>64.5*</w:t>
            </w:r>
          </w:p>
        </w:tc>
        <w:tc>
          <w:tcPr>
            <w:tcW w:w="1187" w:type="dxa"/>
            <w:shd w:val="clear" w:color="auto" w:fill="FFD85D"/>
          </w:tcPr>
          <w:p w14:paraId="7745169C" w14:textId="77777777" w:rsidR="00C158E2" w:rsidRPr="00E40076" w:rsidRDefault="00C158E2">
            <w:pPr>
              <w:pStyle w:val="TableText"/>
              <w:rPr>
                <w:rFonts w:ascii="Calibri" w:hAnsi="Calibri" w:cs="Calibri"/>
              </w:rPr>
            </w:pPr>
            <w:r w:rsidRPr="00E40076">
              <w:rPr>
                <w:rFonts w:ascii="Calibri" w:hAnsi="Calibri" w:cs="Calibri"/>
              </w:rPr>
              <w:t>-1</w:t>
            </w:r>
          </w:p>
        </w:tc>
        <w:tc>
          <w:tcPr>
            <w:tcW w:w="3864" w:type="dxa"/>
          </w:tcPr>
          <w:p w14:paraId="30814673" w14:textId="77777777" w:rsidR="00C158E2" w:rsidRPr="00E40076" w:rsidRDefault="00C158E2">
            <w:pPr>
              <w:pStyle w:val="TableText"/>
              <w:rPr>
                <w:rFonts w:ascii="Calibri" w:hAnsi="Calibri" w:cs="Calibri"/>
              </w:rPr>
            </w:pPr>
          </w:p>
        </w:tc>
      </w:tr>
      <w:tr w:rsidR="00C158E2" w:rsidRPr="00E40076" w14:paraId="08D3F9EF" w14:textId="77777777" w:rsidTr="00252DF0">
        <w:tc>
          <w:tcPr>
            <w:tcW w:w="595" w:type="dxa"/>
            <w:vMerge/>
          </w:tcPr>
          <w:p w14:paraId="29EB7244" w14:textId="77777777" w:rsidR="00C158E2" w:rsidRPr="00E40076" w:rsidRDefault="00C158E2">
            <w:pPr>
              <w:pStyle w:val="TableText"/>
              <w:rPr>
                <w:rFonts w:ascii="Calibri" w:hAnsi="Calibri" w:cs="Calibri"/>
              </w:rPr>
            </w:pPr>
          </w:p>
        </w:tc>
        <w:tc>
          <w:tcPr>
            <w:tcW w:w="492" w:type="dxa"/>
            <w:vMerge/>
          </w:tcPr>
          <w:p w14:paraId="488B5DC4" w14:textId="77777777" w:rsidR="00C158E2" w:rsidRPr="00E40076" w:rsidRDefault="00C158E2">
            <w:pPr>
              <w:pStyle w:val="TableText"/>
              <w:rPr>
                <w:rFonts w:ascii="Calibri" w:hAnsi="Calibri" w:cs="Calibri"/>
              </w:rPr>
            </w:pPr>
          </w:p>
        </w:tc>
        <w:tc>
          <w:tcPr>
            <w:tcW w:w="1150" w:type="dxa"/>
          </w:tcPr>
          <w:p w14:paraId="2598F17C" w14:textId="77777777" w:rsidR="00C158E2" w:rsidRPr="00E40076" w:rsidRDefault="00C158E2">
            <w:pPr>
              <w:pStyle w:val="TableText"/>
              <w:rPr>
                <w:rFonts w:ascii="Calibri" w:hAnsi="Calibri" w:cs="Calibri"/>
              </w:rPr>
            </w:pPr>
            <w:r w:rsidRPr="00E40076">
              <w:rPr>
                <w:rFonts w:ascii="Calibri" w:hAnsi="Calibri" w:cs="Calibri"/>
              </w:rPr>
              <w:t>Rapid BC</w:t>
            </w:r>
          </w:p>
        </w:tc>
        <w:tc>
          <w:tcPr>
            <w:tcW w:w="674" w:type="dxa"/>
          </w:tcPr>
          <w:p w14:paraId="7774EE3F" w14:textId="77777777" w:rsidR="00C158E2" w:rsidRPr="00E40076" w:rsidRDefault="00C158E2">
            <w:pPr>
              <w:pStyle w:val="TableText"/>
              <w:rPr>
                <w:rFonts w:ascii="Calibri" w:hAnsi="Calibri" w:cs="Calibri"/>
              </w:rPr>
            </w:pPr>
            <w:r w:rsidRPr="00E40076">
              <w:rPr>
                <w:rFonts w:ascii="Calibri" w:hAnsi="Calibri" w:cs="Calibri"/>
              </w:rPr>
              <w:t>80</w:t>
            </w:r>
          </w:p>
        </w:tc>
        <w:tc>
          <w:tcPr>
            <w:tcW w:w="1020" w:type="dxa"/>
          </w:tcPr>
          <w:p w14:paraId="5BE4DCAC" w14:textId="77777777" w:rsidR="00C158E2" w:rsidRPr="00E40076" w:rsidRDefault="00C158E2">
            <w:pPr>
              <w:pStyle w:val="TableText"/>
              <w:rPr>
                <w:rFonts w:ascii="Calibri" w:hAnsi="Calibri" w:cs="Calibri"/>
              </w:rPr>
            </w:pPr>
            <w:r w:rsidRPr="00E40076">
              <w:rPr>
                <w:rFonts w:ascii="Calibri" w:hAnsi="Calibri" w:cs="Calibri"/>
              </w:rPr>
              <w:t>AU-01</w:t>
            </w:r>
          </w:p>
        </w:tc>
        <w:tc>
          <w:tcPr>
            <w:tcW w:w="744" w:type="dxa"/>
          </w:tcPr>
          <w:p w14:paraId="75F2A100" w14:textId="77777777" w:rsidR="00C158E2" w:rsidRPr="00E40076" w:rsidRDefault="00C158E2">
            <w:pPr>
              <w:pStyle w:val="TableText"/>
              <w:rPr>
                <w:rFonts w:ascii="Calibri" w:hAnsi="Calibri" w:cs="Calibri"/>
              </w:rPr>
            </w:pPr>
            <w:r w:rsidRPr="00E40076">
              <w:rPr>
                <w:rFonts w:ascii="Calibri" w:hAnsi="Calibri" w:cs="Calibri"/>
              </w:rPr>
              <w:t>69.5</w:t>
            </w:r>
          </w:p>
        </w:tc>
        <w:tc>
          <w:tcPr>
            <w:tcW w:w="1071" w:type="dxa"/>
          </w:tcPr>
          <w:p w14:paraId="78177A21" w14:textId="77777777" w:rsidR="00C158E2" w:rsidRPr="00E40076" w:rsidRDefault="00C158E2">
            <w:pPr>
              <w:pStyle w:val="TableText"/>
              <w:rPr>
                <w:rFonts w:ascii="Calibri" w:hAnsi="Calibri" w:cs="Calibri"/>
              </w:rPr>
            </w:pPr>
            <w:r w:rsidRPr="00E40076">
              <w:rPr>
                <w:rFonts w:ascii="Calibri" w:hAnsi="Calibri" w:cs="Calibri"/>
              </w:rPr>
              <w:t>2016</w:t>
            </w:r>
          </w:p>
        </w:tc>
        <w:tc>
          <w:tcPr>
            <w:tcW w:w="830" w:type="dxa"/>
          </w:tcPr>
          <w:p w14:paraId="37B52B04" w14:textId="77777777" w:rsidR="00C158E2" w:rsidRPr="00E40076" w:rsidRDefault="00C158E2">
            <w:pPr>
              <w:pStyle w:val="TableText"/>
              <w:rPr>
                <w:rFonts w:ascii="Calibri" w:hAnsi="Calibri" w:cs="Calibri"/>
              </w:rPr>
            </w:pPr>
            <w:r w:rsidRPr="00E40076">
              <w:rPr>
                <w:rFonts w:ascii="Calibri" w:hAnsi="Calibri" w:cs="Calibri"/>
              </w:rPr>
              <w:t>63.25*</w:t>
            </w:r>
          </w:p>
        </w:tc>
        <w:tc>
          <w:tcPr>
            <w:tcW w:w="1147" w:type="dxa"/>
            <w:shd w:val="clear" w:color="auto" w:fill="949494"/>
          </w:tcPr>
          <w:p w14:paraId="3C400900" w14:textId="77777777" w:rsidR="00C158E2" w:rsidRPr="00E40076" w:rsidRDefault="00C158E2">
            <w:pPr>
              <w:pStyle w:val="TableText"/>
              <w:rPr>
                <w:rFonts w:ascii="Calibri" w:hAnsi="Calibri" w:cs="Calibri"/>
              </w:rPr>
            </w:pPr>
            <w:r w:rsidRPr="00E40076">
              <w:rPr>
                <w:rFonts w:ascii="Calibri" w:hAnsi="Calibri" w:cs="Calibri"/>
                <w:bCs/>
              </w:rPr>
              <w:t>6.25</w:t>
            </w:r>
          </w:p>
        </w:tc>
        <w:tc>
          <w:tcPr>
            <w:tcW w:w="1029" w:type="dxa"/>
          </w:tcPr>
          <w:p w14:paraId="7FA628F3" w14:textId="77777777" w:rsidR="00C158E2" w:rsidRPr="00E40076" w:rsidRDefault="00C158E2">
            <w:pPr>
              <w:pStyle w:val="TableText"/>
              <w:rPr>
                <w:rFonts w:ascii="Calibri" w:hAnsi="Calibri" w:cs="Calibri"/>
                <w:bCs/>
              </w:rPr>
            </w:pPr>
            <w:r w:rsidRPr="00E40076">
              <w:rPr>
                <w:rFonts w:ascii="Calibri" w:hAnsi="Calibri" w:cs="Calibri"/>
                <w:bCs/>
              </w:rPr>
              <w:t>2016</w:t>
            </w:r>
          </w:p>
        </w:tc>
        <w:tc>
          <w:tcPr>
            <w:tcW w:w="767" w:type="dxa"/>
          </w:tcPr>
          <w:p w14:paraId="247DFE52" w14:textId="77777777" w:rsidR="00C158E2" w:rsidRPr="00E40076" w:rsidRDefault="00C158E2">
            <w:pPr>
              <w:pStyle w:val="TableText"/>
              <w:rPr>
                <w:rFonts w:ascii="Calibri" w:hAnsi="Calibri" w:cs="Calibri"/>
                <w:bCs/>
              </w:rPr>
            </w:pPr>
            <w:r w:rsidRPr="00E40076">
              <w:rPr>
                <w:rFonts w:ascii="Calibri" w:hAnsi="Calibri" w:cs="Calibri"/>
                <w:bCs/>
              </w:rPr>
              <w:t>63.25*</w:t>
            </w:r>
          </w:p>
        </w:tc>
        <w:tc>
          <w:tcPr>
            <w:tcW w:w="1187" w:type="dxa"/>
            <w:shd w:val="clear" w:color="auto" w:fill="949494"/>
          </w:tcPr>
          <w:p w14:paraId="10925600" w14:textId="77777777" w:rsidR="00C158E2" w:rsidRPr="00E40076" w:rsidRDefault="00C158E2">
            <w:pPr>
              <w:pStyle w:val="TableText"/>
              <w:rPr>
                <w:rFonts w:ascii="Calibri" w:hAnsi="Calibri" w:cs="Calibri"/>
              </w:rPr>
            </w:pPr>
            <w:r w:rsidRPr="00E40076">
              <w:rPr>
                <w:rFonts w:ascii="Calibri" w:hAnsi="Calibri" w:cs="Calibri"/>
              </w:rPr>
              <w:t>6.25</w:t>
            </w:r>
          </w:p>
        </w:tc>
        <w:tc>
          <w:tcPr>
            <w:tcW w:w="3864" w:type="dxa"/>
          </w:tcPr>
          <w:p w14:paraId="58F9F90B" w14:textId="77777777" w:rsidR="00C158E2" w:rsidRPr="00E40076" w:rsidRDefault="00C158E2">
            <w:pPr>
              <w:pStyle w:val="TableText"/>
              <w:rPr>
                <w:rFonts w:ascii="Calibri" w:hAnsi="Calibri" w:cs="Calibri"/>
              </w:rPr>
            </w:pPr>
          </w:p>
        </w:tc>
      </w:tr>
      <w:tr w:rsidR="00C158E2" w:rsidRPr="00E40076" w14:paraId="48432E87" w14:textId="77777777" w:rsidTr="00252DF0">
        <w:tc>
          <w:tcPr>
            <w:tcW w:w="595" w:type="dxa"/>
            <w:vMerge/>
          </w:tcPr>
          <w:p w14:paraId="4727FE9F" w14:textId="77777777" w:rsidR="00C158E2" w:rsidRPr="00E40076" w:rsidRDefault="00C158E2">
            <w:pPr>
              <w:pStyle w:val="TableText"/>
              <w:rPr>
                <w:rFonts w:ascii="Calibri" w:hAnsi="Calibri" w:cs="Calibri"/>
              </w:rPr>
            </w:pPr>
          </w:p>
        </w:tc>
        <w:tc>
          <w:tcPr>
            <w:tcW w:w="492" w:type="dxa"/>
            <w:vMerge/>
          </w:tcPr>
          <w:p w14:paraId="645FE776" w14:textId="77777777" w:rsidR="00C158E2" w:rsidRPr="00E40076" w:rsidRDefault="00C158E2">
            <w:pPr>
              <w:pStyle w:val="TableText"/>
              <w:rPr>
                <w:rFonts w:ascii="Calibri" w:hAnsi="Calibri" w:cs="Calibri"/>
              </w:rPr>
            </w:pPr>
          </w:p>
        </w:tc>
        <w:tc>
          <w:tcPr>
            <w:tcW w:w="1150" w:type="dxa"/>
          </w:tcPr>
          <w:p w14:paraId="4E3F8191" w14:textId="77777777" w:rsidR="00C158E2" w:rsidRPr="00E40076" w:rsidRDefault="00C158E2">
            <w:pPr>
              <w:pStyle w:val="TableText"/>
              <w:rPr>
                <w:rFonts w:ascii="Calibri" w:hAnsi="Calibri" w:cs="Calibri"/>
              </w:rPr>
            </w:pPr>
            <w:r w:rsidRPr="00E40076">
              <w:rPr>
                <w:rFonts w:ascii="Calibri" w:hAnsi="Calibri" w:cs="Calibri"/>
              </w:rPr>
              <w:t>Rapid BC</w:t>
            </w:r>
          </w:p>
        </w:tc>
        <w:tc>
          <w:tcPr>
            <w:tcW w:w="674" w:type="dxa"/>
          </w:tcPr>
          <w:p w14:paraId="755A807F" w14:textId="77777777" w:rsidR="00C158E2" w:rsidRPr="00E40076" w:rsidRDefault="00C158E2">
            <w:pPr>
              <w:pStyle w:val="TableText"/>
              <w:rPr>
                <w:rFonts w:ascii="Calibri" w:hAnsi="Calibri" w:cs="Calibri"/>
              </w:rPr>
            </w:pPr>
            <w:r w:rsidRPr="00E40076">
              <w:rPr>
                <w:rFonts w:ascii="Calibri" w:hAnsi="Calibri" w:cs="Calibri"/>
              </w:rPr>
              <w:t>80</w:t>
            </w:r>
          </w:p>
        </w:tc>
        <w:tc>
          <w:tcPr>
            <w:tcW w:w="1020" w:type="dxa"/>
          </w:tcPr>
          <w:p w14:paraId="2C008CC3" w14:textId="77777777" w:rsidR="00C158E2" w:rsidRPr="00E40076" w:rsidRDefault="00C158E2">
            <w:pPr>
              <w:pStyle w:val="TableText"/>
              <w:rPr>
                <w:rFonts w:ascii="Calibri" w:hAnsi="Calibri" w:cs="Calibri"/>
              </w:rPr>
            </w:pPr>
            <w:r w:rsidRPr="00E40076">
              <w:rPr>
                <w:rFonts w:ascii="Calibri" w:hAnsi="Calibri" w:cs="Calibri"/>
              </w:rPr>
              <w:t>AU-02</w:t>
            </w:r>
          </w:p>
        </w:tc>
        <w:tc>
          <w:tcPr>
            <w:tcW w:w="744" w:type="dxa"/>
          </w:tcPr>
          <w:p w14:paraId="2C24DBCC" w14:textId="77777777" w:rsidR="00C158E2" w:rsidRPr="00E40076" w:rsidRDefault="00C158E2">
            <w:pPr>
              <w:pStyle w:val="TableText"/>
              <w:rPr>
                <w:rFonts w:ascii="Calibri" w:hAnsi="Calibri" w:cs="Calibri"/>
              </w:rPr>
            </w:pPr>
            <w:r w:rsidRPr="00E40076">
              <w:rPr>
                <w:rFonts w:ascii="Calibri" w:hAnsi="Calibri" w:cs="Calibri"/>
              </w:rPr>
              <w:t>66.5</w:t>
            </w:r>
          </w:p>
        </w:tc>
        <w:tc>
          <w:tcPr>
            <w:tcW w:w="1071" w:type="dxa"/>
          </w:tcPr>
          <w:p w14:paraId="1D10FB7A" w14:textId="77777777" w:rsidR="00C158E2" w:rsidRPr="00E40076" w:rsidRDefault="00C158E2">
            <w:pPr>
              <w:pStyle w:val="TableText"/>
              <w:rPr>
                <w:rFonts w:ascii="Calibri" w:hAnsi="Calibri" w:cs="Calibri"/>
              </w:rPr>
            </w:pPr>
            <w:r w:rsidRPr="00E40076">
              <w:rPr>
                <w:rFonts w:ascii="Calibri" w:hAnsi="Calibri" w:cs="Calibri"/>
              </w:rPr>
              <w:t>2016</w:t>
            </w:r>
          </w:p>
        </w:tc>
        <w:tc>
          <w:tcPr>
            <w:tcW w:w="830" w:type="dxa"/>
          </w:tcPr>
          <w:p w14:paraId="2F8C2D0C" w14:textId="77777777" w:rsidR="00C158E2" w:rsidRPr="00E40076" w:rsidRDefault="00C158E2">
            <w:pPr>
              <w:pStyle w:val="TableText"/>
              <w:rPr>
                <w:rFonts w:ascii="Calibri" w:hAnsi="Calibri" w:cs="Calibri"/>
              </w:rPr>
            </w:pPr>
            <w:r w:rsidRPr="00E40076">
              <w:rPr>
                <w:rFonts w:ascii="Calibri" w:hAnsi="Calibri" w:cs="Calibri"/>
              </w:rPr>
              <w:t>59.25*</w:t>
            </w:r>
          </w:p>
        </w:tc>
        <w:tc>
          <w:tcPr>
            <w:tcW w:w="1147" w:type="dxa"/>
            <w:shd w:val="clear" w:color="auto" w:fill="949494"/>
          </w:tcPr>
          <w:p w14:paraId="2FA8E1E7" w14:textId="77777777" w:rsidR="00C158E2" w:rsidRPr="00E40076" w:rsidRDefault="00C158E2">
            <w:pPr>
              <w:pStyle w:val="TableText"/>
              <w:rPr>
                <w:rFonts w:ascii="Calibri" w:hAnsi="Calibri" w:cs="Calibri"/>
              </w:rPr>
            </w:pPr>
            <w:r w:rsidRPr="00E40076">
              <w:rPr>
                <w:rFonts w:ascii="Calibri" w:hAnsi="Calibri" w:cs="Calibri"/>
                <w:bCs/>
              </w:rPr>
              <w:t>7.25</w:t>
            </w:r>
          </w:p>
        </w:tc>
        <w:tc>
          <w:tcPr>
            <w:tcW w:w="1029" w:type="dxa"/>
          </w:tcPr>
          <w:p w14:paraId="7CEF2BC3" w14:textId="77777777" w:rsidR="00C158E2" w:rsidRPr="00E40076" w:rsidRDefault="00C158E2">
            <w:pPr>
              <w:pStyle w:val="TableText"/>
              <w:rPr>
                <w:rFonts w:ascii="Calibri" w:hAnsi="Calibri" w:cs="Calibri"/>
                <w:bCs/>
              </w:rPr>
            </w:pPr>
            <w:r w:rsidRPr="00E40076">
              <w:rPr>
                <w:rFonts w:ascii="Calibri" w:hAnsi="Calibri" w:cs="Calibri"/>
                <w:bCs/>
              </w:rPr>
              <w:t>2016</w:t>
            </w:r>
          </w:p>
        </w:tc>
        <w:tc>
          <w:tcPr>
            <w:tcW w:w="767" w:type="dxa"/>
          </w:tcPr>
          <w:p w14:paraId="7E6ED7AA" w14:textId="77777777" w:rsidR="00C158E2" w:rsidRPr="00E40076" w:rsidRDefault="00C158E2">
            <w:pPr>
              <w:pStyle w:val="TableText"/>
              <w:rPr>
                <w:rFonts w:ascii="Calibri" w:hAnsi="Calibri" w:cs="Calibri"/>
                <w:bCs/>
              </w:rPr>
            </w:pPr>
            <w:r w:rsidRPr="00E40076">
              <w:rPr>
                <w:rFonts w:ascii="Calibri" w:hAnsi="Calibri" w:cs="Calibri"/>
                <w:bCs/>
              </w:rPr>
              <w:t>59.25*</w:t>
            </w:r>
          </w:p>
        </w:tc>
        <w:tc>
          <w:tcPr>
            <w:tcW w:w="1187" w:type="dxa"/>
            <w:shd w:val="clear" w:color="auto" w:fill="949494"/>
          </w:tcPr>
          <w:p w14:paraId="7D549076" w14:textId="77777777" w:rsidR="00C158E2" w:rsidRPr="00E40076" w:rsidRDefault="00C158E2">
            <w:pPr>
              <w:pStyle w:val="TableText"/>
              <w:rPr>
                <w:rFonts w:ascii="Calibri" w:hAnsi="Calibri" w:cs="Calibri"/>
              </w:rPr>
            </w:pPr>
            <w:r w:rsidRPr="00E40076">
              <w:rPr>
                <w:rFonts w:ascii="Calibri" w:hAnsi="Calibri" w:cs="Calibri"/>
              </w:rPr>
              <w:t>7.25</w:t>
            </w:r>
          </w:p>
        </w:tc>
        <w:tc>
          <w:tcPr>
            <w:tcW w:w="3864" w:type="dxa"/>
          </w:tcPr>
          <w:p w14:paraId="3036FAE0" w14:textId="77777777" w:rsidR="00C158E2" w:rsidRPr="00E40076" w:rsidRDefault="00C158E2">
            <w:pPr>
              <w:pStyle w:val="TableText"/>
              <w:rPr>
                <w:rFonts w:ascii="Calibri" w:hAnsi="Calibri" w:cs="Calibri"/>
              </w:rPr>
            </w:pPr>
          </w:p>
        </w:tc>
      </w:tr>
      <w:tr w:rsidR="00C158E2" w:rsidRPr="00E40076" w14:paraId="07C1252F" w14:textId="77777777" w:rsidTr="00252DF0">
        <w:tc>
          <w:tcPr>
            <w:tcW w:w="595" w:type="dxa"/>
            <w:vMerge/>
          </w:tcPr>
          <w:p w14:paraId="545CD200" w14:textId="77777777" w:rsidR="00C158E2" w:rsidRPr="00E40076" w:rsidRDefault="00C158E2">
            <w:pPr>
              <w:pStyle w:val="TableText"/>
              <w:rPr>
                <w:rFonts w:ascii="Calibri" w:hAnsi="Calibri" w:cs="Calibri"/>
              </w:rPr>
            </w:pPr>
          </w:p>
        </w:tc>
        <w:tc>
          <w:tcPr>
            <w:tcW w:w="492" w:type="dxa"/>
            <w:vMerge/>
          </w:tcPr>
          <w:p w14:paraId="07F1257E" w14:textId="77777777" w:rsidR="00C158E2" w:rsidRPr="00E40076" w:rsidRDefault="00C158E2">
            <w:pPr>
              <w:pStyle w:val="TableText"/>
              <w:rPr>
                <w:rFonts w:ascii="Calibri" w:hAnsi="Calibri" w:cs="Calibri"/>
              </w:rPr>
            </w:pPr>
          </w:p>
        </w:tc>
        <w:tc>
          <w:tcPr>
            <w:tcW w:w="1150" w:type="dxa"/>
          </w:tcPr>
          <w:p w14:paraId="4937FDEF" w14:textId="77777777" w:rsidR="00C158E2" w:rsidRPr="00E40076" w:rsidRDefault="00C158E2">
            <w:pPr>
              <w:pStyle w:val="TableText"/>
              <w:rPr>
                <w:rFonts w:ascii="Calibri" w:hAnsi="Calibri" w:cs="Calibri"/>
              </w:rPr>
            </w:pPr>
            <w:r w:rsidRPr="00E40076">
              <w:rPr>
                <w:rFonts w:ascii="Calibri" w:hAnsi="Calibri" w:cs="Calibri"/>
              </w:rPr>
              <w:t>Rapid BC</w:t>
            </w:r>
          </w:p>
        </w:tc>
        <w:tc>
          <w:tcPr>
            <w:tcW w:w="674" w:type="dxa"/>
          </w:tcPr>
          <w:p w14:paraId="04158548" w14:textId="77777777" w:rsidR="00C158E2" w:rsidRPr="00E40076" w:rsidRDefault="00C158E2">
            <w:pPr>
              <w:pStyle w:val="TableText"/>
              <w:rPr>
                <w:rFonts w:ascii="Calibri" w:hAnsi="Calibri" w:cs="Calibri"/>
              </w:rPr>
            </w:pPr>
            <w:r w:rsidRPr="00E40076">
              <w:rPr>
                <w:rFonts w:ascii="Calibri" w:hAnsi="Calibri" w:cs="Calibri"/>
              </w:rPr>
              <w:t>80</w:t>
            </w:r>
          </w:p>
        </w:tc>
        <w:tc>
          <w:tcPr>
            <w:tcW w:w="1020" w:type="dxa"/>
          </w:tcPr>
          <w:p w14:paraId="48A6CB43" w14:textId="77777777" w:rsidR="00C158E2" w:rsidRPr="00E40076" w:rsidRDefault="00C158E2">
            <w:pPr>
              <w:pStyle w:val="TableText"/>
              <w:rPr>
                <w:rFonts w:ascii="Calibri" w:hAnsi="Calibri" w:cs="Calibri"/>
              </w:rPr>
            </w:pPr>
            <w:r w:rsidRPr="00E40076">
              <w:rPr>
                <w:rFonts w:ascii="Calibri" w:hAnsi="Calibri" w:cs="Calibri"/>
              </w:rPr>
              <w:t>AU-03</w:t>
            </w:r>
          </w:p>
        </w:tc>
        <w:tc>
          <w:tcPr>
            <w:tcW w:w="744" w:type="dxa"/>
          </w:tcPr>
          <w:p w14:paraId="41D09458" w14:textId="77777777" w:rsidR="00C158E2" w:rsidRPr="00E40076" w:rsidRDefault="00C158E2">
            <w:pPr>
              <w:pStyle w:val="TableText"/>
              <w:rPr>
                <w:rFonts w:ascii="Calibri" w:hAnsi="Calibri" w:cs="Calibri"/>
              </w:rPr>
            </w:pPr>
            <w:r w:rsidRPr="00E40076">
              <w:rPr>
                <w:rFonts w:ascii="Calibri" w:hAnsi="Calibri" w:cs="Calibri"/>
              </w:rPr>
              <w:t>25.5</w:t>
            </w:r>
          </w:p>
        </w:tc>
        <w:tc>
          <w:tcPr>
            <w:tcW w:w="1071" w:type="dxa"/>
          </w:tcPr>
          <w:p w14:paraId="79D7C6FC" w14:textId="77777777" w:rsidR="00C158E2" w:rsidRPr="00E40076" w:rsidRDefault="00C158E2">
            <w:pPr>
              <w:pStyle w:val="TableText"/>
              <w:rPr>
                <w:rFonts w:ascii="Calibri" w:hAnsi="Calibri" w:cs="Calibri"/>
              </w:rPr>
            </w:pPr>
            <w:r w:rsidRPr="00E40076">
              <w:rPr>
                <w:rFonts w:ascii="Calibri" w:hAnsi="Calibri" w:cs="Calibri"/>
              </w:rPr>
              <w:t>2016</w:t>
            </w:r>
          </w:p>
        </w:tc>
        <w:tc>
          <w:tcPr>
            <w:tcW w:w="830" w:type="dxa"/>
          </w:tcPr>
          <w:p w14:paraId="65F9BBA3" w14:textId="77777777" w:rsidR="00C158E2" w:rsidRPr="00E40076" w:rsidRDefault="00C158E2">
            <w:pPr>
              <w:pStyle w:val="TableText"/>
              <w:rPr>
                <w:rFonts w:ascii="Calibri" w:hAnsi="Calibri" w:cs="Calibri"/>
              </w:rPr>
            </w:pPr>
            <w:r w:rsidRPr="00E40076">
              <w:rPr>
                <w:rFonts w:ascii="Calibri" w:hAnsi="Calibri" w:cs="Calibri"/>
              </w:rPr>
              <w:t>11.5*</w:t>
            </w:r>
          </w:p>
        </w:tc>
        <w:tc>
          <w:tcPr>
            <w:tcW w:w="1147" w:type="dxa"/>
            <w:shd w:val="clear" w:color="auto" w:fill="949494"/>
          </w:tcPr>
          <w:p w14:paraId="38A0536D" w14:textId="77777777" w:rsidR="00C158E2" w:rsidRPr="00E40076" w:rsidRDefault="00C158E2">
            <w:pPr>
              <w:pStyle w:val="TableText"/>
              <w:rPr>
                <w:rFonts w:ascii="Calibri" w:hAnsi="Calibri" w:cs="Calibri"/>
              </w:rPr>
            </w:pPr>
            <w:r w:rsidRPr="00E40076">
              <w:rPr>
                <w:rFonts w:ascii="Calibri" w:hAnsi="Calibri" w:cs="Calibri"/>
                <w:bCs/>
              </w:rPr>
              <w:t>14</w:t>
            </w:r>
          </w:p>
        </w:tc>
        <w:tc>
          <w:tcPr>
            <w:tcW w:w="1029" w:type="dxa"/>
          </w:tcPr>
          <w:p w14:paraId="79AD560F" w14:textId="77777777" w:rsidR="00C158E2" w:rsidRPr="00E40076" w:rsidRDefault="00C158E2">
            <w:pPr>
              <w:pStyle w:val="TableText"/>
              <w:rPr>
                <w:rFonts w:ascii="Calibri" w:hAnsi="Calibri" w:cs="Calibri"/>
                <w:bCs/>
              </w:rPr>
            </w:pPr>
            <w:r w:rsidRPr="00E40076">
              <w:rPr>
                <w:rFonts w:ascii="Calibri" w:hAnsi="Calibri" w:cs="Calibri"/>
                <w:bCs/>
              </w:rPr>
              <w:t>2016</w:t>
            </w:r>
          </w:p>
        </w:tc>
        <w:tc>
          <w:tcPr>
            <w:tcW w:w="767" w:type="dxa"/>
          </w:tcPr>
          <w:p w14:paraId="09CB7902" w14:textId="77777777" w:rsidR="00C158E2" w:rsidRPr="00E40076" w:rsidRDefault="00C158E2">
            <w:pPr>
              <w:pStyle w:val="TableText"/>
              <w:rPr>
                <w:rFonts w:ascii="Calibri" w:hAnsi="Calibri" w:cs="Calibri"/>
                <w:bCs/>
              </w:rPr>
            </w:pPr>
            <w:r w:rsidRPr="00E40076">
              <w:rPr>
                <w:rFonts w:ascii="Calibri" w:hAnsi="Calibri" w:cs="Calibri"/>
                <w:bCs/>
              </w:rPr>
              <w:t>11.5*</w:t>
            </w:r>
          </w:p>
        </w:tc>
        <w:tc>
          <w:tcPr>
            <w:tcW w:w="1187" w:type="dxa"/>
            <w:shd w:val="clear" w:color="auto" w:fill="68A12B"/>
          </w:tcPr>
          <w:p w14:paraId="5DEE096E" w14:textId="77777777" w:rsidR="00C158E2" w:rsidRPr="00E40076" w:rsidRDefault="00C158E2">
            <w:pPr>
              <w:pStyle w:val="TableText"/>
              <w:rPr>
                <w:rFonts w:ascii="Calibri" w:hAnsi="Calibri" w:cs="Calibri"/>
              </w:rPr>
            </w:pPr>
            <w:r w:rsidRPr="00E40076">
              <w:rPr>
                <w:rFonts w:ascii="Calibri" w:hAnsi="Calibri" w:cs="Calibri"/>
              </w:rPr>
              <w:t>14</w:t>
            </w:r>
          </w:p>
        </w:tc>
        <w:tc>
          <w:tcPr>
            <w:tcW w:w="3864" w:type="dxa"/>
          </w:tcPr>
          <w:p w14:paraId="0FECBAA6" w14:textId="77777777" w:rsidR="00C158E2" w:rsidRPr="00E40076" w:rsidRDefault="00C158E2">
            <w:pPr>
              <w:pStyle w:val="TableText"/>
              <w:rPr>
                <w:rFonts w:ascii="Calibri" w:hAnsi="Calibri" w:cs="Calibri"/>
              </w:rPr>
            </w:pPr>
            <w:r w:rsidRPr="00E40076">
              <w:rPr>
                <w:rFonts w:ascii="Calibri" w:hAnsi="Calibri" w:cs="Calibri"/>
              </w:rPr>
              <w:t xml:space="preserve">Tree and shrub revegetation. </w:t>
            </w:r>
          </w:p>
        </w:tc>
      </w:tr>
      <w:tr w:rsidR="00C158E2" w:rsidRPr="00E40076" w14:paraId="60346F0D" w14:textId="77777777">
        <w:trPr>
          <w:cantSplit/>
        </w:trPr>
        <w:tc>
          <w:tcPr>
            <w:tcW w:w="595" w:type="dxa"/>
            <w:vMerge w:val="restart"/>
          </w:tcPr>
          <w:p w14:paraId="17BC3C5E" w14:textId="77777777" w:rsidR="00C158E2" w:rsidRPr="00E40076" w:rsidRDefault="00C158E2">
            <w:pPr>
              <w:pStyle w:val="TableText"/>
              <w:rPr>
                <w:rFonts w:ascii="Calibri" w:hAnsi="Calibri" w:cs="Calibri"/>
              </w:rPr>
            </w:pPr>
            <w:r w:rsidRPr="00E40076">
              <w:rPr>
                <w:rFonts w:ascii="Calibri" w:hAnsi="Calibri" w:cs="Calibri"/>
              </w:rPr>
              <w:t>QLD</w:t>
            </w:r>
          </w:p>
          <w:p w14:paraId="5330E407" w14:textId="77777777" w:rsidR="00C158E2" w:rsidRPr="00E40076" w:rsidRDefault="00C158E2" w:rsidP="005A29AA">
            <w:pPr>
              <w:pStyle w:val="TableText"/>
              <w:rPr>
                <w:rFonts w:ascii="Calibri" w:hAnsi="Calibri" w:cs="Calibri"/>
              </w:rPr>
            </w:pPr>
          </w:p>
        </w:tc>
        <w:tc>
          <w:tcPr>
            <w:tcW w:w="492" w:type="dxa"/>
            <w:vMerge w:val="restart"/>
          </w:tcPr>
          <w:p w14:paraId="15A8B7EA" w14:textId="77777777" w:rsidR="00C158E2" w:rsidRPr="00E40076" w:rsidRDefault="00C158E2">
            <w:pPr>
              <w:pStyle w:val="TableText"/>
              <w:rPr>
                <w:rFonts w:ascii="Calibri" w:hAnsi="Calibri" w:cs="Calibri"/>
              </w:rPr>
            </w:pPr>
            <w:r w:rsidRPr="00E40076">
              <w:rPr>
                <w:rFonts w:ascii="Calibri" w:hAnsi="Calibri" w:cs="Calibri"/>
              </w:rPr>
              <w:t>19</w:t>
            </w:r>
          </w:p>
          <w:p w14:paraId="5E0518D2" w14:textId="77777777" w:rsidR="00C158E2" w:rsidRPr="00E40076" w:rsidRDefault="00C158E2" w:rsidP="005A29AA">
            <w:pPr>
              <w:pStyle w:val="TableText"/>
              <w:rPr>
                <w:rFonts w:ascii="Calibri" w:hAnsi="Calibri" w:cs="Calibri"/>
              </w:rPr>
            </w:pPr>
          </w:p>
        </w:tc>
        <w:tc>
          <w:tcPr>
            <w:tcW w:w="1150" w:type="dxa"/>
          </w:tcPr>
          <w:p w14:paraId="04962388" w14:textId="77777777" w:rsidR="00C158E2" w:rsidRPr="00E40076" w:rsidRDefault="00C158E2">
            <w:pPr>
              <w:pStyle w:val="TableText"/>
              <w:rPr>
                <w:rFonts w:ascii="Calibri" w:hAnsi="Calibri" w:cs="Calibri"/>
              </w:rPr>
            </w:pPr>
            <w:r w:rsidRPr="00E40076">
              <w:rPr>
                <w:rFonts w:ascii="Calibri" w:hAnsi="Calibri" w:cs="Calibri"/>
              </w:rPr>
              <w:t>Rapid BC</w:t>
            </w:r>
          </w:p>
        </w:tc>
        <w:tc>
          <w:tcPr>
            <w:tcW w:w="674" w:type="dxa"/>
          </w:tcPr>
          <w:p w14:paraId="0EDDD9D2" w14:textId="77777777" w:rsidR="00C158E2" w:rsidRPr="00E40076" w:rsidRDefault="00C158E2">
            <w:pPr>
              <w:pStyle w:val="TableText"/>
              <w:rPr>
                <w:rFonts w:ascii="Calibri" w:hAnsi="Calibri" w:cs="Calibri"/>
              </w:rPr>
            </w:pPr>
            <w:r w:rsidRPr="00E40076">
              <w:rPr>
                <w:rFonts w:ascii="Calibri" w:hAnsi="Calibri" w:cs="Calibri"/>
              </w:rPr>
              <w:t>80</w:t>
            </w:r>
          </w:p>
        </w:tc>
        <w:tc>
          <w:tcPr>
            <w:tcW w:w="1020" w:type="dxa"/>
          </w:tcPr>
          <w:p w14:paraId="6FFA16B7" w14:textId="77777777" w:rsidR="00C158E2" w:rsidRPr="00E40076" w:rsidRDefault="00C158E2">
            <w:pPr>
              <w:pStyle w:val="TableText"/>
              <w:rPr>
                <w:rFonts w:ascii="Calibri" w:hAnsi="Calibri" w:cs="Calibri"/>
              </w:rPr>
            </w:pPr>
            <w:r w:rsidRPr="00E40076">
              <w:rPr>
                <w:rFonts w:ascii="Calibri" w:hAnsi="Calibri" w:cs="Calibri"/>
              </w:rPr>
              <w:t>AU1</w:t>
            </w:r>
          </w:p>
        </w:tc>
        <w:tc>
          <w:tcPr>
            <w:tcW w:w="744" w:type="dxa"/>
          </w:tcPr>
          <w:p w14:paraId="68466AFB" w14:textId="77777777" w:rsidR="00C158E2" w:rsidRPr="00E40076" w:rsidRDefault="00C158E2">
            <w:pPr>
              <w:pStyle w:val="TableText"/>
              <w:rPr>
                <w:rFonts w:ascii="Calibri" w:hAnsi="Calibri" w:cs="Calibri"/>
              </w:rPr>
            </w:pPr>
            <w:r w:rsidRPr="00E40076">
              <w:rPr>
                <w:rFonts w:ascii="Calibri" w:hAnsi="Calibri" w:cs="Calibri"/>
              </w:rPr>
              <w:t>39.5</w:t>
            </w:r>
          </w:p>
        </w:tc>
        <w:tc>
          <w:tcPr>
            <w:tcW w:w="1071" w:type="dxa"/>
          </w:tcPr>
          <w:p w14:paraId="70830CCD" w14:textId="77777777" w:rsidR="00C158E2" w:rsidRPr="00E40076" w:rsidRDefault="00C158E2">
            <w:pPr>
              <w:pStyle w:val="TableText"/>
              <w:rPr>
                <w:rFonts w:ascii="Calibri" w:hAnsi="Calibri" w:cs="Calibri"/>
              </w:rPr>
            </w:pPr>
            <w:r w:rsidRPr="00E40076">
              <w:rPr>
                <w:rFonts w:ascii="Calibri" w:hAnsi="Calibri" w:cs="Calibri"/>
              </w:rPr>
              <w:t>2018/19</w:t>
            </w:r>
          </w:p>
        </w:tc>
        <w:tc>
          <w:tcPr>
            <w:tcW w:w="830" w:type="dxa"/>
          </w:tcPr>
          <w:p w14:paraId="6E8F0AB5" w14:textId="77777777" w:rsidR="00C158E2" w:rsidRPr="00E40076" w:rsidRDefault="00C158E2">
            <w:pPr>
              <w:pStyle w:val="TableText"/>
              <w:rPr>
                <w:rFonts w:ascii="Calibri" w:hAnsi="Calibri" w:cs="Calibri"/>
              </w:rPr>
            </w:pPr>
            <w:r w:rsidRPr="00E40076">
              <w:rPr>
                <w:rFonts w:ascii="Calibri" w:hAnsi="Calibri" w:cs="Calibri"/>
              </w:rPr>
              <w:t>52*</w:t>
            </w:r>
          </w:p>
        </w:tc>
        <w:tc>
          <w:tcPr>
            <w:tcW w:w="1147" w:type="dxa"/>
            <w:shd w:val="clear" w:color="auto" w:fill="FF6565"/>
          </w:tcPr>
          <w:p w14:paraId="009AB3E0" w14:textId="77777777" w:rsidR="00C158E2" w:rsidRPr="00E40076" w:rsidRDefault="00C158E2">
            <w:pPr>
              <w:pStyle w:val="TableText"/>
              <w:rPr>
                <w:rFonts w:ascii="Calibri" w:hAnsi="Calibri" w:cs="Calibri"/>
              </w:rPr>
            </w:pPr>
            <w:r w:rsidRPr="00E40076">
              <w:rPr>
                <w:rFonts w:ascii="Calibri" w:hAnsi="Calibri" w:cs="Calibri"/>
                <w:bCs/>
              </w:rPr>
              <w:t>-12.5</w:t>
            </w:r>
          </w:p>
        </w:tc>
        <w:tc>
          <w:tcPr>
            <w:tcW w:w="1029" w:type="dxa"/>
          </w:tcPr>
          <w:p w14:paraId="49F33E10" w14:textId="77777777" w:rsidR="00C158E2" w:rsidRPr="00E40076" w:rsidRDefault="00C158E2">
            <w:pPr>
              <w:pStyle w:val="TableText"/>
              <w:rPr>
                <w:rFonts w:ascii="Calibri" w:hAnsi="Calibri" w:cs="Calibri"/>
                <w:bCs/>
              </w:rPr>
            </w:pPr>
            <w:r w:rsidRPr="00E40076">
              <w:rPr>
                <w:rFonts w:ascii="Calibri" w:hAnsi="Calibri" w:cs="Calibri"/>
                <w:bCs/>
              </w:rPr>
              <w:t>2018/19</w:t>
            </w:r>
          </w:p>
        </w:tc>
        <w:tc>
          <w:tcPr>
            <w:tcW w:w="767" w:type="dxa"/>
          </w:tcPr>
          <w:p w14:paraId="13A0D3AB" w14:textId="77777777" w:rsidR="00C158E2" w:rsidRPr="00E40076" w:rsidRDefault="00C158E2">
            <w:pPr>
              <w:pStyle w:val="TableText"/>
              <w:rPr>
                <w:rFonts w:ascii="Calibri" w:hAnsi="Calibri" w:cs="Calibri"/>
                <w:bCs/>
              </w:rPr>
            </w:pPr>
            <w:r w:rsidRPr="00E40076">
              <w:rPr>
                <w:rFonts w:ascii="Calibri" w:hAnsi="Calibri" w:cs="Calibri"/>
                <w:bCs/>
              </w:rPr>
              <w:t>52*</w:t>
            </w:r>
          </w:p>
        </w:tc>
        <w:tc>
          <w:tcPr>
            <w:tcW w:w="1187" w:type="dxa"/>
            <w:shd w:val="clear" w:color="auto" w:fill="FF6565"/>
          </w:tcPr>
          <w:p w14:paraId="1BE4FC9F" w14:textId="77777777" w:rsidR="00C158E2" w:rsidRPr="00E40076" w:rsidRDefault="00C158E2">
            <w:pPr>
              <w:pStyle w:val="TableText"/>
              <w:rPr>
                <w:rFonts w:ascii="Calibri" w:hAnsi="Calibri" w:cs="Calibri"/>
              </w:rPr>
            </w:pPr>
            <w:r w:rsidRPr="00E40076">
              <w:rPr>
                <w:rFonts w:ascii="Calibri" w:hAnsi="Calibri" w:cs="Calibri"/>
              </w:rPr>
              <w:t>-12.5</w:t>
            </w:r>
          </w:p>
        </w:tc>
        <w:tc>
          <w:tcPr>
            <w:tcW w:w="3864" w:type="dxa"/>
          </w:tcPr>
          <w:p w14:paraId="3ABC2DC3" w14:textId="77777777" w:rsidR="00C158E2" w:rsidRPr="00E40076" w:rsidRDefault="00C158E2">
            <w:pPr>
              <w:pStyle w:val="TableText"/>
              <w:rPr>
                <w:rFonts w:ascii="Calibri" w:hAnsi="Calibri" w:cs="Calibri"/>
              </w:rPr>
            </w:pPr>
            <w:r w:rsidRPr="00E40076">
              <w:rPr>
                <w:rFonts w:ascii="Calibri" w:hAnsi="Calibri" w:cs="Calibri"/>
              </w:rPr>
              <w:t xml:space="preserve">Jacobs recorded lower for Large trees, Non-native plant cover as well as the richness and height of shrubs. Few large trees were noted across the AU, most trees had a DBH&lt; 25cm or were you regenerating trees. Much of the AU contains Lantana, the density of the infestations vary, however management of the weed is evident. </w:t>
            </w:r>
          </w:p>
        </w:tc>
      </w:tr>
      <w:tr w:rsidR="00C158E2" w:rsidRPr="00E40076" w14:paraId="52E10772" w14:textId="77777777">
        <w:tc>
          <w:tcPr>
            <w:tcW w:w="595" w:type="dxa"/>
            <w:vMerge/>
          </w:tcPr>
          <w:p w14:paraId="56951E10" w14:textId="77777777" w:rsidR="00C158E2" w:rsidRPr="00E40076" w:rsidRDefault="00C158E2">
            <w:pPr>
              <w:pStyle w:val="TableText"/>
              <w:rPr>
                <w:rFonts w:ascii="Calibri" w:hAnsi="Calibri" w:cs="Calibri"/>
              </w:rPr>
            </w:pPr>
          </w:p>
        </w:tc>
        <w:tc>
          <w:tcPr>
            <w:tcW w:w="492" w:type="dxa"/>
            <w:vMerge/>
          </w:tcPr>
          <w:p w14:paraId="31AF2B92" w14:textId="77777777" w:rsidR="00C158E2" w:rsidRPr="00E40076" w:rsidRDefault="00C158E2">
            <w:pPr>
              <w:pStyle w:val="TableText"/>
              <w:rPr>
                <w:rFonts w:ascii="Calibri" w:hAnsi="Calibri" w:cs="Calibri"/>
              </w:rPr>
            </w:pPr>
          </w:p>
        </w:tc>
        <w:tc>
          <w:tcPr>
            <w:tcW w:w="1150" w:type="dxa"/>
          </w:tcPr>
          <w:p w14:paraId="28275F20" w14:textId="77777777" w:rsidR="00C158E2" w:rsidRPr="00E40076" w:rsidRDefault="00C158E2">
            <w:pPr>
              <w:pStyle w:val="TableText"/>
              <w:rPr>
                <w:rFonts w:ascii="Calibri" w:hAnsi="Calibri" w:cs="Calibri"/>
              </w:rPr>
            </w:pPr>
            <w:r w:rsidRPr="00E40076">
              <w:rPr>
                <w:rFonts w:ascii="Calibri" w:hAnsi="Calibri" w:cs="Calibri"/>
              </w:rPr>
              <w:t>Rapid BC</w:t>
            </w:r>
          </w:p>
        </w:tc>
        <w:tc>
          <w:tcPr>
            <w:tcW w:w="674" w:type="dxa"/>
          </w:tcPr>
          <w:p w14:paraId="0979155C" w14:textId="77777777" w:rsidR="00C158E2" w:rsidRPr="00E40076" w:rsidRDefault="00C158E2">
            <w:pPr>
              <w:pStyle w:val="TableText"/>
              <w:rPr>
                <w:rFonts w:ascii="Calibri" w:hAnsi="Calibri" w:cs="Calibri"/>
              </w:rPr>
            </w:pPr>
            <w:r w:rsidRPr="00E40076">
              <w:rPr>
                <w:rFonts w:ascii="Calibri" w:hAnsi="Calibri" w:cs="Calibri"/>
              </w:rPr>
              <w:t>80</w:t>
            </w:r>
          </w:p>
        </w:tc>
        <w:tc>
          <w:tcPr>
            <w:tcW w:w="1020" w:type="dxa"/>
          </w:tcPr>
          <w:p w14:paraId="05352FE2" w14:textId="77777777" w:rsidR="00C158E2" w:rsidRPr="00E40076" w:rsidRDefault="00C158E2">
            <w:pPr>
              <w:pStyle w:val="TableText"/>
              <w:rPr>
                <w:rFonts w:ascii="Calibri" w:hAnsi="Calibri" w:cs="Calibri"/>
              </w:rPr>
            </w:pPr>
            <w:r w:rsidRPr="00E40076">
              <w:rPr>
                <w:rFonts w:ascii="Calibri" w:hAnsi="Calibri" w:cs="Calibri"/>
              </w:rPr>
              <w:t>AU2</w:t>
            </w:r>
          </w:p>
        </w:tc>
        <w:tc>
          <w:tcPr>
            <w:tcW w:w="744" w:type="dxa"/>
          </w:tcPr>
          <w:p w14:paraId="647AB330" w14:textId="77777777" w:rsidR="00C158E2" w:rsidRPr="00E40076" w:rsidRDefault="00C158E2">
            <w:pPr>
              <w:pStyle w:val="TableText"/>
              <w:rPr>
                <w:rFonts w:ascii="Calibri" w:hAnsi="Calibri" w:cs="Calibri"/>
              </w:rPr>
            </w:pPr>
            <w:r w:rsidRPr="00E40076">
              <w:rPr>
                <w:rFonts w:ascii="Calibri" w:hAnsi="Calibri" w:cs="Calibri"/>
              </w:rPr>
              <w:t>49.75</w:t>
            </w:r>
          </w:p>
        </w:tc>
        <w:tc>
          <w:tcPr>
            <w:tcW w:w="1071" w:type="dxa"/>
          </w:tcPr>
          <w:p w14:paraId="52391A38" w14:textId="77777777" w:rsidR="00C158E2" w:rsidRPr="00E40076" w:rsidRDefault="00C158E2">
            <w:pPr>
              <w:pStyle w:val="TableText"/>
              <w:rPr>
                <w:rFonts w:ascii="Calibri" w:hAnsi="Calibri" w:cs="Calibri"/>
              </w:rPr>
            </w:pPr>
            <w:r w:rsidRPr="00E40076">
              <w:rPr>
                <w:rFonts w:ascii="Calibri" w:hAnsi="Calibri" w:cs="Calibri"/>
              </w:rPr>
              <w:t>2018/19</w:t>
            </w:r>
          </w:p>
        </w:tc>
        <w:tc>
          <w:tcPr>
            <w:tcW w:w="830" w:type="dxa"/>
          </w:tcPr>
          <w:p w14:paraId="73AFB1C1" w14:textId="77777777" w:rsidR="00C158E2" w:rsidRPr="00E40076" w:rsidRDefault="00C158E2">
            <w:pPr>
              <w:pStyle w:val="TableText"/>
              <w:rPr>
                <w:rFonts w:ascii="Calibri" w:hAnsi="Calibri" w:cs="Calibri"/>
              </w:rPr>
            </w:pPr>
            <w:r w:rsidRPr="00E40076">
              <w:rPr>
                <w:rFonts w:ascii="Calibri" w:hAnsi="Calibri" w:cs="Calibri"/>
              </w:rPr>
              <w:t>50.5*</w:t>
            </w:r>
          </w:p>
        </w:tc>
        <w:tc>
          <w:tcPr>
            <w:tcW w:w="1147" w:type="dxa"/>
            <w:shd w:val="clear" w:color="auto" w:fill="FFD85D"/>
          </w:tcPr>
          <w:p w14:paraId="36432A08" w14:textId="77777777" w:rsidR="00C158E2" w:rsidRPr="00E40076" w:rsidRDefault="00C158E2">
            <w:pPr>
              <w:pStyle w:val="TableText"/>
              <w:rPr>
                <w:rFonts w:ascii="Calibri" w:hAnsi="Calibri" w:cs="Calibri"/>
              </w:rPr>
            </w:pPr>
            <w:r w:rsidRPr="00E40076">
              <w:rPr>
                <w:rFonts w:ascii="Calibri" w:hAnsi="Calibri" w:cs="Calibri"/>
                <w:bCs/>
              </w:rPr>
              <w:t>-0.75</w:t>
            </w:r>
          </w:p>
        </w:tc>
        <w:tc>
          <w:tcPr>
            <w:tcW w:w="1029" w:type="dxa"/>
          </w:tcPr>
          <w:p w14:paraId="49B0448E" w14:textId="77777777" w:rsidR="00C158E2" w:rsidRPr="00E40076" w:rsidRDefault="00C158E2">
            <w:pPr>
              <w:pStyle w:val="TableText"/>
              <w:rPr>
                <w:rFonts w:ascii="Calibri" w:hAnsi="Calibri" w:cs="Calibri"/>
                <w:bCs/>
              </w:rPr>
            </w:pPr>
            <w:r w:rsidRPr="00E40076">
              <w:rPr>
                <w:rFonts w:ascii="Calibri" w:hAnsi="Calibri" w:cs="Calibri"/>
                <w:bCs/>
              </w:rPr>
              <w:t>2018/19</w:t>
            </w:r>
          </w:p>
        </w:tc>
        <w:tc>
          <w:tcPr>
            <w:tcW w:w="767" w:type="dxa"/>
          </w:tcPr>
          <w:p w14:paraId="0A42D8A7" w14:textId="77777777" w:rsidR="00C158E2" w:rsidRPr="00E40076" w:rsidRDefault="00C158E2">
            <w:pPr>
              <w:pStyle w:val="TableText"/>
              <w:rPr>
                <w:rFonts w:ascii="Calibri" w:hAnsi="Calibri" w:cs="Calibri"/>
                <w:bCs/>
              </w:rPr>
            </w:pPr>
            <w:r w:rsidRPr="00E40076">
              <w:rPr>
                <w:rFonts w:ascii="Calibri" w:hAnsi="Calibri" w:cs="Calibri"/>
                <w:bCs/>
              </w:rPr>
              <w:t>50.5*</w:t>
            </w:r>
          </w:p>
        </w:tc>
        <w:tc>
          <w:tcPr>
            <w:tcW w:w="1187" w:type="dxa"/>
            <w:shd w:val="clear" w:color="auto" w:fill="FFD85D"/>
          </w:tcPr>
          <w:p w14:paraId="417E22B5" w14:textId="77777777" w:rsidR="00C158E2" w:rsidRPr="00E40076" w:rsidRDefault="00C158E2">
            <w:pPr>
              <w:pStyle w:val="TableText"/>
              <w:rPr>
                <w:rFonts w:ascii="Calibri" w:hAnsi="Calibri" w:cs="Calibri"/>
                <w:color w:val="FFFFFF" w:themeColor="background1"/>
              </w:rPr>
            </w:pPr>
            <w:r w:rsidRPr="00E40076">
              <w:rPr>
                <w:rFonts w:ascii="Calibri" w:hAnsi="Calibri" w:cs="Calibri"/>
              </w:rPr>
              <w:t>-0.75</w:t>
            </w:r>
          </w:p>
        </w:tc>
        <w:tc>
          <w:tcPr>
            <w:tcW w:w="3864" w:type="dxa"/>
          </w:tcPr>
          <w:p w14:paraId="1F0661C2" w14:textId="77777777" w:rsidR="00C158E2" w:rsidRPr="00E40076" w:rsidRDefault="00C158E2">
            <w:pPr>
              <w:pStyle w:val="TableText"/>
              <w:rPr>
                <w:rFonts w:ascii="Calibri" w:hAnsi="Calibri" w:cs="Calibri"/>
              </w:rPr>
            </w:pPr>
          </w:p>
        </w:tc>
      </w:tr>
      <w:tr w:rsidR="00C158E2" w:rsidRPr="00E40076" w14:paraId="2636F312" w14:textId="77777777" w:rsidTr="000A5590">
        <w:tc>
          <w:tcPr>
            <w:tcW w:w="595" w:type="dxa"/>
            <w:vMerge/>
          </w:tcPr>
          <w:p w14:paraId="1DE7948E" w14:textId="77777777" w:rsidR="00C158E2" w:rsidRPr="00E40076" w:rsidRDefault="00C158E2">
            <w:pPr>
              <w:pStyle w:val="TableText"/>
              <w:rPr>
                <w:rFonts w:ascii="Calibri" w:hAnsi="Calibri" w:cs="Calibri"/>
              </w:rPr>
            </w:pPr>
          </w:p>
        </w:tc>
        <w:tc>
          <w:tcPr>
            <w:tcW w:w="492" w:type="dxa"/>
            <w:vMerge/>
          </w:tcPr>
          <w:p w14:paraId="583AD3E4" w14:textId="77777777" w:rsidR="00C158E2" w:rsidRPr="00E40076" w:rsidRDefault="00C158E2">
            <w:pPr>
              <w:pStyle w:val="TableText"/>
              <w:rPr>
                <w:rFonts w:ascii="Calibri" w:hAnsi="Calibri" w:cs="Calibri"/>
              </w:rPr>
            </w:pPr>
          </w:p>
        </w:tc>
        <w:tc>
          <w:tcPr>
            <w:tcW w:w="1150" w:type="dxa"/>
          </w:tcPr>
          <w:p w14:paraId="63DFB688" w14:textId="77777777" w:rsidR="00C158E2" w:rsidRPr="00E40076" w:rsidRDefault="00C158E2">
            <w:pPr>
              <w:pStyle w:val="TableText"/>
              <w:rPr>
                <w:rFonts w:ascii="Calibri" w:hAnsi="Calibri" w:cs="Calibri"/>
              </w:rPr>
            </w:pPr>
            <w:r w:rsidRPr="00E40076">
              <w:rPr>
                <w:rFonts w:ascii="Calibri" w:hAnsi="Calibri" w:cs="Calibri"/>
              </w:rPr>
              <w:t>Rapid BC</w:t>
            </w:r>
          </w:p>
        </w:tc>
        <w:tc>
          <w:tcPr>
            <w:tcW w:w="674" w:type="dxa"/>
          </w:tcPr>
          <w:p w14:paraId="186A5E0B" w14:textId="77777777" w:rsidR="00C158E2" w:rsidRPr="00E40076" w:rsidRDefault="00C158E2">
            <w:pPr>
              <w:pStyle w:val="TableText"/>
              <w:rPr>
                <w:rFonts w:ascii="Calibri" w:hAnsi="Calibri" w:cs="Calibri"/>
              </w:rPr>
            </w:pPr>
            <w:r w:rsidRPr="00E40076">
              <w:rPr>
                <w:rFonts w:ascii="Calibri" w:hAnsi="Calibri" w:cs="Calibri"/>
              </w:rPr>
              <w:t>80</w:t>
            </w:r>
          </w:p>
        </w:tc>
        <w:tc>
          <w:tcPr>
            <w:tcW w:w="1020" w:type="dxa"/>
          </w:tcPr>
          <w:p w14:paraId="43A68F48" w14:textId="77777777" w:rsidR="00C158E2" w:rsidRPr="00E40076" w:rsidRDefault="00C158E2">
            <w:pPr>
              <w:pStyle w:val="TableText"/>
              <w:rPr>
                <w:rFonts w:ascii="Calibri" w:hAnsi="Calibri" w:cs="Calibri"/>
              </w:rPr>
            </w:pPr>
            <w:r w:rsidRPr="00E40076">
              <w:rPr>
                <w:rFonts w:ascii="Calibri" w:hAnsi="Calibri" w:cs="Calibri"/>
              </w:rPr>
              <w:t>AU3</w:t>
            </w:r>
          </w:p>
        </w:tc>
        <w:tc>
          <w:tcPr>
            <w:tcW w:w="744" w:type="dxa"/>
          </w:tcPr>
          <w:p w14:paraId="67D39B57" w14:textId="77777777" w:rsidR="00C158E2" w:rsidRPr="00E40076" w:rsidRDefault="00C158E2">
            <w:pPr>
              <w:pStyle w:val="TableText"/>
              <w:rPr>
                <w:rFonts w:ascii="Calibri" w:hAnsi="Calibri" w:cs="Calibri"/>
              </w:rPr>
            </w:pPr>
            <w:r w:rsidRPr="00E40076">
              <w:rPr>
                <w:rFonts w:ascii="Calibri" w:hAnsi="Calibri" w:cs="Calibri"/>
              </w:rPr>
              <w:t>61.25</w:t>
            </w:r>
          </w:p>
        </w:tc>
        <w:tc>
          <w:tcPr>
            <w:tcW w:w="1071" w:type="dxa"/>
          </w:tcPr>
          <w:p w14:paraId="3BFB3ECF" w14:textId="77777777" w:rsidR="00C158E2" w:rsidRPr="00E40076" w:rsidRDefault="00C158E2">
            <w:pPr>
              <w:pStyle w:val="TableText"/>
              <w:rPr>
                <w:rFonts w:ascii="Calibri" w:hAnsi="Calibri" w:cs="Calibri"/>
              </w:rPr>
            </w:pPr>
            <w:r w:rsidRPr="00E40076">
              <w:rPr>
                <w:rFonts w:ascii="Calibri" w:hAnsi="Calibri" w:cs="Calibri"/>
              </w:rPr>
              <w:t>2018/19</w:t>
            </w:r>
          </w:p>
        </w:tc>
        <w:tc>
          <w:tcPr>
            <w:tcW w:w="830" w:type="dxa"/>
          </w:tcPr>
          <w:p w14:paraId="30A55BC0" w14:textId="77777777" w:rsidR="00C158E2" w:rsidRPr="00E40076" w:rsidRDefault="00C158E2">
            <w:pPr>
              <w:pStyle w:val="TableText"/>
              <w:rPr>
                <w:rFonts w:ascii="Calibri" w:hAnsi="Calibri" w:cs="Calibri"/>
              </w:rPr>
            </w:pPr>
            <w:r w:rsidRPr="00E40076">
              <w:rPr>
                <w:rFonts w:ascii="Calibri" w:hAnsi="Calibri" w:cs="Calibri"/>
              </w:rPr>
              <w:t>51*</w:t>
            </w:r>
          </w:p>
        </w:tc>
        <w:tc>
          <w:tcPr>
            <w:tcW w:w="1147" w:type="dxa"/>
            <w:shd w:val="clear" w:color="auto" w:fill="68A12B"/>
          </w:tcPr>
          <w:p w14:paraId="52BD9257" w14:textId="77777777" w:rsidR="00C158E2" w:rsidRPr="00E40076" w:rsidRDefault="00C158E2">
            <w:pPr>
              <w:pStyle w:val="TableText"/>
              <w:rPr>
                <w:rFonts w:ascii="Calibri" w:hAnsi="Calibri" w:cs="Calibri"/>
              </w:rPr>
            </w:pPr>
            <w:r w:rsidRPr="00E40076">
              <w:rPr>
                <w:rFonts w:ascii="Calibri" w:hAnsi="Calibri" w:cs="Calibri"/>
                <w:bCs/>
              </w:rPr>
              <w:t>10.25</w:t>
            </w:r>
          </w:p>
        </w:tc>
        <w:tc>
          <w:tcPr>
            <w:tcW w:w="1029" w:type="dxa"/>
          </w:tcPr>
          <w:p w14:paraId="4DA3F948" w14:textId="77777777" w:rsidR="00C158E2" w:rsidRPr="00E40076" w:rsidRDefault="00C158E2">
            <w:pPr>
              <w:pStyle w:val="TableText"/>
              <w:rPr>
                <w:rFonts w:ascii="Calibri" w:hAnsi="Calibri" w:cs="Calibri"/>
                <w:bCs/>
              </w:rPr>
            </w:pPr>
            <w:r w:rsidRPr="00E40076">
              <w:rPr>
                <w:rFonts w:ascii="Calibri" w:hAnsi="Calibri" w:cs="Calibri"/>
                <w:bCs/>
              </w:rPr>
              <w:t>2018/19</w:t>
            </w:r>
          </w:p>
        </w:tc>
        <w:tc>
          <w:tcPr>
            <w:tcW w:w="767" w:type="dxa"/>
          </w:tcPr>
          <w:p w14:paraId="269F2BA7" w14:textId="77777777" w:rsidR="00C158E2" w:rsidRPr="00E40076" w:rsidRDefault="00C158E2">
            <w:pPr>
              <w:pStyle w:val="TableText"/>
              <w:rPr>
                <w:rFonts w:ascii="Calibri" w:hAnsi="Calibri" w:cs="Calibri"/>
                <w:bCs/>
              </w:rPr>
            </w:pPr>
            <w:r w:rsidRPr="00E40076">
              <w:rPr>
                <w:rFonts w:ascii="Calibri" w:hAnsi="Calibri" w:cs="Calibri"/>
                <w:bCs/>
              </w:rPr>
              <w:t>51*</w:t>
            </w:r>
          </w:p>
        </w:tc>
        <w:tc>
          <w:tcPr>
            <w:tcW w:w="1187" w:type="dxa"/>
            <w:shd w:val="clear" w:color="auto" w:fill="68A12B"/>
          </w:tcPr>
          <w:p w14:paraId="435A801B" w14:textId="77777777" w:rsidR="00C158E2" w:rsidRPr="00E40076" w:rsidRDefault="00C158E2">
            <w:pPr>
              <w:pStyle w:val="TableText"/>
              <w:rPr>
                <w:rFonts w:ascii="Calibri" w:hAnsi="Calibri" w:cs="Calibri"/>
              </w:rPr>
            </w:pPr>
            <w:r w:rsidRPr="00E40076">
              <w:rPr>
                <w:rFonts w:ascii="Calibri" w:hAnsi="Calibri" w:cs="Calibri"/>
              </w:rPr>
              <w:t>10.25</w:t>
            </w:r>
          </w:p>
        </w:tc>
        <w:tc>
          <w:tcPr>
            <w:tcW w:w="3864" w:type="dxa"/>
          </w:tcPr>
          <w:p w14:paraId="01F16EDE" w14:textId="77777777" w:rsidR="00C158E2" w:rsidRPr="00E40076" w:rsidRDefault="00C158E2">
            <w:pPr>
              <w:pStyle w:val="TableText"/>
              <w:rPr>
                <w:rFonts w:ascii="Calibri" w:hAnsi="Calibri" w:cs="Calibri"/>
              </w:rPr>
            </w:pPr>
            <w:r w:rsidRPr="00E40076">
              <w:rPr>
                <w:rFonts w:ascii="Calibri" w:hAnsi="Calibri" w:cs="Calibri"/>
              </w:rPr>
              <w:t xml:space="preserve">Variation attributable to several small differences across scoring potentially associated with rapid assessment method. </w:t>
            </w:r>
          </w:p>
        </w:tc>
      </w:tr>
      <w:tr w:rsidR="00C158E2" w:rsidRPr="00E40076" w14:paraId="7D3B3D4D" w14:textId="77777777" w:rsidTr="000A5590">
        <w:tc>
          <w:tcPr>
            <w:tcW w:w="595" w:type="dxa"/>
            <w:vMerge/>
          </w:tcPr>
          <w:p w14:paraId="2517CAC4" w14:textId="77777777" w:rsidR="00C158E2" w:rsidRPr="00E40076" w:rsidRDefault="00C158E2">
            <w:pPr>
              <w:pStyle w:val="TableText"/>
              <w:rPr>
                <w:rFonts w:ascii="Calibri" w:hAnsi="Calibri" w:cs="Calibri"/>
              </w:rPr>
            </w:pPr>
          </w:p>
        </w:tc>
        <w:tc>
          <w:tcPr>
            <w:tcW w:w="492" w:type="dxa"/>
            <w:vMerge/>
          </w:tcPr>
          <w:p w14:paraId="1CCA87CA" w14:textId="77777777" w:rsidR="00C158E2" w:rsidRPr="00E40076" w:rsidRDefault="00C158E2">
            <w:pPr>
              <w:pStyle w:val="TableText"/>
              <w:rPr>
                <w:rFonts w:ascii="Calibri" w:hAnsi="Calibri" w:cs="Calibri"/>
              </w:rPr>
            </w:pPr>
          </w:p>
        </w:tc>
        <w:tc>
          <w:tcPr>
            <w:tcW w:w="1150" w:type="dxa"/>
          </w:tcPr>
          <w:p w14:paraId="20C807E8" w14:textId="77777777" w:rsidR="00C158E2" w:rsidRPr="00E40076" w:rsidRDefault="00C158E2">
            <w:pPr>
              <w:pStyle w:val="TableText"/>
              <w:rPr>
                <w:rFonts w:ascii="Calibri" w:hAnsi="Calibri" w:cs="Calibri"/>
              </w:rPr>
            </w:pPr>
            <w:r w:rsidRPr="00E40076">
              <w:rPr>
                <w:rFonts w:ascii="Calibri" w:hAnsi="Calibri" w:cs="Calibri"/>
              </w:rPr>
              <w:t>Rapid BC</w:t>
            </w:r>
          </w:p>
        </w:tc>
        <w:tc>
          <w:tcPr>
            <w:tcW w:w="674" w:type="dxa"/>
          </w:tcPr>
          <w:p w14:paraId="34E4199C" w14:textId="77777777" w:rsidR="00C158E2" w:rsidRPr="00E40076" w:rsidRDefault="00C158E2">
            <w:pPr>
              <w:pStyle w:val="TableText"/>
              <w:rPr>
                <w:rFonts w:ascii="Calibri" w:hAnsi="Calibri" w:cs="Calibri"/>
              </w:rPr>
            </w:pPr>
            <w:r w:rsidRPr="00E40076">
              <w:rPr>
                <w:rFonts w:ascii="Calibri" w:hAnsi="Calibri" w:cs="Calibri"/>
              </w:rPr>
              <w:t>80</w:t>
            </w:r>
          </w:p>
        </w:tc>
        <w:tc>
          <w:tcPr>
            <w:tcW w:w="1020" w:type="dxa"/>
          </w:tcPr>
          <w:p w14:paraId="2DB756B5" w14:textId="77777777" w:rsidR="00C158E2" w:rsidRPr="00E40076" w:rsidRDefault="00C158E2">
            <w:pPr>
              <w:pStyle w:val="TableText"/>
              <w:rPr>
                <w:rFonts w:ascii="Calibri" w:hAnsi="Calibri" w:cs="Calibri"/>
              </w:rPr>
            </w:pPr>
            <w:r w:rsidRPr="00E40076">
              <w:rPr>
                <w:rFonts w:ascii="Calibri" w:hAnsi="Calibri" w:cs="Calibri"/>
              </w:rPr>
              <w:t>AU4</w:t>
            </w:r>
          </w:p>
        </w:tc>
        <w:tc>
          <w:tcPr>
            <w:tcW w:w="744" w:type="dxa"/>
          </w:tcPr>
          <w:p w14:paraId="6D8619D8" w14:textId="77777777" w:rsidR="00C158E2" w:rsidRPr="00E40076" w:rsidRDefault="00C158E2">
            <w:pPr>
              <w:pStyle w:val="TableText"/>
              <w:rPr>
                <w:rFonts w:ascii="Calibri" w:hAnsi="Calibri" w:cs="Calibri"/>
              </w:rPr>
            </w:pPr>
            <w:r w:rsidRPr="00E40076">
              <w:rPr>
                <w:rFonts w:ascii="Calibri" w:hAnsi="Calibri" w:cs="Calibri"/>
              </w:rPr>
              <w:t>66.5</w:t>
            </w:r>
          </w:p>
        </w:tc>
        <w:tc>
          <w:tcPr>
            <w:tcW w:w="1071" w:type="dxa"/>
          </w:tcPr>
          <w:p w14:paraId="4C9A673C" w14:textId="77777777" w:rsidR="00C158E2" w:rsidRPr="00E40076" w:rsidRDefault="00C158E2">
            <w:pPr>
              <w:pStyle w:val="TableText"/>
              <w:rPr>
                <w:rFonts w:ascii="Calibri" w:hAnsi="Calibri" w:cs="Calibri"/>
              </w:rPr>
            </w:pPr>
            <w:r w:rsidRPr="00E40076">
              <w:rPr>
                <w:rFonts w:ascii="Calibri" w:hAnsi="Calibri" w:cs="Calibri"/>
              </w:rPr>
              <w:t>2018/19</w:t>
            </w:r>
          </w:p>
        </w:tc>
        <w:tc>
          <w:tcPr>
            <w:tcW w:w="830" w:type="dxa"/>
          </w:tcPr>
          <w:p w14:paraId="5A7734B3" w14:textId="77777777" w:rsidR="00C158E2" w:rsidRPr="00E40076" w:rsidRDefault="00C158E2">
            <w:pPr>
              <w:pStyle w:val="TableText"/>
              <w:rPr>
                <w:rFonts w:ascii="Calibri" w:hAnsi="Calibri" w:cs="Calibri"/>
              </w:rPr>
            </w:pPr>
            <w:r w:rsidRPr="00E40076">
              <w:rPr>
                <w:rFonts w:ascii="Calibri" w:hAnsi="Calibri" w:cs="Calibri"/>
              </w:rPr>
              <w:t>48*</w:t>
            </w:r>
          </w:p>
        </w:tc>
        <w:tc>
          <w:tcPr>
            <w:tcW w:w="1147" w:type="dxa"/>
            <w:shd w:val="clear" w:color="auto" w:fill="68A12B"/>
          </w:tcPr>
          <w:p w14:paraId="2A2D90F1" w14:textId="77777777" w:rsidR="00C158E2" w:rsidRPr="00E40076" w:rsidRDefault="00C158E2">
            <w:pPr>
              <w:pStyle w:val="TableText"/>
              <w:rPr>
                <w:rFonts w:ascii="Calibri" w:hAnsi="Calibri" w:cs="Calibri"/>
              </w:rPr>
            </w:pPr>
            <w:r w:rsidRPr="00E40076">
              <w:rPr>
                <w:rFonts w:ascii="Calibri" w:hAnsi="Calibri" w:cs="Calibri"/>
                <w:bCs/>
              </w:rPr>
              <w:t>18.5</w:t>
            </w:r>
          </w:p>
        </w:tc>
        <w:tc>
          <w:tcPr>
            <w:tcW w:w="1029" w:type="dxa"/>
          </w:tcPr>
          <w:p w14:paraId="311E4631" w14:textId="77777777" w:rsidR="00C158E2" w:rsidRPr="00E40076" w:rsidRDefault="00C158E2">
            <w:pPr>
              <w:pStyle w:val="TableText"/>
              <w:rPr>
                <w:rFonts w:ascii="Calibri" w:hAnsi="Calibri" w:cs="Calibri"/>
                <w:bCs/>
              </w:rPr>
            </w:pPr>
            <w:r w:rsidRPr="00E40076">
              <w:rPr>
                <w:rFonts w:ascii="Calibri" w:hAnsi="Calibri" w:cs="Calibri"/>
                <w:bCs/>
              </w:rPr>
              <w:t>2018/19</w:t>
            </w:r>
          </w:p>
        </w:tc>
        <w:tc>
          <w:tcPr>
            <w:tcW w:w="767" w:type="dxa"/>
          </w:tcPr>
          <w:p w14:paraId="71779B11" w14:textId="77777777" w:rsidR="00C158E2" w:rsidRPr="00E40076" w:rsidRDefault="00C158E2">
            <w:pPr>
              <w:pStyle w:val="TableText"/>
              <w:rPr>
                <w:rFonts w:ascii="Calibri" w:hAnsi="Calibri" w:cs="Calibri"/>
                <w:bCs/>
              </w:rPr>
            </w:pPr>
            <w:r w:rsidRPr="00E40076">
              <w:rPr>
                <w:rFonts w:ascii="Calibri" w:hAnsi="Calibri" w:cs="Calibri"/>
                <w:bCs/>
              </w:rPr>
              <w:t>48*</w:t>
            </w:r>
          </w:p>
        </w:tc>
        <w:tc>
          <w:tcPr>
            <w:tcW w:w="1187" w:type="dxa"/>
            <w:shd w:val="clear" w:color="auto" w:fill="68A12B"/>
          </w:tcPr>
          <w:p w14:paraId="1484D024" w14:textId="77777777" w:rsidR="00C158E2" w:rsidRPr="00E40076" w:rsidDel="00473E93" w:rsidRDefault="00C158E2">
            <w:pPr>
              <w:pStyle w:val="TableText"/>
              <w:rPr>
                <w:rFonts w:ascii="Calibri" w:hAnsi="Calibri" w:cs="Calibri"/>
              </w:rPr>
            </w:pPr>
            <w:r w:rsidRPr="00E40076">
              <w:rPr>
                <w:rFonts w:ascii="Calibri" w:hAnsi="Calibri" w:cs="Calibri"/>
              </w:rPr>
              <w:t>18.5</w:t>
            </w:r>
          </w:p>
        </w:tc>
        <w:tc>
          <w:tcPr>
            <w:tcW w:w="3864" w:type="dxa"/>
          </w:tcPr>
          <w:p w14:paraId="4631BD62" w14:textId="77777777" w:rsidR="00C158E2" w:rsidRPr="00E40076" w:rsidRDefault="00C158E2">
            <w:pPr>
              <w:pStyle w:val="TableText"/>
              <w:rPr>
                <w:rFonts w:ascii="Calibri" w:hAnsi="Calibri" w:cs="Calibri"/>
              </w:rPr>
            </w:pPr>
            <w:r w:rsidRPr="00E40076">
              <w:rPr>
                <w:rFonts w:ascii="Calibri" w:hAnsi="Calibri" w:cs="Calibri"/>
              </w:rPr>
              <w:t>Variation attributable to several small differences across scoring potentially associated with rapid assessment method.</w:t>
            </w:r>
          </w:p>
        </w:tc>
      </w:tr>
      <w:tr w:rsidR="00C158E2" w:rsidRPr="00E40076" w14:paraId="6F7D3598" w14:textId="77777777">
        <w:tc>
          <w:tcPr>
            <w:tcW w:w="595" w:type="dxa"/>
            <w:vMerge w:val="restart"/>
          </w:tcPr>
          <w:p w14:paraId="64ABB7F8" w14:textId="77777777" w:rsidR="00C158E2" w:rsidRPr="00E40076" w:rsidRDefault="00C158E2">
            <w:pPr>
              <w:pStyle w:val="TableText"/>
              <w:rPr>
                <w:rFonts w:ascii="Calibri" w:hAnsi="Calibri" w:cs="Calibri"/>
              </w:rPr>
            </w:pPr>
            <w:r w:rsidRPr="00E40076">
              <w:rPr>
                <w:rFonts w:ascii="Calibri" w:hAnsi="Calibri" w:cs="Calibri"/>
              </w:rPr>
              <w:t>QLD</w:t>
            </w:r>
          </w:p>
          <w:p w14:paraId="7CF45A58" w14:textId="77777777" w:rsidR="00C158E2" w:rsidRPr="00E40076" w:rsidRDefault="00C158E2" w:rsidP="005A29AA">
            <w:pPr>
              <w:pStyle w:val="TableText"/>
              <w:rPr>
                <w:rFonts w:ascii="Calibri" w:hAnsi="Calibri" w:cs="Calibri"/>
              </w:rPr>
            </w:pPr>
          </w:p>
        </w:tc>
        <w:tc>
          <w:tcPr>
            <w:tcW w:w="492" w:type="dxa"/>
            <w:vMerge w:val="restart"/>
          </w:tcPr>
          <w:p w14:paraId="453AD941" w14:textId="77777777" w:rsidR="00C158E2" w:rsidRPr="00E40076" w:rsidRDefault="00C158E2">
            <w:pPr>
              <w:pStyle w:val="TableText"/>
              <w:rPr>
                <w:rFonts w:ascii="Calibri" w:hAnsi="Calibri" w:cs="Calibri"/>
              </w:rPr>
            </w:pPr>
            <w:r w:rsidRPr="00E40076">
              <w:rPr>
                <w:rFonts w:ascii="Calibri" w:hAnsi="Calibri" w:cs="Calibri"/>
              </w:rPr>
              <w:t>20</w:t>
            </w:r>
          </w:p>
          <w:p w14:paraId="22D0BE7B" w14:textId="77777777" w:rsidR="00C158E2" w:rsidRPr="00E40076" w:rsidRDefault="00C158E2" w:rsidP="005A29AA">
            <w:pPr>
              <w:pStyle w:val="TableText"/>
              <w:rPr>
                <w:rFonts w:ascii="Calibri" w:hAnsi="Calibri" w:cs="Calibri"/>
              </w:rPr>
            </w:pPr>
          </w:p>
        </w:tc>
        <w:tc>
          <w:tcPr>
            <w:tcW w:w="1150" w:type="dxa"/>
          </w:tcPr>
          <w:p w14:paraId="3D284B74" w14:textId="77777777" w:rsidR="00C158E2" w:rsidRPr="00E40076" w:rsidRDefault="00C158E2">
            <w:pPr>
              <w:pStyle w:val="TableText"/>
              <w:rPr>
                <w:rFonts w:ascii="Calibri" w:hAnsi="Calibri" w:cs="Calibri"/>
              </w:rPr>
            </w:pPr>
            <w:r w:rsidRPr="00E40076">
              <w:rPr>
                <w:rFonts w:ascii="Calibri" w:hAnsi="Calibri" w:cs="Calibri"/>
              </w:rPr>
              <w:t>Rapid BC</w:t>
            </w:r>
          </w:p>
        </w:tc>
        <w:tc>
          <w:tcPr>
            <w:tcW w:w="674" w:type="dxa"/>
          </w:tcPr>
          <w:p w14:paraId="4DE378A8" w14:textId="77777777" w:rsidR="00C158E2" w:rsidRPr="00E40076" w:rsidRDefault="00C158E2">
            <w:pPr>
              <w:pStyle w:val="TableText"/>
              <w:rPr>
                <w:rFonts w:ascii="Calibri" w:hAnsi="Calibri" w:cs="Calibri"/>
              </w:rPr>
            </w:pPr>
            <w:r w:rsidRPr="00E40076">
              <w:rPr>
                <w:rFonts w:ascii="Calibri" w:hAnsi="Calibri" w:cs="Calibri"/>
              </w:rPr>
              <w:t>80</w:t>
            </w:r>
          </w:p>
        </w:tc>
        <w:tc>
          <w:tcPr>
            <w:tcW w:w="1020" w:type="dxa"/>
          </w:tcPr>
          <w:p w14:paraId="2A98A4DE" w14:textId="77777777" w:rsidR="00C158E2" w:rsidRPr="00E40076" w:rsidRDefault="00C158E2">
            <w:pPr>
              <w:pStyle w:val="TableText"/>
              <w:rPr>
                <w:rFonts w:ascii="Calibri" w:hAnsi="Calibri" w:cs="Calibri"/>
              </w:rPr>
            </w:pPr>
            <w:r w:rsidRPr="00E40076">
              <w:rPr>
                <w:rFonts w:ascii="Calibri" w:hAnsi="Calibri" w:cs="Calibri"/>
              </w:rPr>
              <w:t>RE 12.11.3 (Site 1)</w:t>
            </w:r>
          </w:p>
        </w:tc>
        <w:tc>
          <w:tcPr>
            <w:tcW w:w="744" w:type="dxa"/>
          </w:tcPr>
          <w:p w14:paraId="3CF99857" w14:textId="77777777" w:rsidR="00C158E2" w:rsidRPr="00E40076" w:rsidRDefault="00C158E2">
            <w:pPr>
              <w:pStyle w:val="TableText"/>
              <w:rPr>
                <w:rFonts w:ascii="Calibri" w:hAnsi="Calibri" w:cs="Calibri"/>
              </w:rPr>
            </w:pPr>
            <w:r w:rsidRPr="00E40076">
              <w:rPr>
                <w:rFonts w:ascii="Calibri" w:hAnsi="Calibri" w:cs="Calibri"/>
              </w:rPr>
              <w:t>58</w:t>
            </w:r>
          </w:p>
        </w:tc>
        <w:tc>
          <w:tcPr>
            <w:tcW w:w="1071" w:type="dxa"/>
          </w:tcPr>
          <w:p w14:paraId="4E560437" w14:textId="77777777" w:rsidR="00C158E2" w:rsidRPr="00E40076" w:rsidRDefault="00C158E2">
            <w:pPr>
              <w:pStyle w:val="TableText"/>
              <w:rPr>
                <w:rFonts w:ascii="Calibri" w:hAnsi="Calibri" w:cs="Calibri"/>
              </w:rPr>
            </w:pPr>
            <w:r w:rsidRPr="00E40076">
              <w:rPr>
                <w:rFonts w:ascii="Calibri" w:hAnsi="Calibri" w:cs="Calibri"/>
              </w:rPr>
              <w:t>2018</w:t>
            </w:r>
          </w:p>
        </w:tc>
        <w:tc>
          <w:tcPr>
            <w:tcW w:w="830" w:type="dxa"/>
          </w:tcPr>
          <w:p w14:paraId="54EC9E2D" w14:textId="77777777" w:rsidR="00C158E2" w:rsidRPr="00E40076" w:rsidRDefault="00C158E2">
            <w:pPr>
              <w:pStyle w:val="TableText"/>
              <w:rPr>
                <w:rFonts w:ascii="Calibri" w:hAnsi="Calibri" w:cs="Calibri"/>
              </w:rPr>
            </w:pPr>
            <w:r w:rsidRPr="00E40076">
              <w:rPr>
                <w:rFonts w:ascii="Calibri" w:hAnsi="Calibri" w:cs="Calibri"/>
              </w:rPr>
              <w:t>58.5*</w:t>
            </w:r>
          </w:p>
        </w:tc>
        <w:tc>
          <w:tcPr>
            <w:tcW w:w="1147" w:type="dxa"/>
            <w:shd w:val="clear" w:color="auto" w:fill="FFD85D"/>
          </w:tcPr>
          <w:p w14:paraId="147D0947" w14:textId="77777777" w:rsidR="00C158E2" w:rsidRPr="00E40076" w:rsidRDefault="00C158E2">
            <w:pPr>
              <w:pStyle w:val="TableText"/>
              <w:rPr>
                <w:rFonts w:ascii="Calibri" w:hAnsi="Calibri" w:cs="Calibri"/>
              </w:rPr>
            </w:pPr>
            <w:r w:rsidRPr="00E40076">
              <w:rPr>
                <w:rFonts w:ascii="Calibri" w:hAnsi="Calibri" w:cs="Calibri"/>
                <w:bCs/>
              </w:rPr>
              <w:t>-0.5</w:t>
            </w:r>
          </w:p>
        </w:tc>
        <w:tc>
          <w:tcPr>
            <w:tcW w:w="1029" w:type="dxa"/>
          </w:tcPr>
          <w:p w14:paraId="1BD9B5F9" w14:textId="77777777" w:rsidR="00C158E2" w:rsidRPr="00E40076" w:rsidRDefault="00C158E2">
            <w:pPr>
              <w:pStyle w:val="TableText"/>
              <w:rPr>
                <w:rFonts w:ascii="Calibri" w:hAnsi="Calibri" w:cs="Calibri"/>
                <w:bCs/>
              </w:rPr>
            </w:pPr>
            <w:r w:rsidRPr="00E40076">
              <w:rPr>
                <w:rFonts w:ascii="Calibri" w:hAnsi="Calibri" w:cs="Calibri"/>
                <w:bCs/>
              </w:rPr>
              <w:t>2018</w:t>
            </w:r>
          </w:p>
        </w:tc>
        <w:tc>
          <w:tcPr>
            <w:tcW w:w="767" w:type="dxa"/>
          </w:tcPr>
          <w:p w14:paraId="0A26C862" w14:textId="77777777" w:rsidR="00C158E2" w:rsidRPr="00E40076" w:rsidRDefault="00C158E2">
            <w:pPr>
              <w:pStyle w:val="TableText"/>
              <w:rPr>
                <w:rFonts w:ascii="Calibri" w:hAnsi="Calibri" w:cs="Calibri"/>
                <w:bCs/>
              </w:rPr>
            </w:pPr>
            <w:r w:rsidRPr="00E40076">
              <w:rPr>
                <w:rFonts w:ascii="Calibri" w:hAnsi="Calibri" w:cs="Calibri"/>
                <w:bCs/>
              </w:rPr>
              <w:t>58.5*</w:t>
            </w:r>
          </w:p>
        </w:tc>
        <w:tc>
          <w:tcPr>
            <w:tcW w:w="1187" w:type="dxa"/>
            <w:shd w:val="clear" w:color="auto" w:fill="FFD85D"/>
          </w:tcPr>
          <w:p w14:paraId="0CE2108D" w14:textId="77777777" w:rsidR="00C158E2" w:rsidRPr="00E40076" w:rsidRDefault="00C158E2">
            <w:pPr>
              <w:pStyle w:val="TableText"/>
              <w:rPr>
                <w:rFonts w:ascii="Calibri" w:hAnsi="Calibri" w:cs="Calibri"/>
              </w:rPr>
            </w:pPr>
            <w:r w:rsidRPr="00E40076">
              <w:rPr>
                <w:rFonts w:ascii="Calibri" w:hAnsi="Calibri" w:cs="Calibri"/>
              </w:rPr>
              <w:t>-0.5</w:t>
            </w:r>
          </w:p>
        </w:tc>
        <w:tc>
          <w:tcPr>
            <w:tcW w:w="3864" w:type="dxa"/>
          </w:tcPr>
          <w:p w14:paraId="57A1A67F" w14:textId="77777777" w:rsidR="00C158E2" w:rsidRPr="00E40076" w:rsidRDefault="00C158E2">
            <w:pPr>
              <w:pStyle w:val="TableText"/>
              <w:rPr>
                <w:rFonts w:ascii="Calibri" w:hAnsi="Calibri" w:cs="Calibri"/>
              </w:rPr>
            </w:pPr>
          </w:p>
        </w:tc>
      </w:tr>
      <w:tr w:rsidR="00C158E2" w:rsidRPr="00E40076" w14:paraId="70878933" w14:textId="77777777" w:rsidTr="00252DF0">
        <w:tc>
          <w:tcPr>
            <w:tcW w:w="595" w:type="dxa"/>
            <w:vMerge/>
          </w:tcPr>
          <w:p w14:paraId="317DF1CB" w14:textId="77777777" w:rsidR="00C158E2" w:rsidRPr="00E40076" w:rsidRDefault="00C158E2">
            <w:pPr>
              <w:pStyle w:val="TableText"/>
              <w:rPr>
                <w:rFonts w:ascii="Calibri" w:hAnsi="Calibri" w:cs="Calibri"/>
              </w:rPr>
            </w:pPr>
          </w:p>
        </w:tc>
        <w:tc>
          <w:tcPr>
            <w:tcW w:w="492" w:type="dxa"/>
            <w:vMerge/>
          </w:tcPr>
          <w:p w14:paraId="47B1D00A" w14:textId="77777777" w:rsidR="00C158E2" w:rsidRPr="00E40076" w:rsidRDefault="00C158E2">
            <w:pPr>
              <w:pStyle w:val="TableText"/>
              <w:rPr>
                <w:rFonts w:ascii="Calibri" w:hAnsi="Calibri" w:cs="Calibri"/>
              </w:rPr>
            </w:pPr>
          </w:p>
        </w:tc>
        <w:tc>
          <w:tcPr>
            <w:tcW w:w="1150" w:type="dxa"/>
          </w:tcPr>
          <w:p w14:paraId="0B86DA91" w14:textId="77777777" w:rsidR="00C158E2" w:rsidRPr="00E40076" w:rsidRDefault="00C158E2">
            <w:pPr>
              <w:pStyle w:val="TableText"/>
              <w:rPr>
                <w:rFonts w:ascii="Calibri" w:hAnsi="Calibri" w:cs="Calibri"/>
              </w:rPr>
            </w:pPr>
            <w:r w:rsidRPr="00E40076">
              <w:rPr>
                <w:rFonts w:ascii="Calibri" w:hAnsi="Calibri" w:cs="Calibri"/>
              </w:rPr>
              <w:t>Rapid BC</w:t>
            </w:r>
          </w:p>
        </w:tc>
        <w:tc>
          <w:tcPr>
            <w:tcW w:w="674" w:type="dxa"/>
          </w:tcPr>
          <w:p w14:paraId="4F7B925D" w14:textId="77777777" w:rsidR="00C158E2" w:rsidRPr="00E40076" w:rsidRDefault="00C158E2">
            <w:pPr>
              <w:pStyle w:val="TableText"/>
              <w:rPr>
                <w:rFonts w:ascii="Calibri" w:hAnsi="Calibri" w:cs="Calibri"/>
              </w:rPr>
            </w:pPr>
            <w:r w:rsidRPr="00E40076">
              <w:rPr>
                <w:rFonts w:ascii="Calibri" w:hAnsi="Calibri" w:cs="Calibri"/>
              </w:rPr>
              <w:t>80</w:t>
            </w:r>
          </w:p>
        </w:tc>
        <w:tc>
          <w:tcPr>
            <w:tcW w:w="1020" w:type="dxa"/>
          </w:tcPr>
          <w:p w14:paraId="52AAE1A3" w14:textId="77777777" w:rsidR="00C158E2" w:rsidRPr="00E40076" w:rsidRDefault="00C158E2">
            <w:pPr>
              <w:pStyle w:val="TableText"/>
              <w:rPr>
                <w:rFonts w:ascii="Calibri" w:hAnsi="Calibri" w:cs="Calibri"/>
              </w:rPr>
            </w:pPr>
            <w:r w:rsidRPr="00E40076">
              <w:rPr>
                <w:rFonts w:ascii="Calibri" w:hAnsi="Calibri" w:cs="Calibri"/>
              </w:rPr>
              <w:t>RE 12.3.11 (Site 2)</w:t>
            </w:r>
          </w:p>
        </w:tc>
        <w:tc>
          <w:tcPr>
            <w:tcW w:w="744" w:type="dxa"/>
          </w:tcPr>
          <w:p w14:paraId="009EFA9E" w14:textId="77777777" w:rsidR="00C158E2" w:rsidRPr="00E40076" w:rsidRDefault="00C158E2">
            <w:pPr>
              <w:pStyle w:val="TableText"/>
              <w:rPr>
                <w:rFonts w:ascii="Calibri" w:hAnsi="Calibri" w:cs="Calibri"/>
              </w:rPr>
            </w:pPr>
            <w:r w:rsidRPr="00E40076">
              <w:rPr>
                <w:rFonts w:ascii="Calibri" w:hAnsi="Calibri" w:cs="Calibri"/>
              </w:rPr>
              <w:t>52</w:t>
            </w:r>
          </w:p>
        </w:tc>
        <w:tc>
          <w:tcPr>
            <w:tcW w:w="1071" w:type="dxa"/>
          </w:tcPr>
          <w:p w14:paraId="6E012F0D" w14:textId="77777777" w:rsidR="00C158E2" w:rsidRPr="00E40076" w:rsidRDefault="00C158E2">
            <w:pPr>
              <w:pStyle w:val="TableText"/>
              <w:rPr>
                <w:rFonts w:ascii="Calibri" w:hAnsi="Calibri" w:cs="Calibri"/>
              </w:rPr>
            </w:pPr>
            <w:r w:rsidRPr="00E40076">
              <w:rPr>
                <w:rFonts w:ascii="Calibri" w:hAnsi="Calibri" w:cs="Calibri"/>
              </w:rPr>
              <w:t>2018</w:t>
            </w:r>
          </w:p>
        </w:tc>
        <w:tc>
          <w:tcPr>
            <w:tcW w:w="830" w:type="dxa"/>
          </w:tcPr>
          <w:p w14:paraId="3E76F3A5" w14:textId="77777777" w:rsidR="00C158E2" w:rsidRPr="00E40076" w:rsidRDefault="00C158E2">
            <w:pPr>
              <w:pStyle w:val="TableText"/>
              <w:rPr>
                <w:rFonts w:ascii="Calibri" w:hAnsi="Calibri" w:cs="Calibri"/>
              </w:rPr>
            </w:pPr>
            <w:r w:rsidRPr="00E40076">
              <w:rPr>
                <w:rFonts w:ascii="Calibri" w:hAnsi="Calibri" w:cs="Calibri"/>
              </w:rPr>
              <w:t>51.5</w:t>
            </w:r>
          </w:p>
        </w:tc>
        <w:tc>
          <w:tcPr>
            <w:tcW w:w="1147" w:type="dxa"/>
            <w:shd w:val="clear" w:color="auto" w:fill="949494"/>
          </w:tcPr>
          <w:p w14:paraId="746DD1F0" w14:textId="77777777" w:rsidR="00C158E2" w:rsidRPr="00E40076" w:rsidRDefault="00C158E2">
            <w:pPr>
              <w:pStyle w:val="TableText"/>
              <w:rPr>
                <w:rFonts w:ascii="Calibri" w:hAnsi="Calibri" w:cs="Calibri"/>
              </w:rPr>
            </w:pPr>
            <w:r w:rsidRPr="00E40076">
              <w:rPr>
                <w:rFonts w:ascii="Calibri" w:hAnsi="Calibri" w:cs="Calibri"/>
                <w:bCs/>
              </w:rPr>
              <w:t>0.5</w:t>
            </w:r>
          </w:p>
        </w:tc>
        <w:tc>
          <w:tcPr>
            <w:tcW w:w="1029" w:type="dxa"/>
          </w:tcPr>
          <w:p w14:paraId="341BCB97" w14:textId="77777777" w:rsidR="00C158E2" w:rsidRPr="00E40076" w:rsidRDefault="00C158E2">
            <w:pPr>
              <w:pStyle w:val="TableText"/>
              <w:rPr>
                <w:rFonts w:ascii="Calibri" w:hAnsi="Calibri" w:cs="Calibri"/>
                <w:bCs/>
              </w:rPr>
            </w:pPr>
            <w:r w:rsidRPr="00E40076">
              <w:rPr>
                <w:rFonts w:ascii="Calibri" w:hAnsi="Calibri" w:cs="Calibri"/>
                <w:bCs/>
              </w:rPr>
              <w:t>2018</w:t>
            </w:r>
          </w:p>
        </w:tc>
        <w:tc>
          <w:tcPr>
            <w:tcW w:w="767" w:type="dxa"/>
          </w:tcPr>
          <w:p w14:paraId="295E2CCF" w14:textId="77777777" w:rsidR="00C158E2" w:rsidRPr="00E40076" w:rsidRDefault="00C158E2">
            <w:pPr>
              <w:pStyle w:val="TableText"/>
              <w:rPr>
                <w:rFonts w:ascii="Calibri" w:hAnsi="Calibri" w:cs="Calibri"/>
                <w:bCs/>
              </w:rPr>
            </w:pPr>
            <w:r w:rsidRPr="00E40076">
              <w:rPr>
                <w:rFonts w:ascii="Calibri" w:hAnsi="Calibri" w:cs="Calibri"/>
                <w:bCs/>
              </w:rPr>
              <w:t>51.5</w:t>
            </w:r>
          </w:p>
        </w:tc>
        <w:tc>
          <w:tcPr>
            <w:tcW w:w="1187" w:type="dxa"/>
            <w:shd w:val="clear" w:color="auto" w:fill="949494"/>
          </w:tcPr>
          <w:p w14:paraId="1CE9C995" w14:textId="77777777" w:rsidR="00C158E2" w:rsidRPr="00E40076" w:rsidRDefault="00C158E2">
            <w:pPr>
              <w:pStyle w:val="TableText"/>
              <w:rPr>
                <w:rFonts w:ascii="Calibri" w:hAnsi="Calibri" w:cs="Calibri"/>
              </w:rPr>
            </w:pPr>
            <w:r w:rsidRPr="00E40076">
              <w:rPr>
                <w:rFonts w:ascii="Calibri" w:hAnsi="Calibri" w:cs="Calibri"/>
              </w:rPr>
              <w:t>0.5</w:t>
            </w:r>
          </w:p>
        </w:tc>
        <w:tc>
          <w:tcPr>
            <w:tcW w:w="3864" w:type="dxa"/>
          </w:tcPr>
          <w:p w14:paraId="4FE71E70" w14:textId="77777777" w:rsidR="00C158E2" w:rsidRPr="00E40076" w:rsidRDefault="00C158E2">
            <w:pPr>
              <w:pStyle w:val="TableText"/>
              <w:rPr>
                <w:rFonts w:ascii="Calibri" w:hAnsi="Calibri" w:cs="Calibri"/>
              </w:rPr>
            </w:pPr>
          </w:p>
        </w:tc>
      </w:tr>
      <w:tr w:rsidR="00C158E2" w:rsidRPr="00E40076" w14:paraId="4AC55890" w14:textId="77777777">
        <w:tc>
          <w:tcPr>
            <w:tcW w:w="595" w:type="dxa"/>
            <w:vMerge/>
          </w:tcPr>
          <w:p w14:paraId="1AA7538E" w14:textId="77777777" w:rsidR="00C158E2" w:rsidRPr="00E40076" w:rsidRDefault="00C158E2">
            <w:pPr>
              <w:pStyle w:val="TableText"/>
              <w:rPr>
                <w:rFonts w:ascii="Calibri" w:hAnsi="Calibri" w:cs="Calibri"/>
              </w:rPr>
            </w:pPr>
          </w:p>
        </w:tc>
        <w:tc>
          <w:tcPr>
            <w:tcW w:w="492" w:type="dxa"/>
            <w:vMerge/>
          </w:tcPr>
          <w:p w14:paraId="203D22F7" w14:textId="77777777" w:rsidR="00C158E2" w:rsidRPr="00E40076" w:rsidRDefault="00C158E2">
            <w:pPr>
              <w:pStyle w:val="TableText"/>
              <w:rPr>
                <w:rFonts w:ascii="Calibri" w:hAnsi="Calibri" w:cs="Calibri"/>
              </w:rPr>
            </w:pPr>
          </w:p>
        </w:tc>
        <w:tc>
          <w:tcPr>
            <w:tcW w:w="1150" w:type="dxa"/>
          </w:tcPr>
          <w:p w14:paraId="64730FEE" w14:textId="77777777" w:rsidR="00C158E2" w:rsidRPr="00E40076" w:rsidRDefault="00C158E2">
            <w:pPr>
              <w:pStyle w:val="TableText"/>
              <w:rPr>
                <w:rFonts w:ascii="Calibri" w:hAnsi="Calibri" w:cs="Calibri"/>
              </w:rPr>
            </w:pPr>
            <w:r w:rsidRPr="00E40076">
              <w:rPr>
                <w:rFonts w:ascii="Calibri" w:hAnsi="Calibri" w:cs="Calibri"/>
              </w:rPr>
              <w:t>BC</w:t>
            </w:r>
          </w:p>
        </w:tc>
        <w:tc>
          <w:tcPr>
            <w:tcW w:w="674" w:type="dxa"/>
          </w:tcPr>
          <w:p w14:paraId="2D371220" w14:textId="77777777" w:rsidR="00C158E2" w:rsidRPr="00E40076" w:rsidRDefault="00C158E2">
            <w:pPr>
              <w:pStyle w:val="TableText"/>
              <w:rPr>
                <w:rFonts w:ascii="Calibri" w:hAnsi="Calibri" w:cs="Calibri"/>
              </w:rPr>
            </w:pPr>
            <w:r w:rsidRPr="00E40076">
              <w:rPr>
                <w:rFonts w:ascii="Calibri" w:hAnsi="Calibri" w:cs="Calibri"/>
              </w:rPr>
              <w:t>80</w:t>
            </w:r>
          </w:p>
        </w:tc>
        <w:tc>
          <w:tcPr>
            <w:tcW w:w="1020" w:type="dxa"/>
          </w:tcPr>
          <w:p w14:paraId="34BF2859" w14:textId="77777777" w:rsidR="00C158E2" w:rsidRPr="00E40076" w:rsidRDefault="00C158E2">
            <w:pPr>
              <w:pStyle w:val="TableText"/>
              <w:rPr>
                <w:rFonts w:ascii="Calibri" w:hAnsi="Calibri" w:cs="Calibri"/>
              </w:rPr>
            </w:pPr>
            <w:r w:rsidRPr="00E40076">
              <w:rPr>
                <w:rFonts w:ascii="Calibri" w:hAnsi="Calibri" w:cs="Calibri"/>
              </w:rPr>
              <w:t>Site 3</w:t>
            </w:r>
          </w:p>
        </w:tc>
        <w:tc>
          <w:tcPr>
            <w:tcW w:w="744" w:type="dxa"/>
          </w:tcPr>
          <w:p w14:paraId="247BA631" w14:textId="77777777" w:rsidR="00C158E2" w:rsidRPr="00E40076" w:rsidRDefault="00C158E2">
            <w:pPr>
              <w:pStyle w:val="TableText"/>
              <w:rPr>
                <w:rFonts w:ascii="Calibri" w:hAnsi="Calibri" w:cs="Calibri"/>
              </w:rPr>
            </w:pPr>
            <w:r w:rsidRPr="00E40076">
              <w:rPr>
                <w:rFonts w:ascii="Calibri" w:hAnsi="Calibri" w:cs="Calibri"/>
              </w:rPr>
              <w:t>36.5</w:t>
            </w:r>
          </w:p>
        </w:tc>
        <w:tc>
          <w:tcPr>
            <w:tcW w:w="1071" w:type="dxa"/>
          </w:tcPr>
          <w:p w14:paraId="36A360B2" w14:textId="77777777" w:rsidR="00C158E2" w:rsidRPr="00E40076" w:rsidRDefault="00C158E2">
            <w:pPr>
              <w:pStyle w:val="TableText"/>
              <w:rPr>
                <w:rFonts w:ascii="Calibri" w:hAnsi="Calibri" w:cs="Calibri"/>
              </w:rPr>
            </w:pPr>
            <w:r w:rsidRPr="00E40076">
              <w:rPr>
                <w:rFonts w:ascii="Calibri" w:hAnsi="Calibri" w:cs="Calibri"/>
              </w:rPr>
              <w:t>2018</w:t>
            </w:r>
          </w:p>
        </w:tc>
        <w:tc>
          <w:tcPr>
            <w:tcW w:w="830" w:type="dxa"/>
          </w:tcPr>
          <w:p w14:paraId="34C15DAA" w14:textId="77777777" w:rsidR="00C158E2" w:rsidRPr="00E40076" w:rsidRDefault="00C158E2">
            <w:pPr>
              <w:pStyle w:val="TableText"/>
              <w:rPr>
                <w:rFonts w:ascii="Calibri" w:hAnsi="Calibri" w:cs="Calibri"/>
              </w:rPr>
            </w:pPr>
            <w:r w:rsidRPr="00E40076">
              <w:rPr>
                <w:rFonts w:ascii="Calibri" w:hAnsi="Calibri" w:cs="Calibri"/>
              </w:rPr>
              <w:t>41</w:t>
            </w:r>
          </w:p>
        </w:tc>
        <w:tc>
          <w:tcPr>
            <w:tcW w:w="1147" w:type="dxa"/>
            <w:shd w:val="clear" w:color="auto" w:fill="FFD85D"/>
          </w:tcPr>
          <w:p w14:paraId="793303CB" w14:textId="77777777" w:rsidR="00C158E2" w:rsidRPr="00E40076" w:rsidRDefault="00C158E2">
            <w:pPr>
              <w:pStyle w:val="TableText"/>
              <w:rPr>
                <w:rFonts w:ascii="Calibri" w:hAnsi="Calibri" w:cs="Calibri"/>
              </w:rPr>
            </w:pPr>
            <w:r w:rsidRPr="00E40076">
              <w:rPr>
                <w:rFonts w:ascii="Calibri" w:hAnsi="Calibri" w:cs="Calibri"/>
                <w:bCs/>
              </w:rPr>
              <w:t>-4.5</w:t>
            </w:r>
          </w:p>
        </w:tc>
        <w:tc>
          <w:tcPr>
            <w:tcW w:w="1029" w:type="dxa"/>
          </w:tcPr>
          <w:p w14:paraId="35257610" w14:textId="77777777" w:rsidR="00C158E2" w:rsidRPr="00E40076" w:rsidRDefault="00C158E2">
            <w:pPr>
              <w:pStyle w:val="TableText"/>
              <w:rPr>
                <w:rFonts w:ascii="Calibri" w:hAnsi="Calibri" w:cs="Calibri"/>
                <w:bCs/>
              </w:rPr>
            </w:pPr>
            <w:r w:rsidRPr="00E40076">
              <w:rPr>
                <w:rFonts w:ascii="Calibri" w:hAnsi="Calibri" w:cs="Calibri"/>
                <w:bCs/>
              </w:rPr>
              <w:t>2018</w:t>
            </w:r>
          </w:p>
        </w:tc>
        <w:tc>
          <w:tcPr>
            <w:tcW w:w="767" w:type="dxa"/>
          </w:tcPr>
          <w:p w14:paraId="792F0C44" w14:textId="77777777" w:rsidR="00C158E2" w:rsidRPr="00E40076" w:rsidRDefault="00C158E2">
            <w:pPr>
              <w:pStyle w:val="TableText"/>
              <w:rPr>
                <w:rFonts w:ascii="Calibri" w:hAnsi="Calibri" w:cs="Calibri"/>
                <w:bCs/>
              </w:rPr>
            </w:pPr>
            <w:r w:rsidRPr="00E40076">
              <w:rPr>
                <w:rFonts w:ascii="Calibri" w:hAnsi="Calibri" w:cs="Calibri"/>
                <w:bCs/>
              </w:rPr>
              <w:t>41</w:t>
            </w:r>
          </w:p>
        </w:tc>
        <w:tc>
          <w:tcPr>
            <w:tcW w:w="1187" w:type="dxa"/>
            <w:shd w:val="clear" w:color="auto" w:fill="FFD85D"/>
          </w:tcPr>
          <w:p w14:paraId="1CF67F59" w14:textId="77777777" w:rsidR="00C158E2" w:rsidRPr="00E40076" w:rsidRDefault="00C158E2">
            <w:pPr>
              <w:pStyle w:val="TableText"/>
              <w:rPr>
                <w:rFonts w:ascii="Calibri" w:hAnsi="Calibri" w:cs="Calibri"/>
              </w:rPr>
            </w:pPr>
            <w:r w:rsidRPr="00E40076">
              <w:rPr>
                <w:rFonts w:ascii="Calibri" w:hAnsi="Calibri" w:cs="Calibri"/>
              </w:rPr>
              <w:t>-4.5</w:t>
            </w:r>
          </w:p>
        </w:tc>
        <w:tc>
          <w:tcPr>
            <w:tcW w:w="3864" w:type="dxa"/>
          </w:tcPr>
          <w:p w14:paraId="37802983" w14:textId="77777777" w:rsidR="00C158E2" w:rsidRPr="00E40076" w:rsidRDefault="00C158E2">
            <w:pPr>
              <w:pStyle w:val="TableText"/>
              <w:rPr>
                <w:rFonts w:ascii="Calibri" w:hAnsi="Calibri" w:cs="Calibri"/>
              </w:rPr>
            </w:pPr>
          </w:p>
        </w:tc>
      </w:tr>
      <w:tr w:rsidR="00C158E2" w:rsidRPr="00E40076" w14:paraId="28DC6D7D" w14:textId="77777777">
        <w:tc>
          <w:tcPr>
            <w:tcW w:w="595" w:type="dxa"/>
            <w:vMerge/>
          </w:tcPr>
          <w:p w14:paraId="0FE35B37" w14:textId="77777777" w:rsidR="00C158E2" w:rsidRPr="00E40076" w:rsidRDefault="00C158E2">
            <w:pPr>
              <w:pStyle w:val="TableText"/>
              <w:rPr>
                <w:rFonts w:ascii="Calibri" w:hAnsi="Calibri" w:cs="Calibri"/>
              </w:rPr>
            </w:pPr>
          </w:p>
        </w:tc>
        <w:tc>
          <w:tcPr>
            <w:tcW w:w="492" w:type="dxa"/>
            <w:vMerge/>
          </w:tcPr>
          <w:p w14:paraId="202F0AB9" w14:textId="77777777" w:rsidR="00C158E2" w:rsidRPr="00E40076" w:rsidRDefault="00C158E2">
            <w:pPr>
              <w:pStyle w:val="TableText"/>
              <w:rPr>
                <w:rFonts w:ascii="Calibri" w:hAnsi="Calibri" w:cs="Calibri"/>
              </w:rPr>
            </w:pPr>
          </w:p>
        </w:tc>
        <w:tc>
          <w:tcPr>
            <w:tcW w:w="1150" w:type="dxa"/>
          </w:tcPr>
          <w:p w14:paraId="47BB2875" w14:textId="77777777" w:rsidR="00C158E2" w:rsidRPr="00E40076" w:rsidRDefault="00C158E2">
            <w:pPr>
              <w:pStyle w:val="TableText"/>
              <w:rPr>
                <w:rFonts w:ascii="Calibri" w:hAnsi="Calibri" w:cs="Calibri"/>
              </w:rPr>
            </w:pPr>
            <w:r w:rsidRPr="00E40076">
              <w:rPr>
                <w:rFonts w:ascii="Calibri" w:hAnsi="Calibri" w:cs="Calibri"/>
              </w:rPr>
              <w:t>Rapid BC</w:t>
            </w:r>
          </w:p>
        </w:tc>
        <w:tc>
          <w:tcPr>
            <w:tcW w:w="674" w:type="dxa"/>
          </w:tcPr>
          <w:p w14:paraId="720BF4C1" w14:textId="77777777" w:rsidR="00C158E2" w:rsidRPr="00E40076" w:rsidRDefault="00C158E2">
            <w:pPr>
              <w:pStyle w:val="TableText"/>
              <w:rPr>
                <w:rFonts w:ascii="Calibri" w:hAnsi="Calibri" w:cs="Calibri"/>
              </w:rPr>
            </w:pPr>
            <w:r w:rsidRPr="00E40076">
              <w:rPr>
                <w:rFonts w:ascii="Calibri" w:hAnsi="Calibri" w:cs="Calibri"/>
              </w:rPr>
              <w:t>80</w:t>
            </w:r>
          </w:p>
        </w:tc>
        <w:tc>
          <w:tcPr>
            <w:tcW w:w="1020" w:type="dxa"/>
          </w:tcPr>
          <w:p w14:paraId="4FB991AA" w14:textId="77777777" w:rsidR="00C158E2" w:rsidRPr="00E40076" w:rsidRDefault="00C158E2">
            <w:pPr>
              <w:pStyle w:val="TableText"/>
              <w:rPr>
                <w:rFonts w:ascii="Calibri" w:hAnsi="Calibri" w:cs="Calibri"/>
              </w:rPr>
            </w:pPr>
            <w:r w:rsidRPr="00E40076">
              <w:rPr>
                <w:rFonts w:ascii="Calibri" w:hAnsi="Calibri" w:cs="Calibri"/>
              </w:rPr>
              <w:t xml:space="preserve">12.11.3 </w:t>
            </w:r>
            <w:r w:rsidRPr="00E40076">
              <w:rPr>
                <w:rFonts w:ascii="Calibri" w:hAnsi="Calibri" w:cs="Calibri"/>
              </w:rPr>
              <w:br/>
              <w:t>(Site 5 &amp; 6)</w:t>
            </w:r>
          </w:p>
        </w:tc>
        <w:tc>
          <w:tcPr>
            <w:tcW w:w="744" w:type="dxa"/>
          </w:tcPr>
          <w:p w14:paraId="1D1602D9" w14:textId="77777777" w:rsidR="00C158E2" w:rsidRPr="00E40076" w:rsidRDefault="00C158E2">
            <w:pPr>
              <w:pStyle w:val="TableText"/>
              <w:rPr>
                <w:rFonts w:ascii="Calibri" w:hAnsi="Calibri" w:cs="Calibri"/>
              </w:rPr>
            </w:pPr>
            <w:r w:rsidRPr="00E40076">
              <w:rPr>
                <w:rFonts w:ascii="Calibri" w:hAnsi="Calibri" w:cs="Calibri"/>
              </w:rPr>
              <w:t>5</w:t>
            </w:r>
          </w:p>
        </w:tc>
        <w:tc>
          <w:tcPr>
            <w:tcW w:w="1071" w:type="dxa"/>
          </w:tcPr>
          <w:p w14:paraId="7077FB5F" w14:textId="77777777" w:rsidR="00C158E2" w:rsidRPr="00E40076" w:rsidRDefault="00C158E2">
            <w:pPr>
              <w:pStyle w:val="TableText"/>
              <w:rPr>
                <w:rFonts w:ascii="Calibri" w:hAnsi="Calibri" w:cs="Calibri"/>
              </w:rPr>
            </w:pPr>
            <w:r w:rsidRPr="00E40076">
              <w:rPr>
                <w:rFonts w:ascii="Calibri" w:hAnsi="Calibri" w:cs="Calibri"/>
              </w:rPr>
              <w:t>2018</w:t>
            </w:r>
          </w:p>
        </w:tc>
        <w:tc>
          <w:tcPr>
            <w:tcW w:w="830" w:type="dxa"/>
          </w:tcPr>
          <w:p w14:paraId="45F362B9" w14:textId="77777777" w:rsidR="00C158E2" w:rsidRPr="00E40076" w:rsidRDefault="00C158E2">
            <w:pPr>
              <w:pStyle w:val="TableText"/>
              <w:rPr>
                <w:rFonts w:ascii="Calibri" w:hAnsi="Calibri" w:cs="Calibri"/>
              </w:rPr>
            </w:pPr>
            <w:r w:rsidRPr="00E40076">
              <w:rPr>
                <w:rFonts w:ascii="Calibri" w:hAnsi="Calibri" w:cs="Calibri"/>
              </w:rPr>
              <w:t>13*</w:t>
            </w:r>
          </w:p>
        </w:tc>
        <w:tc>
          <w:tcPr>
            <w:tcW w:w="1147" w:type="dxa"/>
            <w:shd w:val="clear" w:color="auto" w:fill="FFD85D"/>
          </w:tcPr>
          <w:p w14:paraId="251F2CC0" w14:textId="77777777" w:rsidR="00C158E2" w:rsidRPr="00E40076" w:rsidRDefault="00C158E2">
            <w:pPr>
              <w:pStyle w:val="TableText"/>
              <w:rPr>
                <w:rFonts w:ascii="Calibri" w:hAnsi="Calibri" w:cs="Calibri"/>
              </w:rPr>
            </w:pPr>
            <w:r w:rsidRPr="00E40076">
              <w:rPr>
                <w:rFonts w:ascii="Calibri" w:hAnsi="Calibri" w:cs="Calibri"/>
                <w:bCs/>
              </w:rPr>
              <w:t>-8</w:t>
            </w:r>
          </w:p>
        </w:tc>
        <w:tc>
          <w:tcPr>
            <w:tcW w:w="1029" w:type="dxa"/>
          </w:tcPr>
          <w:p w14:paraId="3804778D" w14:textId="77777777" w:rsidR="00C158E2" w:rsidRPr="00E40076" w:rsidRDefault="00C158E2">
            <w:pPr>
              <w:pStyle w:val="TableText"/>
              <w:rPr>
                <w:rFonts w:ascii="Calibri" w:hAnsi="Calibri" w:cs="Calibri"/>
                <w:bCs/>
              </w:rPr>
            </w:pPr>
            <w:r w:rsidRPr="00E40076">
              <w:rPr>
                <w:rFonts w:ascii="Calibri" w:hAnsi="Calibri" w:cs="Calibri"/>
                <w:bCs/>
              </w:rPr>
              <w:t>2018</w:t>
            </w:r>
          </w:p>
        </w:tc>
        <w:tc>
          <w:tcPr>
            <w:tcW w:w="767" w:type="dxa"/>
          </w:tcPr>
          <w:p w14:paraId="1E6B1FBC" w14:textId="77777777" w:rsidR="00C158E2" w:rsidRPr="00E40076" w:rsidRDefault="00C158E2">
            <w:pPr>
              <w:pStyle w:val="TableText"/>
              <w:rPr>
                <w:rFonts w:ascii="Calibri" w:hAnsi="Calibri" w:cs="Calibri"/>
                <w:bCs/>
              </w:rPr>
            </w:pPr>
            <w:r w:rsidRPr="00E40076">
              <w:rPr>
                <w:rFonts w:ascii="Calibri" w:hAnsi="Calibri" w:cs="Calibri"/>
                <w:bCs/>
              </w:rPr>
              <w:t>13*</w:t>
            </w:r>
          </w:p>
        </w:tc>
        <w:tc>
          <w:tcPr>
            <w:tcW w:w="1187" w:type="dxa"/>
            <w:shd w:val="clear" w:color="auto" w:fill="FFD85D"/>
          </w:tcPr>
          <w:p w14:paraId="0EAD3C07" w14:textId="77777777" w:rsidR="00C158E2" w:rsidRPr="00E40076" w:rsidRDefault="00C158E2">
            <w:pPr>
              <w:pStyle w:val="TableText"/>
              <w:rPr>
                <w:rFonts w:ascii="Calibri" w:hAnsi="Calibri" w:cs="Calibri"/>
              </w:rPr>
            </w:pPr>
            <w:r w:rsidRPr="00E40076">
              <w:rPr>
                <w:rFonts w:ascii="Calibri" w:hAnsi="Calibri" w:cs="Calibri"/>
              </w:rPr>
              <w:t>-8</w:t>
            </w:r>
          </w:p>
        </w:tc>
        <w:tc>
          <w:tcPr>
            <w:tcW w:w="3864" w:type="dxa"/>
          </w:tcPr>
          <w:p w14:paraId="26E48C05" w14:textId="77777777" w:rsidR="00C158E2" w:rsidRPr="00E40076" w:rsidRDefault="00C158E2">
            <w:pPr>
              <w:pStyle w:val="TableText"/>
              <w:rPr>
                <w:rFonts w:ascii="Calibri" w:hAnsi="Calibri" w:cs="Calibri"/>
              </w:rPr>
            </w:pPr>
          </w:p>
        </w:tc>
      </w:tr>
    </w:tbl>
    <w:p w14:paraId="282E47E6" w14:textId="5E17EF2D" w:rsidR="00590CFA" w:rsidRPr="00E40076" w:rsidRDefault="00590CFA" w:rsidP="00590CFA">
      <w:pPr>
        <w:pStyle w:val="TableText"/>
        <w:rPr>
          <w:rFonts w:ascii="Calibri" w:hAnsi="Calibri" w:cs="Calibri"/>
        </w:rPr>
      </w:pPr>
      <w:r w:rsidRPr="00E40076">
        <w:rPr>
          <w:rFonts w:ascii="Calibri" w:hAnsi="Calibri" w:cs="Calibri"/>
        </w:rPr>
        <w:t xml:space="preserve">^Hab-ha =  </w:t>
      </w:r>
      <w:r w:rsidR="0011752C" w:rsidRPr="00E40076">
        <w:rPr>
          <w:rFonts w:ascii="Calibri" w:hAnsi="Calibri" w:cs="Calibri"/>
        </w:rPr>
        <w:t>H</w:t>
      </w:r>
      <w:r w:rsidRPr="00E40076">
        <w:rPr>
          <w:rFonts w:ascii="Calibri" w:hAnsi="Calibri" w:cs="Calibri"/>
        </w:rPr>
        <w:t xml:space="preserve">abitat </w:t>
      </w:r>
      <w:r w:rsidR="0011752C" w:rsidRPr="00E40076">
        <w:rPr>
          <w:rFonts w:ascii="Calibri" w:hAnsi="Calibri" w:cs="Calibri"/>
        </w:rPr>
        <w:t>H</w:t>
      </w:r>
      <w:r w:rsidRPr="00E40076">
        <w:rPr>
          <w:rFonts w:ascii="Calibri" w:hAnsi="Calibri" w:cs="Calibri"/>
        </w:rPr>
        <w:t>ectare; BC = BioCondition</w:t>
      </w:r>
    </w:p>
    <w:p w14:paraId="128900AC" w14:textId="77777777" w:rsidR="00590CFA" w:rsidRPr="00E40076" w:rsidRDefault="00590CFA" w:rsidP="00590CFA">
      <w:pPr>
        <w:pStyle w:val="TableText"/>
        <w:rPr>
          <w:rFonts w:ascii="Calibri" w:hAnsi="Calibri" w:cs="Calibri"/>
        </w:rPr>
      </w:pPr>
      <w:r w:rsidRPr="00E40076">
        <w:rPr>
          <w:rFonts w:ascii="Calibri" w:hAnsi="Calibri" w:cs="Calibri"/>
        </w:rPr>
        <w:t>*Score adjusted by Jacobs due to error in original data</w:t>
      </w:r>
    </w:p>
    <w:p w14:paraId="2CEB9037" w14:textId="77777777" w:rsidR="00590CFA" w:rsidRPr="00E40076" w:rsidRDefault="00590CFA" w:rsidP="00590CFA">
      <w:pPr>
        <w:pStyle w:val="TableText"/>
        <w:rPr>
          <w:rFonts w:ascii="Calibri" w:hAnsi="Calibri" w:cs="Calibri"/>
        </w:rPr>
      </w:pPr>
      <w:r w:rsidRPr="00E40076">
        <w:rPr>
          <w:rFonts w:ascii="Calibri" w:hAnsi="Calibri" w:cs="Calibri"/>
        </w:rPr>
        <w:t xml:space="preserve"># Last score as provided in offset documentation and referenced in site ground-truthing report; where latest score is same as baseline, score is shown in bold. </w:t>
      </w:r>
    </w:p>
    <w:p w14:paraId="38BB1E52" w14:textId="1D475192" w:rsidR="00150ABE" w:rsidRPr="00E40076" w:rsidRDefault="008E0D26" w:rsidP="00247493">
      <w:pPr>
        <w:pStyle w:val="TableText"/>
        <w:rPr>
          <w:rFonts w:ascii="Calibri" w:hAnsi="Calibri" w:cs="Calibri"/>
        </w:rPr>
        <w:sectPr w:rsidR="00150ABE" w:rsidRPr="00E40076">
          <w:headerReference w:type="even" r:id="rId43"/>
          <w:headerReference w:type="default" r:id="rId44"/>
          <w:footerReference w:type="even" r:id="rId45"/>
          <w:footerReference w:type="default" r:id="rId46"/>
          <w:headerReference w:type="first" r:id="rId47"/>
          <w:footerReference w:type="first" r:id="rId48"/>
          <w:pgSz w:w="16838" w:h="11906" w:orient="landscape" w:code="9"/>
          <w:pgMar w:top="1134" w:right="1134" w:bottom="567" w:left="1134" w:header="567" w:footer="0" w:gutter="0"/>
          <w:cols w:space="720"/>
          <w:docGrid w:linePitch="360"/>
        </w:sectPr>
      </w:pPr>
      <w:r w:rsidRPr="00E40076">
        <w:rPr>
          <w:rFonts w:ascii="Calibri" w:hAnsi="Calibri" w:cs="Calibri"/>
        </w:rPr>
        <w:t xml:space="preserve">Variation from last score shaded as such </w:t>
      </w:r>
      <w:r w:rsidR="002C3313" w:rsidRPr="00E40076">
        <w:rPr>
          <w:rFonts w:ascii="Calibri" w:hAnsi="Calibri" w:cs="Calibri"/>
        </w:rPr>
        <w:t>Green: &gt;10 increase</w:t>
      </w:r>
      <w:r w:rsidR="009035CA" w:rsidRPr="00E40076">
        <w:rPr>
          <w:rFonts w:ascii="Calibri" w:hAnsi="Calibri" w:cs="Calibri"/>
        </w:rPr>
        <w:t>; Yellow</w:t>
      </w:r>
      <w:r w:rsidR="00CE4860" w:rsidRPr="00E40076">
        <w:rPr>
          <w:rFonts w:ascii="Calibri" w:hAnsi="Calibri" w:cs="Calibri"/>
        </w:rPr>
        <w:t xml:space="preserve">: </w:t>
      </w:r>
      <w:r w:rsidR="00E000D9" w:rsidRPr="00E40076">
        <w:rPr>
          <w:rFonts w:ascii="Calibri" w:hAnsi="Calibri" w:cs="Calibri"/>
        </w:rPr>
        <w:t>&gt;0-10</w:t>
      </w:r>
      <w:r w:rsidR="009035CA" w:rsidRPr="00E40076">
        <w:rPr>
          <w:rFonts w:ascii="Calibri" w:hAnsi="Calibri" w:cs="Calibri"/>
        </w:rPr>
        <w:t xml:space="preserve"> </w:t>
      </w:r>
      <w:r w:rsidR="00685A18" w:rsidRPr="00E40076">
        <w:rPr>
          <w:rFonts w:ascii="Calibri" w:hAnsi="Calibri" w:cs="Calibri"/>
        </w:rPr>
        <w:t xml:space="preserve">increase; </w:t>
      </w:r>
      <w:r w:rsidR="00AC4D7C" w:rsidRPr="00E40076">
        <w:rPr>
          <w:rFonts w:ascii="Calibri" w:hAnsi="Calibri" w:cs="Calibri"/>
        </w:rPr>
        <w:t>Orange</w:t>
      </w:r>
      <w:r w:rsidR="006943C8" w:rsidRPr="00E40076">
        <w:rPr>
          <w:rFonts w:ascii="Calibri" w:hAnsi="Calibri" w:cs="Calibri"/>
        </w:rPr>
        <w:t>: &gt;0-10 decrease; Red: &gt;10 increase</w:t>
      </w:r>
      <w:r w:rsidR="009035CA" w:rsidRPr="00E40076">
        <w:rPr>
          <w:rFonts w:ascii="Calibri" w:hAnsi="Calibri" w:cs="Calibri"/>
        </w:rPr>
        <w:t xml:space="preserve"> </w:t>
      </w:r>
    </w:p>
    <w:bookmarkStart w:id="108" w:name="_Ref151494158"/>
    <w:bookmarkStart w:id="109" w:name="_Ref152065417"/>
    <w:p w14:paraId="3D6AA74B" w14:textId="0F3C6757" w:rsidR="002C0191" w:rsidRPr="00E40076" w:rsidRDefault="002C0191" w:rsidP="002C0191">
      <w:pPr>
        <w:pStyle w:val="BodyText"/>
        <w:rPr>
          <w:rFonts w:ascii="Calibri" w:hAnsi="Calibri" w:cs="Calibri"/>
        </w:rPr>
      </w:pPr>
      <w:r w:rsidRPr="00E40076">
        <w:rPr>
          <w:rFonts w:ascii="Calibri" w:hAnsi="Calibri" w:cs="Calibri"/>
        </w:rPr>
        <w:lastRenderedPageBreak/>
        <w:fldChar w:fldCharType="begin"/>
      </w:r>
      <w:r w:rsidRPr="00E40076">
        <w:rPr>
          <w:rFonts w:ascii="Calibri" w:hAnsi="Calibri" w:cs="Calibri"/>
        </w:rPr>
        <w:instrText xml:space="preserve"> REF _Ref152230128 \h </w:instrText>
      </w:r>
      <w:r w:rsidR="00E40076">
        <w:rPr>
          <w:rFonts w:ascii="Calibri" w:hAnsi="Calibri" w:cs="Calibri"/>
        </w:rPr>
        <w:instrText xml:space="preserve"> \* MERGEFORMAT </w:instrText>
      </w:r>
      <w:r w:rsidRPr="00E40076">
        <w:rPr>
          <w:rFonts w:ascii="Calibri" w:hAnsi="Calibri" w:cs="Calibri"/>
        </w:rPr>
      </w:r>
      <w:r w:rsidRPr="00E40076">
        <w:rPr>
          <w:rFonts w:ascii="Calibri" w:hAnsi="Calibri" w:cs="Calibri"/>
        </w:rPr>
        <w:fldChar w:fldCharType="separate"/>
      </w:r>
      <w:r w:rsidR="00920A9E" w:rsidRPr="00E40076">
        <w:rPr>
          <w:rFonts w:ascii="Calibri" w:hAnsi="Calibri" w:cs="Calibri"/>
        </w:rPr>
        <w:t>Table </w:t>
      </w:r>
      <w:r w:rsidR="00920A9E" w:rsidRPr="00E40076">
        <w:rPr>
          <w:rFonts w:ascii="Calibri" w:hAnsi="Calibri" w:cs="Calibri"/>
          <w:noProof/>
        </w:rPr>
        <w:t>3</w:t>
      </w:r>
      <w:r w:rsidR="00920A9E" w:rsidRPr="00E40076">
        <w:rPr>
          <w:rFonts w:ascii="Calibri" w:hAnsi="Calibri" w:cs="Calibri"/>
          <w:bCs/>
        </w:rPr>
        <w:noBreakHyphen/>
      </w:r>
      <w:r w:rsidR="00920A9E" w:rsidRPr="00E40076">
        <w:rPr>
          <w:rFonts w:ascii="Calibri" w:hAnsi="Calibri" w:cs="Calibri"/>
          <w:noProof/>
        </w:rPr>
        <w:t>6</w:t>
      </w:r>
      <w:r w:rsidRPr="00E40076">
        <w:rPr>
          <w:rFonts w:ascii="Calibri" w:hAnsi="Calibri" w:cs="Calibri"/>
        </w:rPr>
        <w:fldChar w:fldCharType="end"/>
      </w:r>
      <w:r w:rsidRPr="00E40076">
        <w:rPr>
          <w:rFonts w:ascii="Calibri" w:hAnsi="Calibri" w:cs="Calibri"/>
        </w:rPr>
        <w:t xml:space="preserve"> provides details of discrepancies in vegetation assessment method identified during ground-truthing and data review. </w:t>
      </w:r>
      <w:r w:rsidR="00B23342" w:rsidRPr="00E40076">
        <w:rPr>
          <w:rFonts w:ascii="Calibri" w:hAnsi="Calibri" w:cs="Calibri"/>
        </w:rPr>
        <w:t>Of the 20 sites ground-truthed, 16 sites had discrepancies in the vegetation assessment. In Victoria, most of these pertained to errors in vegetation assessment and management plans being unclear on the methods used. In Queensland, most of these pertained to scoring errors and incomplete mapping of assessment units. In some circumstances, no mapping was provided which impacted the locality of ground-truthing assessments</w:t>
      </w:r>
      <w:r w:rsidRPr="00E40076">
        <w:rPr>
          <w:rFonts w:ascii="Calibri" w:hAnsi="Calibri" w:cs="Calibri"/>
        </w:rPr>
        <w:t>. Benchmark version used for assessments was not stated for any Queensland site and were often not consistent with the current (v3.4) benchmarks (Queensland Herbarium 2023). The inconsistency may be representative of errors in the data or a result of changes in benchmarks since the baseline data was collected. Often rescoring of field data included in supplied documentation against the current benchmark was necessary to enable comparison with ground-truthing.</w:t>
      </w:r>
    </w:p>
    <w:p w14:paraId="2446C7A3" w14:textId="368DC7F1" w:rsidR="002C0191" w:rsidRPr="00E40076" w:rsidRDefault="002C0191" w:rsidP="002C0191">
      <w:pPr>
        <w:pStyle w:val="TableCaption"/>
        <w:rPr>
          <w:rFonts w:ascii="Calibri" w:hAnsi="Calibri" w:cs="Calibri"/>
          <w:color w:val="auto"/>
        </w:rPr>
      </w:pPr>
      <w:bookmarkStart w:id="110" w:name="_Ref152230128"/>
      <w:bookmarkStart w:id="111" w:name="_Ref152230123"/>
      <w:bookmarkStart w:id="112" w:name="_Toc153439572"/>
      <w:r w:rsidRPr="00E40076">
        <w:rPr>
          <w:rFonts w:ascii="Calibri" w:hAnsi="Calibri" w:cs="Calibri"/>
        </w:rPr>
        <w:t>Table </w:t>
      </w:r>
      <w:r w:rsidR="00EF742B" w:rsidRPr="00E40076">
        <w:rPr>
          <w:rFonts w:ascii="Calibri" w:hAnsi="Calibri" w:cs="Calibri"/>
        </w:rPr>
        <w:fldChar w:fldCharType="begin"/>
      </w:r>
      <w:r w:rsidR="00EF742B" w:rsidRPr="00E40076">
        <w:rPr>
          <w:rFonts w:ascii="Calibri" w:hAnsi="Calibri" w:cs="Calibri"/>
        </w:rPr>
        <w:instrText xml:space="preserve"> STYLEREF 1 \s </w:instrText>
      </w:r>
      <w:r w:rsidR="00EF742B" w:rsidRPr="00E40076">
        <w:rPr>
          <w:rFonts w:ascii="Calibri" w:hAnsi="Calibri" w:cs="Calibri"/>
        </w:rPr>
        <w:fldChar w:fldCharType="separate"/>
      </w:r>
      <w:r w:rsidR="00920A9E" w:rsidRPr="00E40076">
        <w:rPr>
          <w:rFonts w:ascii="Calibri" w:hAnsi="Calibri" w:cs="Calibri"/>
          <w:noProof/>
        </w:rPr>
        <w:t>3</w:t>
      </w:r>
      <w:r w:rsidR="00EF742B" w:rsidRPr="00E40076">
        <w:rPr>
          <w:rFonts w:ascii="Calibri" w:hAnsi="Calibri" w:cs="Calibri"/>
          <w:noProof/>
        </w:rPr>
        <w:fldChar w:fldCharType="end"/>
      </w:r>
      <w:r w:rsidRPr="00E40076">
        <w:rPr>
          <w:rFonts w:ascii="Calibri" w:hAnsi="Calibri" w:cs="Calibri"/>
          <w:b w:val="0"/>
          <w:bCs/>
        </w:rPr>
        <w:noBreakHyphen/>
      </w:r>
      <w:r w:rsidRPr="00E40076">
        <w:rPr>
          <w:rFonts w:ascii="Calibri" w:hAnsi="Calibri" w:cs="Calibri"/>
        </w:rPr>
        <w:fldChar w:fldCharType="begin"/>
      </w:r>
      <w:r w:rsidRPr="00E40076">
        <w:rPr>
          <w:rFonts w:ascii="Calibri" w:hAnsi="Calibri" w:cs="Calibri"/>
          <w:color w:val="auto"/>
        </w:rPr>
        <w:instrText xml:space="preserve"> SEQ Table \* ARABIC \s 1 </w:instrText>
      </w:r>
      <w:r w:rsidRPr="00E40076">
        <w:rPr>
          <w:rFonts w:ascii="Calibri" w:hAnsi="Calibri" w:cs="Calibri"/>
        </w:rPr>
        <w:fldChar w:fldCharType="separate"/>
      </w:r>
      <w:r w:rsidR="00920A9E" w:rsidRPr="00E40076">
        <w:rPr>
          <w:rFonts w:ascii="Calibri" w:hAnsi="Calibri" w:cs="Calibri"/>
          <w:noProof/>
          <w:color w:val="auto"/>
        </w:rPr>
        <w:t>6</w:t>
      </w:r>
      <w:r w:rsidRPr="00E40076">
        <w:rPr>
          <w:rFonts w:ascii="Calibri" w:hAnsi="Calibri" w:cs="Calibri"/>
        </w:rPr>
        <w:fldChar w:fldCharType="end"/>
      </w:r>
      <w:bookmarkEnd w:id="110"/>
      <w:r w:rsidRPr="00E40076">
        <w:rPr>
          <w:rFonts w:ascii="Calibri" w:hAnsi="Calibri" w:cs="Calibri"/>
        </w:rPr>
        <w:t>. Discrepancies in vegetation assessment</w:t>
      </w:r>
      <w:bookmarkEnd w:id="111"/>
      <w:bookmarkEnd w:id="112"/>
      <w:r w:rsidRPr="00E40076">
        <w:rPr>
          <w:rFonts w:ascii="Calibri" w:hAnsi="Calibri" w:cs="Calibri"/>
          <w:color w:val="auto"/>
        </w:rPr>
        <w:t xml:space="preserve"> </w:t>
      </w:r>
    </w:p>
    <w:tbl>
      <w:tblPr>
        <w:tblStyle w:val="JacobsTable1accentprimarythemes"/>
        <w:tblW w:w="0" w:type="auto"/>
        <w:tblLook w:val="04A0" w:firstRow="1" w:lastRow="0" w:firstColumn="1" w:lastColumn="0" w:noHBand="0" w:noVBand="1"/>
      </w:tblPr>
      <w:tblGrid>
        <w:gridCol w:w="467"/>
        <w:gridCol w:w="1567"/>
        <w:gridCol w:w="3558"/>
        <w:gridCol w:w="1081"/>
        <w:gridCol w:w="2965"/>
      </w:tblGrid>
      <w:tr w:rsidR="002C0191" w:rsidRPr="00E40076" w14:paraId="28CDD20A" w14:textId="77777777">
        <w:trPr>
          <w:cnfStyle w:val="100000000000" w:firstRow="1" w:lastRow="0" w:firstColumn="0" w:lastColumn="0" w:oddVBand="0" w:evenVBand="0" w:oddHBand="0" w:evenHBand="0" w:firstRowFirstColumn="0" w:firstRowLastColumn="0" w:lastRowFirstColumn="0" w:lastRowLastColumn="0"/>
          <w:trHeight w:val="895"/>
        </w:trPr>
        <w:tc>
          <w:tcPr>
            <w:tcW w:w="0" w:type="auto"/>
          </w:tcPr>
          <w:p w14:paraId="4A6572A9" w14:textId="77777777" w:rsidR="002C0191" w:rsidRPr="00E40076" w:rsidRDefault="002C0191">
            <w:pPr>
              <w:pStyle w:val="TableHeading"/>
              <w:rPr>
                <w:rFonts w:ascii="Calibri" w:hAnsi="Calibri" w:cs="Calibri"/>
                <w:sz w:val="16"/>
                <w:szCs w:val="16"/>
              </w:rPr>
            </w:pPr>
            <w:r w:rsidRPr="00E40076">
              <w:rPr>
                <w:rFonts w:ascii="Calibri" w:hAnsi="Calibri" w:cs="Calibri"/>
                <w:sz w:val="16"/>
                <w:szCs w:val="16"/>
              </w:rPr>
              <w:t>Site</w:t>
            </w:r>
          </w:p>
        </w:tc>
        <w:tc>
          <w:tcPr>
            <w:tcW w:w="0" w:type="auto"/>
            <w:hideMark/>
          </w:tcPr>
          <w:p w14:paraId="30EC8AF2" w14:textId="77777777" w:rsidR="002C0191" w:rsidRPr="00E40076" w:rsidRDefault="002C0191">
            <w:pPr>
              <w:pStyle w:val="TableHeading"/>
              <w:rPr>
                <w:rFonts w:ascii="Calibri" w:hAnsi="Calibri" w:cs="Calibri"/>
                <w:sz w:val="16"/>
                <w:szCs w:val="16"/>
              </w:rPr>
            </w:pPr>
            <w:r w:rsidRPr="00E40076">
              <w:rPr>
                <w:rFonts w:ascii="Calibri" w:hAnsi="Calibri" w:cs="Calibri"/>
                <w:sz w:val="16"/>
                <w:szCs w:val="16"/>
              </w:rPr>
              <w:t>Were there discrepancies in vegetation assessment?</w:t>
            </w:r>
          </w:p>
        </w:tc>
        <w:tc>
          <w:tcPr>
            <w:tcW w:w="0" w:type="auto"/>
          </w:tcPr>
          <w:p w14:paraId="7D9B3FAD" w14:textId="77777777" w:rsidR="002C0191" w:rsidRPr="00E40076" w:rsidRDefault="002C0191">
            <w:pPr>
              <w:pStyle w:val="TableHeading"/>
              <w:rPr>
                <w:rFonts w:ascii="Calibri" w:hAnsi="Calibri" w:cs="Calibri"/>
                <w:sz w:val="16"/>
                <w:szCs w:val="16"/>
              </w:rPr>
            </w:pPr>
            <w:r w:rsidRPr="00E40076">
              <w:rPr>
                <w:rFonts w:ascii="Calibri" w:hAnsi="Calibri" w:cs="Calibri"/>
                <w:sz w:val="16"/>
                <w:szCs w:val="16"/>
              </w:rPr>
              <w:t>What were the discrepancies?</w:t>
            </w:r>
          </w:p>
        </w:tc>
        <w:tc>
          <w:tcPr>
            <w:tcW w:w="0" w:type="auto"/>
          </w:tcPr>
          <w:p w14:paraId="47E6C0EA" w14:textId="77777777" w:rsidR="002C0191" w:rsidRPr="00E40076" w:rsidRDefault="002C0191">
            <w:pPr>
              <w:pStyle w:val="TableHeading"/>
              <w:rPr>
                <w:rFonts w:ascii="Calibri" w:hAnsi="Calibri" w:cs="Calibri"/>
                <w:sz w:val="16"/>
                <w:szCs w:val="16"/>
              </w:rPr>
            </w:pPr>
            <w:r w:rsidRPr="00E40076">
              <w:rPr>
                <w:rFonts w:ascii="Calibri" w:hAnsi="Calibri" w:cs="Calibri"/>
                <w:sz w:val="16"/>
                <w:szCs w:val="16"/>
              </w:rPr>
              <w:t>Benchmark concern?</w:t>
            </w:r>
          </w:p>
        </w:tc>
        <w:tc>
          <w:tcPr>
            <w:tcW w:w="0" w:type="auto"/>
          </w:tcPr>
          <w:p w14:paraId="7A83AE97" w14:textId="77777777" w:rsidR="002C0191" w:rsidRPr="00E40076" w:rsidRDefault="002C0191">
            <w:pPr>
              <w:pStyle w:val="TableHeading"/>
              <w:rPr>
                <w:rFonts w:ascii="Calibri" w:hAnsi="Calibri" w:cs="Calibri"/>
                <w:sz w:val="16"/>
                <w:szCs w:val="16"/>
              </w:rPr>
            </w:pPr>
            <w:r w:rsidRPr="00E40076">
              <w:rPr>
                <w:rFonts w:ascii="Calibri" w:hAnsi="Calibri" w:cs="Calibri"/>
                <w:sz w:val="16"/>
                <w:szCs w:val="16"/>
              </w:rPr>
              <w:t>What were the concerns?</w:t>
            </w:r>
          </w:p>
        </w:tc>
      </w:tr>
      <w:tr w:rsidR="002C0191" w:rsidRPr="00E40076" w14:paraId="659E8EC4" w14:textId="77777777">
        <w:trPr>
          <w:trHeight w:val="294"/>
        </w:trPr>
        <w:tc>
          <w:tcPr>
            <w:tcW w:w="0" w:type="auto"/>
          </w:tcPr>
          <w:p w14:paraId="7AFF94C8" w14:textId="77777777" w:rsidR="002C0191" w:rsidRPr="00E40076" w:rsidRDefault="002C0191">
            <w:pPr>
              <w:pStyle w:val="TableText"/>
              <w:rPr>
                <w:rFonts w:ascii="Calibri" w:hAnsi="Calibri" w:cs="Calibri"/>
                <w:lang w:eastAsia="en-GB"/>
              </w:rPr>
            </w:pPr>
            <w:r w:rsidRPr="00E40076">
              <w:rPr>
                <w:rFonts w:ascii="Calibri" w:hAnsi="Calibri" w:cs="Calibri"/>
                <w:lang w:eastAsia="en-GB"/>
              </w:rPr>
              <w:t>1</w:t>
            </w:r>
          </w:p>
        </w:tc>
        <w:tc>
          <w:tcPr>
            <w:tcW w:w="0" w:type="auto"/>
            <w:hideMark/>
          </w:tcPr>
          <w:p w14:paraId="39FBC3FA" w14:textId="77777777" w:rsidR="002C0191" w:rsidRPr="00E40076" w:rsidRDefault="002C0191">
            <w:pPr>
              <w:pStyle w:val="TableText"/>
              <w:rPr>
                <w:rFonts w:ascii="Calibri" w:hAnsi="Calibri" w:cs="Calibri"/>
                <w:lang w:eastAsia="en-GB"/>
              </w:rPr>
            </w:pPr>
            <w:r w:rsidRPr="00E40076">
              <w:rPr>
                <w:rFonts w:ascii="Calibri" w:hAnsi="Calibri" w:cs="Calibri"/>
                <w:lang w:eastAsia="en-GB"/>
              </w:rPr>
              <w:t>No</w:t>
            </w:r>
          </w:p>
        </w:tc>
        <w:tc>
          <w:tcPr>
            <w:tcW w:w="0" w:type="auto"/>
          </w:tcPr>
          <w:p w14:paraId="0A9A2976" w14:textId="77777777" w:rsidR="002C0191" w:rsidRPr="00E40076" w:rsidRDefault="002C0191">
            <w:pPr>
              <w:pStyle w:val="TableText"/>
              <w:rPr>
                <w:rFonts w:ascii="Calibri" w:hAnsi="Calibri" w:cs="Calibri"/>
                <w:lang w:eastAsia="en-GB"/>
              </w:rPr>
            </w:pPr>
            <w:r w:rsidRPr="00E40076">
              <w:rPr>
                <w:rFonts w:ascii="Calibri" w:hAnsi="Calibri" w:cs="Calibri"/>
                <w:lang w:eastAsia="en-GB"/>
              </w:rPr>
              <w:t>n/a</w:t>
            </w:r>
          </w:p>
        </w:tc>
        <w:tc>
          <w:tcPr>
            <w:tcW w:w="0" w:type="auto"/>
          </w:tcPr>
          <w:p w14:paraId="57354CF6" w14:textId="77777777" w:rsidR="002C0191" w:rsidRPr="00E40076" w:rsidRDefault="002C0191">
            <w:pPr>
              <w:pStyle w:val="TableText"/>
              <w:rPr>
                <w:rFonts w:ascii="Calibri" w:hAnsi="Calibri" w:cs="Calibri"/>
                <w:lang w:eastAsia="en-GB"/>
              </w:rPr>
            </w:pPr>
            <w:r w:rsidRPr="00E40076">
              <w:rPr>
                <w:rFonts w:ascii="Calibri" w:hAnsi="Calibri" w:cs="Calibri"/>
                <w:lang w:eastAsia="en-GB"/>
              </w:rPr>
              <w:t>No</w:t>
            </w:r>
          </w:p>
        </w:tc>
        <w:tc>
          <w:tcPr>
            <w:tcW w:w="0" w:type="auto"/>
          </w:tcPr>
          <w:p w14:paraId="32D662F1" w14:textId="77777777" w:rsidR="002C0191" w:rsidRPr="00E40076" w:rsidRDefault="002C0191">
            <w:pPr>
              <w:pStyle w:val="TableText"/>
              <w:rPr>
                <w:rFonts w:ascii="Calibri" w:hAnsi="Calibri" w:cs="Calibri"/>
                <w:lang w:eastAsia="en-GB"/>
              </w:rPr>
            </w:pPr>
            <w:r w:rsidRPr="00E40076">
              <w:rPr>
                <w:rFonts w:ascii="Calibri" w:hAnsi="Calibri" w:cs="Calibri"/>
                <w:lang w:eastAsia="en-GB"/>
              </w:rPr>
              <w:t>n/a</w:t>
            </w:r>
          </w:p>
        </w:tc>
      </w:tr>
      <w:tr w:rsidR="002C0191" w:rsidRPr="00E40076" w14:paraId="11AB524E" w14:textId="77777777">
        <w:trPr>
          <w:trHeight w:val="283"/>
        </w:trPr>
        <w:tc>
          <w:tcPr>
            <w:tcW w:w="0" w:type="auto"/>
          </w:tcPr>
          <w:p w14:paraId="0ED7DF88" w14:textId="77777777" w:rsidR="002C0191" w:rsidRPr="00E40076" w:rsidRDefault="002C0191">
            <w:pPr>
              <w:pStyle w:val="TableText"/>
              <w:rPr>
                <w:rFonts w:ascii="Calibri" w:hAnsi="Calibri" w:cs="Calibri"/>
                <w:lang w:eastAsia="en-GB"/>
              </w:rPr>
            </w:pPr>
            <w:r w:rsidRPr="00E40076">
              <w:rPr>
                <w:rFonts w:ascii="Calibri" w:hAnsi="Calibri" w:cs="Calibri"/>
                <w:lang w:eastAsia="en-GB"/>
              </w:rPr>
              <w:t>2</w:t>
            </w:r>
          </w:p>
        </w:tc>
        <w:tc>
          <w:tcPr>
            <w:tcW w:w="0" w:type="auto"/>
            <w:hideMark/>
          </w:tcPr>
          <w:p w14:paraId="0AA70E38" w14:textId="77777777" w:rsidR="002C0191" w:rsidRPr="00E40076" w:rsidRDefault="002C0191">
            <w:pPr>
              <w:pStyle w:val="TableText"/>
              <w:rPr>
                <w:rFonts w:ascii="Calibri" w:hAnsi="Calibri" w:cs="Calibri"/>
                <w:lang w:eastAsia="en-GB"/>
              </w:rPr>
            </w:pPr>
            <w:r w:rsidRPr="00E40076">
              <w:rPr>
                <w:rFonts w:ascii="Calibri" w:hAnsi="Calibri" w:cs="Calibri"/>
                <w:lang w:eastAsia="en-GB"/>
              </w:rPr>
              <w:t>Yes</w:t>
            </w:r>
          </w:p>
        </w:tc>
        <w:tc>
          <w:tcPr>
            <w:tcW w:w="0" w:type="auto"/>
          </w:tcPr>
          <w:p w14:paraId="45D93B75" w14:textId="77777777" w:rsidR="002C0191" w:rsidRPr="00E40076" w:rsidRDefault="002C0191">
            <w:pPr>
              <w:pStyle w:val="TableText"/>
              <w:rPr>
                <w:rFonts w:ascii="Calibri" w:hAnsi="Calibri" w:cs="Calibri"/>
                <w:lang w:eastAsia="en-GB"/>
              </w:rPr>
            </w:pPr>
            <w:r w:rsidRPr="00E40076">
              <w:rPr>
                <w:rFonts w:ascii="Calibri" w:eastAsia="Jacobs Chronos Light" w:hAnsi="Calibri" w:cs="Calibri"/>
              </w:rPr>
              <w:t xml:space="preserve">▪ </w:t>
            </w:r>
            <w:r w:rsidRPr="00E40076">
              <w:rPr>
                <w:rFonts w:ascii="Calibri" w:hAnsi="Calibri" w:cs="Calibri"/>
                <w:lang w:eastAsia="en-GB"/>
              </w:rPr>
              <w:t>Tallied weed cover scores amount to &gt;100% and inconsistently presented.</w:t>
            </w:r>
          </w:p>
          <w:p w14:paraId="39CACB6D" w14:textId="3CB52E3C" w:rsidR="002C0191" w:rsidRPr="00E40076" w:rsidRDefault="002C0191">
            <w:pPr>
              <w:pStyle w:val="TableText"/>
              <w:rPr>
                <w:rFonts w:ascii="Calibri" w:hAnsi="Calibri" w:cs="Calibri"/>
                <w:lang w:eastAsia="en-GB"/>
              </w:rPr>
            </w:pPr>
            <w:r w:rsidRPr="00E40076">
              <w:rPr>
                <w:rFonts w:ascii="Calibri" w:eastAsia="Jacobs Chronos Light" w:hAnsi="Calibri" w:cs="Calibri"/>
              </w:rPr>
              <w:t xml:space="preserve">▪ </w:t>
            </w:r>
            <w:r w:rsidR="00ED1176" w:rsidRPr="00E40076">
              <w:rPr>
                <w:rFonts w:ascii="Calibri" w:eastAsia="Jacobs Chronos Light" w:hAnsi="Calibri" w:cs="Calibri"/>
              </w:rPr>
              <w:t>Multiple EVCs and s</w:t>
            </w:r>
            <w:r w:rsidR="00695300" w:rsidRPr="00E40076">
              <w:rPr>
                <w:rFonts w:ascii="Calibri" w:eastAsia="Jacobs Chronos Light" w:hAnsi="Calibri" w:cs="Calibri"/>
              </w:rPr>
              <w:t>patial</w:t>
            </w:r>
            <w:r w:rsidR="00ED1176" w:rsidRPr="00E40076">
              <w:rPr>
                <w:rFonts w:ascii="Calibri" w:eastAsia="Jacobs Chronos Light" w:hAnsi="Calibri" w:cs="Calibri"/>
              </w:rPr>
              <w:t>ly separated</w:t>
            </w:r>
            <w:r w:rsidRPr="00E40076">
              <w:rPr>
                <w:rFonts w:ascii="Calibri" w:hAnsi="Calibri" w:cs="Calibri"/>
                <w:lang w:eastAsia="en-GB"/>
              </w:rPr>
              <w:t xml:space="preserve"> areas assessed as one habitat zone</w:t>
            </w:r>
          </w:p>
        </w:tc>
        <w:tc>
          <w:tcPr>
            <w:tcW w:w="0" w:type="auto"/>
          </w:tcPr>
          <w:p w14:paraId="33EAD8DC" w14:textId="77777777" w:rsidR="002C0191" w:rsidRPr="00E40076" w:rsidRDefault="002C0191">
            <w:pPr>
              <w:pStyle w:val="TableText"/>
              <w:rPr>
                <w:rFonts w:ascii="Calibri" w:hAnsi="Calibri" w:cs="Calibri"/>
                <w:lang w:eastAsia="en-GB"/>
              </w:rPr>
            </w:pPr>
            <w:r w:rsidRPr="00E40076">
              <w:rPr>
                <w:rFonts w:ascii="Calibri" w:hAnsi="Calibri" w:cs="Calibri"/>
                <w:lang w:eastAsia="en-GB"/>
              </w:rPr>
              <w:t>No</w:t>
            </w:r>
          </w:p>
        </w:tc>
        <w:tc>
          <w:tcPr>
            <w:tcW w:w="0" w:type="auto"/>
          </w:tcPr>
          <w:p w14:paraId="538E359B" w14:textId="77777777" w:rsidR="002C0191" w:rsidRPr="00E40076" w:rsidRDefault="002C0191">
            <w:pPr>
              <w:pStyle w:val="TableText"/>
              <w:rPr>
                <w:rFonts w:ascii="Calibri" w:hAnsi="Calibri" w:cs="Calibri"/>
                <w:lang w:eastAsia="en-GB"/>
              </w:rPr>
            </w:pPr>
            <w:r w:rsidRPr="00E40076">
              <w:rPr>
                <w:rFonts w:ascii="Calibri" w:hAnsi="Calibri" w:cs="Calibri"/>
                <w:lang w:eastAsia="en-GB"/>
              </w:rPr>
              <w:t>n/a</w:t>
            </w:r>
          </w:p>
        </w:tc>
      </w:tr>
      <w:tr w:rsidR="002C0191" w:rsidRPr="00E40076" w14:paraId="5DB31A4B" w14:textId="77777777">
        <w:trPr>
          <w:trHeight w:val="260"/>
        </w:trPr>
        <w:tc>
          <w:tcPr>
            <w:tcW w:w="0" w:type="auto"/>
          </w:tcPr>
          <w:p w14:paraId="74812963" w14:textId="77777777" w:rsidR="002C0191" w:rsidRPr="00E40076" w:rsidRDefault="002C0191">
            <w:pPr>
              <w:pStyle w:val="TableText"/>
              <w:rPr>
                <w:rFonts w:ascii="Calibri" w:hAnsi="Calibri" w:cs="Calibri"/>
                <w:lang w:eastAsia="en-GB"/>
              </w:rPr>
            </w:pPr>
            <w:r w:rsidRPr="00E40076">
              <w:rPr>
                <w:rFonts w:ascii="Calibri" w:hAnsi="Calibri" w:cs="Calibri"/>
                <w:lang w:eastAsia="en-GB"/>
              </w:rPr>
              <w:t>3</w:t>
            </w:r>
          </w:p>
        </w:tc>
        <w:tc>
          <w:tcPr>
            <w:tcW w:w="0" w:type="auto"/>
            <w:hideMark/>
          </w:tcPr>
          <w:p w14:paraId="1A1DBDDE" w14:textId="77777777" w:rsidR="002C0191" w:rsidRPr="00E40076" w:rsidRDefault="002C0191">
            <w:pPr>
              <w:pStyle w:val="TableText"/>
              <w:rPr>
                <w:rFonts w:ascii="Calibri" w:hAnsi="Calibri" w:cs="Calibri"/>
                <w:lang w:eastAsia="en-GB"/>
              </w:rPr>
            </w:pPr>
            <w:r w:rsidRPr="00E40076">
              <w:rPr>
                <w:rFonts w:ascii="Calibri" w:hAnsi="Calibri" w:cs="Calibri"/>
                <w:lang w:eastAsia="en-GB"/>
              </w:rPr>
              <w:t>No</w:t>
            </w:r>
          </w:p>
        </w:tc>
        <w:tc>
          <w:tcPr>
            <w:tcW w:w="0" w:type="auto"/>
          </w:tcPr>
          <w:p w14:paraId="0209ADB7" w14:textId="77777777" w:rsidR="002C0191" w:rsidRPr="00E40076" w:rsidRDefault="002C0191">
            <w:pPr>
              <w:pStyle w:val="TableText"/>
              <w:rPr>
                <w:rFonts w:ascii="Calibri" w:hAnsi="Calibri" w:cs="Calibri"/>
                <w:lang w:eastAsia="en-GB"/>
              </w:rPr>
            </w:pPr>
            <w:r w:rsidRPr="00E40076">
              <w:rPr>
                <w:rFonts w:ascii="Calibri" w:hAnsi="Calibri" w:cs="Calibri"/>
                <w:lang w:eastAsia="en-GB"/>
              </w:rPr>
              <w:t>n/a</w:t>
            </w:r>
          </w:p>
        </w:tc>
        <w:tc>
          <w:tcPr>
            <w:tcW w:w="0" w:type="auto"/>
          </w:tcPr>
          <w:p w14:paraId="485A0492" w14:textId="77777777" w:rsidR="002C0191" w:rsidRPr="00E40076" w:rsidRDefault="002C0191">
            <w:pPr>
              <w:pStyle w:val="TableText"/>
              <w:rPr>
                <w:rFonts w:ascii="Calibri" w:hAnsi="Calibri" w:cs="Calibri"/>
                <w:lang w:eastAsia="en-GB"/>
              </w:rPr>
            </w:pPr>
            <w:r w:rsidRPr="00E40076">
              <w:rPr>
                <w:rFonts w:ascii="Calibri" w:hAnsi="Calibri" w:cs="Calibri"/>
                <w:lang w:eastAsia="en-GB"/>
              </w:rPr>
              <w:t>No</w:t>
            </w:r>
          </w:p>
        </w:tc>
        <w:tc>
          <w:tcPr>
            <w:tcW w:w="0" w:type="auto"/>
          </w:tcPr>
          <w:p w14:paraId="406E2CA2" w14:textId="77777777" w:rsidR="002C0191" w:rsidRPr="00E40076" w:rsidRDefault="002C0191">
            <w:pPr>
              <w:pStyle w:val="TableText"/>
              <w:rPr>
                <w:rFonts w:ascii="Calibri" w:hAnsi="Calibri" w:cs="Calibri"/>
                <w:lang w:eastAsia="en-GB"/>
              </w:rPr>
            </w:pPr>
            <w:r w:rsidRPr="00E40076">
              <w:rPr>
                <w:rFonts w:ascii="Calibri" w:hAnsi="Calibri" w:cs="Calibri"/>
                <w:lang w:eastAsia="en-GB"/>
              </w:rPr>
              <w:t>n/a</w:t>
            </w:r>
          </w:p>
        </w:tc>
      </w:tr>
      <w:tr w:rsidR="002C0191" w:rsidRPr="00E40076" w14:paraId="6AFDA096" w14:textId="77777777">
        <w:trPr>
          <w:trHeight w:val="277"/>
        </w:trPr>
        <w:tc>
          <w:tcPr>
            <w:tcW w:w="0" w:type="auto"/>
          </w:tcPr>
          <w:p w14:paraId="3B04881D" w14:textId="77777777" w:rsidR="002C0191" w:rsidRPr="00E40076" w:rsidRDefault="002C0191">
            <w:pPr>
              <w:pStyle w:val="TableText"/>
              <w:rPr>
                <w:rFonts w:ascii="Calibri" w:hAnsi="Calibri" w:cs="Calibri"/>
                <w:lang w:eastAsia="en-GB"/>
              </w:rPr>
            </w:pPr>
            <w:r w:rsidRPr="00E40076">
              <w:rPr>
                <w:rFonts w:ascii="Calibri" w:hAnsi="Calibri" w:cs="Calibri"/>
                <w:lang w:eastAsia="en-GB"/>
              </w:rPr>
              <w:t>4</w:t>
            </w:r>
          </w:p>
        </w:tc>
        <w:tc>
          <w:tcPr>
            <w:tcW w:w="0" w:type="auto"/>
            <w:hideMark/>
          </w:tcPr>
          <w:p w14:paraId="37E68459" w14:textId="77777777" w:rsidR="002C0191" w:rsidRPr="00E40076" w:rsidRDefault="002C0191">
            <w:pPr>
              <w:pStyle w:val="TableText"/>
              <w:rPr>
                <w:rFonts w:ascii="Calibri" w:hAnsi="Calibri" w:cs="Calibri"/>
                <w:lang w:eastAsia="en-GB"/>
              </w:rPr>
            </w:pPr>
            <w:r w:rsidRPr="00E40076">
              <w:rPr>
                <w:rFonts w:ascii="Calibri" w:hAnsi="Calibri" w:cs="Calibri"/>
                <w:lang w:eastAsia="en-GB"/>
              </w:rPr>
              <w:t>Yes</w:t>
            </w:r>
          </w:p>
        </w:tc>
        <w:tc>
          <w:tcPr>
            <w:tcW w:w="0" w:type="auto"/>
          </w:tcPr>
          <w:p w14:paraId="21700C92" w14:textId="77777777" w:rsidR="002C0191" w:rsidRPr="00E40076" w:rsidRDefault="002C0191">
            <w:pPr>
              <w:pStyle w:val="TableText"/>
              <w:rPr>
                <w:rFonts w:ascii="Calibri" w:hAnsi="Calibri" w:cs="Calibri"/>
                <w:lang w:eastAsia="en-GB"/>
              </w:rPr>
            </w:pPr>
            <w:r w:rsidRPr="00E40076">
              <w:rPr>
                <w:rFonts w:ascii="Calibri" w:hAnsi="Calibri" w:cs="Calibri"/>
                <w:lang w:eastAsia="en-GB"/>
              </w:rPr>
              <w:t>Relative weed cover used erroneously within habitat hectares assessment (assessment requires non-relative assessment, i.e. projective foliage cover)</w:t>
            </w:r>
          </w:p>
        </w:tc>
        <w:tc>
          <w:tcPr>
            <w:tcW w:w="0" w:type="auto"/>
          </w:tcPr>
          <w:p w14:paraId="629F0664" w14:textId="77777777" w:rsidR="002C0191" w:rsidRPr="00E40076" w:rsidRDefault="002C0191">
            <w:pPr>
              <w:pStyle w:val="TableText"/>
              <w:rPr>
                <w:rFonts w:ascii="Calibri" w:hAnsi="Calibri" w:cs="Calibri"/>
                <w:lang w:eastAsia="en-GB"/>
              </w:rPr>
            </w:pPr>
            <w:r w:rsidRPr="00E40076">
              <w:rPr>
                <w:rFonts w:ascii="Calibri" w:hAnsi="Calibri" w:cs="Calibri"/>
                <w:lang w:eastAsia="en-GB"/>
              </w:rPr>
              <w:t>No</w:t>
            </w:r>
          </w:p>
        </w:tc>
        <w:tc>
          <w:tcPr>
            <w:tcW w:w="0" w:type="auto"/>
          </w:tcPr>
          <w:p w14:paraId="09C523DE" w14:textId="77777777" w:rsidR="002C0191" w:rsidRPr="00E40076" w:rsidRDefault="002C0191">
            <w:pPr>
              <w:pStyle w:val="TableText"/>
              <w:rPr>
                <w:rFonts w:ascii="Calibri" w:hAnsi="Calibri" w:cs="Calibri"/>
                <w:lang w:eastAsia="en-GB"/>
              </w:rPr>
            </w:pPr>
            <w:r w:rsidRPr="00E40076">
              <w:rPr>
                <w:rFonts w:ascii="Calibri" w:hAnsi="Calibri" w:cs="Calibri"/>
                <w:lang w:eastAsia="en-GB"/>
              </w:rPr>
              <w:t>n/a</w:t>
            </w:r>
          </w:p>
        </w:tc>
      </w:tr>
      <w:tr w:rsidR="002C0191" w:rsidRPr="00E40076" w14:paraId="2632A9B7" w14:textId="77777777">
        <w:trPr>
          <w:trHeight w:val="282"/>
        </w:trPr>
        <w:tc>
          <w:tcPr>
            <w:tcW w:w="0" w:type="auto"/>
          </w:tcPr>
          <w:p w14:paraId="1F068963" w14:textId="77777777" w:rsidR="002C0191" w:rsidRPr="00E40076" w:rsidRDefault="002C0191">
            <w:pPr>
              <w:pStyle w:val="TableText"/>
              <w:rPr>
                <w:rFonts w:ascii="Calibri" w:hAnsi="Calibri" w:cs="Calibri"/>
                <w:lang w:eastAsia="en-GB"/>
              </w:rPr>
            </w:pPr>
            <w:r w:rsidRPr="00E40076">
              <w:rPr>
                <w:rFonts w:ascii="Calibri" w:hAnsi="Calibri" w:cs="Calibri"/>
                <w:lang w:eastAsia="en-GB"/>
              </w:rPr>
              <w:t>5</w:t>
            </w:r>
          </w:p>
        </w:tc>
        <w:tc>
          <w:tcPr>
            <w:tcW w:w="0" w:type="auto"/>
            <w:hideMark/>
          </w:tcPr>
          <w:p w14:paraId="58D16E36" w14:textId="77777777" w:rsidR="002C0191" w:rsidRPr="00E40076" w:rsidRDefault="002C0191">
            <w:pPr>
              <w:pStyle w:val="TableText"/>
              <w:rPr>
                <w:rFonts w:ascii="Calibri" w:hAnsi="Calibri" w:cs="Calibri"/>
                <w:lang w:eastAsia="en-GB"/>
              </w:rPr>
            </w:pPr>
            <w:r w:rsidRPr="00E40076">
              <w:rPr>
                <w:rFonts w:ascii="Calibri" w:hAnsi="Calibri" w:cs="Calibri"/>
                <w:lang w:eastAsia="en-GB"/>
              </w:rPr>
              <w:t>Yes</w:t>
            </w:r>
          </w:p>
        </w:tc>
        <w:tc>
          <w:tcPr>
            <w:tcW w:w="0" w:type="auto"/>
          </w:tcPr>
          <w:p w14:paraId="757DDFE3" w14:textId="77777777" w:rsidR="002C0191" w:rsidRPr="00E40076" w:rsidRDefault="002C0191">
            <w:pPr>
              <w:pStyle w:val="TableText"/>
              <w:rPr>
                <w:rFonts w:ascii="Calibri" w:eastAsia="Jacobs Chronos Light" w:hAnsi="Calibri" w:cs="Calibri"/>
              </w:rPr>
            </w:pPr>
            <w:r w:rsidRPr="00E40076">
              <w:rPr>
                <w:rFonts w:ascii="Calibri" w:eastAsia="Jacobs Chronos Light" w:hAnsi="Calibri" w:cs="Calibri"/>
              </w:rPr>
              <w:t>▪ Errors in vegetation assessment scoring</w:t>
            </w:r>
          </w:p>
          <w:p w14:paraId="7902F23C" w14:textId="77777777" w:rsidR="002C0191" w:rsidRPr="00E40076" w:rsidRDefault="002C0191">
            <w:pPr>
              <w:pStyle w:val="TableText"/>
              <w:rPr>
                <w:rFonts w:ascii="Calibri" w:eastAsia="Jacobs Chronos Light" w:hAnsi="Calibri" w:cs="Calibri"/>
              </w:rPr>
            </w:pPr>
            <w:r w:rsidRPr="00E40076">
              <w:rPr>
                <w:rFonts w:ascii="Calibri" w:eastAsia="Jacobs Chronos Light" w:hAnsi="Calibri" w:cs="Calibri"/>
              </w:rPr>
              <w:t>▪ Monitoring reports not explicit regarding methods used to assess vegetation covers in monitoring plots</w:t>
            </w:r>
          </w:p>
        </w:tc>
        <w:tc>
          <w:tcPr>
            <w:tcW w:w="0" w:type="auto"/>
          </w:tcPr>
          <w:p w14:paraId="0113E1DC" w14:textId="77777777" w:rsidR="002C0191" w:rsidRPr="00E40076" w:rsidRDefault="002C0191">
            <w:pPr>
              <w:pStyle w:val="TableText"/>
              <w:rPr>
                <w:rFonts w:ascii="Calibri" w:hAnsi="Calibri" w:cs="Calibri"/>
                <w:lang w:eastAsia="en-GB"/>
              </w:rPr>
            </w:pPr>
            <w:r w:rsidRPr="00E40076">
              <w:rPr>
                <w:rFonts w:ascii="Calibri" w:hAnsi="Calibri" w:cs="Calibri"/>
                <w:lang w:eastAsia="en-GB"/>
              </w:rPr>
              <w:t>No</w:t>
            </w:r>
          </w:p>
        </w:tc>
        <w:tc>
          <w:tcPr>
            <w:tcW w:w="0" w:type="auto"/>
          </w:tcPr>
          <w:p w14:paraId="72CC6459" w14:textId="77777777" w:rsidR="002C0191" w:rsidRPr="00E40076" w:rsidRDefault="002C0191">
            <w:pPr>
              <w:pStyle w:val="TableText"/>
              <w:rPr>
                <w:rFonts w:ascii="Calibri" w:hAnsi="Calibri" w:cs="Calibri"/>
                <w:lang w:eastAsia="en-GB"/>
              </w:rPr>
            </w:pPr>
            <w:r w:rsidRPr="00E40076">
              <w:rPr>
                <w:rFonts w:ascii="Calibri" w:hAnsi="Calibri" w:cs="Calibri"/>
                <w:lang w:eastAsia="en-GB"/>
              </w:rPr>
              <w:t>n/a</w:t>
            </w:r>
          </w:p>
        </w:tc>
      </w:tr>
      <w:tr w:rsidR="002C0191" w:rsidRPr="00E40076" w14:paraId="023746CB" w14:textId="77777777">
        <w:trPr>
          <w:trHeight w:val="257"/>
        </w:trPr>
        <w:tc>
          <w:tcPr>
            <w:tcW w:w="0" w:type="auto"/>
          </w:tcPr>
          <w:p w14:paraId="00A58868" w14:textId="77777777" w:rsidR="002C0191" w:rsidRPr="00E40076" w:rsidRDefault="002C0191">
            <w:pPr>
              <w:pStyle w:val="TableText"/>
              <w:rPr>
                <w:rFonts w:ascii="Calibri" w:hAnsi="Calibri" w:cs="Calibri"/>
                <w:lang w:eastAsia="en-GB"/>
              </w:rPr>
            </w:pPr>
            <w:r w:rsidRPr="00E40076">
              <w:rPr>
                <w:rFonts w:ascii="Calibri" w:hAnsi="Calibri" w:cs="Calibri"/>
                <w:lang w:eastAsia="en-GB"/>
              </w:rPr>
              <w:t>6</w:t>
            </w:r>
          </w:p>
        </w:tc>
        <w:tc>
          <w:tcPr>
            <w:tcW w:w="0" w:type="auto"/>
            <w:hideMark/>
          </w:tcPr>
          <w:p w14:paraId="696EB6B9" w14:textId="77777777" w:rsidR="002C0191" w:rsidRPr="00E40076" w:rsidRDefault="002C0191">
            <w:pPr>
              <w:pStyle w:val="TableText"/>
              <w:rPr>
                <w:rFonts w:ascii="Calibri" w:hAnsi="Calibri" w:cs="Calibri"/>
                <w:lang w:eastAsia="en-GB"/>
              </w:rPr>
            </w:pPr>
            <w:r w:rsidRPr="00E40076">
              <w:rPr>
                <w:rFonts w:ascii="Calibri" w:hAnsi="Calibri" w:cs="Calibri"/>
                <w:lang w:eastAsia="en-GB"/>
              </w:rPr>
              <w:t>No</w:t>
            </w:r>
          </w:p>
        </w:tc>
        <w:tc>
          <w:tcPr>
            <w:tcW w:w="0" w:type="auto"/>
          </w:tcPr>
          <w:p w14:paraId="5764D935" w14:textId="77777777" w:rsidR="002C0191" w:rsidRPr="00E40076" w:rsidRDefault="002C0191">
            <w:pPr>
              <w:pStyle w:val="TableText"/>
              <w:rPr>
                <w:rFonts w:ascii="Calibri" w:hAnsi="Calibri" w:cs="Calibri"/>
                <w:lang w:eastAsia="en-GB"/>
              </w:rPr>
            </w:pPr>
            <w:r w:rsidRPr="00E40076">
              <w:rPr>
                <w:rFonts w:ascii="Calibri" w:hAnsi="Calibri" w:cs="Calibri"/>
                <w:lang w:eastAsia="en-GB"/>
              </w:rPr>
              <w:t>n/a</w:t>
            </w:r>
          </w:p>
        </w:tc>
        <w:tc>
          <w:tcPr>
            <w:tcW w:w="0" w:type="auto"/>
          </w:tcPr>
          <w:p w14:paraId="52EDB12D" w14:textId="77777777" w:rsidR="002C0191" w:rsidRPr="00E40076" w:rsidRDefault="002C0191">
            <w:pPr>
              <w:pStyle w:val="TableText"/>
              <w:rPr>
                <w:rFonts w:ascii="Calibri" w:hAnsi="Calibri" w:cs="Calibri"/>
                <w:lang w:eastAsia="en-GB"/>
              </w:rPr>
            </w:pPr>
            <w:r w:rsidRPr="00E40076">
              <w:rPr>
                <w:rFonts w:ascii="Calibri" w:hAnsi="Calibri" w:cs="Calibri"/>
                <w:lang w:eastAsia="en-GB"/>
              </w:rPr>
              <w:t>No</w:t>
            </w:r>
          </w:p>
        </w:tc>
        <w:tc>
          <w:tcPr>
            <w:tcW w:w="0" w:type="auto"/>
          </w:tcPr>
          <w:p w14:paraId="03B2ECE9" w14:textId="77777777" w:rsidR="002C0191" w:rsidRPr="00E40076" w:rsidRDefault="002C0191">
            <w:pPr>
              <w:pStyle w:val="TableText"/>
              <w:rPr>
                <w:rFonts w:ascii="Calibri" w:hAnsi="Calibri" w:cs="Calibri"/>
                <w:lang w:eastAsia="en-GB"/>
              </w:rPr>
            </w:pPr>
            <w:r w:rsidRPr="00E40076">
              <w:rPr>
                <w:rFonts w:ascii="Calibri" w:hAnsi="Calibri" w:cs="Calibri"/>
                <w:lang w:eastAsia="en-GB"/>
              </w:rPr>
              <w:t>n/a</w:t>
            </w:r>
          </w:p>
        </w:tc>
      </w:tr>
      <w:tr w:rsidR="002C0191" w:rsidRPr="00E40076" w14:paraId="4C298BAC" w14:textId="77777777">
        <w:trPr>
          <w:trHeight w:val="510"/>
        </w:trPr>
        <w:tc>
          <w:tcPr>
            <w:tcW w:w="0" w:type="auto"/>
          </w:tcPr>
          <w:p w14:paraId="1DA38A4D" w14:textId="77777777" w:rsidR="002C0191" w:rsidRPr="00E40076" w:rsidRDefault="002C0191">
            <w:pPr>
              <w:pStyle w:val="TableText"/>
              <w:rPr>
                <w:rFonts w:ascii="Calibri" w:hAnsi="Calibri" w:cs="Calibri"/>
                <w:lang w:eastAsia="en-GB"/>
              </w:rPr>
            </w:pPr>
            <w:r w:rsidRPr="00E40076">
              <w:rPr>
                <w:rFonts w:ascii="Calibri" w:hAnsi="Calibri" w:cs="Calibri"/>
                <w:lang w:eastAsia="en-GB"/>
              </w:rPr>
              <w:t>7</w:t>
            </w:r>
          </w:p>
        </w:tc>
        <w:tc>
          <w:tcPr>
            <w:tcW w:w="0" w:type="auto"/>
            <w:hideMark/>
          </w:tcPr>
          <w:p w14:paraId="25FD7A6D" w14:textId="77777777" w:rsidR="002C0191" w:rsidRPr="00E40076" w:rsidRDefault="002C0191">
            <w:pPr>
              <w:pStyle w:val="TableText"/>
              <w:rPr>
                <w:rFonts w:ascii="Calibri" w:hAnsi="Calibri" w:cs="Calibri"/>
                <w:lang w:eastAsia="en-GB"/>
              </w:rPr>
            </w:pPr>
            <w:r w:rsidRPr="00E40076">
              <w:rPr>
                <w:rFonts w:ascii="Calibri" w:hAnsi="Calibri" w:cs="Calibri"/>
                <w:lang w:eastAsia="en-GB"/>
              </w:rPr>
              <w:t>Yes</w:t>
            </w:r>
          </w:p>
        </w:tc>
        <w:tc>
          <w:tcPr>
            <w:tcW w:w="0" w:type="auto"/>
          </w:tcPr>
          <w:p w14:paraId="084E78E6" w14:textId="77777777" w:rsidR="002C0191" w:rsidRPr="00E40076" w:rsidRDefault="002C0191">
            <w:pPr>
              <w:pStyle w:val="TableText"/>
              <w:rPr>
                <w:rFonts w:ascii="Calibri" w:hAnsi="Calibri" w:cs="Calibri"/>
                <w:lang w:eastAsia="en-GB"/>
              </w:rPr>
            </w:pPr>
            <w:r w:rsidRPr="00E40076">
              <w:rPr>
                <w:rFonts w:ascii="Calibri" w:eastAsia="Jacobs Chronos Light" w:hAnsi="Calibri" w:cs="Calibri"/>
              </w:rPr>
              <w:t xml:space="preserve">▪ </w:t>
            </w:r>
            <w:r w:rsidRPr="00E40076">
              <w:rPr>
                <w:rFonts w:ascii="Calibri" w:hAnsi="Calibri" w:cs="Calibri"/>
                <w:lang w:eastAsia="en-GB"/>
              </w:rPr>
              <w:t>Tallied weed cover scores amount to &gt;100%</w:t>
            </w:r>
          </w:p>
        </w:tc>
        <w:tc>
          <w:tcPr>
            <w:tcW w:w="0" w:type="auto"/>
          </w:tcPr>
          <w:p w14:paraId="4580C61A" w14:textId="77777777" w:rsidR="002C0191" w:rsidRPr="00E40076" w:rsidRDefault="002C0191">
            <w:pPr>
              <w:pStyle w:val="TableText"/>
              <w:rPr>
                <w:rFonts w:ascii="Calibri" w:hAnsi="Calibri" w:cs="Calibri"/>
                <w:lang w:eastAsia="en-GB"/>
              </w:rPr>
            </w:pPr>
            <w:r w:rsidRPr="00E40076">
              <w:rPr>
                <w:rFonts w:ascii="Calibri" w:hAnsi="Calibri" w:cs="Calibri"/>
                <w:lang w:eastAsia="en-GB"/>
              </w:rPr>
              <w:t>No</w:t>
            </w:r>
          </w:p>
        </w:tc>
        <w:tc>
          <w:tcPr>
            <w:tcW w:w="0" w:type="auto"/>
          </w:tcPr>
          <w:p w14:paraId="783CB646" w14:textId="77777777" w:rsidR="002C0191" w:rsidRPr="00E40076" w:rsidRDefault="002C0191">
            <w:pPr>
              <w:pStyle w:val="TableText"/>
              <w:rPr>
                <w:rFonts w:ascii="Calibri" w:hAnsi="Calibri" w:cs="Calibri"/>
                <w:lang w:eastAsia="en-GB"/>
              </w:rPr>
            </w:pPr>
            <w:r w:rsidRPr="00E40076">
              <w:rPr>
                <w:rFonts w:ascii="Calibri" w:hAnsi="Calibri" w:cs="Calibri"/>
                <w:lang w:eastAsia="en-GB"/>
              </w:rPr>
              <w:t>n/a</w:t>
            </w:r>
          </w:p>
        </w:tc>
      </w:tr>
      <w:tr w:rsidR="002C0191" w:rsidRPr="00E40076" w14:paraId="0CA22063" w14:textId="77777777">
        <w:trPr>
          <w:trHeight w:val="279"/>
        </w:trPr>
        <w:tc>
          <w:tcPr>
            <w:tcW w:w="0" w:type="auto"/>
          </w:tcPr>
          <w:p w14:paraId="70E02338" w14:textId="77777777" w:rsidR="002C0191" w:rsidRPr="00E40076" w:rsidRDefault="002C0191">
            <w:pPr>
              <w:pStyle w:val="TableText"/>
              <w:rPr>
                <w:rFonts w:ascii="Calibri" w:hAnsi="Calibri" w:cs="Calibri"/>
                <w:lang w:eastAsia="en-GB"/>
              </w:rPr>
            </w:pPr>
            <w:r w:rsidRPr="00E40076">
              <w:rPr>
                <w:rFonts w:ascii="Calibri" w:hAnsi="Calibri" w:cs="Calibri"/>
                <w:lang w:eastAsia="en-GB"/>
              </w:rPr>
              <w:t>8</w:t>
            </w:r>
          </w:p>
        </w:tc>
        <w:tc>
          <w:tcPr>
            <w:tcW w:w="0" w:type="auto"/>
            <w:hideMark/>
          </w:tcPr>
          <w:p w14:paraId="61B3FE19" w14:textId="77777777" w:rsidR="002C0191" w:rsidRPr="00E40076" w:rsidRDefault="002C0191">
            <w:pPr>
              <w:pStyle w:val="TableText"/>
              <w:rPr>
                <w:rFonts w:ascii="Calibri" w:hAnsi="Calibri" w:cs="Calibri"/>
                <w:lang w:eastAsia="en-GB"/>
              </w:rPr>
            </w:pPr>
            <w:r w:rsidRPr="00E40076">
              <w:rPr>
                <w:rFonts w:ascii="Calibri" w:hAnsi="Calibri" w:cs="Calibri"/>
                <w:lang w:eastAsia="en-GB"/>
              </w:rPr>
              <w:t>Yes</w:t>
            </w:r>
          </w:p>
        </w:tc>
        <w:tc>
          <w:tcPr>
            <w:tcW w:w="0" w:type="auto"/>
          </w:tcPr>
          <w:p w14:paraId="5127EE81" w14:textId="77777777" w:rsidR="002C0191" w:rsidRPr="00E40076" w:rsidRDefault="002C0191">
            <w:pPr>
              <w:pStyle w:val="TableText"/>
              <w:rPr>
                <w:rFonts w:ascii="Calibri" w:hAnsi="Calibri" w:cs="Calibri"/>
                <w:lang w:eastAsia="en-GB"/>
              </w:rPr>
            </w:pPr>
            <w:r w:rsidRPr="00E40076">
              <w:rPr>
                <w:rFonts w:ascii="Calibri" w:eastAsia="Jacobs Chronos Light" w:hAnsi="Calibri" w:cs="Calibri"/>
              </w:rPr>
              <w:t>▪ Monitoring reports not explicit regarding methods used to assess vegetation covers in monitoring plots</w:t>
            </w:r>
          </w:p>
        </w:tc>
        <w:tc>
          <w:tcPr>
            <w:tcW w:w="0" w:type="auto"/>
          </w:tcPr>
          <w:p w14:paraId="03F5BA83" w14:textId="77777777" w:rsidR="002C0191" w:rsidRPr="00E40076" w:rsidRDefault="002C0191">
            <w:pPr>
              <w:pStyle w:val="TableText"/>
              <w:rPr>
                <w:rFonts w:ascii="Calibri" w:hAnsi="Calibri" w:cs="Calibri"/>
                <w:lang w:eastAsia="en-GB"/>
              </w:rPr>
            </w:pPr>
            <w:r w:rsidRPr="00E40076">
              <w:rPr>
                <w:rFonts w:ascii="Calibri" w:hAnsi="Calibri" w:cs="Calibri"/>
                <w:lang w:eastAsia="en-GB"/>
              </w:rPr>
              <w:t>No</w:t>
            </w:r>
          </w:p>
        </w:tc>
        <w:tc>
          <w:tcPr>
            <w:tcW w:w="0" w:type="auto"/>
          </w:tcPr>
          <w:p w14:paraId="0500D96F" w14:textId="77777777" w:rsidR="002C0191" w:rsidRPr="00E40076" w:rsidRDefault="002C0191">
            <w:pPr>
              <w:pStyle w:val="TableText"/>
              <w:rPr>
                <w:rFonts w:ascii="Calibri" w:hAnsi="Calibri" w:cs="Calibri"/>
                <w:lang w:eastAsia="en-GB"/>
              </w:rPr>
            </w:pPr>
            <w:r w:rsidRPr="00E40076">
              <w:rPr>
                <w:rFonts w:ascii="Calibri" w:hAnsi="Calibri" w:cs="Calibri"/>
                <w:lang w:eastAsia="en-GB"/>
              </w:rPr>
              <w:t>n/a</w:t>
            </w:r>
          </w:p>
        </w:tc>
      </w:tr>
      <w:tr w:rsidR="002C0191" w:rsidRPr="00E40076" w14:paraId="68700F0F" w14:textId="77777777">
        <w:trPr>
          <w:trHeight w:val="270"/>
        </w:trPr>
        <w:tc>
          <w:tcPr>
            <w:tcW w:w="0" w:type="auto"/>
          </w:tcPr>
          <w:p w14:paraId="42C13E1F" w14:textId="77777777" w:rsidR="002C0191" w:rsidRPr="00E40076" w:rsidRDefault="002C0191">
            <w:pPr>
              <w:pStyle w:val="TableText"/>
              <w:rPr>
                <w:rFonts w:ascii="Calibri" w:hAnsi="Calibri" w:cs="Calibri"/>
                <w:lang w:eastAsia="en-GB"/>
              </w:rPr>
            </w:pPr>
            <w:r w:rsidRPr="00E40076">
              <w:rPr>
                <w:rFonts w:ascii="Calibri" w:hAnsi="Calibri" w:cs="Calibri"/>
                <w:lang w:eastAsia="en-GB"/>
              </w:rPr>
              <w:t>9</w:t>
            </w:r>
          </w:p>
        </w:tc>
        <w:tc>
          <w:tcPr>
            <w:tcW w:w="0" w:type="auto"/>
            <w:hideMark/>
          </w:tcPr>
          <w:p w14:paraId="0A790208" w14:textId="77777777" w:rsidR="002C0191" w:rsidRPr="00E40076" w:rsidRDefault="002C0191">
            <w:pPr>
              <w:pStyle w:val="TableText"/>
              <w:rPr>
                <w:rFonts w:ascii="Calibri" w:hAnsi="Calibri" w:cs="Calibri"/>
                <w:lang w:eastAsia="en-GB"/>
              </w:rPr>
            </w:pPr>
            <w:r w:rsidRPr="00E40076">
              <w:rPr>
                <w:rFonts w:ascii="Calibri" w:hAnsi="Calibri" w:cs="Calibri"/>
                <w:lang w:eastAsia="en-GB"/>
              </w:rPr>
              <w:t>Yes</w:t>
            </w:r>
          </w:p>
        </w:tc>
        <w:tc>
          <w:tcPr>
            <w:tcW w:w="0" w:type="auto"/>
          </w:tcPr>
          <w:p w14:paraId="5F4FAD6B" w14:textId="77777777" w:rsidR="002C0191" w:rsidRPr="00E40076" w:rsidRDefault="002C0191">
            <w:pPr>
              <w:pStyle w:val="TableText"/>
              <w:rPr>
                <w:rFonts w:ascii="Calibri" w:hAnsi="Calibri" w:cs="Calibri"/>
                <w:lang w:eastAsia="en-GB"/>
              </w:rPr>
            </w:pPr>
            <w:r w:rsidRPr="00E40076">
              <w:rPr>
                <w:rFonts w:ascii="Calibri" w:eastAsia="Jacobs Chronos Light" w:hAnsi="Calibri" w:cs="Calibri"/>
              </w:rPr>
              <w:t>▪ Monitoring reports not explicit regarding methods used to assess vegetation covers in monitoring plots</w:t>
            </w:r>
            <w:r w:rsidRPr="00E40076">
              <w:rPr>
                <w:rFonts w:ascii="Calibri" w:hAnsi="Calibri" w:cs="Calibri"/>
                <w:lang w:eastAsia="en-GB"/>
              </w:rPr>
              <w:t>;</w:t>
            </w:r>
          </w:p>
          <w:p w14:paraId="0EBCCAC6" w14:textId="77777777" w:rsidR="002C0191" w:rsidRPr="00E40076" w:rsidRDefault="002C0191">
            <w:pPr>
              <w:pStyle w:val="TableText"/>
              <w:rPr>
                <w:rFonts w:ascii="Calibri" w:hAnsi="Calibri" w:cs="Calibri"/>
                <w:lang w:eastAsia="en-GB"/>
              </w:rPr>
            </w:pPr>
            <w:r w:rsidRPr="00E40076">
              <w:rPr>
                <w:rFonts w:ascii="Calibri" w:eastAsia="Jacobs Chronos Light" w:hAnsi="Calibri" w:cs="Calibri"/>
              </w:rPr>
              <w:t>▪ OMP includes requirement to reduce introduced perennial grass cover by at least 50% of baseline by the end of year ten. Percentage cover of introduced perennial grasses not included in previous monitoring</w:t>
            </w:r>
          </w:p>
        </w:tc>
        <w:tc>
          <w:tcPr>
            <w:tcW w:w="0" w:type="auto"/>
          </w:tcPr>
          <w:p w14:paraId="7BBBCCCB" w14:textId="77777777" w:rsidR="002C0191" w:rsidRPr="00E40076" w:rsidRDefault="002C0191">
            <w:pPr>
              <w:pStyle w:val="TableText"/>
              <w:rPr>
                <w:rFonts w:ascii="Calibri" w:hAnsi="Calibri" w:cs="Calibri"/>
                <w:lang w:eastAsia="en-GB"/>
              </w:rPr>
            </w:pPr>
            <w:r w:rsidRPr="00E40076">
              <w:rPr>
                <w:rFonts w:ascii="Calibri" w:hAnsi="Calibri" w:cs="Calibri"/>
                <w:lang w:eastAsia="en-GB"/>
              </w:rPr>
              <w:t>No</w:t>
            </w:r>
          </w:p>
        </w:tc>
        <w:tc>
          <w:tcPr>
            <w:tcW w:w="0" w:type="auto"/>
          </w:tcPr>
          <w:p w14:paraId="6EAC70CB" w14:textId="77777777" w:rsidR="002C0191" w:rsidRPr="00E40076" w:rsidRDefault="002C0191">
            <w:pPr>
              <w:pStyle w:val="TableText"/>
              <w:rPr>
                <w:rFonts w:ascii="Calibri" w:hAnsi="Calibri" w:cs="Calibri"/>
                <w:lang w:eastAsia="en-GB"/>
              </w:rPr>
            </w:pPr>
            <w:r w:rsidRPr="00E40076">
              <w:rPr>
                <w:rFonts w:ascii="Calibri" w:hAnsi="Calibri" w:cs="Calibri"/>
                <w:lang w:eastAsia="en-GB"/>
              </w:rPr>
              <w:t>n/a</w:t>
            </w:r>
          </w:p>
        </w:tc>
      </w:tr>
      <w:tr w:rsidR="002C0191" w:rsidRPr="00E40076" w14:paraId="352F5B51" w14:textId="77777777">
        <w:trPr>
          <w:trHeight w:val="273"/>
        </w:trPr>
        <w:tc>
          <w:tcPr>
            <w:tcW w:w="0" w:type="auto"/>
          </w:tcPr>
          <w:p w14:paraId="2DFEA145" w14:textId="77777777" w:rsidR="002C0191" w:rsidRPr="00E40076" w:rsidRDefault="002C0191">
            <w:pPr>
              <w:pStyle w:val="TableText"/>
              <w:rPr>
                <w:rFonts w:ascii="Calibri" w:hAnsi="Calibri" w:cs="Calibri"/>
                <w:lang w:eastAsia="en-GB"/>
              </w:rPr>
            </w:pPr>
            <w:r w:rsidRPr="00E40076">
              <w:rPr>
                <w:rFonts w:ascii="Calibri" w:hAnsi="Calibri" w:cs="Calibri"/>
                <w:lang w:eastAsia="en-GB"/>
              </w:rPr>
              <w:t>10</w:t>
            </w:r>
          </w:p>
        </w:tc>
        <w:tc>
          <w:tcPr>
            <w:tcW w:w="0" w:type="auto"/>
            <w:hideMark/>
          </w:tcPr>
          <w:p w14:paraId="1C7DA059" w14:textId="77777777" w:rsidR="002C0191" w:rsidRPr="00E40076" w:rsidRDefault="002C0191">
            <w:pPr>
              <w:pStyle w:val="TableText"/>
              <w:rPr>
                <w:rFonts w:ascii="Calibri" w:hAnsi="Calibri" w:cs="Calibri"/>
                <w:lang w:eastAsia="en-GB"/>
              </w:rPr>
            </w:pPr>
            <w:r w:rsidRPr="00E40076">
              <w:rPr>
                <w:rFonts w:ascii="Calibri" w:hAnsi="Calibri" w:cs="Calibri"/>
                <w:lang w:eastAsia="en-GB"/>
              </w:rPr>
              <w:t>Yes</w:t>
            </w:r>
          </w:p>
        </w:tc>
        <w:tc>
          <w:tcPr>
            <w:tcW w:w="0" w:type="auto"/>
          </w:tcPr>
          <w:p w14:paraId="1A7D265D" w14:textId="77777777" w:rsidR="002C0191" w:rsidRPr="00E40076" w:rsidRDefault="002C0191">
            <w:pPr>
              <w:pStyle w:val="TableText"/>
              <w:rPr>
                <w:rFonts w:ascii="Calibri" w:hAnsi="Calibri" w:cs="Calibri"/>
                <w:lang w:eastAsia="en-GB"/>
              </w:rPr>
            </w:pPr>
            <w:r w:rsidRPr="00E40076">
              <w:rPr>
                <w:rFonts w:ascii="Calibri" w:hAnsi="Calibri" w:cs="Calibri"/>
                <w:lang w:eastAsia="en-GB"/>
              </w:rPr>
              <w:t>▪Monitoring reports not explicit regarding methods used to assess vegetation covers in monitoring plots ,(vegetation cover, inter-tussock space)</w:t>
            </w:r>
          </w:p>
        </w:tc>
        <w:tc>
          <w:tcPr>
            <w:tcW w:w="0" w:type="auto"/>
          </w:tcPr>
          <w:p w14:paraId="4E3581D2" w14:textId="77777777" w:rsidR="002C0191" w:rsidRPr="00E40076" w:rsidRDefault="002C0191">
            <w:pPr>
              <w:pStyle w:val="TableText"/>
              <w:rPr>
                <w:rFonts w:ascii="Calibri" w:hAnsi="Calibri" w:cs="Calibri"/>
                <w:lang w:eastAsia="en-GB"/>
              </w:rPr>
            </w:pPr>
            <w:r w:rsidRPr="00E40076">
              <w:rPr>
                <w:rFonts w:ascii="Calibri" w:hAnsi="Calibri" w:cs="Calibri"/>
                <w:lang w:eastAsia="en-GB"/>
              </w:rPr>
              <w:t>No</w:t>
            </w:r>
          </w:p>
        </w:tc>
        <w:tc>
          <w:tcPr>
            <w:tcW w:w="0" w:type="auto"/>
          </w:tcPr>
          <w:p w14:paraId="75C22C6D" w14:textId="77777777" w:rsidR="002C0191" w:rsidRPr="00E40076" w:rsidRDefault="002C0191">
            <w:pPr>
              <w:pStyle w:val="TableText"/>
              <w:rPr>
                <w:rFonts w:ascii="Calibri" w:hAnsi="Calibri" w:cs="Calibri"/>
                <w:lang w:eastAsia="en-GB"/>
              </w:rPr>
            </w:pPr>
            <w:r w:rsidRPr="00E40076">
              <w:rPr>
                <w:rFonts w:ascii="Calibri" w:hAnsi="Calibri" w:cs="Calibri"/>
                <w:lang w:eastAsia="en-GB"/>
              </w:rPr>
              <w:t>n/a</w:t>
            </w:r>
          </w:p>
        </w:tc>
      </w:tr>
      <w:tr w:rsidR="002C0191" w:rsidRPr="00E40076" w14:paraId="521A0F19" w14:textId="77777777">
        <w:trPr>
          <w:trHeight w:val="278"/>
        </w:trPr>
        <w:tc>
          <w:tcPr>
            <w:tcW w:w="0" w:type="auto"/>
          </w:tcPr>
          <w:p w14:paraId="74CF06DE" w14:textId="77777777" w:rsidR="002C0191" w:rsidRPr="00E40076" w:rsidRDefault="002C0191">
            <w:pPr>
              <w:pStyle w:val="TableText"/>
              <w:rPr>
                <w:rFonts w:ascii="Calibri" w:hAnsi="Calibri" w:cs="Calibri"/>
                <w:lang w:eastAsia="en-GB"/>
              </w:rPr>
            </w:pPr>
            <w:r w:rsidRPr="00E40076">
              <w:rPr>
                <w:rFonts w:ascii="Calibri" w:hAnsi="Calibri" w:cs="Calibri"/>
                <w:lang w:eastAsia="en-GB"/>
              </w:rPr>
              <w:t>11</w:t>
            </w:r>
          </w:p>
        </w:tc>
        <w:tc>
          <w:tcPr>
            <w:tcW w:w="0" w:type="auto"/>
            <w:hideMark/>
          </w:tcPr>
          <w:p w14:paraId="454767B0" w14:textId="77777777" w:rsidR="002C0191" w:rsidRPr="00E40076" w:rsidRDefault="002C0191">
            <w:pPr>
              <w:pStyle w:val="TableText"/>
              <w:rPr>
                <w:rFonts w:ascii="Calibri" w:hAnsi="Calibri" w:cs="Calibri"/>
                <w:lang w:eastAsia="en-GB"/>
              </w:rPr>
            </w:pPr>
            <w:r w:rsidRPr="00E40076">
              <w:rPr>
                <w:rFonts w:ascii="Calibri" w:hAnsi="Calibri" w:cs="Calibri"/>
                <w:lang w:eastAsia="en-GB"/>
              </w:rPr>
              <w:t>Yes</w:t>
            </w:r>
          </w:p>
        </w:tc>
        <w:tc>
          <w:tcPr>
            <w:tcW w:w="0" w:type="auto"/>
          </w:tcPr>
          <w:p w14:paraId="5F619A49" w14:textId="77777777" w:rsidR="002C0191" w:rsidRPr="00E40076" w:rsidRDefault="002C0191">
            <w:pPr>
              <w:pStyle w:val="TableText"/>
              <w:rPr>
                <w:rFonts w:ascii="Calibri" w:hAnsi="Calibri" w:cs="Calibri"/>
                <w:lang w:eastAsia="en-GB"/>
              </w:rPr>
            </w:pPr>
            <w:r w:rsidRPr="00E40076">
              <w:rPr>
                <w:rFonts w:ascii="Calibri" w:hAnsi="Calibri" w:cs="Calibri"/>
                <w:lang w:eastAsia="en-GB"/>
              </w:rPr>
              <w:t>Scoring errors*</w:t>
            </w:r>
          </w:p>
        </w:tc>
        <w:tc>
          <w:tcPr>
            <w:tcW w:w="0" w:type="auto"/>
          </w:tcPr>
          <w:p w14:paraId="3E68CA12" w14:textId="77777777" w:rsidR="002C0191" w:rsidRPr="00E40076" w:rsidRDefault="002C0191">
            <w:pPr>
              <w:pStyle w:val="TableText"/>
              <w:rPr>
                <w:rFonts w:ascii="Calibri" w:hAnsi="Calibri" w:cs="Calibri"/>
                <w:lang w:eastAsia="en-GB"/>
              </w:rPr>
            </w:pPr>
            <w:r w:rsidRPr="00E40076">
              <w:rPr>
                <w:rFonts w:ascii="Calibri" w:hAnsi="Calibri" w:cs="Calibri"/>
                <w:lang w:eastAsia="en-GB"/>
              </w:rPr>
              <w:t>Yes</w:t>
            </w:r>
          </w:p>
        </w:tc>
        <w:tc>
          <w:tcPr>
            <w:tcW w:w="0" w:type="auto"/>
          </w:tcPr>
          <w:p w14:paraId="551CEF6D" w14:textId="77777777" w:rsidR="002C0191" w:rsidRPr="00E40076" w:rsidRDefault="002C0191">
            <w:pPr>
              <w:pStyle w:val="TableText"/>
              <w:rPr>
                <w:rFonts w:ascii="Calibri" w:hAnsi="Calibri" w:cs="Calibri"/>
                <w:lang w:eastAsia="en-GB"/>
              </w:rPr>
            </w:pPr>
            <w:r w:rsidRPr="00E40076">
              <w:rPr>
                <w:rFonts w:ascii="Calibri" w:hAnsi="Calibri" w:cs="Calibri"/>
                <w:lang w:eastAsia="en-GB"/>
              </w:rPr>
              <w:t>Benchmark version not stated and not consistent with current version across all previous assessments. Comparability of baseline and ground-truthing scores likely impacted.</w:t>
            </w:r>
          </w:p>
        </w:tc>
      </w:tr>
      <w:tr w:rsidR="002C0191" w:rsidRPr="00E40076" w14:paraId="173B1F4A" w14:textId="77777777">
        <w:trPr>
          <w:trHeight w:val="267"/>
        </w:trPr>
        <w:tc>
          <w:tcPr>
            <w:tcW w:w="0" w:type="auto"/>
          </w:tcPr>
          <w:p w14:paraId="4CC21E81" w14:textId="77777777" w:rsidR="002C0191" w:rsidRPr="00E40076" w:rsidRDefault="002C0191">
            <w:pPr>
              <w:pStyle w:val="TableText"/>
              <w:rPr>
                <w:rFonts w:ascii="Calibri" w:hAnsi="Calibri" w:cs="Calibri"/>
                <w:lang w:eastAsia="en-GB"/>
              </w:rPr>
            </w:pPr>
            <w:r w:rsidRPr="00E40076">
              <w:rPr>
                <w:rFonts w:ascii="Calibri" w:hAnsi="Calibri" w:cs="Calibri"/>
                <w:lang w:eastAsia="en-GB"/>
              </w:rPr>
              <w:t>12</w:t>
            </w:r>
          </w:p>
        </w:tc>
        <w:tc>
          <w:tcPr>
            <w:tcW w:w="0" w:type="auto"/>
            <w:hideMark/>
          </w:tcPr>
          <w:p w14:paraId="4E190E55" w14:textId="77777777" w:rsidR="002C0191" w:rsidRPr="00E40076" w:rsidRDefault="002C0191">
            <w:pPr>
              <w:pStyle w:val="TableText"/>
              <w:rPr>
                <w:rFonts w:ascii="Calibri" w:hAnsi="Calibri" w:cs="Calibri"/>
                <w:lang w:eastAsia="en-GB"/>
              </w:rPr>
            </w:pPr>
            <w:r w:rsidRPr="00E40076">
              <w:rPr>
                <w:rFonts w:ascii="Calibri" w:hAnsi="Calibri" w:cs="Calibri"/>
                <w:lang w:eastAsia="en-GB"/>
              </w:rPr>
              <w:t>Yes</w:t>
            </w:r>
          </w:p>
        </w:tc>
        <w:tc>
          <w:tcPr>
            <w:tcW w:w="0" w:type="auto"/>
          </w:tcPr>
          <w:p w14:paraId="3247BA0E" w14:textId="77777777" w:rsidR="002C0191" w:rsidRPr="00E40076" w:rsidRDefault="002C0191">
            <w:pPr>
              <w:pStyle w:val="TableText"/>
              <w:rPr>
                <w:rFonts w:ascii="Calibri" w:hAnsi="Calibri" w:cs="Calibri"/>
                <w:lang w:eastAsia="en-GB"/>
              </w:rPr>
            </w:pPr>
            <w:r w:rsidRPr="00E40076">
              <w:rPr>
                <w:rFonts w:ascii="Calibri" w:hAnsi="Calibri" w:cs="Calibri"/>
                <w:lang w:eastAsia="en-GB"/>
              </w:rPr>
              <w:t>Scoring errors*</w:t>
            </w:r>
          </w:p>
        </w:tc>
        <w:tc>
          <w:tcPr>
            <w:tcW w:w="0" w:type="auto"/>
          </w:tcPr>
          <w:p w14:paraId="04B98980" w14:textId="77777777" w:rsidR="002C0191" w:rsidRPr="00E40076" w:rsidRDefault="002C0191">
            <w:pPr>
              <w:pStyle w:val="TableText"/>
              <w:rPr>
                <w:rFonts w:ascii="Calibri" w:hAnsi="Calibri" w:cs="Calibri"/>
                <w:lang w:eastAsia="en-GB"/>
              </w:rPr>
            </w:pPr>
            <w:r w:rsidRPr="00E40076">
              <w:rPr>
                <w:rFonts w:ascii="Calibri" w:hAnsi="Calibri" w:cs="Calibri"/>
                <w:lang w:eastAsia="en-GB"/>
              </w:rPr>
              <w:t>Yes</w:t>
            </w:r>
          </w:p>
        </w:tc>
        <w:tc>
          <w:tcPr>
            <w:tcW w:w="0" w:type="auto"/>
          </w:tcPr>
          <w:p w14:paraId="5CDCA1E1" w14:textId="77777777" w:rsidR="002C0191" w:rsidRPr="00E40076" w:rsidRDefault="002C0191">
            <w:pPr>
              <w:pStyle w:val="TableText"/>
              <w:rPr>
                <w:rFonts w:ascii="Calibri" w:hAnsi="Calibri" w:cs="Calibri"/>
                <w:lang w:eastAsia="en-GB"/>
              </w:rPr>
            </w:pPr>
            <w:r w:rsidRPr="00E40076">
              <w:rPr>
                <w:rFonts w:ascii="Calibri" w:hAnsi="Calibri" w:cs="Calibri"/>
                <w:lang w:eastAsia="en-GB"/>
              </w:rPr>
              <w:t>Benchmark version not stated. Large tree benchmark not consistent with current version. Comparability of baseline and ground-truthing scores likely impacted.</w:t>
            </w:r>
          </w:p>
        </w:tc>
      </w:tr>
      <w:tr w:rsidR="002C0191" w:rsidRPr="00E40076" w14:paraId="281EE35C" w14:textId="77777777">
        <w:trPr>
          <w:trHeight w:val="272"/>
        </w:trPr>
        <w:tc>
          <w:tcPr>
            <w:tcW w:w="0" w:type="auto"/>
          </w:tcPr>
          <w:p w14:paraId="522C1899" w14:textId="77777777" w:rsidR="002C0191" w:rsidRPr="00E40076" w:rsidRDefault="002C0191">
            <w:pPr>
              <w:pStyle w:val="TableText"/>
              <w:rPr>
                <w:rFonts w:ascii="Calibri" w:hAnsi="Calibri" w:cs="Calibri"/>
                <w:lang w:eastAsia="en-GB"/>
              </w:rPr>
            </w:pPr>
            <w:r w:rsidRPr="00E40076">
              <w:rPr>
                <w:rFonts w:ascii="Calibri" w:hAnsi="Calibri" w:cs="Calibri"/>
                <w:lang w:eastAsia="en-GB"/>
              </w:rPr>
              <w:t>13</w:t>
            </w:r>
          </w:p>
        </w:tc>
        <w:tc>
          <w:tcPr>
            <w:tcW w:w="0" w:type="auto"/>
            <w:hideMark/>
          </w:tcPr>
          <w:p w14:paraId="00B880B3" w14:textId="77777777" w:rsidR="002C0191" w:rsidRPr="00E40076" w:rsidRDefault="002C0191">
            <w:pPr>
              <w:pStyle w:val="TableText"/>
              <w:rPr>
                <w:rFonts w:ascii="Calibri" w:hAnsi="Calibri" w:cs="Calibri"/>
                <w:lang w:eastAsia="en-GB"/>
              </w:rPr>
            </w:pPr>
            <w:r w:rsidRPr="00E40076">
              <w:rPr>
                <w:rFonts w:ascii="Calibri" w:hAnsi="Calibri" w:cs="Calibri"/>
                <w:lang w:eastAsia="en-GB"/>
              </w:rPr>
              <w:t>Yes</w:t>
            </w:r>
          </w:p>
        </w:tc>
        <w:tc>
          <w:tcPr>
            <w:tcW w:w="0" w:type="auto"/>
          </w:tcPr>
          <w:p w14:paraId="412E01B5" w14:textId="77777777" w:rsidR="002C0191" w:rsidRPr="00E40076" w:rsidRDefault="002C0191">
            <w:pPr>
              <w:pStyle w:val="TableText"/>
              <w:rPr>
                <w:rFonts w:ascii="Calibri" w:hAnsi="Calibri" w:cs="Calibri"/>
                <w:lang w:eastAsia="en-GB"/>
              </w:rPr>
            </w:pPr>
            <w:r w:rsidRPr="00E40076">
              <w:rPr>
                <w:rFonts w:ascii="Calibri" w:hAnsi="Calibri" w:cs="Calibri"/>
                <w:lang w:eastAsia="en-GB"/>
              </w:rPr>
              <w:t>Scoring errors*</w:t>
            </w:r>
          </w:p>
        </w:tc>
        <w:tc>
          <w:tcPr>
            <w:tcW w:w="0" w:type="auto"/>
          </w:tcPr>
          <w:p w14:paraId="1D045CD1" w14:textId="77777777" w:rsidR="002C0191" w:rsidRPr="00E40076" w:rsidRDefault="002C0191">
            <w:pPr>
              <w:pStyle w:val="TableText"/>
              <w:rPr>
                <w:rFonts w:ascii="Calibri" w:hAnsi="Calibri" w:cs="Calibri"/>
                <w:lang w:eastAsia="en-GB"/>
              </w:rPr>
            </w:pPr>
            <w:r w:rsidRPr="00E40076">
              <w:rPr>
                <w:rFonts w:ascii="Calibri" w:hAnsi="Calibri" w:cs="Calibri"/>
                <w:lang w:eastAsia="en-GB"/>
              </w:rPr>
              <w:t>Yes</w:t>
            </w:r>
          </w:p>
        </w:tc>
        <w:tc>
          <w:tcPr>
            <w:tcW w:w="0" w:type="auto"/>
          </w:tcPr>
          <w:p w14:paraId="4B69779F" w14:textId="77777777" w:rsidR="002C0191" w:rsidRPr="00E40076" w:rsidRDefault="002C0191">
            <w:pPr>
              <w:pStyle w:val="TableText"/>
              <w:rPr>
                <w:rFonts w:ascii="Calibri" w:hAnsi="Calibri" w:cs="Calibri"/>
                <w:lang w:eastAsia="en-GB"/>
              </w:rPr>
            </w:pPr>
            <w:r w:rsidRPr="00E40076">
              <w:rPr>
                <w:rFonts w:ascii="Calibri" w:hAnsi="Calibri" w:cs="Calibri"/>
                <w:lang w:eastAsia="en-GB"/>
              </w:rPr>
              <w:t>Benchmark version not stated and not consistent with current version for previous assessments. Results rescored for comparability.</w:t>
            </w:r>
          </w:p>
        </w:tc>
      </w:tr>
      <w:tr w:rsidR="002C0191" w:rsidRPr="00E40076" w14:paraId="1EF77F6C" w14:textId="77777777">
        <w:trPr>
          <w:trHeight w:val="275"/>
        </w:trPr>
        <w:tc>
          <w:tcPr>
            <w:tcW w:w="0" w:type="auto"/>
          </w:tcPr>
          <w:p w14:paraId="4404F6AC" w14:textId="77777777" w:rsidR="002C0191" w:rsidRPr="00E40076" w:rsidRDefault="002C0191">
            <w:pPr>
              <w:pStyle w:val="TableText"/>
              <w:rPr>
                <w:rFonts w:ascii="Calibri" w:hAnsi="Calibri" w:cs="Calibri"/>
                <w:lang w:eastAsia="en-GB"/>
              </w:rPr>
            </w:pPr>
            <w:r w:rsidRPr="00E40076">
              <w:rPr>
                <w:rFonts w:ascii="Calibri" w:hAnsi="Calibri" w:cs="Calibri"/>
                <w:lang w:eastAsia="en-GB"/>
              </w:rPr>
              <w:t>14</w:t>
            </w:r>
          </w:p>
        </w:tc>
        <w:tc>
          <w:tcPr>
            <w:tcW w:w="0" w:type="auto"/>
            <w:hideMark/>
          </w:tcPr>
          <w:p w14:paraId="0D77EB72" w14:textId="77777777" w:rsidR="002C0191" w:rsidRPr="00E40076" w:rsidRDefault="002C0191">
            <w:pPr>
              <w:pStyle w:val="TableText"/>
              <w:rPr>
                <w:rFonts w:ascii="Calibri" w:hAnsi="Calibri" w:cs="Calibri"/>
                <w:lang w:eastAsia="en-GB"/>
              </w:rPr>
            </w:pPr>
            <w:r w:rsidRPr="00E40076">
              <w:rPr>
                <w:rFonts w:ascii="Calibri" w:hAnsi="Calibri" w:cs="Calibri"/>
                <w:lang w:eastAsia="en-GB"/>
              </w:rPr>
              <w:t>Yes</w:t>
            </w:r>
          </w:p>
        </w:tc>
        <w:tc>
          <w:tcPr>
            <w:tcW w:w="0" w:type="auto"/>
          </w:tcPr>
          <w:p w14:paraId="4C90286A" w14:textId="77777777" w:rsidR="002C0191" w:rsidRPr="00E40076" w:rsidRDefault="002C0191">
            <w:pPr>
              <w:pStyle w:val="TableText"/>
              <w:rPr>
                <w:rFonts w:ascii="Calibri" w:hAnsi="Calibri" w:cs="Calibri"/>
                <w:lang w:eastAsia="en-GB"/>
              </w:rPr>
            </w:pPr>
            <w:r w:rsidRPr="00E40076">
              <w:rPr>
                <w:rFonts w:ascii="Calibri" w:hAnsi="Calibri" w:cs="Calibri"/>
                <w:lang w:eastAsia="en-GB"/>
              </w:rPr>
              <w:t>▪Scoring errors*</w:t>
            </w:r>
          </w:p>
          <w:p w14:paraId="516B4698" w14:textId="77777777" w:rsidR="002C0191" w:rsidRPr="00E40076" w:rsidRDefault="002C0191">
            <w:pPr>
              <w:pStyle w:val="TableText"/>
              <w:rPr>
                <w:rFonts w:ascii="Calibri" w:hAnsi="Calibri" w:cs="Calibri"/>
                <w:lang w:eastAsia="en-GB"/>
              </w:rPr>
            </w:pPr>
            <w:r w:rsidRPr="00E40076">
              <w:rPr>
                <w:rFonts w:ascii="Calibri" w:hAnsi="Calibri" w:cs="Calibri"/>
                <w:lang w:eastAsia="en-GB"/>
              </w:rPr>
              <w:t>▪</w:t>
            </w:r>
            <w:r w:rsidRPr="00E40076">
              <w:rPr>
                <w:rFonts w:ascii="Calibri" w:hAnsi="Calibri" w:cs="Calibri"/>
              </w:rPr>
              <w:t xml:space="preserve">Jacobs recorded higher weed scores across most assessments. Stakeholder feedback indicated differences in the interpretation of the method for </w:t>
            </w:r>
            <w:r w:rsidRPr="00E40076">
              <w:rPr>
                <w:rFonts w:ascii="Calibri" w:hAnsi="Calibri" w:cs="Calibri"/>
              </w:rPr>
              <w:lastRenderedPageBreak/>
              <w:t xml:space="preserve">assessing this between ground-truthing and other previous data collection. </w:t>
            </w:r>
          </w:p>
        </w:tc>
        <w:tc>
          <w:tcPr>
            <w:tcW w:w="0" w:type="auto"/>
          </w:tcPr>
          <w:p w14:paraId="1B801820" w14:textId="77777777" w:rsidR="002C0191" w:rsidRPr="00E40076" w:rsidRDefault="002C0191">
            <w:pPr>
              <w:pStyle w:val="TableText"/>
              <w:rPr>
                <w:rFonts w:ascii="Calibri" w:hAnsi="Calibri" w:cs="Calibri"/>
                <w:lang w:eastAsia="en-GB"/>
              </w:rPr>
            </w:pPr>
            <w:r w:rsidRPr="00E40076">
              <w:rPr>
                <w:rFonts w:ascii="Calibri" w:hAnsi="Calibri" w:cs="Calibri"/>
                <w:lang w:eastAsia="en-GB"/>
              </w:rPr>
              <w:lastRenderedPageBreak/>
              <w:t>Yes</w:t>
            </w:r>
          </w:p>
        </w:tc>
        <w:tc>
          <w:tcPr>
            <w:tcW w:w="0" w:type="auto"/>
          </w:tcPr>
          <w:p w14:paraId="1C2A547A" w14:textId="77777777" w:rsidR="002C0191" w:rsidRPr="00E40076" w:rsidRDefault="002C0191">
            <w:pPr>
              <w:pStyle w:val="TableText"/>
              <w:rPr>
                <w:rFonts w:ascii="Calibri" w:hAnsi="Calibri" w:cs="Calibri"/>
                <w:lang w:eastAsia="en-GB"/>
              </w:rPr>
            </w:pPr>
            <w:r w:rsidRPr="00E40076">
              <w:rPr>
                <w:rFonts w:ascii="Calibri" w:hAnsi="Calibri" w:cs="Calibri"/>
                <w:lang w:eastAsia="en-GB"/>
              </w:rPr>
              <w:t>Benchmark version not stated. Ground-truthing data assessed against benchmarks listed in annual reporting.</w:t>
            </w:r>
          </w:p>
        </w:tc>
      </w:tr>
      <w:tr w:rsidR="002C0191" w:rsidRPr="00E40076" w14:paraId="5F5F3C86" w14:textId="77777777">
        <w:trPr>
          <w:trHeight w:val="266"/>
        </w:trPr>
        <w:tc>
          <w:tcPr>
            <w:tcW w:w="0" w:type="auto"/>
          </w:tcPr>
          <w:p w14:paraId="17E0276E" w14:textId="77777777" w:rsidR="002C0191" w:rsidRPr="00E40076" w:rsidRDefault="002C0191">
            <w:pPr>
              <w:pStyle w:val="TableText"/>
              <w:rPr>
                <w:rFonts w:ascii="Calibri" w:hAnsi="Calibri" w:cs="Calibri"/>
                <w:lang w:eastAsia="en-GB"/>
              </w:rPr>
            </w:pPr>
            <w:r w:rsidRPr="00E40076">
              <w:rPr>
                <w:rFonts w:ascii="Calibri" w:hAnsi="Calibri" w:cs="Calibri"/>
                <w:lang w:eastAsia="en-GB"/>
              </w:rPr>
              <w:t>15</w:t>
            </w:r>
          </w:p>
        </w:tc>
        <w:tc>
          <w:tcPr>
            <w:tcW w:w="0" w:type="auto"/>
            <w:hideMark/>
          </w:tcPr>
          <w:p w14:paraId="0D556E99" w14:textId="77777777" w:rsidR="002C0191" w:rsidRPr="00E40076" w:rsidRDefault="002C0191">
            <w:pPr>
              <w:pStyle w:val="TableText"/>
              <w:rPr>
                <w:rFonts w:ascii="Calibri" w:hAnsi="Calibri" w:cs="Calibri"/>
                <w:lang w:eastAsia="en-GB"/>
              </w:rPr>
            </w:pPr>
            <w:r w:rsidRPr="00E40076">
              <w:rPr>
                <w:rFonts w:ascii="Calibri" w:hAnsi="Calibri" w:cs="Calibri"/>
                <w:lang w:eastAsia="en-GB"/>
              </w:rPr>
              <w:t>Yes</w:t>
            </w:r>
          </w:p>
        </w:tc>
        <w:tc>
          <w:tcPr>
            <w:tcW w:w="0" w:type="auto"/>
          </w:tcPr>
          <w:p w14:paraId="21808993" w14:textId="77777777" w:rsidR="002C0191" w:rsidRPr="00E40076" w:rsidRDefault="002C0191">
            <w:pPr>
              <w:pStyle w:val="TableText"/>
              <w:rPr>
                <w:rFonts w:ascii="Calibri" w:hAnsi="Calibri" w:cs="Calibri"/>
                <w:lang w:eastAsia="en-GB"/>
              </w:rPr>
            </w:pPr>
            <w:r w:rsidRPr="00E40076">
              <w:rPr>
                <w:rFonts w:ascii="Calibri" w:hAnsi="Calibri" w:cs="Calibri"/>
                <w:lang w:eastAsia="en-GB"/>
              </w:rPr>
              <w:t>▪ Scoring errors*</w:t>
            </w:r>
          </w:p>
          <w:p w14:paraId="5B2A8366" w14:textId="77777777" w:rsidR="002C0191" w:rsidRPr="00E40076" w:rsidRDefault="002C0191">
            <w:pPr>
              <w:pStyle w:val="TableText"/>
              <w:rPr>
                <w:rFonts w:ascii="Calibri" w:hAnsi="Calibri" w:cs="Calibri"/>
                <w:lang w:eastAsia="en-GB"/>
              </w:rPr>
            </w:pPr>
            <w:r w:rsidRPr="00E40076">
              <w:rPr>
                <w:rFonts w:ascii="Calibri" w:hAnsi="Calibri" w:cs="Calibri"/>
                <w:lang w:eastAsia="en-GB"/>
              </w:rPr>
              <w:t>▪ Mapping of AUs not provided affecting locality of ground-truthing assessment</w:t>
            </w:r>
          </w:p>
        </w:tc>
        <w:tc>
          <w:tcPr>
            <w:tcW w:w="0" w:type="auto"/>
          </w:tcPr>
          <w:p w14:paraId="08FFC656" w14:textId="77777777" w:rsidR="002C0191" w:rsidRPr="00E40076" w:rsidRDefault="002C0191">
            <w:pPr>
              <w:pStyle w:val="TableText"/>
              <w:rPr>
                <w:rFonts w:ascii="Calibri" w:hAnsi="Calibri" w:cs="Calibri"/>
                <w:lang w:eastAsia="en-GB"/>
              </w:rPr>
            </w:pPr>
            <w:r w:rsidRPr="00E40076">
              <w:rPr>
                <w:rFonts w:ascii="Calibri" w:hAnsi="Calibri" w:cs="Calibri"/>
                <w:lang w:eastAsia="en-GB"/>
              </w:rPr>
              <w:t>Yes</w:t>
            </w:r>
          </w:p>
        </w:tc>
        <w:tc>
          <w:tcPr>
            <w:tcW w:w="0" w:type="auto"/>
          </w:tcPr>
          <w:p w14:paraId="57688265" w14:textId="77777777" w:rsidR="002C0191" w:rsidRPr="00E40076" w:rsidRDefault="002C0191">
            <w:pPr>
              <w:pStyle w:val="TableText"/>
              <w:rPr>
                <w:rFonts w:ascii="Calibri" w:hAnsi="Calibri" w:cs="Calibri"/>
                <w:lang w:eastAsia="en-GB"/>
              </w:rPr>
            </w:pPr>
            <w:r w:rsidRPr="00E40076">
              <w:rPr>
                <w:rFonts w:ascii="Calibri" w:hAnsi="Calibri" w:cs="Calibri"/>
                <w:lang w:eastAsia="en-GB"/>
              </w:rPr>
              <w:t xml:space="preserve">Benchmarks not provided and benchmark version not stated. Baseline data re-scored against current benchmark for comparability. </w:t>
            </w:r>
          </w:p>
        </w:tc>
      </w:tr>
      <w:tr w:rsidR="002C0191" w:rsidRPr="00E40076" w14:paraId="7DC0124C" w14:textId="77777777">
        <w:trPr>
          <w:trHeight w:val="269"/>
        </w:trPr>
        <w:tc>
          <w:tcPr>
            <w:tcW w:w="0" w:type="auto"/>
          </w:tcPr>
          <w:p w14:paraId="63A1C6BB" w14:textId="77777777" w:rsidR="002C0191" w:rsidRPr="00E40076" w:rsidRDefault="002C0191">
            <w:pPr>
              <w:pStyle w:val="TableText"/>
              <w:rPr>
                <w:rFonts w:ascii="Calibri" w:hAnsi="Calibri" w:cs="Calibri"/>
                <w:lang w:eastAsia="en-GB"/>
              </w:rPr>
            </w:pPr>
            <w:r w:rsidRPr="00E40076">
              <w:rPr>
                <w:rFonts w:ascii="Calibri" w:hAnsi="Calibri" w:cs="Calibri"/>
                <w:lang w:eastAsia="en-GB"/>
              </w:rPr>
              <w:t>16</w:t>
            </w:r>
          </w:p>
        </w:tc>
        <w:tc>
          <w:tcPr>
            <w:tcW w:w="0" w:type="auto"/>
            <w:hideMark/>
          </w:tcPr>
          <w:p w14:paraId="5051DCE8" w14:textId="77777777" w:rsidR="002C0191" w:rsidRPr="00E40076" w:rsidRDefault="002C0191">
            <w:pPr>
              <w:pStyle w:val="TableText"/>
              <w:rPr>
                <w:rFonts w:ascii="Calibri" w:hAnsi="Calibri" w:cs="Calibri"/>
                <w:lang w:eastAsia="en-GB"/>
              </w:rPr>
            </w:pPr>
            <w:r w:rsidRPr="00E40076">
              <w:rPr>
                <w:rFonts w:ascii="Calibri" w:hAnsi="Calibri" w:cs="Calibri"/>
                <w:lang w:eastAsia="en-GB"/>
              </w:rPr>
              <w:t>Yes</w:t>
            </w:r>
          </w:p>
        </w:tc>
        <w:tc>
          <w:tcPr>
            <w:tcW w:w="0" w:type="auto"/>
          </w:tcPr>
          <w:p w14:paraId="6F949C7A" w14:textId="77777777" w:rsidR="002C0191" w:rsidRPr="00E40076" w:rsidRDefault="002C0191">
            <w:pPr>
              <w:pStyle w:val="TableText"/>
              <w:rPr>
                <w:rFonts w:ascii="Calibri" w:hAnsi="Calibri" w:cs="Calibri"/>
                <w:lang w:eastAsia="en-GB"/>
              </w:rPr>
            </w:pPr>
            <w:r w:rsidRPr="00E40076">
              <w:rPr>
                <w:rFonts w:ascii="Calibri" w:hAnsi="Calibri" w:cs="Calibri"/>
                <w:lang w:eastAsia="en-GB"/>
              </w:rPr>
              <w:t>▪ Scoring errors*</w:t>
            </w:r>
          </w:p>
          <w:p w14:paraId="3343D940" w14:textId="77777777" w:rsidR="002C0191" w:rsidRPr="00E40076" w:rsidRDefault="002C0191">
            <w:pPr>
              <w:pStyle w:val="TableText"/>
              <w:rPr>
                <w:rFonts w:ascii="Calibri" w:hAnsi="Calibri" w:cs="Calibri"/>
                <w:lang w:eastAsia="en-GB"/>
              </w:rPr>
            </w:pPr>
            <w:r w:rsidRPr="00E40076">
              <w:rPr>
                <w:rFonts w:ascii="Calibri" w:hAnsi="Calibri" w:cs="Calibri"/>
                <w:lang w:eastAsia="en-GB"/>
              </w:rPr>
              <w:t>▪ Mapping of AUs not provided affecting locality of ground-truthing assessment</w:t>
            </w:r>
          </w:p>
        </w:tc>
        <w:tc>
          <w:tcPr>
            <w:tcW w:w="0" w:type="auto"/>
          </w:tcPr>
          <w:p w14:paraId="4CF23980" w14:textId="77777777" w:rsidR="002C0191" w:rsidRPr="00E40076" w:rsidRDefault="002C0191">
            <w:pPr>
              <w:pStyle w:val="TableText"/>
              <w:rPr>
                <w:rFonts w:ascii="Calibri" w:hAnsi="Calibri" w:cs="Calibri"/>
                <w:lang w:eastAsia="en-GB"/>
              </w:rPr>
            </w:pPr>
            <w:r w:rsidRPr="00E40076">
              <w:rPr>
                <w:rFonts w:ascii="Calibri" w:hAnsi="Calibri" w:cs="Calibri"/>
                <w:lang w:eastAsia="en-GB"/>
              </w:rPr>
              <w:t>Yes</w:t>
            </w:r>
          </w:p>
        </w:tc>
        <w:tc>
          <w:tcPr>
            <w:tcW w:w="0" w:type="auto"/>
          </w:tcPr>
          <w:p w14:paraId="0394C7C2" w14:textId="77777777" w:rsidR="002C0191" w:rsidRPr="00E40076" w:rsidRDefault="002C0191">
            <w:pPr>
              <w:pStyle w:val="TableText"/>
              <w:rPr>
                <w:rFonts w:ascii="Calibri" w:hAnsi="Calibri" w:cs="Calibri"/>
                <w:lang w:eastAsia="en-GB"/>
              </w:rPr>
            </w:pPr>
            <w:r w:rsidRPr="00E40076">
              <w:rPr>
                <w:rFonts w:ascii="Calibri" w:hAnsi="Calibri" w:cs="Calibri"/>
                <w:lang w:eastAsia="en-GB"/>
              </w:rPr>
              <w:t xml:space="preserve">Benchmark version not stated, so concern in correcting scoring errors. </w:t>
            </w:r>
          </w:p>
        </w:tc>
      </w:tr>
      <w:tr w:rsidR="002C0191" w:rsidRPr="00E40076" w14:paraId="3E8392A8" w14:textId="77777777">
        <w:trPr>
          <w:trHeight w:val="288"/>
        </w:trPr>
        <w:tc>
          <w:tcPr>
            <w:tcW w:w="0" w:type="auto"/>
          </w:tcPr>
          <w:p w14:paraId="4C8AEFFC" w14:textId="77777777" w:rsidR="002C0191" w:rsidRPr="00E40076" w:rsidRDefault="002C0191">
            <w:pPr>
              <w:pStyle w:val="TableText"/>
              <w:rPr>
                <w:rFonts w:ascii="Calibri" w:hAnsi="Calibri" w:cs="Calibri"/>
                <w:lang w:eastAsia="en-GB"/>
              </w:rPr>
            </w:pPr>
            <w:r w:rsidRPr="00E40076">
              <w:rPr>
                <w:rFonts w:ascii="Calibri" w:hAnsi="Calibri" w:cs="Calibri"/>
                <w:lang w:eastAsia="en-GB"/>
              </w:rPr>
              <w:t>17</w:t>
            </w:r>
          </w:p>
        </w:tc>
        <w:tc>
          <w:tcPr>
            <w:tcW w:w="0" w:type="auto"/>
            <w:hideMark/>
          </w:tcPr>
          <w:p w14:paraId="0925727D" w14:textId="77777777" w:rsidR="002C0191" w:rsidRPr="00E40076" w:rsidRDefault="002C0191">
            <w:pPr>
              <w:pStyle w:val="TableText"/>
              <w:rPr>
                <w:rFonts w:ascii="Calibri" w:hAnsi="Calibri" w:cs="Calibri"/>
                <w:lang w:eastAsia="en-GB"/>
              </w:rPr>
            </w:pPr>
            <w:r w:rsidRPr="00E40076">
              <w:rPr>
                <w:rFonts w:ascii="Calibri" w:hAnsi="Calibri" w:cs="Calibri"/>
                <w:lang w:eastAsia="en-GB"/>
              </w:rPr>
              <w:t>Yes</w:t>
            </w:r>
          </w:p>
        </w:tc>
        <w:tc>
          <w:tcPr>
            <w:tcW w:w="0" w:type="auto"/>
          </w:tcPr>
          <w:p w14:paraId="7CA5D403" w14:textId="77777777" w:rsidR="002C0191" w:rsidRPr="00E40076" w:rsidRDefault="002C0191">
            <w:pPr>
              <w:pStyle w:val="TableText"/>
              <w:rPr>
                <w:rFonts w:ascii="Calibri" w:eastAsia="Jacobs Chronos Light" w:hAnsi="Calibri" w:cs="Calibri"/>
              </w:rPr>
            </w:pPr>
            <w:r w:rsidRPr="00E40076">
              <w:rPr>
                <w:rFonts w:ascii="Calibri" w:eastAsia="Jacobs Chronos Light" w:hAnsi="Calibri" w:cs="Calibri"/>
              </w:rPr>
              <w:t xml:space="preserve">▪ </w:t>
            </w:r>
            <w:r w:rsidRPr="00E40076">
              <w:rPr>
                <w:rFonts w:ascii="Calibri" w:hAnsi="Calibri" w:cs="Calibri"/>
                <w:lang w:eastAsia="en-GB"/>
              </w:rPr>
              <w:t>Scoring errors*</w:t>
            </w:r>
          </w:p>
          <w:p w14:paraId="00C3768C" w14:textId="77777777" w:rsidR="002C0191" w:rsidRPr="00E40076" w:rsidRDefault="002C0191">
            <w:pPr>
              <w:pStyle w:val="TableText"/>
              <w:rPr>
                <w:rFonts w:ascii="Calibri" w:eastAsia="Jacobs Chronos Light" w:hAnsi="Calibri" w:cs="Calibri"/>
              </w:rPr>
            </w:pPr>
            <w:r w:rsidRPr="00E40076">
              <w:rPr>
                <w:rFonts w:ascii="Calibri" w:eastAsia="Jacobs Chronos Light" w:hAnsi="Calibri" w:cs="Calibri"/>
              </w:rPr>
              <w:t>▪ Inconsistent use of large tree thresholds</w:t>
            </w:r>
          </w:p>
          <w:p w14:paraId="65A78B49" w14:textId="77777777" w:rsidR="002C0191" w:rsidRPr="00E40076" w:rsidRDefault="002C0191">
            <w:pPr>
              <w:pStyle w:val="TableText"/>
              <w:rPr>
                <w:rFonts w:ascii="Calibri" w:eastAsia="Jacobs Chronos Light" w:hAnsi="Calibri" w:cs="Calibri"/>
                <w:lang w:eastAsia="en-GB"/>
              </w:rPr>
            </w:pPr>
            <w:r w:rsidRPr="00E40076">
              <w:rPr>
                <w:rFonts w:ascii="Calibri" w:hAnsi="Calibri" w:cs="Calibri"/>
                <w:lang w:eastAsia="en-GB"/>
              </w:rPr>
              <w:t>▪ Mapping of AUs not provided affecting locality of ground-truthing assessment</w:t>
            </w:r>
          </w:p>
        </w:tc>
        <w:tc>
          <w:tcPr>
            <w:tcW w:w="0" w:type="auto"/>
          </w:tcPr>
          <w:p w14:paraId="679752B9" w14:textId="77777777" w:rsidR="002C0191" w:rsidRPr="00E40076" w:rsidRDefault="002C0191">
            <w:pPr>
              <w:pStyle w:val="TableText"/>
              <w:rPr>
                <w:rFonts w:ascii="Calibri" w:hAnsi="Calibri" w:cs="Calibri"/>
                <w:lang w:eastAsia="en-GB"/>
              </w:rPr>
            </w:pPr>
            <w:r w:rsidRPr="00E40076">
              <w:rPr>
                <w:rFonts w:ascii="Calibri" w:hAnsi="Calibri" w:cs="Calibri"/>
                <w:lang w:eastAsia="en-GB"/>
              </w:rPr>
              <w:t>Yes</w:t>
            </w:r>
          </w:p>
        </w:tc>
        <w:tc>
          <w:tcPr>
            <w:tcW w:w="0" w:type="auto"/>
          </w:tcPr>
          <w:p w14:paraId="334D7B65" w14:textId="77777777" w:rsidR="002C0191" w:rsidRPr="00E40076" w:rsidRDefault="002C0191">
            <w:pPr>
              <w:pStyle w:val="TableText"/>
              <w:rPr>
                <w:rFonts w:ascii="Calibri" w:hAnsi="Calibri" w:cs="Calibri"/>
                <w:lang w:eastAsia="en-GB"/>
              </w:rPr>
            </w:pPr>
            <w:r w:rsidRPr="00E40076">
              <w:rPr>
                <w:rFonts w:ascii="Calibri" w:hAnsi="Calibri" w:cs="Calibri"/>
                <w:lang w:eastAsia="en-GB"/>
              </w:rPr>
              <w:t>Benchmark version not stated and not consistent with current version for previous assessments. Baseline data re-scored against current benchmark for comparability.</w:t>
            </w:r>
          </w:p>
        </w:tc>
      </w:tr>
      <w:tr w:rsidR="002C0191" w:rsidRPr="00E40076" w14:paraId="20CC1540" w14:textId="77777777">
        <w:trPr>
          <w:trHeight w:val="263"/>
        </w:trPr>
        <w:tc>
          <w:tcPr>
            <w:tcW w:w="0" w:type="auto"/>
          </w:tcPr>
          <w:p w14:paraId="589DFD03" w14:textId="77777777" w:rsidR="002C0191" w:rsidRPr="00E40076" w:rsidRDefault="002C0191">
            <w:pPr>
              <w:pStyle w:val="TableText"/>
              <w:rPr>
                <w:rFonts w:ascii="Calibri" w:hAnsi="Calibri" w:cs="Calibri"/>
                <w:lang w:eastAsia="en-GB"/>
              </w:rPr>
            </w:pPr>
            <w:r w:rsidRPr="00E40076">
              <w:rPr>
                <w:rFonts w:ascii="Calibri" w:hAnsi="Calibri" w:cs="Calibri"/>
                <w:lang w:eastAsia="en-GB"/>
              </w:rPr>
              <w:t>18</w:t>
            </w:r>
          </w:p>
        </w:tc>
        <w:tc>
          <w:tcPr>
            <w:tcW w:w="0" w:type="auto"/>
            <w:hideMark/>
          </w:tcPr>
          <w:p w14:paraId="40004EF5" w14:textId="77777777" w:rsidR="002C0191" w:rsidRPr="00E40076" w:rsidRDefault="002C0191">
            <w:pPr>
              <w:pStyle w:val="TableText"/>
              <w:rPr>
                <w:rFonts w:ascii="Calibri" w:hAnsi="Calibri" w:cs="Calibri"/>
                <w:lang w:eastAsia="en-GB"/>
              </w:rPr>
            </w:pPr>
            <w:r w:rsidRPr="00E40076">
              <w:rPr>
                <w:rFonts w:ascii="Calibri" w:hAnsi="Calibri" w:cs="Calibri"/>
                <w:lang w:eastAsia="en-GB"/>
              </w:rPr>
              <w:t>No</w:t>
            </w:r>
          </w:p>
        </w:tc>
        <w:tc>
          <w:tcPr>
            <w:tcW w:w="0" w:type="auto"/>
          </w:tcPr>
          <w:p w14:paraId="66E1D1F0" w14:textId="77777777" w:rsidR="002C0191" w:rsidRPr="00E40076" w:rsidRDefault="002C0191">
            <w:pPr>
              <w:pStyle w:val="TableText"/>
              <w:rPr>
                <w:rFonts w:ascii="Calibri" w:hAnsi="Calibri" w:cs="Calibri"/>
                <w:lang w:eastAsia="en-GB"/>
              </w:rPr>
            </w:pPr>
            <w:r w:rsidRPr="00E40076">
              <w:rPr>
                <w:rFonts w:ascii="Calibri" w:hAnsi="Calibri" w:cs="Calibri"/>
                <w:lang w:eastAsia="en-GB"/>
              </w:rPr>
              <w:t>n/a</w:t>
            </w:r>
          </w:p>
        </w:tc>
        <w:tc>
          <w:tcPr>
            <w:tcW w:w="0" w:type="auto"/>
          </w:tcPr>
          <w:p w14:paraId="003FC23A" w14:textId="77777777" w:rsidR="002C0191" w:rsidRPr="00E40076" w:rsidRDefault="002C0191">
            <w:pPr>
              <w:pStyle w:val="TableText"/>
              <w:rPr>
                <w:rFonts w:ascii="Calibri" w:hAnsi="Calibri" w:cs="Calibri"/>
                <w:lang w:eastAsia="en-GB"/>
              </w:rPr>
            </w:pPr>
            <w:r w:rsidRPr="00E40076">
              <w:rPr>
                <w:rFonts w:ascii="Calibri" w:hAnsi="Calibri" w:cs="Calibri"/>
                <w:lang w:eastAsia="en-GB"/>
              </w:rPr>
              <w:t>Yes</w:t>
            </w:r>
          </w:p>
        </w:tc>
        <w:tc>
          <w:tcPr>
            <w:tcW w:w="0" w:type="auto"/>
          </w:tcPr>
          <w:p w14:paraId="290ADCF9" w14:textId="77777777" w:rsidR="002C0191" w:rsidRPr="00E40076" w:rsidRDefault="002C0191">
            <w:pPr>
              <w:pStyle w:val="TableText"/>
              <w:rPr>
                <w:rFonts w:ascii="Calibri" w:hAnsi="Calibri" w:cs="Calibri"/>
                <w:lang w:eastAsia="en-GB"/>
              </w:rPr>
            </w:pPr>
            <w:r w:rsidRPr="00E40076">
              <w:rPr>
                <w:rFonts w:ascii="Calibri" w:hAnsi="Calibri" w:cs="Calibri"/>
                <w:lang w:eastAsia="en-GB"/>
              </w:rPr>
              <w:t xml:space="preserve">Benchmarks not provided and benchmark version not stated. Baseline data re-scored against current benchmark for comparability except where field data not provided. </w:t>
            </w:r>
          </w:p>
        </w:tc>
      </w:tr>
      <w:tr w:rsidR="002C0191" w:rsidRPr="00E40076" w14:paraId="0C441E60" w14:textId="77777777">
        <w:trPr>
          <w:trHeight w:val="268"/>
        </w:trPr>
        <w:tc>
          <w:tcPr>
            <w:tcW w:w="0" w:type="auto"/>
          </w:tcPr>
          <w:p w14:paraId="5058037A" w14:textId="77777777" w:rsidR="002C0191" w:rsidRPr="00E40076" w:rsidRDefault="002C0191">
            <w:pPr>
              <w:pStyle w:val="TableText"/>
              <w:rPr>
                <w:rFonts w:ascii="Calibri" w:hAnsi="Calibri" w:cs="Calibri"/>
                <w:lang w:eastAsia="en-GB"/>
              </w:rPr>
            </w:pPr>
            <w:r w:rsidRPr="00E40076">
              <w:rPr>
                <w:rFonts w:ascii="Calibri" w:hAnsi="Calibri" w:cs="Calibri"/>
                <w:lang w:eastAsia="en-GB"/>
              </w:rPr>
              <w:t>19</w:t>
            </w:r>
          </w:p>
        </w:tc>
        <w:tc>
          <w:tcPr>
            <w:tcW w:w="0" w:type="auto"/>
            <w:hideMark/>
          </w:tcPr>
          <w:p w14:paraId="5B8A473F" w14:textId="77777777" w:rsidR="002C0191" w:rsidRPr="00E40076" w:rsidRDefault="002C0191">
            <w:pPr>
              <w:pStyle w:val="TableText"/>
              <w:rPr>
                <w:rFonts w:ascii="Calibri" w:hAnsi="Calibri" w:cs="Calibri"/>
                <w:lang w:eastAsia="en-GB"/>
              </w:rPr>
            </w:pPr>
            <w:r w:rsidRPr="00E40076">
              <w:rPr>
                <w:rFonts w:ascii="Calibri" w:hAnsi="Calibri" w:cs="Calibri"/>
                <w:lang w:eastAsia="en-GB"/>
              </w:rPr>
              <w:t>Yes</w:t>
            </w:r>
          </w:p>
        </w:tc>
        <w:tc>
          <w:tcPr>
            <w:tcW w:w="0" w:type="auto"/>
          </w:tcPr>
          <w:p w14:paraId="62DC1340" w14:textId="77777777" w:rsidR="002C0191" w:rsidRPr="00E40076" w:rsidRDefault="002C0191">
            <w:pPr>
              <w:pStyle w:val="TableText"/>
              <w:rPr>
                <w:rFonts w:ascii="Calibri" w:hAnsi="Calibri" w:cs="Calibri"/>
                <w:lang w:eastAsia="en-GB"/>
              </w:rPr>
            </w:pPr>
            <w:r w:rsidRPr="00E40076">
              <w:rPr>
                <w:rFonts w:ascii="Calibri" w:hAnsi="Calibri" w:cs="Calibri"/>
                <w:lang w:eastAsia="en-GB"/>
              </w:rPr>
              <w:t>▪ Scoring errors*</w:t>
            </w:r>
          </w:p>
          <w:p w14:paraId="2FDB7683" w14:textId="77777777" w:rsidR="002C0191" w:rsidRPr="00E40076" w:rsidRDefault="002C0191">
            <w:pPr>
              <w:pStyle w:val="TableText"/>
              <w:rPr>
                <w:rFonts w:ascii="Calibri" w:hAnsi="Calibri" w:cs="Calibri"/>
                <w:lang w:eastAsia="en-GB"/>
              </w:rPr>
            </w:pPr>
            <w:r w:rsidRPr="00E40076">
              <w:rPr>
                <w:rFonts w:ascii="Calibri" w:hAnsi="Calibri" w:cs="Calibri"/>
                <w:lang w:eastAsia="en-GB"/>
              </w:rPr>
              <w:t>▪ Clarity of transect locations prevented assessment of all areas during ground-truthing</w:t>
            </w:r>
          </w:p>
        </w:tc>
        <w:tc>
          <w:tcPr>
            <w:tcW w:w="0" w:type="auto"/>
          </w:tcPr>
          <w:p w14:paraId="115E4786" w14:textId="77777777" w:rsidR="002C0191" w:rsidRPr="00E40076" w:rsidRDefault="002C0191">
            <w:pPr>
              <w:pStyle w:val="TableText"/>
              <w:rPr>
                <w:rFonts w:ascii="Calibri" w:hAnsi="Calibri" w:cs="Calibri"/>
                <w:lang w:eastAsia="en-GB"/>
              </w:rPr>
            </w:pPr>
            <w:r w:rsidRPr="00E40076">
              <w:rPr>
                <w:rFonts w:ascii="Calibri" w:hAnsi="Calibri" w:cs="Calibri"/>
                <w:lang w:eastAsia="en-GB"/>
              </w:rPr>
              <w:t>Yes</w:t>
            </w:r>
          </w:p>
        </w:tc>
        <w:tc>
          <w:tcPr>
            <w:tcW w:w="0" w:type="auto"/>
          </w:tcPr>
          <w:p w14:paraId="68EAA18A" w14:textId="77777777" w:rsidR="002C0191" w:rsidRPr="00E40076" w:rsidRDefault="002C0191">
            <w:pPr>
              <w:pStyle w:val="TableText"/>
              <w:rPr>
                <w:rFonts w:ascii="Calibri" w:hAnsi="Calibri" w:cs="Calibri"/>
                <w:lang w:eastAsia="en-GB"/>
              </w:rPr>
            </w:pPr>
            <w:r w:rsidRPr="00E40076">
              <w:rPr>
                <w:rFonts w:ascii="Calibri" w:hAnsi="Calibri" w:cs="Calibri"/>
                <w:lang w:eastAsia="en-GB"/>
              </w:rPr>
              <w:t>Benchmark version not stated. Baseline data re-scored against current benchmark for comparability.</w:t>
            </w:r>
          </w:p>
        </w:tc>
      </w:tr>
      <w:tr w:rsidR="002C0191" w:rsidRPr="00E40076" w14:paraId="2D994A7D" w14:textId="77777777">
        <w:trPr>
          <w:trHeight w:val="58"/>
        </w:trPr>
        <w:tc>
          <w:tcPr>
            <w:tcW w:w="0" w:type="auto"/>
            <w:vAlign w:val="center"/>
          </w:tcPr>
          <w:p w14:paraId="2C4E0A4A" w14:textId="77777777" w:rsidR="002C0191" w:rsidRPr="00E40076" w:rsidRDefault="002C0191">
            <w:pPr>
              <w:pStyle w:val="TableText"/>
              <w:rPr>
                <w:rFonts w:ascii="Calibri" w:hAnsi="Calibri" w:cs="Calibri"/>
                <w:lang w:eastAsia="en-GB"/>
              </w:rPr>
            </w:pPr>
            <w:r w:rsidRPr="00E40076">
              <w:rPr>
                <w:rFonts w:ascii="Calibri" w:hAnsi="Calibri" w:cs="Calibri"/>
                <w:lang w:eastAsia="en-GB"/>
              </w:rPr>
              <w:t>20</w:t>
            </w:r>
          </w:p>
        </w:tc>
        <w:tc>
          <w:tcPr>
            <w:tcW w:w="0" w:type="auto"/>
            <w:hideMark/>
          </w:tcPr>
          <w:p w14:paraId="48ED8250" w14:textId="77777777" w:rsidR="002C0191" w:rsidRPr="00E40076" w:rsidRDefault="002C0191">
            <w:pPr>
              <w:pStyle w:val="TableText"/>
              <w:rPr>
                <w:rFonts w:ascii="Calibri" w:hAnsi="Calibri" w:cs="Calibri"/>
                <w:lang w:eastAsia="en-GB"/>
              </w:rPr>
            </w:pPr>
            <w:r w:rsidRPr="00E40076">
              <w:rPr>
                <w:rFonts w:ascii="Calibri" w:hAnsi="Calibri" w:cs="Calibri"/>
                <w:lang w:eastAsia="en-GB"/>
              </w:rPr>
              <w:t>Yes</w:t>
            </w:r>
          </w:p>
        </w:tc>
        <w:tc>
          <w:tcPr>
            <w:tcW w:w="0" w:type="auto"/>
          </w:tcPr>
          <w:p w14:paraId="5AAD1133" w14:textId="77777777" w:rsidR="002C0191" w:rsidRPr="00E40076" w:rsidRDefault="002C0191">
            <w:pPr>
              <w:pStyle w:val="TableText"/>
              <w:rPr>
                <w:rFonts w:ascii="Calibri" w:hAnsi="Calibri" w:cs="Calibri"/>
                <w:lang w:eastAsia="en-GB"/>
              </w:rPr>
            </w:pPr>
            <w:r w:rsidRPr="00E40076">
              <w:rPr>
                <w:rFonts w:ascii="Calibri" w:eastAsia="Jacobs Chronos Light" w:hAnsi="Calibri" w:cs="Calibri"/>
              </w:rPr>
              <w:t>▪</w:t>
            </w:r>
            <w:r w:rsidRPr="00E40076">
              <w:rPr>
                <w:rFonts w:ascii="Calibri" w:hAnsi="Calibri" w:cs="Calibri"/>
                <w:lang w:eastAsia="en-GB"/>
              </w:rPr>
              <w:t>Scoring errors*</w:t>
            </w:r>
          </w:p>
          <w:p w14:paraId="3C79BF13" w14:textId="77777777" w:rsidR="002C0191" w:rsidRPr="00E40076" w:rsidRDefault="002C0191">
            <w:pPr>
              <w:pStyle w:val="TableText"/>
              <w:rPr>
                <w:rFonts w:ascii="Calibri" w:eastAsia="Jacobs Chronos Light" w:hAnsi="Calibri" w:cs="Calibri"/>
                <w:vertAlign w:val="superscript"/>
              </w:rPr>
            </w:pPr>
            <w:r w:rsidRPr="00E40076">
              <w:rPr>
                <w:rFonts w:ascii="Calibri" w:eastAsia="Jacobs Chronos Light" w:hAnsi="Calibri" w:cs="Calibri"/>
              </w:rPr>
              <w:t>▪Calculation errors</w:t>
            </w:r>
            <w:r w:rsidRPr="00E40076">
              <w:rPr>
                <w:rFonts w:ascii="Calibri" w:eastAsia="Jacobs Chronos Light" w:hAnsi="Calibri" w:cs="Calibri"/>
                <w:vertAlign w:val="superscript"/>
              </w:rPr>
              <w:t>◊</w:t>
            </w:r>
          </w:p>
          <w:p w14:paraId="25A404CF" w14:textId="77777777" w:rsidR="002C0191" w:rsidRPr="00E40076" w:rsidRDefault="002C0191">
            <w:pPr>
              <w:pStyle w:val="TableText"/>
              <w:rPr>
                <w:rFonts w:ascii="Calibri" w:hAnsi="Calibri" w:cs="Calibri"/>
                <w:lang w:eastAsia="en-GB"/>
              </w:rPr>
            </w:pPr>
            <w:r w:rsidRPr="00E40076">
              <w:rPr>
                <w:rFonts w:ascii="Calibri" w:hAnsi="Calibri" w:cs="Calibri"/>
                <w:lang w:eastAsia="en-GB"/>
              </w:rPr>
              <w:t>▪ Mapping of AUs unclear affecting locality of ground-truthing assessment</w:t>
            </w:r>
          </w:p>
        </w:tc>
        <w:tc>
          <w:tcPr>
            <w:tcW w:w="0" w:type="auto"/>
          </w:tcPr>
          <w:p w14:paraId="205948ED" w14:textId="77777777" w:rsidR="002C0191" w:rsidRPr="00E40076" w:rsidRDefault="002C0191">
            <w:pPr>
              <w:pStyle w:val="TableText"/>
              <w:rPr>
                <w:rFonts w:ascii="Calibri" w:hAnsi="Calibri" w:cs="Calibri"/>
                <w:lang w:eastAsia="en-GB"/>
              </w:rPr>
            </w:pPr>
            <w:r w:rsidRPr="00E40076">
              <w:rPr>
                <w:rFonts w:ascii="Calibri" w:hAnsi="Calibri" w:cs="Calibri"/>
                <w:lang w:eastAsia="en-GB"/>
              </w:rPr>
              <w:t>Yes</w:t>
            </w:r>
          </w:p>
        </w:tc>
        <w:tc>
          <w:tcPr>
            <w:tcW w:w="0" w:type="auto"/>
          </w:tcPr>
          <w:p w14:paraId="1C4F69C4" w14:textId="77777777" w:rsidR="002C0191" w:rsidRPr="00E40076" w:rsidRDefault="002C0191">
            <w:pPr>
              <w:pStyle w:val="TableText"/>
              <w:rPr>
                <w:rFonts w:ascii="Calibri" w:hAnsi="Calibri" w:cs="Calibri"/>
                <w:lang w:eastAsia="en-GB"/>
              </w:rPr>
            </w:pPr>
            <w:r w:rsidRPr="00E40076">
              <w:rPr>
                <w:rFonts w:ascii="Calibri" w:hAnsi="Calibri" w:cs="Calibri"/>
                <w:lang w:eastAsia="en-GB"/>
              </w:rPr>
              <w:t>Benchmark version not stated and not consistent with current version for previous assessments. Comparability of baseline and ground-truthing scores likely impacted.</w:t>
            </w:r>
          </w:p>
        </w:tc>
      </w:tr>
    </w:tbl>
    <w:p w14:paraId="01D9C984" w14:textId="1B5536B2" w:rsidR="009B49C2" w:rsidRPr="00E40076" w:rsidRDefault="00A36BB4" w:rsidP="002C0191">
      <w:pPr>
        <w:pStyle w:val="BodyText"/>
        <w:rPr>
          <w:rFonts w:ascii="Calibri" w:hAnsi="Calibri" w:cs="Calibri"/>
        </w:rPr>
      </w:pPr>
      <w:r w:rsidRPr="00E40076">
        <w:rPr>
          <w:rFonts w:ascii="Calibri" w:hAnsi="Calibri" w:cs="Calibri"/>
        </w:rPr>
        <w:fldChar w:fldCharType="begin"/>
      </w:r>
      <w:r w:rsidRPr="00E40076">
        <w:rPr>
          <w:rFonts w:ascii="Calibri" w:hAnsi="Calibri" w:cs="Calibri"/>
        </w:rPr>
        <w:instrText xml:space="preserve"> REF _Ref153439168 \h </w:instrText>
      </w:r>
      <w:r w:rsidR="00E40076">
        <w:rPr>
          <w:rFonts w:ascii="Calibri" w:hAnsi="Calibri" w:cs="Calibri"/>
        </w:rPr>
        <w:instrText xml:space="preserve"> \* MERGEFORMAT </w:instrText>
      </w:r>
      <w:r w:rsidRPr="00E40076">
        <w:rPr>
          <w:rFonts w:ascii="Calibri" w:hAnsi="Calibri" w:cs="Calibri"/>
        </w:rPr>
      </w:r>
      <w:r w:rsidRPr="00E40076">
        <w:rPr>
          <w:rFonts w:ascii="Calibri" w:hAnsi="Calibri" w:cs="Calibri"/>
        </w:rPr>
        <w:fldChar w:fldCharType="separate"/>
      </w:r>
      <w:r w:rsidR="00920A9E" w:rsidRPr="00E40076">
        <w:rPr>
          <w:rFonts w:ascii="Calibri" w:hAnsi="Calibri" w:cs="Calibri"/>
        </w:rPr>
        <w:t>Figure </w:t>
      </w:r>
      <w:r w:rsidR="00920A9E" w:rsidRPr="00E40076">
        <w:rPr>
          <w:rFonts w:ascii="Calibri" w:hAnsi="Calibri" w:cs="Calibri"/>
          <w:noProof/>
        </w:rPr>
        <w:t>3</w:t>
      </w:r>
      <w:r w:rsidR="00920A9E" w:rsidRPr="00E40076">
        <w:rPr>
          <w:rFonts w:ascii="Calibri" w:hAnsi="Calibri" w:cs="Calibri"/>
          <w:bCs/>
        </w:rPr>
        <w:noBreakHyphen/>
      </w:r>
      <w:r w:rsidR="00920A9E" w:rsidRPr="00E40076">
        <w:rPr>
          <w:rFonts w:ascii="Calibri" w:hAnsi="Calibri" w:cs="Calibri"/>
          <w:noProof/>
        </w:rPr>
        <w:t>3</w:t>
      </w:r>
      <w:r w:rsidRPr="00E40076">
        <w:rPr>
          <w:rFonts w:ascii="Calibri" w:hAnsi="Calibri" w:cs="Calibri"/>
        </w:rPr>
        <w:fldChar w:fldCharType="end"/>
      </w:r>
      <w:r w:rsidRPr="00E40076">
        <w:rPr>
          <w:rFonts w:ascii="Calibri" w:hAnsi="Calibri" w:cs="Calibri"/>
        </w:rPr>
        <w:t xml:space="preserve"> </w:t>
      </w:r>
      <w:r w:rsidR="0013237E" w:rsidRPr="00E40076">
        <w:rPr>
          <w:rFonts w:ascii="Calibri" w:hAnsi="Calibri" w:cs="Calibri"/>
        </w:rPr>
        <w:t>displays change in offset site condition since baseline by percentage of sites.</w:t>
      </w:r>
      <w:r w:rsidR="003017CE" w:rsidRPr="00E40076">
        <w:rPr>
          <w:rFonts w:ascii="Calibri" w:hAnsi="Calibri" w:cs="Calibri"/>
        </w:rPr>
        <w:t xml:space="preserve"> </w:t>
      </w:r>
      <w:r w:rsidR="009B49C2" w:rsidRPr="00E40076">
        <w:rPr>
          <w:rFonts w:ascii="Calibri" w:hAnsi="Calibri" w:cs="Calibri"/>
        </w:rPr>
        <w:t>Over half of the sites involved in ground-truthing maintained site condition since OMP implementation. Approximately, 30% of the sites ground-truthed have worsened, with remaining sites either improved or having a mixed outcome.</w:t>
      </w:r>
    </w:p>
    <w:p w14:paraId="7AFAA049" w14:textId="7A962F0A" w:rsidR="00A35610" w:rsidRPr="00E40076" w:rsidRDefault="00A35610" w:rsidP="00A35610">
      <w:pPr>
        <w:pStyle w:val="BodyText"/>
        <w:rPr>
          <w:rFonts w:ascii="Calibri" w:hAnsi="Calibri" w:cs="Calibri"/>
        </w:rPr>
      </w:pPr>
      <w:r w:rsidRPr="00E40076">
        <w:rPr>
          <w:rFonts w:ascii="Calibri" w:hAnsi="Calibri" w:cs="Calibri"/>
        </w:rPr>
        <w:t xml:space="preserve">Table 3.7 describes the changes in vegetation condition since OMP implementation on a site-by-site basis and corresponding year of OMP. </w:t>
      </w:r>
      <w:r w:rsidRPr="00E40076">
        <w:rPr>
          <w:rFonts w:ascii="Calibri" w:hAnsi="Calibri" w:cs="Calibri"/>
        </w:rPr>
        <w:fldChar w:fldCharType="begin"/>
      </w:r>
      <w:r w:rsidRPr="00E40076">
        <w:rPr>
          <w:rFonts w:ascii="Calibri" w:hAnsi="Calibri" w:cs="Calibri"/>
        </w:rPr>
        <w:instrText xml:space="preserve"> REF _Ref152230142 \h </w:instrText>
      </w:r>
      <w:r w:rsidR="00E40076">
        <w:rPr>
          <w:rFonts w:ascii="Calibri" w:hAnsi="Calibri" w:cs="Calibri"/>
        </w:rPr>
        <w:instrText xml:space="preserve"> \* MERGEFORMAT </w:instrText>
      </w:r>
      <w:r w:rsidRPr="00E40076">
        <w:rPr>
          <w:rFonts w:ascii="Calibri" w:hAnsi="Calibri" w:cs="Calibri"/>
        </w:rPr>
      </w:r>
      <w:r w:rsidRPr="00E40076">
        <w:rPr>
          <w:rFonts w:ascii="Calibri" w:hAnsi="Calibri" w:cs="Calibri"/>
        </w:rPr>
        <w:fldChar w:fldCharType="separate"/>
      </w:r>
      <w:r w:rsidR="00920A9E" w:rsidRPr="00E40076">
        <w:rPr>
          <w:rFonts w:ascii="Calibri" w:hAnsi="Calibri" w:cs="Calibri"/>
        </w:rPr>
        <w:t>Table </w:t>
      </w:r>
      <w:r w:rsidR="00920A9E" w:rsidRPr="00E40076">
        <w:rPr>
          <w:rFonts w:ascii="Calibri" w:hAnsi="Calibri" w:cs="Calibri"/>
          <w:noProof/>
        </w:rPr>
        <w:t>3</w:t>
      </w:r>
      <w:r w:rsidR="00920A9E" w:rsidRPr="00E40076">
        <w:rPr>
          <w:rFonts w:ascii="Calibri" w:hAnsi="Calibri" w:cs="Calibri"/>
        </w:rPr>
        <w:noBreakHyphen/>
      </w:r>
      <w:r w:rsidR="00920A9E" w:rsidRPr="00E40076">
        <w:rPr>
          <w:rFonts w:ascii="Calibri" w:hAnsi="Calibri" w:cs="Calibri"/>
          <w:noProof/>
        </w:rPr>
        <w:t>7</w:t>
      </w:r>
      <w:r w:rsidRPr="00E40076">
        <w:rPr>
          <w:rFonts w:ascii="Calibri" w:hAnsi="Calibri" w:cs="Calibri"/>
        </w:rPr>
        <w:fldChar w:fldCharType="end"/>
      </w:r>
      <w:r w:rsidRPr="00E40076">
        <w:rPr>
          <w:rFonts w:ascii="Calibri" w:hAnsi="Calibri" w:cs="Calibri"/>
        </w:rPr>
        <w:t xml:space="preserve"> expands on the results of </w:t>
      </w:r>
      <w:r w:rsidRPr="00E40076">
        <w:rPr>
          <w:rFonts w:ascii="Calibri" w:hAnsi="Calibri" w:cs="Calibri"/>
        </w:rPr>
        <w:fldChar w:fldCharType="begin"/>
      </w:r>
      <w:r w:rsidRPr="00E40076">
        <w:rPr>
          <w:rFonts w:ascii="Calibri" w:hAnsi="Calibri" w:cs="Calibri"/>
        </w:rPr>
        <w:instrText xml:space="preserve"> REF _Ref151475473 \h </w:instrText>
      </w:r>
      <w:r w:rsidR="00E40076">
        <w:rPr>
          <w:rFonts w:ascii="Calibri" w:hAnsi="Calibri" w:cs="Calibri"/>
        </w:rPr>
        <w:instrText xml:space="preserve"> \* MERGEFORMAT </w:instrText>
      </w:r>
      <w:r w:rsidRPr="00E40076">
        <w:rPr>
          <w:rFonts w:ascii="Calibri" w:hAnsi="Calibri" w:cs="Calibri"/>
        </w:rPr>
      </w:r>
      <w:r w:rsidRPr="00E40076">
        <w:rPr>
          <w:rFonts w:ascii="Calibri" w:hAnsi="Calibri" w:cs="Calibri"/>
        </w:rPr>
        <w:fldChar w:fldCharType="separate"/>
      </w:r>
      <w:r w:rsidR="00920A9E" w:rsidRPr="00E40076">
        <w:rPr>
          <w:rFonts w:ascii="Calibri" w:hAnsi="Calibri" w:cs="Calibri"/>
        </w:rPr>
        <w:t>Table </w:t>
      </w:r>
      <w:r w:rsidR="00920A9E" w:rsidRPr="00E40076">
        <w:rPr>
          <w:rFonts w:ascii="Calibri" w:hAnsi="Calibri" w:cs="Calibri"/>
          <w:noProof/>
        </w:rPr>
        <w:t>3</w:t>
      </w:r>
      <w:r w:rsidR="00920A9E" w:rsidRPr="00E40076">
        <w:rPr>
          <w:rFonts w:ascii="Calibri" w:hAnsi="Calibri" w:cs="Calibri"/>
        </w:rPr>
        <w:noBreakHyphen/>
      </w:r>
      <w:r w:rsidR="00920A9E" w:rsidRPr="00E40076">
        <w:rPr>
          <w:rFonts w:ascii="Calibri" w:hAnsi="Calibri" w:cs="Calibri"/>
          <w:noProof/>
        </w:rPr>
        <w:t>5</w:t>
      </w:r>
      <w:r w:rsidRPr="00E40076">
        <w:rPr>
          <w:rFonts w:ascii="Calibri" w:hAnsi="Calibri" w:cs="Calibri"/>
        </w:rPr>
        <w:fldChar w:fldCharType="end"/>
      </w:r>
      <w:r w:rsidRPr="00E40076">
        <w:rPr>
          <w:rFonts w:ascii="Calibri" w:hAnsi="Calibri" w:cs="Calibri"/>
        </w:rPr>
        <w:t xml:space="preserve"> and incorporates other relevant data such as monitoring plots and weed assessments, to provide a summary of current vegetation condition status (worsened, maintained or improved) and associated justification. To account for variation between assessors, this assessment has taken a relatively conservative approach, where only relatively large differences (e.g. 10 points) have been used in determining whether a change in condition has occurred. </w:t>
      </w:r>
    </w:p>
    <w:p w14:paraId="7BE3FFDC" w14:textId="6E97838C" w:rsidR="00A35610" w:rsidRPr="00E40076" w:rsidRDefault="00A35610" w:rsidP="00A35610">
      <w:pPr>
        <w:pStyle w:val="BodyText"/>
        <w:rPr>
          <w:rFonts w:ascii="Calibri" w:hAnsi="Calibri" w:cs="Calibri"/>
        </w:rPr>
      </w:pPr>
      <w:r w:rsidRPr="00E40076">
        <w:rPr>
          <w:rFonts w:ascii="Calibri" w:hAnsi="Calibri" w:cs="Calibri"/>
        </w:rPr>
        <w:t xml:space="preserve">The sites reported to have decreased vegetation condition are all located in Victoria. The sites considered to have improved vegetation condition and/or mixed outcomes are in Queensland. See Section </w:t>
      </w:r>
      <w:r w:rsidRPr="00E40076">
        <w:rPr>
          <w:rFonts w:ascii="Calibri" w:hAnsi="Calibri" w:cs="Calibri"/>
        </w:rPr>
        <w:fldChar w:fldCharType="begin"/>
      </w:r>
      <w:r w:rsidRPr="00E40076">
        <w:rPr>
          <w:rFonts w:ascii="Calibri" w:hAnsi="Calibri" w:cs="Calibri"/>
        </w:rPr>
        <w:instrText xml:space="preserve"> REF _Ref153275340 \r \h </w:instrText>
      </w:r>
      <w:r w:rsidR="00E40076">
        <w:rPr>
          <w:rFonts w:ascii="Calibri" w:hAnsi="Calibri" w:cs="Calibri"/>
        </w:rPr>
        <w:instrText xml:space="preserve"> \* MERGEFORMAT </w:instrText>
      </w:r>
      <w:r w:rsidRPr="00E40076">
        <w:rPr>
          <w:rFonts w:ascii="Calibri" w:hAnsi="Calibri" w:cs="Calibri"/>
        </w:rPr>
      </w:r>
      <w:r w:rsidRPr="00E40076">
        <w:rPr>
          <w:rFonts w:ascii="Calibri" w:hAnsi="Calibri" w:cs="Calibri"/>
        </w:rPr>
        <w:fldChar w:fldCharType="separate"/>
      </w:r>
      <w:r w:rsidR="00920A9E" w:rsidRPr="00E40076">
        <w:rPr>
          <w:rFonts w:ascii="Calibri" w:hAnsi="Calibri" w:cs="Calibri"/>
        </w:rPr>
        <w:t>4.3.4</w:t>
      </w:r>
      <w:r w:rsidRPr="00E40076">
        <w:rPr>
          <w:rFonts w:ascii="Calibri" w:hAnsi="Calibri" w:cs="Calibri"/>
        </w:rPr>
        <w:fldChar w:fldCharType="end"/>
      </w:r>
      <w:r w:rsidRPr="00E40076">
        <w:rPr>
          <w:rFonts w:ascii="Calibri" w:hAnsi="Calibri" w:cs="Calibri"/>
        </w:rPr>
        <w:t xml:space="preserve">  for further discussion. </w:t>
      </w:r>
    </w:p>
    <w:p w14:paraId="63B8F3FC" w14:textId="77777777" w:rsidR="002C0191" w:rsidRPr="00E40076" w:rsidRDefault="002C0191" w:rsidP="001A3CBD">
      <w:pPr>
        <w:pStyle w:val="FigureCaption"/>
        <w:rPr>
          <w:rFonts w:ascii="Calibri" w:hAnsi="Calibri" w:cs="Calibri"/>
          <w:b w:val="0"/>
          <w:bCs/>
        </w:rPr>
      </w:pPr>
    </w:p>
    <w:p w14:paraId="573E9600" w14:textId="77777777" w:rsidR="00620CAD" w:rsidRPr="00E40076" w:rsidRDefault="00620CAD" w:rsidP="00382736">
      <w:pPr>
        <w:pStyle w:val="BodyText"/>
        <w:rPr>
          <w:rFonts w:ascii="Calibri" w:hAnsi="Calibri" w:cs="Calibri"/>
        </w:rPr>
      </w:pPr>
    </w:p>
    <w:p w14:paraId="55FAAF42" w14:textId="6E7D446C" w:rsidR="001A3CBD" w:rsidRPr="00E40076" w:rsidRDefault="001A3CBD" w:rsidP="00A45F1A">
      <w:pPr>
        <w:pStyle w:val="FigureCaption"/>
        <w:keepNext/>
        <w:rPr>
          <w:rFonts w:ascii="Calibri" w:hAnsi="Calibri" w:cs="Calibri"/>
        </w:rPr>
      </w:pPr>
      <w:bookmarkStart w:id="113" w:name="_Ref153439168"/>
      <w:bookmarkStart w:id="114" w:name="_Toc153439578"/>
      <w:r w:rsidRPr="00E40076">
        <w:rPr>
          <w:rFonts w:ascii="Calibri" w:hAnsi="Calibri" w:cs="Calibri"/>
        </w:rPr>
        <w:lastRenderedPageBreak/>
        <w:t>Figure </w:t>
      </w:r>
      <w:r w:rsidR="00EF742B" w:rsidRPr="00E40076">
        <w:rPr>
          <w:rFonts w:ascii="Calibri" w:hAnsi="Calibri" w:cs="Calibri"/>
        </w:rPr>
        <w:fldChar w:fldCharType="begin"/>
      </w:r>
      <w:r w:rsidR="00EF742B" w:rsidRPr="00E40076">
        <w:rPr>
          <w:rFonts w:ascii="Calibri" w:hAnsi="Calibri" w:cs="Calibri"/>
        </w:rPr>
        <w:instrText xml:space="preserve"> STYLEREF 1 \s </w:instrText>
      </w:r>
      <w:r w:rsidR="00EF742B" w:rsidRPr="00E40076">
        <w:rPr>
          <w:rFonts w:ascii="Calibri" w:hAnsi="Calibri" w:cs="Calibri"/>
        </w:rPr>
        <w:fldChar w:fldCharType="separate"/>
      </w:r>
      <w:r w:rsidR="00920A9E" w:rsidRPr="00E40076">
        <w:rPr>
          <w:rFonts w:ascii="Calibri" w:hAnsi="Calibri" w:cs="Calibri"/>
          <w:noProof/>
        </w:rPr>
        <w:t>3</w:t>
      </w:r>
      <w:r w:rsidR="00EF742B" w:rsidRPr="00E40076">
        <w:rPr>
          <w:rFonts w:ascii="Calibri" w:hAnsi="Calibri" w:cs="Calibri"/>
          <w:noProof/>
        </w:rPr>
        <w:fldChar w:fldCharType="end"/>
      </w:r>
      <w:r w:rsidRPr="00E40076">
        <w:rPr>
          <w:rFonts w:ascii="Calibri" w:hAnsi="Calibri" w:cs="Calibri"/>
          <w:bCs/>
        </w:rPr>
        <w:noBreakHyphen/>
      </w:r>
      <w:r w:rsidR="00EF742B" w:rsidRPr="00E40076">
        <w:rPr>
          <w:rFonts w:ascii="Calibri" w:hAnsi="Calibri" w:cs="Calibri"/>
        </w:rPr>
        <w:fldChar w:fldCharType="begin"/>
      </w:r>
      <w:r w:rsidR="00EF742B" w:rsidRPr="00E40076">
        <w:rPr>
          <w:rFonts w:ascii="Calibri" w:hAnsi="Calibri" w:cs="Calibri"/>
        </w:rPr>
        <w:instrText xml:space="preserve"> SEQ Figure \* ARABIC \s 1 </w:instrText>
      </w:r>
      <w:r w:rsidR="00EF742B" w:rsidRPr="00E40076">
        <w:rPr>
          <w:rFonts w:ascii="Calibri" w:hAnsi="Calibri" w:cs="Calibri"/>
        </w:rPr>
        <w:fldChar w:fldCharType="separate"/>
      </w:r>
      <w:r w:rsidR="00920A9E" w:rsidRPr="00E40076">
        <w:rPr>
          <w:rFonts w:ascii="Calibri" w:hAnsi="Calibri" w:cs="Calibri"/>
          <w:noProof/>
        </w:rPr>
        <w:t>3</w:t>
      </w:r>
      <w:r w:rsidR="00EF742B" w:rsidRPr="00E40076">
        <w:rPr>
          <w:rFonts w:ascii="Calibri" w:hAnsi="Calibri" w:cs="Calibri"/>
          <w:noProof/>
        </w:rPr>
        <w:fldChar w:fldCharType="end"/>
      </w:r>
      <w:bookmarkEnd w:id="113"/>
      <w:r w:rsidRPr="00E40076">
        <w:rPr>
          <w:rFonts w:ascii="Calibri" w:hAnsi="Calibri" w:cs="Calibri"/>
        </w:rPr>
        <w:t>. Change in offset site vegetation condition since OMP implementation</w:t>
      </w:r>
      <w:bookmarkEnd w:id="114"/>
    </w:p>
    <w:p w14:paraId="2D41AABA" w14:textId="77777777" w:rsidR="00D04581" w:rsidRPr="00E40076" w:rsidRDefault="00D04581" w:rsidP="00D04581">
      <w:pPr>
        <w:pStyle w:val="BodyText"/>
        <w:tabs>
          <w:tab w:val="right" w:pos="9638"/>
        </w:tabs>
        <w:rPr>
          <w:rFonts w:ascii="Calibri" w:hAnsi="Calibri" w:cs="Calibri"/>
        </w:rPr>
      </w:pPr>
      <w:r w:rsidRPr="00E40076">
        <w:rPr>
          <w:rFonts w:ascii="Calibri" w:hAnsi="Calibri" w:cs="Calibri"/>
          <w:noProof/>
        </w:rPr>
        <w:drawing>
          <wp:inline distT="0" distB="0" distL="0" distR="0" wp14:anchorId="59E1E5AF" wp14:editId="380B96A7">
            <wp:extent cx="6096000" cy="2562225"/>
            <wp:effectExtent l="0" t="0" r="0" b="9525"/>
            <wp:docPr id="342623535" name="Chart 342623535" descr="Pie chart displaying change in offset site condition since baseline by percentage of sites. Condition was maintained for 55% of sites, worsened for 30% of sites, improved for 10% of site and had a mixed outcome for 5% of sites. ">
              <a:extLst xmlns:a="http://schemas.openxmlformats.org/drawingml/2006/main">
                <a:ext uri="{FF2B5EF4-FFF2-40B4-BE49-F238E27FC236}">
                  <a16:creationId xmlns:a16="http://schemas.microsoft.com/office/drawing/2014/main" id="{476CBB7F-70C4-D256-7E38-EBF389F0146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r w:rsidRPr="00E40076">
        <w:rPr>
          <w:rFonts w:ascii="Calibri" w:hAnsi="Calibri" w:cs="Calibri"/>
        </w:rPr>
        <w:tab/>
      </w:r>
    </w:p>
    <w:p w14:paraId="077F9561" w14:textId="77777777" w:rsidR="00B518AC" w:rsidRPr="00E40076" w:rsidRDefault="00B518AC" w:rsidP="00D04581">
      <w:pPr>
        <w:pStyle w:val="BodyText"/>
        <w:tabs>
          <w:tab w:val="right" w:pos="9638"/>
        </w:tabs>
        <w:rPr>
          <w:rFonts w:ascii="Calibri" w:hAnsi="Calibri" w:cs="Calibri"/>
        </w:rPr>
      </w:pPr>
    </w:p>
    <w:p w14:paraId="12583FAF" w14:textId="38E213E1" w:rsidR="00D22202" w:rsidRPr="00E40076" w:rsidRDefault="00D22202" w:rsidP="00D22202">
      <w:pPr>
        <w:pStyle w:val="TableCaption"/>
        <w:rPr>
          <w:rFonts w:ascii="Calibri" w:hAnsi="Calibri" w:cs="Calibri"/>
          <w:color w:val="auto"/>
        </w:rPr>
      </w:pPr>
      <w:bookmarkStart w:id="115" w:name="_Ref152230142"/>
      <w:bookmarkStart w:id="116" w:name="_Toc153439573"/>
      <w:r w:rsidRPr="00E40076">
        <w:rPr>
          <w:rFonts w:ascii="Calibri" w:hAnsi="Calibri" w:cs="Calibri"/>
          <w:color w:val="auto"/>
        </w:rPr>
        <w:t>Table </w:t>
      </w:r>
      <w:r w:rsidRPr="00E40076">
        <w:rPr>
          <w:rFonts w:ascii="Calibri" w:hAnsi="Calibri" w:cs="Calibri"/>
          <w:color w:val="auto"/>
        </w:rPr>
        <w:fldChar w:fldCharType="begin"/>
      </w:r>
      <w:r w:rsidRPr="00E40076">
        <w:rPr>
          <w:rFonts w:ascii="Calibri" w:hAnsi="Calibri" w:cs="Calibri"/>
          <w:color w:val="auto"/>
        </w:rPr>
        <w:instrText xml:space="preserve"> STYLEREF 1 \s </w:instrText>
      </w:r>
      <w:r w:rsidRPr="00E40076">
        <w:rPr>
          <w:rFonts w:ascii="Calibri" w:hAnsi="Calibri" w:cs="Calibri"/>
          <w:color w:val="auto"/>
        </w:rPr>
        <w:fldChar w:fldCharType="separate"/>
      </w:r>
      <w:r w:rsidR="00920A9E" w:rsidRPr="00E40076">
        <w:rPr>
          <w:rFonts w:ascii="Calibri" w:hAnsi="Calibri" w:cs="Calibri"/>
          <w:noProof/>
          <w:color w:val="auto"/>
        </w:rPr>
        <w:t>3</w:t>
      </w:r>
      <w:r w:rsidRPr="00E40076">
        <w:rPr>
          <w:rFonts w:ascii="Calibri" w:hAnsi="Calibri" w:cs="Calibri"/>
          <w:color w:val="auto"/>
        </w:rPr>
        <w:fldChar w:fldCharType="end"/>
      </w:r>
      <w:r w:rsidRPr="00E40076">
        <w:rPr>
          <w:rFonts w:ascii="Calibri" w:hAnsi="Calibri" w:cs="Calibri"/>
          <w:b w:val="0"/>
          <w:color w:val="auto"/>
        </w:rPr>
        <w:noBreakHyphen/>
      </w:r>
      <w:r w:rsidRPr="00E40076">
        <w:rPr>
          <w:rFonts w:ascii="Calibri" w:hAnsi="Calibri" w:cs="Calibri"/>
          <w:color w:val="auto"/>
        </w:rPr>
        <w:fldChar w:fldCharType="begin"/>
      </w:r>
      <w:r w:rsidRPr="00E40076">
        <w:rPr>
          <w:rFonts w:ascii="Calibri" w:hAnsi="Calibri" w:cs="Calibri"/>
          <w:color w:val="auto"/>
        </w:rPr>
        <w:instrText xml:space="preserve"> SEQ Table \* ARABIC \s 1 </w:instrText>
      </w:r>
      <w:r w:rsidRPr="00E40076">
        <w:rPr>
          <w:rFonts w:ascii="Calibri" w:hAnsi="Calibri" w:cs="Calibri"/>
          <w:color w:val="auto"/>
        </w:rPr>
        <w:fldChar w:fldCharType="separate"/>
      </w:r>
      <w:r w:rsidR="00920A9E" w:rsidRPr="00E40076">
        <w:rPr>
          <w:rFonts w:ascii="Calibri" w:hAnsi="Calibri" w:cs="Calibri"/>
          <w:noProof/>
          <w:color w:val="auto"/>
        </w:rPr>
        <w:t>7</w:t>
      </w:r>
      <w:r w:rsidRPr="00E40076">
        <w:rPr>
          <w:rFonts w:ascii="Calibri" w:hAnsi="Calibri" w:cs="Calibri"/>
          <w:color w:val="auto"/>
        </w:rPr>
        <w:fldChar w:fldCharType="end"/>
      </w:r>
      <w:bookmarkEnd w:id="108"/>
      <w:bookmarkEnd w:id="115"/>
      <w:r w:rsidRPr="00E40076">
        <w:rPr>
          <w:rFonts w:ascii="Calibri" w:hAnsi="Calibri" w:cs="Calibri"/>
          <w:color w:val="auto"/>
        </w:rPr>
        <w:t xml:space="preserve">. </w:t>
      </w:r>
      <w:bookmarkEnd w:id="109"/>
      <w:r w:rsidR="00B9799C" w:rsidRPr="00E40076">
        <w:rPr>
          <w:rFonts w:ascii="Calibri" w:hAnsi="Calibri" w:cs="Calibri"/>
          <w:color w:val="auto"/>
        </w:rPr>
        <w:t xml:space="preserve">Change in vegetation condition </w:t>
      </w:r>
      <w:r w:rsidR="00405C86" w:rsidRPr="00E40076">
        <w:rPr>
          <w:rFonts w:ascii="Calibri" w:hAnsi="Calibri" w:cs="Calibri"/>
          <w:color w:val="auto"/>
        </w:rPr>
        <w:t>since</w:t>
      </w:r>
      <w:r w:rsidR="005616E8" w:rsidRPr="00E40076">
        <w:rPr>
          <w:rFonts w:ascii="Calibri" w:hAnsi="Calibri" w:cs="Calibri"/>
          <w:color w:val="auto"/>
        </w:rPr>
        <w:t xml:space="preserve"> </w:t>
      </w:r>
      <w:r w:rsidR="00400076" w:rsidRPr="00E40076">
        <w:rPr>
          <w:rFonts w:ascii="Calibri" w:hAnsi="Calibri" w:cs="Calibri"/>
          <w:color w:val="auto"/>
        </w:rPr>
        <w:t>OMP implementation</w:t>
      </w:r>
      <w:bookmarkEnd w:id="116"/>
    </w:p>
    <w:tbl>
      <w:tblPr>
        <w:tblStyle w:val="JacobsTable1accentprimarythemes"/>
        <w:tblW w:w="9639" w:type="dxa"/>
        <w:tblLook w:val="04A0" w:firstRow="1" w:lastRow="0" w:firstColumn="1" w:lastColumn="0" w:noHBand="0" w:noVBand="1"/>
      </w:tblPr>
      <w:tblGrid>
        <w:gridCol w:w="477"/>
        <w:gridCol w:w="1991"/>
        <w:gridCol w:w="554"/>
        <w:gridCol w:w="6617"/>
      </w:tblGrid>
      <w:tr w:rsidR="00463F7C" w:rsidRPr="00E40076" w14:paraId="354F8674" w14:textId="2423E5A6" w:rsidTr="001E5ACA">
        <w:trPr>
          <w:cnfStyle w:val="100000000000" w:firstRow="1" w:lastRow="0" w:firstColumn="0" w:lastColumn="0" w:oddVBand="0" w:evenVBand="0" w:oddHBand="0" w:evenHBand="0" w:firstRowFirstColumn="0" w:firstRowLastColumn="0" w:lastRowFirstColumn="0" w:lastRowLastColumn="0"/>
          <w:trHeight w:val="895"/>
        </w:trPr>
        <w:tc>
          <w:tcPr>
            <w:tcW w:w="477" w:type="dxa"/>
          </w:tcPr>
          <w:p w14:paraId="367D157F" w14:textId="0248FA36" w:rsidR="00463F7C" w:rsidRPr="00E40076" w:rsidRDefault="00463F7C" w:rsidP="0045452F">
            <w:pPr>
              <w:pStyle w:val="TableHeading"/>
              <w:rPr>
                <w:rFonts w:ascii="Calibri" w:hAnsi="Calibri" w:cs="Calibri"/>
                <w:sz w:val="16"/>
                <w:szCs w:val="16"/>
              </w:rPr>
            </w:pPr>
            <w:r w:rsidRPr="00E40076">
              <w:rPr>
                <w:rFonts w:ascii="Calibri" w:hAnsi="Calibri" w:cs="Calibri"/>
                <w:sz w:val="16"/>
                <w:szCs w:val="16"/>
              </w:rPr>
              <w:t>Site</w:t>
            </w:r>
          </w:p>
        </w:tc>
        <w:tc>
          <w:tcPr>
            <w:tcW w:w="1991" w:type="dxa"/>
            <w:hideMark/>
          </w:tcPr>
          <w:p w14:paraId="7CE3827D" w14:textId="1994D220" w:rsidR="00463F7C" w:rsidRPr="00E40076" w:rsidRDefault="00463F7C" w:rsidP="0045452F">
            <w:pPr>
              <w:pStyle w:val="TableHeading"/>
              <w:rPr>
                <w:rFonts w:ascii="Calibri" w:hAnsi="Calibri" w:cs="Calibri"/>
                <w:sz w:val="16"/>
                <w:szCs w:val="16"/>
              </w:rPr>
            </w:pPr>
            <w:r w:rsidRPr="00E40076">
              <w:rPr>
                <w:rFonts w:ascii="Calibri" w:hAnsi="Calibri" w:cs="Calibri"/>
                <w:sz w:val="16"/>
                <w:szCs w:val="16"/>
              </w:rPr>
              <w:t>Has vegetation condition improved</w:t>
            </w:r>
            <w:r w:rsidR="00F65987" w:rsidRPr="00E40076">
              <w:rPr>
                <w:rFonts w:ascii="Calibri" w:hAnsi="Calibri" w:cs="Calibri"/>
                <w:sz w:val="16"/>
                <w:szCs w:val="16"/>
              </w:rPr>
              <w:t xml:space="preserve"> </w:t>
            </w:r>
            <w:r w:rsidR="00CE123F" w:rsidRPr="00E40076">
              <w:rPr>
                <w:rFonts w:ascii="Calibri" w:hAnsi="Calibri" w:cs="Calibri"/>
                <w:sz w:val="16"/>
                <w:szCs w:val="16"/>
              </w:rPr>
              <w:t>for MNES</w:t>
            </w:r>
            <w:r w:rsidR="00F65987" w:rsidRPr="00E40076">
              <w:rPr>
                <w:rFonts w:ascii="Calibri" w:hAnsi="Calibri" w:cs="Calibri"/>
                <w:sz w:val="16"/>
                <w:szCs w:val="16"/>
              </w:rPr>
              <w:t xml:space="preserve"> </w:t>
            </w:r>
            <w:r w:rsidR="00C173DC" w:rsidRPr="00E40076">
              <w:rPr>
                <w:rFonts w:ascii="Calibri" w:hAnsi="Calibri" w:cs="Calibri"/>
                <w:sz w:val="16"/>
                <w:szCs w:val="16"/>
              </w:rPr>
              <w:t xml:space="preserve">with OMP </w:t>
            </w:r>
            <w:r w:rsidR="00117B04" w:rsidRPr="00E40076">
              <w:rPr>
                <w:rFonts w:ascii="Calibri" w:hAnsi="Calibri" w:cs="Calibri"/>
                <w:sz w:val="16"/>
                <w:szCs w:val="16"/>
              </w:rPr>
              <w:t>implementatio</w:t>
            </w:r>
            <w:r w:rsidR="00BD233F" w:rsidRPr="00E40076">
              <w:rPr>
                <w:rFonts w:ascii="Calibri" w:hAnsi="Calibri" w:cs="Calibri"/>
                <w:sz w:val="16"/>
                <w:szCs w:val="16"/>
              </w:rPr>
              <w:t>n</w:t>
            </w:r>
            <w:r w:rsidRPr="00E40076">
              <w:rPr>
                <w:rFonts w:ascii="Calibri" w:hAnsi="Calibri" w:cs="Calibri"/>
                <w:sz w:val="16"/>
                <w:szCs w:val="16"/>
              </w:rPr>
              <w:t>?</w:t>
            </w:r>
          </w:p>
        </w:tc>
        <w:tc>
          <w:tcPr>
            <w:tcW w:w="554" w:type="dxa"/>
          </w:tcPr>
          <w:p w14:paraId="6B892722" w14:textId="3DD95210" w:rsidR="00A27FB9" w:rsidRPr="00E40076" w:rsidRDefault="00A27FB9" w:rsidP="0045452F">
            <w:pPr>
              <w:pStyle w:val="TableHeading"/>
              <w:rPr>
                <w:rFonts w:ascii="Calibri" w:hAnsi="Calibri" w:cs="Calibri"/>
                <w:sz w:val="16"/>
                <w:szCs w:val="16"/>
              </w:rPr>
            </w:pPr>
            <w:r w:rsidRPr="00E40076">
              <w:rPr>
                <w:rFonts w:ascii="Calibri" w:hAnsi="Calibri" w:cs="Calibri"/>
                <w:sz w:val="16"/>
                <w:szCs w:val="16"/>
              </w:rPr>
              <w:t>Year  of OMP</w:t>
            </w:r>
          </w:p>
        </w:tc>
        <w:tc>
          <w:tcPr>
            <w:tcW w:w="6617" w:type="dxa"/>
          </w:tcPr>
          <w:p w14:paraId="1F77B09B" w14:textId="352B5444" w:rsidR="00463F7C" w:rsidRPr="00E40076" w:rsidRDefault="00463F7C" w:rsidP="0045452F">
            <w:pPr>
              <w:pStyle w:val="TableHeading"/>
              <w:rPr>
                <w:rFonts w:ascii="Calibri" w:hAnsi="Calibri" w:cs="Calibri"/>
                <w:sz w:val="16"/>
                <w:szCs w:val="16"/>
              </w:rPr>
            </w:pPr>
            <w:r w:rsidRPr="00E40076">
              <w:rPr>
                <w:rFonts w:ascii="Calibri" w:hAnsi="Calibri" w:cs="Calibri"/>
                <w:sz w:val="16"/>
                <w:szCs w:val="16"/>
              </w:rPr>
              <w:t>Justification</w:t>
            </w:r>
          </w:p>
        </w:tc>
      </w:tr>
      <w:tr w:rsidR="00463F7C" w:rsidRPr="00E40076" w14:paraId="7E0A33EE" w14:textId="69C8FA66" w:rsidTr="00252DF0">
        <w:trPr>
          <w:trHeight w:val="294"/>
        </w:trPr>
        <w:tc>
          <w:tcPr>
            <w:tcW w:w="477" w:type="dxa"/>
          </w:tcPr>
          <w:p w14:paraId="46E5D8BF" w14:textId="77777777" w:rsidR="00463F7C" w:rsidRPr="00E40076" w:rsidRDefault="00463F7C" w:rsidP="0045452F">
            <w:pPr>
              <w:pStyle w:val="TableText"/>
              <w:rPr>
                <w:rFonts w:ascii="Calibri" w:hAnsi="Calibri" w:cs="Calibri"/>
                <w:lang w:eastAsia="en-GB"/>
              </w:rPr>
            </w:pPr>
            <w:r w:rsidRPr="00E40076">
              <w:rPr>
                <w:rFonts w:ascii="Calibri" w:hAnsi="Calibri" w:cs="Calibri"/>
                <w:lang w:eastAsia="en-GB"/>
              </w:rPr>
              <w:t>1</w:t>
            </w:r>
          </w:p>
        </w:tc>
        <w:tc>
          <w:tcPr>
            <w:tcW w:w="1991" w:type="dxa"/>
            <w:shd w:val="clear" w:color="auto" w:fill="949494"/>
            <w:noWrap/>
            <w:hideMark/>
          </w:tcPr>
          <w:p w14:paraId="24196F19" w14:textId="77777777" w:rsidR="00463F7C" w:rsidRPr="00E40076" w:rsidRDefault="00463F7C" w:rsidP="0045452F">
            <w:pPr>
              <w:pStyle w:val="TableText"/>
              <w:rPr>
                <w:rFonts w:ascii="Calibri" w:hAnsi="Calibri" w:cs="Calibri"/>
                <w:lang w:eastAsia="en-GB"/>
              </w:rPr>
            </w:pPr>
            <w:r w:rsidRPr="00E40076">
              <w:rPr>
                <w:rFonts w:ascii="Calibri" w:hAnsi="Calibri" w:cs="Calibri"/>
                <w:lang w:eastAsia="en-GB"/>
              </w:rPr>
              <w:t>Maintained</w:t>
            </w:r>
          </w:p>
        </w:tc>
        <w:tc>
          <w:tcPr>
            <w:tcW w:w="554" w:type="dxa"/>
          </w:tcPr>
          <w:p w14:paraId="1F063F39" w14:textId="0E4C26E0" w:rsidR="00A27FB9" w:rsidRPr="00E40076" w:rsidRDefault="00A27FB9" w:rsidP="00A27FB9">
            <w:pPr>
              <w:pStyle w:val="TableText"/>
              <w:rPr>
                <w:rFonts w:ascii="Calibri" w:hAnsi="Calibri" w:cs="Calibri"/>
              </w:rPr>
            </w:pPr>
            <w:r w:rsidRPr="00E40076">
              <w:rPr>
                <w:rFonts w:ascii="Calibri" w:hAnsi="Calibri" w:cs="Calibri"/>
              </w:rPr>
              <w:t>3</w:t>
            </w:r>
          </w:p>
        </w:tc>
        <w:tc>
          <w:tcPr>
            <w:tcW w:w="6617" w:type="dxa"/>
          </w:tcPr>
          <w:p w14:paraId="4397F8CA" w14:textId="2849FDD8" w:rsidR="00463F7C" w:rsidRPr="00E40076" w:rsidRDefault="00463F7C" w:rsidP="0045452F">
            <w:pPr>
              <w:pStyle w:val="TableText"/>
              <w:rPr>
                <w:rFonts w:ascii="Calibri" w:hAnsi="Calibri" w:cs="Calibri"/>
                <w:lang w:eastAsia="en-GB"/>
              </w:rPr>
            </w:pPr>
            <w:r w:rsidRPr="00E40076">
              <w:rPr>
                <w:rFonts w:ascii="Calibri" w:eastAsia="Jacobs Chronos Light" w:hAnsi="Calibri" w:cs="Calibri"/>
              </w:rPr>
              <w:t xml:space="preserve">▪ </w:t>
            </w:r>
            <w:r w:rsidRPr="00E40076">
              <w:rPr>
                <w:rFonts w:ascii="Calibri" w:hAnsi="Calibri" w:cs="Calibri"/>
                <w:lang w:eastAsia="en-GB"/>
              </w:rPr>
              <w:t>VQA score consistent with Year 2</w:t>
            </w:r>
            <w:r w:rsidR="00233F5B" w:rsidRPr="00E40076">
              <w:rPr>
                <w:rFonts w:ascii="Calibri" w:hAnsi="Calibri" w:cs="Calibri"/>
                <w:lang w:eastAsia="en-GB"/>
              </w:rPr>
              <w:t xml:space="preserve"> (baseline score was </w:t>
            </w:r>
            <w:r w:rsidR="004D68A4" w:rsidRPr="00E40076">
              <w:rPr>
                <w:rFonts w:ascii="Calibri" w:hAnsi="Calibri" w:cs="Calibri"/>
                <w:lang w:eastAsia="en-GB"/>
              </w:rPr>
              <w:t>for</w:t>
            </w:r>
            <w:r w:rsidR="00233F5B" w:rsidRPr="00E40076">
              <w:rPr>
                <w:rFonts w:ascii="Calibri" w:hAnsi="Calibri" w:cs="Calibri"/>
                <w:lang w:eastAsia="en-GB"/>
              </w:rPr>
              <w:t xml:space="preserve"> </w:t>
            </w:r>
            <w:r w:rsidR="00FF438B" w:rsidRPr="00E40076">
              <w:rPr>
                <w:rFonts w:ascii="Calibri" w:hAnsi="Calibri" w:cs="Calibri"/>
                <w:lang w:eastAsia="en-GB"/>
              </w:rPr>
              <w:t>wider area tha</w:t>
            </w:r>
            <w:r w:rsidR="004D68A4" w:rsidRPr="00E40076">
              <w:rPr>
                <w:rFonts w:ascii="Calibri" w:hAnsi="Calibri" w:cs="Calibri"/>
                <w:lang w:eastAsia="en-GB"/>
              </w:rPr>
              <w:t>n</w:t>
            </w:r>
            <w:r w:rsidR="00FF438B" w:rsidRPr="00E40076">
              <w:rPr>
                <w:rFonts w:ascii="Calibri" w:hAnsi="Calibri" w:cs="Calibri"/>
                <w:lang w:eastAsia="en-GB"/>
              </w:rPr>
              <w:t xml:space="preserve"> offset</w:t>
            </w:r>
            <w:r w:rsidR="004D68A4" w:rsidRPr="00E40076">
              <w:rPr>
                <w:rFonts w:ascii="Calibri" w:hAnsi="Calibri" w:cs="Calibri"/>
                <w:lang w:eastAsia="en-GB"/>
              </w:rPr>
              <w:t xml:space="preserve"> area</w:t>
            </w:r>
            <w:r w:rsidR="00233F5B" w:rsidRPr="00E40076">
              <w:rPr>
                <w:rFonts w:ascii="Calibri" w:hAnsi="Calibri" w:cs="Calibri"/>
                <w:lang w:eastAsia="en-GB"/>
              </w:rPr>
              <w:t xml:space="preserve">) </w:t>
            </w:r>
          </w:p>
          <w:p w14:paraId="30AC5FDD" w14:textId="3E951E42" w:rsidR="00463F7C" w:rsidRPr="00E40076" w:rsidRDefault="00463F7C" w:rsidP="0045452F">
            <w:pPr>
              <w:pStyle w:val="TableText"/>
              <w:rPr>
                <w:rFonts w:ascii="Calibri" w:hAnsi="Calibri" w:cs="Calibri"/>
                <w:lang w:eastAsia="en-GB"/>
              </w:rPr>
            </w:pPr>
            <w:r w:rsidRPr="00E40076">
              <w:rPr>
                <w:rFonts w:ascii="Calibri" w:eastAsia="Jacobs Chronos Light" w:hAnsi="Calibri" w:cs="Calibri"/>
              </w:rPr>
              <w:t xml:space="preserve">▪ Increased cover of </w:t>
            </w:r>
            <w:r w:rsidR="00854DF3" w:rsidRPr="00E40076">
              <w:rPr>
                <w:rFonts w:ascii="Calibri" w:eastAsia="Jacobs Chronos Light" w:hAnsi="Calibri" w:cs="Calibri"/>
              </w:rPr>
              <w:t>s</w:t>
            </w:r>
            <w:r w:rsidR="00A97C3B" w:rsidRPr="00E40076">
              <w:rPr>
                <w:rFonts w:ascii="Calibri" w:eastAsia="Jacobs Chronos Light" w:hAnsi="Calibri" w:cs="Calibri"/>
              </w:rPr>
              <w:t>ome</w:t>
            </w:r>
            <w:r w:rsidRPr="00E40076">
              <w:rPr>
                <w:rFonts w:ascii="Calibri" w:eastAsia="Jacobs Chronos Light" w:hAnsi="Calibri" w:cs="Calibri"/>
              </w:rPr>
              <w:t xml:space="preserve"> weeds</w:t>
            </w:r>
            <w:r w:rsidR="00A97C3B" w:rsidRPr="00E40076">
              <w:rPr>
                <w:rFonts w:ascii="Calibri" w:eastAsia="Jacobs Chronos Light" w:hAnsi="Calibri" w:cs="Calibri"/>
              </w:rPr>
              <w:t xml:space="preserve"> but less of others</w:t>
            </w:r>
            <w:r w:rsidRPr="00E40076">
              <w:rPr>
                <w:rFonts w:ascii="Calibri" w:eastAsia="Jacobs Chronos Light" w:hAnsi="Calibri" w:cs="Calibri"/>
              </w:rPr>
              <w:t>.</w:t>
            </w:r>
          </w:p>
        </w:tc>
      </w:tr>
      <w:tr w:rsidR="00463F7C" w:rsidRPr="00E40076" w14:paraId="4FB11B80" w14:textId="31800133" w:rsidTr="00F61D95">
        <w:trPr>
          <w:trHeight w:val="283"/>
        </w:trPr>
        <w:tc>
          <w:tcPr>
            <w:tcW w:w="477" w:type="dxa"/>
          </w:tcPr>
          <w:p w14:paraId="68773E2D" w14:textId="77777777" w:rsidR="00463F7C" w:rsidRPr="00E40076" w:rsidRDefault="00463F7C" w:rsidP="00482CA6">
            <w:pPr>
              <w:pStyle w:val="TableText"/>
              <w:rPr>
                <w:rFonts w:ascii="Calibri" w:hAnsi="Calibri" w:cs="Calibri"/>
                <w:lang w:eastAsia="en-GB"/>
              </w:rPr>
            </w:pPr>
            <w:r w:rsidRPr="00E40076">
              <w:rPr>
                <w:rFonts w:ascii="Calibri" w:hAnsi="Calibri" w:cs="Calibri"/>
                <w:lang w:eastAsia="en-GB"/>
              </w:rPr>
              <w:t>2</w:t>
            </w:r>
          </w:p>
        </w:tc>
        <w:tc>
          <w:tcPr>
            <w:tcW w:w="1991" w:type="dxa"/>
            <w:shd w:val="clear" w:color="auto" w:fill="949494"/>
            <w:hideMark/>
          </w:tcPr>
          <w:p w14:paraId="2ADFE0D6" w14:textId="0762C71A" w:rsidR="00463F7C" w:rsidRPr="00E40076" w:rsidRDefault="00463F7C" w:rsidP="00F61D95">
            <w:pPr>
              <w:pStyle w:val="TableText"/>
              <w:tabs>
                <w:tab w:val="right" w:pos="1775"/>
              </w:tabs>
              <w:rPr>
                <w:rFonts w:ascii="Calibri" w:hAnsi="Calibri" w:cs="Calibri"/>
                <w:lang w:eastAsia="en-GB"/>
              </w:rPr>
            </w:pPr>
            <w:r w:rsidRPr="00E40076">
              <w:rPr>
                <w:rFonts w:ascii="Calibri" w:hAnsi="Calibri" w:cs="Calibri"/>
                <w:lang w:eastAsia="en-GB"/>
              </w:rPr>
              <w:t>Maintained</w:t>
            </w:r>
            <w:r w:rsidR="00F61D95" w:rsidRPr="00E40076">
              <w:rPr>
                <w:rFonts w:ascii="Calibri" w:hAnsi="Calibri" w:cs="Calibri"/>
                <w:lang w:eastAsia="en-GB"/>
              </w:rPr>
              <w:tab/>
            </w:r>
          </w:p>
        </w:tc>
        <w:tc>
          <w:tcPr>
            <w:tcW w:w="554" w:type="dxa"/>
          </w:tcPr>
          <w:p w14:paraId="113DD099" w14:textId="1A7C2789" w:rsidR="00A27FB9" w:rsidRPr="00E40076" w:rsidRDefault="00A27FB9" w:rsidP="00A27FB9">
            <w:pPr>
              <w:pStyle w:val="TableText"/>
              <w:rPr>
                <w:rFonts w:ascii="Calibri" w:hAnsi="Calibri" w:cs="Calibri"/>
              </w:rPr>
            </w:pPr>
            <w:r w:rsidRPr="00E40076">
              <w:rPr>
                <w:rFonts w:ascii="Calibri" w:hAnsi="Calibri" w:cs="Calibri"/>
              </w:rPr>
              <w:t>3</w:t>
            </w:r>
          </w:p>
        </w:tc>
        <w:tc>
          <w:tcPr>
            <w:tcW w:w="6617" w:type="dxa"/>
          </w:tcPr>
          <w:p w14:paraId="186A70FB" w14:textId="39C34E02" w:rsidR="00463F7C" w:rsidRPr="00E40076" w:rsidRDefault="001C2699" w:rsidP="00482CA6">
            <w:pPr>
              <w:pStyle w:val="TableText"/>
              <w:rPr>
                <w:rFonts w:ascii="Calibri" w:hAnsi="Calibri" w:cs="Calibri"/>
                <w:lang w:eastAsia="en-GB"/>
              </w:rPr>
            </w:pPr>
            <w:r w:rsidRPr="00E40076">
              <w:rPr>
                <w:rFonts w:ascii="Calibri" w:eastAsia="Jacobs Chronos Light" w:hAnsi="Calibri" w:cs="Calibri"/>
              </w:rPr>
              <w:t xml:space="preserve">▪ </w:t>
            </w:r>
            <w:r w:rsidR="00463F7C" w:rsidRPr="00E40076">
              <w:rPr>
                <w:rFonts w:ascii="Calibri" w:hAnsi="Calibri" w:cs="Calibri"/>
                <w:lang w:eastAsia="en-GB"/>
              </w:rPr>
              <w:t xml:space="preserve">VQA scores and overall weed cover </w:t>
            </w:r>
            <w:proofErr w:type="gramStart"/>
            <w:r w:rsidR="0070606C" w:rsidRPr="00E40076">
              <w:rPr>
                <w:rFonts w:ascii="Calibri" w:hAnsi="Calibri" w:cs="Calibri"/>
                <w:lang w:eastAsia="en-GB"/>
              </w:rPr>
              <w:t>similar to</w:t>
            </w:r>
            <w:proofErr w:type="gramEnd"/>
            <w:r w:rsidR="0070606C" w:rsidRPr="00E40076">
              <w:rPr>
                <w:rFonts w:ascii="Calibri" w:hAnsi="Calibri" w:cs="Calibri"/>
                <w:lang w:eastAsia="en-GB"/>
              </w:rPr>
              <w:t xml:space="preserve"> previous</w:t>
            </w:r>
            <w:r w:rsidR="008519EF" w:rsidRPr="00E40076">
              <w:rPr>
                <w:rFonts w:ascii="Calibri" w:hAnsi="Calibri" w:cs="Calibri"/>
                <w:lang w:eastAsia="en-GB"/>
              </w:rPr>
              <w:t>,</w:t>
            </w:r>
            <w:r w:rsidR="0079130D" w:rsidRPr="00E40076">
              <w:rPr>
                <w:rFonts w:ascii="Calibri" w:hAnsi="Calibri" w:cs="Calibri"/>
                <w:lang w:eastAsia="en-GB"/>
              </w:rPr>
              <w:t xml:space="preserve"> although </w:t>
            </w:r>
            <w:r w:rsidR="003A7480" w:rsidRPr="00E40076">
              <w:rPr>
                <w:rFonts w:ascii="Calibri" w:hAnsi="Calibri" w:cs="Calibri"/>
                <w:lang w:eastAsia="en-GB"/>
              </w:rPr>
              <w:t>discrepancies in</w:t>
            </w:r>
            <w:r w:rsidR="0079130D" w:rsidRPr="00E40076">
              <w:rPr>
                <w:rFonts w:ascii="Calibri" w:hAnsi="Calibri" w:cs="Calibri"/>
                <w:lang w:eastAsia="en-GB"/>
              </w:rPr>
              <w:t xml:space="preserve"> weed</w:t>
            </w:r>
            <w:r w:rsidR="008519EF" w:rsidRPr="00E40076">
              <w:rPr>
                <w:rFonts w:ascii="Calibri" w:hAnsi="Calibri" w:cs="Calibri"/>
                <w:lang w:eastAsia="en-GB"/>
              </w:rPr>
              <w:t xml:space="preserve"> scores and </w:t>
            </w:r>
            <w:r w:rsidR="003A7480" w:rsidRPr="00E40076">
              <w:rPr>
                <w:rFonts w:ascii="Calibri" w:hAnsi="Calibri" w:cs="Calibri"/>
                <w:lang w:eastAsia="en-GB"/>
              </w:rPr>
              <w:t>H</w:t>
            </w:r>
            <w:r w:rsidR="008519EF" w:rsidRPr="00E40076">
              <w:rPr>
                <w:rFonts w:ascii="Calibri" w:hAnsi="Calibri" w:cs="Calibri"/>
                <w:lang w:eastAsia="en-GB"/>
              </w:rPr>
              <w:t xml:space="preserve">abitat </w:t>
            </w:r>
            <w:r w:rsidR="003A7480" w:rsidRPr="00E40076">
              <w:rPr>
                <w:rFonts w:ascii="Calibri" w:hAnsi="Calibri" w:cs="Calibri"/>
                <w:lang w:eastAsia="en-GB"/>
              </w:rPr>
              <w:t>Z</w:t>
            </w:r>
            <w:r w:rsidR="008519EF" w:rsidRPr="00E40076">
              <w:rPr>
                <w:rFonts w:ascii="Calibri" w:hAnsi="Calibri" w:cs="Calibri"/>
                <w:lang w:eastAsia="en-GB"/>
              </w:rPr>
              <w:t xml:space="preserve">ones </w:t>
            </w:r>
            <w:r w:rsidR="003A7480" w:rsidRPr="00E40076">
              <w:rPr>
                <w:rFonts w:ascii="Calibri" w:hAnsi="Calibri" w:cs="Calibri"/>
                <w:lang w:eastAsia="en-GB"/>
              </w:rPr>
              <w:t>confounds comparison</w:t>
            </w:r>
            <w:r w:rsidR="00463F7C" w:rsidRPr="00E40076">
              <w:rPr>
                <w:rFonts w:ascii="Calibri" w:hAnsi="Calibri" w:cs="Calibri"/>
                <w:lang w:eastAsia="en-GB"/>
              </w:rPr>
              <w:t xml:space="preserve"> </w:t>
            </w:r>
          </w:p>
        </w:tc>
      </w:tr>
      <w:tr w:rsidR="00463F7C" w:rsidRPr="00E40076" w14:paraId="256E7CEB" w14:textId="37E3E90B" w:rsidTr="004F4C66">
        <w:trPr>
          <w:trHeight w:val="260"/>
        </w:trPr>
        <w:tc>
          <w:tcPr>
            <w:tcW w:w="477" w:type="dxa"/>
          </w:tcPr>
          <w:p w14:paraId="5878E174" w14:textId="77777777" w:rsidR="00463F7C" w:rsidRPr="00E40076" w:rsidRDefault="00463F7C" w:rsidP="0045452F">
            <w:pPr>
              <w:pStyle w:val="TableText"/>
              <w:rPr>
                <w:rFonts w:ascii="Calibri" w:hAnsi="Calibri" w:cs="Calibri"/>
                <w:lang w:eastAsia="en-GB"/>
              </w:rPr>
            </w:pPr>
            <w:r w:rsidRPr="00E40076">
              <w:rPr>
                <w:rFonts w:ascii="Calibri" w:hAnsi="Calibri" w:cs="Calibri"/>
                <w:lang w:eastAsia="en-GB"/>
              </w:rPr>
              <w:t>3</w:t>
            </w:r>
          </w:p>
        </w:tc>
        <w:tc>
          <w:tcPr>
            <w:tcW w:w="1991" w:type="dxa"/>
            <w:shd w:val="clear" w:color="auto" w:fill="FF5C5C"/>
            <w:noWrap/>
            <w:hideMark/>
          </w:tcPr>
          <w:p w14:paraId="07BBB26D" w14:textId="77777777" w:rsidR="00463F7C" w:rsidRPr="00E40076" w:rsidRDefault="00463F7C" w:rsidP="0045452F">
            <w:pPr>
              <w:pStyle w:val="TableText"/>
              <w:rPr>
                <w:rFonts w:ascii="Calibri" w:eastAsia="Jacobs Chronos Light" w:hAnsi="Calibri" w:cs="Calibri"/>
                <w:lang w:eastAsia="en-GB"/>
              </w:rPr>
            </w:pPr>
            <w:r w:rsidRPr="00E40076">
              <w:rPr>
                <w:rFonts w:ascii="Calibri" w:eastAsia="Jacobs Chronos Light" w:hAnsi="Calibri" w:cs="Calibri"/>
                <w:lang w:eastAsia="en-GB"/>
              </w:rPr>
              <w:t>Worsened</w:t>
            </w:r>
          </w:p>
        </w:tc>
        <w:tc>
          <w:tcPr>
            <w:tcW w:w="554" w:type="dxa"/>
          </w:tcPr>
          <w:p w14:paraId="07C2AEA6" w14:textId="2805632D" w:rsidR="00A27FB9" w:rsidRPr="00E40076" w:rsidRDefault="00A27FB9" w:rsidP="00A27FB9">
            <w:pPr>
              <w:pStyle w:val="TableText"/>
              <w:rPr>
                <w:rFonts w:ascii="Calibri" w:hAnsi="Calibri" w:cs="Calibri"/>
              </w:rPr>
            </w:pPr>
            <w:r w:rsidRPr="00E40076">
              <w:rPr>
                <w:rFonts w:ascii="Calibri" w:hAnsi="Calibri" w:cs="Calibri"/>
              </w:rPr>
              <w:t>4</w:t>
            </w:r>
          </w:p>
        </w:tc>
        <w:tc>
          <w:tcPr>
            <w:tcW w:w="6617" w:type="dxa"/>
          </w:tcPr>
          <w:p w14:paraId="6544C4C2" w14:textId="6DFA7BA6" w:rsidR="00463F7C" w:rsidRPr="00E40076" w:rsidRDefault="00463F7C" w:rsidP="6BD8B134">
            <w:pPr>
              <w:pStyle w:val="TableText"/>
              <w:rPr>
                <w:rFonts w:ascii="Calibri" w:eastAsia="Jacobs Chronos Light" w:hAnsi="Calibri" w:cs="Calibri"/>
              </w:rPr>
            </w:pPr>
            <w:r w:rsidRPr="00E40076">
              <w:rPr>
                <w:rFonts w:ascii="Calibri" w:eastAsia="Jacobs Chronos Light" w:hAnsi="Calibri" w:cs="Calibri"/>
              </w:rPr>
              <w:t xml:space="preserve">▪ VQA score much lower than </w:t>
            </w:r>
            <w:r w:rsidR="00416EF1" w:rsidRPr="00E40076">
              <w:rPr>
                <w:rFonts w:ascii="Calibri" w:eastAsia="Jacobs Chronos Light" w:hAnsi="Calibri" w:cs="Calibri"/>
              </w:rPr>
              <w:t>baseline (and</w:t>
            </w:r>
            <w:r w:rsidRPr="00E40076">
              <w:rPr>
                <w:rFonts w:ascii="Calibri" w:eastAsia="Jacobs Chronos Light" w:hAnsi="Calibri" w:cs="Calibri"/>
              </w:rPr>
              <w:t xml:space="preserve"> Year 2</w:t>
            </w:r>
            <w:r w:rsidR="00416EF1" w:rsidRPr="00E40076">
              <w:rPr>
                <w:rFonts w:ascii="Calibri" w:eastAsia="Jacobs Chronos Light" w:hAnsi="Calibri" w:cs="Calibri"/>
              </w:rPr>
              <w:t>)</w:t>
            </w:r>
            <w:r w:rsidRPr="00E40076">
              <w:rPr>
                <w:rFonts w:ascii="Calibri" w:eastAsia="Jacobs Chronos Light" w:hAnsi="Calibri" w:cs="Calibri"/>
              </w:rPr>
              <w:t xml:space="preserve"> </w:t>
            </w:r>
          </w:p>
          <w:p w14:paraId="3734B87F" w14:textId="7F901D62" w:rsidR="00463F7C" w:rsidRPr="00E40076" w:rsidRDefault="00463F7C" w:rsidP="0045452F">
            <w:pPr>
              <w:pStyle w:val="TableText"/>
              <w:rPr>
                <w:rFonts w:ascii="Calibri" w:eastAsia="Jacobs Chronos Light" w:hAnsi="Calibri" w:cs="Calibri"/>
              </w:rPr>
            </w:pPr>
            <w:r w:rsidRPr="00E40076">
              <w:rPr>
                <w:rFonts w:ascii="Calibri" w:eastAsia="Jacobs Chronos Light" w:hAnsi="Calibri" w:cs="Calibri"/>
              </w:rPr>
              <w:t xml:space="preserve">▪ Weed cover higher than </w:t>
            </w:r>
            <w:r w:rsidR="00732AF2" w:rsidRPr="00E40076">
              <w:rPr>
                <w:rFonts w:ascii="Calibri" w:eastAsia="Jacobs Chronos Light" w:hAnsi="Calibri" w:cs="Calibri"/>
              </w:rPr>
              <w:t>baseline</w:t>
            </w:r>
          </w:p>
        </w:tc>
      </w:tr>
      <w:tr w:rsidR="00463F7C" w:rsidRPr="00E40076" w14:paraId="10CD99C2" w14:textId="657440FA" w:rsidTr="004F4C66">
        <w:trPr>
          <w:trHeight w:val="277"/>
        </w:trPr>
        <w:tc>
          <w:tcPr>
            <w:tcW w:w="477" w:type="dxa"/>
          </w:tcPr>
          <w:p w14:paraId="1ABB1499" w14:textId="77777777" w:rsidR="00463F7C" w:rsidRPr="00E40076" w:rsidRDefault="00463F7C" w:rsidP="0045452F">
            <w:pPr>
              <w:pStyle w:val="TableText"/>
              <w:rPr>
                <w:rFonts w:ascii="Calibri" w:hAnsi="Calibri" w:cs="Calibri"/>
                <w:lang w:eastAsia="en-GB"/>
              </w:rPr>
            </w:pPr>
            <w:r w:rsidRPr="00E40076">
              <w:rPr>
                <w:rFonts w:ascii="Calibri" w:hAnsi="Calibri" w:cs="Calibri"/>
                <w:lang w:eastAsia="en-GB"/>
              </w:rPr>
              <w:t>4</w:t>
            </w:r>
          </w:p>
        </w:tc>
        <w:tc>
          <w:tcPr>
            <w:tcW w:w="1991" w:type="dxa"/>
            <w:shd w:val="clear" w:color="auto" w:fill="FF5C5C"/>
            <w:noWrap/>
            <w:hideMark/>
          </w:tcPr>
          <w:p w14:paraId="46F7C8D9" w14:textId="77777777" w:rsidR="00463F7C" w:rsidRPr="00E40076" w:rsidRDefault="00463F7C" w:rsidP="0045452F">
            <w:pPr>
              <w:pStyle w:val="TableText"/>
              <w:rPr>
                <w:rFonts w:ascii="Calibri" w:hAnsi="Calibri" w:cs="Calibri"/>
                <w:lang w:eastAsia="en-GB"/>
              </w:rPr>
            </w:pPr>
            <w:r w:rsidRPr="00E40076">
              <w:rPr>
                <w:rFonts w:ascii="Calibri" w:hAnsi="Calibri" w:cs="Calibri"/>
                <w:lang w:eastAsia="en-GB"/>
              </w:rPr>
              <w:t>Worsened</w:t>
            </w:r>
          </w:p>
        </w:tc>
        <w:tc>
          <w:tcPr>
            <w:tcW w:w="554" w:type="dxa"/>
          </w:tcPr>
          <w:p w14:paraId="2D80322F" w14:textId="71BA75DC" w:rsidR="00A27FB9" w:rsidRPr="00E40076" w:rsidRDefault="00A27FB9" w:rsidP="00A27FB9">
            <w:pPr>
              <w:pStyle w:val="TableText"/>
              <w:rPr>
                <w:rFonts w:ascii="Calibri" w:hAnsi="Calibri" w:cs="Calibri"/>
              </w:rPr>
            </w:pPr>
            <w:r w:rsidRPr="00E40076">
              <w:rPr>
                <w:rFonts w:ascii="Calibri" w:hAnsi="Calibri" w:cs="Calibri"/>
              </w:rPr>
              <w:t>5</w:t>
            </w:r>
          </w:p>
        </w:tc>
        <w:tc>
          <w:tcPr>
            <w:tcW w:w="6617" w:type="dxa"/>
          </w:tcPr>
          <w:p w14:paraId="4D0A8B1C" w14:textId="24531222" w:rsidR="00463F7C" w:rsidRPr="00E40076" w:rsidRDefault="00463F7C" w:rsidP="61F4F75B">
            <w:pPr>
              <w:pStyle w:val="TableText"/>
              <w:rPr>
                <w:rFonts w:ascii="Calibri" w:eastAsia="Jacobs Chronos Light" w:hAnsi="Calibri" w:cs="Calibri"/>
              </w:rPr>
            </w:pPr>
            <w:r w:rsidRPr="00E40076">
              <w:rPr>
                <w:rFonts w:ascii="Calibri" w:eastAsia="Jacobs Chronos Light" w:hAnsi="Calibri" w:cs="Calibri"/>
              </w:rPr>
              <w:t xml:space="preserve">▪ VQA score </w:t>
            </w:r>
            <w:proofErr w:type="gramStart"/>
            <w:r w:rsidR="005A2796" w:rsidRPr="00E40076">
              <w:rPr>
                <w:rFonts w:ascii="Calibri" w:eastAsia="Jacobs Chronos Light" w:hAnsi="Calibri" w:cs="Calibri"/>
              </w:rPr>
              <w:t>similar to</w:t>
            </w:r>
            <w:proofErr w:type="gramEnd"/>
            <w:r w:rsidR="005A2796" w:rsidRPr="00E40076">
              <w:rPr>
                <w:rFonts w:ascii="Calibri" w:eastAsia="Jacobs Chronos Light" w:hAnsi="Calibri" w:cs="Calibri"/>
              </w:rPr>
              <w:t xml:space="preserve"> previous</w:t>
            </w:r>
          </w:p>
          <w:p w14:paraId="29B97F12" w14:textId="0F9A796C" w:rsidR="00463F7C" w:rsidRPr="00E40076" w:rsidRDefault="00463F7C" w:rsidP="0045452F">
            <w:pPr>
              <w:pStyle w:val="TableText"/>
              <w:rPr>
                <w:rFonts w:ascii="Calibri" w:eastAsia="Jacobs Chronos Light" w:hAnsi="Calibri" w:cs="Calibri"/>
                <w:lang w:eastAsia="en-GB"/>
              </w:rPr>
            </w:pPr>
            <w:r w:rsidRPr="00E40076">
              <w:rPr>
                <w:rFonts w:ascii="Calibri" w:eastAsia="Jacobs Chronos Light" w:hAnsi="Calibri" w:cs="Calibri"/>
              </w:rPr>
              <w:t>▪ Weed cover higher than baseline due to species misidentification</w:t>
            </w:r>
            <w:r w:rsidR="00D82EF6" w:rsidRPr="00E40076">
              <w:rPr>
                <w:rFonts w:ascii="Calibri" w:eastAsia="Jacobs Chronos Light" w:hAnsi="Calibri" w:cs="Calibri"/>
              </w:rPr>
              <w:t xml:space="preserve"> in </w:t>
            </w:r>
            <w:r w:rsidR="00F417EC" w:rsidRPr="00E40076">
              <w:rPr>
                <w:rFonts w:ascii="Calibri" w:eastAsia="Jacobs Chronos Light" w:hAnsi="Calibri" w:cs="Calibri"/>
              </w:rPr>
              <w:t>previous reports</w:t>
            </w:r>
            <w:r w:rsidRPr="00E40076">
              <w:rPr>
                <w:rFonts w:ascii="Calibri" w:eastAsia="Jacobs Chronos Light" w:hAnsi="Calibri" w:cs="Calibri"/>
              </w:rPr>
              <w:t xml:space="preserve"> and </w:t>
            </w:r>
            <w:r w:rsidR="00F417EC" w:rsidRPr="00E40076">
              <w:rPr>
                <w:rFonts w:ascii="Calibri" w:eastAsia="Jacobs Chronos Light" w:hAnsi="Calibri" w:cs="Calibri"/>
              </w:rPr>
              <w:t xml:space="preserve">other weed species </w:t>
            </w:r>
            <w:r w:rsidRPr="00E40076">
              <w:rPr>
                <w:rFonts w:ascii="Calibri" w:eastAsia="Jacobs Chronos Light" w:hAnsi="Calibri" w:cs="Calibri"/>
              </w:rPr>
              <w:t>trending up</w:t>
            </w:r>
          </w:p>
        </w:tc>
      </w:tr>
      <w:tr w:rsidR="00463F7C" w:rsidRPr="00E40076" w14:paraId="29E166AC" w14:textId="695281E3" w:rsidTr="004F4C66">
        <w:trPr>
          <w:trHeight w:val="282"/>
        </w:trPr>
        <w:tc>
          <w:tcPr>
            <w:tcW w:w="477" w:type="dxa"/>
          </w:tcPr>
          <w:p w14:paraId="3A9070C2" w14:textId="77777777" w:rsidR="00463F7C" w:rsidRPr="00E40076" w:rsidRDefault="00463F7C" w:rsidP="0045452F">
            <w:pPr>
              <w:pStyle w:val="TableText"/>
              <w:rPr>
                <w:rFonts w:ascii="Calibri" w:hAnsi="Calibri" w:cs="Calibri"/>
                <w:lang w:eastAsia="en-GB"/>
              </w:rPr>
            </w:pPr>
            <w:r w:rsidRPr="00E40076">
              <w:rPr>
                <w:rFonts w:ascii="Calibri" w:hAnsi="Calibri" w:cs="Calibri"/>
                <w:lang w:eastAsia="en-GB"/>
              </w:rPr>
              <w:t>5</w:t>
            </w:r>
          </w:p>
        </w:tc>
        <w:tc>
          <w:tcPr>
            <w:tcW w:w="1991" w:type="dxa"/>
            <w:shd w:val="clear" w:color="auto" w:fill="FF5C5C"/>
            <w:hideMark/>
          </w:tcPr>
          <w:p w14:paraId="5E6878A2" w14:textId="6F393B23" w:rsidR="00463F7C" w:rsidRPr="00E40076" w:rsidRDefault="00463F7C" w:rsidP="0045452F">
            <w:pPr>
              <w:pStyle w:val="TableText"/>
              <w:rPr>
                <w:rFonts w:ascii="Calibri" w:hAnsi="Calibri" w:cs="Calibri"/>
              </w:rPr>
            </w:pPr>
            <w:r w:rsidRPr="00E40076">
              <w:rPr>
                <w:rFonts w:ascii="Calibri" w:hAnsi="Calibri" w:cs="Calibri"/>
                <w:lang w:eastAsia="en-GB"/>
              </w:rPr>
              <w:t>Worsened</w:t>
            </w:r>
          </w:p>
        </w:tc>
        <w:tc>
          <w:tcPr>
            <w:tcW w:w="554" w:type="dxa"/>
          </w:tcPr>
          <w:p w14:paraId="70965CA8" w14:textId="194861D3" w:rsidR="00A27FB9" w:rsidRPr="00E40076" w:rsidRDefault="00A27FB9" w:rsidP="00A27FB9">
            <w:pPr>
              <w:pStyle w:val="TableText"/>
              <w:rPr>
                <w:rFonts w:ascii="Calibri" w:hAnsi="Calibri" w:cs="Calibri"/>
              </w:rPr>
            </w:pPr>
            <w:r w:rsidRPr="00E40076">
              <w:rPr>
                <w:rFonts w:ascii="Calibri" w:hAnsi="Calibri" w:cs="Calibri"/>
              </w:rPr>
              <w:t>3</w:t>
            </w:r>
          </w:p>
        </w:tc>
        <w:tc>
          <w:tcPr>
            <w:tcW w:w="6617" w:type="dxa"/>
          </w:tcPr>
          <w:p w14:paraId="74A8308B" w14:textId="1369B650" w:rsidR="00463F7C" w:rsidRPr="00E40076" w:rsidRDefault="00463F7C" w:rsidP="07D571C7">
            <w:pPr>
              <w:pStyle w:val="TableText"/>
              <w:rPr>
                <w:rFonts w:ascii="Calibri" w:eastAsia="Jacobs Chronos Light" w:hAnsi="Calibri" w:cs="Calibri"/>
              </w:rPr>
            </w:pPr>
            <w:r w:rsidRPr="00E40076">
              <w:rPr>
                <w:rFonts w:ascii="Calibri" w:eastAsia="Jacobs Chronos Light" w:hAnsi="Calibri" w:cs="Calibri"/>
              </w:rPr>
              <w:t xml:space="preserve">▪ VQA score </w:t>
            </w:r>
            <w:r w:rsidR="000E1BCF" w:rsidRPr="00E40076">
              <w:rPr>
                <w:rFonts w:ascii="Calibri" w:eastAsia="Jacobs Chronos Light" w:hAnsi="Calibri" w:cs="Calibri"/>
              </w:rPr>
              <w:t xml:space="preserve">has </w:t>
            </w:r>
            <w:r w:rsidR="00573C15" w:rsidRPr="00E40076">
              <w:rPr>
                <w:rFonts w:ascii="Calibri" w:eastAsia="Jacobs Chronos Light" w:hAnsi="Calibri" w:cs="Calibri"/>
              </w:rPr>
              <w:t>improved</w:t>
            </w:r>
            <w:r w:rsidR="000E1BCF" w:rsidRPr="00E40076">
              <w:rPr>
                <w:rFonts w:ascii="Calibri" w:eastAsia="Jacobs Chronos Light" w:hAnsi="Calibri" w:cs="Calibri"/>
              </w:rPr>
              <w:t xml:space="preserve"> since baseline however </w:t>
            </w:r>
            <w:r w:rsidR="00052DEE" w:rsidRPr="00E40076">
              <w:rPr>
                <w:rFonts w:ascii="Calibri" w:eastAsia="Jacobs Chronos Light" w:hAnsi="Calibri" w:cs="Calibri"/>
              </w:rPr>
              <w:t>mostly</w:t>
            </w:r>
            <w:r w:rsidR="000E1BCF" w:rsidRPr="00E40076">
              <w:rPr>
                <w:rFonts w:ascii="Calibri" w:eastAsia="Jacobs Chronos Light" w:hAnsi="Calibri" w:cs="Calibri"/>
              </w:rPr>
              <w:t xml:space="preserve"> </w:t>
            </w:r>
            <w:r w:rsidR="00A67989" w:rsidRPr="00E40076">
              <w:rPr>
                <w:rFonts w:ascii="Calibri" w:eastAsia="Jacobs Chronos Light" w:hAnsi="Calibri" w:cs="Calibri"/>
              </w:rPr>
              <w:t xml:space="preserve">due to woody species recruitment </w:t>
            </w:r>
            <w:r w:rsidR="00052DEE" w:rsidRPr="00E40076">
              <w:rPr>
                <w:rFonts w:ascii="Calibri" w:hAnsi="Calibri" w:cs="Calibri"/>
              </w:rPr>
              <w:t>which the OMP aims to prevent to maintain GSM habitat</w:t>
            </w:r>
          </w:p>
          <w:p w14:paraId="017A2C5F" w14:textId="12660B0D" w:rsidR="00463F7C" w:rsidRPr="00E40076" w:rsidRDefault="00463F7C" w:rsidP="0045452F">
            <w:pPr>
              <w:pStyle w:val="TableText"/>
              <w:rPr>
                <w:rFonts w:ascii="Calibri" w:eastAsia="Jacobs Chronos Light" w:hAnsi="Calibri" w:cs="Calibri"/>
              </w:rPr>
            </w:pPr>
            <w:r w:rsidRPr="00E40076">
              <w:rPr>
                <w:rFonts w:ascii="Calibri" w:eastAsia="Jacobs Chronos Light" w:hAnsi="Calibri" w:cs="Calibri"/>
              </w:rPr>
              <w:t>▪ Weed cover higher than baseline</w:t>
            </w:r>
          </w:p>
        </w:tc>
      </w:tr>
      <w:tr w:rsidR="00463F7C" w:rsidRPr="00E40076" w14:paraId="2CEFE3D0" w14:textId="4E8C65F7" w:rsidTr="004F4C66">
        <w:trPr>
          <w:trHeight w:val="257"/>
        </w:trPr>
        <w:tc>
          <w:tcPr>
            <w:tcW w:w="477" w:type="dxa"/>
          </w:tcPr>
          <w:p w14:paraId="472C9705" w14:textId="77777777" w:rsidR="00463F7C" w:rsidRPr="00E40076" w:rsidRDefault="00463F7C" w:rsidP="0045452F">
            <w:pPr>
              <w:pStyle w:val="TableText"/>
              <w:rPr>
                <w:rFonts w:ascii="Calibri" w:hAnsi="Calibri" w:cs="Calibri"/>
                <w:lang w:eastAsia="en-GB"/>
              </w:rPr>
            </w:pPr>
            <w:r w:rsidRPr="00E40076">
              <w:rPr>
                <w:rFonts w:ascii="Calibri" w:hAnsi="Calibri" w:cs="Calibri"/>
                <w:lang w:eastAsia="en-GB"/>
              </w:rPr>
              <w:t>6</w:t>
            </w:r>
          </w:p>
        </w:tc>
        <w:tc>
          <w:tcPr>
            <w:tcW w:w="1991" w:type="dxa"/>
            <w:shd w:val="clear" w:color="auto" w:fill="FF5C5C"/>
            <w:hideMark/>
          </w:tcPr>
          <w:p w14:paraId="6BFF0F0B" w14:textId="77777777" w:rsidR="00463F7C" w:rsidRPr="00E40076" w:rsidRDefault="00463F7C" w:rsidP="0045452F">
            <w:pPr>
              <w:pStyle w:val="TableText"/>
              <w:rPr>
                <w:rFonts w:ascii="Calibri" w:hAnsi="Calibri" w:cs="Calibri"/>
                <w:lang w:eastAsia="en-GB"/>
              </w:rPr>
            </w:pPr>
            <w:r w:rsidRPr="00E40076">
              <w:rPr>
                <w:rFonts w:ascii="Calibri" w:hAnsi="Calibri" w:cs="Calibri"/>
                <w:lang w:eastAsia="en-GB"/>
              </w:rPr>
              <w:t>Worsened</w:t>
            </w:r>
          </w:p>
        </w:tc>
        <w:tc>
          <w:tcPr>
            <w:tcW w:w="554" w:type="dxa"/>
          </w:tcPr>
          <w:p w14:paraId="1F41A409" w14:textId="11C95F84" w:rsidR="00A27FB9" w:rsidRPr="00E40076" w:rsidRDefault="00074DD6" w:rsidP="00A27FB9">
            <w:pPr>
              <w:pStyle w:val="TableText"/>
              <w:rPr>
                <w:rFonts w:ascii="Calibri" w:hAnsi="Calibri" w:cs="Calibri"/>
              </w:rPr>
            </w:pPr>
            <w:r w:rsidRPr="00E40076">
              <w:rPr>
                <w:rFonts w:ascii="Calibri" w:hAnsi="Calibri" w:cs="Calibri"/>
              </w:rPr>
              <w:t>1</w:t>
            </w:r>
          </w:p>
        </w:tc>
        <w:tc>
          <w:tcPr>
            <w:tcW w:w="6617" w:type="dxa"/>
          </w:tcPr>
          <w:p w14:paraId="242F5122" w14:textId="4049DE4A" w:rsidR="00463F7C" w:rsidRPr="00E40076" w:rsidRDefault="00463F7C" w:rsidP="0045452F">
            <w:pPr>
              <w:pStyle w:val="TableText"/>
              <w:rPr>
                <w:rFonts w:ascii="Calibri" w:hAnsi="Calibri" w:cs="Calibri"/>
                <w:lang w:eastAsia="en-GB"/>
              </w:rPr>
            </w:pPr>
            <w:r w:rsidRPr="00E40076">
              <w:rPr>
                <w:rFonts w:ascii="Calibri" w:hAnsi="Calibri" w:cs="Calibri"/>
                <w:lang w:eastAsia="en-GB"/>
              </w:rPr>
              <w:t>▪VQA score much lower than baseline</w:t>
            </w:r>
          </w:p>
          <w:p w14:paraId="7CFE5569" w14:textId="6BE16874" w:rsidR="00463F7C" w:rsidRPr="00E40076" w:rsidRDefault="00463F7C" w:rsidP="0045452F">
            <w:pPr>
              <w:pStyle w:val="TableText"/>
              <w:rPr>
                <w:rFonts w:ascii="Calibri" w:hAnsi="Calibri" w:cs="Calibri"/>
              </w:rPr>
            </w:pPr>
            <w:r w:rsidRPr="00E40076">
              <w:rPr>
                <w:rFonts w:ascii="Calibri" w:hAnsi="Calibri" w:cs="Calibri"/>
                <w:lang w:eastAsia="en-GB"/>
              </w:rPr>
              <w:t>▪ Weed cover higher than baseline</w:t>
            </w:r>
          </w:p>
        </w:tc>
      </w:tr>
      <w:tr w:rsidR="00463F7C" w:rsidRPr="00E40076" w14:paraId="1095219A" w14:textId="3086CDC8" w:rsidTr="00252DF0">
        <w:trPr>
          <w:trHeight w:val="510"/>
        </w:trPr>
        <w:tc>
          <w:tcPr>
            <w:tcW w:w="477" w:type="dxa"/>
          </w:tcPr>
          <w:p w14:paraId="0A037836" w14:textId="77777777" w:rsidR="00463F7C" w:rsidRPr="00E40076" w:rsidRDefault="00463F7C" w:rsidP="0045452F">
            <w:pPr>
              <w:pStyle w:val="TableText"/>
              <w:rPr>
                <w:rFonts w:ascii="Calibri" w:hAnsi="Calibri" w:cs="Calibri"/>
                <w:lang w:eastAsia="en-GB"/>
              </w:rPr>
            </w:pPr>
            <w:r w:rsidRPr="00E40076">
              <w:rPr>
                <w:rFonts w:ascii="Calibri" w:hAnsi="Calibri" w:cs="Calibri"/>
                <w:lang w:eastAsia="en-GB"/>
              </w:rPr>
              <w:t>7</w:t>
            </w:r>
          </w:p>
        </w:tc>
        <w:tc>
          <w:tcPr>
            <w:tcW w:w="1991" w:type="dxa"/>
            <w:shd w:val="clear" w:color="auto" w:fill="949494"/>
            <w:hideMark/>
          </w:tcPr>
          <w:p w14:paraId="79DB1ADD" w14:textId="77777777" w:rsidR="00463F7C" w:rsidRPr="00E40076" w:rsidRDefault="00463F7C" w:rsidP="0045452F">
            <w:pPr>
              <w:pStyle w:val="TableText"/>
              <w:rPr>
                <w:rFonts w:ascii="Calibri" w:hAnsi="Calibri" w:cs="Calibri"/>
                <w:lang w:eastAsia="en-GB"/>
              </w:rPr>
            </w:pPr>
            <w:r w:rsidRPr="00E40076">
              <w:rPr>
                <w:rFonts w:ascii="Calibri" w:hAnsi="Calibri" w:cs="Calibri"/>
                <w:lang w:eastAsia="en-GB"/>
              </w:rPr>
              <w:t>Maintained</w:t>
            </w:r>
          </w:p>
        </w:tc>
        <w:tc>
          <w:tcPr>
            <w:tcW w:w="554" w:type="dxa"/>
          </w:tcPr>
          <w:p w14:paraId="7BBEA37A" w14:textId="5AB1A8CA" w:rsidR="00A27FB9" w:rsidRPr="00E40076" w:rsidRDefault="00074DD6" w:rsidP="00A27FB9">
            <w:pPr>
              <w:pStyle w:val="TableText"/>
              <w:rPr>
                <w:rFonts w:ascii="Calibri" w:hAnsi="Calibri" w:cs="Calibri"/>
              </w:rPr>
            </w:pPr>
            <w:r w:rsidRPr="00E40076">
              <w:rPr>
                <w:rFonts w:ascii="Calibri" w:hAnsi="Calibri" w:cs="Calibri"/>
              </w:rPr>
              <w:t>1</w:t>
            </w:r>
          </w:p>
        </w:tc>
        <w:tc>
          <w:tcPr>
            <w:tcW w:w="6617" w:type="dxa"/>
          </w:tcPr>
          <w:p w14:paraId="7E5419E8" w14:textId="3AB9169B" w:rsidR="00463F7C" w:rsidRPr="00E40076" w:rsidRDefault="00463F7C" w:rsidP="0045452F">
            <w:pPr>
              <w:pStyle w:val="TableText"/>
              <w:rPr>
                <w:rFonts w:ascii="Calibri" w:hAnsi="Calibri" w:cs="Calibri"/>
                <w:lang w:eastAsia="en-GB"/>
              </w:rPr>
            </w:pPr>
            <w:r w:rsidRPr="00E40076">
              <w:rPr>
                <w:rFonts w:ascii="Calibri" w:hAnsi="Calibri" w:cs="Calibri"/>
                <w:lang w:eastAsia="en-GB"/>
              </w:rPr>
              <w:t xml:space="preserve">▪  VQA score </w:t>
            </w:r>
            <w:proofErr w:type="gramStart"/>
            <w:r w:rsidR="00366718" w:rsidRPr="00E40076">
              <w:rPr>
                <w:rFonts w:ascii="Calibri" w:hAnsi="Calibri" w:cs="Calibri"/>
                <w:lang w:eastAsia="en-GB"/>
              </w:rPr>
              <w:t>similar to</w:t>
            </w:r>
            <w:proofErr w:type="gramEnd"/>
            <w:r w:rsidRPr="00E40076">
              <w:rPr>
                <w:rFonts w:ascii="Calibri" w:hAnsi="Calibri" w:cs="Calibri"/>
                <w:lang w:eastAsia="en-GB"/>
              </w:rPr>
              <w:t xml:space="preserve"> baseline</w:t>
            </w:r>
          </w:p>
          <w:p w14:paraId="665F9174" w14:textId="633BE5AC" w:rsidR="00463F7C" w:rsidRPr="00E40076" w:rsidRDefault="00463F7C" w:rsidP="0045452F">
            <w:pPr>
              <w:pStyle w:val="TableText"/>
              <w:rPr>
                <w:rFonts w:ascii="Calibri" w:hAnsi="Calibri" w:cs="Calibri"/>
                <w:lang w:eastAsia="en-GB"/>
              </w:rPr>
            </w:pPr>
            <w:r w:rsidRPr="00E40076">
              <w:rPr>
                <w:rFonts w:ascii="Calibri" w:hAnsi="Calibri" w:cs="Calibri"/>
                <w:lang w:eastAsia="en-GB"/>
              </w:rPr>
              <w:t xml:space="preserve">▪ Weed cover </w:t>
            </w:r>
            <w:proofErr w:type="gramStart"/>
            <w:r w:rsidRPr="00E40076">
              <w:rPr>
                <w:rFonts w:ascii="Calibri" w:hAnsi="Calibri" w:cs="Calibri"/>
                <w:lang w:eastAsia="en-GB"/>
              </w:rPr>
              <w:t>similar to</w:t>
            </w:r>
            <w:proofErr w:type="gramEnd"/>
            <w:r w:rsidRPr="00E40076">
              <w:rPr>
                <w:rFonts w:ascii="Calibri" w:hAnsi="Calibri" w:cs="Calibri"/>
                <w:lang w:eastAsia="en-GB"/>
              </w:rPr>
              <w:t xml:space="preserve"> baseline</w:t>
            </w:r>
          </w:p>
        </w:tc>
      </w:tr>
      <w:tr w:rsidR="00463F7C" w:rsidRPr="00E40076" w14:paraId="35973979" w14:textId="78B3E9C2" w:rsidTr="004F4C66">
        <w:trPr>
          <w:trHeight w:val="279"/>
        </w:trPr>
        <w:tc>
          <w:tcPr>
            <w:tcW w:w="477" w:type="dxa"/>
          </w:tcPr>
          <w:p w14:paraId="4436D5A8" w14:textId="77777777" w:rsidR="00463F7C" w:rsidRPr="00E40076" w:rsidRDefault="00463F7C" w:rsidP="0045452F">
            <w:pPr>
              <w:pStyle w:val="TableText"/>
              <w:rPr>
                <w:rFonts w:ascii="Calibri" w:hAnsi="Calibri" w:cs="Calibri"/>
                <w:lang w:eastAsia="en-GB"/>
              </w:rPr>
            </w:pPr>
            <w:r w:rsidRPr="00E40076">
              <w:rPr>
                <w:rFonts w:ascii="Calibri" w:hAnsi="Calibri" w:cs="Calibri"/>
                <w:lang w:eastAsia="en-GB"/>
              </w:rPr>
              <w:t>8</w:t>
            </w:r>
          </w:p>
        </w:tc>
        <w:tc>
          <w:tcPr>
            <w:tcW w:w="1991" w:type="dxa"/>
            <w:shd w:val="clear" w:color="auto" w:fill="FF5C5C"/>
            <w:hideMark/>
          </w:tcPr>
          <w:p w14:paraId="0FAFA487" w14:textId="1A206248" w:rsidR="00463F7C" w:rsidRPr="00E40076" w:rsidRDefault="00463F7C" w:rsidP="0045452F">
            <w:pPr>
              <w:pStyle w:val="TableText"/>
              <w:rPr>
                <w:rFonts w:ascii="Calibri" w:hAnsi="Calibri" w:cs="Calibri"/>
                <w:lang w:eastAsia="en-GB"/>
              </w:rPr>
            </w:pPr>
            <w:r w:rsidRPr="00E40076">
              <w:rPr>
                <w:rFonts w:ascii="Calibri" w:hAnsi="Calibri" w:cs="Calibri"/>
                <w:lang w:eastAsia="en-GB"/>
              </w:rPr>
              <w:t>Worsened</w:t>
            </w:r>
          </w:p>
        </w:tc>
        <w:tc>
          <w:tcPr>
            <w:tcW w:w="554" w:type="dxa"/>
          </w:tcPr>
          <w:p w14:paraId="5B047889" w14:textId="46E32A2A" w:rsidR="00A27FB9" w:rsidRPr="00E40076" w:rsidRDefault="00A27FB9" w:rsidP="00A27FB9">
            <w:pPr>
              <w:pStyle w:val="TableText"/>
              <w:rPr>
                <w:rFonts w:ascii="Calibri" w:hAnsi="Calibri" w:cs="Calibri"/>
              </w:rPr>
            </w:pPr>
            <w:r w:rsidRPr="00E40076">
              <w:rPr>
                <w:rFonts w:ascii="Calibri" w:hAnsi="Calibri" w:cs="Calibri"/>
              </w:rPr>
              <w:t>2</w:t>
            </w:r>
          </w:p>
        </w:tc>
        <w:tc>
          <w:tcPr>
            <w:tcW w:w="6617" w:type="dxa"/>
          </w:tcPr>
          <w:p w14:paraId="0290A385" w14:textId="28F9EDED" w:rsidR="00463F7C" w:rsidRPr="00E40076" w:rsidRDefault="00463F7C" w:rsidP="0045452F">
            <w:pPr>
              <w:pStyle w:val="TableText"/>
              <w:rPr>
                <w:rFonts w:ascii="Calibri" w:hAnsi="Calibri" w:cs="Calibri"/>
                <w:lang w:eastAsia="en-GB"/>
              </w:rPr>
            </w:pPr>
            <w:r w:rsidRPr="00E40076">
              <w:rPr>
                <w:rFonts w:ascii="Calibri" w:hAnsi="Calibri" w:cs="Calibri"/>
                <w:lang w:eastAsia="en-GB"/>
              </w:rPr>
              <w:t xml:space="preserve">▪ VQA score </w:t>
            </w:r>
            <w:proofErr w:type="gramStart"/>
            <w:r w:rsidR="00E55435" w:rsidRPr="00E40076">
              <w:rPr>
                <w:rFonts w:ascii="Calibri" w:hAnsi="Calibri" w:cs="Calibri"/>
                <w:lang w:eastAsia="en-GB"/>
              </w:rPr>
              <w:t>similar to</w:t>
            </w:r>
            <w:proofErr w:type="gramEnd"/>
            <w:r w:rsidR="00E55435" w:rsidRPr="00E40076">
              <w:rPr>
                <w:rFonts w:ascii="Calibri" w:hAnsi="Calibri" w:cs="Calibri"/>
                <w:lang w:eastAsia="en-GB"/>
              </w:rPr>
              <w:t xml:space="preserve"> baseline</w:t>
            </w:r>
          </w:p>
          <w:p w14:paraId="6F9449D4" w14:textId="6D487ECC" w:rsidR="00463F7C" w:rsidRPr="00E40076" w:rsidRDefault="00463F7C" w:rsidP="0045452F">
            <w:pPr>
              <w:pStyle w:val="TableText"/>
              <w:rPr>
                <w:rFonts w:ascii="Calibri" w:hAnsi="Calibri" w:cs="Calibri"/>
                <w:lang w:eastAsia="en-GB"/>
              </w:rPr>
            </w:pPr>
            <w:r w:rsidRPr="00E40076">
              <w:rPr>
                <w:rFonts w:ascii="Calibri" w:hAnsi="Calibri" w:cs="Calibri"/>
                <w:lang w:eastAsia="en-GB"/>
              </w:rPr>
              <w:t>▪ High threat weed cover higher than baseline</w:t>
            </w:r>
          </w:p>
        </w:tc>
      </w:tr>
      <w:tr w:rsidR="00463F7C" w:rsidRPr="00E40076" w14:paraId="09DB09EF" w14:textId="7E99B73E" w:rsidTr="00252DF0">
        <w:trPr>
          <w:trHeight w:val="270"/>
        </w:trPr>
        <w:tc>
          <w:tcPr>
            <w:tcW w:w="477" w:type="dxa"/>
          </w:tcPr>
          <w:p w14:paraId="05849A52" w14:textId="77777777" w:rsidR="00463F7C" w:rsidRPr="00E40076" w:rsidRDefault="00463F7C" w:rsidP="0045452F">
            <w:pPr>
              <w:pStyle w:val="TableText"/>
              <w:rPr>
                <w:rFonts w:ascii="Calibri" w:hAnsi="Calibri" w:cs="Calibri"/>
                <w:lang w:eastAsia="en-GB"/>
              </w:rPr>
            </w:pPr>
            <w:r w:rsidRPr="00E40076">
              <w:rPr>
                <w:rFonts w:ascii="Calibri" w:hAnsi="Calibri" w:cs="Calibri"/>
                <w:lang w:eastAsia="en-GB"/>
              </w:rPr>
              <w:t>9</w:t>
            </w:r>
          </w:p>
        </w:tc>
        <w:tc>
          <w:tcPr>
            <w:tcW w:w="1991" w:type="dxa"/>
            <w:shd w:val="clear" w:color="auto" w:fill="949494"/>
            <w:hideMark/>
          </w:tcPr>
          <w:p w14:paraId="4B39E1D9" w14:textId="77777777" w:rsidR="00463F7C" w:rsidRPr="00E40076" w:rsidRDefault="00463F7C" w:rsidP="0045452F">
            <w:pPr>
              <w:pStyle w:val="TableText"/>
              <w:rPr>
                <w:rFonts w:ascii="Calibri" w:hAnsi="Calibri" w:cs="Calibri"/>
                <w:lang w:eastAsia="en-GB"/>
              </w:rPr>
            </w:pPr>
            <w:r w:rsidRPr="00E40076">
              <w:rPr>
                <w:rFonts w:ascii="Calibri" w:hAnsi="Calibri" w:cs="Calibri"/>
                <w:lang w:eastAsia="en-GB"/>
              </w:rPr>
              <w:t>Maintained</w:t>
            </w:r>
          </w:p>
        </w:tc>
        <w:tc>
          <w:tcPr>
            <w:tcW w:w="554" w:type="dxa"/>
          </w:tcPr>
          <w:p w14:paraId="42C682EE" w14:textId="13D56E11" w:rsidR="00A27FB9" w:rsidRPr="00E40076" w:rsidRDefault="00A27FB9" w:rsidP="00A27FB9">
            <w:pPr>
              <w:pStyle w:val="TableText"/>
              <w:rPr>
                <w:rFonts w:ascii="Calibri" w:hAnsi="Calibri" w:cs="Calibri"/>
              </w:rPr>
            </w:pPr>
            <w:r w:rsidRPr="00E40076">
              <w:rPr>
                <w:rFonts w:ascii="Calibri" w:hAnsi="Calibri" w:cs="Calibri"/>
              </w:rPr>
              <w:t>3</w:t>
            </w:r>
          </w:p>
        </w:tc>
        <w:tc>
          <w:tcPr>
            <w:tcW w:w="6617" w:type="dxa"/>
          </w:tcPr>
          <w:p w14:paraId="70F73B59" w14:textId="274BA34E" w:rsidR="00463F7C" w:rsidRPr="00E40076" w:rsidRDefault="00463F7C" w:rsidP="0045452F">
            <w:pPr>
              <w:pStyle w:val="TableText"/>
              <w:rPr>
                <w:rFonts w:ascii="Calibri" w:hAnsi="Calibri" w:cs="Calibri"/>
                <w:lang w:eastAsia="en-GB"/>
              </w:rPr>
            </w:pPr>
            <w:r w:rsidRPr="00E40076">
              <w:rPr>
                <w:rFonts w:ascii="Calibri" w:hAnsi="Calibri" w:cs="Calibri"/>
                <w:lang w:eastAsia="en-GB"/>
              </w:rPr>
              <w:t>Averaged scores of plot assessments consistent with Year 2</w:t>
            </w:r>
          </w:p>
        </w:tc>
      </w:tr>
      <w:tr w:rsidR="00463F7C" w:rsidRPr="00E40076" w14:paraId="3BF23966" w14:textId="62678487" w:rsidTr="004F4C66">
        <w:trPr>
          <w:trHeight w:val="273"/>
        </w:trPr>
        <w:tc>
          <w:tcPr>
            <w:tcW w:w="477" w:type="dxa"/>
          </w:tcPr>
          <w:p w14:paraId="3318DDD5" w14:textId="77777777" w:rsidR="00463F7C" w:rsidRPr="00E40076" w:rsidRDefault="00463F7C" w:rsidP="0045452F">
            <w:pPr>
              <w:pStyle w:val="TableText"/>
              <w:rPr>
                <w:rFonts w:ascii="Calibri" w:hAnsi="Calibri" w:cs="Calibri"/>
                <w:lang w:eastAsia="en-GB"/>
              </w:rPr>
            </w:pPr>
            <w:r w:rsidRPr="00E40076">
              <w:rPr>
                <w:rFonts w:ascii="Calibri" w:hAnsi="Calibri" w:cs="Calibri"/>
                <w:lang w:eastAsia="en-GB"/>
              </w:rPr>
              <w:t>10</w:t>
            </w:r>
          </w:p>
        </w:tc>
        <w:tc>
          <w:tcPr>
            <w:tcW w:w="1991" w:type="dxa"/>
            <w:shd w:val="clear" w:color="auto" w:fill="FF5C5C"/>
            <w:hideMark/>
          </w:tcPr>
          <w:p w14:paraId="79B8C95F" w14:textId="2874EFD7" w:rsidR="00463F7C" w:rsidRPr="00E40076" w:rsidRDefault="00463F7C" w:rsidP="0045452F">
            <w:pPr>
              <w:pStyle w:val="TableText"/>
              <w:rPr>
                <w:rFonts w:ascii="Calibri" w:hAnsi="Calibri" w:cs="Calibri"/>
                <w:lang w:eastAsia="en-GB"/>
              </w:rPr>
            </w:pPr>
            <w:r w:rsidRPr="00E40076">
              <w:rPr>
                <w:rFonts w:ascii="Calibri" w:hAnsi="Calibri" w:cs="Calibri"/>
                <w:lang w:eastAsia="en-GB"/>
              </w:rPr>
              <w:t>Worsened</w:t>
            </w:r>
          </w:p>
        </w:tc>
        <w:tc>
          <w:tcPr>
            <w:tcW w:w="554" w:type="dxa"/>
          </w:tcPr>
          <w:p w14:paraId="4A39BF82" w14:textId="7DEC4FB9" w:rsidR="00A27FB9" w:rsidRPr="00E40076" w:rsidRDefault="00A27FB9" w:rsidP="00A27FB9">
            <w:pPr>
              <w:pStyle w:val="TableText"/>
              <w:rPr>
                <w:rFonts w:ascii="Calibri" w:hAnsi="Calibri" w:cs="Calibri"/>
              </w:rPr>
            </w:pPr>
            <w:r w:rsidRPr="00E40076">
              <w:rPr>
                <w:rFonts w:ascii="Calibri" w:hAnsi="Calibri" w:cs="Calibri"/>
              </w:rPr>
              <w:t>5</w:t>
            </w:r>
          </w:p>
        </w:tc>
        <w:tc>
          <w:tcPr>
            <w:tcW w:w="6617" w:type="dxa"/>
          </w:tcPr>
          <w:p w14:paraId="6F762128" w14:textId="2B89FBE7" w:rsidR="00463F7C" w:rsidRPr="00E40076" w:rsidRDefault="00463F7C" w:rsidP="0045452F">
            <w:pPr>
              <w:pStyle w:val="TableText"/>
              <w:rPr>
                <w:rFonts w:ascii="Calibri" w:hAnsi="Calibri" w:cs="Calibri"/>
                <w:lang w:eastAsia="en-GB"/>
              </w:rPr>
            </w:pPr>
            <w:r w:rsidRPr="00E40076">
              <w:rPr>
                <w:rFonts w:ascii="Calibri" w:hAnsi="Calibri" w:cs="Calibri"/>
                <w:lang w:eastAsia="en-GB"/>
              </w:rPr>
              <w:t>Averaged scores of plot assessments lower than Year 1</w:t>
            </w:r>
          </w:p>
        </w:tc>
      </w:tr>
      <w:tr w:rsidR="00463F7C" w:rsidRPr="00E40076" w14:paraId="5E073B12" w14:textId="4996DC7A" w:rsidTr="00252DF0">
        <w:trPr>
          <w:trHeight w:val="278"/>
        </w:trPr>
        <w:tc>
          <w:tcPr>
            <w:tcW w:w="477" w:type="dxa"/>
          </w:tcPr>
          <w:p w14:paraId="5690BF04" w14:textId="77777777" w:rsidR="00463F7C" w:rsidRPr="00E40076" w:rsidRDefault="00463F7C" w:rsidP="0045452F">
            <w:pPr>
              <w:pStyle w:val="TableText"/>
              <w:rPr>
                <w:rFonts w:ascii="Calibri" w:hAnsi="Calibri" w:cs="Calibri"/>
                <w:lang w:eastAsia="en-GB"/>
              </w:rPr>
            </w:pPr>
            <w:r w:rsidRPr="00E40076">
              <w:rPr>
                <w:rFonts w:ascii="Calibri" w:hAnsi="Calibri" w:cs="Calibri"/>
                <w:lang w:eastAsia="en-GB"/>
              </w:rPr>
              <w:t>11</w:t>
            </w:r>
          </w:p>
        </w:tc>
        <w:tc>
          <w:tcPr>
            <w:tcW w:w="1991" w:type="dxa"/>
            <w:shd w:val="clear" w:color="auto" w:fill="949494"/>
            <w:noWrap/>
            <w:hideMark/>
          </w:tcPr>
          <w:p w14:paraId="467BCCF9" w14:textId="77777777" w:rsidR="00463F7C" w:rsidRPr="00E40076" w:rsidRDefault="00463F7C" w:rsidP="0045452F">
            <w:pPr>
              <w:pStyle w:val="TableText"/>
              <w:rPr>
                <w:rFonts w:ascii="Calibri" w:hAnsi="Calibri" w:cs="Calibri"/>
                <w:lang w:eastAsia="en-GB"/>
              </w:rPr>
            </w:pPr>
            <w:r w:rsidRPr="00E40076">
              <w:rPr>
                <w:rFonts w:ascii="Calibri" w:hAnsi="Calibri" w:cs="Calibri"/>
                <w:lang w:eastAsia="en-GB"/>
              </w:rPr>
              <w:t>Maintained</w:t>
            </w:r>
          </w:p>
        </w:tc>
        <w:tc>
          <w:tcPr>
            <w:tcW w:w="554" w:type="dxa"/>
          </w:tcPr>
          <w:p w14:paraId="2D9C5242" w14:textId="643EE04F" w:rsidR="00A27FB9" w:rsidRPr="00E40076" w:rsidRDefault="00A27FB9" w:rsidP="00A27FB9">
            <w:pPr>
              <w:pStyle w:val="TableText"/>
              <w:rPr>
                <w:rFonts w:ascii="Calibri" w:hAnsi="Calibri" w:cs="Calibri"/>
              </w:rPr>
            </w:pPr>
            <w:r w:rsidRPr="00E40076">
              <w:rPr>
                <w:rFonts w:ascii="Calibri" w:hAnsi="Calibri" w:cs="Calibri"/>
              </w:rPr>
              <w:t>1</w:t>
            </w:r>
          </w:p>
        </w:tc>
        <w:tc>
          <w:tcPr>
            <w:tcW w:w="6617" w:type="dxa"/>
          </w:tcPr>
          <w:p w14:paraId="3CD4A0F2" w14:textId="49A289EE" w:rsidR="00463F7C" w:rsidRPr="00E40076" w:rsidRDefault="00463F7C" w:rsidP="0045452F">
            <w:pPr>
              <w:pStyle w:val="TableText"/>
              <w:rPr>
                <w:rFonts w:ascii="Calibri" w:hAnsi="Calibri" w:cs="Calibri"/>
                <w:lang w:eastAsia="en-GB"/>
              </w:rPr>
            </w:pPr>
            <w:r w:rsidRPr="00E40076">
              <w:rPr>
                <w:rFonts w:ascii="Calibri" w:hAnsi="Calibri" w:cs="Calibri"/>
                <w:lang w:eastAsia="en-GB"/>
              </w:rPr>
              <w:t>Observed differences in BioCondition scores within 10 points of baseline</w:t>
            </w:r>
          </w:p>
        </w:tc>
      </w:tr>
      <w:tr w:rsidR="00463F7C" w:rsidRPr="00E40076" w14:paraId="0F19AB02" w14:textId="7DEB8240" w:rsidTr="00252DF0">
        <w:trPr>
          <w:trHeight w:val="267"/>
        </w:trPr>
        <w:tc>
          <w:tcPr>
            <w:tcW w:w="477" w:type="dxa"/>
          </w:tcPr>
          <w:p w14:paraId="5671FA54" w14:textId="77777777" w:rsidR="00463F7C" w:rsidRPr="00E40076" w:rsidRDefault="00463F7C" w:rsidP="0045452F">
            <w:pPr>
              <w:pStyle w:val="TableText"/>
              <w:rPr>
                <w:rFonts w:ascii="Calibri" w:hAnsi="Calibri" w:cs="Calibri"/>
                <w:lang w:eastAsia="en-GB"/>
              </w:rPr>
            </w:pPr>
            <w:r w:rsidRPr="00E40076">
              <w:rPr>
                <w:rFonts w:ascii="Calibri" w:hAnsi="Calibri" w:cs="Calibri"/>
                <w:lang w:eastAsia="en-GB"/>
              </w:rPr>
              <w:t>12</w:t>
            </w:r>
          </w:p>
        </w:tc>
        <w:tc>
          <w:tcPr>
            <w:tcW w:w="1991" w:type="dxa"/>
            <w:shd w:val="clear" w:color="auto" w:fill="949494"/>
            <w:noWrap/>
            <w:hideMark/>
          </w:tcPr>
          <w:p w14:paraId="466EBE91" w14:textId="7A166F9B" w:rsidR="00463F7C" w:rsidRPr="00E40076" w:rsidRDefault="00463F7C" w:rsidP="0045452F">
            <w:pPr>
              <w:pStyle w:val="TableText"/>
              <w:rPr>
                <w:rFonts w:ascii="Calibri" w:hAnsi="Calibri" w:cs="Calibri"/>
                <w:lang w:eastAsia="en-GB"/>
              </w:rPr>
            </w:pPr>
            <w:r w:rsidRPr="00E40076">
              <w:rPr>
                <w:rFonts w:ascii="Calibri" w:hAnsi="Calibri" w:cs="Calibri"/>
                <w:lang w:eastAsia="en-GB"/>
              </w:rPr>
              <w:t>Maintained</w:t>
            </w:r>
          </w:p>
        </w:tc>
        <w:tc>
          <w:tcPr>
            <w:tcW w:w="554" w:type="dxa"/>
          </w:tcPr>
          <w:p w14:paraId="08633045" w14:textId="4A37EA18" w:rsidR="00A27FB9" w:rsidRPr="00E40076" w:rsidRDefault="00A27FB9" w:rsidP="00A27FB9">
            <w:pPr>
              <w:pStyle w:val="TableText"/>
              <w:rPr>
                <w:rFonts w:ascii="Calibri" w:hAnsi="Calibri" w:cs="Calibri"/>
              </w:rPr>
            </w:pPr>
            <w:r w:rsidRPr="00E40076">
              <w:rPr>
                <w:rFonts w:ascii="Calibri" w:hAnsi="Calibri" w:cs="Calibri"/>
              </w:rPr>
              <w:t>3</w:t>
            </w:r>
          </w:p>
        </w:tc>
        <w:tc>
          <w:tcPr>
            <w:tcW w:w="6617" w:type="dxa"/>
          </w:tcPr>
          <w:p w14:paraId="0EC40125" w14:textId="780F6394" w:rsidR="00463F7C" w:rsidRPr="00E40076" w:rsidRDefault="008A7B53" w:rsidP="0045452F">
            <w:pPr>
              <w:pStyle w:val="TableText"/>
              <w:rPr>
                <w:rFonts w:ascii="Calibri" w:hAnsi="Calibri" w:cs="Calibri"/>
                <w:lang w:eastAsia="en-GB"/>
              </w:rPr>
            </w:pPr>
            <w:r w:rsidRPr="00E40076">
              <w:rPr>
                <w:rFonts w:ascii="Calibri" w:hAnsi="Calibri" w:cs="Calibri"/>
                <w:lang w:eastAsia="en-GB"/>
              </w:rPr>
              <w:t xml:space="preserve">▪ </w:t>
            </w:r>
            <w:r w:rsidR="00463F7C" w:rsidRPr="00E40076">
              <w:rPr>
                <w:rFonts w:ascii="Calibri" w:hAnsi="Calibri" w:cs="Calibri"/>
                <w:lang w:eastAsia="en-GB"/>
              </w:rPr>
              <w:t xml:space="preserve">BioCondition scores </w:t>
            </w:r>
            <w:r w:rsidR="008F4FCE" w:rsidRPr="00E40076">
              <w:rPr>
                <w:rFonts w:ascii="Calibri" w:hAnsi="Calibri" w:cs="Calibri"/>
                <w:lang w:eastAsia="en-GB"/>
              </w:rPr>
              <w:t xml:space="preserve">generally increased but </w:t>
            </w:r>
            <w:proofErr w:type="gramStart"/>
            <w:r w:rsidR="00D34C3F" w:rsidRPr="00E40076">
              <w:rPr>
                <w:rFonts w:ascii="Calibri" w:hAnsi="Calibri" w:cs="Calibri"/>
                <w:lang w:eastAsia="en-GB"/>
              </w:rPr>
              <w:t>similar to</w:t>
            </w:r>
            <w:proofErr w:type="gramEnd"/>
            <w:r w:rsidR="00D34C3F" w:rsidRPr="00E40076">
              <w:rPr>
                <w:rFonts w:ascii="Calibri" w:hAnsi="Calibri" w:cs="Calibri"/>
                <w:lang w:eastAsia="en-GB"/>
              </w:rPr>
              <w:t xml:space="preserve"> </w:t>
            </w:r>
            <w:r w:rsidR="00463F7C" w:rsidRPr="00E40076">
              <w:rPr>
                <w:rFonts w:ascii="Calibri" w:hAnsi="Calibri" w:cs="Calibri"/>
                <w:lang w:eastAsia="en-GB"/>
              </w:rPr>
              <w:t>baseline</w:t>
            </w:r>
          </w:p>
          <w:p w14:paraId="6DCC7FA1" w14:textId="6FB6478E" w:rsidR="00FA6BC8" w:rsidRPr="00E40076" w:rsidRDefault="008A7B53" w:rsidP="0003097E">
            <w:pPr>
              <w:pStyle w:val="TableText"/>
              <w:rPr>
                <w:rFonts w:ascii="Calibri" w:hAnsi="Calibri" w:cs="Calibri"/>
                <w:lang w:eastAsia="en-GB"/>
              </w:rPr>
            </w:pPr>
            <w:r w:rsidRPr="00E40076">
              <w:rPr>
                <w:rFonts w:ascii="Calibri" w:hAnsi="Calibri" w:cs="Calibri"/>
                <w:lang w:eastAsia="en-GB"/>
              </w:rPr>
              <w:t xml:space="preserve">▪ </w:t>
            </w:r>
            <w:r w:rsidR="0003097E" w:rsidRPr="00E40076">
              <w:rPr>
                <w:rFonts w:ascii="Calibri" w:hAnsi="Calibri" w:cs="Calibri"/>
                <w:lang w:eastAsia="en-GB"/>
              </w:rPr>
              <w:t xml:space="preserve">Some trends such as increases in native grass cover and woody species recruitment </w:t>
            </w:r>
            <w:r w:rsidR="00037139" w:rsidRPr="00E40076">
              <w:rPr>
                <w:rFonts w:ascii="Calibri" w:hAnsi="Calibri" w:cs="Calibri"/>
                <w:lang w:eastAsia="en-GB"/>
              </w:rPr>
              <w:t>are</w:t>
            </w:r>
            <w:r w:rsidR="0003097E" w:rsidRPr="00E40076">
              <w:rPr>
                <w:rFonts w:ascii="Calibri" w:hAnsi="Calibri" w:cs="Calibri"/>
                <w:lang w:eastAsia="en-GB"/>
              </w:rPr>
              <w:t xml:space="preserve"> most likely associated with high rainfall during the La Niña weather conditions in the past two years.</w:t>
            </w:r>
            <w:r w:rsidR="003106B8" w:rsidRPr="00E40076">
              <w:rPr>
                <w:rFonts w:ascii="Calibri" w:hAnsi="Calibri" w:cs="Calibri"/>
                <w:lang w:eastAsia="en-GB"/>
              </w:rPr>
              <w:t xml:space="preserve"> </w:t>
            </w:r>
            <w:r w:rsidR="00FA6BC8" w:rsidRPr="00E40076">
              <w:rPr>
                <w:rFonts w:ascii="Calibri" w:hAnsi="Calibri" w:cs="Calibri"/>
                <w:lang w:eastAsia="en-GB"/>
              </w:rPr>
              <w:t>The</w:t>
            </w:r>
            <w:r w:rsidR="00636D79" w:rsidRPr="00E40076">
              <w:rPr>
                <w:rFonts w:ascii="Calibri" w:hAnsi="Calibri" w:cs="Calibri"/>
                <w:lang w:eastAsia="en-GB"/>
              </w:rPr>
              <w:t>se</w:t>
            </w:r>
            <w:r w:rsidR="00FA6BC8" w:rsidRPr="00E40076">
              <w:rPr>
                <w:rFonts w:ascii="Calibri" w:hAnsi="Calibri" w:cs="Calibri"/>
                <w:lang w:eastAsia="en-GB"/>
              </w:rPr>
              <w:t xml:space="preserve"> gains </w:t>
            </w:r>
            <w:r w:rsidR="00636D79" w:rsidRPr="00E40076">
              <w:rPr>
                <w:rFonts w:ascii="Calibri" w:hAnsi="Calibri" w:cs="Calibri"/>
                <w:lang w:eastAsia="en-GB"/>
              </w:rPr>
              <w:t xml:space="preserve">however occur </w:t>
            </w:r>
            <w:r w:rsidR="00FA6BC8" w:rsidRPr="00E40076">
              <w:rPr>
                <w:rFonts w:ascii="Calibri" w:hAnsi="Calibri" w:cs="Calibri"/>
                <w:lang w:eastAsia="en-GB"/>
              </w:rPr>
              <w:t xml:space="preserve">in </w:t>
            </w:r>
            <w:r w:rsidR="00636D79" w:rsidRPr="00E40076">
              <w:rPr>
                <w:rFonts w:ascii="Calibri" w:hAnsi="Calibri" w:cs="Calibri"/>
                <w:lang w:eastAsia="en-GB"/>
              </w:rPr>
              <w:t>association with</w:t>
            </w:r>
            <w:r w:rsidR="00FA6BC8" w:rsidRPr="00E40076">
              <w:rPr>
                <w:rFonts w:ascii="Calibri" w:hAnsi="Calibri" w:cs="Calibri"/>
                <w:lang w:eastAsia="en-GB"/>
              </w:rPr>
              <w:t xml:space="preserve"> increas</w:t>
            </w:r>
            <w:r w:rsidR="0066121E" w:rsidRPr="00E40076">
              <w:rPr>
                <w:rFonts w:ascii="Calibri" w:hAnsi="Calibri" w:cs="Calibri"/>
                <w:lang w:eastAsia="en-GB"/>
              </w:rPr>
              <w:t>es in</w:t>
            </w:r>
            <w:r w:rsidR="00FA6BC8" w:rsidRPr="00E40076">
              <w:rPr>
                <w:rFonts w:ascii="Calibri" w:hAnsi="Calibri" w:cs="Calibri"/>
                <w:lang w:eastAsia="en-GB"/>
              </w:rPr>
              <w:t xml:space="preserve"> weed cover</w:t>
            </w:r>
            <w:r w:rsidR="00636D79" w:rsidRPr="00E40076">
              <w:rPr>
                <w:rFonts w:ascii="Calibri" w:hAnsi="Calibri" w:cs="Calibri"/>
                <w:lang w:eastAsia="en-GB"/>
              </w:rPr>
              <w:t>.</w:t>
            </w:r>
          </w:p>
          <w:p w14:paraId="0A23310E" w14:textId="1B74929C" w:rsidR="00463F7C" w:rsidRPr="00E40076" w:rsidRDefault="003106B8" w:rsidP="0045452F">
            <w:pPr>
              <w:pStyle w:val="TableText"/>
              <w:rPr>
                <w:rFonts w:ascii="Calibri" w:hAnsi="Calibri" w:cs="Calibri"/>
                <w:lang w:eastAsia="en-GB"/>
              </w:rPr>
            </w:pPr>
            <w:r w:rsidRPr="00E40076">
              <w:rPr>
                <w:rFonts w:ascii="Calibri" w:hAnsi="Calibri" w:cs="Calibri"/>
                <w:lang w:eastAsia="en-GB"/>
              </w:rPr>
              <w:t>At the time of ground-truthing, th</w:t>
            </w:r>
            <w:r w:rsidR="00A27FB9" w:rsidRPr="00E40076">
              <w:rPr>
                <w:rFonts w:ascii="Calibri" w:hAnsi="Calibri" w:cs="Calibri"/>
                <w:lang w:eastAsia="en-GB"/>
              </w:rPr>
              <w:t>ere</w:t>
            </w:r>
            <w:r w:rsidR="00636D79" w:rsidRPr="00E40076">
              <w:rPr>
                <w:rFonts w:ascii="Calibri" w:hAnsi="Calibri" w:cs="Calibri"/>
                <w:lang w:eastAsia="en-GB"/>
              </w:rPr>
              <w:t xml:space="preserve"> ha</w:t>
            </w:r>
            <w:r w:rsidR="009B00CC" w:rsidRPr="00E40076">
              <w:rPr>
                <w:rFonts w:ascii="Calibri" w:hAnsi="Calibri" w:cs="Calibri"/>
                <w:lang w:eastAsia="en-GB"/>
              </w:rPr>
              <w:t>d</w:t>
            </w:r>
            <w:r w:rsidR="00636D79" w:rsidRPr="00E40076">
              <w:rPr>
                <w:rFonts w:ascii="Calibri" w:hAnsi="Calibri" w:cs="Calibri"/>
                <w:lang w:eastAsia="en-GB"/>
              </w:rPr>
              <w:t xml:space="preserve"> been no active management of the </w:t>
            </w:r>
            <w:r w:rsidR="009B00CC" w:rsidRPr="00E40076">
              <w:rPr>
                <w:rFonts w:ascii="Calibri" w:hAnsi="Calibri" w:cs="Calibri"/>
                <w:lang w:eastAsia="en-GB"/>
              </w:rPr>
              <w:t>offset site since OMP implementation.</w:t>
            </w:r>
          </w:p>
        </w:tc>
      </w:tr>
      <w:tr w:rsidR="00463F7C" w:rsidRPr="00E40076" w14:paraId="47973EBA" w14:textId="422FA8E3" w:rsidTr="00252DF0">
        <w:trPr>
          <w:trHeight w:val="272"/>
        </w:trPr>
        <w:tc>
          <w:tcPr>
            <w:tcW w:w="0" w:type="dxa"/>
          </w:tcPr>
          <w:p w14:paraId="66C232C2" w14:textId="77777777" w:rsidR="00463F7C" w:rsidRPr="00E40076" w:rsidRDefault="00463F7C" w:rsidP="0045452F">
            <w:pPr>
              <w:pStyle w:val="TableText"/>
              <w:rPr>
                <w:rFonts w:ascii="Calibri" w:hAnsi="Calibri" w:cs="Calibri"/>
                <w:lang w:eastAsia="en-GB"/>
              </w:rPr>
            </w:pPr>
            <w:r w:rsidRPr="00E40076">
              <w:rPr>
                <w:rFonts w:ascii="Calibri" w:hAnsi="Calibri" w:cs="Calibri"/>
                <w:lang w:eastAsia="en-GB"/>
              </w:rPr>
              <w:t>13</w:t>
            </w:r>
          </w:p>
        </w:tc>
        <w:tc>
          <w:tcPr>
            <w:tcW w:w="1991" w:type="dxa"/>
            <w:shd w:val="clear" w:color="auto" w:fill="949494"/>
            <w:hideMark/>
          </w:tcPr>
          <w:p w14:paraId="0EDE662B" w14:textId="77777777" w:rsidR="00463F7C" w:rsidRPr="00E40076" w:rsidRDefault="00463F7C" w:rsidP="0045452F">
            <w:pPr>
              <w:pStyle w:val="TableText"/>
              <w:rPr>
                <w:rFonts w:ascii="Calibri" w:hAnsi="Calibri" w:cs="Calibri"/>
                <w:lang w:eastAsia="en-GB"/>
              </w:rPr>
            </w:pPr>
            <w:r w:rsidRPr="00E40076">
              <w:rPr>
                <w:rFonts w:ascii="Calibri" w:hAnsi="Calibri" w:cs="Calibri"/>
                <w:lang w:eastAsia="en-GB"/>
              </w:rPr>
              <w:t>Maintained</w:t>
            </w:r>
          </w:p>
        </w:tc>
        <w:tc>
          <w:tcPr>
            <w:tcW w:w="554" w:type="dxa"/>
          </w:tcPr>
          <w:p w14:paraId="73E7E9C5" w14:textId="18F55B94" w:rsidR="00A27FB9" w:rsidRPr="00E40076" w:rsidRDefault="00527025" w:rsidP="00A27FB9">
            <w:pPr>
              <w:pStyle w:val="TableText"/>
              <w:rPr>
                <w:rFonts w:ascii="Calibri" w:hAnsi="Calibri" w:cs="Calibri"/>
              </w:rPr>
            </w:pPr>
            <w:r w:rsidRPr="00E40076">
              <w:rPr>
                <w:rFonts w:ascii="Calibri" w:hAnsi="Calibri" w:cs="Calibri"/>
              </w:rPr>
              <w:t>3</w:t>
            </w:r>
          </w:p>
        </w:tc>
        <w:tc>
          <w:tcPr>
            <w:tcW w:w="6617" w:type="dxa"/>
          </w:tcPr>
          <w:p w14:paraId="17543616" w14:textId="548EAAAC" w:rsidR="00463F7C" w:rsidRPr="00E40076" w:rsidRDefault="00463F7C" w:rsidP="0045452F">
            <w:pPr>
              <w:pStyle w:val="TableText"/>
              <w:rPr>
                <w:rFonts w:ascii="Calibri" w:hAnsi="Calibri" w:cs="Calibri"/>
                <w:lang w:eastAsia="en-GB"/>
              </w:rPr>
            </w:pPr>
            <w:r w:rsidRPr="00E40076">
              <w:rPr>
                <w:rFonts w:ascii="Calibri" w:hAnsi="Calibri" w:cs="Calibri"/>
                <w:lang w:eastAsia="en-GB"/>
              </w:rPr>
              <w:t xml:space="preserve">Averaged BioCondition scores </w:t>
            </w:r>
            <w:proofErr w:type="gramStart"/>
            <w:r w:rsidR="00341A81" w:rsidRPr="00E40076">
              <w:rPr>
                <w:rFonts w:ascii="Calibri" w:hAnsi="Calibri" w:cs="Calibri"/>
                <w:lang w:eastAsia="en-GB"/>
              </w:rPr>
              <w:t>similar to</w:t>
            </w:r>
            <w:proofErr w:type="gramEnd"/>
            <w:r w:rsidRPr="00E40076">
              <w:rPr>
                <w:rFonts w:ascii="Calibri" w:hAnsi="Calibri" w:cs="Calibri"/>
                <w:lang w:eastAsia="en-GB"/>
              </w:rPr>
              <w:t xml:space="preserve"> baseline</w:t>
            </w:r>
          </w:p>
        </w:tc>
      </w:tr>
      <w:tr w:rsidR="00463F7C" w:rsidRPr="00E40076" w14:paraId="37F419D3" w14:textId="34B505E4" w:rsidTr="00252DF0">
        <w:trPr>
          <w:trHeight w:val="275"/>
        </w:trPr>
        <w:tc>
          <w:tcPr>
            <w:tcW w:w="477" w:type="dxa"/>
          </w:tcPr>
          <w:p w14:paraId="104E3CA4" w14:textId="77777777" w:rsidR="00463F7C" w:rsidRPr="00E40076" w:rsidRDefault="00463F7C" w:rsidP="0045452F">
            <w:pPr>
              <w:pStyle w:val="TableText"/>
              <w:rPr>
                <w:rFonts w:ascii="Calibri" w:hAnsi="Calibri" w:cs="Calibri"/>
                <w:lang w:eastAsia="en-GB"/>
              </w:rPr>
            </w:pPr>
            <w:r w:rsidRPr="00E40076">
              <w:rPr>
                <w:rFonts w:ascii="Calibri" w:hAnsi="Calibri" w:cs="Calibri"/>
                <w:lang w:eastAsia="en-GB"/>
              </w:rPr>
              <w:t>14</w:t>
            </w:r>
          </w:p>
        </w:tc>
        <w:tc>
          <w:tcPr>
            <w:tcW w:w="1991" w:type="dxa"/>
            <w:shd w:val="clear" w:color="auto" w:fill="949494"/>
            <w:noWrap/>
            <w:hideMark/>
          </w:tcPr>
          <w:p w14:paraId="543E8D5C" w14:textId="42D32D36" w:rsidR="00463F7C" w:rsidRPr="00E40076" w:rsidRDefault="00463F7C" w:rsidP="0045452F">
            <w:pPr>
              <w:pStyle w:val="TableText"/>
              <w:rPr>
                <w:rFonts w:ascii="Calibri" w:hAnsi="Calibri" w:cs="Calibri"/>
              </w:rPr>
            </w:pPr>
            <w:r w:rsidRPr="00E40076">
              <w:rPr>
                <w:rFonts w:ascii="Calibri" w:hAnsi="Calibri" w:cs="Calibri"/>
                <w:lang w:eastAsia="en-GB"/>
              </w:rPr>
              <w:t>Maintained</w:t>
            </w:r>
          </w:p>
        </w:tc>
        <w:tc>
          <w:tcPr>
            <w:tcW w:w="554" w:type="dxa"/>
          </w:tcPr>
          <w:p w14:paraId="2A5F7525" w14:textId="0BC2BC90" w:rsidR="00A27FB9" w:rsidRPr="00E40076" w:rsidRDefault="00027A08" w:rsidP="00A27FB9">
            <w:pPr>
              <w:pStyle w:val="TableText"/>
              <w:rPr>
                <w:rFonts w:ascii="Calibri" w:hAnsi="Calibri" w:cs="Calibri"/>
              </w:rPr>
            </w:pPr>
            <w:r w:rsidRPr="00E40076">
              <w:rPr>
                <w:rFonts w:ascii="Calibri" w:hAnsi="Calibri" w:cs="Calibri"/>
              </w:rPr>
              <w:t>3</w:t>
            </w:r>
          </w:p>
        </w:tc>
        <w:tc>
          <w:tcPr>
            <w:tcW w:w="6617" w:type="dxa"/>
          </w:tcPr>
          <w:p w14:paraId="7A3433E5" w14:textId="6A2589AF" w:rsidR="00A27FB9" w:rsidRPr="00E40076" w:rsidRDefault="008A7B53" w:rsidP="00A27FB9">
            <w:pPr>
              <w:pStyle w:val="TableText"/>
              <w:rPr>
                <w:rFonts w:ascii="Calibri" w:hAnsi="Calibri" w:cs="Calibri"/>
                <w:lang w:eastAsia="en-GB"/>
              </w:rPr>
            </w:pPr>
            <w:r w:rsidRPr="00E40076">
              <w:rPr>
                <w:rFonts w:ascii="Calibri" w:hAnsi="Calibri" w:cs="Calibri"/>
                <w:lang w:eastAsia="en-GB"/>
              </w:rPr>
              <w:t xml:space="preserve">▪ </w:t>
            </w:r>
            <w:r w:rsidR="00463F7C" w:rsidRPr="00E40076">
              <w:rPr>
                <w:rFonts w:ascii="Calibri" w:hAnsi="Calibri" w:cs="Calibri"/>
                <w:lang w:eastAsia="en-GB"/>
              </w:rPr>
              <w:t xml:space="preserve">BioCondition scores </w:t>
            </w:r>
            <w:r w:rsidR="00933EAB" w:rsidRPr="00E40076">
              <w:rPr>
                <w:rFonts w:ascii="Calibri" w:hAnsi="Calibri" w:cs="Calibri"/>
                <w:lang w:eastAsia="en-GB"/>
              </w:rPr>
              <w:t xml:space="preserve">generally </w:t>
            </w:r>
            <w:r w:rsidR="00463F7C" w:rsidRPr="00E40076">
              <w:rPr>
                <w:rFonts w:ascii="Calibri" w:hAnsi="Calibri" w:cs="Calibri"/>
                <w:lang w:eastAsia="en-GB"/>
              </w:rPr>
              <w:t xml:space="preserve">lower but </w:t>
            </w:r>
            <w:r w:rsidR="00C0106F" w:rsidRPr="00E40076">
              <w:rPr>
                <w:rFonts w:ascii="Calibri" w:hAnsi="Calibri" w:cs="Calibri"/>
                <w:lang w:eastAsia="en-GB"/>
              </w:rPr>
              <w:t>most</w:t>
            </w:r>
            <w:r w:rsidR="00A27FB9" w:rsidRPr="00E40076">
              <w:rPr>
                <w:rFonts w:ascii="Calibri" w:hAnsi="Calibri" w:cs="Calibri"/>
                <w:lang w:eastAsia="en-GB"/>
              </w:rPr>
              <w:t xml:space="preserve"> </w:t>
            </w:r>
            <w:r w:rsidR="00463F7C" w:rsidRPr="00E40076">
              <w:rPr>
                <w:rFonts w:ascii="Calibri" w:hAnsi="Calibri" w:cs="Calibri"/>
                <w:lang w:eastAsia="en-GB"/>
              </w:rPr>
              <w:t>within 10 points of baseline</w:t>
            </w:r>
            <w:r w:rsidR="00933EAB" w:rsidRPr="00E40076">
              <w:rPr>
                <w:rFonts w:ascii="Calibri" w:hAnsi="Calibri" w:cs="Calibri"/>
                <w:lang w:eastAsia="en-GB"/>
              </w:rPr>
              <w:t xml:space="preserve"> and some improved</w:t>
            </w:r>
            <w:r w:rsidR="00723B2D" w:rsidRPr="00E40076">
              <w:rPr>
                <w:rFonts w:ascii="Calibri" w:hAnsi="Calibri" w:cs="Calibri"/>
                <w:lang w:eastAsia="en-GB"/>
              </w:rPr>
              <w:t>.</w:t>
            </w:r>
          </w:p>
          <w:p w14:paraId="7994020A" w14:textId="348B8FED" w:rsidR="00463F7C" w:rsidRPr="00E40076" w:rsidRDefault="008A7B53" w:rsidP="0045452F">
            <w:pPr>
              <w:pStyle w:val="TableText"/>
              <w:rPr>
                <w:rFonts w:ascii="Calibri" w:hAnsi="Calibri" w:cs="Calibri"/>
                <w:lang w:eastAsia="en-GB"/>
              </w:rPr>
            </w:pPr>
            <w:r w:rsidRPr="00E40076">
              <w:rPr>
                <w:rFonts w:ascii="Calibri" w:hAnsi="Calibri" w:cs="Calibri"/>
                <w:lang w:eastAsia="en-GB"/>
              </w:rPr>
              <w:t xml:space="preserve">▪ </w:t>
            </w:r>
            <w:r w:rsidR="00340F45" w:rsidRPr="00E40076">
              <w:rPr>
                <w:rFonts w:ascii="Calibri" w:hAnsi="Calibri" w:cs="Calibri"/>
                <w:lang w:eastAsia="en-GB"/>
              </w:rPr>
              <w:t xml:space="preserve">Weed cover </w:t>
            </w:r>
            <w:r w:rsidR="003C6B5A" w:rsidRPr="00E40076">
              <w:rPr>
                <w:rFonts w:ascii="Calibri" w:hAnsi="Calibri" w:cs="Calibri"/>
                <w:lang w:eastAsia="en-GB"/>
              </w:rPr>
              <w:t>in some AUs</w:t>
            </w:r>
            <w:r w:rsidR="00D462AB" w:rsidRPr="00E40076">
              <w:rPr>
                <w:rFonts w:ascii="Calibri" w:hAnsi="Calibri" w:cs="Calibri"/>
                <w:lang w:eastAsia="en-GB"/>
              </w:rPr>
              <w:t xml:space="preserve"> significantly higher than previous assessments</w:t>
            </w:r>
            <w:r w:rsidR="00D16399" w:rsidRPr="00E40076">
              <w:rPr>
                <w:rFonts w:ascii="Calibri" w:hAnsi="Calibri" w:cs="Calibri"/>
                <w:lang w:eastAsia="en-GB"/>
              </w:rPr>
              <w:t xml:space="preserve"> although this appears to be driven by differences in the interpretation of </w:t>
            </w:r>
            <w:r w:rsidR="00656D26" w:rsidRPr="00E40076">
              <w:rPr>
                <w:rFonts w:ascii="Calibri" w:hAnsi="Calibri" w:cs="Calibri"/>
                <w:lang w:eastAsia="en-GB"/>
              </w:rPr>
              <w:t>assessment methods</w:t>
            </w:r>
            <w:r w:rsidR="00E92615" w:rsidRPr="00E40076">
              <w:rPr>
                <w:rFonts w:ascii="Calibri" w:hAnsi="Calibri" w:cs="Calibri"/>
                <w:lang w:eastAsia="en-GB"/>
              </w:rPr>
              <w:t>.</w:t>
            </w:r>
          </w:p>
        </w:tc>
      </w:tr>
      <w:tr w:rsidR="00463F7C" w:rsidRPr="00E40076" w14:paraId="0513FB02" w14:textId="0177B154" w:rsidTr="00252DF0">
        <w:trPr>
          <w:trHeight w:val="266"/>
        </w:trPr>
        <w:tc>
          <w:tcPr>
            <w:tcW w:w="477" w:type="dxa"/>
          </w:tcPr>
          <w:p w14:paraId="2A8F839A" w14:textId="77777777" w:rsidR="00463F7C" w:rsidRPr="00E40076" w:rsidRDefault="00463F7C" w:rsidP="0045452F">
            <w:pPr>
              <w:pStyle w:val="TableText"/>
              <w:rPr>
                <w:rFonts w:ascii="Calibri" w:hAnsi="Calibri" w:cs="Calibri"/>
                <w:lang w:eastAsia="en-GB"/>
              </w:rPr>
            </w:pPr>
            <w:r w:rsidRPr="00E40076">
              <w:rPr>
                <w:rFonts w:ascii="Calibri" w:hAnsi="Calibri" w:cs="Calibri"/>
                <w:lang w:eastAsia="en-GB"/>
              </w:rPr>
              <w:t>15</w:t>
            </w:r>
          </w:p>
        </w:tc>
        <w:tc>
          <w:tcPr>
            <w:tcW w:w="1991" w:type="dxa"/>
            <w:shd w:val="clear" w:color="auto" w:fill="949494"/>
            <w:noWrap/>
            <w:hideMark/>
          </w:tcPr>
          <w:p w14:paraId="66B4113C" w14:textId="77777777" w:rsidR="00463F7C" w:rsidRPr="00E40076" w:rsidRDefault="00463F7C" w:rsidP="0045452F">
            <w:pPr>
              <w:pStyle w:val="TableText"/>
              <w:rPr>
                <w:rFonts w:ascii="Calibri" w:hAnsi="Calibri" w:cs="Calibri"/>
                <w:lang w:eastAsia="en-GB"/>
              </w:rPr>
            </w:pPr>
            <w:r w:rsidRPr="00E40076">
              <w:rPr>
                <w:rFonts w:ascii="Calibri" w:hAnsi="Calibri" w:cs="Calibri"/>
                <w:lang w:eastAsia="en-GB"/>
              </w:rPr>
              <w:t>Maintained</w:t>
            </w:r>
          </w:p>
        </w:tc>
        <w:tc>
          <w:tcPr>
            <w:tcW w:w="554" w:type="dxa"/>
          </w:tcPr>
          <w:p w14:paraId="2A71F21B" w14:textId="26D44259" w:rsidR="00A27FB9" w:rsidRPr="00E40076" w:rsidRDefault="00A27FB9" w:rsidP="00A27FB9">
            <w:pPr>
              <w:pStyle w:val="TableText"/>
              <w:rPr>
                <w:rFonts w:ascii="Calibri" w:hAnsi="Calibri" w:cs="Calibri"/>
              </w:rPr>
            </w:pPr>
            <w:r w:rsidRPr="00E40076">
              <w:rPr>
                <w:rFonts w:ascii="Calibri" w:hAnsi="Calibri" w:cs="Calibri"/>
              </w:rPr>
              <w:t>3</w:t>
            </w:r>
          </w:p>
        </w:tc>
        <w:tc>
          <w:tcPr>
            <w:tcW w:w="6617" w:type="dxa"/>
          </w:tcPr>
          <w:p w14:paraId="44C8C7F9" w14:textId="788B0B1F" w:rsidR="00A27FB9" w:rsidRPr="00E40076" w:rsidRDefault="008A7B53" w:rsidP="00A27FB9">
            <w:pPr>
              <w:pStyle w:val="TableText"/>
              <w:rPr>
                <w:rFonts w:ascii="Calibri" w:hAnsi="Calibri" w:cs="Calibri"/>
                <w:lang w:eastAsia="en-GB"/>
              </w:rPr>
            </w:pPr>
            <w:r w:rsidRPr="00E40076">
              <w:rPr>
                <w:rFonts w:ascii="Calibri" w:hAnsi="Calibri" w:cs="Calibri"/>
                <w:lang w:eastAsia="en-GB"/>
              </w:rPr>
              <w:t xml:space="preserve">▪ </w:t>
            </w:r>
            <w:r w:rsidR="00463F7C" w:rsidRPr="00E40076">
              <w:rPr>
                <w:rFonts w:ascii="Calibri" w:hAnsi="Calibri" w:cs="Calibri"/>
                <w:lang w:eastAsia="en-GB"/>
              </w:rPr>
              <w:t>BioCondition scores higher but largely within 10 points of baseline</w:t>
            </w:r>
            <w:r w:rsidR="00204D18" w:rsidRPr="00E40076">
              <w:rPr>
                <w:rFonts w:ascii="Calibri" w:hAnsi="Calibri" w:cs="Calibri"/>
                <w:lang w:eastAsia="en-GB"/>
              </w:rPr>
              <w:t>.</w:t>
            </w:r>
          </w:p>
          <w:p w14:paraId="1CC99E11" w14:textId="44BC4A8E" w:rsidR="00B62D0B" w:rsidRPr="00E40076" w:rsidRDefault="008A7B53" w:rsidP="00A27FB9">
            <w:pPr>
              <w:pStyle w:val="TableText"/>
              <w:rPr>
                <w:rFonts w:ascii="Calibri" w:hAnsi="Calibri" w:cs="Calibri"/>
                <w:lang w:eastAsia="en-GB"/>
              </w:rPr>
            </w:pPr>
            <w:r w:rsidRPr="00E40076">
              <w:rPr>
                <w:rFonts w:ascii="Calibri" w:hAnsi="Calibri" w:cs="Calibri"/>
                <w:lang w:eastAsia="en-GB"/>
              </w:rPr>
              <w:lastRenderedPageBreak/>
              <w:t xml:space="preserve">▪ </w:t>
            </w:r>
            <w:r w:rsidR="00B62D0B" w:rsidRPr="00E40076">
              <w:rPr>
                <w:rFonts w:ascii="Calibri" w:hAnsi="Calibri" w:cs="Calibri"/>
                <w:lang w:eastAsia="en-GB"/>
              </w:rPr>
              <w:t xml:space="preserve">Larger variations in scores likely due </w:t>
            </w:r>
            <w:r w:rsidR="00CC297B" w:rsidRPr="00E40076">
              <w:rPr>
                <w:rFonts w:ascii="Calibri" w:hAnsi="Calibri" w:cs="Calibri"/>
                <w:lang w:eastAsia="en-GB"/>
              </w:rPr>
              <w:t xml:space="preserve">spatial variation of assessment sites from baseline indicating </w:t>
            </w:r>
            <w:r w:rsidR="00833034" w:rsidRPr="00E40076">
              <w:rPr>
                <w:rFonts w:ascii="Calibri" w:hAnsi="Calibri" w:cs="Calibri"/>
                <w:lang w:eastAsia="en-GB"/>
              </w:rPr>
              <w:t>variability within AU</w:t>
            </w:r>
            <w:r w:rsidR="008C2903">
              <w:rPr>
                <w:rFonts w:ascii="Calibri" w:hAnsi="Calibri" w:cs="Calibri"/>
                <w:lang w:eastAsia="en-GB"/>
              </w:rPr>
              <w:t>s</w:t>
            </w:r>
            <w:r w:rsidR="00833034" w:rsidRPr="00E40076">
              <w:rPr>
                <w:rFonts w:ascii="Calibri" w:hAnsi="Calibri" w:cs="Calibri"/>
                <w:lang w:eastAsia="en-GB"/>
              </w:rPr>
              <w:t>.</w:t>
            </w:r>
          </w:p>
          <w:p w14:paraId="088C682A" w14:textId="3C2356F3" w:rsidR="00DE6264" w:rsidRPr="00E40076" w:rsidRDefault="008A7B53" w:rsidP="00A27FB9">
            <w:pPr>
              <w:pStyle w:val="TableText"/>
              <w:rPr>
                <w:rFonts w:ascii="Calibri" w:hAnsi="Calibri" w:cs="Calibri"/>
                <w:lang w:eastAsia="en-GB"/>
              </w:rPr>
            </w:pPr>
            <w:r w:rsidRPr="00E40076">
              <w:rPr>
                <w:rFonts w:ascii="Calibri" w:hAnsi="Calibri" w:cs="Calibri"/>
                <w:lang w:eastAsia="en-GB"/>
              </w:rPr>
              <w:t xml:space="preserve">▪ </w:t>
            </w:r>
            <w:r w:rsidR="00833034" w:rsidRPr="00E40076">
              <w:rPr>
                <w:rFonts w:ascii="Calibri" w:hAnsi="Calibri" w:cs="Calibri"/>
                <w:lang w:eastAsia="en-GB"/>
              </w:rPr>
              <w:t xml:space="preserve">Weed cover was </w:t>
            </w:r>
            <w:r w:rsidR="002D6B63" w:rsidRPr="00E40076">
              <w:rPr>
                <w:rFonts w:ascii="Calibri" w:hAnsi="Calibri" w:cs="Calibri"/>
                <w:lang w:eastAsia="en-GB"/>
              </w:rPr>
              <w:t>sometimes higher and sometimes lower than baseline.</w:t>
            </w:r>
          </w:p>
          <w:p w14:paraId="4750C2C3" w14:textId="2D9CABD3" w:rsidR="00463F7C" w:rsidRPr="00E40076" w:rsidRDefault="008A7B53" w:rsidP="0045452F">
            <w:pPr>
              <w:pStyle w:val="TableText"/>
              <w:rPr>
                <w:rFonts w:ascii="Calibri" w:hAnsi="Calibri" w:cs="Calibri"/>
                <w:lang w:eastAsia="en-GB"/>
              </w:rPr>
            </w:pPr>
            <w:r w:rsidRPr="00E40076">
              <w:rPr>
                <w:rFonts w:ascii="Calibri" w:hAnsi="Calibri" w:cs="Calibri"/>
                <w:lang w:eastAsia="en-GB"/>
              </w:rPr>
              <w:t>▪ High</w:t>
            </w:r>
            <w:r w:rsidR="00561A77" w:rsidRPr="00E40076">
              <w:rPr>
                <w:rFonts w:ascii="Calibri" w:hAnsi="Calibri" w:cs="Calibri"/>
                <w:lang w:eastAsia="en-GB"/>
              </w:rPr>
              <w:t xml:space="preserve"> levels of variation across the assessments make it difficult to assess</w:t>
            </w:r>
            <w:r w:rsidR="000C538C" w:rsidRPr="00E40076">
              <w:rPr>
                <w:rFonts w:ascii="Calibri" w:hAnsi="Calibri" w:cs="Calibri"/>
                <w:lang w:eastAsia="en-GB"/>
              </w:rPr>
              <w:t xml:space="preserve"> trends.</w:t>
            </w:r>
          </w:p>
        </w:tc>
      </w:tr>
      <w:tr w:rsidR="00463F7C" w:rsidRPr="00E40076" w14:paraId="190C5893" w14:textId="2A454642" w:rsidTr="000A5590">
        <w:trPr>
          <w:trHeight w:val="269"/>
        </w:trPr>
        <w:tc>
          <w:tcPr>
            <w:tcW w:w="477" w:type="dxa"/>
          </w:tcPr>
          <w:p w14:paraId="6A91254F" w14:textId="77777777" w:rsidR="00463F7C" w:rsidRPr="00E40076" w:rsidRDefault="00463F7C" w:rsidP="0045452F">
            <w:pPr>
              <w:pStyle w:val="TableText"/>
              <w:rPr>
                <w:rFonts w:ascii="Calibri" w:hAnsi="Calibri" w:cs="Calibri"/>
                <w:lang w:eastAsia="en-GB"/>
              </w:rPr>
            </w:pPr>
            <w:r w:rsidRPr="00E40076">
              <w:rPr>
                <w:rFonts w:ascii="Calibri" w:hAnsi="Calibri" w:cs="Calibri"/>
                <w:lang w:eastAsia="en-GB"/>
              </w:rPr>
              <w:lastRenderedPageBreak/>
              <w:t>16</w:t>
            </w:r>
          </w:p>
        </w:tc>
        <w:tc>
          <w:tcPr>
            <w:tcW w:w="1991" w:type="dxa"/>
            <w:shd w:val="clear" w:color="auto" w:fill="68A12B"/>
            <w:noWrap/>
            <w:hideMark/>
          </w:tcPr>
          <w:p w14:paraId="11296723" w14:textId="71AFEE08" w:rsidR="00463F7C" w:rsidRPr="00E40076" w:rsidRDefault="00463F7C" w:rsidP="0045452F">
            <w:pPr>
              <w:pStyle w:val="TableText"/>
              <w:rPr>
                <w:rFonts w:ascii="Calibri" w:hAnsi="Calibri" w:cs="Calibri"/>
                <w:lang w:eastAsia="en-GB"/>
              </w:rPr>
            </w:pPr>
            <w:r w:rsidRPr="00E40076">
              <w:rPr>
                <w:rFonts w:ascii="Calibri" w:hAnsi="Calibri" w:cs="Calibri"/>
                <w:lang w:eastAsia="en-GB"/>
              </w:rPr>
              <w:t>Improved</w:t>
            </w:r>
          </w:p>
        </w:tc>
        <w:tc>
          <w:tcPr>
            <w:tcW w:w="554" w:type="dxa"/>
          </w:tcPr>
          <w:p w14:paraId="0C9BCD92" w14:textId="38022A3F" w:rsidR="00A27FB9" w:rsidRPr="00E40076" w:rsidRDefault="00A27FB9" w:rsidP="00A27FB9">
            <w:pPr>
              <w:pStyle w:val="TableText"/>
              <w:rPr>
                <w:rFonts w:ascii="Calibri" w:hAnsi="Calibri" w:cs="Calibri"/>
              </w:rPr>
            </w:pPr>
            <w:r w:rsidRPr="00E40076">
              <w:rPr>
                <w:rFonts w:ascii="Calibri" w:hAnsi="Calibri" w:cs="Calibri"/>
              </w:rPr>
              <w:t>4</w:t>
            </w:r>
          </w:p>
        </w:tc>
        <w:tc>
          <w:tcPr>
            <w:tcW w:w="6617" w:type="dxa"/>
          </w:tcPr>
          <w:p w14:paraId="2D1DB840" w14:textId="77777777" w:rsidR="00463F7C" w:rsidRPr="00E40076" w:rsidRDefault="00463F7C" w:rsidP="0045452F">
            <w:pPr>
              <w:pStyle w:val="TableText"/>
              <w:rPr>
                <w:rFonts w:ascii="Calibri" w:hAnsi="Calibri" w:cs="Calibri"/>
                <w:lang w:eastAsia="en-GB"/>
              </w:rPr>
            </w:pPr>
            <w:r w:rsidRPr="00E40076">
              <w:rPr>
                <w:rFonts w:ascii="Calibri" w:hAnsi="Calibri" w:cs="Calibri"/>
                <w:lang w:eastAsia="en-GB"/>
              </w:rPr>
              <w:t>▪ BioCondition scores higher than baseline</w:t>
            </w:r>
          </w:p>
          <w:p w14:paraId="31C0D82B" w14:textId="11B39758" w:rsidR="00463F7C" w:rsidRPr="00E40076" w:rsidRDefault="00463F7C" w:rsidP="0045452F">
            <w:pPr>
              <w:pStyle w:val="TableText"/>
              <w:rPr>
                <w:rFonts w:ascii="Calibri" w:hAnsi="Calibri" w:cs="Calibri"/>
                <w:lang w:eastAsia="en-GB"/>
              </w:rPr>
            </w:pPr>
            <w:r w:rsidRPr="00E40076">
              <w:rPr>
                <w:rFonts w:ascii="Calibri" w:hAnsi="Calibri" w:cs="Calibri"/>
                <w:lang w:eastAsia="en-GB"/>
              </w:rPr>
              <w:t>▪ Weed cover lower than baseline</w:t>
            </w:r>
          </w:p>
        </w:tc>
      </w:tr>
      <w:tr w:rsidR="00463F7C" w:rsidRPr="00E40076" w14:paraId="36733748" w14:textId="54B8FBD8" w:rsidTr="00252DF0">
        <w:trPr>
          <w:trHeight w:val="288"/>
        </w:trPr>
        <w:tc>
          <w:tcPr>
            <w:tcW w:w="477" w:type="dxa"/>
          </w:tcPr>
          <w:p w14:paraId="09AEAFD0" w14:textId="77777777" w:rsidR="00463F7C" w:rsidRPr="00E40076" w:rsidRDefault="00463F7C" w:rsidP="0045452F">
            <w:pPr>
              <w:pStyle w:val="TableText"/>
              <w:rPr>
                <w:rFonts w:ascii="Calibri" w:hAnsi="Calibri" w:cs="Calibri"/>
                <w:lang w:eastAsia="en-GB"/>
              </w:rPr>
            </w:pPr>
            <w:r w:rsidRPr="00E40076">
              <w:rPr>
                <w:rFonts w:ascii="Calibri" w:hAnsi="Calibri" w:cs="Calibri"/>
                <w:lang w:eastAsia="en-GB"/>
              </w:rPr>
              <w:t>17</w:t>
            </w:r>
          </w:p>
        </w:tc>
        <w:tc>
          <w:tcPr>
            <w:tcW w:w="1991" w:type="dxa"/>
            <w:shd w:val="clear" w:color="auto" w:fill="949494"/>
            <w:noWrap/>
            <w:hideMark/>
          </w:tcPr>
          <w:p w14:paraId="1D60632B" w14:textId="77777777" w:rsidR="00463F7C" w:rsidRPr="00E40076" w:rsidRDefault="00463F7C" w:rsidP="0045452F">
            <w:pPr>
              <w:pStyle w:val="TableText"/>
              <w:rPr>
                <w:rFonts w:ascii="Calibri" w:hAnsi="Calibri" w:cs="Calibri"/>
                <w:lang w:eastAsia="en-GB"/>
              </w:rPr>
            </w:pPr>
            <w:r w:rsidRPr="00E40076">
              <w:rPr>
                <w:rFonts w:ascii="Calibri" w:hAnsi="Calibri" w:cs="Calibri"/>
                <w:lang w:eastAsia="en-GB"/>
              </w:rPr>
              <w:t>Maintained</w:t>
            </w:r>
          </w:p>
        </w:tc>
        <w:tc>
          <w:tcPr>
            <w:tcW w:w="554" w:type="dxa"/>
          </w:tcPr>
          <w:p w14:paraId="63E1EC49" w14:textId="27BCD122" w:rsidR="00A27FB9" w:rsidRPr="00E40076" w:rsidRDefault="00A27FB9" w:rsidP="00A27FB9">
            <w:pPr>
              <w:pStyle w:val="TableText"/>
              <w:rPr>
                <w:rFonts w:ascii="Calibri" w:hAnsi="Calibri" w:cs="Calibri"/>
              </w:rPr>
            </w:pPr>
            <w:r w:rsidRPr="00E40076">
              <w:rPr>
                <w:rFonts w:ascii="Calibri" w:hAnsi="Calibri" w:cs="Calibri"/>
              </w:rPr>
              <w:t>1</w:t>
            </w:r>
          </w:p>
        </w:tc>
        <w:tc>
          <w:tcPr>
            <w:tcW w:w="6617" w:type="dxa"/>
          </w:tcPr>
          <w:p w14:paraId="73E61E1E" w14:textId="7C61D870" w:rsidR="00463F7C" w:rsidRPr="00E40076" w:rsidRDefault="00463F7C" w:rsidP="0045452F">
            <w:pPr>
              <w:pStyle w:val="TableText"/>
              <w:rPr>
                <w:rFonts w:ascii="Calibri" w:hAnsi="Calibri" w:cs="Calibri"/>
                <w:lang w:eastAsia="en-GB"/>
              </w:rPr>
            </w:pPr>
            <w:r w:rsidRPr="00E40076">
              <w:rPr>
                <w:rFonts w:ascii="Calibri" w:hAnsi="Calibri" w:cs="Calibri"/>
                <w:lang w:eastAsia="en-GB"/>
              </w:rPr>
              <w:t>BioCondition score consistent with baseline</w:t>
            </w:r>
          </w:p>
        </w:tc>
      </w:tr>
      <w:tr w:rsidR="00463F7C" w:rsidRPr="00E40076" w14:paraId="41981AB4" w14:textId="3CA6CFA1" w:rsidTr="000A5590">
        <w:trPr>
          <w:trHeight w:val="263"/>
        </w:trPr>
        <w:tc>
          <w:tcPr>
            <w:tcW w:w="477" w:type="dxa"/>
          </w:tcPr>
          <w:p w14:paraId="7D1CA80F" w14:textId="77777777" w:rsidR="00463F7C" w:rsidRPr="00E40076" w:rsidRDefault="00463F7C" w:rsidP="0045452F">
            <w:pPr>
              <w:pStyle w:val="TableText"/>
              <w:rPr>
                <w:rFonts w:ascii="Calibri" w:hAnsi="Calibri" w:cs="Calibri"/>
                <w:lang w:eastAsia="en-GB"/>
              </w:rPr>
            </w:pPr>
            <w:r w:rsidRPr="00E40076">
              <w:rPr>
                <w:rFonts w:ascii="Calibri" w:hAnsi="Calibri" w:cs="Calibri"/>
                <w:lang w:eastAsia="en-GB"/>
              </w:rPr>
              <w:t>18</w:t>
            </w:r>
          </w:p>
        </w:tc>
        <w:tc>
          <w:tcPr>
            <w:tcW w:w="1991" w:type="dxa"/>
            <w:shd w:val="clear" w:color="auto" w:fill="68A12B"/>
            <w:noWrap/>
            <w:hideMark/>
          </w:tcPr>
          <w:p w14:paraId="6D38B2EE" w14:textId="4A14BF41" w:rsidR="00463F7C" w:rsidRPr="00E40076" w:rsidRDefault="00463F7C" w:rsidP="0045452F">
            <w:pPr>
              <w:pStyle w:val="TableText"/>
              <w:rPr>
                <w:rFonts w:ascii="Calibri" w:hAnsi="Calibri" w:cs="Calibri"/>
              </w:rPr>
            </w:pPr>
            <w:r w:rsidRPr="00E40076">
              <w:rPr>
                <w:rFonts w:ascii="Calibri" w:hAnsi="Calibri" w:cs="Calibri"/>
                <w:lang w:eastAsia="en-GB"/>
              </w:rPr>
              <w:t>Improved</w:t>
            </w:r>
          </w:p>
        </w:tc>
        <w:tc>
          <w:tcPr>
            <w:tcW w:w="554" w:type="dxa"/>
          </w:tcPr>
          <w:p w14:paraId="74E871FE" w14:textId="08AB2925" w:rsidR="00A27FB9" w:rsidRPr="00E40076" w:rsidRDefault="00027A08" w:rsidP="00A27FB9">
            <w:pPr>
              <w:pStyle w:val="TableText"/>
              <w:rPr>
                <w:rFonts w:ascii="Calibri" w:hAnsi="Calibri" w:cs="Calibri"/>
              </w:rPr>
            </w:pPr>
            <w:r w:rsidRPr="00E40076">
              <w:rPr>
                <w:rFonts w:ascii="Calibri" w:hAnsi="Calibri" w:cs="Calibri"/>
              </w:rPr>
              <w:t>0/1</w:t>
            </w:r>
          </w:p>
        </w:tc>
        <w:tc>
          <w:tcPr>
            <w:tcW w:w="6617" w:type="dxa"/>
          </w:tcPr>
          <w:p w14:paraId="70FB1783" w14:textId="018FBC88" w:rsidR="00463F7C" w:rsidRPr="00E40076" w:rsidRDefault="00463F7C" w:rsidP="0045452F">
            <w:pPr>
              <w:pStyle w:val="TableText"/>
              <w:rPr>
                <w:rFonts w:ascii="Calibri" w:hAnsi="Calibri" w:cs="Calibri"/>
                <w:lang w:eastAsia="en-GB"/>
              </w:rPr>
            </w:pPr>
            <w:r w:rsidRPr="00E40076">
              <w:rPr>
                <w:rFonts w:ascii="Calibri" w:hAnsi="Calibri" w:cs="Calibri"/>
                <w:lang w:eastAsia="en-GB"/>
              </w:rPr>
              <w:t>BioCondition scores higher but largely within 10 points of baseline except revegetation area</w:t>
            </w:r>
            <w:r w:rsidR="007A6BD0" w:rsidRPr="00E40076">
              <w:rPr>
                <w:rFonts w:ascii="Calibri" w:hAnsi="Calibri" w:cs="Calibri"/>
                <w:lang w:eastAsia="en-GB"/>
              </w:rPr>
              <w:t xml:space="preserve"> which sho</w:t>
            </w:r>
            <w:r w:rsidR="00CE578F" w:rsidRPr="00E40076">
              <w:rPr>
                <w:rFonts w:ascii="Calibri" w:hAnsi="Calibri" w:cs="Calibri"/>
                <w:lang w:eastAsia="en-GB"/>
              </w:rPr>
              <w:t>wed larger gains</w:t>
            </w:r>
          </w:p>
        </w:tc>
      </w:tr>
      <w:tr w:rsidR="00463F7C" w:rsidRPr="00E40076" w14:paraId="6EF17D4B" w14:textId="2611A91E" w:rsidTr="001E5ACA">
        <w:trPr>
          <w:trHeight w:val="268"/>
        </w:trPr>
        <w:tc>
          <w:tcPr>
            <w:tcW w:w="477" w:type="dxa"/>
          </w:tcPr>
          <w:p w14:paraId="03453CFE" w14:textId="77777777" w:rsidR="00463F7C" w:rsidRPr="00E40076" w:rsidRDefault="00463F7C" w:rsidP="0045452F">
            <w:pPr>
              <w:pStyle w:val="TableText"/>
              <w:rPr>
                <w:rFonts w:ascii="Calibri" w:hAnsi="Calibri" w:cs="Calibri"/>
                <w:lang w:eastAsia="en-GB"/>
              </w:rPr>
            </w:pPr>
            <w:r w:rsidRPr="00E40076">
              <w:rPr>
                <w:rFonts w:ascii="Calibri" w:hAnsi="Calibri" w:cs="Calibri"/>
                <w:lang w:eastAsia="en-GB"/>
              </w:rPr>
              <w:t>19</w:t>
            </w:r>
          </w:p>
        </w:tc>
        <w:tc>
          <w:tcPr>
            <w:tcW w:w="1991" w:type="dxa"/>
            <w:shd w:val="clear" w:color="auto" w:fill="FFD85D"/>
            <w:noWrap/>
            <w:hideMark/>
          </w:tcPr>
          <w:p w14:paraId="7717F739" w14:textId="34B1F145" w:rsidR="00463F7C" w:rsidRPr="00E40076" w:rsidRDefault="00496BD2" w:rsidP="0045452F">
            <w:pPr>
              <w:pStyle w:val="TableText"/>
              <w:rPr>
                <w:rFonts w:ascii="Calibri" w:hAnsi="Calibri" w:cs="Calibri"/>
                <w:lang w:eastAsia="en-GB"/>
              </w:rPr>
            </w:pPr>
            <w:r w:rsidRPr="00E40076">
              <w:rPr>
                <w:rFonts w:ascii="Calibri" w:hAnsi="Calibri" w:cs="Calibri"/>
                <w:lang w:eastAsia="en-GB"/>
              </w:rPr>
              <w:t>Improved</w:t>
            </w:r>
            <w:r w:rsidR="00463F7C" w:rsidRPr="00E40076">
              <w:rPr>
                <w:rFonts w:ascii="Calibri" w:hAnsi="Calibri" w:cs="Calibri"/>
                <w:lang w:eastAsia="en-GB"/>
              </w:rPr>
              <w:t>/Mixed</w:t>
            </w:r>
          </w:p>
        </w:tc>
        <w:tc>
          <w:tcPr>
            <w:tcW w:w="554" w:type="dxa"/>
          </w:tcPr>
          <w:p w14:paraId="07EA4811" w14:textId="7069ACE4" w:rsidR="00A27FB9" w:rsidRPr="00E40076" w:rsidRDefault="00AE53AC" w:rsidP="00A27FB9">
            <w:pPr>
              <w:pStyle w:val="TableText"/>
              <w:rPr>
                <w:rFonts w:ascii="Calibri" w:hAnsi="Calibri" w:cs="Calibri"/>
              </w:rPr>
            </w:pPr>
            <w:r w:rsidRPr="00E40076">
              <w:rPr>
                <w:rFonts w:ascii="Calibri" w:hAnsi="Calibri" w:cs="Calibri"/>
              </w:rPr>
              <w:t>3</w:t>
            </w:r>
          </w:p>
        </w:tc>
        <w:tc>
          <w:tcPr>
            <w:tcW w:w="6617" w:type="dxa"/>
          </w:tcPr>
          <w:p w14:paraId="52D8511D" w14:textId="41B4AF7E" w:rsidR="00463F7C" w:rsidRPr="00E40076" w:rsidRDefault="00463F7C" w:rsidP="0045452F">
            <w:pPr>
              <w:pStyle w:val="TableText"/>
              <w:rPr>
                <w:rFonts w:ascii="Calibri" w:hAnsi="Calibri" w:cs="Calibri"/>
                <w:lang w:eastAsia="en-GB"/>
              </w:rPr>
            </w:pPr>
            <w:r w:rsidRPr="00E40076">
              <w:rPr>
                <w:rFonts w:ascii="Calibri" w:hAnsi="Calibri" w:cs="Calibri"/>
                <w:lang w:eastAsia="en-GB"/>
              </w:rPr>
              <w:t>BioCondition scores both higher and lower than baseline</w:t>
            </w:r>
            <w:r w:rsidR="00126C99" w:rsidRPr="00E40076">
              <w:rPr>
                <w:rFonts w:ascii="Calibri" w:hAnsi="Calibri" w:cs="Calibri"/>
                <w:lang w:eastAsia="en-GB"/>
              </w:rPr>
              <w:t xml:space="preserve"> with no clear trend evident</w:t>
            </w:r>
            <w:r w:rsidRPr="00E40076">
              <w:rPr>
                <w:rFonts w:ascii="Calibri" w:hAnsi="Calibri" w:cs="Calibri"/>
                <w:lang w:eastAsia="en-GB"/>
              </w:rPr>
              <w:t xml:space="preserve"> </w:t>
            </w:r>
          </w:p>
        </w:tc>
      </w:tr>
      <w:tr w:rsidR="00463F7C" w:rsidRPr="00E40076" w14:paraId="03AB15FE" w14:textId="23BDD772" w:rsidTr="00252DF0">
        <w:trPr>
          <w:trHeight w:val="58"/>
        </w:trPr>
        <w:tc>
          <w:tcPr>
            <w:tcW w:w="477" w:type="dxa"/>
            <w:vAlign w:val="center"/>
          </w:tcPr>
          <w:p w14:paraId="4160A207" w14:textId="77777777" w:rsidR="00463F7C" w:rsidRPr="00E40076" w:rsidRDefault="00463F7C" w:rsidP="0045452F">
            <w:pPr>
              <w:pStyle w:val="TableText"/>
              <w:rPr>
                <w:rFonts w:ascii="Calibri" w:hAnsi="Calibri" w:cs="Calibri"/>
                <w:lang w:eastAsia="en-GB"/>
              </w:rPr>
            </w:pPr>
            <w:r w:rsidRPr="00E40076">
              <w:rPr>
                <w:rFonts w:ascii="Calibri" w:hAnsi="Calibri" w:cs="Calibri"/>
                <w:lang w:eastAsia="en-GB"/>
              </w:rPr>
              <w:t>20</w:t>
            </w:r>
          </w:p>
        </w:tc>
        <w:tc>
          <w:tcPr>
            <w:tcW w:w="1991" w:type="dxa"/>
            <w:shd w:val="clear" w:color="auto" w:fill="949494"/>
            <w:noWrap/>
            <w:hideMark/>
          </w:tcPr>
          <w:p w14:paraId="0A2CBC9F" w14:textId="77777777" w:rsidR="00463F7C" w:rsidRPr="00E40076" w:rsidRDefault="00463F7C" w:rsidP="0045452F">
            <w:pPr>
              <w:pStyle w:val="TableText"/>
              <w:rPr>
                <w:rFonts w:ascii="Calibri" w:hAnsi="Calibri" w:cs="Calibri"/>
                <w:lang w:eastAsia="en-GB"/>
              </w:rPr>
            </w:pPr>
            <w:r w:rsidRPr="00E40076">
              <w:rPr>
                <w:rFonts w:ascii="Calibri" w:hAnsi="Calibri" w:cs="Calibri"/>
                <w:lang w:eastAsia="en-GB"/>
              </w:rPr>
              <w:t>Maintained</w:t>
            </w:r>
          </w:p>
        </w:tc>
        <w:tc>
          <w:tcPr>
            <w:tcW w:w="554" w:type="dxa"/>
          </w:tcPr>
          <w:p w14:paraId="5B934AE0" w14:textId="3B3147FD" w:rsidR="00A27FB9" w:rsidRPr="00E40076" w:rsidRDefault="00A27FB9" w:rsidP="00A27FB9">
            <w:pPr>
              <w:pStyle w:val="TableText"/>
              <w:rPr>
                <w:rFonts w:ascii="Calibri" w:hAnsi="Calibri" w:cs="Calibri"/>
              </w:rPr>
            </w:pPr>
            <w:r w:rsidRPr="00E40076">
              <w:rPr>
                <w:rFonts w:ascii="Calibri" w:hAnsi="Calibri" w:cs="Calibri"/>
              </w:rPr>
              <w:t>2</w:t>
            </w:r>
          </w:p>
        </w:tc>
        <w:tc>
          <w:tcPr>
            <w:tcW w:w="6617" w:type="dxa"/>
          </w:tcPr>
          <w:p w14:paraId="2DB6F8FB" w14:textId="6C832ED2" w:rsidR="00A27FB9" w:rsidRPr="00E40076" w:rsidRDefault="00463F7C" w:rsidP="00A27FB9">
            <w:pPr>
              <w:pStyle w:val="TableText"/>
              <w:rPr>
                <w:rFonts w:ascii="Calibri" w:hAnsi="Calibri" w:cs="Calibri"/>
                <w:lang w:eastAsia="en-GB"/>
              </w:rPr>
            </w:pPr>
            <w:r w:rsidRPr="00E40076">
              <w:rPr>
                <w:rFonts w:ascii="Calibri" w:hAnsi="Calibri" w:cs="Calibri"/>
                <w:lang w:eastAsia="en-GB"/>
              </w:rPr>
              <w:t xml:space="preserve">BioCondition scores </w:t>
            </w:r>
            <w:r w:rsidR="00A341CC" w:rsidRPr="00E40076">
              <w:rPr>
                <w:rFonts w:ascii="Calibri" w:hAnsi="Calibri" w:cs="Calibri"/>
                <w:lang w:eastAsia="en-GB"/>
              </w:rPr>
              <w:t xml:space="preserve">predominantly </w:t>
            </w:r>
            <w:r w:rsidRPr="00E40076">
              <w:rPr>
                <w:rFonts w:ascii="Calibri" w:hAnsi="Calibri" w:cs="Calibri"/>
                <w:lang w:eastAsia="en-GB"/>
              </w:rPr>
              <w:t>lower but within 10 points of baseline</w:t>
            </w:r>
          </w:p>
          <w:p w14:paraId="3F3FB1A8" w14:textId="5D5530C7" w:rsidR="00463F7C" w:rsidRPr="00E40076" w:rsidRDefault="005640B4" w:rsidP="0045452F">
            <w:pPr>
              <w:pStyle w:val="TableText"/>
              <w:rPr>
                <w:rFonts w:ascii="Calibri" w:hAnsi="Calibri" w:cs="Calibri"/>
                <w:lang w:eastAsia="en-GB"/>
              </w:rPr>
            </w:pPr>
            <w:r w:rsidRPr="00E40076">
              <w:rPr>
                <w:rFonts w:ascii="Calibri" w:hAnsi="Calibri" w:cs="Calibri"/>
                <w:lang w:eastAsia="en-GB"/>
              </w:rPr>
              <w:t xml:space="preserve">Lack of other detail such as </w:t>
            </w:r>
            <w:r w:rsidR="005534C4" w:rsidRPr="00E40076">
              <w:rPr>
                <w:rFonts w:ascii="Calibri" w:hAnsi="Calibri" w:cs="Calibri"/>
                <w:lang w:eastAsia="en-GB"/>
              </w:rPr>
              <w:t xml:space="preserve">AU and </w:t>
            </w:r>
            <w:r w:rsidRPr="00E40076">
              <w:rPr>
                <w:rFonts w:ascii="Calibri" w:hAnsi="Calibri" w:cs="Calibri"/>
                <w:lang w:eastAsia="en-GB"/>
              </w:rPr>
              <w:t xml:space="preserve">weed </w:t>
            </w:r>
            <w:r w:rsidR="00682D21" w:rsidRPr="00E40076">
              <w:rPr>
                <w:rFonts w:ascii="Calibri" w:hAnsi="Calibri" w:cs="Calibri"/>
                <w:lang w:eastAsia="en-GB"/>
              </w:rPr>
              <w:t>mapping makes comparison difficult</w:t>
            </w:r>
          </w:p>
        </w:tc>
      </w:tr>
    </w:tbl>
    <w:p w14:paraId="5718F659" w14:textId="6797E0A3" w:rsidR="00A103FA" w:rsidRPr="00E40076" w:rsidRDefault="006C373B" w:rsidP="0048108A">
      <w:pPr>
        <w:pStyle w:val="Heading2"/>
        <w:rPr>
          <w:rFonts w:ascii="Calibri" w:hAnsi="Calibri" w:cs="Calibri"/>
        </w:rPr>
      </w:pPr>
      <w:bookmarkStart w:id="117" w:name="_Toc153439539"/>
      <w:r w:rsidRPr="00E40076">
        <w:rPr>
          <w:rFonts w:ascii="Calibri" w:hAnsi="Calibri" w:cs="Calibri"/>
        </w:rPr>
        <w:t xml:space="preserve">Management </w:t>
      </w:r>
      <w:r w:rsidR="008E4F04" w:rsidRPr="00E40076">
        <w:rPr>
          <w:rFonts w:ascii="Calibri" w:hAnsi="Calibri" w:cs="Calibri"/>
        </w:rPr>
        <w:t>and monitoring</w:t>
      </w:r>
      <w:bookmarkEnd w:id="117"/>
    </w:p>
    <w:p w14:paraId="4C41D70A" w14:textId="7678A8E6" w:rsidR="000B3A1F" w:rsidRPr="00E40076" w:rsidRDefault="0080269A" w:rsidP="005534C4">
      <w:pPr>
        <w:pStyle w:val="BodyText"/>
        <w:rPr>
          <w:rFonts w:ascii="Calibri" w:hAnsi="Calibri" w:cs="Calibri"/>
        </w:rPr>
      </w:pPr>
      <w:bookmarkStart w:id="118" w:name="_Ref152072870"/>
      <w:r w:rsidRPr="00E40076">
        <w:rPr>
          <w:rFonts w:ascii="Calibri" w:hAnsi="Calibri" w:cs="Calibri"/>
        </w:rPr>
        <w:t>Where possible during field survey and in association with other ground-truthing activities, o</w:t>
      </w:r>
      <w:r w:rsidR="00E2103B" w:rsidRPr="00E40076">
        <w:rPr>
          <w:rFonts w:ascii="Calibri" w:hAnsi="Calibri" w:cs="Calibri"/>
        </w:rPr>
        <w:t xml:space="preserve">bservations on management actions </w:t>
      </w:r>
      <w:r w:rsidR="00DF0790" w:rsidRPr="00E40076">
        <w:rPr>
          <w:rFonts w:ascii="Calibri" w:hAnsi="Calibri" w:cs="Calibri"/>
        </w:rPr>
        <w:t xml:space="preserve">to be </w:t>
      </w:r>
      <w:r w:rsidR="00E2103B" w:rsidRPr="00E40076">
        <w:rPr>
          <w:rFonts w:ascii="Calibri" w:hAnsi="Calibri" w:cs="Calibri"/>
        </w:rPr>
        <w:t>undertaken</w:t>
      </w:r>
      <w:r w:rsidR="00A23885" w:rsidRPr="00E40076">
        <w:rPr>
          <w:rFonts w:ascii="Calibri" w:hAnsi="Calibri" w:cs="Calibri"/>
        </w:rPr>
        <w:t xml:space="preserve"> or achieved</w:t>
      </w:r>
      <w:r w:rsidR="00E2103B" w:rsidRPr="00E40076">
        <w:rPr>
          <w:rFonts w:ascii="Calibri" w:hAnsi="Calibri" w:cs="Calibri"/>
        </w:rPr>
        <w:t xml:space="preserve"> </w:t>
      </w:r>
      <w:r w:rsidR="002C4DA9" w:rsidRPr="00E40076">
        <w:rPr>
          <w:rFonts w:ascii="Calibri" w:hAnsi="Calibri" w:cs="Calibri"/>
        </w:rPr>
        <w:t xml:space="preserve">at offset sites </w:t>
      </w:r>
      <w:r w:rsidR="00E2103B" w:rsidRPr="00E40076">
        <w:rPr>
          <w:rFonts w:ascii="Calibri" w:hAnsi="Calibri" w:cs="Calibri"/>
        </w:rPr>
        <w:t xml:space="preserve">were made during the </w:t>
      </w:r>
      <w:r w:rsidR="00F840B4" w:rsidRPr="00E40076">
        <w:rPr>
          <w:rFonts w:ascii="Calibri" w:hAnsi="Calibri" w:cs="Calibri"/>
        </w:rPr>
        <w:t xml:space="preserve">field </w:t>
      </w:r>
      <w:r w:rsidR="00E2103B" w:rsidRPr="00E40076">
        <w:rPr>
          <w:rFonts w:ascii="Calibri" w:hAnsi="Calibri" w:cs="Calibri"/>
        </w:rPr>
        <w:t xml:space="preserve">assessment. </w:t>
      </w:r>
      <w:r w:rsidR="001D6567" w:rsidRPr="00E40076">
        <w:rPr>
          <w:rFonts w:ascii="Calibri" w:hAnsi="Calibri" w:cs="Calibri"/>
        </w:rPr>
        <w:t>D</w:t>
      </w:r>
      <w:r w:rsidR="00DB61F5" w:rsidRPr="00E40076">
        <w:rPr>
          <w:rFonts w:ascii="Calibri" w:hAnsi="Calibri" w:cs="Calibri"/>
        </w:rPr>
        <w:t xml:space="preserve">iscrepancies </w:t>
      </w:r>
      <w:r w:rsidR="002C4DA9" w:rsidRPr="00E40076">
        <w:rPr>
          <w:rFonts w:ascii="Calibri" w:hAnsi="Calibri" w:cs="Calibri"/>
        </w:rPr>
        <w:t xml:space="preserve">in reported </w:t>
      </w:r>
      <w:r w:rsidR="00DB61F5" w:rsidRPr="00E40076">
        <w:rPr>
          <w:rFonts w:ascii="Calibri" w:hAnsi="Calibri" w:cs="Calibri"/>
        </w:rPr>
        <w:t>information</w:t>
      </w:r>
      <w:r w:rsidR="00DB61F5" w:rsidRPr="00E40076" w:rsidDel="002C4DA9">
        <w:rPr>
          <w:rFonts w:ascii="Calibri" w:hAnsi="Calibri" w:cs="Calibri"/>
        </w:rPr>
        <w:t xml:space="preserve"> </w:t>
      </w:r>
      <w:r w:rsidR="00DB61F5" w:rsidRPr="00E40076">
        <w:rPr>
          <w:rFonts w:ascii="Calibri" w:hAnsi="Calibri" w:cs="Calibri"/>
        </w:rPr>
        <w:t xml:space="preserve">and management plans </w:t>
      </w:r>
      <w:r w:rsidR="001D6567" w:rsidRPr="00E40076">
        <w:rPr>
          <w:rFonts w:ascii="Calibri" w:hAnsi="Calibri" w:cs="Calibri"/>
        </w:rPr>
        <w:t>observed during ground-truthing were</w:t>
      </w:r>
      <w:r w:rsidR="0036528D" w:rsidRPr="00E40076">
        <w:rPr>
          <w:rFonts w:ascii="Calibri" w:hAnsi="Calibri" w:cs="Calibri"/>
        </w:rPr>
        <w:t xml:space="preserve"> noted and a summary </w:t>
      </w:r>
      <w:r w:rsidR="009A0E63" w:rsidRPr="00E40076">
        <w:rPr>
          <w:rFonts w:ascii="Calibri" w:hAnsi="Calibri" w:cs="Calibri"/>
        </w:rPr>
        <w:t>is</w:t>
      </w:r>
      <w:r w:rsidR="0036528D" w:rsidRPr="00E40076">
        <w:rPr>
          <w:rFonts w:ascii="Calibri" w:hAnsi="Calibri" w:cs="Calibri"/>
        </w:rPr>
        <w:t xml:space="preserve"> presented in </w:t>
      </w:r>
      <w:r w:rsidR="0036528D" w:rsidRPr="00E40076">
        <w:rPr>
          <w:rFonts w:ascii="Calibri" w:hAnsi="Calibri" w:cs="Calibri"/>
        </w:rPr>
        <w:fldChar w:fldCharType="begin"/>
      </w:r>
      <w:r w:rsidR="0036528D" w:rsidRPr="00E40076">
        <w:rPr>
          <w:rFonts w:ascii="Calibri" w:hAnsi="Calibri" w:cs="Calibri"/>
        </w:rPr>
        <w:instrText xml:space="preserve"> REF _Ref151553599 \h </w:instrText>
      </w:r>
      <w:r w:rsidR="005534C4" w:rsidRPr="00E40076">
        <w:rPr>
          <w:rFonts w:ascii="Calibri" w:hAnsi="Calibri" w:cs="Calibri"/>
        </w:rPr>
        <w:instrText xml:space="preserve"> \* MERGEFORMAT </w:instrText>
      </w:r>
      <w:r w:rsidR="0036528D" w:rsidRPr="00E40076">
        <w:rPr>
          <w:rFonts w:ascii="Calibri" w:hAnsi="Calibri" w:cs="Calibri"/>
        </w:rPr>
      </w:r>
      <w:r w:rsidR="0036528D" w:rsidRPr="00E40076">
        <w:rPr>
          <w:rFonts w:ascii="Calibri" w:hAnsi="Calibri" w:cs="Calibri"/>
        </w:rPr>
        <w:fldChar w:fldCharType="separate"/>
      </w:r>
      <w:r w:rsidR="00920A9E" w:rsidRPr="00E40076">
        <w:rPr>
          <w:rFonts w:ascii="Calibri" w:hAnsi="Calibri" w:cs="Calibri"/>
        </w:rPr>
        <w:t>Table 3</w:t>
      </w:r>
      <w:r w:rsidR="00920A9E" w:rsidRPr="00E40076">
        <w:rPr>
          <w:rFonts w:ascii="Calibri" w:hAnsi="Calibri" w:cs="Calibri"/>
        </w:rPr>
        <w:noBreakHyphen/>
        <w:t>8</w:t>
      </w:r>
      <w:r w:rsidR="0036528D" w:rsidRPr="00E40076">
        <w:rPr>
          <w:rFonts w:ascii="Calibri" w:hAnsi="Calibri" w:cs="Calibri"/>
        </w:rPr>
        <w:fldChar w:fldCharType="end"/>
      </w:r>
      <w:r w:rsidR="00CD2FCC" w:rsidRPr="00E40076">
        <w:rPr>
          <w:rFonts w:ascii="Calibri" w:hAnsi="Calibri" w:cs="Calibri"/>
        </w:rPr>
        <w:t xml:space="preserve"> of man</w:t>
      </w:r>
      <w:r w:rsidR="004D6835" w:rsidRPr="00E40076">
        <w:rPr>
          <w:rFonts w:ascii="Calibri" w:hAnsi="Calibri" w:cs="Calibri"/>
        </w:rPr>
        <w:t>agement actions that have not been undertaken or achieved</w:t>
      </w:r>
      <w:r w:rsidR="00242136" w:rsidRPr="00E40076">
        <w:rPr>
          <w:rFonts w:ascii="Calibri" w:hAnsi="Calibri" w:cs="Calibri"/>
        </w:rPr>
        <w:t xml:space="preserve">. Note this should not be considered exhaustive but rather incidental observations recorded </w:t>
      </w:r>
      <w:r w:rsidR="002239B9" w:rsidRPr="00E40076">
        <w:rPr>
          <w:rFonts w:ascii="Calibri" w:hAnsi="Calibri" w:cs="Calibri"/>
        </w:rPr>
        <w:t xml:space="preserve">in relation to other </w:t>
      </w:r>
      <w:r w:rsidR="00242136" w:rsidRPr="00E40076">
        <w:rPr>
          <w:rFonts w:ascii="Calibri" w:hAnsi="Calibri" w:cs="Calibri"/>
        </w:rPr>
        <w:t>ground-truthing</w:t>
      </w:r>
      <w:r w:rsidR="002239B9" w:rsidRPr="00E40076">
        <w:rPr>
          <w:rFonts w:ascii="Calibri" w:hAnsi="Calibri" w:cs="Calibri"/>
        </w:rPr>
        <w:t xml:space="preserve"> activities</w:t>
      </w:r>
      <w:r w:rsidR="00242136" w:rsidRPr="00E40076">
        <w:rPr>
          <w:rFonts w:ascii="Calibri" w:hAnsi="Calibri" w:cs="Calibri"/>
        </w:rPr>
        <w:t xml:space="preserve">. </w:t>
      </w:r>
      <w:bookmarkEnd w:id="118"/>
      <w:r w:rsidR="00931B91" w:rsidRPr="00E40076">
        <w:rPr>
          <w:rFonts w:ascii="Calibri" w:hAnsi="Calibri" w:cs="Calibri"/>
        </w:rPr>
        <w:t xml:space="preserve">Management actions not implemented to levels as described within the OMP were observed across all but one offset site; most actions required by the OMP had commenced at </w:t>
      </w:r>
      <w:r w:rsidR="00FD7B14" w:rsidRPr="00E40076">
        <w:rPr>
          <w:rFonts w:ascii="Calibri" w:hAnsi="Calibri" w:cs="Calibri"/>
        </w:rPr>
        <w:t>six</w:t>
      </w:r>
      <w:r w:rsidR="00931B91" w:rsidRPr="00E40076">
        <w:rPr>
          <w:rFonts w:ascii="Calibri" w:hAnsi="Calibri" w:cs="Calibri"/>
        </w:rPr>
        <w:t xml:space="preserve"> sites (</w:t>
      </w:r>
      <w:r w:rsidR="00FD7B14" w:rsidRPr="00E40076">
        <w:rPr>
          <w:rFonts w:ascii="Calibri" w:hAnsi="Calibri" w:cs="Calibri"/>
        </w:rPr>
        <w:t>30</w:t>
      </w:r>
      <w:r w:rsidR="00931B91" w:rsidRPr="00E40076">
        <w:rPr>
          <w:rFonts w:ascii="Calibri" w:hAnsi="Calibri" w:cs="Calibri"/>
        </w:rPr>
        <w:t>%),</w:t>
      </w:r>
      <w:r w:rsidR="00931B91" w:rsidRPr="00E40076" w:rsidDel="001172E9">
        <w:rPr>
          <w:rFonts w:ascii="Calibri" w:hAnsi="Calibri" w:cs="Calibri"/>
        </w:rPr>
        <w:t xml:space="preserve"> </w:t>
      </w:r>
      <w:r w:rsidR="00931B91" w:rsidRPr="00E40076">
        <w:rPr>
          <w:rFonts w:ascii="Calibri" w:hAnsi="Calibri" w:cs="Calibri"/>
        </w:rPr>
        <w:t>some actions had commenced at 1</w:t>
      </w:r>
      <w:r w:rsidR="0009433E" w:rsidRPr="00E40076">
        <w:rPr>
          <w:rFonts w:ascii="Calibri" w:hAnsi="Calibri" w:cs="Calibri"/>
        </w:rPr>
        <w:t>3</w:t>
      </w:r>
      <w:r w:rsidR="00931B91" w:rsidRPr="00E40076">
        <w:rPr>
          <w:rFonts w:ascii="Calibri" w:hAnsi="Calibri" w:cs="Calibri"/>
        </w:rPr>
        <w:t xml:space="preserve"> sites (</w:t>
      </w:r>
      <w:r w:rsidR="0009433E" w:rsidRPr="00E40076">
        <w:rPr>
          <w:rFonts w:ascii="Calibri" w:hAnsi="Calibri" w:cs="Calibri"/>
        </w:rPr>
        <w:t>65</w:t>
      </w:r>
      <w:r w:rsidR="00931B91" w:rsidRPr="00E40076">
        <w:rPr>
          <w:rFonts w:ascii="Calibri" w:hAnsi="Calibri" w:cs="Calibri"/>
        </w:rPr>
        <w:t>%) and no management actions commenced at one site</w:t>
      </w:r>
      <w:r w:rsidR="00931B91" w:rsidRPr="00E40076" w:rsidDel="00D45D33">
        <w:rPr>
          <w:rFonts w:ascii="Calibri" w:hAnsi="Calibri" w:cs="Calibri"/>
        </w:rPr>
        <w:t>.</w:t>
      </w:r>
    </w:p>
    <w:p w14:paraId="7EE4804E" w14:textId="4403118E" w:rsidR="005C6656" w:rsidRPr="00E40076" w:rsidRDefault="005C6656" w:rsidP="005534C4">
      <w:pPr>
        <w:pStyle w:val="BodyText"/>
        <w:rPr>
          <w:rFonts w:ascii="Calibri" w:hAnsi="Calibri" w:cs="Calibri"/>
        </w:rPr>
      </w:pPr>
      <w:r w:rsidRPr="00E40076">
        <w:rPr>
          <w:rFonts w:ascii="Calibri" w:hAnsi="Calibri" w:cs="Calibri"/>
        </w:rPr>
        <w:t xml:space="preserve">Similarly, </w:t>
      </w:r>
      <w:r w:rsidRPr="00E40076">
        <w:rPr>
          <w:rFonts w:ascii="Calibri" w:hAnsi="Calibri" w:cs="Calibri"/>
        </w:rPr>
        <w:fldChar w:fldCharType="begin"/>
      </w:r>
      <w:r w:rsidRPr="00E40076">
        <w:rPr>
          <w:rFonts w:ascii="Calibri" w:hAnsi="Calibri" w:cs="Calibri"/>
        </w:rPr>
        <w:instrText xml:space="preserve"> REF _Ref151553599 \h  \* MERGEFORMAT </w:instrText>
      </w:r>
      <w:r w:rsidRPr="00E40076">
        <w:rPr>
          <w:rFonts w:ascii="Calibri" w:hAnsi="Calibri" w:cs="Calibri"/>
        </w:rPr>
      </w:r>
      <w:r w:rsidRPr="00E40076">
        <w:rPr>
          <w:rFonts w:ascii="Calibri" w:hAnsi="Calibri" w:cs="Calibri"/>
        </w:rPr>
        <w:fldChar w:fldCharType="separate"/>
      </w:r>
      <w:r w:rsidR="00920A9E" w:rsidRPr="00E40076">
        <w:rPr>
          <w:rFonts w:ascii="Calibri" w:hAnsi="Calibri" w:cs="Calibri"/>
        </w:rPr>
        <w:t>Table 3</w:t>
      </w:r>
      <w:r w:rsidR="00920A9E" w:rsidRPr="00E40076">
        <w:rPr>
          <w:rFonts w:ascii="Calibri" w:hAnsi="Calibri" w:cs="Calibri"/>
        </w:rPr>
        <w:noBreakHyphen/>
        <w:t>8</w:t>
      </w:r>
      <w:r w:rsidRPr="00E40076">
        <w:rPr>
          <w:rFonts w:ascii="Calibri" w:hAnsi="Calibri" w:cs="Calibri"/>
        </w:rPr>
        <w:fldChar w:fldCharType="end"/>
      </w:r>
      <w:r w:rsidRPr="00E40076">
        <w:rPr>
          <w:rFonts w:ascii="Calibri" w:hAnsi="Calibri" w:cs="Calibri"/>
        </w:rPr>
        <w:t xml:space="preserve"> also presents a summary of monitoring activities that have not been undertaken or achieved. This may be in the form of monitoring reports not provided or where </w:t>
      </w:r>
      <w:r w:rsidRPr="00E40076" w:rsidDel="00CF2B3F">
        <w:rPr>
          <w:rFonts w:ascii="Calibri" w:hAnsi="Calibri" w:cs="Calibri"/>
        </w:rPr>
        <w:t xml:space="preserve">a </w:t>
      </w:r>
      <w:r w:rsidRPr="00E40076">
        <w:rPr>
          <w:rFonts w:ascii="Calibri" w:hAnsi="Calibri" w:cs="Calibri"/>
        </w:rPr>
        <w:t xml:space="preserve">report was provided but </w:t>
      </w:r>
      <w:proofErr w:type="gramStart"/>
      <w:r w:rsidRPr="00E40076">
        <w:rPr>
          <w:rFonts w:ascii="Calibri" w:hAnsi="Calibri" w:cs="Calibri"/>
        </w:rPr>
        <w:t>particular monitoring</w:t>
      </w:r>
      <w:proofErr w:type="gramEnd"/>
      <w:r w:rsidRPr="00E40076">
        <w:rPr>
          <w:rFonts w:ascii="Calibri" w:hAnsi="Calibri" w:cs="Calibri"/>
        </w:rPr>
        <w:t xml:space="preserve"> as specified in an approval or OMP was not undertaken. It also includes where targets have been set in OMPs but there is no monitoring or plan to monitor progress towards these targets.</w:t>
      </w:r>
      <w:r w:rsidR="002D6A99" w:rsidRPr="00E40076">
        <w:rPr>
          <w:rFonts w:ascii="Calibri" w:hAnsi="Calibri" w:cs="Calibri"/>
        </w:rPr>
        <w:t xml:space="preserve"> </w:t>
      </w:r>
      <w:r w:rsidR="008800DC" w:rsidRPr="00E40076">
        <w:rPr>
          <w:rFonts w:ascii="Calibri" w:hAnsi="Calibri" w:cs="Calibri"/>
        </w:rPr>
        <w:t>Two</w:t>
      </w:r>
      <w:r w:rsidR="004D6BCA" w:rsidRPr="00E40076">
        <w:rPr>
          <w:rFonts w:ascii="Calibri" w:hAnsi="Calibri" w:cs="Calibri"/>
        </w:rPr>
        <w:t xml:space="preserve"> site</w:t>
      </w:r>
      <w:r w:rsidR="008800DC" w:rsidRPr="00E40076">
        <w:rPr>
          <w:rFonts w:ascii="Calibri" w:hAnsi="Calibri" w:cs="Calibri"/>
        </w:rPr>
        <w:t>s</w:t>
      </w:r>
      <w:r w:rsidR="004D6BCA" w:rsidRPr="00E40076">
        <w:rPr>
          <w:rFonts w:ascii="Calibri" w:hAnsi="Calibri" w:cs="Calibri"/>
        </w:rPr>
        <w:t xml:space="preserve"> (</w:t>
      </w:r>
      <w:r w:rsidR="008800DC" w:rsidRPr="00E40076">
        <w:rPr>
          <w:rFonts w:ascii="Calibri" w:hAnsi="Calibri" w:cs="Calibri"/>
        </w:rPr>
        <w:t>10</w:t>
      </w:r>
      <w:r w:rsidR="004D6BCA" w:rsidRPr="00E40076">
        <w:rPr>
          <w:rFonts w:ascii="Calibri" w:hAnsi="Calibri" w:cs="Calibri"/>
        </w:rPr>
        <w:t>%) w</w:t>
      </w:r>
      <w:r w:rsidR="008800DC" w:rsidRPr="00E40076">
        <w:rPr>
          <w:rFonts w:ascii="Calibri" w:hAnsi="Calibri" w:cs="Calibri"/>
        </w:rPr>
        <w:t>ere</w:t>
      </w:r>
      <w:r w:rsidR="004D6BCA" w:rsidRPr="00E40076">
        <w:rPr>
          <w:rFonts w:ascii="Calibri" w:hAnsi="Calibri" w:cs="Calibri"/>
        </w:rPr>
        <w:t xml:space="preserve"> considered to have completed the required monitoring and 1</w:t>
      </w:r>
      <w:r w:rsidR="008800DC" w:rsidRPr="00E40076">
        <w:rPr>
          <w:rFonts w:ascii="Calibri" w:hAnsi="Calibri" w:cs="Calibri"/>
        </w:rPr>
        <w:t>4</w:t>
      </w:r>
      <w:r w:rsidR="004D6BCA" w:rsidRPr="00E40076">
        <w:rPr>
          <w:rFonts w:ascii="Calibri" w:hAnsi="Calibri" w:cs="Calibri"/>
        </w:rPr>
        <w:t xml:space="preserve"> sites</w:t>
      </w:r>
      <w:r w:rsidR="00735878" w:rsidRPr="00E40076">
        <w:rPr>
          <w:rFonts w:ascii="Calibri" w:hAnsi="Calibri" w:cs="Calibri"/>
        </w:rPr>
        <w:t xml:space="preserve"> (70%)</w:t>
      </w:r>
      <w:r w:rsidR="004D6BCA" w:rsidRPr="00E40076">
        <w:rPr>
          <w:rFonts w:ascii="Calibri" w:hAnsi="Calibri" w:cs="Calibri"/>
        </w:rPr>
        <w:t xml:space="preserve"> had incomplete information including two sites that lacked sufficient detail on monitoring requirements in the OMP documentation to enable an assessment</w:t>
      </w:r>
      <w:r w:rsidR="00A125E2" w:rsidRPr="00E40076">
        <w:rPr>
          <w:rFonts w:ascii="Calibri" w:hAnsi="Calibri" w:cs="Calibri"/>
        </w:rPr>
        <w:t>; a further four sites</w:t>
      </w:r>
      <w:r w:rsidR="00207394" w:rsidRPr="00E40076">
        <w:rPr>
          <w:rFonts w:ascii="Calibri" w:hAnsi="Calibri" w:cs="Calibri"/>
        </w:rPr>
        <w:t xml:space="preserve"> (20%) </w:t>
      </w:r>
      <w:r w:rsidR="00714627" w:rsidRPr="00E40076">
        <w:rPr>
          <w:rFonts w:ascii="Calibri" w:hAnsi="Calibri" w:cs="Calibri"/>
        </w:rPr>
        <w:t xml:space="preserve">were in Year 1 of the OMP and thus it was too early to </w:t>
      </w:r>
      <w:proofErr w:type="gramStart"/>
      <w:r w:rsidR="00714627" w:rsidRPr="00E40076">
        <w:rPr>
          <w:rFonts w:ascii="Calibri" w:hAnsi="Calibri" w:cs="Calibri"/>
        </w:rPr>
        <w:t>assesses</w:t>
      </w:r>
      <w:proofErr w:type="gramEnd"/>
      <w:r w:rsidR="00714627" w:rsidRPr="00E40076">
        <w:rPr>
          <w:rFonts w:ascii="Calibri" w:hAnsi="Calibri" w:cs="Calibri"/>
        </w:rPr>
        <w:t xml:space="preserve"> progress of monitoring requirements. Although also in the first year of the OMP, Site 18 was missing key elements of baseline monitoring required to successfully inform future monitoring targets and is included within the twelve sites</w:t>
      </w:r>
      <w:r w:rsidR="00653B46" w:rsidRPr="00E40076">
        <w:rPr>
          <w:rFonts w:ascii="Calibri" w:hAnsi="Calibri" w:cs="Calibri"/>
        </w:rPr>
        <w:t xml:space="preserve"> with</w:t>
      </w:r>
      <w:r w:rsidR="00766A38" w:rsidRPr="00E40076">
        <w:rPr>
          <w:rFonts w:ascii="Calibri" w:hAnsi="Calibri" w:cs="Calibri"/>
        </w:rPr>
        <w:t xml:space="preserve"> incomplete</w:t>
      </w:r>
      <w:r w:rsidR="00714627" w:rsidRPr="00E40076">
        <w:rPr>
          <w:rFonts w:ascii="Calibri" w:hAnsi="Calibri" w:cs="Calibri"/>
        </w:rPr>
        <w:t xml:space="preserve"> monitoring.</w:t>
      </w:r>
    </w:p>
    <w:p w14:paraId="0A38D4C3" w14:textId="345CDE1C" w:rsidR="00D22202" w:rsidRPr="00E40076" w:rsidRDefault="00D22202" w:rsidP="00D22202">
      <w:pPr>
        <w:pStyle w:val="TableCaption"/>
        <w:rPr>
          <w:rFonts w:ascii="Calibri" w:hAnsi="Calibri" w:cs="Calibri"/>
        </w:rPr>
      </w:pPr>
      <w:bookmarkStart w:id="119" w:name="_Ref151553599"/>
      <w:bookmarkStart w:id="120" w:name="_Ref151553595"/>
      <w:bookmarkStart w:id="121" w:name="_Ref151725372"/>
      <w:bookmarkStart w:id="122" w:name="_Toc153439574"/>
      <w:r w:rsidRPr="00E40076">
        <w:rPr>
          <w:rFonts w:ascii="Calibri" w:hAnsi="Calibri" w:cs="Calibri"/>
        </w:rPr>
        <w:t>Table </w:t>
      </w:r>
      <w:r w:rsidR="00EF742B" w:rsidRPr="00E40076">
        <w:rPr>
          <w:rFonts w:ascii="Calibri" w:hAnsi="Calibri" w:cs="Calibri"/>
        </w:rPr>
        <w:fldChar w:fldCharType="begin"/>
      </w:r>
      <w:r w:rsidR="00EF742B" w:rsidRPr="00E40076">
        <w:rPr>
          <w:rFonts w:ascii="Calibri" w:hAnsi="Calibri" w:cs="Calibri"/>
        </w:rPr>
        <w:instrText xml:space="preserve"> STYLEREF 1 \s </w:instrText>
      </w:r>
      <w:r w:rsidR="00EF742B" w:rsidRPr="00E40076">
        <w:rPr>
          <w:rFonts w:ascii="Calibri" w:hAnsi="Calibri" w:cs="Calibri"/>
        </w:rPr>
        <w:fldChar w:fldCharType="separate"/>
      </w:r>
      <w:r w:rsidR="00920A9E" w:rsidRPr="00E40076">
        <w:rPr>
          <w:rFonts w:ascii="Calibri" w:hAnsi="Calibri" w:cs="Calibri"/>
          <w:noProof/>
        </w:rPr>
        <w:t>3</w:t>
      </w:r>
      <w:r w:rsidR="00EF742B" w:rsidRPr="00E40076">
        <w:rPr>
          <w:rFonts w:ascii="Calibri" w:hAnsi="Calibri" w:cs="Calibri"/>
          <w:noProof/>
        </w:rPr>
        <w:fldChar w:fldCharType="end"/>
      </w:r>
      <w:r w:rsidRPr="00E40076">
        <w:rPr>
          <w:rFonts w:ascii="Calibri" w:hAnsi="Calibri" w:cs="Calibri"/>
          <w:b w:val="0"/>
          <w:bCs/>
        </w:rPr>
        <w:noBreakHyphen/>
      </w:r>
      <w:r w:rsidR="00EF742B" w:rsidRPr="00E40076">
        <w:rPr>
          <w:rFonts w:ascii="Calibri" w:hAnsi="Calibri" w:cs="Calibri"/>
        </w:rPr>
        <w:fldChar w:fldCharType="begin"/>
      </w:r>
      <w:r w:rsidR="00EF742B" w:rsidRPr="00E40076">
        <w:rPr>
          <w:rFonts w:ascii="Calibri" w:hAnsi="Calibri" w:cs="Calibri"/>
        </w:rPr>
        <w:instrText xml:space="preserve"> SEQ Table \* ARABIC \s 1 </w:instrText>
      </w:r>
      <w:r w:rsidR="00EF742B" w:rsidRPr="00E40076">
        <w:rPr>
          <w:rFonts w:ascii="Calibri" w:hAnsi="Calibri" w:cs="Calibri"/>
        </w:rPr>
        <w:fldChar w:fldCharType="separate"/>
      </w:r>
      <w:r w:rsidR="00920A9E" w:rsidRPr="00E40076">
        <w:rPr>
          <w:rFonts w:ascii="Calibri" w:hAnsi="Calibri" w:cs="Calibri"/>
          <w:noProof/>
        </w:rPr>
        <w:t>8</w:t>
      </w:r>
      <w:r w:rsidR="00EF742B" w:rsidRPr="00E40076">
        <w:rPr>
          <w:rFonts w:ascii="Calibri" w:hAnsi="Calibri" w:cs="Calibri"/>
          <w:noProof/>
        </w:rPr>
        <w:fldChar w:fldCharType="end"/>
      </w:r>
      <w:bookmarkEnd w:id="119"/>
      <w:r w:rsidRPr="00E40076">
        <w:rPr>
          <w:rFonts w:ascii="Calibri" w:hAnsi="Calibri" w:cs="Calibri"/>
        </w:rPr>
        <w:t>. Summary of management and monitoring</w:t>
      </w:r>
      <w:bookmarkEnd w:id="120"/>
      <w:bookmarkEnd w:id="121"/>
      <w:bookmarkEnd w:id="122"/>
    </w:p>
    <w:tbl>
      <w:tblPr>
        <w:tblStyle w:val="JacobsTable1accentprimarythemes"/>
        <w:tblW w:w="9498" w:type="dxa"/>
        <w:tblLayout w:type="fixed"/>
        <w:tblLook w:val="04A0" w:firstRow="1" w:lastRow="0" w:firstColumn="1" w:lastColumn="0" w:noHBand="0" w:noVBand="1"/>
      </w:tblPr>
      <w:tblGrid>
        <w:gridCol w:w="851"/>
        <w:gridCol w:w="1701"/>
        <w:gridCol w:w="2647"/>
        <w:gridCol w:w="1749"/>
        <w:gridCol w:w="2550"/>
      </w:tblGrid>
      <w:tr w:rsidR="0015170B" w:rsidRPr="00E40076" w14:paraId="69D605D5" w14:textId="2D28105A" w:rsidTr="00DD78F9">
        <w:trPr>
          <w:cnfStyle w:val="100000000000" w:firstRow="1" w:lastRow="0" w:firstColumn="0" w:lastColumn="0" w:oddVBand="0" w:evenVBand="0" w:oddHBand="0" w:evenHBand="0" w:firstRowFirstColumn="0" w:firstRowLastColumn="0" w:lastRowFirstColumn="0" w:lastRowLastColumn="0"/>
          <w:trHeight w:val="866"/>
        </w:trPr>
        <w:tc>
          <w:tcPr>
            <w:tcW w:w="851" w:type="dxa"/>
          </w:tcPr>
          <w:p w14:paraId="5C269D62" w14:textId="1E5F01D4" w:rsidR="0015170B" w:rsidRPr="00E40076" w:rsidRDefault="0015170B" w:rsidP="002B36FD">
            <w:pPr>
              <w:pStyle w:val="TableHeading"/>
              <w:rPr>
                <w:rFonts w:ascii="Calibri" w:hAnsi="Calibri" w:cs="Calibri"/>
                <w:sz w:val="16"/>
                <w:szCs w:val="16"/>
              </w:rPr>
            </w:pPr>
            <w:r w:rsidRPr="00E40076">
              <w:rPr>
                <w:rFonts w:ascii="Calibri" w:hAnsi="Calibri" w:cs="Calibri"/>
                <w:sz w:val="16"/>
                <w:szCs w:val="16"/>
              </w:rPr>
              <w:t>Site</w:t>
            </w:r>
          </w:p>
        </w:tc>
        <w:tc>
          <w:tcPr>
            <w:tcW w:w="1701" w:type="dxa"/>
            <w:hideMark/>
          </w:tcPr>
          <w:p w14:paraId="696D9AE6" w14:textId="12A45243" w:rsidR="0015170B" w:rsidRPr="00E40076" w:rsidRDefault="0015170B">
            <w:pPr>
              <w:pStyle w:val="TableHeading"/>
              <w:rPr>
                <w:rFonts w:ascii="Calibri" w:hAnsi="Calibri" w:cs="Calibri"/>
                <w:sz w:val="16"/>
                <w:szCs w:val="16"/>
              </w:rPr>
            </w:pPr>
            <w:r w:rsidRPr="00E40076">
              <w:rPr>
                <w:rFonts w:ascii="Calibri" w:hAnsi="Calibri" w:cs="Calibri"/>
                <w:sz w:val="16"/>
                <w:szCs w:val="16"/>
              </w:rPr>
              <w:t>Have management actions required by OMP been undertaken?</w:t>
            </w:r>
          </w:p>
        </w:tc>
        <w:tc>
          <w:tcPr>
            <w:tcW w:w="2647" w:type="dxa"/>
          </w:tcPr>
          <w:p w14:paraId="2CDC47BE" w14:textId="4381D3BE" w:rsidR="0015170B" w:rsidRPr="00E40076" w:rsidRDefault="0015170B">
            <w:pPr>
              <w:pStyle w:val="TableHeading"/>
              <w:rPr>
                <w:rFonts w:ascii="Calibri" w:hAnsi="Calibri" w:cs="Calibri"/>
                <w:sz w:val="16"/>
                <w:szCs w:val="16"/>
              </w:rPr>
            </w:pPr>
            <w:r w:rsidRPr="00E40076">
              <w:rPr>
                <w:rFonts w:ascii="Calibri" w:hAnsi="Calibri" w:cs="Calibri"/>
                <w:sz w:val="16"/>
                <w:szCs w:val="16"/>
              </w:rPr>
              <w:t>Management actions not undertaken</w:t>
            </w:r>
            <w:r w:rsidR="00EE791D" w:rsidRPr="00E40076">
              <w:rPr>
                <w:rFonts w:ascii="Calibri" w:hAnsi="Calibri" w:cs="Calibri"/>
                <w:sz w:val="16"/>
                <w:szCs w:val="16"/>
              </w:rPr>
              <w:t xml:space="preserve"> / achieved</w:t>
            </w:r>
          </w:p>
        </w:tc>
        <w:tc>
          <w:tcPr>
            <w:tcW w:w="1749" w:type="dxa"/>
            <w:hideMark/>
          </w:tcPr>
          <w:p w14:paraId="19B903DD" w14:textId="0C5BCC39" w:rsidR="0015170B" w:rsidRPr="00E40076" w:rsidRDefault="0015170B">
            <w:pPr>
              <w:pStyle w:val="TableHeading"/>
              <w:rPr>
                <w:rFonts w:ascii="Calibri" w:hAnsi="Calibri" w:cs="Calibri"/>
                <w:sz w:val="16"/>
                <w:szCs w:val="16"/>
              </w:rPr>
            </w:pPr>
            <w:r w:rsidRPr="00E40076">
              <w:rPr>
                <w:rFonts w:ascii="Calibri" w:hAnsi="Calibri" w:cs="Calibri"/>
                <w:sz w:val="16"/>
                <w:szCs w:val="16"/>
              </w:rPr>
              <w:t xml:space="preserve">Monitoring completeness </w:t>
            </w:r>
            <w:r w:rsidR="00AC52E2" w:rsidRPr="00E40076">
              <w:rPr>
                <w:rFonts w:ascii="Calibri" w:hAnsi="Calibri" w:cs="Calibri"/>
                <w:sz w:val="16"/>
                <w:szCs w:val="16"/>
              </w:rPr>
              <w:t>–</w:t>
            </w:r>
            <w:r w:rsidRPr="00E40076">
              <w:rPr>
                <w:rFonts w:ascii="Calibri" w:hAnsi="Calibri" w:cs="Calibri"/>
                <w:sz w:val="16"/>
                <w:szCs w:val="16"/>
              </w:rPr>
              <w:t xml:space="preserve"> were</w:t>
            </w:r>
            <w:r w:rsidR="00AC52E2" w:rsidRPr="00E40076">
              <w:rPr>
                <w:rFonts w:ascii="Calibri" w:hAnsi="Calibri" w:cs="Calibri"/>
                <w:sz w:val="16"/>
                <w:szCs w:val="16"/>
              </w:rPr>
              <w:t xml:space="preserve"> all</w:t>
            </w:r>
            <w:r w:rsidRPr="00E40076">
              <w:rPr>
                <w:rFonts w:ascii="Calibri" w:hAnsi="Calibri" w:cs="Calibri"/>
                <w:sz w:val="16"/>
                <w:szCs w:val="16"/>
              </w:rPr>
              <w:t xml:space="preserve"> attributes that required assessment measured?</w:t>
            </w:r>
          </w:p>
        </w:tc>
        <w:tc>
          <w:tcPr>
            <w:tcW w:w="2550" w:type="dxa"/>
          </w:tcPr>
          <w:p w14:paraId="759D47F3" w14:textId="750E4D83" w:rsidR="0015170B" w:rsidRPr="00E40076" w:rsidRDefault="0015170B">
            <w:pPr>
              <w:pStyle w:val="TableHeading"/>
              <w:rPr>
                <w:rFonts w:ascii="Calibri" w:hAnsi="Calibri" w:cs="Calibri"/>
                <w:sz w:val="16"/>
                <w:szCs w:val="16"/>
              </w:rPr>
            </w:pPr>
            <w:r w:rsidRPr="00E40076">
              <w:rPr>
                <w:rFonts w:ascii="Calibri" w:hAnsi="Calibri" w:cs="Calibri"/>
                <w:sz w:val="16"/>
                <w:szCs w:val="16"/>
              </w:rPr>
              <w:t>Monitoring not undertaken</w:t>
            </w:r>
          </w:p>
        </w:tc>
      </w:tr>
      <w:tr w:rsidR="0015170B" w:rsidRPr="00E40076" w14:paraId="2B977AAF" w14:textId="3AFEAD4F" w:rsidTr="002B78DE">
        <w:trPr>
          <w:trHeight w:val="294"/>
        </w:trPr>
        <w:tc>
          <w:tcPr>
            <w:tcW w:w="851" w:type="dxa"/>
          </w:tcPr>
          <w:p w14:paraId="49E2CE0A" w14:textId="515736AE" w:rsidR="0015170B" w:rsidRPr="00E40076" w:rsidRDefault="0015170B">
            <w:pPr>
              <w:pStyle w:val="TableText"/>
              <w:rPr>
                <w:rFonts w:ascii="Calibri" w:hAnsi="Calibri" w:cs="Calibri"/>
                <w:lang w:eastAsia="en-GB"/>
              </w:rPr>
            </w:pPr>
            <w:r w:rsidRPr="00E40076">
              <w:rPr>
                <w:rFonts w:ascii="Calibri" w:hAnsi="Calibri" w:cs="Calibri"/>
                <w:lang w:eastAsia="en-GB"/>
              </w:rPr>
              <w:t>1</w:t>
            </w:r>
          </w:p>
        </w:tc>
        <w:tc>
          <w:tcPr>
            <w:tcW w:w="1701" w:type="dxa"/>
            <w:shd w:val="clear" w:color="auto" w:fill="FFD85D"/>
            <w:hideMark/>
          </w:tcPr>
          <w:p w14:paraId="52AAA055" w14:textId="77777777" w:rsidR="0015170B" w:rsidRPr="00E40076" w:rsidRDefault="0015170B">
            <w:pPr>
              <w:pStyle w:val="TableText"/>
              <w:rPr>
                <w:rFonts w:ascii="Calibri" w:hAnsi="Calibri" w:cs="Calibri"/>
                <w:lang w:eastAsia="en-GB"/>
              </w:rPr>
            </w:pPr>
            <w:r w:rsidRPr="00E40076">
              <w:rPr>
                <w:rFonts w:ascii="Calibri" w:hAnsi="Calibri" w:cs="Calibri"/>
                <w:lang w:eastAsia="en-GB"/>
              </w:rPr>
              <w:t xml:space="preserve">Some </w:t>
            </w:r>
          </w:p>
        </w:tc>
        <w:tc>
          <w:tcPr>
            <w:tcW w:w="2647" w:type="dxa"/>
          </w:tcPr>
          <w:p w14:paraId="76D5C28E" w14:textId="77777777" w:rsidR="0015170B" w:rsidRPr="00E40076" w:rsidRDefault="0015170B">
            <w:pPr>
              <w:pStyle w:val="TableText"/>
              <w:rPr>
                <w:rFonts w:ascii="Calibri" w:hAnsi="Calibri" w:cs="Calibri"/>
              </w:rPr>
            </w:pPr>
            <w:r w:rsidRPr="00E40076">
              <w:rPr>
                <w:rFonts w:ascii="Calibri" w:hAnsi="Calibri" w:cs="Calibri"/>
              </w:rPr>
              <w:t>▪ Physical marking of photo-point monitoring locations</w:t>
            </w:r>
          </w:p>
          <w:p w14:paraId="66443611" w14:textId="77777777" w:rsidR="0015170B" w:rsidRPr="00E40076" w:rsidRDefault="0015170B">
            <w:pPr>
              <w:pStyle w:val="TableText"/>
              <w:rPr>
                <w:rFonts w:ascii="Calibri" w:hAnsi="Calibri" w:cs="Calibri"/>
              </w:rPr>
            </w:pPr>
            <w:r w:rsidRPr="00E40076">
              <w:rPr>
                <w:rFonts w:ascii="Calibri" w:hAnsi="Calibri" w:cs="Calibri"/>
              </w:rPr>
              <w:t>▪ Year 1 management report</w:t>
            </w:r>
          </w:p>
        </w:tc>
        <w:tc>
          <w:tcPr>
            <w:tcW w:w="1749" w:type="dxa"/>
            <w:noWrap/>
            <w:hideMark/>
          </w:tcPr>
          <w:p w14:paraId="61DB0D3B" w14:textId="75B1FEE6" w:rsidR="0015170B" w:rsidRPr="00E40076" w:rsidRDefault="002C2962">
            <w:pPr>
              <w:pStyle w:val="TableText"/>
              <w:rPr>
                <w:rFonts w:ascii="Calibri" w:hAnsi="Calibri" w:cs="Calibri"/>
                <w:lang w:eastAsia="en-GB"/>
              </w:rPr>
            </w:pPr>
            <w:r w:rsidRPr="00E40076">
              <w:rPr>
                <w:rFonts w:ascii="Calibri" w:hAnsi="Calibri" w:cs="Calibri"/>
                <w:lang w:eastAsia="en-GB"/>
              </w:rPr>
              <w:t>No</w:t>
            </w:r>
          </w:p>
        </w:tc>
        <w:tc>
          <w:tcPr>
            <w:tcW w:w="2550" w:type="dxa"/>
          </w:tcPr>
          <w:p w14:paraId="4CF77CB1" w14:textId="563BC833" w:rsidR="0015170B" w:rsidRPr="00E40076" w:rsidRDefault="0015170B" w:rsidP="005D5014">
            <w:pPr>
              <w:pStyle w:val="TableText"/>
              <w:rPr>
                <w:rFonts w:ascii="Calibri" w:hAnsi="Calibri" w:cs="Calibri"/>
                <w:lang w:eastAsia="en-GB"/>
              </w:rPr>
            </w:pPr>
            <w:r w:rsidRPr="00E40076">
              <w:rPr>
                <w:rFonts w:ascii="Calibri" w:hAnsi="Calibri" w:cs="Calibri"/>
              </w:rPr>
              <w:t>▪ Year 1 GSM monitoring</w:t>
            </w:r>
          </w:p>
        </w:tc>
      </w:tr>
      <w:tr w:rsidR="0015170B" w:rsidRPr="00E40076" w14:paraId="3D13AAE8" w14:textId="6D891C79" w:rsidTr="002B78DE">
        <w:trPr>
          <w:trHeight w:val="283"/>
        </w:trPr>
        <w:tc>
          <w:tcPr>
            <w:tcW w:w="851" w:type="dxa"/>
          </w:tcPr>
          <w:p w14:paraId="5BD31224" w14:textId="08B97DA9" w:rsidR="0015170B" w:rsidRPr="00E40076" w:rsidRDefault="0015170B">
            <w:pPr>
              <w:pStyle w:val="TableText"/>
              <w:rPr>
                <w:rFonts w:ascii="Calibri" w:hAnsi="Calibri" w:cs="Calibri"/>
                <w:lang w:eastAsia="en-GB"/>
              </w:rPr>
            </w:pPr>
            <w:r w:rsidRPr="00E40076">
              <w:rPr>
                <w:rFonts w:ascii="Calibri" w:hAnsi="Calibri" w:cs="Calibri"/>
                <w:lang w:eastAsia="en-GB"/>
              </w:rPr>
              <w:t>2</w:t>
            </w:r>
          </w:p>
        </w:tc>
        <w:tc>
          <w:tcPr>
            <w:tcW w:w="1701" w:type="dxa"/>
            <w:shd w:val="clear" w:color="auto" w:fill="FFD85D"/>
            <w:hideMark/>
          </w:tcPr>
          <w:p w14:paraId="6D4A54C7" w14:textId="77777777" w:rsidR="0015170B" w:rsidRPr="00E40076" w:rsidRDefault="0015170B">
            <w:pPr>
              <w:pStyle w:val="TableText"/>
              <w:rPr>
                <w:rFonts w:ascii="Calibri" w:hAnsi="Calibri" w:cs="Calibri"/>
                <w:lang w:eastAsia="en-GB"/>
              </w:rPr>
            </w:pPr>
            <w:r w:rsidRPr="00E40076">
              <w:rPr>
                <w:rFonts w:ascii="Calibri" w:hAnsi="Calibri" w:cs="Calibri"/>
                <w:lang w:eastAsia="en-GB"/>
              </w:rPr>
              <w:t xml:space="preserve">Some </w:t>
            </w:r>
          </w:p>
        </w:tc>
        <w:tc>
          <w:tcPr>
            <w:tcW w:w="2647" w:type="dxa"/>
          </w:tcPr>
          <w:p w14:paraId="57A341E4" w14:textId="77777777" w:rsidR="0015170B" w:rsidRPr="00E40076" w:rsidRDefault="0015170B">
            <w:pPr>
              <w:pStyle w:val="TableText"/>
              <w:rPr>
                <w:rFonts w:ascii="Calibri" w:hAnsi="Calibri" w:cs="Calibri"/>
              </w:rPr>
            </w:pPr>
            <w:r w:rsidRPr="00E40076">
              <w:rPr>
                <w:rFonts w:ascii="Calibri" w:hAnsi="Calibri" w:cs="Calibri"/>
              </w:rPr>
              <w:t>▪ Achieving weed cover target</w:t>
            </w:r>
          </w:p>
          <w:p w14:paraId="2D239B60" w14:textId="623D1A1C" w:rsidR="0015170B" w:rsidRPr="00E40076" w:rsidRDefault="0015170B">
            <w:pPr>
              <w:pStyle w:val="TableText"/>
              <w:rPr>
                <w:rFonts w:ascii="Calibri" w:hAnsi="Calibri" w:cs="Calibri"/>
              </w:rPr>
            </w:pPr>
            <w:r w:rsidRPr="00E40076">
              <w:rPr>
                <w:rFonts w:ascii="Calibri" w:hAnsi="Calibri" w:cs="Calibri"/>
              </w:rPr>
              <w:t>▪</w:t>
            </w:r>
            <w:r w:rsidR="001C71D2" w:rsidRPr="00E40076">
              <w:rPr>
                <w:rFonts w:ascii="Calibri" w:hAnsi="Calibri" w:cs="Calibri"/>
              </w:rPr>
              <w:t xml:space="preserve"> </w:t>
            </w:r>
            <w:r w:rsidRPr="00E40076">
              <w:rPr>
                <w:rFonts w:ascii="Calibri" w:hAnsi="Calibri" w:cs="Calibri"/>
              </w:rPr>
              <w:t>Maintaining perimeter fence</w:t>
            </w:r>
          </w:p>
          <w:p w14:paraId="4A0C79A8" w14:textId="71857613" w:rsidR="0015170B" w:rsidRPr="00E40076" w:rsidRDefault="0015170B">
            <w:pPr>
              <w:pStyle w:val="TableText"/>
              <w:rPr>
                <w:rFonts w:ascii="Calibri" w:hAnsi="Calibri" w:cs="Calibri"/>
              </w:rPr>
            </w:pPr>
            <w:r w:rsidRPr="00E40076">
              <w:rPr>
                <w:rFonts w:ascii="Calibri" w:hAnsi="Calibri" w:cs="Calibri"/>
              </w:rPr>
              <w:t>▪</w:t>
            </w:r>
            <w:r w:rsidR="001C71D2" w:rsidRPr="00E40076">
              <w:rPr>
                <w:rFonts w:ascii="Calibri" w:hAnsi="Calibri" w:cs="Calibri"/>
              </w:rPr>
              <w:t xml:space="preserve"> </w:t>
            </w:r>
            <w:r w:rsidRPr="00E40076">
              <w:rPr>
                <w:rFonts w:ascii="Calibri" w:hAnsi="Calibri" w:cs="Calibri"/>
              </w:rPr>
              <w:t>Management reporting</w:t>
            </w:r>
          </w:p>
        </w:tc>
        <w:tc>
          <w:tcPr>
            <w:tcW w:w="1749" w:type="dxa"/>
            <w:hideMark/>
          </w:tcPr>
          <w:p w14:paraId="5BA3FC52" w14:textId="77777777" w:rsidR="0015170B" w:rsidRPr="00E40076" w:rsidRDefault="0015170B">
            <w:pPr>
              <w:pStyle w:val="TableText"/>
              <w:rPr>
                <w:rFonts w:ascii="Calibri" w:hAnsi="Calibri" w:cs="Calibri"/>
                <w:lang w:eastAsia="en-GB"/>
              </w:rPr>
            </w:pPr>
            <w:r w:rsidRPr="00E40076">
              <w:rPr>
                <w:rFonts w:ascii="Calibri" w:hAnsi="Calibri" w:cs="Calibri"/>
                <w:lang w:eastAsia="en-GB"/>
              </w:rPr>
              <w:t>No</w:t>
            </w:r>
          </w:p>
        </w:tc>
        <w:tc>
          <w:tcPr>
            <w:tcW w:w="2550" w:type="dxa"/>
          </w:tcPr>
          <w:p w14:paraId="48C277BA" w14:textId="33E09F58" w:rsidR="00470F9E" w:rsidRPr="00E40076" w:rsidRDefault="00470F9E" w:rsidP="00470F9E">
            <w:pPr>
              <w:pStyle w:val="TableText"/>
              <w:rPr>
                <w:rFonts w:ascii="Calibri" w:hAnsi="Calibri" w:cs="Calibri"/>
              </w:rPr>
            </w:pPr>
            <w:r w:rsidRPr="00E40076">
              <w:rPr>
                <w:rFonts w:ascii="Calibri" w:hAnsi="Calibri" w:cs="Calibri"/>
              </w:rPr>
              <w:t>▪ No weed inventory</w:t>
            </w:r>
            <w:r w:rsidR="0047103D" w:rsidRPr="00E40076">
              <w:rPr>
                <w:rFonts w:ascii="Calibri" w:hAnsi="Calibri" w:cs="Calibri"/>
              </w:rPr>
              <w:t xml:space="preserve"> recorded</w:t>
            </w:r>
            <w:r w:rsidR="00E83A79" w:rsidRPr="00E40076">
              <w:rPr>
                <w:rFonts w:ascii="Calibri" w:hAnsi="Calibri" w:cs="Calibri"/>
              </w:rPr>
              <w:t xml:space="preserve">. Required to </w:t>
            </w:r>
            <w:r w:rsidR="00120472" w:rsidRPr="00E40076">
              <w:rPr>
                <w:rFonts w:ascii="Calibri" w:hAnsi="Calibri" w:cs="Calibri"/>
              </w:rPr>
              <w:t>achieve target of eradicating new and emerging weeds</w:t>
            </w:r>
          </w:p>
          <w:p w14:paraId="2FE7046A" w14:textId="23605C8B" w:rsidR="0015170B" w:rsidRPr="00E40076" w:rsidRDefault="008C3F43">
            <w:pPr>
              <w:pStyle w:val="TableText"/>
              <w:rPr>
                <w:rFonts w:ascii="Calibri" w:hAnsi="Calibri" w:cs="Calibri"/>
              </w:rPr>
            </w:pPr>
            <w:r w:rsidRPr="00E40076">
              <w:rPr>
                <w:rFonts w:ascii="Calibri" w:hAnsi="Calibri" w:cs="Calibri"/>
              </w:rPr>
              <w:t xml:space="preserve">▪ Year 1 and </w:t>
            </w:r>
            <w:r w:rsidR="00AC2639" w:rsidRPr="00E40076">
              <w:rPr>
                <w:rFonts w:ascii="Calibri" w:hAnsi="Calibri" w:cs="Calibri"/>
              </w:rPr>
              <w:t>2 management reporting (including pest and weed monitoring)</w:t>
            </w:r>
          </w:p>
        </w:tc>
      </w:tr>
      <w:tr w:rsidR="0015170B" w:rsidRPr="00E40076" w14:paraId="4CD351F3" w14:textId="0E8BC94F" w:rsidTr="00252DF0">
        <w:trPr>
          <w:trHeight w:val="260"/>
        </w:trPr>
        <w:tc>
          <w:tcPr>
            <w:tcW w:w="851" w:type="dxa"/>
          </w:tcPr>
          <w:p w14:paraId="7F5EBD04" w14:textId="7EF6AC3C" w:rsidR="0015170B" w:rsidRPr="00E40076" w:rsidRDefault="0015170B">
            <w:pPr>
              <w:pStyle w:val="TableText"/>
              <w:rPr>
                <w:rFonts w:ascii="Calibri" w:hAnsi="Calibri" w:cs="Calibri"/>
                <w:lang w:eastAsia="en-GB"/>
              </w:rPr>
            </w:pPr>
            <w:r w:rsidRPr="00E40076">
              <w:rPr>
                <w:rFonts w:ascii="Calibri" w:hAnsi="Calibri" w:cs="Calibri"/>
                <w:lang w:eastAsia="en-GB"/>
              </w:rPr>
              <w:t>3</w:t>
            </w:r>
          </w:p>
        </w:tc>
        <w:tc>
          <w:tcPr>
            <w:tcW w:w="1701" w:type="dxa"/>
            <w:shd w:val="clear" w:color="auto" w:fill="949494"/>
            <w:hideMark/>
          </w:tcPr>
          <w:p w14:paraId="36906D4F" w14:textId="77777777" w:rsidR="0015170B" w:rsidRPr="00E40076" w:rsidRDefault="0015170B">
            <w:pPr>
              <w:pStyle w:val="TableText"/>
              <w:rPr>
                <w:rFonts w:ascii="Calibri" w:hAnsi="Calibri" w:cs="Calibri"/>
                <w:lang w:eastAsia="en-GB"/>
              </w:rPr>
            </w:pPr>
            <w:r w:rsidRPr="00E40076">
              <w:rPr>
                <w:rFonts w:ascii="Calibri" w:hAnsi="Calibri" w:cs="Calibri"/>
                <w:lang w:eastAsia="en-GB"/>
              </w:rPr>
              <w:t>Most</w:t>
            </w:r>
          </w:p>
        </w:tc>
        <w:tc>
          <w:tcPr>
            <w:tcW w:w="2647" w:type="dxa"/>
          </w:tcPr>
          <w:p w14:paraId="66B0B4F8" w14:textId="4FCEA067" w:rsidR="0015170B" w:rsidRPr="00E40076" w:rsidRDefault="0015170B">
            <w:pPr>
              <w:pStyle w:val="TableText"/>
              <w:rPr>
                <w:rFonts w:ascii="Calibri" w:hAnsi="Calibri" w:cs="Calibri"/>
              </w:rPr>
            </w:pPr>
            <w:r w:rsidRPr="00E40076">
              <w:rPr>
                <w:rFonts w:ascii="Calibri" w:hAnsi="Calibri" w:cs="Calibri"/>
              </w:rPr>
              <w:t>▪ Maintaining weed cover below baseline</w:t>
            </w:r>
          </w:p>
        </w:tc>
        <w:tc>
          <w:tcPr>
            <w:tcW w:w="1749" w:type="dxa"/>
            <w:noWrap/>
            <w:hideMark/>
          </w:tcPr>
          <w:p w14:paraId="241B77E5" w14:textId="38C738CF" w:rsidR="0015170B" w:rsidRPr="00E40076" w:rsidRDefault="002D4429">
            <w:pPr>
              <w:pStyle w:val="TableText"/>
              <w:rPr>
                <w:rFonts w:ascii="Calibri" w:hAnsi="Calibri" w:cs="Calibri"/>
                <w:lang w:eastAsia="en-GB"/>
              </w:rPr>
            </w:pPr>
            <w:r w:rsidRPr="00E40076">
              <w:rPr>
                <w:rFonts w:ascii="Calibri" w:hAnsi="Calibri" w:cs="Calibri"/>
                <w:lang w:eastAsia="en-GB"/>
              </w:rPr>
              <w:t>No</w:t>
            </w:r>
          </w:p>
        </w:tc>
        <w:tc>
          <w:tcPr>
            <w:tcW w:w="2550" w:type="dxa"/>
          </w:tcPr>
          <w:p w14:paraId="31F01063" w14:textId="7476C298" w:rsidR="0015170B" w:rsidRPr="00E40076" w:rsidRDefault="0015170B">
            <w:pPr>
              <w:pStyle w:val="TableText"/>
              <w:rPr>
                <w:rFonts w:ascii="Calibri" w:hAnsi="Calibri" w:cs="Calibri"/>
              </w:rPr>
            </w:pPr>
            <w:r w:rsidRPr="00E40076">
              <w:rPr>
                <w:rFonts w:ascii="Calibri" w:hAnsi="Calibri" w:cs="Calibri"/>
              </w:rPr>
              <w:t>▪ Annual Monitoring reporting</w:t>
            </w:r>
          </w:p>
          <w:p w14:paraId="0290E92D" w14:textId="0C6DFB0B" w:rsidR="00B435D1" w:rsidRPr="00E40076" w:rsidRDefault="00B435D1">
            <w:pPr>
              <w:pStyle w:val="TableText"/>
              <w:rPr>
                <w:rFonts w:ascii="Calibri" w:hAnsi="Calibri" w:cs="Calibri"/>
              </w:rPr>
            </w:pPr>
            <w:r w:rsidRPr="00E40076">
              <w:rPr>
                <w:rFonts w:ascii="Calibri" w:hAnsi="Calibri" w:cs="Calibri"/>
              </w:rPr>
              <w:t>▪ Year 2 SLL monitoring</w:t>
            </w:r>
          </w:p>
        </w:tc>
      </w:tr>
      <w:tr w:rsidR="0015170B" w:rsidRPr="00E40076" w14:paraId="52613F7C" w14:textId="757CCA39" w:rsidTr="00252DF0">
        <w:trPr>
          <w:trHeight w:val="277"/>
        </w:trPr>
        <w:tc>
          <w:tcPr>
            <w:tcW w:w="851" w:type="dxa"/>
          </w:tcPr>
          <w:p w14:paraId="49F01C60" w14:textId="29218F45" w:rsidR="0015170B" w:rsidRPr="00E40076" w:rsidRDefault="0015170B">
            <w:pPr>
              <w:pStyle w:val="TableText"/>
              <w:rPr>
                <w:rFonts w:ascii="Calibri" w:hAnsi="Calibri" w:cs="Calibri"/>
                <w:lang w:eastAsia="en-GB"/>
              </w:rPr>
            </w:pPr>
            <w:r w:rsidRPr="00E40076">
              <w:rPr>
                <w:rFonts w:ascii="Calibri" w:hAnsi="Calibri" w:cs="Calibri"/>
                <w:lang w:eastAsia="en-GB"/>
              </w:rPr>
              <w:t>4</w:t>
            </w:r>
          </w:p>
        </w:tc>
        <w:tc>
          <w:tcPr>
            <w:tcW w:w="1701" w:type="dxa"/>
            <w:shd w:val="clear" w:color="auto" w:fill="949494"/>
            <w:hideMark/>
          </w:tcPr>
          <w:p w14:paraId="61FBB53C" w14:textId="77777777" w:rsidR="0015170B" w:rsidRPr="00E40076" w:rsidRDefault="0015170B">
            <w:pPr>
              <w:pStyle w:val="TableText"/>
              <w:rPr>
                <w:rFonts w:ascii="Calibri" w:hAnsi="Calibri" w:cs="Calibri"/>
                <w:lang w:eastAsia="en-GB"/>
              </w:rPr>
            </w:pPr>
            <w:r w:rsidRPr="00E40076">
              <w:rPr>
                <w:rFonts w:ascii="Calibri" w:hAnsi="Calibri" w:cs="Calibri"/>
                <w:lang w:eastAsia="en-GB"/>
              </w:rPr>
              <w:t xml:space="preserve">Most </w:t>
            </w:r>
          </w:p>
        </w:tc>
        <w:tc>
          <w:tcPr>
            <w:tcW w:w="2647" w:type="dxa"/>
          </w:tcPr>
          <w:p w14:paraId="1064B676" w14:textId="77777777" w:rsidR="0015170B" w:rsidRPr="00E40076" w:rsidRDefault="0015170B">
            <w:pPr>
              <w:pStyle w:val="TableText"/>
              <w:rPr>
                <w:rFonts w:ascii="Calibri" w:hAnsi="Calibri" w:cs="Calibri"/>
              </w:rPr>
            </w:pPr>
            <w:r w:rsidRPr="00E40076">
              <w:rPr>
                <w:rFonts w:ascii="Calibri" w:hAnsi="Calibri" w:cs="Calibri"/>
              </w:rPr>
              <w:t>▪ Achieving weed cover target</w:t>
            </w:r>
          </w:p>
          <w:p w14:paraId="02B8836B" w14:textId="77777777" w:rsidR="0015170B" w:rsidRPr="00E40076" w:rsidRDefault="0015170B">
            <w:pPr>
              <w:pStyle w:val="TableText"/>
              <w:rPr>
                <w:rFonts w:ascii="Calibri" w:hAnsi="Calibri" w:cs="Calibri"/>
              </w:rPr>
            </w:pPr>
            <w:r w:rsidRPr="00E40076">
              <w:rPr>
                <w:rFonts w:ascii="Calibri" w:hAnsi="Calibri" w:cs="Calibri"/>
              </w:rPr>
              <w:t>▪ Maintaining biomass</w:t>
            </w:r>
          </w:p>
        </w:tc>
        <w:tc>
          <w:tcPr>
            <w:tcW w:w="1749" w:type="dxa"/>
            <w:noWrap/>
            <w:hideMark/>
          </w:tcPr>
          <w:p w14:paraId="7B965C56" w14:textId="77777777" w:rsidR="0015170B" w:rsidRPr="00E40076" w:rsidRDefault="0015170B">
            <w:pPr>
              <w:pStyle w:val="TableText"/>
              <w:rPr>
                <w:rFonts w:ascii="Calibri" w:hAnsi="Calibri" w:cs="Calibri"/>
                <w:lang w:eastAsia="en-GB"/>
              </w:rPr>
            </w:pPr>
            <w:r w:rsidRPr="00E40076">
              <w:rPr>
                <w:rFonts w:ascii="Calibri" w:hAnsi="Calibri" w:cs="Calibri"/>
                <w:lang w:eastAsia="en-GB"/>
              </w:rPr>
              <w:t>Yes</w:t>
            </w:r>
          </w:p>
        </w:tc>
        <w:tc>
          <w:tcPr>
            <w:tcW w:w="2550" w:type="dxa"/>
          </w:tcPr>
          <w:p w14:paraId="3A5A30A5" w14:textId="7ED33E86" w:rsidR="0015170B" w:rsidRPr="00E40076" w:rsidRDefault="00993429">
            <w:pPr>
              <w:pStyle w:val="TableText"/>
              <w:rPr>
                <w:rFonts w:ascii="Calibri" w:hAnsi="Calibri" w:cs="Calibri"/>
                <w:lang w:eastAsia="en-GB"/>
              </w:rPr>
            </w:pPr>
            <w:r w:rsidRPr="00E40076">
              <w:rPr>
                <w:rFonts w:ascii="Calibri" w:hAnsi="Calibri" w:cs="Calibri"/>
                <w:lang w:eastAsia="en-GB"/>
              </w:rPr>
              <w:t>n/a</w:t>
            </w:r>
          </w:p>
        </w:tc>
      </w:tr>
      <w:tr w:rsidR="0015170B" w:rsidRPr="00E40076" w14:paraId="3F5C2EB6" w14:textId="73D79C05" w:rsidTr="002B78DE">
        <w:trPr>
          <w:trHeight w:val="282"/>
        </w:trPr>
        <w:tc>
          <w:tcPr>
            <w:tcW w:w="851" w:type="dxa"/>
          </w:tcPr>
          <w:p w14:paraId="1C898CF7" w14:textId="6528ABC8" w:rsidR="0015170B" w:rsidRPr="00E40076" w:rsidRDefault="0015170B">
            <w:pPr>
              <w:pStyle w:val="TableText"/>
              <w:rPr>
                <w:rFonts w:ascii="Calibri" w:hAnsi="Calibri" w:cs="Calibri"/>
                <w:lang w:eastAsia="en-GB"/>
              </w:rPr>
            </w:pPr>
            <w:r w:rsidRPr="00E40076">
              <w:rPr>
                <w:rFonts w:ascii="Calibri" w:hAnsi="Calibri" w:cs="Calibri"/>
                <w:lang w:eastAsia="en-GB"/>
              </w:rPr>
              <w:t>5</w:t>
            </w:r>
          </w:p>
        </w:tc>
        <w:tc>
          <w:tcPr>
            <w:tcW w:w="1701" w:type="dxa"/>
            <w:shd w:val="clear" w:color="auto" w:fill="FFD85D"/>
            <w:hideMark/>
          </w:tcPr>
          <w:p w14:paraId="77CD6CB5" w14:textId="77777777" w:rsidR="0015170B" w:rsidRPr="00E40076" w:rsidRDefault="0015170B">
            <w:pPr>
              <w:pStyle w:val="TableText"/>
              <w:rPr>
                <w:rFonts w:ascii="Calibri" w:hAnsi="Calibri" w:cs="Calibri"/>
                <w:lang w:eastAsia="en-GB"/>
              </w:rPr>
            </w:pPr>
            <w:r w:rsidRPr="00E40076">
              <w:rPr>
                <w:rFonts w:ascii="Calibri" w:hAnsi="Calibri" w:cs="Calibri"/>
                <w:lang w:eastAsia="en-GB"/>
              </w:rPr>
              <w:t xml:space="preserve">Some </w:t>
            </w:r>
          </w:p>
        </w:tc>
        <w:tc>
          <w:tcPr>
            <w:tcW w:w="2647" w:type="dxa"/>
          </w:tcPr>
          <w:p w14:paraId="1ED054D7" w14:textId="77777777" w:rsidR="0015170B" w:rsidRPr="00E40076" w:rsidRDefault="0015170B">
            <w:pPr>
              <w:pStyle w:val="TableText"/>
              <w:rPr>
                <w:rFonts w:ascii="Calibri" w:hAnsi="Calibri" w:cs="Calibri"/>
              </w:rPr>
            </w:pPr>
            <w:r w:rsidRPr="00E40076">
              <w:rPr>
                <w:rFonts w:ascii="Calibri" w:hAnsi="Calibri" w:cs="Calibri"/>
              </w:rPr>
              <w:t>▪ Maintaining perimeter fence</w:t>
            </w:r>
          </w:p>
          <w:p w14:paraId="395383F6" w14:textId="77777777" w:rsidR="0015170B" w:rsidRPr="00E40076" w:rsidRDefault="0015170B">
            <w:pPr>
              <w:pStyle w:val="TableText"/>
              <w:rPr>
                <w:rFonts w:ascii="Calibri" w:hAnsi="Calibri" w:cs="Calibri"/>
              </w:rPr>
            </w:pPr>
            <w:r w:rsidRPr="00E40076">
              <w:rPr>
                <w:rFonts w:ascii="Calibri" w:hAnsi="Calibri" w:cs="Calibri"/>
              </w:rPr>
              <w:t>▪ Achieving biomass target</w:t>
            </w:r>
          </w:p>
          <w:p w14:paraId="45B3AC1F" w14:textId="24EE7D6C" w:rsidR="0015170B" w:rsidRPr="00E40076" w:rsidRDefault="0015170B">
            <w:pPr>
              <w:pStyle w:val="TableText"/>
              <w:rPr>
                <w:rFonts w:ascii="Calibri" w:hAnsi="Calibri" w:cs="Calibri"/>
              </w:rPr>
            </w:pPr>
            <w:r w:rsidRPr="00E40076">
              <w:rPr>
                <w:rFonts w:ascii="Calibri" w:hAnsi="Calibri" w:cs="Calibri"/>
              </w:rPr>
              <w:t>▪ Year 1 ecological burn</w:t>
            </w:r>
          </w:p>
        </w:tc>
        <w:tc>
          <w:tcPr>
            <w:tcW w:w="1749" w:type="dxa"/>
            <w:noWrap/>
            <w:hideMark/>
          </w:tcPr>
          <w:p w14:paraId="18DF08AA" w14:textId="7E8A3307" w:rsidR="0015170B" w:rsidRPr="00E40076" w:rsidRDefault="00016FB8">
            <w:pPr>
              <w:pStyle w:val="TableText"/>
              <w:rPr>
                <w:rFonts w:ascii="Calibri" w:hAnsi="Calibri" w:cs="Calibri"/>
                <w:lang w:eastAsia="en-GB"/>
              </w:rPr>
            </w:pPr>
            <w:r w:rsidRPr="00E40076">
              <w:rPr>
                <w:rFonts w:ascii="Calibri" w:hAnsi="Calibri" w:cs="Calibri"/>
                <w:lang w:eastAsia="en-GB"/>
              </w:rPr>
              <w:t>No</w:t>
            </w:r>
          </w:p>
        </w:tc>
        <w:tc>
          <w:tcPr>
            <w:tcW w:w="2550" w:type="dxa"/>
          </w:tcPr>
          <w:p w14:paraId="3E3CEBB0" w14:textId="2C76DC36" w:rsidR="00016FB8" w:rsidRPr="00E40076" w:rsidRDefault="00016FB8" w:rsidP="00016FB8">
            <w:pPr>
              <w:pStyle w:val="TableText"/>
              <w:rPr>
                <w:rFonts w:ascii="Calibri" w:hAnsi="Calibri" w:cs="Calibri"/>
                <w:lang w:eastAsia="en-GB"/>
              </w:rPr>
            </w:pPr>
            <w:r w:rsidRPr="00E40076">
              <w:rPr>
                <w:rFonts w:ascii="Calibri" w:hAnsi="Calibri" w:cs="Calibri"/>
                <w:lang w:eastAsia="en-GB"/>
              </w:rPr>
              <w:t>▪ Year 2 whole site VQA</w:t>
            </w:r>
          </w:p>
          <w:p w14:paraId="422A8FDC" w14:textId="77777777" w:rsidR="00016FB8" w:rsidRPr="00E40076" w:rsidRDefault="00016FB8" w:rsidP="00016FB8">
            <w:pPr>
              <w:pStyle w:val="TableText"/>
              <w:rPr>
                <w:rFonts w:ascii="Calibri" w:hAnsi="Calibri" w:cs="Calibri"/>
                <w:lang w:eastAsia="en-GB"/>
              </w:rPr>
            </w:pPr>
            <w:r w:rsidRPr="00E40076">
              <w:rPr>
                <w:rFonts w:ascii="Calibri" w:hAnsi="Calibri" w:cs="Calibri"/>
                <w:lang w:eastAsia="en-GB"/>
              </w:rPr>
              <w:t>▪ Year 2 whole site weed cover levels</w:t>
            </w:r>
          </w:p>
          <w:p w14:paraId="75DDCB5A" w14:textId="77777777" w:rsidR="00016FB8" w:rsidRPr="00E40076" w:rsidRDefault="00016FB8" w:rsidP="00016FB8">
            <w:pPr>
              <w:pStyle w:val="TableText"/>
              <w:rPr>
                <w:rFonts w:ascii="Calibri" w:hAnsi="Calibri" w:cs="Calibri"/>
                <w:lang w:eastAsia="en-GB"/>
              </w:rPr>
            </w:pPr>
            <w:r w:rsidRPr="00E40076">
              <w:rPr>
                <w:rFonts w:ascii="Calibri" w:hAnsi="Calibri" w:cs="Calibri"/>
                <w:lang w:eastAsia="en-GB"/>
              </w:rPr>
              <w:lastRenderedPageBreak/>
              <w:t>▪ Year 1 and 2 VQA of monitoring plots</w:t>
            </w:r>
          </w:p>
          <w:p w14:paraId="0F0F32EA" w14:textId="58CF3321" w:rsidR="0015170B" w:rsidRPr="00E40076" w:rsidRDefault="00016FB8" w:rsidP="00011FDE">
            <w:pPr>
              <w:pStyle w:val="TableText"/>
              <w:rPr>
                <w:rFonts w:ascii="Calibri" w:hAnsi="Calibri" w:cs="Calibri"/>
                <w:lang w:eastAsia="en-GB"/>
              </w:rPr>
            </w:pPr>
            <w:r w:rsidRPr="00E40076">
              <w:rPr>
                <w:rFonts w:ascii="Calibri" w:hAnsi="Calibri" w:cs="Calibri"/>
                <w:lang w:eastAsia="en-GB"/>
              </w:rPr>
              <w:t>▪ Assessment of control monitoring plots</w:t>
            </w:r>
          </w:p>
        </w:tc>
      </w:tr>
      <w:tr w:rsidR="0015170B" w:rsidRPr="00E40076" w14:paraId="7CCD0F9E" w14:textId="01B421D3" w:rsidTr="00382736">
        <w:trPr>
          <w:trHeight w:val="257"/>
        </w:trPr>
        <w:tc>
          <w:tcPr>
            <w:tcW w:w="0" w:type="dxa"/>
          </w:tcPr>
          <w:p w14:paraId="69342C30" w14:textId="77B18DA5" w:rsidR="0015170B" w:rsidRPr="00E40076" w:rsidRDefault="0015170B">
            <w:pPr>
              <w:pStyle w:val="TableText"/>
              <w:rPr>
                <w:rFonts w:ascii="Calibri" w:hAnsi="Calibri" w:cs="Calibri"/>
                <w:lang w:eastAsia="en-GB"/>
              </w:rPr>
            </w:pPr>
            <w:r w:rsidRPr="00E40076">
              <w:rPr>
                <w:rFonts w:ascii="Calibri" w:hAnsi="Calibri" w:cs="Calibri"/>
                <w:lang w:eastAsia="en-GB"/>
              </w:rPr>
              <w:lastRenderedPageBreak/>
              <w:t>6</w:t>
            </w:r>
          </w:p>
        </w:tc>
        <w:tc>
          <w:tcPr>
            <w:tcW w:w="0" w:type="dxa"/>
            <w:shd w:val="clear" w:color="auto" w:fill="F4F4F4" w:themeFill="accent6" w:themeFillTint="33"/>
            <w:hideMark/>
          </w:tcPr>
          <w:p w14:paraId="4E78C47F" w14:textId="23964C50" w:rsidR="0015170B" w:rsidRPr="00E40076" w:rsidRDefault="00902FCB">
            <w:pPr>
              <w:pStyle w:val="TableText"/>
              <w:rPr>
                <w:rFonts w:ascii="Calibri" w:hAnsi="Calibri" w:cs="Calibri"/>
                <w:lang w:eastAsia="en-GB"/>
              </w:rPr>
            </w:pPr>
            <w:r w:rsidRPr="00E40076">
              <w:rPr>
                <w:rFonts w:ascii="Calibri" w:hAnsi="Calibri" w:cs="Calibri"/>
                <w:lang w:eastAsia="en-GB"/>
              </w:rPr>
              <w:t>U</w:t>
            </w:r>
            <w:r w:rsidR="003B1709" w:rsidRPr="00E40076">
              <w:rPr>
                <w:rFonts w:ascii="Calibri" w:hAnsi="Calibri" w:cs="Calibri"/>
                <w:lang w:eastAsia="en-GB"/>
              </w:rPr>
              <w:t>nsure</w:t>
            </w:r>
          </w:p>
        </w:tc>
        <w:tc>
          <w:tcPr>
            <w:tcW w:w="0" w:type="dxa"/>
          </w:tcPr>
          <w:p w14:paraId="1A2AD225" w14:textId="490A5359" w:rsidR="0015170B" w:rsidRPr="00E40076" w:rsidRDefault="00D046DC" w:rsidP="0064273A">
            <w:pPr>
              <w:pStyle w:val="TableText"/>
              <w:rPr>
                <w:rFonts w:ascii="Calibri" w:hAnsi="Calibri" w:cs="Calibri"/>
              </w:rPr>
            </w:pPr>
            <w:r w:rsidRPr="00E40076">
              <w:rPr>
                <w:rFonts w:ascii="Calibri" w:hAnsi="Calibri" w:cs="Calibri"/>
              </w:rPr>
              <w:t>Only year 1 of OMP</w:t>
            </w:r>
            <w:r w:rsidR="004C2B32" w:rsidRPr="00E40076">
              <w:rPr>
                <w:rFonts w:ascii="Calibri" w:hAnsi="Calibri" w:cs="Calibri"/>
              </w:rPr>
              <w:t xml:space="preserve"> (targets not achieved)</w:t>
            </w:r>
          </w:p>
        </w:tc>
        <w:tc>
          <w:tcPr>
            <w:tcW w:w="0" w:type="dxa"/>
            <w:noWrap/>
            <w:hideMark/>
          </w:tcPr>
          <w:p w14:paraId="77CC89BD" w14:textId="57FA65DD" w:rsidR="0015170B" w:rsidRPr="00E40076" w:rsidRDefault="00AA2D21">
            <w:pPr>
              <w:pStyle w:val="TableText"/>
              <w:rPr>
                <w:rFonts w:ascii="Calibri" w:hAnsi="Calibri" w:cs="Calibri"/>
                <w:lang w:eastAsia="en-GB"/>
              </w:rPr>
            </w:pPr>
            <w:r w:rsidRPr="00E40076">
              <w:rPr>
                <w:rFonts w:ascii="Calibri" w:hAnsi="Calibri" w:cs="Calibri"/>
                <w:lang w:eastAsia="en-GB"/>
              </w:rPr>
              <w:t>n/a (Year 1 of OMP)</w:t>
            </w:r>
          </w:p>
        </w:tc>
        <w:tc>
          <w:tcPr>
            <w:tcW w:w="0" w:type="dxa"/>
          </w:tcPr>
          <w:p w14:paraId="09ADFA80" w14:textId="2F14AC15" w:rsidR="0015170B" w:rsidRPr="00E40076" w:rsidRDefault="00AF4389">
            <w:pPr>
              <w:pStyle w:val="TableText"/>
              <w:rPr>
                <w:rFonts w:ascii="Calibri" w:hAnsi="Calibri" w:cs="Calibri"/>
                <w:lang w:eastAsia="en-GB"/>
              </w:rPr>
            </w:pPr>
            <w:r w:rsidRPr="00E40076">
              <w:rPr>
                <w:rFonts w:ascii="Calibri" w:hAnsi="Calibri" w:cs="Calibri"/>
              </w:rPr>
              <w:t>n/a</w:t>
            </w:r>
          </w:p>
        </w:tc>
      </w:tr>
      <w:tr w:rsidR="0015170B" w:rsidRPr="00E40076" w14:paraId="42F4E4A1" w14:textId="23D96662" w:rsidTr="00382736">
        <w:trPr>
          <w:trHeight w:val="276"/>
        </w:trPr>
        <w:tc>
          <w:tcPr>
            <w:tcW w:w="0" w:type="dxa"/>
          </w:tcPr>
          <w:p w14:paraId="54EDB460" w14:textId="3D458D66" w:rsidR="0015170B" w:rsidRPr="00E40076" w:rsidRDefault="0015170B">
            <w:pPr>
              <w:pStyle w:val="TableText"/>
              <w:rPr>
                <w:rFonts w:ascii="Calibri" w:hAnsi="Calibri" w:cs="Calibri"/>
                <w:lang w:eastAsia="en-GB"/>
              </w:rPr>
            </w:pPr>
            <w:r w:rsidRPr="00E40076">
              <w:rPr>
                <w:rFonts w:ascii="Calibri" w:hAnsi="Calibri" w:cs="Calibri"/>
                <w:lang w:eastAsia="en-GB"/>
              </w:rPr>
              <w:t>7</w:t>
            </w:r>
          </w:p>
        </w:tc>
        <w:tc>
          <w:tcPr>
            <w:tcW w:w="0" w:type="dxa"/>
            <w:shd w:val="clear" w:color="auto" w:fill="F4F4F4" w:themeFill="accent6" w:themeFillTint="33"/>
            <w:hideMark/>
          </w:tcPr>
          <w:p w14:paraId="61DD1942" w14:textId="4C3BD308" w:rsidR="0015170B" w:rsidRPr="00E40076" w:rsidRDefault="003D51DA">
            <w:pPr>
              <w:pStyle w:val="TableText"/>
              <w:rPr>
                <w:rFonts w:ascii="Calibri" w:hAnsi="Calibri" w:cs="Calibri"/>
                <w:lang w:eastAsia="en-GB"/>
              </w:rPr>
            </w:pPr>
            <w:r w:rsidRPr="00E40076">
              <w:rPr>
                <w:rFonts w:ascii="Calibri" w:hAnsi="Calibri" w:cs="Calibri"/>
                <w:lang w:eastAsia="en-GB"/>
              </w:rPr>
              <w:t>U</w:t>
            </w:r>
            <w:r w:rsidR="004C2B32" w:rsidRPr="00E40076">
              <w:rPr>
                <w:rFonts w:ascii="Calibri" w:hAnsi="Calibri" w:cs="Calibri"/>
                <w:lang w:eastAsia="en-GB"/>
              </w:rPr>
              <w:t>nsure</w:t>
            </w:r>
          </w:p>
        </w:tc>
        <w:tc>
          <w:tcPr>
            <w:tcW w:w="0" w:type="dxa"/>
          </w:tcPr>
          <w:p w14:paraId="7A1ED25D" w14:textId="43D14BD3" w:rsidR="0015170B" w:rsidRPr="00E40076" w:rsidRDefault="004C2B32">
            <w:pPr>
              <w:pStyle w:val="TableText"/>
              <w:rPr>
                <w:rFonts w:ascii="Calibri" w:hAnsi="Calibri" w:cs="Calibri"/>
              </w:rPr>
            </w:pPr>
            <w:r w:rsidRPr="00E40076">
              <w:rPr>
                <w:rFonts w:ascii="Calibri" w:hAnsi="Calibri" w:cs="Calibri"/>
              </w:rPr>
              <w:t>Only year 1 of OMP (targets not achieved</w:t>
            </w:r>
            <w:r w:rsidR="008128A4" w:rsidRPr="00E40076">
              <w:rPr>
                <w:rFonts w:ascii="Calibri" w:hAnsi="Calibri" w:cs="Calibri"/>
              </w:rPr>
              <w:t>)</w:t>
            </w:r>
          </w:p>
        </w:tc>
        <w:tc>
          <w:tcPr>
            <w:tcW w:w="0" w:type="dxa"/>
            <w:noWrap/>
            <w:hideMark/>
          </w:tcPr>
          <w:p w14:paraId="0B792E61" w14:textId="2E1BBB50" w:rsidR="0015170B" w:rsidRPr="00E40076" w:rsidRDefault="00AA2D21">
            <w:pPr>
              <w:pStyle w:val="TableText"/>
              <w:rPr>
                <w:rFonts w:ascii="Calibri" w:hAnsi="Calibri" w:cs="Calibri"/>
                <w:lang w:eastAsia="en-GB"/>
              </w:rPr>
            </w:pPr>
            <w:r w:rsidRPr="00E40076">
              <w:rPr>
                <w:rFonts w:ascii="Calibri" w:hAnsi="Calibri" w:cs="Calibri"/>
                <w:lang w:eastAsia="en-GB"/>
              </w:rPr>
              <w:t>n/a (Year 1 of OMP)</w:t>
            </w:r>
          </w:p>
        </w:tc>
        <w:tc>
          <w:tcPr>
            <w:tcW w:w="0" w:type="dxa"/>
          </w:tcPr>
          <w:p w14:paraId="11133AA8" w14:textId="4FB4AD43" w:rsidR="0015170B" w:rsidRPr="00E40076" w:rsidRDefault="00AF4389">
            <w:pPr>
              <w:pStyle w:val="TableText"/>
              <w:rPr>
                <w:rFonts w:ascii="Calibri" w:hAnsi="Calibri" w:cs="Calibri"/>
              </w:rPr>
            </w:pPr>
            <w:r w:rsidRPr="00E40076">
              <w:rPr>
                <w:rFonts w:ascii="Calibri" w:hAnsi="Calibri" w:cs="Calibri"/>
              </w:rPr>
              <w:t>n/a</w:t>
            </w:r>
          </w:p>
        </w:tc>
      </w:tr>
      <w:tr w:rsidR="0015170B" w:rsidRPr="00E40076" w14:paraId="79EB91DF" w14:textId="0F9A834C" w:rsidTr="002B78DE">
        <w:trPr>
          <w:trHeight w:val="279"/>
        </w:trPr>
        <w:tc>
          <w:tcPr>
            <w:tcW w:w="851" w:type="dxa"/>
          </w:tcPr>
          <w:p w14:paraId="4C12408A" w14:textId="2A40AC14" w:rsidR="0015170B" w:rsidRPr="00E40076" w:rsidRDefault="0015170B">
            <w:pPr>
              <w:pStyle w:val="TableText"/>
              <w:rPr>
                <w:rFonts w:ascii="Calibri" w:hAnsi="Calibri" w:cs="Calibri"/>
                <w:lang w:eastAsia="en-GB"/>
              </w:rPr>
            </w:pPr>
            <w:r w:rsidRPr="00E40076">
              <w:rPr>
                <w:rFonts w:ascii="Calibri" w:hAnsi="Calibri" w:cs="Calibri"/>
                <w:lang w:eastAsia="en-GB"/>
              </w:rPr>
              <w:t>8</w:t>
            </w:r>
          </w:p>
        </w:tc>
        <w:tc>
          <w:tcPr>
            <w:tcW w:w="1701" w:type="dxa"/>
            <w:shd w:val="clear" w:color="auto" w:fill="FFD85D"/>
            <w:hideMark/>
          </w:tcPr>
          <w:p w14:paraId="47F3C077" w14:textId="77777777" w:rsidR="0015170B" w:rsidRPr="00E40076" w:rsidRDefault="0015170B">
            <w:pPr>
              <w:pStyle w:val="TableText"/>
              <w:rPr>
                <w:rFonts w:ascii="Calibri" w:hAnsi="Calibri" w:cs="Calibri"/>
                <w:lang w:eastAsia="en-GB"/>
              </w:rPr>
            </w:pPr>
            <w:r w:rsidRPr="00E40076">
              <w:rPr>
                <w:rFonts w:ascii="Calibri" w:hAnsi="Calibri" w:cs="Calibri"/>
                <w:lang w:eastAsia="en-GB"/>
              </w:rPr>
              <w:t>Some</w:t>
            </w:r>
          </w:p>
        </w:tc>
        <w:tc>
          <w:tcPr>
            <w:tcW w:w="2647" w:type="dxa"/>
          </w:tcPr>
          <w:p w14:paraId="6D2B761C" w14:textId="77777777" w:rsidR="0015170B" w:rsidRPr="00E40076" w:rsidRDefault="0015170B">
            <w:pPr>
              <w:pStyle w:val="TableText"/>
              <w:rPr>
                <w:rFonts w:ascii="Calibri" w:hAnsi="Calibri" w:cs="Calibri"/>
              </w:rPr>
            </w:pPr>
            <w:r w:rsidRPr="00E40076">
              <w:rPr>
                <w:rFonts w:ascii="Calibri" w:hAnsi="Calibri" w:cs="Calibri"/>
              </w:rPr>
              <w:t>▪ Prevention of pests</w:t>
            </w:r>
          </w:p>
          <w:p w14:paraId="375F0B0E" w14:textId="77777777" w:rsidR="0015170B" w:rsidRPr="00E40076" w:rsidRDefault="0015170B">
            <w:pPr>
              <w:pStyle w:val="TableText"/>
              <w:rPr>
                <w:rFonts w:ascii="Calibri" w:hAnsi="Calibri" w:cs="Calibri"/>
              </w:rPr>
            </w:pPr>
            <w:r w:rsidRPr="00E40076">
              <w:rPr>
                <w:rFonts w:ascii="Calibri" w:hAnsi="Calibri" w:cs="Calibri"/>
              </w:rPr>
              <w:t>▪ Achieving weed cover target</w:t>
            </w:r>
          </w:p>
          <w:p w14:paraId="00A7EA04" w14:textId="46D0B336" w:rsidR="0015170B" w:rsidRPr="00E40076" w:rsidRDefault="0015170B">
            <w:pPr>
              <w:pStyle w:val="TableText"/>
              <w:rPr>
                <w:rFonts w:ascii="Calibri" w:hAnsi="Calibri" w:cs="Calibri"/>
              </w:rPr>
            </w:pPr>
            <w:r w:rsidRPr="00E40076">
              <w:rPr>
                <w:rFonts w:ascii="Calibri" w:hAnsi="Calibri" w:cs="Calibri"/>
              </w:rPr>
              <w:t>▪ Achieving bare ground target</w:t>
            </w:r>
          </w:p>
        </w:tc>
        <w:tc>
          <w:tcPr>
            <w:tcW w:w="1749" w:type="dxa"/>
            <w:hideMark/>
          </w:tcPr>
          <w:p w14:paraId="44C94F14" w14:textId="77777777" w:rsidR="0015170B" w:rsidRPr="00E40076" w:rsidRDefault="0015170B">
            <w:pPr>
              <w:pStyle w:val="TableText"/>
              <w:rPr>
                <w:rFonts w:ascii="Calibri" w:hAnsi="Calibri" w:cs="Calibri"/>
                <w:lang w:eastAsia="en-GB"/>
              </w:rPr>
            </w:pPr>
            <w:r w:rsidRPr="00E40076">
              <w:rPr>
                <w:rFonts w:ascii="Calibri" w:hAnsi="Calibri" w:cs="Calibri"/>
                <w:lang w:eastAsia="en-GB"/>
              </w:rPr>
              <w:t>No</w:t>
            </w:r>
          </w:p>
        </w:tc>
        <w:tc>
          <w:tcPr>
            <w:tcW w:w="2550" w:type="dxa"/>
          </w:tcPr>
          <w:p w14:paraId="72F516CF" w14:textId="5A5A5543" w:rsidR="0015170B" w:rsidRPr="00E40076" w:rsidRDefault="00074EE0">
            <w:pPr>
              <w:pStyle w:val="TableText"/>
              <w:rPr>
                <w:rFonts w:ascii="Calibri" w:hAnsi="Calibri" w:cs="Calibri"/>
              </w:rPr>
            </w:pPr>
            <w:r w:rsidRPr="00E40076">
              <w:rPr>
                <w:rFonts w:ascii="Calibri" w:hAnsi="Calibri" w:cs="Calibri"/>
              </w:rPr>
              <w:t>▪ Weed cover to nearest 5%</w:t>
            </w:r>
            <w:r w:rsidR="00DA7478" w:rsidRPr="00E40076">
              <w:rPr>
                <w:rFonts w:ascii="Calibri" w:hAnsi="Calibri" w:cs="Calibri"/>
              </w:rPr>
              <w:t xml:space="preserve"> required to inform progress towards target</w:t>
            </w:r>
            <w:r w:rsidR="00EC428D" w:rsidRPr="00E40076">
              <w:rPr>
                <w:rFonts w:ascii="Calibri" w:hAnsi="Calibri" w:cs="Calibri"/>
              </w:rPr>
              <w:t>▪ Year 1 monitoring reporting</w:t>
            </w:r>
            <w:r w:rsidR="00AF4389" w:rsidRPr="00E40076">
              <w:rPr>
                <w:rFonts w:ascii="Calibri" w:hAnsi="Calibri" w:cs="Calibri"/>
              </w:rPr>
              <w:t xml:space="preserve"> </w:t>
            </w:r>
          </w:p>
        </w:tc>
      </w:tr>
      <w:tr w:rsidR="0015170B" w:rsidRPr="00E40076" w14:paraId="0E1CDB56" w14:textId="159181E7" w:rsidTr="002B78DE">
        <w:trPr>
          <w:trHeight w:val="270"/>
        </w:trPr>
        <w:tc>
          <w:tcPr>
            <w:tcW w:w="851" w:type="dxa"/>
          </w:tcPr>
          <w:p w14:paraId="628EE545" w14:textId="7585A7EB" w:rsidR="0015170B" w:rsidRPr="00E40076" w:rsidRDefault="0015170B">
            <w:pPr>
              <w:pStyle w:val="TableText"/>
              <w:rPr>
                <w:rFonts w:ascii="Calibri" w:hAnsi="Calibri" w:cs="Calibri"/>
                <w:lang w:eastAsia="en-GB"/>
              </w:rPr>
            </w:pPr>
            <w:r w:rsidRPr="00E40076">
              <w:rPr>
                <w:rFonts w:ascii="Calibri" w:hAnsi="Calibri" w:cs="Calibri"/>
                <w:lang w:eastAsia="en-GB"/>
              </w:rPr>
              <w:t>9</w:t>
            </w:r>
          </w:p>
        </w:tc>
        <w:tc>
          <w:tcPr>
            <w:tcW w:w="1701" w:type="dxa"/>
            <w:shd w:val="clear" w:color="auto" w:fill="FFD85D"/>
            <w:hideMark/>
          </w:tcPr>
          <w:p w14:paraId="5D481AFC" w14:textId="77777777" w:rsidR="0015170B" w:rsidRPr="00E40076" w:rsidRDefault="0015170B">
            <w:pPr>
              <w:pStyle w:val="TableText"/>
              <w:rPr>
                <w:rFonts w:ascii="Calibri" w:hAnsi="Calibri" w:cs="Calibri"/>
                <w:lang w:eastAsia="en-GB"/>
              </w:rPr>
            </w:pPr>
            <w:r w:rsidRPr="00E40076">
              <w:rPr>
                <w:rFonts w:ascii="Calibri" w:hAnsi="Calibri" w:cs="Calibri"/>
                <w:lang w:eastAsia="en-GB"/>
              </w:rPr>
              <w:t>Some</w:t>
            </w:r>
          </w:p>
        </w:tc>
        <w:tc>
          <w:tcPr>
            <w:tcW w:w="2647" w:type="dxa"/>
          </w:tcPr>
          <w:p w14:paraId="61867903" w14:textId="77777777" w:rsidR="0015170B" w:rsidRPr="00E40076" w:rsidRDefault="0015170B">
            <w:pPr>
              <w:pStyle w:val="TableText"/>
              <w:rPr>
                <w:rFonts w:ascii="Calibri" w:hAnsi="Calibri" w:cs="Calibri"/>
              </w:rPr>
            </w:pPr>
            <w:r w:rsidRPr="00E40076">
              <w:rPr>
                <w:rFonts w:ascii="Calibri" w:hAnsi="Calibri" w:cs="Calibri"/>
              </w:rPr>
              <w:t>▪ Maintaining tree density</w:t>
            </w:r>
          </w:p>
          <w:p w14:paraId="7EDD442C" w14:textId="77777777" w:rsidR="0015170B" w:rsidRPr="00E40076" w:rsidRDefault="0015170B">
            <w:pPr>
              <w:pStyle w:val="TableText"/>
              <w:rPr>
                <w:rFonts w:ascii="Calibri" w:hAnsi="Calibri" w:cs="Calibri"/>
              </w:rPr>
            </w:pPr>
            <w:r w:rsidRPr="00E40076">
              <w:rPr>
                <w:rFonts w:ascii="Calibri" w:hAnsi="Calibri" w:cs="Calibri"/>
              </w:rPr>
              <w:t>▪ Maintaining weed cover</w:t>
            </w:r>
          </w:p>
          <w:p w14:paraId="098D5542" w14:textId="77777777" w:rsidR="0015170B" w:rsidRPr="00E40076" w:rsidRDefault="0015170B">
            <w:pPr>
              <w:pStyle w:val="TableText"/>
              <w:rPr>
                <w:rFonts w:ascii="Calibri" w:hAnsi="Calibri" w:cs="Calibri"/>
              </w:rPr>
            </w:pPr>
            <w:r w:rsidRPr="00E40076">
              <w:rPr>
                <w:rFonts w:ascii="Calibri" w:hAnsi="Calibri" w:cs="Calibri"/>
              </w:rPr>
              <w:t>▪ Achieving inter-tussock target</w:t>
            </w:r>
          </w:p>
        </w:tc>
        <w:tc>
          <w:tcPr>
            <w:tcW w:w="1749" w:type="dxa"/>
            <w:hideMark/>
          </w:tcPr>
          <w:p w14:paraId="0E0C6F77" w14:textId="77777777" w:rsidR="0015170B" w:rsidRPr="00E40076" w:rsidRDefault="0015170B">
            <w:pPr>
              <w:pStyle w:val="TableText"/>
              <w:rPr>
                <w:rFonts w:ascii="Calibri" w:hAnsi="Calibri" w:cs="Calibri"/>
                <w:lang w:eastAsia="en-GB"/>
              </w:rPr>
            </w:pPr>
            <w:r w:rsidRPr="00E40076">
              <w:rPr>
                <w:rFonts w:ascii="Calibri" w:hAnsi="Calibri" w:cs="Calibri"/>
                <w:lang w:eastAsia="en-GB"/>
              </w:rPr>
              <w:t>No</w:t>
            </w:r>
          </w:p>
        </w:tc>
        <w:tc>
          <w:tcPr>
            <w:tcW w:w="2550" w:type="dxa"/>
          </w:tcPr>
          <w:p w14:paraId="3A744B38" w14:textId="77777777" w:rsidR="00AF4389" w:rsidRPr="00E40076" w:rsidRDefault="0015170B" w:rsidP="00AF4389">
            <w:pPr>
              <w:pStyle w:val="TableText"/>
              <w:rPr>
                <w:rFonts w:ascii="Calibri" w:hAnsi="Calibri" w:cs="Calibri"/>
              </w:rPr>
            </w:pPr>
            <w:r w:rsidRPr="00E40076">
              <w:rPr>
                <w:rFonts w:ascii="Calibri" w:hAnsi="Calibri" w:cs="Calibri"/>
              </w:rPr>
              <w:t xml:space="preserve">▪ </w:t>
            </w:r>
            <w:r w:rsidR="00CE3F0A" w:rsidRPr="00E40076">
              <w:rPr>
                <w:rFonts w:ascii="Calibri" w:hAnsi="Calibri" w:cs="Calibri"/>
              </w:rPr>
              <w:t xml:space="preserve">Introduced perennial grass cover </w:t>
            </w:r>
            <w:r w:rsidR="005E27F8" w:rsidRPr="00E40076">
              <w:rPr>
                <w:rFonts w:ascii="Calibri" w:hAnsi="Calibri" w:cs="Calibri"/>
              </w:rPr>
              <w:t>required to inform progress towards target</w:t>
            </w:r>
          </w:p>
          <w:p w14:paraId="18122666" w14:textId="77777777" w:rsidR="00AF4389" w:rsidRPr="00E40076" w:rsidRDefault="00AF4389" w:rsidP="00AF4389">
            <w:pPr>
              <w:pStyle w:val="TableText"/>
              <w:rPr>
                <w:rFonts w:ascii="Calibri" w:hAnsi="Calibri" w:cs="Calibri"/>
              </w:rPr>
            </w:pPr>
            <w:r w:rsidRPr="00E40076">
              <w:rPr>
                <w:rFonts w:ascii="Calibri" w:hAnsi="Calibri" w:cs="Calibri"/>
              </w:rPr>
              <w:t>▪ Baseline monitoring requirements:</w:t>
            </w:r>
          </w:p>
          <w:p w14:paraId="51D4B9C9" w14:textId="77777777" w:rsidR="00AF4389" w:rsidRPr="00E40076" w:rsidRDefault="00AF4389" w:rsidP="00AF4389">
            <w:pPr>
              <w:pStyle w:val="BulletLevel2"/>
              <w:rPr>
                <w:rFonts w:ascii="Calibri" w:hAnsi="Calibri" w:cs="Calibri"/>
                <w:sz w:val="16"/>
                <w:szCs w:val="18"/>
              </w:rPr>
            </w:pPr>
            <w:r w:rsidRPr="00E40076">
              <w:rPr>
                <w:rFonts w:ascii="Calibri" w:hAnsi="Calibri" w:cs="Calibri"/>
                <w:sz w:val="16"/>
                <w:szCs w:val="18"/>
              </w:rPr>
              <w:t>Site flora list</w:t>
            </w:r>
          </w:p>
          <w:p w14:paraId="41C67B9E" w14:textId="77777777" w:rsidR="00AF4389" w:rsidRPr="00E40076" w:rsidRDefault="00AF4389" w:rsidP="00AF4389">
            <w:pPr>
              <w:pStyle w:val="BulletLevel2"/>
              <w:rPr>
                <w:rFonts w:ascii="Calibri" w:hAnsi="Calibri" w:cs="Calibri"/>
                <w:sz w:val="16"/>
                <w:szCs w:val="18"/>
              </w:rPr>
            </w:pPr>
            <w:r w:rsidRPr="00E40076">
              <w:rPr>
                <w:rFonts w:ascii="Calibri" w:hAnsi="Calibri" w:cs="Calibri"/>
                <w:sz w:val="16"/>
                <w:szCs w:val="18"/>
              </w:rPr>
              <w:t>Weed mapping</w:t>
            </w:r>
          </w:p>
          <w:p w14:paraId="1A64A9E8" w14:textId="03336201" w:rsidR="005E27F8" w:rsidRPr="00E40076" w:rsidRDefault="00AF4389" w:rsidP="00382736">
            <w:pPr>
              <w:pStyle w:val="BulletLevel2"/>
              <w:rPr>
                <w:rFonts w:ascii="Calibri" w:hAnsi="Calibri" w:cs="Calibri"/>
              </w:rPr>
            </w:pPr>
            <w:r w:rsidRPr="00E40076">
              <w:rPr>
                <w:rFonts w:ascii="Calibri" w:hAnsi="Calibri" w:cs="Calibri"/>
                <w:sz w:val="16"/>
                <w:szCs w:val="18"/>
              </w:rPr>
              <w:t>Baseline monitoring plot data</w:t>
            </w:r>
          </w:p>
        </w:tc>
      </w:tr>
      <w:tr w:rsidR="0015170B" w:rsidRPr="00E40076" w14:paraId="7F72F909" w14:textId="290805FD" w:rsidTr="00252DF0">
        <w:trPr>
          <w:trHeight w:val="273"/>
        </w:trPr>
        <w:tc>
          <w:tcPr>
            <w:tcW w:w="851" w:type="dxa"/>
          </w:tcPr>
          <w:p w14:paraId="6E06C7F8" w14:textId="7F7014CE" w:rsidR="0015170B" w:rsidRPr="00E40076" w:rsidRDefault="0015170B">
            <w:pPr>
              <w:pStyle w:val="TableText"/>
              <w:rPr>
                <w:rFonts w:ascii="Calibri" w:hAnsi="Calibri" w:cs="Calibri"/>
                <w:lang w:eastAsia="en-GB"/>
              </w:rPr>
            </w:pPr>
            <w:r w:rsidRPr="00E40076">
              <w:rPr>
                <w:rFonts w:ascii="Calibri" w:hAnsi="Calibri" w:cs="Calibri"/>
                <w:lang w:eastAsia="en-GB"/>
              </w:rPr>
              <w:t>10</w:t>
            </w:r>
          </w:p>
        </w:tc>
        <w:tc>
          <w:tcPr>
            <w:tcW w:w="1701" w:type="dxa"/>
            <w:shd w:val="clear" w:color="auto" w:fill="949494"/>
            <w:hideMark/>
          </w:tcPr>
          <w:p w14:paraId="04172114" w14:textId="77777777" w:rsidR="0015170B" w:rsidRPr="00E40076" w:rsidRDefault="0015170B">
            <w:pPr>
              <w:pStyle w:val="TableText"/>
              <w:rPr>
                <w:rFonts w:ascii="Calibri" w:hAnsi="Calibri" w:cs="Calibri"/>
                <w:lang w:eastAsia="en-GB"/>
              </w:rPr>
            </w:pPr>
            <w:r w:rsidRPr="00E40076">
              <w:rPr>
                <w:rFonts w:ascii="Calibri" w:hAnsi="Calibri" w:cs="Calibri"/>
                <w:lang w:eastAsia="en-GB"/>
              </w:rPr>
              <w:t xml:space="preserve">Most </w:t>
            </w:r>
          </w:p>
        </w:tc>
        <w:tc>
          <w:tcPr>
            <w:tcW w:w="2647" w:type="dxa"/>
          </w:tcPr>
          <w:p w14:paraId="065C9D8A" w14:textId="77777777" w:rsidR="0015170B" w:rsidRPr="00E40076" w:rsidRDefault="0015170B">
            <w:pPr>
              <w:pStyle w:val="TableText"/>
              <w:rPr>
                <w:rFonts w:ascii="Calibri" w:hAnsi="Calibri" w:cs="Calibri"/>
              </w:rPr>
            </w:pPr>
            <w:r w:rsidRPr="00E40076">
              <w:rPr>
                <w:rFonts w:ascii="Calibri" w:hAnsi="Calibri" w:cs="Calibri"/>
              </w:rPr>
              <w:t>▪ Prevention of pests</w:t>
            </w:r>
          </w:p>
          <w:p w14:paraId="2A145D20" w14:textId="6DA881BD" w:rsidR="0015170B" w:rsidRPr="00E40076" w:rsidRDefault="0015170B">
            <w:pPr>
              <w:pStyle w:val="TableText"/>
              <w:rPr>
                <w:rFonts w:ascii="Calibri" w:hAnsi="Calibri" w:cs="Calibri"/>
              </w:rPr>
            </w:pPr>
            <w:r w:rsidRPr="00E40076">
              <w:rPr>
                <w:rFonts w:ascii="Calibri" w:hAnsi="Calibri" w:cs="Calibri"/>
              </w:rPr>
              <w:t>▪ Achieving inter-tussock target</w:t>
            </w:r>
          </w:p>
        </w:tc>
        <w:tc>
          <w:tcPr>
            <w:tcW w:w="1749" w:type="dxa"/>
            <w:hideMark/>
          </w:tcPr>
          <w:p w14:paraId="6A454B9F" w14:textId="77777777" w:rsidR="0015170B" w:rsidRPr="00E40076" w:rsidRDefault="0015170B">
            <w:pPr>
              <w:pStyle w:val="TableText"/>
              <w:rPr>
                <w:rFonts w:ascii="Calibri" w:hAnsi="Calibri" w:cs="Calibri"/>
                <w:lang w:eastAsia="en-GB"/>
              </w:rPr>
            </w:pPr>
            <w:r w:rsidRPr="00E40076">
              <w:rPr>
                <w:rFonts w:ascii="Calibri" w:hAnsi="Calibri" w:cs="Calibri"/>
                <w:lang w:eastAsia="en-GB"/>
              </w:rPr>
              <w:t>No</w:t>
            </w:r>
          </w:p>
        </w:tc>
        <w:tc>
          <w:tcPr>
            <w:tcW w:w="2550" w:type="dxa"/>
          </w:tcPr>
          <w:p w14:paraId="62D82AC7" w14:textId="71FFD95C" w:rsidR="0015170B" w:rsidRPr="00E40076" w:rsidRDefault="00433507">
            <w:pPr>
              <w:pStyle w:val="TableText"/>
              <w:rPr>
                <w:rFonts w:ascii="Calibri" w:hAnsi="Calibri" w:cs="Calibri"/>
                <w:lang w:eastAsia="en-GB"/>
              </w:rPr>
            </w:pPr>
            <w:r w:rsidRPr="00E40076">
              <w:rPr>
                <w:rFonts w:ascii="Calibri" w:hAnsi="Calibri" w:cs="Calibri"/>
              </w:rPr>
              <w:t>▪ High-threat weed cover required to inform progress towards target</w:t>
            </w:r>
          </w:p>
        </w:tc>
      </w:tr>
      <w:tr w:rsidR="0015170B" w:rsidRPr="00E40076" w14:paraId="4BB8E86C" w14:textId="58430D78" w:rsidTr="002B78DE">
        <w:trPr>
          <w:trHeight w:val="278"/>
        </w:trPr>
        <w:tc>
          <w:tcPr>
            <w:tcW w:w="851" w:type="dxa"/>
          </w:tcPr>
          <w:p w14:paraId="0A26AC41" w14:textId="4967AA26" w:rsidR="0015170B" w:rsidRPr="00E40076" w:rsidRDefault="0015170B">
            <w:pPr>
              <w:pStyle w:val="TableText"/>
              <w:rPr>
                <w:rFonts w:ascii="Calibri" w:hAnsi="Calibri" w:cs="Calibri"/>
                <w:lang w:eastAsia="en-GB"/>
              </w:rPr>
            </w:pPr>
            <w:r w:rsidRPr="00E40076">
              <w:rPr>
                <w:rFonts w:ascii="Calibri" w:hAnsi="Calibri" w:cs="Calibri"/>
                <w:lang w:eastAsia="en-GB"/>
              </w:rPr>
              <w:t>11</w:t>
            </w:r>
          </w:p>
        </w:tc>
        <w:tc>
          <w:tcPr>
            <w:tcW w:w="1701" w:type="dxa"/>
            <w:shd w:val="clear" w:color="auto" w:fill="FFD85D"/>
            <w:hideMark/>
          </w:tcPr>
          <w:p w14:paraId="78C8CC25" w14:textId="77777777" w:rsidR="0015170B" w:rsidRPr="00E40076" w:rsidRDefault="0015170B">
            <w:pPr>
              <w:pStyle w:val="TableText"/>
              <w:rPr>
                <w:rFonts w:ascii="Calibri" w:hAnsi="Calibri" w:cs="Calibri"/>
                <w:lang w:eastAsia="en-GB"/>
              </w:rPr>
            </w:pPr>
            <w:r w:rsidRPr="00E40076">
              <w:rPr>
                <w:rFonts w:ascii="Calibri" w:hAnsi="Calibri" w:cs="Calibri"/>
                <w:lang w:eastAsia="en-GB"/>
              </w:rPr>
              <w:t>Some</w:t>
            </w:r>
          </w:p>
        </w:tc>
        <w:tc>
          <w:tcPr>
            <w:tcW w:w="2647" w:type="dxa"/>
          </w:tcPr>
          <w:p w14:paraId="4A4CADA3" w14:textId="77777777" w:rsidR="0015170B" w:rsidRPr="00E40076" w:rsidRDefault="0015170B">
            <w:pPr>
              <w:pStyle w:val="TableText"/>
              <w:rPr>
                <w:rFonts w:ascii="Calibri" w:hAnsi="Calibri" w:cs="Calibri"/>
              </w:rPr>
            </w:pPr>
            <w:r w:rsidRPr="00E40076">
              <w:rPr>
                <w:rFonts w:ascii="Calibri" w:hAnsi="Calibri" w:cs="Calibri"/>
              </w:rPr>
              <w:t>▪ Implementing internal fencing</w:t>
            </w:r>
          </w:p>
          <w:p w14:paraId="7AAE2C57" w14:textId="77777777" w:rsidR="0015170B" w:rsidRPr="00E40076" w:rsidRDefault="0015170B">
            <w:pPr>
              <w:pStyle w:val="TableText"/>
              <w:rPr>
                <w:rFonts w:ascii="Calibri" w:hAnsi="Calibri" w:cs="Calibri"/>
              </w:rPr>
            </w:pPr>
            <w:r w:rsidRPr="00E40076">
              <w:rPr>
                <w:rFonts w:ascii="Calibri" w:hAnsi="Calibri" w:cs="Calibri"/>
              </w:rPr>
              <w:t>▪ Removal of livestock</w:t>
            </w:r>
          </w:p>
          <w:p w14:paraId="06E7F58D" w14:textId="77777777" w:rsidR="0015170B" w:rsidRPr="00E40076" w:rsidRDefault="0015170B">
            <w:pPr>
              <w:pStyle w:val="TableText"/>
              <w:rPr>
                <w:rFonts w:ascii="Calibri" w:hAnsi="Calibri" w:cs="Calibri"/>
              </w:rPr>
            </w:pPr>
            <w:r w:rsidRPr="00E40076">
              <w:rPr>
                <w:rFonts w:ascii="Calibri" w:hAnsi="Calibri" w:cs="Calibri"/>
              </w:rPr>
              <w:t>▪ Production of final OMP</w:t>
            </w:r>
          </w:p>
          <w:p w14:paraId="0BC3E417" w14:textId="6603FAB5" w:rsidR="0015170B" w:rsidRPr="00E40076" w:rsidRDefault="0015170B">
            <w:pPr>
              <w:pStyle w:val="TableText"/>
              <w:rPr>
                <w:rFonts w:ascii="Calibri" w:hAnsi="Calibri" w:cs="Calibri"/>
              </w:rPr>
            </w:pPr>
          </w:p>
        </w:tc>
        <w:tc>
          <w:tcPr>
            <w:tcW w:w="1749" w:type="dxa"/>
            <w:noWrap/>
            <w:hideMark/>
          </w:tcPr>
          <w:p w14:paraId="7511ECDE" w14:textId="41B5DD47" w:rsidR="0015170B" w:rsidRPr="00E40076" w:rsidRDefault="00AA2D21">
            <w:pPr>
              <w:pStyle w:val="TableText"/>
              <w:rPr>
                <w:rFonts w:ascii="Calibri" w:hAnsi="Calibri" w:cs="Calibri"/>
                <w:lang w:eastAsia="en-GB"/>
              </w:rPr>
            </w:pPr>
            <w:r w:rsidRPr="00E40076">
              <w:rPr>
                <w:rFonts w:ascii="Calibri" w:hAnsi="Calibri" w:cs="Calibri"/>
                <w:lang w:eastAsia="en-GB"/>
              </w:rPr>
              <w:t>n/a (Year 1 of OMP)</w:t>
            </w:r>
          </w:p>
        </w:tc>
        <w:tc>
          <w:tcPr>
            <w:tcW w:w="2550" w:type="dxa"/>
          </w:tcPr>
          <w:p w14:paraId="5CC43898" w14:textId="05F318C0" w:rsidR="0015170B" w:rsidRPr="00E40076" w:rsidRDefault="00B056C8">
            <w:pPr>
              <w:pStyle w:val="TableText"/>
              <w:rPr>
                <w:rFonts w:ascii="Calibri" w:hAnsi="Calibri" w:cs="Calibri"/>
              </w:rPr>
            </w:pPr>
            <w:r w:rsidRPr="00E40076">
              <w:rPr>
                <w:rFonts w:ascii="Calibri" w:hAnsi="Calibri" w:cs="Calibri"/>
              </w:rPr>
              <w:t>n/a</w:t>
            </w:r>
          </w:p>
          <w:p w14:paraId="1581208E" w14:textId="67F6681C" w:rsidR="0015170B" w:rsidRPr="00E40076" w:rsidRDefault="0015170B">
            <w:pPr>
              <w:pStyle w:val="TableText"/>
              <w:rPr>
                <w:rFonts w:ascii="Calibri" w:hAnsi="Calibri" w:cs="Calibri"/>
                <w:lang w:eastAsia="en-GB"/>
              </w:rPr>
            </w:pPr>
          </w:p>
        </w:tc>
      </w:tr>
      <w:tr w:rsidR="0015170B" w:rsidRPr="00E40076" w14:paraId="6C6FC495" w14:textId="2DFF0A63" w:rsidTr="000A5590">
        <w:trPr>
          <w:trHeight w:val="267"/>
        </w:trPr>
        <w:tc>
          <w:tcPr>
            <w:tcW w:w="851" w:type="dxa"/>
          </w:tcPr>
          <w:p w14:paraId="07E7647B" w14:textId="75BAC1DF" w:rsidR="0015170B" w:rsidRPr="00E40076" w:rsidRDefault="0015170B">
            <w:pPr>
              <w:pStyle w:val="TableText"/>
              <w:rPr>
                <w:rFonts w:ascii="Calibri" w:hAnsi="Calibri" w:cs="Calibri"/>
                <w:lang w:eastAsia="en-GB"/>
              </w:rPr>
            </w:pPr>
            <w:r w:rsidRPr="00E40076">
              <w:rPr>
                <w:rFonts w:ascii="Calibri" w:hAnsi="Calibri" w:cs="Calibri"/>
                <w:lang w:eastAsia="en-GB"/>
              </w:rPr>
              <w:t>12</w:t>
            </w:r>
          </w:p>
        </w:tc>
        <w:tc>
          <w:tcPr>
            <w:tcW w:w="1701" w:type="dxa"/>
            <w:shd w:val="clear" w:color="auto" w:fill="FF5C5C"/>
            <w:hideMark/>
          </w:tcPr>
          <w:p w14:paraId="0FB9671B" w14:textId="77777777" w:rsidR="0015170B" w:rsidRPr="00E40076" w:rsidRDefault="0015170B">
            <w:pPr>
              <w:pStyle w:val="TableText"/>
              <w:rPr>
                <w:rFonts w:ascii="Calibri" w:hAnsi="Calibri" w:cs="Calibri"/>
                <w:lang w:eastAsia="en-GB"/>
              </w:rPr>
            </w:pPr>
            <w:r w:rsidRPr="00E40076">
              <w:rPr>
                <w:rFonts w:ascii="Calibri" w:hAnsi="Calibri" w:cs="Calibri"/>
                <w:lang w:eastAsia="en-GB"/>
              </w:rPr>
              <w:t>None</w:t>
            </w:r>
          </w:p>
        </w:tc>
        <w:tc>
          <w:tcPr>
            <w:tcW w:w="2647" w:type="dxa"/>
          </w:tcPr>
          <w:p w14:paraId="56B5318D" w14:textId="77777777" w:rsidR="0015170B" w:rsidRPr="00E40076" w:rsidRDefault="0015170B">
            <w:pPr>
              <w:pStyle w:val="TableText"/>
              <w:rPr>
                <w:rFonts w:ascii="Calibri" w:hAnsi="Calibri" w:cs="Calibri"/>
              </w:rPr>
            </w:pPr>
            <w:r w:rsidRPr="00E40076">
              <w:rPr>
                <w:rFonts w:ascii="Calibri" w:hAnsi="Calibri" w:cs="Calibri"/>
              </w:rPr>
              <w:t>▪ All management actions</w:t>
            </w:r>
          </w:p>
        </w:tc>
        <w:tc>
          <w:tcPr>
            <w:tcW w:w="1749" w:type="dxa"/>
            <w:noWrap/>
            <w:hideMark/>
          </w:tcPr>
          <w:p w14:paraId="003AD7A7" w14:textId="46B20075" w:rsidR="0015170B" w:rsidRPr="00E40076" w:rsidRDefault="00E654BD">
            <w:pPr>
              <w:pStyle w:val="TableText"/>
              <w:rPr>
                <w:rFonts w:ascii="Calibri" w:hAnsi="Calibri" w:cs="Calibri"/>
                <w:lang w:eastAsia="en-GB"/>
              </w:rPr>
            </w:pPr>
            <w:r w:rsidRPr="00E40076">
              <w:rPr>
                <w:rFonts w:ascii="Calibri" w:hAnsi="Calibri" w:cs="Calibri"/>
                <w:lang w:eastAsia="en-GB"/>
              </w:rPr>
              <w:t>No</w:t>
            </w:r>
          </w:p>
        </w:tc>
        <w:tc>
          <w:tcPr>
            <w:tcW w:w="2550" w:type="dxa"/>
          </w:tcPr>
          <w:p w14:paraId="44B69DA4" w14:textId="011F07F5" w:rsidR="0015170B" w:rsidRPr="00E40076" w:rsidRDefault="00E654BD">
            <w:pPr>
              <w:pStyle w:val="TableText"/>
              <w:rPr>
                <w:rFonts w:ascii="Calibri" w:hAnsi="Calibri" w:cs="Calibri"/>
                <w:lang w:eastAsia="en-GB"/>
              </w:rPr>
            </w:pPr>
            <w:r w:rsidRPr="00E40076">
              <w:rPr>
                <w:rFonts w:ascii="Calibri" w:hAnsi="Calibri" w:cs="Calibri"/>
              </w:rPr>
              <w:t>▪ Pest</w:t>
            </w:r>
            <w:r w:rsidR="00633AB9" w:rsidRPr="00E40076">
              <w:rPr>
                <w:rFonts w:ascii="Calibri" w:hAnsi="Calibri" w:cs="Calibri"/>
              </w:rPr>
              <w:t xml:space="preserve"> and weed monitoring not discussed</w:t>
            </w:r>
            <w:r w:rsidR="00DA32D6" w:rsidRPr="00E40076">
              <w:rPr>
                <w:rFonts w:ascii="Calibri" w:hAnsi="Calibri" w:cs="Calibri"/>
              </w:rPr>
              <w:t xml:space="preserve"> in annual reporting</w:t>
            </w:r>
          </w:p>
        </w:tc>
      </w:tr>
      <w:tr w:rsidR="0015170B" w:rsidRPr="00E40076" w14:paraId="3FBF1D41" w14:textId="76371CE6" w:rsidTr="002B78DE">
        <w:trPr>
          <w:trHeight w:val="272"/>
        </w:trPr>
        <w:tc>
          <w:tcPr>
            <w:tcW w:w="851" w:type="dxa"/>
          </w:tcPr>
          <w:p w14:paraId="7F69BC93" w14:textId="0F1D0B6A" w:rsidR="0015170B" w:rsidRPr="00E40076" w:rsidRDefault="0015170B">
            <w:pPr>
              <w:pStyle w:val="TableText"/>
              <w:rPr>
                <w:rFonts w:ascii="Calibri" w:hAnsi="Calibri" w:cs="Calibri"/>
                <w:lang w:eastAsia="en-GB"/>
              </w:rPr>
            </w:pPr>
            <w:r w:rsidRPr="00E40076">
              <w:rPr>
                <w:rFonts w:ascii="Calibri" w:hAnsi="Calibri" w:cs="Calibri"/>
                <w:lang w:eastAsia="en-GB"/>
              </w:rPr>
              <w:t>13</w:t>
            </w:r>
          </w:p>
        </w:tc>
        <w:tc>
          <w:tcPr>
            <w:tcW w:w="1701" w:type="dxa"/>
            <w:shd w:val="clear" w:color="auto" w:fill="FFD85D"/>
            <w:hideMark/>
          </w:tcPr>
          <w:p w14:paraId="16D57AB3" w14:textId="77777777" w:rsidR="0015170B" w:rsidRPr="00E40076" w:rsidRDefault="0015170B">
            <w:pPr>
              <w:pStyle w:val="TableText"/>
              <w:rPr>
                <w:rFonts w:ascii="Calibri" w:hAnsi="Calibri" w:cs="Calibri"/>
                <w:lang w:eastAsia="en-GB"/>
              </w:rPr>
            </w:pPr>
            <w:r w:rsidRPr="00E40076">
              <w:rPr>
                <w:rFonts w:ascii="Calibri" w:hAnsi="Calibri" w:cs="Calibri"/>
                <w:lang w:eastAsia="en-GB"/>
              </w:rPr>
              <w:t xml:space="preserve">Some </w:t>
            </w:r>
          </w:p>
        </w:tc>
        <w:tc>
          <w:tcPr>
            <w:tcW w:w="2647" w:type="dxa"/>
          </w:tcPr>
          <w:p w14:paraId="16D0DC8D" w14:textId="77777777" w:rsidR="0015170B" w:rsidRPr="00E40076" w:rsidRDefault="0015170B">
            <w:pPr>
              <w:pStyle w:val="TableText"/>
              <w:rPr>
                <w:rFonts w:ascii="Calibri" w:hAnsi="Calibri" w:cs="Calibri"/>
              </w:rPr>
            </w:pPr>
            <w:r w:rsidRPr="00E40076">
              <w:rPr>
                <w:rFonts w:ascii="Calibri" w:hAnsi="Calibri" w:cs="Calibri"/>
              </w:rPr>
              <w:t>▪ Pest control</w:t>
            </w:r>
          </w:p>
        </w:tc>
        <w:tc>
          <w:tcPr>
            <w:tcW w:w="1749" w:type="dxa"/>
            <w:hideMark/>
          </w:tcPr>
          <w:p w14:paraId="65A9D78D" w14:textId="79BDF4AE" w:rsidR="0015170B" w:rsidRPr="00E40076" w:rsidRDefault="006B3864">
            <w:pPr>
              <w:pStyle w:val="TableText"/>
              <w:rPr>
                <w:rFonts w:ascii="Calibri" w:hAnsi="Calibri" w:cs="Calibri"/>
                <w:lang w:eastAsia="en-GB"/>
              </w:rPr>
            </w:pPr>
            <w:r w:rsidRPr="00E40076">
              <w:rPr>
                <w:rFonts w:ascii="Calibri" w:hAnsi="Calibri" w:cs="Calibri"/>
                <w:lang w:eastAsia="en-GB"/>
              </w:rPr>
              <w:t>No</w:t>
            </w:r>
          </w:p>
        </w:tc>
        <w:tc>
          <w:tcPr>
            <w:tcW w:w="2550" w:type="dxa"/>
          </w:tcPr>
          <w:p w14:paraId="21D145CB" w14:textId="05A1D3A6" w:rsidR="0015170B" w:rsidRPr="00E40076" w:rsidRDefault="006B3864">
            <w:pPr>
              <w:pStyle w:val="TableText"/>
              <w:rPr>
                <w:rFonts w:ascii="Calibri" w:hAnsi="Calibri" w:cs="Calibri"/>
                <w:lang w:eastAsia="en-GB"/>
              </w:rPr>
            </w:pPr>
            <w:r w:rsidRPr="00E40076">
              <w:rPr>
                <w:rFonts w:ascii="Calibri" w:hAnsi="Calibri" w:cs="Calibri"/>
              </w:rPr>
              <w:t>▪ No monitoring actions detailed in annual compliance reports</w:t>
            </w:r>
          </w:p>
        </w:tc>
      </w:tr>
      <w:tr w:rsidR="0015170B" w:rsidRPr="00E40076" w14:paraId="6AB038D5" w14:textId="29AE4116" w:rsidTr="002B78DE">
        <w:trPr>
          <w:trHeight w:val="275"/>
        </w:trPr>
        <w:tc>
          <w:tcPr>
            <w:tcW w:w="851" w:type="dxa"/>
          </w:tcPr>
          <w:p w14:paraId="38716FAB" w14:textId="7C6F230C" w:rsidR="0015170B" w:rsidRPr="00E40076" w:rsidRDefault="0015170B">
            <w:pPr>
              <w:pStyle w:val="TableText"/>
              <w:rPr>
                <w:rFonts w:ascii="Calibri" w:hAnsi="Calibri" w:cs="Calibri"/>
                <w:lang w:eastAsia="en-GB"/>
              </w:rPr>
            </w:pPr>
            <w:r w:rsidRPr="00E40076">
              <w:rPr>
                <w:rFonts w:ascii="Calibri" w:hAnsi="Calibri" w:cs="Calibri"/>
                <w:lang w:eastAsia="en-GB"/>
              </w:rPr>
              <w:t>14</w:t>
            </w:r>
          </w:p>
        </w:tc>
        <w:tc>
          <w:tcPr>
            <w:tcW w:w="1701" w:type="dxa"/>
            <w:shd w:val="clear" w:color="auto" w:fill="FFD85D"/>
            <w:hideMark/>
          </w:tcPr>
          <w:p w14:paraId="21D22912" w14:textId="77777777" w:rsidR="0015170B" w:rsidRPr="00E40076" w:rsidRDefault="0015170B">
            <w:pPr>
              <w:pStyle w:val="TableText"/>
              <w:rPr>
                <w:rFonts w:ascii="Calibri" w:hAnsi="Calibri" w:cs="Calibri"/>
                <w:lang w:eastAsia="en-GB"/>
              </w:rPr>
            </w:pPr>
            <w:r w:rsidRPr="00E40076">
              <w:rPr>
                <w:rFonts w:ascii="Calibri" w:hAnsi="Calibri" w:cs="Calibri"/>
                <w:lang w:eastAsia="en-GB"/>
              </w:rPr>
              <w:t>Some</w:t>
            </w:r>
          </w:p>
        </w:tc>
        <w:tc>
          <w:tcPr>
            <w:tcW w:w="2647" w:type="dxa"/>
          </w:tcPr>
          <w:p w14:paraId="167E64F1" w14:textId="77777777" w:rsidR="0015170B" w:rsidRPr="00E40076" w:rsidRDefault="0015170B">
            <w:pPr>
              <w:pStyle w:val="TableText"/>
              <w:rPr>
                <w:rFonts w:ascii="Calibri" w:hAnsi="Calibri" w:cs="Calibri"/>
              </w:rPr>
            </w:pPr>
            <w:r w:rsidRPr="00E40076">
              <w:rPr>
                <w:rFonts w:ascii="Calibri" w:hAnsi="Calibri" w:cs="Calibri"/>
              </w:rPr>
              <w:t>▪ Planting</w:t>
            </w:r>
          </w:p>
          <w:p w14:paraId="09F33D62" w14:textId="77777777" w:rsidR="0015170B" w:rsidRPr="00E40076" w:rsidRDefault="0015170B">
            <w:pPr>
              <w:pStyle w:val="TableText"/>
              <w:rPr>
                <w:rFonts w:ascii="Calibri" w:hAnsi="Calibri" w:cs="Calibri"/>
              </w:rPr>
            </w:pPr>
            <w:r w:rsidRPr="00E40076">
              <w:rPr>
                <w:rFonts w:ascii="Calibri" w:hAnsi="Calibri" w:cs="Calibri"/>
              </w:rPr>
              <w:t>▪ Provision of progress reporting</w:t>
            </w:r>
          </w:p>
        </w:tc>
        <w:tc>
          <w:tcPr>
            <w:tcW w:w="1749" w:type="dxa"/>
            <w:noWrap/>
            <w:hideMark/>
          </w:tcPr>
          <w:p w14:paraId="5386852F" w14:textId="77777777" w:rsidR="0015170B" w:rsidRPr="00E40076" w:rsidRDefault="0015170B">
            <w:pPr>
              <w:pStyle w:val="TableText"/>
              <w:rPr>
                <w:rFonts w:ascii="Calibri" w:hAnsi="Calibri" w:cs="Calibri"/>
                <w:lang w:eastAsia="en-GB"/>
              </w:rPr>
            </w:pPr>
            <w:r w:rsidRPr="00E40076">
              <w:rPr>
                <w:rFonts w:ascii="Calibri" w:hAnsi="Calibri" w:cs="Calibri"/>
                <w:lang w:eastAsia="en-GB"/>
              </w:rPr>
              <w:t>Yes</w:t>
            </w:r>
          </w:p>
        </w:tc>
        <w:tc>
          <w:tcPr>
            <w:tcW w:w="2550" w:type="dxa"/>
          </w:tcPr>
          <w:p w14:paraId="4ED761BA" w14:textId="7F343D19" w:rsidR="0015170B" w:rsidRPr="00E40076" w:rsidRDefault="001A46D7">
            <w:pPr>
              <w:pStyle w:val="TableText"/>
              <w:rPr>
                <w:rFonts w:ascii="Calibri" w:hAnsi="Calibri" w:cs="Calibri"/>
                <w:lang w:eastAsia="en-GB"/>
              </w:rPr>
            </w:pPr>
            <w:r w:rsidRPr="00E40076">
              <w:rPr>
                <w:rFonts w:ascii="Calibri" w:hAnsi="Calibri" w:cs="Calibri"/>
                <w:lang w:eastAsia="en-GB"/>
              </w:rPr>
              <w:t>n/a</w:t>
            </w:r>
          </w:p>
        </w:tc>
      </w:tr>
      <w:tr w:rsidR="0015170B" w:rsidRPr="00E40076" w14:paraId="44A24821" w14:textId="19942651" w:rsidTr="00252DF0">
        <w:trPr>
          <w:trHeight w:val="266"/>
        </w:trPr>
        <w:tc>
          <w:tcPr>
            <w:tcW w:w="851" w:type="dxa"/>
          </w:tcPr>
          <w:p w14:paraId="006C144C" w14:textId="4A64733B" w:rsidR="0015170B" w:rsidRPr="00E40076" w:rsidRDefault="0015170B">
            <w:pPr>
              <w:pStyle w:val="TableText"/>
              <w:rPr>
                <w:rFonts w:ascii="Calibri" w:hAnsi="Calibri" w:cs="Calibri"/>
                <w:lang w:eastAsia="en-GB"/>
              </w:rPr>
            </w:pPr>
            <w:r w:rsidRPr="00E40076">
              <w:rPr>
                <w:rFonts w:ascii="Calibri" w:hAnsi="Calibri" w:cs="Calibri"/>
                <w:lang w:eastAsia="en-GB"/>
              </w:rPr>
              <w:t>15</w:t>
            </w:r>
          </w:p>
        </w:tc>
        <w:tc>
          <w:tcPr>
            <w:tcW w:w="1701" w:type="dxa"/>
            <w:shd w:val="clear" w:color="auto" w:fill="949494"/>
            <w:hideMark/>
          </w:tcPr>
          <w:p w14:paraId="05813EA4" w14:textId="77777777" w:rsidR="0015170B" w:rsidRPr="00E40076" w:rsidRDefault="0015170B">
            <w:pPr>
              <w:pStyle w:val="TableText"/>
              <w:rPr>
                <w:rFonts w:ascii="Calibri" w:hAnsi="Calibri" w:cs="Calibri"/>
                <w:lang w:eastAsia="en-GB"/>
              </w:rPr>
            </w:pPr>
            <w:r w:rsidRPr="00E40076">
              <w:rPr>
                <w:rFonts w:ascii="Calibri" w:hAnsi="Calibri" w:cs="Calibri"/>
                <w:lang w:eastAsia="en-GB"/>
              </w:rPr>
              <w:t>Most</w:t>
            </w:r>
          </w:p>
        </w:tc>
        <w:tc>
          <w:tcPr>
            <w:tcW w:w="2647" w:type="dxa"/>
          </w:tcPr>
          <w:p w14:paraId="4A4CC556" w14:textId="77777777" w:rsidR="0015170B" w:rsidRPr="00E40076" w:rsidRDefault="0015170B">
            <w:pPr>
              <w:pStyle w:val="TableText"/>
              <w:rPr>
                <w:rFonts w:ascii="Calibri" w:hAnsi="Calibri" w:cs="Calibri"/>
              </w:rPr>
            </w:pPr>
            <w:r w:rsidRPr="00E40076">
              <w:rPr>
                <w:rFonts w:ascii="Calibri" w:hAnsi="Calibri" w:cs="Calibri"/>
              </w:rPr>
              <w:t>▪ Year 2 ecological burn</w:t>
            </w:r>
          </w:p>
        </w:tc>
        <w:tc>
          <w:tcPr>
            <w:tcW w:w="1749" w:type="dxa"/>
            <w:noWrap/>
            <w:hideMark/>
          </w:tcPr>
          <w:p w14:paraId="7E3B5113" w14:textId="493356D4" w:rsidR="0015170B" w:rsidRPr="00E40076" w:rsidRDefault="00D60A6E">
            <w:pPr>
              <w:pStyle w:val="TableText"/>
              <w:rPr>
                <w:rFonts w:ascii="Calibri" w:hAnsi="Calibri" w:cs="Calibri"/>
                <w:lang w:eastAsia="en-GB"/>
              </w:rPr>
            </w:pPr>
            <w:r w:rsidRPr="00E40076">
              <w:rPr>
                <w:rFonts w:ascii="Calibri" w:hAnsi="Calibri" w:cs="Calibri"/>
                <w:lang w:eastAsia="en-GB"/>
              </w:rPr>
              <w:t>No/</w:t>
            </w:r>
            <w:r w:rsidR="00A00E18" w:rsidRPr="00E40076">
              <w:rPr>
                <w:rFonts w:ascii="Calibri" w:hAnsi="Calibri" w:cs="Calibri"/>
                <w:lang w:eastAsia="en-GB"/>
              </w:rPr>
              <w:t>Unknown</w:t>
            </w:r>
          </w:p>
        </w:tc>
        <w:tc>
          <w:tcPr>
            <w:tcW w:w="2550" w:type="dxa"/>
          </w:tcPr>
          <w:p w14:paraId="5892DF0F" w14:textId="0245905D" w:rsidR="0015170B" w:rsidRPr="00E40076" w:rsidRDefault="00A00E18">
            <w:pPr>
              <w:pStyle w:val="TableText"/>
              <w:rPr>
                <w:rFonts w:ascii="Calibri" w:hAnsi="Calibri" w:cs="Calibri"/>
                <w:lang w:eastAsia="en-GB"/>
              </w:rPr>
            </w:pPr>
            <w:r w:rsidRPr="00E40076">
              <w:rPr>
                <w:rFonts w:ascii="Calibri" w:hAnsi="Calibri" w:cs="Calibri"/>
                <w:lang w:eastAsia="en-GB"/>
              </w:rPr>
              <w:t xml:space="preserve">Monitoring requirements not </w:t>
            </w:r>
            <w:r w:rsidR="00051D68" w:rsidRPr="00E40076">
              <w:rPr>
                <w:rFonts w:ascii="Calibri" w:hAnsi="Calibri" w:cs="Calibri"/>
                <w:lang w:eastAsia="en-GB"/>
              </w:rPr>
              <w:t xml:space="preserve">clearly </w:t>
            </w:r>
            <w:r w:rsidRPr="00E40076">
              <w:rPr>
                <w:rFonts w:ascii="Calibri" w:hAnsi="Calibri" w:cs="Calibri"/>
                <w:lang w:eastAsia="en-GB"/>
              </w:rPr>
              <w:t>described</w:t>
            </w:r>
          </w:p>
        </w:tc>
      </w:tr>
      <w:tr w:rsidR="0015170B" w:rsidRPr="00E40076" w14:paraId="0573BF30" w14:textId="2F413FB6" w:rsidTr="00252DF0">
        <w:trPr>
          <w:trHeight w:val="269"/>
        </w:trPr>
        <w:tc>
          <w:tcPr>
            <w:tcW w:w="0" w:type="dxa"/>
          </w:tcPr>
          <w:p w14:paraId="541B2B01" w14:textId="25E4F986" w:rsidR="0015170B" w:rsidRPr="00E40076" w:rsidRDefault="0015170B">
            <w:pPr>
              <w:pStyle w:val="TableText"/>
              <w:rPr>
                <w:rFonts w:ascii="Calibri" w:hAnsi="Calibri" w:cs="Calibri"/>
                <w:lang w:eastAsia="en-GB"/>
              </w:rPr>
            </w:pPr>
            <w:r w:rsidRPr="00E40076">
              <w:rPr>
                <w:rFonts w:ascii="Calibri" w:hAnsi="Calibri" w:cs="Calibri"/>
                <w:lang w:eastAsia="en-GB"/>
              </w:rPr>
              <w:t>16</w:t>
            </w:r>
          </w:p>
        </w:tc>
        <w:tc>
          <w:tcPr>
            <w:tcW w:w="0" w:type="dxa"/>
            <w:shd w:val="clear" w:color="auto" w:fill="949494"/>
            <w:hideMark/>
          </w:tcPr>
          <w:p w14:paraId="20B5E824" w14:textId="2E89C8BE" w:rsidR="0015170B" w:rsidRPr="00E40076" w:rsidRDefault="00B22D6C">
            <w:pPr>
              <w:pStyle w:val="TableText"/>
              <w:rPr>
                <w:rFonts w:ascii="Calibri" w:hAnsi="Calibri" w:cs="Calibri"/>
                <w:lang w:eastAsia="en-GB"/>
              </w:rPr>
            </w:pPr>
            <w:r w:rsidRPr="00E40076">
              <w:rPr>
                <w:rFonts w:ascii="Calibri" w:hAnsi="Calibri" w:cs="Calibri"/>
                <w:lang w:eastAsia="en-GB"/>
              </w:rPr>
              <w:t>Most</w:t>
            </w:r>
          </w:p>
        </w:tc>
        <w:tc>
          <w:tcPr>
            <w:tcW w:w="0" w:type="dxa"/>
          </w:tcPr>
          <w:p w14:paraId="7D9771DC" w14:textId="77777777" w:rsidR="0015170B" w:rsidRPr="00E40076" w:rsidRDefault="0015170B">
            <w:pPr>
              <w:pStyle w:val="TableText"/>
              <w:rPr>
                <w:rFonts w:ascii="Calibri" w:hAnsi="Calibri" w:cs="Calibri"/>
              </w:rPr>
            </w:pPr>
            <w:r w:rsidRPr="00E40076">
              <w:rPr>
                <w:rFonts w:ascii="Calibri" w:hAnsi="Calibri" w:cs="Calibri"/>
              </w:rPr>
              <w:t>▪ Achieving Year 3 fencing target</w:t>
            </w:r>
          </w:p>
        </w:tc>
        <w:tc>
          <w:tcPr>
            <w:tcW w:w="0" w:type="dxa"/>
            <w:noWrap/>
            <w:hideMark/>
          </w:tcPr>
          <w:p w14:paraId="35F7FB62" w14:textId="77777777" w:rsidR="0015170B" w:rsidRPr="00E40076" w:rsidRDefault="0015170B">
            <w:pPr>
              <w:pStyle w:val="TableText"/>
              <w:rPr>
                <w:rFonts w:ascii="Calibri" w:hAnsi="Calibri" w:cs="Calibri"/>
                <w:lang w:eastAsia="en-GB"/>
              </w:rPr>
            </w:pPr>
            <w:r w:rsidRPr="00E40076">
              <w:rPr>
                <w:rFonts w:ascii="Calibri" w:hAnsi="Calibri" w:cs="Calibri"/>
                <w:lang w:eastAsia="en-GB"/>
              </w:rPr>
              <w:t>No</w:t>
            </w:r>
          </w:p>
        </w:tc>
        <w:tc>
          <w:tcPr>
            <w:tcW w:w="0" w:type="dxa"/>
          </w:tcPr>
          <w:p w14:paraId="39C9D85C" w14:textId="4C77DA2E" w:rsidR="00883D96" w:rsidRPr="00E40076" w:rsidRDefault="00883D96" w:rsidP="00883D96">
            <w:pPr>
              <w:pStyle w:val="TableText"/>
              <w:rPr>
                <w:rFonts w:ascii="Calibri" w:hAnsi="Calibri" w:cs="Calibri"/>
              </w:rPr>
            </w:pPr>
            <w:r w:rsidRPr="00E40076">
              <w:rPr>
                <w:rFonts w:ascii="Calibri" w:hAnsi="Calibri" w:cs="Calibri"/>
              </w:rPr>
              <w:t xml:space="preserve">▪ </w:t>
            </w:r>
            <w:r w:rsidR="0096352E" w:rsidRPr="00E40076">
              <w:rPr>
                <w:rFonts w:ascii="Calibri" w:hAnsi="Calibri" w:cs="Calibri"/>
              </w:rPr>
              <w:t>Exotic ground</w:t>
            </w:r>
            <w:r w:rsidRPr="00E40076">
              <w:rPr>
                <w:rFonts w:ascii="Calibri" w:hAnsi="Calibri" w:cs="Calibri"/>
              </w:rPr>
              <w:t>cover required to inform progress towards target</w:t>
            </w:r>
          </w:p>
          <w:p w14:paraId="1C3BB57E" w14:textId="61CA509C" w:rsidR="0015170B" w:rsidRPr="00E40076" w:rsidRDefault="0096352E">
            <w:pPr>
              <w:pStyle w:val="TableText"/>
              <w:rPr>
                <w:rFonts w:ascii="Calibri" w:hAnsi="Calibri" w:cs="Calibri"/>
              </w:rPr>
            </w:pPr>
            <w:r w:rsidRPr="00E40076">
              <w:rPr>
                <w:rFonts w:ascii="Calibri" w:hAnsi="Calibri" w:cs="Calibri"/>
              </w:rPr>
              <w:t xml:space="preserve">▪ Year 3 Koala Monitoring </w:t>
            </w:r>
          </w:p>
        </w:tc>
      </w:tr>
      <w:tr w:rsidR="0015170B" w:rsidRPr="00E40076" w14:paraId="5DFC692E" w14:textId="055607A9" w:rsidTr="00382736">
        <w:trPr>
          <w:trHeight w:val="288"/>
        </w:trPr>
        <w:tc>
          <w:tcPr>
            <w:tcW w:w="0" w:type="dxa"/>
          </w:tcPr>
          <w:p w14:paraId="45D9EAA4" w14:textId="02F182C4" w:rsidR="0015170B" w:rsidRPr="00E40076" w:rsidRDefault="0015170B">
            <w:pPr>
              <w:pStyle w:val="TableText"/>
              <w:rPr>
                <w:rFonts w:ascii="Calibri" w:hAnsi="Calibri" w:cs="Calibri"/>
                <w:lang w:eastAsia="en-GB"/>
              </w:rPr>
            </w:pPr>
            <w:r w:rsidRPr="00E40076">
              <w:rPr>
                <w:rFonts w:ascii="Calibri" w:hAnsi="Calibri" w:cs="Calibri"/>
                <w:lang w:eastAsia="en-GB"/>
              </w:rPr>
              <w:t>17</w:t>
            </w:r>
          </w:p>
        </w:tc>
        <w:tc>
          <w:tcPr>
            <w:tcW w:w="0" w:type="dxa"/>
            <w:shd w:val="clear" w:color="auto" w:fill="F4F4F4" w:themeFill="accent6" w:themeFillTint="33"/>
            <w:hideMark/>
          </w:tcPr>
          <w:p w14:paraId="447A4D15" w14:textId="5A092888" w:rsidR="0015170B" w:rsidRPr="00E40076" w:rsidRDefault="002443E7">
            <w:pPr>
              <w:pStyle w:val="TableText"/>
              <w:rPr>
                <w:rFonts w:ascii="Calibri" w:hAnsi="Calibri" w:cs="Calibri"/>
                <w:lang w:eastAsia="en-GB"/>
              </w:rPr>
            </w:pPr>
            <w:r w:rsidRPr="00E40076">
              <w:rPr>
                <w:rFonts w:ascii="Calibri" w:hAnsi="Calibri" w:cs="Calibri"/>
                <w:lang w:eastAsia="en-GB"/>
              </w:rPr>
              <w:t>U</w:t>
            </w:r>
            <w:r w:rsidR="00432DB4" w:rsidRPr="00E40076">
              <w:rPr>
                <w:rFonts w:ascii="Calibri" w:hAnsi="Calibri" w:cs="Calibri"/>
                <w:lang w:eastAsia="en-GB"/>
              </w:rPr>
              <w:t>nsure</w:t>
            </w:r>
          </w:p>
        </w:tc>
        <w:tc>
          <w:tcPr>
            <w:tcW w:w="0" w:type="dxa"/>
          </w:tcPr>
          <w:p w14:paraId="537F500E" w14:textId="77777777" w:rsidR="0015170B" w:rsidRPr="00E40076" w:rsidRDefault="0015170B">
            <w:pPr>
              <w:pStyle w:val="TableText"/>
              <w:rPr>
                <w:rFonts w:ascii="Calibri" w:hAnsi="Calibri" w:cs="Calibri"/>
              </w:rPr>
            </w:pPr>
            <w:r w:rsidRPr="00E40076">
              <w:rPr>
                <w:rFonts w:ascii="Calibri" w:hAnsi="Calibri" w:cs="Calibri"/>
              </w:rPr>
              <w:t>▪ Production of final OMP</w:t>
            </w:r>
          </w:p>
          <w:p w14:paraId="562F1129" w14:textId="7472E4FD" w:rsidR="0015170B" w:rsidRPr="00E40076" w:rsidRDefault="0015170B">
            <w:pPr>
              <w:pStyle w:val="TableText"/>
              <w:rPr>
                <w:rFonts w:ascii="Calibri" w:hAnsi="Calibri" w:cs="Calibri"/>
              </w:rPr>
            </w:pPr>
          </w:p>
        </w:tc>
        <w:tc>
          <w:tcPr>
            <w:tcW w:w="0" w:type="dxa"/>
            <w:noWrap/>
            <w:hideMark/>
          </w:tcPr>
          <w:p w14:paraId="66B23732" w14:textId="76C7C215" w:rsidR="0015170B" w:rsidRPr="00E40076" w:rsidRDefault="00AA2D21">
            <w:pPr>
              <w:pStyle w:val="TableText"/>
              <w:rPr>
                <w:rFonts w:ascii="Calibri" w:hAnsi="Calibri" w:cs="Calibri"/>
              </w:rPr>
            </w:pPr>
            <w:r w:rsidRPr="00E40076">
              <w:rPr>
                <w:rFonts w:ascii="Calibri" w:hAnsi="Calibri" w:cs="Calibri"/>
                <w:lang w:eastAsia="en-GB"/>
              </w:rPr>
              <w:t>n/a (Year 1 of OMP)</w:t>
            </w:r>
          </w:p>
        </w:tc>
        <w:tc>
          <w:tcPr>
            <w:tcW w:w="0" w:type="dxa"/>
          </w:tcPr>
          <w:p w14:paraId="6B96FDA2" w14:textId="4E972FD2" w:rsidR="0015170B" w:rsidRPr="00E40076" w:rsidRDefault="00AA2D21">
            <w:pPr>
              <w:pStyle w:val="TableText"/>
              <w:rPr>
                <w:rFonts w:ascii="Calibri" w:hAnsi="Calibri" w:cs="Calibri"/>
              </w:rPr>
            </w:pPr>
            <w:r w:rsidRPr="00E40076">
              <w:rPr>
                <w:rFonts w:ascii="Calibri" w:hAnsi="Calibri" w:cs="Calibri"/>
              </w:rPr>
              <w:t>n/a</w:t>
            </w:r>
          </w:p>
        </w:tc>
      </w:tr>
      <w:tr w:rsidR="0015170B" w:rsidRPr="00E40076" w14:paraId="186B2111" w14:textId="657C12A2" w:rsidTr="00382736">
        <w:trPr>
          <w:trHeight w:val="263"/>
        </w:trPr>
        <w:tc>
          <w:tcPr>
            <w:tcW w:w="0" w:type="dxa"/>
          </w:tcPr>
          <w:p w14:paraId="03840D99" w14:textId="7F060C2D" w:rsidR="0015170B" w:rsidRPr="00E40076" w:rsidRDefault="0015170B">
            <w:pPr>
              <w:pStyle w:val="TableText"/>
              <w:rPr>
                <w:rFonts w:ascii="Calibri" w:hAnsi="Calibri" w:cs="Calibri"/>
                <w:lang w:eastAsia="en-GB"/>
              </w:rPr>
            </w:pPr>
            <w:r w:rsidRPr="00E40076">
              <w:rPr>
                <w:rFonts w:ascii="Calibri" w:hAnsi="Calibri" w:cs="Calibri"/>
                <w:lang w:eastAsia="en-GB"/>
              </w:rPr>
              <w:t>18</w:t>
            </w:r>
          </w:p>
        </w:tc>
        <w:tc>
          <w:tcPr>
            <w:tcW w:w="0" w:type="dxa"/>
            <w:shd w:val="clear" w:color="auto" w:fill="F4F4F4" w:themeFill="accent6" w:themeFillTint="33"/>
            <w:hideMark/>
          </w:tcPr>
          <w:p w14:paraId="375BF8C1" w14:textId="19126C2D" w:rsidR="0015170B" w:rsidRPr="00E40076" w:rsidRDefault="0015170B">
            <w:pPr>
              <w:pStyle w:val="TableText"/>
              <w:rPr>
                <w:rFonts w:ascii="Calibri" w:hAnsi="Calibri" w:cs="Calibri"/>
                <w:lang w:eastAsia="en-GB"/>
              </w:rPr>
            </w:pPr>
            <w:r w:rsidRPr="00E40076">
              <w:rPr>
                <w:rFonts w:ascii="Calibri" w:hAnsi="Calibri" w:cs="Calibri"/>
                <w:lang w:eastAsia="en-GB"/>
              </w:rPr>
              <w:t>Unsure</w:t>
            </w:r>
          </w:p>
        </w:tc>
        <w:tc>
          <w:tcPr>
            <w:tcW w:w="0" w:type="dxa"/>
          </w:tcPr>
          <w:p w14:paraId="13035EA4" w14:textId="77777777" w:rsidR="0015170B" w:rsidRPr="00E40076" w:rsidRDefault="0015170B">
            <w:pPr>
              <w:pStyle w:val="TableText"/>
              <w:rPr>
                <w:rFonts w:ascii="Calibri" w:hAnsi="Calibri" w:cs="Calibri"/>
              </w:rPr>
            </w:pPr>
            <w:r w:rsidRPr="00E40076">
              <w:rPr>
                <w:rFonts w:ascii="Calibri" w:hAnsi="Calibri" w:cs="Calibri"/>
              </w:rPr>
              <w:t>▪ Provision of updated baseline report</w:t>
            </w:r>
          </w:p>
          <w:p w14:paraId="03527EBE" w14:textId="77777777" w:rsidR="0015170B" w:rsidRPr="00E40076" w:rsidRDefault="0015170B">
            <w:pPr>
              <w:pStyle w:val="TableText"/>
              <w:rPr>
                <w:rFonts w:ascii="Calibri" w:hAnsi="Calibri" w:cs="Calibri"/>
              </w:rPr>
            </w:pPr>
            <w:r w:rsidRPr="00E40076">
              <w:rPr>
                <w:rFonts w:ascii="Calibri" w:hAnsi="Calibri" w:cs="Calibri"/>
              </w:rPr>
              <w:t xml:space="preserve">▪ Assessment of all exotic species </w:t>
            </w:r>
          </w:p>
        </w:tc>
        <w:tc>
          <w:tcPr>
            <w:tcW w:w="0" w:type="dxa"/>
            <w:noWrap/>
            <w:hideMark/>
          </w:tcPr>
          <w:p w14:paraId="0ED4E53D" w14:textId="77777777" w:rsidR="0015170B" w:rsidRPr="00E40076" w:rsidRDefault="0015170B">
            <w:pPr>
              <w:pStyle w:val="TableText"/>
              <w:rPr>
                <w:rFonts w:ascii="Calibri" w:hAnsi="Calibri" w:cs="Calibri"/>
                <w:lang w:eastAsia="en-GB"/>
              </w:rPr>
            </w:pPr>
            <w:r w:rsidRPr="00E40076">
              <w:rPr>
                <w:rFonts w:ascii="Calibri" w:hAnsi="Calibri" w:cs="Calibri"/>
                <w:lang w:eastAsia="en-GB"/>
              </w:rPr>
              <w:t>No</w:t>
            </w:r>
          </w:p>
        </w:tc>
        <w:tc>
          <w:tcPr>
            <w:tcW w:w="0" w:type="dxa"/>
          </w:tcPr>
          <w:p w14:paraId="411488D2" w14:textId="016A4A3E" w:rsidR="00064D1C" w:rsidRPr="00E40076" w:rsidRDefault="00064D1C" w:rsidP="00C24193">
            <w:pPr>
              <w:pStyle w:val="TableText"/>
              <w:rPr>
                <w:rFonts w:ascii="Calibri" w:hAnsi="Calibri" w:cs="Calibri"/>
              </w:rPr>
            </w:pPr>
            <w:r w:rsidRPr="00E40076">
              <w:rPr>
                <w:rFonts w:ascii="Calibri" w:hAnsi="Calibri" w:cs="Calibri"/>
              </w:rPr>
              <w:t>▪ Weed cover and species lists required to inform progress towards target</w:t>
            </w:r>
          </w:p>
          <w:p w14:paraId="7B754B2C" w14:textId="6DAF73DF" w:rsidR="0015170B" w:rsidRPr="00E40076" w:rsidRDefault="0015170B">
            <w:pPr>
              <w:pStyle w:val="TableText"/>
              <w:rPr>
                <w:rFonts w:ascii="Calibri" w:hAnsi="Calibri" w:cs="Calibri"/>
              </w:rPr>
            </w:pPr>
          </w:p>
        </w:tc>
      </w:tr>
      <w:tr w:rsidR="0015170B" w:rsidRPr="00E40076" w14:paraId="79B021AF" w14:textId="0C66DF8D" w:rsidTr="002B78DE">
        <w:trPr>
          <w:trHeight w:val="268"/>
        </w:trPr>
        <w:tc>
          <w:tcPr>
            <w:tcW w:w="851" w:type="dxa"/>
          </w:tcPr>
          <w:p w14:paraId="3B59DD4E" w14:textId="79763636" w:rsidR="0015170B" w:rsidRPr="00E40076" w:rsidRDefault="0015170B">
            <w:pPr>
              <w:pStyle w:val="TableText"/>
              <w:rPr>
                <w:rFonts w:ascii="Calibri" w:hAnsi="Calibri" w:cs="Calibri"/>
                <w:lang w:eastAsia="en-GB"/>
              </w:rPr>
            </w:pPr>
            <w:r w:rsidRPr="00E40076">
              <w:rPr>
                <w:rFonts w:ascii="Calibri" w:hAnsi="Calibri" w:cs="Calibri"/>
                <w:lang w:eastAsia="en-GB"/>
              </w:rPr>
              <w:t>19</w:t>
            </w:r>
          </w:p>
        </w:tc>
        <w:tc>
          <w:tcPr>
            <w:tcW w:w="1701" w:type="dxa"/>
            <w:shd w:val="clear" w:color="auto" w:fill="FFD85D"/>
            <w:hideMark/>
          </w:tcPr>
          <w:p w14:paraId="60E053BA" w14:textId="77777777" w:rsidR="0015170B" w:rsidRPr="00E40076" w:rsidRDefault="0015170B">
            <w:pPr>
              <w:pStyle w:val="TableText"/>
              <w:rPr>
                <w:rFonts w:ascii="Calibri" w:hAnsi="Calibri" w:cs="Calibri"/>
                <w:lang w:eastAsia="en-GB"/>
              </w:rPr>
            </w:pPr>
            <w:r w:rsidRPr="00E40076">
              <w:rPr>
                <w:rFonts w:ascii="Calibri" w:hAnsi="Calibri" w:cs="Calibri"/>
                <w:lang w:eastAsia="en-GB"/>
              </w:rPr>
              <w:t>Some</w:t>
            </w:r>
          </w:p>
        </w:tc>
        <w:tc>
          <w:tcPr>
            <w:tcW w:w="2647" w:type="dxa"/>
          </w:tcPr>
          <w:p w14:paraId="22FBDD52" w14:textId="251666C8" w:rsidR="0015170B" w:rsidRPr="00E40076" w:rsidRDefault="0015170B">
            <w:pPr>
              <w:pStyle w:val="TableText"/>
              <w:rPr>
                <w:rFonts w:ascii="Calibri" w:hAnsi="Calibri" w:cs="Calibri"/>
              </w:rPr>
            </w:pPr>
            <w:r w:rsidRPr="00E40076">
              <w:rPr>
                <w:rFonts w:ascii="Calibri" w:hAnsi="Calibri" w:cs="Calibri"/>
              </w:rPr>
              <w:t>▪ Commencement of weed management actions</w:t>
            </w:r>
          </w:p>
        </w:tc>
        <w:tc>
          <w:tcPr>
            <w:tcW w:w="1749" w:type="dxa"/>
            <w:noWrap/>
            <w:hideMark/>
          </w:tcPr>
          <w:p w14:paraId="33666151" w14:textId="3EC4FC2F" w:rsidR="0015170B" w:rsidRPr="00E40076" w:rsidRDefault="00145DDC">
            <w:pPr>
              <w:pStyle w:val="TableText"/>
              <w:rPr>
                <w:rFonts w:ascii="Calibri" w:hAnsi="Calibri" w:cs="Calibri"/>
                <w:lang w:eastAsia="en-GB"/>
              </w:rPr>
            </w:pPr>
            <w:r w:rsidRPr="00E40076">
              <w:rPr>
                <w:rFonts w:ascii="Calibri" w:hAnsi="Calibri" w:cs="Calibri"/>
                <w:lang w:eastAsia="en-GB"/>
              </w:rPr>
              <w:t>No</w:t>
            </w:r>
          </w:p>
        </w:tc>
        <w:tc>
          <w:tcPr>
            <w:tcW w:w="2550" w:type="dxa"/>
          </w:tcPr>
          <w:p w14:paraId="3753B7A1" w14:textId="7CB626C4" w:rsidR="0015170B" w:rsidRPr="00E40076" w:rsidRDefault="0015170B">
            <w:pPr>
              <w:pStyle w:val="TableText"/>
              <w:rPr>
                <w:rFonts w:ascii="Calibri" w:hAnsi="Calibri" w:cs="Calibri"/>
                <w:lang w:eastAsia="en-GB"/>
              </w:rPr>
            </w:pPr>
            <w:r w:rsidRPr="00E40076">
              <w:rPr>
                <w:rFonts w:ascii="Calibri" w:hAnsi="Calibri" w:cs="Calibri"/>
              </w:rPr>
              <w:t xml:space="preserve">▪ </w:t>
            </w:r>
            <w:r w:rsidR="00BD5763" w:rsidRPr="00E40076">
              <w:rPr>
                <w:rFonts w:ascii="Calibri" w:hAnsi="Calibri" w:cs="Calibri"/>
              </w:rPr>
              <w:t>No monitor</w:t>
            </w:r>
            <w:r w:rsidR="00C65CC6" w:rsidRPr="00E40076">
              <w:rPr>
                <w:rFonts w:ascii="Calibri" w:hAnsi="Calibri" w:cs="Calibri"/>
              </w:rPr>
              <w:t>i</w:t>
            </w:r>
            <w:r w:rsidR="00BD5763" w:rsidRPr="00E40076">
              <w:rPr>
                <w:rFonts w:ascii="Calibri" w:hAnsi="Calibri" w:cs="Calibri"/>
              </w:rPr>
              <w:t>ng actions detailed in annual compliance reports</w:t>
            </w:r>
          </w:p>
        </w:tc>
      </w:tr>
      <w:tr w:rsidR="0015170B" w:rsidRPr="00E40076" w14:paraId="006006D1" w14:textId="60BF6A77" w:rsidTr="002B78DE">
        <w:trPr>
          <w:trHeight w:val="58"/>
        </w:trPr>
        <w:tc>
          <w:tcPr>
            <w:tcW w:w="851" w:type="dxa"/>
          </w:tcPr>
          <w:p w14:paraId="0887B425" w14:textId="399C3BFC" w:rsidR="0015170B" w:rsidRPr="00E40076" w:rsidRDefault="0015170B">
            <w:pPr>
              <w:pStyle w:val="TableText"/>
              <w:rPr>
                <w:rFonts w:ascii="Calibri" w:hAnsi="Calibri" w:cs="Calibri"/>
                <w:lang w:eastAsia="en-GB"/>
              </w:rPr>
            </w:pPr>
            <w:r w:rsidRPr="00E40076">
              <w:rPr>
                <w:rFonts w:ascii="Calibri" w:hAnsi="Calibri" w:cs="Calibri"/>
                <w:lang w:eastAsia="en-GB"/>
              </w:rPr>
              <w:t>20</w:t>
            </w:r>
          </w:p>
        </w:tc>
        <w:tc>
          <w:tcPr>
            <w:tcW w:w="1701" w:type="dxa"/>
            <w:shd w:val="clear" w:color="auto" w:fill="FFD85D"/>
            <w:hideMark/>
          </w:tcPr>
          <w:p w14:paraId="75093ECA" w14:textId="77777777" w:rsidR="0015170B" w:rsidRPr="00E40076" w:rsidRDefault="0015170B">
            <w:pPr>
              <w:pStyle w:val="TableText"/>
              <w:rPr>
                <w:rFonts w:ascii="Calibri" w:hAnsi="Calibri" w:cs="Calibri"/>
                <w:lang w:eastAsia="en-GB"/>
              </w:rPr>
            </w:pPr>
            <w:r w:rsidRPr="00E40076">
              <w:rPr>
                <w:rFonts w:ascii="Calibri" w:hAnsi="Calibri" w:cs="Calibri"/>
                <w:lang w:eastAsia="en-GB"/>
              </w:rPr>
              <w:t>Some</w:t>
            </w:r>
          </w:p>
        </w:tc>
        <w:tc>
          <w:tcPr>
            <w:tcW w:w="2647" w:type="dxa"/>
          </w:tcPr>
          <w:p w14:paraId="08107DDA" w14:textId="77777777" w:rsidR="0015170B" w:rsidRPr="00E40076" w:rsidRDefault="0015170B" w:rsidP="0094146B">
            <w:pPr>
              <w:pStyle w:val="TableText"/>
              <w:rPr>
                <w:rFonts w:ascii="Calibri" w:hAnsi="Calibri" w:cs="Calibri"/>
              </w:rPr>
            </w:pPr>
            <w:r w:rsidRPr="00E40076">
              <w:rPr>
                <w:rFonts w:ascii="Calibri" w:hAnsi="Calibri" w:cs="Calibri"/>
              </w:rPr>
              <w:t>▪ Removal of fencing</w:t>
            </w:r>
          </w:p>
          <w:p w14:paraId="20E74B48" w14:textId="77777777" w:rsidR="007E1B7E" w:rsidRPr="00E40076" w:rsidRDefault="0015170B" w:rsidP="00450B37">
            <w:pPr>
              <w:pStyle w:val="TableText"/>
              <w:rPr>
                <w:rFonts w:ascii="Calibri" w:hAnsi="Calibri" w:cs="Calibri"/>
              </w:rPr>
            </w:pPr>
            <w:r w:rsidRPr="00E40076">
              <w:rPr>
                <w:rFonts w:ascii="Calibri" w:hAnsi="Calibri" w:cs="Calibri"/>
              </w:rPr>
              <w:t>▪ Removal of livestock</w:t>
            </w:r>
          </w:p>
          <w:p w14:paraId="606E7C3C" w14:textId="29A623B3" w:rsidR="0015170B" w:rsidRPr="00E40076" w:rsidRDefault="0017457E">
            <w:pPr>
              <w:pStyle w:val="TableText"/>
              <w:rPr>
                <w:rFonts w:ascii="Calibri" w:hAnsi="Calibri" w:cs="Calibri"/>
              </w:rPr>
            </w:pPr>
            <w:r w:rsidRPr="00E40076">
              <w:rPr>
                <w:rFonts w:ascii="Calibri" w:hAnsi="Calibri" w:cs="Calibri"/>
              </w:rPr>
              <w:t>▪ Weed management</w:t>
            </w:r>
          </w:p>
        </w:tc>
        <w:tc>
          <w:tcPr>
            <w:tcW w:w="1749" w:type="dxa"/>
            <w:noWrap/>
            <w:hideMark/>
          </w:tcPr>
          <w:p w14:paraId="09A0FEEA" w14:textId="0D7A07AE" w:rsidR="0015170B" w:rsidRPr="00E40076" w:rsidRDefault="0015170B">
            <w:pPr>
              <w:pStyle w:val="TableText"/>
              <w:rPr>
                <w:rFonts w:ascii="Calibri" w:hAnsi="Calibri" w:cs="Calibri"/>
                <w:lang w:eastAsia="en-GB"/>
              </w:rPr>
            </w:pPr>
            <w:r w:rsidRPr="00E40076">
              <w:rPr>
                <w:rFonts w:ascii="Calibri" w:hAnsi="Calibri" w:cs="Calibri"/>
                <w:lang w:eastAsia="en-GB"/>
              </w:rPr>
              <w:t>No</w:t>
            </w:r>
            <w:r w:rsidR="008E0375" w:rsidRPr="00E40076">
              <w:rPr>
                <w:rFonts w:ascii="Calibri" w:hAnsi="Calibri" w:cs="Calibri"/>
                <w:lang w:eastAsia="en-GB"/>
              </w:rPr>
              <w:t>/Unknown</w:t>
            </w:r>
          </w:p>
        </w:tc>
        <w:tc>
          <w:tcPr>
            <w:tcW w:w="2550" w:type="dxa"/>
          </w:tcPr>
          <w:p w14:paraId="26B2F105" w14:textId="4FB19C69" w:rsidR="008E0375" w:rsidRPr="00E40076" w:rsidRDefault="008E0375" w:rsidP="00332D8A">
            <w:pPr>
              <w:pStyle w:val="TableText"/>
              <w:rPr>
                <w:rFonts w:ascii="Calibri" w:hAnsi="Calibri" w:cs="Calibri"/>
              </w:rPr>
            </w:pPr>
            <w:r w:rsidRPr="00E40076">
              <w:rPr>
                <w:rFonts w:ascii="Calibri" w:hAnsi="Calibri" w:cs="Calibri"/>
              </w:rPr>
              <w:t xml:space="preserve">▪ </w:t>
            </w:r>
            <w:r w:rsidRPr="00E40076">
              <w:rPr>
                <w:rFonts w:ascii="Calibri" w:hAnsi="Calibri" w:cs="Calibri"/>
                <w:lang w:eastAsia="en-GB"/>
              </w:rPr>
              <w:t>Monitoring requirements not described</w:t>
            </w:r>
          </w:p>
          <w:p w14:paraId="262B4C58" w14:textId="10D51C30" w:rsidR="0015170B" w:rsidRPr="00E40076" w:rsidRDefault="00332D8A">
            <w:pPr>
              <w:pStyle w:val="TableText"/>
              <w:rPr>
                <w:rFonts w:ascii="Calibri" w:hAnsi="Calibri" w:cs="Calibri"/>
                <w:lang w:eastAsia="en-GB"/>
              </w:rPr>
            </w:pPr>
            <w:r w:rsidRPr="00E40076">
              <w:rPr>
                <w:rFonts w:ascii="Calibri" w:hAnsi="Calibri" w:cs="Calibri"/>
              </w:rPr>
              <w:t>▪ Weed cover required to inform progress towards target</w:t>
            </w:r>
          </w:p>
        </w:tc>
      </w:tr>
    </w:tbl>
    <w:p w14:paraId="5D13A7FC" w14:textId="6AB889D5" w:rsidR="00291F87" w:rsidRPr="00E40076" w:rsidRDefault="00291F87" w:rsidP="00291F87">
      <w:pPr>
        <w:pStyle w:val="Heading1"/>
        <w:rPr>
          <w:rFonts w:ascii="Calibri" w:hAnsi="Calibri" w:cs="Calibri"/>
        </w:rPr>
      </w:pPr>
      <w:bookmarkStart w:id="123" w:name="_Toc153439540"/>
      <w:r w:rsidRPr="00E40076">
        <w:rPr>
          <w:rFonts w:ascii="Calibri" w:hAnsi="Calibri" w:cs="Calibri"/>
        </w:rPr>
        <w:lastRenderedPageBreak/>
        <w:t>Discussion</w:t>
      </w:r>
      <w:bookmarkEnd w:id="123"/>
    </w:p>
    <w:p w14:paraId="6353C93F" w14:textId="2ABF4BDE" w:rsidR="00F10431" w:rsidRPr="00E40076" w:rsidRDefault="00F10431" w:rsidP="00C42E33">
      <w:pPr>
        <w:pStyle w:val="Heading2"/>
        <w:rPr>
          <w:rFonts w:ascii="Calibri" w:hAnsi="Calibri" w:cs="Calibri"/>
        </w:rPr>
      </w:pPr>
      <w:bookmarkStart w:id="124" w:name="_Ref151366336"/>
      <w:bookmarkStart w:id="125" w:name="_Toc153439541"/>
      <w:r w:rsidRPr="00E40076">
        <w:rPr>
          <w:rFonts w:ascii="Calibri" w:hAnsi="Calibri" w:cs="Calibri"/>
        </w:rPr>
        <w:t>D</w:t>
      </w:r>
      <w:r w:rsidR="00DE5FCD" w:rsidRPr="00E40076">
        <w:rPr>
          <w:rFonts w:ascii="Calibri" w:hAnsi="Calibri" w:cs="Calibri"/>
        </w:rPr>
        <w:t>ocumentation</w:t>
      </w:r>
      <w:r w:rsidR="0001183E" w:rsidRPr="00E40076">
        <w:rPr>
          <w:rFonts w:ascii="Calibri" w:hAnsi="Calibri" w:cs="Calibri"/>
        </w:rPr>
        <w:t xml:space="preserve"> and </w:t>
      </w:r>
      <w:r w:rsidR="00DE5FCD" w:rsidRPr="00E40076">
        <w:rPr>
          <w:rFonts w:ascii="Calibri" w:hAnsi="Calibri" w:cs="Calibri"/>
        </w:rPr>
        <w:t>d</w:t>
      </w:r>
      <w:r w:rsidRPr="00E40076">
        <w:rPr>
          <w:rFonts w:ascii="Calibri" w:hAnsi="Calibri" w:cs="Calibri"/>
        </w:rPr>
        <w:t xml:space="preserve">ata </w:t>
      </w:r>
      <w:r w:rsidR="00F56E33" w:rsidRPr="00E40076">
        <w:rPr>
          <w:rFonts w:ascii="Calibri" w:hAnsi="Calibri" w:cs="Calibri"/>
        </w:rPr>
        <w:t>challenges</w:t>
      </w:r>
      <w:bookmarkEnd w:id="124"/>
      <w:bookmarkEnd w:id="125"/>
    </w:p>
    <w:p w14:paraId="678393A9" w14:textId="30EA98FA" w:rsidR="00CD0BF1" w:rsidRPr="00E40076" w:rsidRDefault="000F0AE9" w:rsidP="00CD0BF1">
      <w:pPr>
        <w:pStyle w:val="BodyText"/>
        <w:rPr>
          <w:rFonts w:ascii="Calibri" w:hAnsi="Calibri" w:cs="Calibri"/>
        </w:rPr>
      </w:pPr>
      <w:r w:rsidRPr="00E40076">
        <w:rPr>
          <w:rFonts w:ascii="Calibri" w:hAnsi="Calibri" w:cs="Calibri"/>
        </w:rPr>
        <w:t>The ability to assess whether offset site</w:t>
      </w:r>
      <w:r w:rsidR="002E0CC4" w:rsidRPr="00E40076">
        <w:rPr>
          <w:rFonts w:ascii="Calibri" w:hAnsi="Calibri" w:cs="Calibri"/>
        </w:rPr>
        <w:t xml:space="preserve"> information is </w:t>
      </w:r>
      <w:r w:rsidR="002A493D" w:rsidRPr="00E40076">
        <w:rPr>
          <w:rFonts w:ascii="Calibri" w:hAnsi="Calibri" w:cs="Calibri"/>
        </w:rPr>
        <w:t>consistent and in</w:t>
      </w:r>
      <w:r w:rsidRPr="00E40076">
        <w:rPr>
          <w:rFonts w:ascii="Calibri" w:hAnsi="Calibri" w:cs="Calibri"/>
        </w:rPr>
        <w:t xml:space="preserve"> accordance with the approval conditions specified by the Department is inherently linked to the documentation and data that is referred to or provided to the Department. In most cases, the documentation and data provided was incomplete as outlined in the following sections.</w:t>
      </w:r>
    </w:p>
    <w:p w14:paraId="08A55CC7" w14:textId="274FCE77" w:rsidR="003649DF" w:rsidRPr="00E40076" w:rsidRDefault="00BF56C5" w:rsidP="00C42E33">
      <w:pPr>
        <w:pStyle w:val="Heading3"/>
        <w:rPr>
          <w:rFonts w:ascii="Calibri" w:hAnsi="Calibri" w:cs="Calibri"/>
        </w:rPr>
      </w:pPr>
      <w:bookmarkStart w:id="126" w:name="_Ref150865760"/>
      <w:bookmarkStart w:id="127" w:name="_Toc153439542"/>
      <w:r w:rsidRPr="00E40076">
        <w:rPr>
          <w:rFonts w:ascii="Calibri" w:hAnsi="Calibri" w:cs="Calibri"/>
        </w:rPr>
        <w:t xml:space="preserve">Contact </w:t>
      </w:r>
      <w:r w:rsidR="002E5761" w:rsidRPr="00E40076">
        <w:rPr>
          <w:rFonts w:ascii="Calibri" w:hAnsi="Calibri" w:cs="Calibri"/>
        </w:rPr>
        <w:t>information</w:t>
      </w:r>
      <w:bookmarkEnd w:id="126"/>
      <w:bookmarkEnd w:id="127"/>
    </w:p>
    <w:p w14:paraId="10B50914" w14:textId="11FFB2F0" w:rsidR="000C1D08" w:rsidRPr="00E40076" w:rsidRDefault="000C1D08" w:rsidP="000C1D08">
      <w:pPr>
        <w:pStyle w:val="BodyText"/>
        <w:rPr>
          <w:rFonts w:ascii="Calibri" w:hAnsi="Calibri" w:cs="Calibri"/>
        </w:rPr>
      </w:pPr>
      <w:r w:rsidRPr="00E40076">
        <w:rPr>
          <w:rFonts w:ascii="Calibri" w:hAnsi="Calibri" w:cs="Calibri"/>
        </w:rPr>
        <w:t xml:space="preserve">Contact information of approval holders, consultants who conducted baseline monitoring and offset land managers was often inaccurate or out of date. In some circumstances, the relevant contact details were sourced through various email correspondence, which could have impacted the reputation of the </w:t>
      </w:r>
      <w:r w:rsidR="001C5E44" w:rsidRPr="00E40076">
        <w:rPr>
          <w:rFonts w:ascii="Calibri" w:hAnsi="Calibri" w:cs="Calibri"/>
        </w:rPr>
        <w:t>Department</w:t>
      </w:r>
      <w:r w:rsidRPr="00E40076">
        <w:rPr>
          <w:rFonts w:ascii="Calibri" w:hAnsi="Calibri" w:cs="Calibri"/>
        </w:rPr>
        <w:t xml:space="preserve">. Consultants were </w:t>
      </w:r>
      <w:r w:rsidR="00363AB8" w:rsidRPr="00E40076">
        <w:rPr>
          <w:rFonts w:ascii="Calibri" w:hAnsi="Calibri" w:cs="Calibri"/>
        </w:rPr>
        <w:t xml:space="preserve">often </w:t>
      </w:r>
      <w:r w:rsidRPr="00E40076">
        <w:rPr>
          <w:rFonts w:ascii="Calibri" w:hAnsi="Calibri" w:cs="Calibri"/>
        </w:rPr>
        <w:t>best placed to provide the relevant contact details, with approval holders often unaware of the key contact details for offset land managers managing the offset sites</w:t>
      </w:r>
      <w:r w:rsidR="005C613E" w:rsidRPr="00E40076">
        <w:rPr>
          <w:rFonts w:ascii="Calibri" w:hAnsi="Calibri" w:cs="Calibri"/>
        </w:rPr>
        <w:t>.</w:t>
      </w:r>
    </w:p>
    <w:p w14:paraId="4878A275" w14:textId="2FFFDED5" w:rsidR="00BA36E4" w:rsidRPr="00E40076" w:rsidRDefault="00391447" w:rsidP="000C1D08">
      <w:pPr>
        <w:pStyle w:val="BodyText"/>
        <w:rPr>
          <w:rFonts w:ascii="Calibri" w:hAnsi="Calibri" w:cs="Calibri"/>
        </w:rPr>
      </w:pPr>
      <w:r w:rsidRPr="00E40076">
        <w:rPr>
          <w:rFonts w:ascii="Calibri" w:hAnsi="Calibri" w:cs="Calibri"/>
        </w:rPr>
        <w:t>This</w:t>
      </w:r>
      <w:r w:rsidR="00C03531" w:rsidRPr="00E40076">
        <w:rPr>
          <w:rFonts w:ascii="Calibri" w:hAnsi="Calibri" w:cs="Calibri"/>
        </w:rPr>
        <w:t xml:space="preserve"> transactional relationship</w:t>
      </w:r>
      <w:r w:rsidR="00EF5AA1" w:rsidRPr="00E40076">
        <w:rPr>
          <w:rFonts w:ascii="Calibri" w:hAnsi="Calibri" w:cs="Calibri"/>
        </w:rPr>
        <w:t xml:space="preserve"> between </w:t>
      </w:r>
      <w:r w:rsidR="00C824FA" w:rsidRPr="00E40076">
        <w:rPr>
          <w:rFonts w:ascii="Calibri" w:hAnsi="Calibri" w:cs="Calibri"/>
        </w:rPr>
        <w:t xml:space="preserve">approval holders and </w:t>
      </w:r>
      <w:r w:rsidR="00E470D3" w:rsidRPr="00E40076">
        <w:rPr>
          <w:rFonts w:ascii="Calibri" w:hAnsi="Calibri" w:cs="Calibri"/>
        </w:rPr>
        <w:t>offset providers</w:t>
      </w:r>
      <w:r w:rsidR="00C03531" w:rsidRPr="00E40076">
        <w:rPr>
          <w:rFonts w:ascii="Calibri" w:hAnsi="Calibri" w:cs="Calibri"/>
        </w:rPr>
        <w:t xml:space="preserve"> (i.e. fee for service) somewhat</w:t>
      </w:r>
      <w:r w:rsidRPr="00E40076">
        <w:rPr>
          <w:rFonts w:ascii="Calibri" w:hAnsi="Calibri" w:cs="Calibri"/>
        </w:rPr>
        <w:t xml:space="preserve"> conflicts with the </w:t>
      </w:r>
      <w:r w:rsidR="0052573F" w:rsidRPr="00E40076">
        <w:rPr>
          <w:rFonts w:ascii="Calibri" w:hAnsi="Calibri" w:cs="Calibri"/>
        </w:rPr>
        <w:t xml:space="preserve">approval holder </w:t>
      </w:r>
      <w:r w:rsidR="008F573D" w:rsidRPr="00E40076">
        <w:rPr>
          <w:rFonts w:ascii="Calibri" w:hAnsi="Calibri" w:cs="Calibri"/>
        </w:rPr>
        <w:t>being</w:t>
      </w:r>
      <w:r w:rsidR="0052573F" w:rsidRPr="00E40076">
        <w:rPr>
          <w:rFonts w:ascii="Calibri" w:hAnsi="Calibri" w:cs="Calibri"/>
        </w:rPr>
        <w:t xml:space="preserve"> liable for non-compliance</w:t>
      </w:r>
      <w:r w:rsidR="009446CD" w:rsidRPr="00E40076">
        <w:rPr>
          <w:rFonts w:ascii="Calibri" w:hAnsi="Calibri" w:cs="Calibri"/>
        </w:rPr>
        <w:t xml:space="preserve"> – rather</w:t>
      </w:r>
      <w:r w:rsidR="0052573F" w:rsidRPr="00E40076">
        <w:rPr>
          <w:rFonts w:ascii="Calibri" w:hAnsi="Calibri" w:cs="Calibri"/>
        </w:rPr>
        <w:t xml:space="preserve"> there should be a maintained interest in the offset site</w:t>
      </w:r>
      <w:r w:rsidR="00B00859" w:rsidRPr="00E40076">
        <w:rPr>
          <w:rFonts w:ascii="Calibri" w:hAnsi="Calibri" w:cs="Calibri"/>
        </w:rPr>
        <w:t>.</w:t>
      </w:r>
    </w:p>
    <w:p w14:paraId="13B2717D" w14:textId="7D034FC3" w:rsidR="00D77BBF" w:rsidRPr="00E40076" w:rsidRDefault="00464124" w:rsidP="00C60E2F">
      <w:pPr>
        <w:pStyle w:val="Heading3"/>
        <w:rPr>
          <w:rFonts w:ascii="Calibri" w:hAnsi="Calibri" w:cs="Calibri"/>
        </w:rPr>
      </w:pPr>
      <w:bookmarkStart w:id="128" w:name="_Ref150866060"/>
      <w:bookmarkStart w:id="129" w:name="_Toc153439543"/>
      <w:r w:rsidRPr="00E40076">
        <w:rPr>
          <w:rFonts w:ascii="Calibri" w:hAnsi="Calibri" w:cs="Calibri"/>
        </w:rPr>
        <w:t>Documentation and data collection</w:t>
      </w:r>
      <w:bookmarkEnd w:id="128"/>
      <w:bookmarkEnd w:id="129"/>
    </w:p>
    <w:p w14:paraId="7494D422" w14:textId="3950AB4A" w:rsidR="003F11FD" w:rsidRPr="00E40076" w:rsidRDefault="009D1C9B" w:rsidP="00464124">
      <w:pPr>
        <w:pStyle w:val="BodyText"/>
        <w:rPr>
          <w:rFonts w:ascii="Calibri" w:hAnsi="Calibri" w:cs="Calibri"/>
        </w:rPr>
      </w:pPr>
      <w:r w:rsidRPr="00E40076">
        <w:rPr>
          <w:rFonts w:ascii="Calibri" w:hAnsi="Calibri" w:cs="Calibri"/>
        </w:rPr>
        <w:t>Information and d</w:t>
      </w:r>
      <w:r w:rsidR="00826330" w:rsidRPr="00E40076">
        <w:rPr>
          <w:rFonts w:ascii="Calibri" w:hAnsi="Calibri" w:cs="Calibri"/>
        </w:rPr>
        <w:t xml:space="preserve">ata provided by the </w:t>
      </w:r>
      <w:r w:rsidR="002C464D" w:rsidRPr="00E40076">
        <w:rPr>
          <w:rFonts w:ascii="Calibri" w:hAnsi="Calibri" w:cs="Calibri"/>
        </w:rPr>
        <w:t>D</w:t>
      </w:r>
      <w:r w:rsidR="00826330" w:rsidRPr="00E40076">
        <w:rPr>
          <w:rFonts w:ascii="Calibri" w:hAnsi="Calibri" w:cs="Calibri"/>
        </w:rPr>
        <w:t xml:space="preserve">epartment was </w:t>
      </w:r>
      <w:r w:rsidR="00377119" w:rsidRPr="00E40076">
        <w:rPr>
          <w:rFonts w:ascii="Calibri" w:hAnsi="Calibri" w:cs="Calibri"/>
        </w:rPr>
        <w:t>not comprehensive and at times out of dat</w:t>
      </w:r>
      <w:r w:rsidR="00FB4B75" w:rsidRPr="00E40076">
        <w:rPr>
          <w:rFonts w:ascii="Calibri" w:hAnsi="Calibri" w:cs="Calibri"/>
        </w:rPr>
        <w:t>e</w:t>
      </w:r>
      <w:r w:rsidR="00377119" w:rsidRPr="00E40076">
        <w:rPr>
          <w:rFonts w:ascii="Calibri" w:hAnsi="Calibri" w:cs="Calibri"/>
        </w:rPr>
        <w:t xml:space="preserve">. </w:t>
      </w:r>
      <w:r w:rsidR="00B30E57" w:rsidRPr="00E40076">
        <w:rPr>
          <w:rFonts w:ascii="Calibri" w:hAnsi="Calibri" w:cs="Calibri"/>
        </w:rPr>
        <w:t>Consequently</w:t>
      </w:r>
      <w:r w:rsidR="00915E8A" w:rsidRPr="00E40076">
        <w:rPr>
          <w:rFonts w:ascii="Calibri" w:hAnsi="Calibri" w:cs="Calibri"/>
        </w:rPr>
        <w:t>,</w:t>
      </w:r>
      <w:r w:rsidR="00B30E57" w:rsidRPr="00E40076">
        <w:rPr>
          <w:rFonts w:ascii="Calibri" w:hAnsi="Calibri" w:cs="Calibri"/>
        </w:rPr>
        <w:t xml:space="preserve"> a</w:t>
      </w:r>
      <w:r w:rsidR="00377119" w:rsidRPr="00E40076">
        <w:rPr>
          <w:rFonts w:ascii="Calibri" w:hAnsi="Calibri" w:cs="Calibri"/>
        </w:rPr>
        <w:t xml:space="preserve"> review process </w:t>
      </w:r>
      <w:r w:rsidR="001B345D" w:rsidRPr="00E40076">
        <w:rPr>
          <w:rFonts w:ascii="Calibri" w:hAnsi="Calibri" w:cs="Calibri"/>
        </w:rPr>
        <w:t xml:space="preserve">to identify </w:t>
      </w:r>
      <w:r w:rsidR="00912B87" w:rsidRPr="00E40076">
        <w:rPr>
          <w:rFonts w:ascii="Calibri" w:hAnsi="Calibri" w:cs="Calibri"/>
        </w:rPr>
        <w:t xml:space="preserve">what information should be available for ground-truthing </w:t>
      </w:r>
      <w:r w:rsidR="00377119" w:rsidRPr="00E40076">
        <w:rPr>
          <w:rFonts w:ascii="Calibri" w:hAnsi="Calibri" w:cs="Calibri"/>
        </w:rPr>
        <w:t>was undertaken</w:t>
      </w:r>
      <w:r w:rsidR="00FB4B75" w:rsidRPr="00E40076">
        <w:rPr>
          <w:rFonts w:ascii="Calibri" w:hAnsi="Calibri" w:cs="Calibri"/>
        </w:rPr>
        <w:t>, start</w:t>
      </w:r>
      <w:r w:rsidR="00F008A9" w:rsidRPr="00E40076">
        <w:rPr>
          <w:rFonts w:ascii="Calibri" w:hAnsi="Calibri" w:cs="Calibri"/>
        </w:rPr>
        <w:t>ing</w:t>
      </w:r>
      <w:r w:rsidR="00FB4B75" w:rsidRPr="00E40076">
        <w:rPr>
          <w:rFonts w:ascii="Calibri" w:hAnsi="Calibri" w:cs="Calibri"/>
        </w:rPr>
        <w:t xml:space="preserve"> with the approval</w:t>
      </w:r>
      <w:r w:rsidR="0075343D" w:rsidRPr="00E40076">
        <w:rPr>
          <w:rFonts w:ascii="Calibri" w:hAnsi="Calibri" w:cs="Calibri"/>
        </w:rPr>
        <w:t xml:space="preserve"> requirements as</w:t>
      </w:r>
      <w:r w:rsidR="00FB4B75" w:rsidRPr="00E40076">
        <w:rPr>
          <w:rFonts w:ascii="Calibri" w:hAnsi="Calibri" w:cs="Calibri"/>
        </w:rPr>
        <w:t xml:space="preserve"> </w:t>
      </w:r>
      <w:r w:rsidR="00A60B23" w:rsidRPr="00E40076">
        <w:rPr>
          <w:rFonts w:ascii="Calibri" w:hAnsi="Calibri" w:cs="Calibri"/>
        </w:rPr>
        <w:t xml:space="preserve">sourced from the </w:t>
      </w:r>
      <w:r w:rsidR="001C5E44" w:rsidRPr="00E40076">
        <w:rPr>
          <w:rFonts w:ascii="Calibri" w:hAnsi="Calibri" w:cs="Calibri"/>
        </w:rPr>
        <w:t xml:space="preserve">Department’s </w:t>
      </w:r>
      <w:r w:rsidR="00A60B23" w:rsidRPr="00E40076">
        <w:rPr>
          <w:rFonts w:ascii="Calibri" w:hAnsi="Calibri" w:cs="Calibri"/>
        </w:rPr>
        <w:t xml:space="preserve">website. </w:t>
      </w:r>
      <w:r w:rsidR="0058606C" w:rsidRPr="00E40076">
        <w:rPr>
          <w:rFonts w:ascii="Calibri" w:hAnsi="Calibri" w:cs="Calibri"/>
        </w:rPr>
        <w:t>T</w:t>
      </w:r>
      <w:r w:rsidR="00263FE1" w:rsidRPr="00E40076">
        <w:rPr>
          <w:rFonts w:ascii="Calibri" w:hAnsi="Calibri" w:cs="Calibri"/>
        </w:rPr>
        <w:t>he approval</w:t>
      </w:r>
      <w:r w:rsidR="00C907EC" w:rsidRPr="00E40076">
        <w:rPr>
          <w:rFonts w:ascii="Calibri" w:hAnsi="Calibri" w:cs="Calibri"/>
        </w:rPr>
        <w:t>s</w:t>
      </w:r>
      <w:r w:rsidR="00263FE1" w:rsidRPr="00E40076">
        <w:rPr>
          <w:rFonts w:ascii="Calibri" w:hAnsi="Calibri" w:cs="Calibri"/>
        </w:rPr>
        <w:t xml:space="preserve"> generally </w:t>
      </w:r>
      <w:r w:rsidR="008A73B0" w:rsidRPr="00E40076">
        <w:rPr>
          <w:rFonts w:ascii="Calibri" w:hAnsi="Calibri" w:cs="Calibri"/>
        </w:rPr>
        <w:t>reference</w:t>
      </w:r>
      <w:r w:rsidR="00263FE1" w:rsidRPr="00E40076">
        <w:rPr>
          <w:rFonts w:ascii="Calibri" w:hAnsi="Calibri" w:cs="Calibri"/>
        </w:rPr>
        <w:t xml:space="preserve"> an OMP</w:t>
      </w:r>
      <w:r w:rsidR="008A73B0" w:rsidRPr="00E40076">
        <w:rPr>
          <w:rFonts w:ascii="Calibri" w:hAnsi="Calibri" w:cs="Calibri"/>
        </w:rPr>
        <w:t>,</w:t>
      </w:r>
      <w:r w:rsidR="00263FE1" w:rsidRPr="00E40076">
        <w:rPr>
          <w:rFonts w:ascii="Calibri" w:hAnsi="Calibri" w:cs="Calibri"/>
        </w:rPr>
        <w:t xml:space="preserve"> or </w:t>
      </w:r>
      <w:r w:rsidR="008A73B0" w:rsidRPr="00E40076">
        <w:rPr>
          <w:rFonts w:ascii="Calibri" w:hAnsi="Calibri" w:cs="Calibri"/>
        </w:rPr>
        <w:t xml:space="preserve">the </w:t>
      </w:r>
      <w:r w:rsidR="00263FE1" w:rsidRPr="00E40076">
        <w:rPr>
          <w:rFonts w:ascii="Calibri" w:hAnsi="Calibri" w:cs="Calibri"/>
        </w:rPr>
        <w:t>need for an OMP</w:t>
      </w:r>
      <w:r w:rsidR="003E3F08" w:rsidRPr="00E40076">
        <w:rPr>
          <w:rFonts w:ascii="Calibri" w:hAnsi="Calibri" w:cs="Calibri"/>
        </w:rPr>
        <w:t>. C</w:t>
      </w:r>
      <w:r w:rsidR="00263FE1" w:rsidRPr="00E40076">
        <w:rPr>
          <w:rFonts w:ascii="Calibri" w:hAnsi="Calibri" w:cs="Calibri"/>
        </w:rPr>
        <w:t>onsequently</w:t>
      </w:r>
      <w:r w:rsidR="003E3F08" w:rsidRPr="00E40076">
        <w:rPr>
          <w:rFonts w:ascii="Calibri" w:hAnsi="Calibri" w:cs="Calibri"/>
        </w:rPr>
        <w:t>, the OMP</w:t>
      </w:r>
      <w:r w:rsidR="00263FE1" w:rsidRPr="00E40076">
        <w:rPr>
          <w:rFonts w:ascii="Calibri" w:hAnsi="Calibri" w:cs="Calibri"/>
        </w:rPr>
        <w:t xml:space="preserve"> was reviewed to identify what other documentation should have been provided to the </w:t>
      </w:r>
      <w:r w:rsidR="002C464D" w:rsidRPr="00E40076">
        <w:rPr>
          <w:rFonts w:ascii="Calibri" w:hAnsi="Calibri" w:cs="Calibri"/>
        </w:rPr>
        <w:t>D</w:t>
      </w:r>
      <w:r w:rsidR="00263FE1" w:rsidRPr="00E40076">
        <w:rPr>
          <w:rFonts w:ascii="Calibri" w:hAnsi="Calibri" w:cs="Calibri"/>
        </w:rPr>
        <w:t xml:space="preserve">epartment (e.g. </w:t>
      </w:r>
      <w:r w:rsidR="00C11434" w:rsidRPr="00E40076">
        <w:rPr>
          <w:rFonts w:ascii="Calibri" w:hAnsi="Calibri" w:cs="Calibri"/>
        </w:rPr>
        <w:t xml:space="preserve">baseline reports, </w:t>
      </w:r>
      <w:r w:rsidR="00263FE1" w:rsidRPr="00E40076">
        <w:rPr>
          <w:rFonts w:ascii="Calibri" w:hAnsi="Calibri" w:cs="Calibri"/>
        </w:rPr>
        <w:t>annual management</w:t>
      </w:r>
      <w:r w:rsidR="009B102A" w:rsidRPr="00E40076">
        <w:rPr>
          <w:rFonts w:ascii="Calibri" w:hAnsi="Calibri" w:cs="Calibri"/>
        </w:rPr>
        <w:t>/compliance</w:t>
      </w:r>
      <w:r w:rsidR="00263FE1" w:rsidRPr="00E40076">
        <w:rPr>
          <w:rFonts w:ascii="Calibri" w:hAnsi="Calibri" w:cs="Calibri"/>
        </w:rPr>
        <w:t xml:space="preserve"> rep</w:t>
      </w:r>
      <w:r w:rsidR="009B102A" w:rsidRPr="00E40076">
        <w:rPr>
          <w:rFonts w:ascii="Calibri" w:hAnsi="Calibri" w:cs="Calibri"/>
        </w:rPr>
        <w:t>orts, monitoring reports</w:t>
      </w:r>
      <w:r w:rsidR="008D2815" w:rsidRPr="00E40076">
        <w:rPr>
          <w:rFonts w:ascii="Calibri" w:hAnsi="Calibri" w:cs="Calibri"/>
        </w:rPr>
        <w:t>)</w:t>
      </w:r>
      <w:r w:rsidR="00081052" w:rsidRPr="00E40076">
        <w:rPr>
          <w:rFonts w:ascii="Calibri" w:hAnsi="Calibri" w:cs="Calibri"/>
        </w:rPr>
        <w:t xml:space="preserve"> and other </w:t>
      </w:r>
      <w:r w:rsidR="00231D81" w:rsidRPr="00E40076">
        <w:rPr>
          <w:rFonts w:ascii="Calibri" w:hAnsi="Calibri" w:cs="Calibri"/>
        </w:rPr>
        <w:t>data that c</w:t>
      </w:r>
      <w:r w:rsidR="00EE03B4" w:rsidRPr="00E40076">
        <w:rPr>
          <w:rFonts w:ascii="Calibri" w:hAnsi="Calibri" w:cs="Calibri"/>
        </w:rPr>
        <w:t>ould</w:t>
      </w:r>
      <w:r w:rsidR="00231D81" w:rsidRPr="00E40076">
        <w:rPr>
          <w:rFonts w:ascii="Calibri" w:hAnsi="Calibri" w:cs="Calibri"/>
        </w:rPr>
        <w:t xml:space="preserve"> be ground-truthed (e.g.</w:t>
      </w:r>
      <w:r w:rsidR="008D2815" w:rsidRPr="00E40076">
        <w:rPr>
          <w:rFonts w:ascii="Calibri" w:hAnsi="Calibri" w:cs="Calibri"/>
        </w:rPr>
        <w:t xml:space="preserve"> spatial data</w:t>
      </w:r>
      <w:r w:rsidR="00231D81" w:rsidRPr="00E40076">
        <w:rPr>
          <w:rFonts w:ascii="Calibri" w:hAnsi="Calibri" w:cs="Calibri"/>
        </w:rPr>
        <w:t>).</w:t>
      </w:r>
      <w:r w:rsidR="001E2630" w:rsidRPr="00E40076">
        <w:rPr>
          <w:rFonts w:ascii="Calibri" w:hAnsi="Calibri" w:cs="Calibri"/>
        </w:rPr>
        <w:t xml:space="preserve"> </w:t>
      </w:r>
      <w:r w:rsidR="00B7263C" w:rsidRPr="00E40076">
        <w:rPr>
          <w:rFonts w:ascii="Calibri" w:hAnsi="Calibri" w:cs="Calibri"/>
        </w:rPr>
        <w:t>Where m</w:t>
      </w:r>
      <w:r w:rsidR="001E2630" w:rsidRPr="00E40076">
        <w:rPr>
          <w:rFonts w:ascii="Calibri" w:hAnsi="Calibri" w:cs="Calibri"/>
        </w:rPr>
        <w:t xml:space="preserve">issing information was </w:t>
      </w:r>
      <w:r w:rsidR="00EE03B4" w:rsidRPr="00E40076">
        <w:rPr>
          <w:rFonts w:ascii="Calibri" w:hAnsi="Calibri" w:cs="Calibri"/>
        </w:rPr>
        <w:t>identified</w:t>
      </w:r>
      <w:r w:rsidR="003F11FD" w:rsidRPr="00E40076">
        <w:rPr>
          <w:rFonts w:ascii="Calibri" w:hAnsi="Calibri" w:cs="Calibri"/>
        </w:rPr>
        <w:t xml:space="preserve">, it was then </w:t>
      </w:r>
      <w:r w:rsidR="00770A50" w:rsidRPr="00E40076">
        <w:rPr>
          <w:rFonts w:ascii="Calibri" w:hAnsi="Calibri" w:cs="Calibri"/>
        </w:rPr>
        <w:t>requested from</w:t>
      </w:r>
      <w:r w:rsidR="001C028F" w:rsidRPr="00E40076">
        <w:rPr>
          <w:rFonts w:ascii="Calibri" w:hAnsi="Calibri" w:cs="Calibri"/>
        </w:rPr>
        <w:t xml:space="preserve"> </w:t>
      </w:r>
      <w:r w:rsidR="00290B69" w:rsidRPr="00E40076">
        <w:rPr>
          <w:rFonts w:ascii="Calibri" w:hAnsi="Calibri" w:cs="Calibri"/>
        </w:rPr>
        <w:t xml:space="preserve">the </w:t>
      </w:r>
      <w:r w:rsidR="001C028F" w:rsidRPr="00E40076">
        <w:rPr>
          <w:rFonts w:ascii="Calibri" w:hAnsi="Calibri" w:cs="Calibri"/>
        </w:rPr>
        <w:t>offset</w:t>
      </w:r>
      <w:r w:rsidR="00770A50" w:rsidRPr="00E40076">
        <w:rPr>
          <w:rFonts w:ascii="Calibri" w:hAnsi="Calibri" w:cs="Calibri"/>
        </w:rPr>
        <w:t xml:space="preserve"> </w:t>
      </w:r>
      <w:r w:rsidR="001C028F" w:rsidRPr="00E40076">
        <w:rPr>
          <w:rFonts w:ascii="Calibri" w:hAnsi="Calibri" w:cs="Calibri"/>
        </w:rPr>
        <w:t>site contact</w:t>
      </w:r>
      <w:r w:rsidR="00290B69" w:rsidRPr="00E40076">
        <w:rPr>
          <w:rFonts w:ascii="Calibri" w:hAnsi="Calibri" w:cs="Calibri"/>
        </w:rPr>
        <w:t xml:space="preserve">, </w:t>
      </w:r>
      <w:r w:rsidR="00221D85" w:rsidRPr="00E40076">
        <w:rPr>
          <w:rFonts w:ascii="Calibri" w:hAnsi="Calibri" w:cs="Calibri"/>
        </w:rPr>
        <w:t xml:space="preserve">and it </w:t>
      </w:r>
      <w:r w:rsidR="00290B69" w:rsidRPr="00E40076">
        <w:rPr>
          <w:rFonts w:ascii="Calibri" w:hAnsi="Calibri" w:cs="Calibri"/>
        </w:rPr>
        <w:t>was</w:t>
      </w:r>
      <w:r w:rsidR="00B7263C" w:rsidRPr="00E40076">
        <w:rPr>
          <w:rFonts w:ascii="Calibri" w:hAnsi="Calibri" w:cs="Calibri"/>
        </w:rPr>
        <w:t xml:space="preserve"> often</w:t>
      </w:r>
      <w:r w:rsidR="00290B69" w:rsidRPr="00E40076">
        <w:rPr>
          <w:rFonts w:ascii="Calibri" w:hAnsi="Calibri" w:cs="Calibri"/>
        </w:rPr>
        <w:t xml:space="preserve"> provided</w:t>
      </w:r>
      <w:r w:rsidR="00B7263C" w:rsidRPr="00E40076">
        <w:rPr>
          <w:rFonts w:ascii="Calibri" w:hAnsi="Calibri" w:cs="Calibri"/>
        </w:rPr>
        <w:t xml:space="preserve">, however, not </w:t>
      </w:r>
      <w:r w:rsidR="00221D85" w:rsidRPr="00E40076">
        <w:rPr>
          <w:rFonts w:ascii="Calibri" w:hAnsi="Calibri" w:cs="Calibri"/>
        </w:rPr>
        <w:t>necessarily within the time</w:t>
      </w:r>
      <w:r w:rsidR="006E6525" w:rsidRPr="00E40076">
        <w:rPr>
          <w:rFonts w:ascii="Calibri" w:hAnsi="Calibri" w:cs="Calibri"/>
        </w:rPr>
        <w:t xml:space="preserve">frame scheduled for </w:t>
      </w:r>
      <w:r w:rsidR="003F11FD" w:rsidRPr="00E40076">
        <w:rPr>
          <w:rFonts w:ascii="Calibri" w:hAnsi="Calibri" w:cs="Calibri"/>
        </w:rPr>
        <w:t xml:space="preserve">ground-truthing </w:t>
      </w:r>
      <w:r w:rsidR="006E6525" w:rsidRPr="00E40076">
        <w:rPr>
          <w:rFonts w:ascii="Calibri" w:hAnsi="Calibri" w:cs="Calibri"/>
        </w:rPr>
        <w:t>fieldwork.</w:t>
      </w:r>
      <w:r w:rsidR="00692C37" w:rsidRPr="00E40076">
        <w:rPr>
          <w:rFonts w:ascii="Calibri" w:hAnsi="Calibri" w:cs="Calibri"/>
        </w:rPr>
        <w:t xml:space="preserve"> </w:t>
      </w:r>
    </w:p>
    <w:p w14:paraId="60619877" w14:textId="5B09ACA1" w:rsidR="00AC7667" w:rsidRPr="00E40076" w:rsidRDefault="00AC7667" w:rsidP="00464124">
      <w:pPr>
        <w:pStyle w:val="BodyText"/>
        <w:rPr>
          <w:rFonts w:ascii="Calibri" w:hAnsi="Calibri" w:cs="Calibri"/>
        </w:rPr>
      </w:pPr>
      <w:r w:rsidRPr="00E40076">
        <w:rPr>
          <w:rFonts w:ascii="Calibri" w:hAnsi="Calibri" w:cs="Calibri"/>
        </w:rPr>
        <w:t xml:space="preserve">Offset site contacts </w:t>
      </w:r>
      <w:r w:rsidR="00355A0D" w:rsidRPr="00E40076">
        <w:rPr>
          <w:rFonts w:ascii="Calibri" w:hAnsi="Calibri" w:cs="Calibri"/>
        </w:rPr>
        <w:t xml:space="preserve">often </w:t>
      </w:r>
      <w:r w:rsidR="004F74F3" w:rsidRPr="00E40076">
        <w:rPr>
          <w:rFonts w:ascii="Calibri" w:hAnsi="Calibri" w:cs="Calibri"/>
        </w:rPr>
        <w:t xml:space="preserve">reported </w:t>
      </w:r>
      <w:r w:rsidR="00255099" w:rsidRPr="00E40076">
        <w:rPr>
          <w:rFonts w:ascii="Calibri" w:hAnsi="Calibri" w:cs="Calibri"/>
        </w:rPr>
        <w:t xml:space="preserve">that </w:t>
      </w:r>
      <w:r w:rsidR="004F74F3" w:rsidRPr="00E40076">
        <w:rPr>
          <w:rFonts w:ascii="Calibri" w:hAnsi="Calibri" w:cs="Calibri"/>
        </w:rPr>
        <w:t xml:space="preserve">requested information had </w:t>
      </w:r>
      <w:r w:rsidR="00255099" w:rsidRPr="00E40076">
        <w:rPr>
          <w:rFonts w:ascii="Calibri" w:hAnsi="Calibri" w:cs="Calibri"/>
        </w:rPr>
        <w:t xml:space="preserve">already </w:t>
      </w:r>
      <w:r w:rsidR="004F74F3" w:rsidRPr="00E40076">
        <w:rPr>
          <w:rFonts w:ascii="Calibri" w:hAnsi="Calibri" w:cs="Calibri"/>
        </w:rPr>
        <w:t xml:space="preserve">been </w:t>
      </w:r>
      <w:r w:rsidR="00255099" w:rsidRPr="00E40076">
        <w:rPr>
          <w:rFonts w:ascii="Calibri" w:hAnsi="Calibri" w:cs="Calibri"/>
        </w:rPr>
        <w:t xml:space="preserve">provided to the </w:t>
      </w:r>
      <w:r w:rsidR="00C96B41" w:rsidRPr="00E40076">
        <w:rPr>
          <w:rFonts w:ascii="Calibri" w:hAnsi="Calibri" w:cs="Calibri"/>
        </w:rPr>
        <w:t>Department</w:t>
      </w:r>
      <w:r w:rsidR="00770240" w:rsidRPr="00E40076">
        <w:rPr>
          <w:rFonts w:ascii="Calibri" w:hAnsi="Calibri" w:cs="Calibri"/>
        </w:rPr>
        <w:t>.</w:t>
      </w:r>
      <w:r w:rsidR="00AC5148" w:rsidRPr="00E40076">
        <w:rPr>
          <w:rFonts w:ascii="Calibri" w:hAnsi="Calibri" w:cs="Calibri"/>
        </w:rPr>
        <w:t xml:space="preserve"> </w:t>
      </w:r>
      <w:r w:rsidR="00770240" w:rsidRPr="00E40076">
        <w:rPr>
          <w:rFonts w:ascii="Calibri" w:hAnsi="Calibri" w:cs="Calibri"/>
        </w:rPr>
        <w:t>The</w:t>
      </w:r>
      <w:r w:rsidR="00AC5148" w:rsidRPr="00E40076">
        <w:rPr>
          <w:rFonts w:ascii="Calibri" w:hAnsi="Calibri" w:cs="Calibri"/>
        </w:rPr>
        <w:t xml:space="preserve"> </w:t>
      </w:r>
      <w:r w:rsidR="00842039" w:rsidRPr="00E40076">
        <w:rPr>
          <w:rFonts w:ascii="Calibri" w:hAnsi="Calibri" w:cs="Calibri"/>
        </w:rPr>
        <w:t xml:space="preserve">second request </w:t>
      </w:r>
      <w:r w:rsidR="00955A79" w:rsidRPr="00E40076">
        <w:rPr>
          <w:rFonts w:ascii="Calibri" w:hAnsi="Calibri" w:cs="Calibri"/>
        </w:rPr>
        <w:t xml:space="preserve">could have impacted the reputation of the </w:t>
      </w:r>
      <w:r w:rsidR="00C96B41" w:rsidRPr="00E40076">
        <w:rPr>
          <w:rFonts w:ascii="Calibri" w:hAnsi="Calibri" w:cs="Calibri"/>
        </w:rPr>
        <w:t>Department</w:t>
      </w:r>
      <w:r w:rsidR="00955A79" w:rsidRPr="00E40076">
        <w:rPr>
          <w:rFonts w:ascii="Calibri" w:hAnsi="Calibri" w:cs="Calibri"/>
        </w:rPr>
        <w:t>.</w:t>
      </w:r>
      <w:r w:rsidR="0056170A" w:rsidRPr="00E40076">
        <w:rPr>
          <w:rFonts w:ascii="Calibri" w:hAnsi="Calibri" w:cs="Calibri"/>
        </w:rPr>
        <w:t xml:space="preserve"> </w:t>
      </w:r>
      <w:r w:rsidR="00B90BD6" w:rsidRPr="00E40076">
        <w:rPr>
          <w:rFonts w:ascii="Calibri" w:hAnsi="Calibri" w:cs="Calibri"/>
        </w:rPr>
        <w:t xml:space="preserve">Some </w:t>
      </w:r>
      <w:r w:rsidR="0039045E" w:rsidRPr="00E40076">
        <w:rPr>
          <w:rFonts w:ascii="Calibri" w:hAnsi="Calibri" w:cs="Calibri"/>
        </w:rPr>
        <w:t>approvals</w:t>
      </w:r>
      <w:r w:rsidR="0022629C" w:rsidRPr="00E40076">
        <w:rPr>
          <w:rFonts w:ascii="Calibri" w:hAnsi="Calibri" w:cs="Calibri"/>
        </w:rPr>
        <w:t>, mostly for Queensland offset sites,</w:t>
      </w:r>
      <w:r w:rsidR="0039045E" w:rsidRPr="00E40076">
        <w:rPr>
          <w:rFonts w:ascii="Calibri" w:hAnsi="Calibri" w:cs="Calibri"/>
        </w:rPr>
        <w:t xml:space="preserve"> required that OMPs and annual reporting were </w:t>
      </w:r>
      <w:r w:rsidR="00913218" w:rsidRPr="00E40076">
        <w:rPr>
          <w:rFonts w:ascii="Calibri" w:hAnsi="Calibri" w:cs="Calibri"/>
        </w:rPr>
        <w:t>published</w:t>
      </w:r>
      <w:r w:rsidR="0039045E" w:rsidRPr="00E40076">
        <w:rPr>
          <w:rFonts w:ascii="Calibri" w:hAnsi="Calibri" w:cs="Calibri"/>
        </w:rPr>
        <w:t xml:space="preserve"> on dev</w:t>
      </w:r>
      <w:r w:rsidR="00E44732" w:rsidRPr="00E40076">
        <w:rPr>
          <w:rFonts w:ascii="Calibri" w:hAnsi="Calibri" w:cs="Calibri"/>
        </w:rPr>
        <w:t>eloper’s websites</w:t>
      </w:r>
      <w:r w:rsidR="00913218" w:rsidRPr="00E40076">
        <w:rPr>
          <w:rFonts w:ascii="Calibri" w:hAnsi="Calibri" w:cs="Calibri"/>
        </w:rPr>
        <w:t xml:space="preserve"> </w:t>
      </w:r>
      <w:r w:rsidR="00E35F66" w:rsidRPr="00E40076">
        <w:rPr>
          <w:rFonts w:ascii="Calibri" w:hAnsi="Calibri" w:cs="Calibri"/>
        </w:rPr>
        <w:t>and</w:t>
      </w:r>
      <w:r w:rsidR="00C15CC5" w:rsidRPr="00E40076">
        <w:rPr>
          <w:rFonts w:ascii="Calibri" w:hAnsi="Calibri" w:cs="Calibri"/>
        </w:rPr>
        <w:t>,</w:t>
      </w:r>
      <w:r w:rsidR="00237B9B" w:rsidRPr="00E40076">
        <w:rPr>
          <w:rFonts w:ascii="Calibri" w:hAnsi="Calibri" w:cs="Calibri"/>
        </w:rPr>
        <w:t xml:space="preserve"> as such, information </w:t>
      </w:r>
      <w:r w:rsidR="00913218" w:rsidRPr="00E40076">
        <w:rPr>
          <w:rFonts w:ascii="Calibri" w:hAnsi="Calibri" w:cs="Calibri"/>
        </w:rPr>
        <w:t xml:space="preserve">was sourced </w:t>
      </w:r>
      <w:r w:rsidR="00584255" w:rsidRPr="00E40076">
        <w:rPr>
          <w:rFonts w:ascii="Calibri" w:hAnsi="Calibri" w:cs="Calibri"/>
        </w:rPr>
        <w:t xml:space="preserve">from websites </w:t>
      </w:r>
      <w:r w:rsidR="00913218" w:rsidRPr="00E40076">
        <w:rPr>
          <w:rFonts w:ascii="Calibri" w:hAnsi="Calibri" w:cs="Calibri"/>
        </w:rPr>
        <w:t>where</w:t>
      </w:r>
      <w:r w:rsidR="00584255" w:rsidRPr="00E40076">
        <w:rPr>
          <w:rFonts w:ascii="Calibri" w:hAnsi="Calibri" w:cs="Calibri"/>
        </w:rPr>
        <w:t xml:space="preserve"> possible</w:t>
      </w:r>
      <w:r w:rsidR="007328BB" w:rsidRPr="00E40076">
        <w:rPr>
          <w:rFonts w:ascii="Calibri" w:hAnsi="Calibri" w:cs="Calibri"/>
        </w:rPr>
        <w:t xml:space="preserve">. </w:t>
      </w:r>
      <w:r w:rsidR="0099223B" w:rsidRPr="00E40076">
        <w:rPr>
          <w:rFonts w:ascii="Calibri" w:hAnsi="Calibri" w:cs="Calibri"/>
        </w:rPr>
        <w:t>However, i</w:t>
      </w:r>
      <w:r w:rsidR="00886474" w:rsidRPr="00E40076">
        <w:rPr>
          <w:rFonts w:ascii="Calibri" w:hAnsi="Calibri" w:cs="Calibri"/>
        </w:rPr>
        <w:t>n some instances</w:t>
      </w:r>
      <w:r w:rsidR="00C01AD1" w:rsidRPr="00E40076">
        <w:rPr>
          <w:rFonts w:ascii="Calibri" w:hAnsi="Calibri" w:cs="Calibri"/>
        </w:rPr>
        <w:t xml:space="preserve"> information meant to be published on websites </w:t>
      </w:r>
      <w:r w:rsidR="00833314" w:rsidRPr="00E40076">
        <w:rPr>
          <w:rFonts w:ascii="Calibri" w:hAnsi="Calibri" w:cs="Calibri"/>
        </w:rPr>
        <w:t xml:space="preserve">was </w:t>
      </w:r>
      <w:r w:rsidR="00913218" w:rsidRPr="00E40076">
        <w:rPr>
          <w:rFonts w:ascii="Calibri" w:hAnsi="Calibri" w:cs="Calibri"/>
        </w:rPr>
        <w:t xml:space="preserve">either </w:t>
      </w:r>
      <w:r w:rsidR="00833314" w:rsidRPr="00E40076">
        <w:rPr>
          <w:rFonts w:ascii="Calibri" w:hAnsi="Calibri" w:cs="Calibri"/>
        </w:rPr>
        <w:t xml:space="preserve">difficult or </w:t>
      </w:r>
      <w:r w:rsidR="00E92A24" w:rsidRPr="00E40076">
        <w:rPr>
          <w:rFonts w:ascii="Calibri" w:hAnsi="Calibri" w:cs="Calibri"/>
        </w:rPr>
        <w:t xml:space="preserve">not possible </w:t>
      </w:r>
      <w:r w:rsidR="00833314" w:rsidRPr="00E40076">
        <w:rPr>
          <w:rFonts w:ascii="Calibri" w:hAnsi="Calibri" w:cs="Calibri"/>
        </w:rPr>
        <w:t xml:space="preserve">to </w:t>
      </w:r>
      <w:r w:rsidR="00913218" w:rsidRPr="00E40076">
        <w:rPr>
          <w:rFonts w:ascii="Calibri" w:hAnsi="Calibri" w:cs="Calibri"/>
        </w:rPr>
        <w:t>locate</w:t>
      </w:r>
      <w:r w:rsidR="00833314" w:rsidRPr="00E40076">
        <w:rPr>
          <w:rFonts w:ascii="Calibri" w:hAnsi="Calibri" w:cs="Calibri"/>
        </w:rPr>
        <w:t xml:space="preserve"> through </w:t>
      </w:r>
      <w:r w:rsidR="00431202" w:rsidRPr="00E40076">
        <w:rPr>
          <w:rFonts w:ascii="Calibri" w:hAnsi="Calibri" w:cs="Calibri"/>
        </w:rPr>
        <w:t>web searches</w:t>
      </w:r>
      <w:r w:rsidR="0084644E" w:rsidRPr="00E40076">
        <w:rPr>
          <w:rFonts w:ascii="Calibri" w:hAnsi="Calibri" w:cs="Calibri"/>
        </w:rPr>
        <w:t>. I</w:t>
      </w:r>
      <w:r w:rsidR="003636A9" w:rsidRPr="00E40076">
        <w:rPr>
          <w:rFonts w:ascii="Calibri" w:hAnsi="Calibri" w:cs="Calibri"/>
        </w:rPr>
        <w:t>n</w:t>
      </w:r>
      <w:r w:rsidR="0084644E" w:rsidRPr="00E40076">
        <w:rPr>
          <w:rFonts w:ascii="Calibri" w:hAnsi="Calibri" w:cs="Calibri"/>
        </w:rPr>
        <w:t xml:space="preserve"> other instances</w:t>
      </w:r>
      <w:r w:rsidR="003636A9" w:rsidRPr="00E40076">
        <w:rPr>
          <w:rFonts w:ascii="Calibri" w:hAnsi="Calibri" w:cs="Calibri"/>
        </w:rPr>
        <w:t>,</w:t>
      </w:r>
      <w:r w:rsidR="0084644E" w:rsidRPr="00E40076">
        <w:rPr>
          <w:rFonts w:ascii="Calibri" w:hAnsi="Calibri" w:cs="Calibri"/>
        </w:rPr>
        <w:t xml:space="preserve"> </w:t>
      </w:r>
      <w:r w:rsidR="007328BB" w:rsidRPr="00E40076">
        <w:rPr>
          <w:rFonts w:ascii="Calibri" w:hAnsi="Calibri" w:cs="Calibri"/>
        </w:rPr>
        <w:t xml:space="preserve">cross-checking </w:t>
      </w:r>
      <w:r w:rsidR="00D131D2" w:rsidRPr="00E40076">
        <w:rPr>
          <w:rFonts w:ascii="Calibri" w:hAnsi="Calibri" w:cs="Calibri"/>
        </w:rPr>
        <w:t>web-listed</w:t>
      </w:r>
      <w:r w:rsidR="007328BB" w:rsidRPr="00E40076">
        <w:rPr>
          <w:rFonts w:ascii="Calibri" w:hAnsi="Calibri" w:cs="Calibri"/>
        </w:rPr>
        <w:t xml:space="preserve"> documentation</w:t>
      </w:r>
      <w:r w:rsidR="003636A9" w:rsidRPr="00E40076">
        <w:rPr>
          <w:rFonts w:ascii="Calibri" w:hAnsi="Calibri" w:cs="Calibri"/>
        </w:rPr>
        <w:t xml:space="preserve"> </w:t>
      </w:r>
      <w:r w:rsidR="00F118DB" w:rsidRPr="00E40076">
        <w:rPr>
          <w:rFonts w:ascii="Calibri" w:hAnsi="Calibri" w:cs="Calibri"/>
        </w:rPr>
        <w:t>identified</w:t>
      </w:r>
      <w:r w:rsidR="004578B3" w:rsidRPr="00E40076">
        <w:rPr>
          <w:rFonts w:ascii="Calibri" w:hAnsi="Calibri" w:cs="Calibri"/>
        </w:rPr>
        <w:t xml:space="preserve"> that OMPs</w:t>
      </w:r>
      <w:r w:rsidR="003636A9" w:rsidRPr="00E40076">
        <w:rPr>
          <w:rFonts w:ascii="Calibri" w:hAnsi="Calibri" w:cs="Calibri"/>
        </w:rPr>
        <w:t xml:space="preserve"> and associated documents</w:t>
      </w:r>
      <w:r w:rsidR="004578B3" w:rsidRPr="00E40076">
        <w:rPr>
          <w:rFonts w:ascii="Calibri" w:hAnsi="Calibri" w:cs="Calibri"/>
        </w:rPr>
        <w:t xml:space="preserve"> </w:t>
      </w:r>
      <w:r w:rsidR="00C623AF" w:rsidRPr="00E40076">
        <w:rPr>
          <w:rFonts w:ascii="Calibri" w:hAnsi="Calibri" w:cs="Calibri"/>
        </w:rPr>
        <w:t xml:space="preserve">provided by the </w:t>
      </w:r>
      <w:r w:rsidR="002C464D" w:rsidRPr="00E40076">
        <w:rPr>
          <w:rFonts w:ascii="Calibri" w:hAnsi="Calibri" w:cs="Calibri"/>
        </w:rPr>
        <w:t>D</w:t>
      </w:r>
      <w:r w:rsidR="00C623AF" w:rsidRPr="00E40076">
        <w:rPr>
          <w:rFonts w:ascii="Calibri" w:hAnsi="Calibri" w:cs="Calibri"/>
        </w:rPr>
        <w:t>epartment were</w:t>
      </w:r>
      <w:r w:rsidR="006210A7" w:rsidRPr="00E40076">
        <w:rPr>
          <w:rFonts w:ascii="Calibri" w:hAnsi="Calibri" w:cs="Calibri"/>
        </w:rPr>
        <w:t xml:space="preserve"> sometimes</w:t>
      </w:r>
      <w:r w:rsidR="00C623AF" w:rsidRPr="00E40076">
        <w:rPr>
          <w:rFonts w:ascii="Calibri" w:hAnsi="Calibri" w:cs="Calibri"/>
        </w:rPr>
        <w:t xml:space="preserve"> not the latest version</w:t>
      </w:r>
      <w:r w:rsidR="00886474" w:rsidRPr="00E40076">
        <w:rPr>
          <w:rFonts w:ascii="Calibri" w:hAnsi="Calibri" w:cs="Calibri"/>
        </w:rPr>
        <w:t>.</w:t>
      </w:r>
    </w:p>
    <w:p w14:paraId="402BDDEF" w14:textId="654E6460" w:rsidR="00222E26" w:rsidRPr="00E40076" w:rsidRDefault="00D24D45" w:rsidP="00222E26">
      <w:pPr>
        <w:pStyle w:val="BodyText"/>
        <w:rPr>
          <w:rFonts w:ascii="Calibri" w:hAnsi="Calibri" w:cs="Calibri"/>
        </w:rPr>
      </w:pPr>
      <w:r w:rsidRPr="00E40076">
        <w:rPr>
          <w:rFonts w:ascii="Calibri" w:hAnsi="Calibri" w:cs="Calibri"/>
        </w:rPr>
        <w:t>A lack of consistency in documentation naming</w:t>
      </w:r>
      <w:r w:rsidR="003D44FE" w:rsidRPr="00E40076">
        <w:rPr>
          <w:rFonts w:ascii="Calibri" w:hAnsi="Calibri" w:cs="Calibri"/>
        </w:rPr>
        <w:t xml:space="preserve"> (refer to</w:t>
      </w:r>
      <w:r w:rsidR="00604806" w:rsidRPr="00E40076">
        <w:rPr>
          <w:rFonts w:ascii="Calibri" w:hAnsi="Calibri" w:cs="Calibri"/>
        </w:rPr>
        <w:t xml:space="preserve"> Section</w:t>
      </w:r>
      <w:r w:rsidR="003D44FE" w:rsidRPr="00E40076">
        <w:rPr>
          <w:rFonts w:ascii="Calibri" w:hAnsi="Calibri" w:cs="Calibri"/>
        </w:rPr>
        <w:t xml:space="preserve"> </w:t>
      </w:r>
      <w:r w:rsidR="00604806" w:rsidRPr="00E40076">
        <w:rPr>
          <w:rFonts w:ascii="Calibri" w:hAnsi="Calibri" w:cs="Calibri"/>
        </w:rPr>
        <w:fldChar w:fldCharType="begin"/>
      </w:r>
      <w:r w:rsidR="00604806" w:rsidRPr="00E40076">
        <w:rPr>
          <w:rFonts w:ascii="Calibri" w:hAnsi="Calibri" w:cs="Calibri"/>
        </w:rPr>
        <w:instrText xml:space="preserve"> REF _Ref150442571 \r \h </w:instrText>
      </w:r>
      <w:r w:rsidR="00E40076">
        <w:rPr>
          <w:rFonts w:ascii="Calibri" w:hAnsi="Calibri" w:cs="Calibri"/>
        </w:rPr>
        <w:instrText xml:space="preserve"> \* MERGEFORMAT </w:instrText>
      </w:r>
      <w:r w:rsidR="00604806" w:rsidRPr="00E40076">
        <w:rPr>
          <w:rFonts w:ascii="Calibri" w:hAnsi="Calibri" w:cs="Calibri"/>
        </w:rPr>
      </w:r>
      <w:r w:rsidR="00604806" w:rsidRPr="00E40076">
        <w:rPr>
          <w:rFonts w:ascii="Calibri" w:hAnsi="Calibri" w:cs="Calibri"/>
        </w:rPr>
        <w:fldChar w:fldCharType="separate"/>
      </w:r>
      <w:r w:rsidR="00920A9E" w:rsidRPr="00E40076">
        <w:rPr>
          <w:rFonts w:ascii="Calibri" w:hAnsi="Calibri" w:cs="Calibri"/>
        </w:rPr>
        <w:t>2.2</w:t>
      </w:r>
      <w:r w:rsidR="00604806" w:rsidRPr="00E40076">
        <w:rPr>
          <w:rFonts w:ascii="Calibri" w:hAnsi="Calibri" w:cs="Calibri"/>
        </w:rPr>
        <w:fldChar w:fldCharType="end"/>
      </w:r>
      <w:r w:rsidR="00604806" w:rsidRPr="00E40076">
        <w:rPr>
          <w:rFonts w:ascii="Calibri" w:hAnsi="Calibri" w:cs="Calibri"/>
        </w:rPr>
        <w:t>)</w:t>
      </w:r>
      <w:r w:rsidRPr="00E40076">
        <w:rPr>
          <w:rFonts w:ascii="Calibri" w:hAnsi="Calibri" w:cs="Calibri"/>
        </w:rPr>
        <w:t xml:space="preserve"> </w:t>
      </w:r>
      <w:r w:rsidR="00A01516" w:rsidRPr="00E40076">
        <w:rPr>
          <w:rFonts w:ascii="Calibri" w:hAnsi="Calibri" w:cs="Calibri"/>
        </w:rPr>
        <w:t xml:space="preserve">could confound communication with </w:t>
      </w:r>
      <w:r w:rsidR="00062DF5" w:rsidRPr="00E40076">
        <w:rPr>
          <w:rFonts w:ascii="Calibri" w:hAnsi="Calibri" w:cs="Calibri"/>
        </w:rPr>
        <w:t xml:space="preserve">offset </w:t>
      </w:r>
      <w:r w:rsidR="00AA22A0" w:rsidRPr="00E40076">
        <w:rPr>
          <w:rFonts w:ascii="Calibri" w:hAnsi="Calibri" w:cs="Calibri"/>
        </w:rPr>
        <w:t xml:space="preserve">site contacts </w:t>
      </w:r>
      <w:r w:rsidR="0093309E" w:rsidRPr="00E40076">
        <w:rPr>
          <w:rFonts w:ascii="Calibri" w:hAnsi="Calibri" w:cs="Calibri"/>
        </w:rPr>
        <w:t xml:space="preserve">and </w:t>
      </w:r>
      <w:r w:rsidR="00816CFB" w:rsidRPr="00E40076">
        <w:rPr>
          <w:rFonts w:ascii="Calibri" w:hAnsi="Calibri" w:cs="Calibri"/>
        </w:rPr>
        <w:t xml:space="preserve">make </w:t>
      </w:r>
      <w:r w:rsidR="00591B60" w:rsidRPr="00E40076">
        <w:rPr>
          <w:rFonts w:ascii="Calibri" w:hAnsi="Calibri" w:cs="Calibri"/>
        </w:rPr>
        <w:t>information sourcing</w:t>
      </w:r>
      <w:r w:rsidR="00816CFB" w:rsidRPr="00E40076">
        <w:rPr>
          <w:rFonts w:ascii="Calibri" w:hAnsi="Calibri" w:cs="Calibri"/>
        </w:rPr>
        <w:t xml:space="preserve"> </w:t>
      </w:r>
      <w:r w:rsidR="00BD1819" w:rsidRPr="00E40076">
        <w:rPr>
          <w:rFonts w:ascii="Calibri" w:hAnsi="Calibri" w:cs="Calibri"/>
        </w:rPr>
        <w:t>difficult</w:t>
      </w:r>
      <w:r w:rsidR="003E74F7" w:rsidRPr="00E40076">
        <w:rPr>
          <w:rFonts w:ascii="Calibri" w:hAnsi="Calibri" w:cs="Calibri"/>
        </w:rPr>
        <w:t xml:space="preserve">. </w:t>
      </w:r>
      <w:r w:rsidR="00D31866" w:rsidRPr="00E40076">
        <w:rPr>
          <w:rFonts w:ascii="Calibri" w:hAnsi="Calibri" w:cs="Calibri"/>
        </w:rPr>
        <w:t>Ground</w:t>
      </w:r>
      <w:r w:rsidR="00222E26" w:rsidRPr="00E40076">
        <w:rPr>
          <w:rFonts w:ascii="Calibri" w:hAnsi="Calibri" w:cs="Calibri"/>
        </w:rPr>
        <w:t>-truthing undertaken was based on information available at the time</w:t>
      </w:r>
      <w:r w:rsidR="00222E26" w:rsidRPr="00E40076" w:rsidDel="00591B60">
        <w:rPr>
          <w:rFonts w:ascii="Calibri" w:hAnsi="Calibri" w:cs="Calibri"/>
        </w:rPr>
        <w:t xml:space="preserve"> and </w:t>
      </w:r>
      <w:r w:rsidR="00D31866" w:rsidRPr="00E40076">
        <w:rPr>
          <w:rFonts w:ascii="Calibri" w:hAnsi="Calibri" w:cs="Calibri"/>
        </w:rPr>
        <w:t>therefore</w:t>
      </w:r>
      <w:r w:rsidR="00111BB7" w:rsidRPr="00E40076">
        <w:rPr>
          <w:rFonts w:ascii="Calibri" w:hAnsi="Calibri" w:cs="Calibri"/>
        </w:rPr>
        <w:t xml:space="preserve"> </w:t>
      </w:r>
      <w:r w:rsidR="00222E26" w:rsidRPr="00E40076">
        <w:rPr>
          <w:rFonts w:ascii="Calibri" w:hAnsi="Calibri" w:cs="Calibri"/>
        </w:rPr>
        <w:t xml:space="preserve">all relevant </w:t>
      </w:r>
      <w:r w:rsidR="00231E00" w:rsidRPr="00E40076">
        <w:rPr>
          <w:rFonts w:ascii="Calibri" w:hAnsi="Calibri" w:cs="Calibri"/>
        </w:rPr>
        <w:t xml:space="preserve">information </w:t>
      </w:r>
      <w:r w:rsidR="00A062C3" w:rsidRPr="00E40076">
        <w:rPr>
          <w:rFonts w:ascii="Calibri" w:hAnsi="Calibri" w:cs="Calibri"/>
        </w:rPr>
        <w:t xml:space="preserve">may not have been </w:t>
      </w:r>
      <w:r w:rsidR="004337AA" w:rsidRPr="00E40076">
        <w:rPr>
          <w:rFonts w:ascii="Calibri" w:hAnsi="Calibri" w:cs="Calibri"/>
        </w:rPr>
        <w:t xml:space="preserve">assessed </w:t>
      </w:r>
      <w:r w:rsidR="00A062C3" w:rsidRPr="00E40076">
        <w:rPr>
          <w:rFonts w:ascii="Calibri" w:hAnsi="Calibri" w:cs="Calibri"/>
        </w:rPr>
        <w:t xml:space="preserve">for </w:t>
      </w:r>
      <w:r w:rsidR="00111BB7" w:rsidRPr="00E40076">
        <w:rPr>
          <w:rFonts w:ascii="Calibri" w:hAnsi="Calibri" w:cs="Calibri"/>
        </w:rPr>
        <w:t xml:space="preserve">some sites </w:t>
      </w:r>
      <w:r w:rsidR="00B46B2D" w:rsidRPr="00E40076">
        <w:rPr>
          <w:rFonts w:ascii="Calibri" w:hAnsi="Calibri" w:cs="Calibri"/>
        </w:rPr>
        <w:t>(</w:t>
      </w:r>
      <w:r w:rsidR="00E07DF4" w:rsidRPr="00E40076">
        <w:rPr>
          <w:rFonts w:ascii="Calibri" w:hAnsi="Calibri" w:cs="Calibri"/>
        </w:rPr>
        <w:fldChar w:fldCharType="begin"/>
      </w:r>
      <w:r w:rsidR="00E07DF4" w:rsidRPr="00E40076">
        <w:rPr>
          <w:rFonts w:ascii="Calibri" w:hAnsi="Calibri" w:cs="Calibri"/>
        </w:rPr>
        <w:instrText xml:space="preserve"> REF _Ref151477488 \h </w:instrText>
      </w:r>
      <w:r w:rsidR="00E40076">
        <w:rPr>
          <w:rFonts w:ascii="Calibri" w:hAnsi="Calibri" w:cs="Calibri"/>
        </w:rPr>
        <w:instrText xml:space="preserve"> \* MERGEFORMAT </w:instrText>
      </w:r>
      <w:r w:rsidR="00E07DF4" w:rsidRPr="00E40076">
        <w:rPr>
          <w:rFonts w:ascii="Calibri" w:hAnsi="Calibri" w:cs="Calibri"/>
        </w:rPr>
      </w:r>
      <w:r w:rsidR="00E07DF4" w:rsidRPr="00E40076">
        <w:rPr>
          <w:rFonts w:ascii="Calibri" w:hAnsi="Calibri" w:cs="Calibri"/>
        </w:rPr>
        <w:fldChar w:fldCharType="separate"/>
      </w:r>
      <w:r w:rsidR="00920A9E" w:rsidRPr="00E40076">
        <w:rPr>
          <w:rFonts w:ascii="Calibri" w:hAnsi="Calibri" w:cs="Calibri"/>
        </w:rPr>
        <w:t>Table </w:t>
      </w:r>
      <w:r w:rsidR="00920A9E" w:rsidRPr="00E40076">
        <w:rPr>
          <w:rFonts w:ascii="Calibri" w:hAnsi="Calibri" w:cs="Calibri"/>
          <w:noProof/>
        </w:rPr>
        <w:t>3</w:t>
      </w:r>
      <w:r w:rsidR="00920A9E" w:rsidRPr="00E40076">
        <w:rPr>
          <w:rFonts w:ascii="Calibri" w:hAnsi="Calibri" w:cs="Calibri"/>
        </w:rPr>
        <w:noBreakHyphen/>
      </w:r>
      <w:r w:rsidR="00920A9E" w:rsidRPr="00E40076">
        <w:rPr>
          <w:rFonts w:ascii="Calibri" w:hAnsi="Calibri" w:cs="Calibri"/>
          <w:noProof/>
        </w:rPr>
        <w:t>2</w:t>
      </w:r>
      <w:r w:rsidR="00E07DF4" w:rsidRPr="00E40076">
        <w:rPr>
          <w:rFonts w:ascii="Calibri" w:hAnsi="Calibri" w:cs="Calibri"/>
        </w:rPr>
        <w:fldChar w:fldCharType="end"/>
      </w:r>
      <w:r w:rsidR="00A0581F" w:rsidRPr="00E40076">
        <w:rPr>
          <w:rFonts w:ascii="Calibri" w:hAnsi="Calibri" w:cs="Calibri"/>
        </w:rPr>
        <w:t>)</w:t>
      </w:r>
      <w:r w:rsidR="00222E26" w:rsidRPr="00E40076">
        <w:rPr>
          <w:rFonts w:ascii="Calibri" w:hAnsi="Calibri" w:cs="Calibri"/>
        </w:rPr>
        <w:t xml:space="preserve">. </w:t>
      </w:r>
      <w:r w:rsidR="00FF157A" w:rsidRPr="00E40076">
        <w:rPr>
          <w:rFonts w:ascii="Calibri" w:hAnsi="Calibri" w:cs="Calibri"/>
        </w:rPr>
        <w:t>Furthermore</w:t>
      </w:r>
      <w:r w:rsidR="00277D56" w:rsidRPr="00E40076">
        <w:rPr>
          <w:rFonts w:ascii="Calibri" w:hAnsi="Calibri" w:cs="Calibri"/>
        </w:rPr>
        <w:t>,</w:t>
      </w:r>
      <w:r w:rsidR="00FF157A" w:rsidRPr="00E40076">
        <w:rPr>
          <w:rFonts w:ascii="Calibri" w:hAnsi="Calibri" w:cs="Calibri"/>
        </w:rPr>
        <w:t xml:space="preserve"> d</w:t>
      </w:r>
      <w:r w:rsidR="008A7D5D" w:rsidRPr="00E40076">
        <w:rPr>
          <w:rFonts w:ascii="Calibri" w:hAnsi="Calibri" w:cs="Calibri"/>
        </w:rPr>
        <w:t xml:space="preserve">ocumentation may have been provided but did not necessarily contain </w:t>
      </w:r>
      <w:r w:rsidR="00C81A63" w:rsidRPr="00E40076">
        <w:rPr>
          <w:rFonts w:ascii="Calibri" w:hAnsi="Calibri" w:cs="Calibri"/>
        </w:rPr>
        <w:t xml:space="preserve">all </w:t>
      </w:r>
      <w:r w:rsidR="00C81A68" w:rsidRPr="00E40076">
        <w:rPr>
          <w:rFonts w:ascii="Calibri" w:hAnsi="Calibri" w:cs="Calibri"/>
        </w:rPr>
        <w:t xml:space="preserve">required </w:t>
      </w:r>
      <w:r w:rsidR="00C81A63" w:rsidRPr="00E40076">
        <w:rPr>
          <w:rFonts w:ascii="Calibri" w:hAnsi="Calibri" w:cs="Calibri"/>
        </w:rPr>
        <w:t xml:space="preserve">information </w:t>
      </w:r>
      <w:r w:rsidR="00C81A68" w:rsidRPr="00E40076">
        <w:rPr>
          <w:rFonts w:ascii="Calibri" w:hAnsi="Calibri" w:cs="Calibri"/>
        </w:rPr>
        <w:t>as</w:t>
      </w:r>
      <w:r w:rsidR="00C81A63" w:rsidRPr="00E40076">
        <w:rPr>
          <w:rFonts w:ascii="Calibri" w:hAnsi="Calibri" w:cs="Calibri"/>
        </w:rPr>
        <w:t xml:space="preserve"> discussed</w:t>
      </w:r>
      <w:r w:rsidR="00FF157A" w:rsidRPr="00E40076">
        <w:rPr>
          <w:rFonts w:ascii="Calibri" w:hAnsi="Calibri" w:cs="Calibri"/>
        </w:rPr>
        <w:t xml:space="preserve"> </w:t>
      </w:r>
      <w:r w:rsidR="00C81A63" w:rsidRPr="00E40076">
        <w:rPr>
          <w:rFonts w:ascii="Calibri" w:hAnsi="Calibri" w:cs="Calibri"/>
        </w:rPr>
        <w:t>in</w:t>
      </w:r>
      <w:r w:rsidR="002C0856" w:rsidRPr="00E40076">
        <w:rPr>
          <w:rFonts w:ascii="Calibri" w:hAnsi="Calibri" w:cs="Calibri"/>
        </w:rPr>
        <w:t xml:space="preserve"> greater detail</w:t>
      </w:r>
      <w:r w:rsidR="00C81A63" w:rsidRPr="00E40076">
        <w:rPr>
          <w:rFonts w:ascii="Calibri" w:hAnsi="Calibri" w:cs="Calibri"/>
        </w:rPr>
        <w:t xml:space="preserve"> Sections </w:t>
      </w:r>
      <w:r w:rsidR="00C81A63" w:rsidRPr="00E40076">
        <w:rPr>
          <w:rFonts w:ascii="Calibri" w:hAnsi="Calibri" w:cs="Calibri"/>
        </w:rPr>
        <w:fldChar w:fldCharType="begin"/>
      </w:r>
      <w:r w:rsidR="00C81A63" w:rsidRPr="00E40076">
        <w:rPr>
          <w:rFonts w:ascii="Calibri" w:hAnsi="Calibri" w:cs="Calibri"/>
        </w:rPr>
        <w:instrText xml:space="preserve"> REF _Ref150868929 \r \h </w:instrText>
      </w:r>
      <w:r w:rsidR="00E40076">
        <w:rPr>
          <w:rFonts w:ascii="Calibri" w:hAnsi="Calibri" w:cs="Calibri"/>
        </w:rPr>
        <w:instrText xml:space="preserve"> \* MERGEFORMAT </w:instrText>
      </w:r>
      <w:r w:rsidR="00C81A63" w:rsidRPr="00E40076">
        <w:rPr>
          <w:rFonts w:ascii="Calibri" w:hAnsi="Calibri" w:cs="Calibri"/>
        </w:rPr>
      </w:r>
      <w:r w:rsidR="00C81A63" w:rsidRPr="00E40076">
        <w:rPr>
          <w:rFonts w:ascii="Calibri" w:hAnsi="Calibri" w:cs="Calibri"/>
        </w:rPr>
        <w:fldChar w:fldCharType="separate"/>
      </w:r>
      <w:r w:rsidR="00920A9E" w:rsidRPr="00E40076">
        <w:rPr>
          <w:rFonts w:ascii="Calibri" w:hAnsi="Calibri" w:cs="Calibri"/>
        </w:rPr>
        <w:t>4.1.3</w:t>
      </w:r>
      <w:r w:rsidR="00C81A63" w:rsidRPr="00E40076">
        <w:rPr>
          <w:rFonts w:ascii="Calibri" w:hAnsi="Calibri" w:cs="Calibri"/>
        </w:rPr>
        <w:fldChar w:fldCharType="end"/>
      </w:r>
      <w:r w:rsidR="00C81A63" w:rsidRPr="00E40076">
        <w:rPr>
          <w:rFonts w:ascii="Calibri" w:hAnsi="Calibri" w:cs="Calibri"/>
        </w:rPr>
        <w:t xml:space="preserve"> and </w:t>
      </w:r>
      <w:r w:rsidR="00C81A63" w:rsidRPr="00E40076">
        <w:rPr>
          <w:rFonts w:ascii="Calibri" w:hAnsi="Calibri" w:cs="Calibri"/>
        </w:rPr>
        <w:fldChar w:fldCharType="begin"/>
      </w:r>
      <w:r w:rsidR="00C81A63" w:rsidRPr="00E40076">
        <w:rPr>
          <w:rFonts w:ascii="Calibri" w:hAnsi="Calibri" w:cs="Calibri"/>
        </w:rPr>
        <w:instrText xml:space="preserve"> REF _Ref150868930 \r \h </w:instrText>
      </w:r>
      <w:r w:rsidR="00E40076">
        <w:rPr>
          <w:rFonts w:ascii="Calibri" w:hAnsi="Calibri" w:cs="Calibri"/>
        </w:rPr>
        <w:instrText xml:space="preserve"> \* MERGEFORMAT </w:instrText>
      </w:r>
      <w:r w:rsidR="00C81A63" w:rsidRPr="00E40076">
        <w:rPr>
          <w:rFonts w:ascii="Calibri" w:hAnsi="Calibri" w:cs="Calibri"/>
        </w:rPr>
      </w:r>
      <w:r w:rsidR="00C81A63" w:rsidRPr="00E40076">
        <w:rPr>
          <w:rFonts w:ascii="Calibri" w:hAnsi="Calibri" w:cs="Calibri"/>
        </w:rPr>
        <w:fldChar w:fldCharType="separate"/>
      </w:r>
      <w:r w:rsidR="00920A9E" w:rsidRPr="00E40076">
        <w:rPr>
          <w:rFonts w:ascii="Calibri" w:hAnsi="Calibri" w:cs="Calibri"/>
        </w:rPr>
        <w:t>4.1.4</w:t>
      </w:r>
      <w:r w:rsidR="00C81A63" w:rsidRPr="00E40076">
        <w:rPr>
          <w:rFonts w:ascii="Calibri" w:hAnsi="Calibri" w:cs="Calibri"/>
        </w:rPr>
        <w:fldChar w:fldCharType="end"/>
      </w:r>
      <w:r w:rsidR="002C0856" w:rsidRPr="00E40076">
        <w:rPr>
          <w:rFonts w:ascii="Calibri" w:hAnsi="Calibri" w:cs="Calibri"/>
        </w:rPr>
        <w:t xml:space="preserve"> below</w:t>
      </w:r>
      <w:r w:rsidR="008A7D5D" w:rsidRPr="00E40076">
        <w:rPr>
          <w:rFonts w:ascii="Calibri" w:hAnsi="Calibri" w:cs="Calibri"/>
        </w:rPr>
        <w:t>.</w:t>
      </w:r>
    </w:p>
    <w:p w14:paraId="0BA75F8F" w14:textId="414977FA" w:rsidR="008A7427" w:rsidRPr="00E40076" w:rsidRDefault="008A7427" w:rsidP="008A7427">
      <w:pPr>
        <w:pStyle w:val="Heading3"/>
        <w:rPr>
          <w:rFonts w:ascii="Calibri" w:hAnsi="Calibri" w:cs="Calibri"/>
        </w:rPr>
      </w:pPr>
      <w:bookmarkStart w:id="130" w:name="_Ref150868929"/>
      <w:bookmarkStart w:id="131" w:name="_Toc153439544"/>
      <w:r w:rsidRPr="00E40076">
        <w:rPr>
          <w:rFonts w:ascii="Calibri" w:hAnsi="Calibri" w:cs="Calibri"/>
        </w:rPr>
        <w:t>Availability of data</w:t>
      </w:r>
      <w:bookmarkEnd w:id="130"/>
      <w:bookmarkEnd w:id="131"/>
      <w:r w:rsidRPr="00E40076">
        <w:rPr>
          <w:rFonts w:ascii="Calibri" w:hAnsi="Calibri" w:cs="Calibri"/>
        </w:rPr>
        <w:t xml:space="preserve"> </w:t>
      </w:r>
    </w:p>
    <w:p w14:paraId="11E0006D" w14:textId="0B6DA386" w:rsidR="00331207" w:rsidRPr="00E40076" w:rsidRDefault="00C81A68" w:rsidP="008A7427">
      <w:pPr>
        <w:pStyle w:val="BodyText"/>
        <w:rPr>
          <w:rFonts w:ascii="Calibri" w:hAnsi="Calibri" w:cs="Calibri"/>
        </w:rPr>
      </w:pPr>
      <w:r w:rsidRPr="00E40076">
        <w:rPr>
          <w:rFonts w:ascii="Calibri" w:hAnsi="Calibri" w:cs="Calibri"/>
        </w:rPr>
        <w:t>Availability</w:t>
      </w:r>
      <w:r w:rsidR="008A7427" w:rsidRPr="00E40076">
        <w:rPr>
          <w:rFonts w:ascii="Calibri" w:hAnsi="Calibri" w:cs="Calibri"/>
        </w:rPr>
        <w:t xml:space="preserve"> of data</w:t>
      </w:r>
      <w:r w:rsidR="0096246C" w:rsidRPr="00E40076">
        <w:rPr>
          <w:rFonts w:ascii="Calibri" w:hAnsi="Calibri" w:cs="Calibri"/>
        </w:rPr>
        <w:t xml:space="preserve">, as required by the OMP, </w:t>
      </w:r>
      <w:r w:rsidR="008A7427" w:rsidRPr="00E40076">
        <w:rPr>
          <w:rFonts w:ascii="Calibri" w:hAnsi="Calibri" w:cs="Calibri"/>
        </w:rPr>
        <w:t xml:space="preserve">varied across sites with </w:t>
      </w:r>
      <w:r w:rsidR="00F91F59" w:rsidRPr="00E40076">
        <w:rPr>
          <w:rFonts w:ascii="Calibri" w:hAnsi="Calibri" w:cs="Calibri"/>
        </w:rPr>
        <w:t xml:space="preserve">all </w:t>
      </w:r>
      <w:r w:rsidR="008A7427" w:rsidRPr="00E40076">
        <w:rPr>
          <w:rFonts w:ascii="Calibri" w:hAnsi="Calibri" w:cs="Calibri"/>
        </w:rPr>
        <w:t xml:space="preserve">required data </w:t>
      </w:r>
      <w:r w:rsidRPr="00E40076">
        <w:rPr>
          <w:rFonts w:ascii="Calibri" w:hAnsi="Calibri" w:cs="Calibri"/>
        </w:rPr>
        <w:t>sourced</w:t>
      </w:r>
      <w:r w:rsidR="008A7427" w:rsidRPr="00E40076">
        <w:rPr>
          <w:rFonts w:ascii="Calibri" w:hAnsi="Calibri" w:cs="Calibri"/>
        </w:rPr>
        <w:t xml:space="preserve"> provided to Jacobs</w:t>
      </w:r>
      <w:r w:rsidRPr="00E40076">
        <w:rPr>
          <w:rFonts w:ascii="Calibri" w:hAnsi="Calibri" w:cs="Calibri"/>
        </w:rPr>
        <w:t xml:space="preserve"> for</w:t>
      </w:r>
      <w:r w:rsidR="008A7427" w:rsidRPr="00E40076">
        <w:rPr>
          <w:rFonts w:ascii="Calibri" w:hAnsi="Calibri" w:cs="Calibri"/>
        </w:rPr>
        <w:t xml:space="preserve"> only </w:t>
      </w:r>
      <w:r w:rsidR="005E1E1A" w:rsidRPr="00E40076">
        <w:rPr>
          <w:rFonts w:ascii="Calibri" w:hAnsi="Calibri" w:cs="Calibri"/>
        </w:rPr>
        <w:t>eight</w:t>
      </w:r>
      <w:r w:rsidR="008A7427" w:rsidRPr="00E40076">
        <w:rPr>
          <w:rFonts w:ascii="Calibri" w:hAnsi="Calibri" w:cs="Calibri"/>
        </w:rPr>
        <w:t xml:space="preserve"> of the 20 sites (</w:t>
      </w:r>
      <w:r w:rsidR="005E1E1A" w:rsidRPr="00E40076">
        <w:rPr>
          <w:rFonts w:ascii="Calibri" w:hAnsi="Calibri" w:cs="Calibri"/>
        </w:rPr>
        <w:t>4</w:t>
      </w:r>
      <w:r w:rsidR="008A7427" w:rsidRPr="00E40076">
        <w:rPr>
          <w:rFonts w:ascii="Calibri" w:hAnsi="Calibri" w:cs="Calibri"/>
        </w:rPr>
        <w:t>0%</w:t>
      </w:r>
      <w:r w:rsidR="00F612EB" w:rsidRPr="00E40076">
        <w:rPr>
          <w:rFonts w:ascii="Calibri" w:hAnsi="Calibri" w:cs="Calibri"/>
        </w:rPr>
        <w:t xml:space="preserve">; refer to </w:t>
      </w:r>
      <w:r w:rsidR="00F612EB" w:rsidRPr="00E40076">
        <w:rPr>
          <w:rFonts w:ascii="Calibri" w:hAnsi="Calibri" w:cs="Calibri"/>
        </w:rPr>
        <w:fldChar w:fldCharType="begin"/>
      </w:r>
      <w:r w:rsidR="00F612EB" w:rsidRPr="00E40076">
        <w:rPr>
          <w:rFonts w:ascii="Calibri" w:hAnsi="Calibri" w:cs="Calibri"/>
        </w:rPr>
        <w:instrText xml:space="preserve"> REF _Ref151477488 \h </w:instrText>
      </w:r>
      <w:r w:rsidR="00E40076">
        <w:rPr>
          <w:rFonts w:ascii="Calibri" w:hAnsi="Calibri" w:cs="Calibri"/>
        </w:rPr>
        <w:instrText xml:space="preserve"> \* MERGEFORMAT </w:instrText>
      </w:r>
      <w:r w:rsidR="00F612EB" w:rsidRPr="00E40076">
        <w:rPr>
          <w:rFonts w:ascii="Calibri" w:hAnsi="Calibri" w:cs="Calibri"/>
        </w:rPr>
      </w:r>
      <w:r w:rsidR="00F612EB" w:rsidRPr="00E40076">
        <w:rPr>
          <w:rFonts w:ascii="Calibri" w:hAnsi="Calibri" w:cs="Calibri"/>
        </w:rPr>
        <w:fldChar w:fldCharType="separate"/>
      </w:r>
      <w:r w:rsidR="00920A9E" w:rsidRPr="00E40076">
        <w:rPr>
          <w:rFonts w:ascii="Calibri" w:hAnsi="Calibri" w:cs="Calibri"/>
        </w:rPr>
        <w:t>Table </w:t>
      </w:r>
      <w:r w:rsidR="00920A9E" w:rsidRPr="00E40076">
        <w:rPr>
          <w:rFonts w:ascii="Calibri" w:hAnsi="Calibri" w:cs="Calibri"/>
          <w:noProof/>
        </w:rPr>
        <w:t>3</w:t>
      </w:r>
      <w:r w:rsidR="00920A9E" w:rsidRPr="00E40076">
        <w:rPr>
          <w:rFonts w:ascii="Calibri" w:hAnsi="Calibri" w:cs="Calibri"/>
        </w:rPr>
        <w:noBreakHyphen/>
      </w:r>
      <w:r w:rsidR="00920A9E" w:rsidRPr="00E40076">
        <w:rPr>
          <w:rFonts w:ascii="Calibri" w:hAnsi="Calibri" w:cs="Calibri"/>
          <w:noProof/>
        </w:rPr>
        <w:t>2</w:t>
      </w:r>
      <w:r w:rsidR="00F612EB" w:rsidRPr="00E40076">
        <w:rPr>
          <w:rFonts w:ascii="Calibri" w:hAnsi="Calibri" w:cs="Calibri"/>
        </w:rPr>
        <w:fldChar w:fldCharType="end"/>
      </w:r>
      <w:r w:rsidR="00F612EB" w:rsidRPr="00E40076">
        <w:rPr>
          <w:rFonts w:ascii="Calibri" w:hAnsi="Calibri" w:cs="Calibri"/>
        </w:rPr>
        <w:t>)</w:t>
      </w:r>
      <w:r w:rsidR="008A7427" w:rsidRPr="00E40076">
        <w:rPr>
          <w:rFonts w:ascii="Calibri" w:hAnsi="Calibri" w:cs="Calibri"/>
        </w:rPr>
        <w:t>.</w:t>
      </w:r>
      <w:r w:rsidR="00F94BEF" w:rsidRPr="00E40076">
        <w:rPr>
          <w:rFonts w:ascii="Calibri" w:hAnsi="Calibri" w:cs="Calibri"/>
        </w:rPr>
        <w:t xml:space="preserve">; this included six sites that </w:t>
      </w:r>
      <w:r w:rsidR="002423DA" w:rsidRPr="00E40076">
        <w:rPr>
          <w:rFonts w:ascii="Calibri" w:hAnsi="Calibri" w:cs="Calibri"/>
        </w:rPr>
        <w:t>had all documentation but</w:t>
      </w:r>
      <w:r w:rsidR="00806CFE" w:rsidRPr="00E40076">
        <w:rPr>
          <w:rFonts w:ascii="Calibri" w:hAnsi="Calibri" w:cs="Calibri"/>
        </w:rPr>
        <w:t xml:space="preserve"> were missing spatial data</w:t>
      </w:r>
      <w:r w:rsidR="003C31A9" w:rsidRPr="00E40076">
        <w:rPr>
          <w:rFonts w:ascii="Calibri" w:hAnsi="Calibri" w:cs="Calibri"/>
        </w:rPr>
        <w:t xml:space="preserve">. </w:t>
      </w:r>
      <w:r w:rsidR="006F5C1F" w:rsidRPr="00E40076">
        <w:rPr>
          <w:rFonts w:ascii="Calibri" w:hAnsi="Calibri" w:cs="Calibri"/>
        </w:rPr>
        <w:t>Instances of missing data</w:t>
      </w:r>
      <w:r w:rsidR="005763EA" w:rsidRPr="00E40076">
        <w:rPr>
          <w:rFonts w:ascii="Calibri" w:hAnsi="Calibri" w:cs="Calibri"/>
        </w:rPr>
        <w:t xml:space="preserve"> created limitations</w:t>
      </w:r>
      <w:r w:rsidR="006F5C1F" w:rsidRPr="00E40076">
        <w:rPr>
          <w:rFonts w:ascii="Calibri" w:hAnsi="Calibri" w:cs="Calibri"/>
        </w:rPr>
        <w:t xml:space="preserve"> </w:t>
      </w:r>
      <w:r w:rsidR="002423DA" w:rsidRPr="00E40076">
        <w:rPr>
          <w:rFonts w:ascii="Calibri" w:hAnsi="Calibri" w:cs="Calibri"/>
        </w:rPr>
        <w:t>for ground</w:t>
      </w:r>
      <w:r w:rsidR="00E73DF4" w:rsidRPr="00E40076">
        <w:rPr>
          <w:rFonts w:ascii="Calibri" w:hAnsi="Calibri" w:cs="Calibri"/>
        </w:rPr>
        <w:t>-truthing as</w:t>
      </w:r>
      <w:r w:rsidR="00EA795B" w:rsidRPr="00E40076">
        <w:rPr>
          <w:rFonts w:ascii="Calibri" w:hAnsi="Calibri" w:cs="Calibri"/>
        </w:rPr>
        <w:t xml:space="preserve"> </w:t>
      </w:r>
      <w:r w:rsidR="00E73DF4" w:rsidRPr="00E40076">
        <w:rPr>
          <w:rFonts w:ascii="Calibri" w:hAnsi="Calibri" w:cs="Calibri"/>
        </w:rPr>
        <w:t xml:space="preserve">limited or outdated information </w:t>
      </w:r>
      <w:r w:rsidR="003E0EDE" w:rsidRPr="00E40076">
        <w:rPr>
          <w:rFonts w:ascii="Calibri" w:hAnsi="Calibri" w:cs="Calibri"/>
        </w:rPr>
        <w:t xml:space="preserve">was often utilised in the assessment </w:t>
      </w:r>
      <w:r w:rsidR="00963C8C" w:rsidRPr="00E40076">
        <w:rPr>
          <w:rFonts w:ascii="Calibri" w:hAnsi="Calibri" w:cs="Calibri"/>
        </w:rPr>
        <w:t>(e.</w:t>
      </w:r>
      <w:r w:rsidR="00435D80" w:rsidRPr="00E40076">
        <w:rPr>
          <w:rFonts w:ascii="Calibri" w:hAnsi="Calibri" w:cs="Calibri"/>
        </w:rPr>
        <w:t>g.</w:t>
      </w:r>
      <w:r w:rsidR="00963C8C" w:rsidRPr="00E40076">
        <w:rPr>
          <w:rFonts w:ascii="Calibri" w:hAnsi="Calibri" w:cs="Calibri"/>
        </w:rPr>
        <w:t xml:space="preserve"> Jacobs was provided </w:t>
      </w:r>
      <w:r w:rsidR="00435D80" w:rsidRPr="00E40076">
        <w:rPr>
          <w:rFonts w:ascii="Calibri" w:hAnsi="Calibri" w:cs="Calibri"/>
        </w:rPr>
        <w:t>versions of documents</w:t>
      </w:r>
      <w:r w:rsidR="006B0831" w:rsidRPr="00E40076">
        <w:rPr>
          <w:rFonts w:ascii="Calibri" w:hAnsi="Calibri" w:cs="Calibri"/>
        </w:rPr>
        <w:t xml:space="preserve"> by the Department</w:t>
      </w:r>
      <w:r w:rsidR="00435D80" w:rsidRPr="00E40076">
        <w:rPr>
          <w:rFonts w:ascii="Calibri" w:hAnsi="Calibri" w:cs="Calibri"/>
        </w:rPr>
        <w:t xml:space="preserve"> such as OMP and monitoring reports that had been superseded</w:t>
      </w:r>
      <w:r w:rsidR="00CE7FD3" w:rsidRPr="00E40076">
        <w:rPr>
          <w:rFonts w:ascii="Calibri" w:hAnsi="Calibri" w:cs="Calibri"/>
        </w:rPr>
        <w:t xml:space="preserve"> (e.g. site 19)</w:t>
      </w:r>
      <w:r w:rsidR="00435D80" w:rsidRPr="00E40076">
        <w:rPr>
          <w:rFonts w:ascii="Calibri" w:hAnsi="Calibri" w:cs="Calibri"/>
        </w:rPr>
        <w:t>)</w:t>
      </w:r>
      <w:r w:rsidR="003E0EDE" w:rsidRPr="00E40076">
        <w:rPr>
          <w:rFonts w:ascii="Calibri" w:hAnsi="Calibri" w:cs="Calibri"/>
        </w:rPr>
        <w:t>.</w:t>
      </w:r>
      <w:r w:rsidR="00963C8C" w:rsidRPr="00E40076">
        <w:rPr>
          <w:rFonts w:ascii="Calibri" w:hAnsi="Calibri" w:cs="Calibri"/>
        </w:rPr>
        <w:t xml:space="preserve"> </w:t>
      </w:r>
    </w:p>
    <w:p w14:paraId="098950E5" w14:textId="08270DB2" w:rsidR="00745940" w:rsidRPr="00E40076" w:rsidRDefault="00C74D47" w:rsidP="008A7427">
      <w:pPr>
        <w:pStyle w:val="BodyText"/>
        <w:rPr>
          <w:rFonts w:ascii="Calibri" w:hAnsi="Calibri" w:cs="Calibri"/>
        </w:rPr>
      </w:pPr>
      <w:r w:rsidRPr="00E40076">
        <w:rPr>
          <w:rFonts w:ascii="Calibri" w:hAnsi="Calibri" w:cs="Calibri"/>
        </w:rPr>
        <w:t>GIS data</w:t>
      </w:r>
      <w:r w:rsidR="004477B6" w:rsidRPr="00E40076">
        <w:rPr>
          <w:rFonts w:ascii="Calibri" w:hAnsi="Calibri" w:cs="Calibri"/>
        </w:rPr>
        <w:t xml:space="preserve"> and monitoring reports</w:t>
      </w:r>
      <w:r w:rsidRPr="00E40076">
        <w:rPr>
          <w:rFonts w:ascii="Calibri" w:hAnsi="Calibri" w:cs="Calibri"/>
        </w:rPr>
        <w:t xml:space="preserve"> were the most </w:t>
      </w:r>
      <w:r w:rsidR="004477B6" w:rsidRPr="00E40076">
        <w:rPr>
          <w:rFonts w:ascii="Calibri" w:hAnsi="Calibri" w:cs="Calibri"/>
        </w:rPr>
        <w:t>commonly</w:t>
      </w:r>
      <w:r w:rsidRPr="00E40076">
        <w:rPr>
          <w:rFonts w:ascii="Calibri" w:hAnsi="Calibri" w:cs="Calibri"/>
        </w:rPr>
        <w:t xml:space="preserve"> missing data sources</w:t>
      </w:r>
      <w:r w:rsidR="004477B6" w:rsidRPr="00E40076">
        <w:rPr>
          <w:rFonts w:ascii="Calibri" w:hAnsi="Calibri" w:cs="Calibri"/>
        </w:rPr>
        <w:t xml:space="preserve">. </w:t>
      </w:r>
      <w:r w:rsidR="001E37B5" w:rsidRPr="00E40076">
        <w:rPr>
          <w:rFonts w:ascii="Calibri" w:hAnsi="Calibri" w:cs="Calibri"/>
        </w:rPr>
        <w:t>A</w:t>
      </w:r>
      <w:r w:rsidR="004477B6" w:rsidRPr="00E40076">
        <w:rPr>
          <w:rFonts w:ascii="Calibri" w:hAnsi="Calibri" w:cs="Calibri"/>
        </w:rPr>
        <w:t xml:space="preserve"> lack of GIS data </w:t>
      </w:r>
      <w:r w:rsidR="001F128F" w:rsidRPr="00E40076">
        <w:rPr>
          <w:rFonts w:ascii="Calibri" w:hAnsi="Calibri" w:cs="Calibri"/>
        </w:rPr>
        <w:t xml:space="preserve">created notable challenges in </w:t>
      </w:r>
      <w:r w:rsidR="00223630" w:rsidRPr="00E40076">
        <w:rPr>
          <w:rFonts w:ascii="Calibri" w:hAnsi="Calibri" w:cs="Calibri"/>
        </w:rPr>
        <w:t>undertaking ground-truthing as</w:t>
      </w:r>
      <w:r w:rsidR="001F128F" w:rsidRPr="00E40076">
        <w:rPr>
          <w:rFonts w:ascii="Calibri" w:hAnsi="Calibri" w:cs="Calibri"/>
        </w:rPr>
        <w:t xml:space="preserve"> </w:t>
      </w:r>
      <w:r w:rsidR="00223630" w:rsidRPr="00E40076">
        <w:rPr>
          <w:rFonts w:ascii="Calibri" w:hAnsi="Calibri" w:cs="Calibri"/>
        </w:rPr>
        <w:t>locations of key features</w:t>
      </w:r>
      <w:r w:rsidR="002D757F" w:rsidRPr="00E40076">
        <w:rPr>
          <w:rFonts w:ascii="Calibri" w:hAnsi="Calibri" w:cs="Calibri"/>
        </w:rPr>
        <w:t xml:space="preserve"> </w:t>
      </w:r>
      <w:r w:rsidR="00223630" w:rsidRPr="00E40076">
        <w:rPr>
          <w:rFonts w:ascii="Calibri" w:hAnsi="Calibri" w:cs="Calibri"/>
        </w:rPr>
        <w:t>were</w:t>
      </w:r>
      <w:r w:rsidR="00813FA1" w:rsidRPr="00E40076">
        <w:rPr>
          <w:rFonts w:ascii="Calibri" w:hAnsi="Calibri" w:cs="Calibri"/>
        </w:rPr>
        <w:t xml:space="preserve"> often</w:t>
      </w:r>
      <w:r w:rsidR="00223630" w:rsidRPr="00E40076">
        <w:rPr>
          <w:rFonts w:ascii="Calibri" w:hAnsi="Calibri" w:cs="Calibri"/>
        </w:rPr>
        <w:t xml:space="preserve"> unknown. </w:t>
      </w:r>
      <w:r w:rsidR="002D757F" w:rsidRPr="00E40076">
        <w:rPr>
          <w:rFonts w:ascii="Calibri" w:hAnsi="Calibri" w:cs="Calibri"/>
        </w:rPr>
        <w:t xml:space="preserve">This was particularly </w:t>
      </w:r>
      <w:r w:rsidR="00813FA1" w:rsidRPr="00E40076">
        <w:rPr>
          <w:rFonts w:ascii="Calibri" w:hAnsi="Calibri" w:cs="Calibri"/>
        </w:rPr>
        <w:t>apparent</w:t>
      </w:r>
      <w:r w:rsidR="002D757F" w:rsidRPr="00E40076">
        <w:rPr>
          <w:rFonts w:ascii="Calibri" w:hAnsi="Calibri" w:cs="Calibri"/>
        </w:rPr>
        <w:t xml:space="preserve"> for Queensland sites</w:t>
      </w:r>
      <w:r w:rsidR="008C0380" w:rsidRPr="00E40076">
        <w:rPr>
          <w:rFonts w:ascii="Calibri" w:hAnsi="Calibri" w:cs="Calibri"/>
        </w:rPr>
        <w:t xml:space="preserve"> with seven sites (sites 11, 14, 15, 16, 17, 18 and 20) missing GIS data, compared to only </w:t>
      </w:r>
      <w:r w:rsidR="0005766D" w:rsidRPr="00E40076">
        <w:rPr>
          <w:rFonts w:ascii="Calibri" w:hAnsi="Calibri" w:cs="Calibri"/>
        </w:rPr>
        <w:t>three</w:t>
      </w:r>
      <w:r w:rsidR="008C0380" w:rsidRPr="00E40076">
        <w:rPr>
          <w:rFonts w:ascii="Calibri" w:hAnsi="Calibri" w:cs="Calibri"/>
        </w:rPr>
        <w:t xml:space="preserve"> (site</w:t>
      </w:r>
      <w:r w:rsidR="0005766D" w:rsidRPr="00E40076">
        <w:rPr>
          <w:rFonts w:ascii="Calibri" w:hAnsi="Calibri" w:cs="Calibri"/>
        </w:rPr>
        <w:t>s 2, 3 and</w:t>
      </w:r>
      <w:r w:rsidR="008C0380" w:rsidRPr="00E40076">
        <w:rPr>
          <w:rFonts w:ascii="Calibri" w:hAnsi="Calibri" w:cs="Calibri"/>
        </w:rPr>
        <w:t xml:space="preserve"> 6) in Victoria. </w:t>
      </w:r>
      <w:r w:rsidR="00BE4F2B" w:rsidRPr="00E40076">
        <w:rPr>
          <w:rFonts w:ascii="Calibri" w:hAnsi="Calibri" w:cs="Calibri"/>
        </w:rPr>
        <w:t xml:space="preserve">At each of these Queensland sites, </w:t>
      </w:r>
      <w:r w:rsidR="00DF0C8A" w:rsidRPr="00E40076">
        <w:rPr>
          <w:rFonts w:ascii="Calibri" w:hAnsi="Calibri" w:cs="Calibri"/>
        </w:rPr>
        <w:t>the missing data comprised</w:t>
      </w:r>
      <w:r w:rsidR="002F58E6" w:rsidRPr="00E40076">
        <w:rPr>
          <w:rFonts w:ascii="Calibri" w:hAnsi="Calibri" w:cs="Calibri"/>
        </w:rPr>
        <w:t xml:space="preserve"> boundaries of the REs and subsequent AUs</w:t>
      </w:r>
      <w:r w:rsidR="00305ABA" w:rsidRPr="00E40076">
        <w:rPr>
          <w:rFonts w:ascii="Calibri" w:hAnsi="Calibri" w:cs="Calibri"/>
        </w:rPr>
        <w:t xml:space="preserve"> </w:t>
      </w:r>
      <w:r w:rsidR="00E9113D" w:rsidRPr="00E40076">
        <w:rPr>
          <w:rFonts w:ascii="Calibri" w:hAnsi="Calibri" w:cs="Calibri"/>
        </w:rPr>
        <w:t>and as</w:t>
      </w:r>
      <w:r w:rsidR="00471860" w:rsidRPr="00E40076">
        <w:rPr>
          <w:rFonts w:ascii="Calibri" w:hAnsi="Calibri" w:cs="Calibri"/>
        </w:rPr>
        <w:t xml:space="preserve"> such</w:t>
      </w:r>
      <w:r w:rsidR="00305ABA" w:rsidRPr="00E40076">
        <w:rPr>
          <w:rFonts w:ascii="Calibri" w:hAnsi="Calibri" w:cs="Calibri"/>
        </w:rPr>
        <w:t>,</w:t>
      </w:r>
      <w:r w:rsidR="00471860" w:rsidRPr="00E40076">
        <w:rPr>
          <w:rFonts w:ascii="Calibri" w:hAnsi="Calibri" w:cs="Calibri"/>
        </w:rPr>
        <w:t xml:space="preserve"> </w:t>
      </w:r>
      <w:r w:rsidR="00F34E8D" w:rsidRPr="00E40076">
        <w:rPr>
          <w:rFonts w:ascii="Calibri" w:hAnsi="Calibri" w:cs="Calibri"/>
        </w:rPr>
        <w:t>ground-truthing</w:t>
      </w:r>
      <w:r w:rsidR="00A2346E" w:rsidRPr="00E40076">
        <w:rPr>
          <w:rFonts w:ascii="Calibri" w:hAnsi="Calibri" w:cs="Calibri"/>
        </w:rPr>
        <w:t xml:space="preserve"> these</w:t>
      </w:r>
      <w:r w:rsidR="00471860" w:rsidRPr="00E40076">
        <w:rPr>
          <w:rFonts w:ascii="Calibri" w:hAnsi="Calibri" w:cs="Calibri"/>
        </w:rPr>
        <w:t xml:space="preserve"> was difficult. Additionally, </w:t>
      </w:r>
      <w:r w:rsidR="00426D24" w:rsidRPr="00E40076">
        <w:rPr>
          <w:rFonts w:ascii="Calibri" w:hAnsi="Calibri" w:cs="Calibri"/>
        </w:rPr>
        <w:t xml:space="preserve">maps made from the associated data </w:t>
      </w:r>
      <w:r w:rsidR="00D15E8A" w:rsidRPr="00E40076">
        <w:rPr>
          <w:rFonts w:ascii="Calibri" w:hAnsi="Calibri" w:cs="Calibri"/>
        </w:rPr>
        <w:t>(e.g. showing R</w:t>
      </w:r>
      <w:r w:rsidR="003D5B99" w:rsidRPr="00E40076">
        <w:rPr>
          <w:rFonts w:ascii="Calibri" w:hAnsi="Calibri" w:cs="Calibri"/>
        </w:rPr>
        <w:t>Es and AUs</w:t>
      </w:r>
      <w:r w:rsidR="00FF1EA0" w:rsidRPr="00E40076">
        <w:rPr>
          <w:rFonts w:ascii="Calibri" w:hAnsi="Calibri" w:cs="Calibri"/>
        </w:rPr>
        <w:t>)</w:t>
      </w:r>
      <w:r w:rsidR="00426D24" w:rsidRPr="00E40076">
        <w:rPr>
          <w:rFonts w:ascii="Calibri" w:hAnsi="Calibri" w:cs="Calibri"/>
        </w:rPr>
        <w:t xml:space="preserve"> provided in the relevant OMPs were often difficult to interpret due to </w:t>
      </w:r>
      <w:r w:rsidR="00D2789D" w:rsidRPr="00E40076">
        <w:rPr>
          <w:rFonts w:ascii="Calibri" w:hAnsi="Calibri" w:cs="Calibri"/>
        </w:rPr>
        <w:t xml:space="preserve">incomplete or poorly represented data (refer to Section </w:t>
      </w:r>
      <w:r w:rsidR="006F11C4" w:rsidRPr="00E40076">
        <w:rPr>
          <w:rFonts w:ascii="Calibri" w:hAnsi="Calibri" w:cs="Calibri"/>
        </w:rPr>
        <w:fldChar w:fldCharType="begin"/>
      </w:r>
      <w:r w:rsidR="006F11C4" w:rsidRPr="00E40076">
        <w:rPr>
          <w:rFonts w:ascii="Calibri" w:hAnsi="Calibri" w:cs="Calibri"/>
        </w:rPr>
        <w:instrText xml:space="preserve"> REF _Ref150868930 \r \h </w:instrText>
      </w:r>
      <w:r w:rsidR="00E40076">
        <w:rPr>
          <w:rFonts w:ascii="Calibri" w:hAnsi="Calibri" w:cs="Calibri"/>
        </w:rPr>
        <w:instrText xml:space="preserve"> \* MERGEFORMAT </w:instrText>
      </w:r>
      <w:r w:rsidR="006F11C4" w:rsidRPr="00E40076">
        <w:rPr>
          <w:rFonts w:ascii="Calibri" w:hAnsi="Calibri" w:cs="Calibri"/>
        </w:rPr>
      </w:r>
      <w:r w:rsidR="006F11C4" w:rsidRPr="00E40076">
        <w:rPr>
          <w:rFonts w:ascii="Calibri" w:hAnsi="Calibri" w:cs="Calibri"/>
        </w:rPr>
        <w:fldChar w:fldCharType="separate"/>
      </w:r>
      <w:r w:rsidR="00920A9E" w:rsidRPr="00E40076">
        <w:rPr>
          <w:rFonts w:ascii="Calibri" w:hAnsi="Calibri" w:cs="Calibri"/>
        </w:rPr>
        <w:t>4.1.4</w:t>
      </w:r>
      <w:r w:rsidR="006F11C4" w:rsidRPr="00E40076">
        <w:rPr>
          <w:rFonts w:ascii="Calibri" w:hAnsi="Calibri" w:cs="Calibri"/>
        </w:rPr>
        <w:fldChar w:fldCharType="end"/>
      </w:r>
      <w:r w:rsidR="00D2789D" w:rsidRPr="00E40076">
        <w:rPr>
          <w:rFonts w:ascii="Calibri" w:hAnsi="Calibri" w:cs="Calibri"/>
        </w:rPr>
        <w:t>)</w:t>
      </w:r>
      <w:r w:rsidR="008213A6" w:rsidRPr="00E40076">
        <w:rPr>
          <w:rFonts w:ascii="Calibri" w:hAnsi="Calibri" w:cs="Calibri"/>
        </w:rPr>
        <w:t xml:space="preserve">. </w:t>
      </w:r>
      <w:r w:rsidR="005A33C6" w:rsidRPr="00E40076">
        <w:rPr>
          <w:rFonts w:ascii="Calibri" w:hAnsi="Calibri" w:cs="Calibri"/>
        </w:rPr>
        <w:t xml:space="preserve">Furthermore, mapping of vegetation or key features </w:t>
      </w:r>
      <w:r w:rsidR="005A33C6" w:rsidRPr="00E40076">
        <w:rPr>
          <w:rFonts w:ascii="Calibri" w:hAnsi="Calibri" w:cs="Calibri"/>
        </w:rPr>
        <w:lastRenderedPageBreak/>
        <w:t>was not provided</w:t>
      </w:r>
      <w:r w:rsidR="00EE0E82" w:rsidRPr="00E40076">
        <w:rPr>
          <w:rFonts w:ascii="Calibri" w:hAnsi="Calibri" w:cs="Calibri"/>
        </w:rPr>
        <w:t xml:space="preserve"> at all</w:t>
      </w:r>
      <w:r w:rsidR="005A33C6" w:rsidRPr="00E40076">
        <w:rPr>
          <w:rFonts w:ascii="Calibri" w:hAnsi="Calibri" w:cs="Calibri"/>
        </w:rPr>
        <w:t xml:space="preserve"> for site</w:t>
      </w:r>
      <w:r w:rsidR="004C7B41" w:rsidRPr="00E40076">
        <w:rPr>
          <w:rFonts w:ascii="Calibri" w:hAnsi="Calibri" w:cs="Calibri"/>
        </w:rPr>
        <w:t>s 15 and</w:t>
      </w:r>
      <w:r w:rsidR="005A33C6" w:rsidRPr="00E40076">
        <w:rPr>
          <w:rFonts w:ascii="Calibri" w:hAnsi="Calibri" w:cs="Calibri"/>
        </w:rPr>
        <w:t xml:space="preserve"> </w:t>
      </w:r>
      <w:r w:rsidR="00C13B02" w:rsidRPr="00E40076">
        <w:rPr>
          <w:rFonts w:ascii="Calibri" w:hAnsi="Calibri" w:cs="Calibri"/>
        </w:rPr>
        <w:t>16</w:t>
      </w:r>
      <w:r w:rsidR="00E648F5" w:rsidRPr="00E40076">
        <w:rPr>
          <w:rFonts w:ascii="Calibri" w:hAnsi="Calibri" w:cs="Calibri"/>
        </w:rPr>
        <w:t xml:space="preserve"> meaning </w:t>
      </w:r>
      <w:r w:rsidR="00C13B02" w:rsidRPr="00E40076">
        <w:rPr>
          <w:rFonts w:ascii="Calibri" w:hAnsi="Calibri" w:cs="Calibri"/>
        </w:rPr>
        <w:t xml:space="preserve">considerable assumptions had to be made about the RE and AU boundaries during ground-truthing. </w:t>
      </w:r>
    </w:p>
    <w:p w14:paraId="7A680DF3" w14:textId="5D451A1D" w:rsidR="008A7427" w:rsidRPr="00E40076" w:rsidRDefault="006F25DA" w:rsidP="008A7427">
      <w:pPr>
        <w:pStyle w:val="BodyText"/>
        <w:rPr>
          <w:rFonts w:ascii="Calibri" w:hAnsi="Calibri" w:cs="Calibri"/>
        </w:rPr>
      </w:pPr>
      <w:r w:rsidRPr="00E40076">
        <w:rPr>
          <w:rFonts w:ascii="Calibri" w:hAnsi="Calibri" w:cs="Calibri"/>
        </w:rPr>
        <w:t>M</w:t>
      </w:r>
      <w:r w:rsidR="00331207" w:rsidRPr="00E40076">
        <w:rPr>
          <w:rFonts w:ascii="Calibri" w:hAnsi="Calibri" w:cs="Calibri"/>
        </w:rPr>
        <w:t>onitoring reports</w:t>
      </w:r>
      <w:r w:rsidR="00013B73" w:rsidRPr="00E40076">
        <w:rPr>
          <w:rFonts w:ascii="Calibri" w:hAnsi="Calibri" w:cs="Calibri"/>
        </w:rPr>
        <w:t xml:space="preserve"> as required by OMPs</w:t>
      </w:r>
      <w:r w:rsidR="00331207" w:rsidRPr="00E40076">
        <w:rPr>
          <w:rFonts w:ascii="Calibri" w:hAnsi="Calibri" w:cs="Calibri"/>
        </w:rPr>
        <w:t xml:space="preserve"> </w:t>
      </w:r>
      <w:r w:rsidRPr="00E40076">
        <w:rPr>
          <w:rFonts w:ascii="Calibri" w:hAnsi="Calibri" w:cs="Calibri"/>
        </w:rPr>
        <w:t xml:space="preserve">were not available for several sites which </w:t>
      </w:r>
      <w:r w:rsidR="00EB42FE" w:rsidRPr="00E40076">
        <w:rPr>
          <w:rFonts w:ascii="Calibri" w:hAnsi="Calibri" w:cs="Calibri"/>
        </w:rPr>
        <w:t>resulted i</w:t>
      </w:r>
      <w:r w:rsidR="00362BDC" w:rsidRPr="00E40076">
        <w:rPr>
          <w:rFonts w:ascii="Calibri" w:hAnsi="Calibri" w:cs="Calibri"/>
        </w:rPr>
        <w:t xml:space="preserve">n </w:t>
      </w:r>
      <w:r w:rsidRPr="00E40076">
        <w:rPr>
          <w:rFonts w:ascii="Calibri" w:hAnsi="Calibri" w:cs="Calibri"/>
        </w:rPr>
        <w:t>ground-truthing data</w:t>
      </w:r>
      <w:r w:rsidR="007F6129" w:rsidRPr="00E40076">
        <w:rPr>
          <w:rFonts w:ascii="Calibri" w:hAnsi="Calibri" w:cs="Calibri"/>
        </w:rPr>
        <w:t xml:space="preserve"> only</w:t>
      </w:r>
      <w:r w:rsidRPr="00E40076">
        <w:rPr>
          <w:rFonts w:ascii="Calibri" w:hAnsi="Calibri" w:cs="Calibri"/>
        </w:rPr>
        <w:t xml:space="preserve"> being</w:t>
      </w:r>
      <w:r w:rsidR="007F6129" w:rsidRPr="00E40076">
        <w:rPr>
          <w:rFonts w:ascii="Calibri" w:hAnsi="Calibri" w:cs="Calibri"/>
        </w:rPr>
        <w:t xml:space="preserve"> able to be</w:t>
      </w:r>
      <w:r w:rsidRPr="00E40076">
        <w:rPr>
          <w:rFonts w:ascii="Calibri" w:hAnsi="Calibri" w:cs="Calibri"/>
        </w:rPr>
        <w:t xml:space="preserve"> compared to baseline data or earlier monitoring. As such, </w:t>
      </w:r>
      <w:r w:rsidR="001F6A00" w:rsidRPr="00E40076">
        <w:rPr>
          <w:rFonts w:ascii="Calibri" w:hAnsi="Calibri" w:cs="Calibri"/>
        </w:rPr>
        <w:t xml:space="preserve">differences </w:t>
      </w:r>
      <w:r w:rsidR="00702921" w:rsidRPr="00E40076">
        <w:rPr>
          <w:rFonts w:ascii="Calibri" w:hAnsi="Calibri" w:cs="Calibri"/>
        </w:rPr>
        <w:t xml:space="preserve">in ground-truthing </w:t>
      </w:r>
      <w:r w:rsidR="001F6A00" w:rsidRPr="00E40076">
        <w:rPr>
          <w:rFonts w:ascii="Calibri" w:hAnsi="Calibri" w:cs="Calibri"/>
        </w:rPr>
        <w:t>data</w:t>
      </w:r>
      <w:r w:rsidR="00FE06E6" w:rsidRPr="00E40076">
        <w:rPr>
          <w:rFonts w:ascii="Calibri" w:hAnsi="Calibri" w:cs="Calibri"/>
        </w:rPr>
        <w:t xml:space="preserve"> could have been due to</w:t>
      </w:r>
      <w:r w:rsidR="00654CDB" w:rsidRPr="00E40076">
        <w:rPr>
          <w:rFonts w:ascii="Calibri" w:hAnsi="Calibri" w:cs="Calibri"/>
        </w:rPr>
        <w:t xml:space="preserve"> environmental changes resulting from management of the sites</w:t>
      </w:r>
      <w:r w:rsidR="00D848C1" w:rsidRPr="00E40076">
        <w:rPr>
          <w:rFonts w:ascii="Calibri" w:hAnsi="Calibri" w:cs="Calibri"/>
        </w:rPr>
        <w:t xml:space="preserve"> and climatic conditions</w:t>
      </w:r>
      <w:r w:rsidR="003F3B34" w:rsidRPr="00E40076">
        <w:rPr>
          <w:rFonts w:ascii="Calibri" w:hAnsi="Calibri" w:cs="Calibri"/>
        </w:rPr>
        <w:t xml:space="preserve"> and </w:t>
      </w:r>
      <w:r w:rsidR="009242B9" w:rsidRPr="00E40076">
        <w:rPr>
          <w:rFonts w:ascii="Calibri" w:hAnsi="Calibri" w:cs="Calibri"/>
        </w:rPr>
        <w:t xml:space="preserve">ground-truthing </w:t>
      </w:r>
      <w:r w:rsidR="003F3B34" w:rsidRPr="00E40076">
        <w:rPr>
          <w:rFonts w:ascii="Calibri" w:hAnsi="Calibri" w:cs="Calibri"/>
        </w:rPr>
        <w:t>may not have detected other variation or discrepancies in the original data</w:t>
      </w:r>
      <w:r w:rsidR="00D848C1" w:rsidRPr="00E40076">
        <w:rPr>
          <w:rFonts w:ascii="Calibri" w:hAnsi="Calibri" w:cs="Calibri"/>
        </w:rPr>
        <w:t xml:space="preserve">. </w:t>
      </w:r>
      <w:r w:rsidR="00C76FB9" w:rsidRPr="00E40076">
        <w:rPr>
          <w:rFonts w:ascii="Calibri" w:hAnsi="Calibri" w:cs="Calibri"/>
        </w:rPr>
        <w:t xml:space="preserve">Similarly, the lack of </w:t>
      </w:r>
      <w:r w:rsidR="00B768B6" w:rsidRPr="00E40076">
        <w:rPr>
          <w:rFonts w:ascii="Calibri" w:hAnsi="Calibri" w:cs="Calibri"/>
        </w:rPr>
        <w:t xml:space="preserve">detail in </w:t>
      </w:r>
      <w:r w:rsidR="00C76FB9" w:rsidRPr="00E40076">
        <w:rPr>
          <w:rFonts w:ascii="Calibri" w:hAnsi="Calibri" w:cs="Calibri"/>
        </w:rPr>
        <w:t xml:space="preserve">management reports at various sites limited the ability to </w:t>
      </w:r>
      <w:r w:rsidR="00BC1792" w:rsidRPr="00E40076">
        <w:rPr>
          <w:rFonts w:ascii="Calibri" w:hAnsi="Calibri" w:cs="Calibri"/>
        </w:rPr>
        <w:t xml:space="preserve">identify progress against management </w:t>
      </w:r>
      <w:r w:rsidR="00AF7E64" w:rsidRPr="00E40076">
        <w:rPr>
          <w:rFonts w:ascii="Calibri" w:hAnsi="Calibri" w:cs="Calibri"/>
        </w:rPr>
        <w:t>actions</w:t>
      </w:r>
      <w:r w:rsidR="00BC1792" w:rsidRPr="00E40076">
        <w:rPr>
          <w:rFonts w:ascii="Calibri" w:hAnsi="Calibri" w:cs="Calibri"/>
        </w:rPr>
        <w:t xml:space="preserve"> </w:t>
      </w:r>
      <w:r w:rsidR="00EB42FE" w:rsidRPr="00E40076">
        <w:rPr>
          <w:rFonts w:ascii="Calibri" w:hAnsi="Calibri" w:cs="Calibri"/>
        </w:rPr>
        <w:t xml:space="preserve">and improvement of the sites. </w:t>
      </w:r>
      <w:r w:rsidR="00BC1792" w:rsidRPr="00E40076">
        <w:rPr>
          <w:rFonts w:ascii="Calibri" w:hAnsi="Calibri" w:cs="Calibri"/>
        </w:rPr>
        <w:t xml:space="preserve"> </w:t>
      </w:r>
      <w:r w:rsidR="00F91F59" w:rsidRPr="00E40076">
        <w:rPr>
          <w:rFonts w:ascii="Calibri" w:hAnsi="Calibri" w:cs="Calibri"/>
        </w:rPr>
        <w:t xml:space="preserve">A list of all missing data </w:t>
      </w:r>
      <w:r w:rsidR="003A6FE5" w:rsidRPr="00E40076">
        <w:rPr>
          <w:rFonts w:ascii="Calibri" w:hAnsi="Calibri" w:cs="Calibri"/>
        </w:rPr>
        <w:t xml:space="preserve">compared to what was required under the OMPs </w:t>
      </w:r>
      <w:r w:rsidR="00F91F59" w:rsidRPr="00E40076">
        <w:rPr>
          <w:rFonts w:ascii="Calibri" w:hAnsi="Calibri" w:cs="Calibri"/>
        </w:rPr>
        <w:t xml:space="preserve">is </w:t>
      </w:r>
      <w:r w:rsidR="00C16E14" w:rsidRPr="00E40076">
        <w:rPr>
          <w:rFonts w:ascii="Calibri" w:hAnsi="Calibri" w:cs="Calibri"/>
        </w:rPr>
        <w:t xml:space="preserve">provided in </w:t>
      </w:r>
      <w:r w:rsidR="00BF52DD" w:rsidRPr="00E40076">
        <w:rPr>
          <w:rFonts w:ascii="Calibri" w:hAnsi="Calibri" w:cs="Calibri"/>
        </w:rPr>
        <w:fldChar w:fldCharType="begin"/>
      </w:r>
      <w:r w:rsidR="00BF52DD" w:rsidRPr="00E40076">
        <w:rPr>
          <w:rFonts w:ascii="Calibri" w:hAnsi="Calibri" w:cs="Calibri"/>
        </w:rPr>
        <w:instrText xml:space="preserve"> REF _Ref151477488 \h </w:instrText>
      </w:r>
      <w:r w:rsidR="00E40076">
        <w:rPr>
          <w:rFonts w:ascii="Calibri" w:hAnsi="Calibri" w:cs="Calibri"/>
        </w:rPr>
        <w:instrText xml:space="preserve"> \* MERGEFORMAT </w:instrText>
      </w:r>
      <w:r w:rsidR="00BF52DD" w:rsidRPr="00E40076">
        <w:rPr>
          <w:rFonts w:ascii="Calibri" w:hAnsi="Calibri" w:cs="Calibri"/>
        </w:rPr>
      </w:r>
      <w:r w:rsidR="00BF52DD" w:rsidRPr="00E40076">
        <w:rPr>
          <w:rFonts w:ascii="Calibri" w:hAnsi="Calibri" w:cs="Calibri"/>
        </w:rPr>
        <w:fldChar w:fldCharType="separate"/>
      </w:r>
      <w:r w:rsidR="00920A9E" w:rsidRPr="00E40076">
        <w:rPr>
          <w:rFonts w:ascii="Calibri" w:hAnsi="Calibri" w:cs="Calibri"/>
        </w:rPr>
        <w:t>Table </w:t>
      </w:r>
      <w:r w:rsidR="00920A9E" w:rsidRPr="00E40076">
        <w:rPr>
          <w:rFonts w:ascii="Calibri" w:hAnsi="Calibri" w:cs="Calibri"/>
          <w:noProof/>
        </w:rPr>
        <w:t>3</w:t>
      </w:r>
      <w:r w:rsidR="00920A9E" w:rsidRPr="00E40076">
        <w:rPr>
          <w:rFonts w:ascii="Calibri" w:hAnsi="Calibri" w:cs="Calibri"/>
        </w:rPr>
        <w:noBreakHyphen/>
      </w:r>
      <w:r w:rsidR="00920A9E" w:rsidRPr="00E40076">
        <w:rPr>
          <w:rFonts w:ascii="Calibri" w:hAnsi="Calibri" w:cs="Calibri"/>
          <w:noProof/>
        </w:rPr>
        <w:t>2</w:t>
      </w:r>
      <w:r w:rsidR="00BF52DD" w:rsidRPr="00E40076">
        <w:rPr>
          <w:rFonts w:ascii="Calibri" w:hAnsi="Calibri" w:cs="Calibri"/>
        </w:rPr>
        <w:fldChar w:fldCharType="end"/>
      </w:r>
      <w:r w:rsidR="00BF52DD" w:rsidRPr="00E40076">
        <w:rPr>
          <w:rFonts w:ascii="Calibri" w:hAnsi="Calibri" w:cs="Calibri"/>
        </w:rPr>
        <w:t>.</w:t>
      </w:r>
    </w:p>
    <w:p w14:paraId="1797E1B0" w14:textId="3F07AA12" w:rsidR="008A02A4" w:rsidRPr="00E40076" w:rsidRDefault="003609A8" w:rsidP="008A7427">
      <w:pPr>
        <w:pStyle w:val="BodyText"/>
        <w:rPr>
          <w:rFonts w:ascii="Calibri" w:hAnsi="Calibri" w:cs="Calibri"/>
        </w:rPr>
      </w:pPr>
      <w:r w:rsidRPr="00E40076">
        <w:rPr>
          <w:rFonts w:ascii="Calibri" w:hAnsi="Calibri" w:cs="Calibri"/>
        </w:rPr>
        <w:t>It could not be determined if missing reports w</w:t>
      </w:r>
      <w:r w:rsidR="007A040B" w:rsidRPr="00E40076">
        <w:rPr>
          <w:rFonts w:ascii="Calibri" w:hAnsi="Calibri" w:cs="Calibri"/>
        </w:rPr>
        <w:t xml:space="preserve">ere </w:t>
      </w:r>
      <w:r w:rsidRPr="00E40076">
        <w:rPr>
          <w:rFonts w:ascii="Calibri" w:hAnsi="Calibri" w:cs="Calibri"/>
        </w:rPr>
        <w:t xml:space="preserve">a result of monitoring and/or management activities </w:t>
      </w:r>
      <w:r w:rsidR="006A0A87" w:rsidRPr="00E40076">
        <w:rPr>
          <w:rFonts w:ascii="Calibri" w:hAnsi="Calibri" w:cs="Calibri"/>
        </w:rPr>
        <w:t xml:space="preserve">(or </w:t>
      </w:r>
      <w:r w:rsidRPr="00E40076">
        <w:rPr>
          <w:rFonts w:ascii="Calibri" w:hAnsi="Calibri" w:cs="Calibri"/>
        </w:rPr>
        <w:t>reporting</w:t>
      </w:r>
      <w:r w:rsidR="006A0A87" w:rsidRPr="00E40076">
        <w:rPr>
          <w:rFonts w:ascii="Calibri" w:hAnsi="Calibri" w:cs="Calibri"/>
        </w:rPr>
        <w:t>)</w:t>
      </w:r>
      <w:r w:rsidRPr="00E40076">
        <w:rPr>
          <w:rFonts w:ascii="Calibri" w:hAnsi="Calibri" w:cs="Calibri"/>
        </w:rPr>
        <w:t xml:space="preserve"> hav</w:t>
      </w:r>
      <w:r w:rsidR="006A0A87" w:rsidRPr="00E40076">
        <w:rPr>
          <w:rFonts w:ascii="Calibri" w:hAnsi="Calibri" w:cs="Calibri"/>
        </w:rPr>
        <w:t>ing not</w:t>
      </w:r>
      <w:r w:rsidRPr="00E40076">
        <w:rPr>
          <w:rFonts w:ascii="Calibri" w:hAnsi="Calibri" w:cs="Calibri"/>
        </w:rPr>
        <w:t xml:space="preserve"> </w:t>
      </w:r>
      <w:r w:rsidR="00561248" w:rsidRPr="00E40076">
        <w:rPr>
          <w:rFonts w:ascii="Calibri" w:hAnsi="Calibri" w:cs="Calibri"/>
        </w:rPr>
        <w:t xml:space="preserve">yet </w:t>
      </w:r>
      <w:r w:rsidRPr="00E40076">
        <w:rPr>
          <w:rFonts w:ascii="Calibri" w:hAnsi="Calibri" w:cs="Calibri"/>
        </w:rPr>
        <w:t>been undertaken</w:t>
      </w:r>
      <w:r w:rsidR="006A0A87" w:rsidRPr="00E40076">
        <w:rPr>
          <w:rFonts w:ascii="Calibri" w:hAnsi="Calibri" w:cs="Calibri"/>
        </w:rPr>
        <w:t xml:space="preserve">, or if the information had </w:t>
      </w:r>
      <w:r w:rsidR="00CD1CAE" w:rsidRPr="00E40076">
        <w:rPr>
          <w:rFonts w:ascii="Calibri" w:hAnsi="Calibri" w:cs="Calibri"/>
        </w:rPr>
        <w:t xml:space="preserve">just </w:t>
      </w:r>
      <w:r w:rsidR="006A0A87" w:rsidRPr="00E40076">
        <w:rPr>
          <w:rFonts w:ascii="Calibri" w:hAnsi="Calibri" w:cs="Calibri"/>
        </w:rPr>
        <w:t xml:space="preserve">not been provided to the </w:t>
      </w:r>
      <w:r w:rsidR="002C464D" w:rsidRPr="00E40076">
        <w:rPr>
          <w:rFonts w:ascii="Calibri" w:hAnsi="Calibri" w:cs="Calibri"/>
        </w:rPr>
        <w:t>D</w:t>
      </w:r>
      <w:r w:rsidR="006A0A87" w:rsidRPr="00E40076">
        <w:rPr>
          <w:rFonts w:ascii="Calibri" w:hAnsi="Calibri" w:cs="Calibri"/>
        </w:rPr>
        <w:t>epartment</w:t>
      </w:r>
      <w:r w:rsidR="00561248" w:rsidRPr="00E40076">
        <w:rPr>
          <w:rFonts w:ascii="Calibri" w:hAnsi="Calibri" w:cs="Calibri"/>
        </w:rPr>
        <w:t xml:space="preserve"> at the time of the ground-truthing </w:t>
      </w:r>
      <w:r w:rsidR="00D94B25" w:rsidRPr="00E40076">
        <w:rPr>
          <w:rFonts w:ascii="Calibri" w:hAnsi="Calibri" w:cs="Calibri"/>
        </w:rPr>
        <w:t>assessment</w:t>
      </w:r>
      <w:r w:rsidR="006A0A87" w:rsidRPr="00E40076">
        <w:rPr>
          <w:rFonts w:ascii="Calibri" w:hAnsi="Calibri" w:cs="Calibri"/>
        </w:rPr>
        <w:t xml:space="preserve">. </w:t>
      </w:r>
      <w:r w:rsidR="00080266" w:rsidRPr="00E40076">
        <w:rPr>
          <w:rFonts w:ascii="Calibri" w:hAnsi="Calibri" w:cs="Calibri"/>
        </w:rPr>
        <w:t xml:space="preserve">Additionally, due to the challenges in the document and data collection (as discussed in Section </w:t>
      </w:r>
      <w:r w:rsidR="00080266" w:rsidRPr="00E40076">
        <w:rPr>
          <w:rFonts w:ascii="Calibri" w:hAnsi="Calibri" w:cs="Calibri"/>
        </w:rPr>
        <w:fldChar w:fldCharType="begin"/>
      </w:r>
      <w:r w:rsidR="00080266" w:rsidRPr="00E40076">
        <w:rPr>
          <w:rFonts w:ascii="Calibri" w:hAnsi="Calibri" w:cs="Calibri"/>
        </w:rPr>
        <w:instrText xml:space="preserve"> REF _Ref150866060 \r \h </w:instrText>
      </w:r>
      <w:r w:rsidR="00E40076">
        <w:rPr>
          <w:rFonts w:ascii="Calibri" w:hAnsi="Calibri" w:cs="Calibri"/>
        </w:rPr>
        <w:instrText xml:space="preserve"> \* MERGEFORMAT </w:instrText>
      </w:r>
      <w:r w:rsidR="00080266" w:rsidRPr="00E40076">
        <w:rPr>
          <w:rFonts w:ascii="Calibri" w:hAnsi="Calibri" w:cs="Calibri"/>
        </w:rPr>
      </w:r>
      <w:r w:rsidR="00080266" w:rsidRPr="00E40076">
        <w:rPr>
          <w:rFonts w:ascii="Calibri" w:hAnsi="Calibri" w:cs="Calibri"/>
        </w:rPr>
        <w:fldChar w:fldCharType="separate"/>
      </w:r>
      <w:r w:rsidR="00920A9E" w:rsidRPr="00E40076">
        <w:rPr>
          <w:rFonts w:ascii="Calibri" w:hAnsi="Calibri" w:cs="Calibri"/>
        </w:rPr>
        <w:t>4.1.2</w:t>
      </w:r>
      <w:r w:rsidR="00080266" w:rsidRPr="00E40076">
        <w:rPr>
          <w:rFonts w:ascii="Calibri" w:hAnsi="Calibri" w:cs="Calibri"/>
        </w:rPr>
        <w:fldChar w:fldCharType="end"/>
      </w:r>
      <w:r w:rsidR="00080266" w:rsidRPr="00E40076">
        <w:rPr>
          <w:rFonts w:ascii="Calibri" w:hAnsi="Calibri" w:cs="Calibri"/>
        </w:rPr>
        <w:t xml:space="preserve">), it is possible </w:t>
      </w:r>
      <w:r w:rsidR="00E70742" w:rsidRPr="00E40076">
        <w:rPr>
          <w:rFonts w:ascii="Calibri" w:hAnsi="Calibri" w:cs="Calibri"/>
        </w:rPr>
        <w:t xml:space="preserve">some documents have been received by the </w:t>
      </w:r>
      <w:r w:rsidR="002C464D" w:rsidRPr="00E40076">
        <w:rPr>
          <w:rFonts w:ascii="Calibri" w:hAnsi="Calibri" w:cs="Calibri"/>
        </w:rPr>
        <w:t>D</w:t>
      </w:r>
      <w:r w:rsidR="00E70742" w:rsidRPr="00E40076">
        <w:rPr>
          <w:rFonts w:ascii="Calibri" w:hAnsi="Calibri" w:cs="Calibri"/>
        </w:rPr>
        <w:t xml:space="preserve">epartment, but not shared with Jacobs. </w:t>
      </w:r>
    </w:p>
    <w:p w14:paraId="451EE359" w14:textId="41F5B248" w:rsidR="006A417B" w:rsidRPr="00E40076" w:rsidRDefault="00A10CE0" w:rsidP="006A417B">
      <w:pPr>
        <w:pStyle w:val="Heading3"/>
        <w:rPr>
          <w:rFonts w:ascii="Calibri" w:hAnsi="Calibri" w:cs="Calibri"/>
        </w:rPr>
      </w:pPr>
      <w:bookmarkStart w:id="132" w:name="_Ref150868930"/>
      <w:bookmarkStart w:id="133" w:name="_Toc153439545"/>
      <w:r w:rsidRPr="00E40076">
        <w:rPr>
          <w:rFonts w:ascii="Calibri" w:hAnsi="Calibri" w:cs="Calibri"/>
        </w:rPr>
        <w:t>Completeness of</w:t>
      </w:r>
      <w:r w:rsidR="006A417B" w:rsidRPr="00E40076">
        <w:rPr>
          <w:rFonts w:ascii="Calibri" w:hAnsi="Calibri" w:cs="Calibri"/>
        </w:rPr>
        <w:t xml:space="preserve"> information </w:t>
      </w:r>
      <w:r w:rsidR="00446881" w:rsidRPr="00E40076">
        <w:rPr>
          <w:rFonts w:ascii="Calibri" w:hAnsi="Calibri" w:cs="Calibri"/>
        </w:rPr>
        <w:t>and data</w:t>
      </w:r>
      <w:bookmarkEnd w:id="132"/>
      <w:bookmarkEnd w:id="133"/>
      <w:r w:rsidR="006A417B" w:rsidRPr="00E40076">
        <w:rPr>
          <w:rFonts w:ascii="Calibri" w:hAnsi="Calibri" w:cs="Calibri"/>
        </w:rPr>
        <w:t xml:space="preserve"> </w:t>
      </w:r>
    </w:p>
    <w:p w14:paraId="066042B4" w14:textId="24143EB8" w:rsidR="00C20F07" w:rsidRPr="00E40076" w:rsidRDefault="004D5324" w:rsidP="00222E26">
      <w:pPr>
        <w:pStyle w:val="BodyText"/>
        <w:rPr>
          <w:rFonts w:ascii="Calibri" w:hAnsi="Calibri" w:cs="Calibri"/>
        </w:rPr>
      </w:pPr>
      <w:r w:rsidRPr="00E40076">
        <w:rPr>
          <w:rFonts w:ascii="Calibri" w:hAnsi="Calibri" w:cs="Calibri"/>
        </w:rPr>
        <w:t xml:space="preserve">A comprehensive and </w:t>
      </w:r>
      <w:r w:rsidR="00A30B82" w:rsidRPr="00E40076">
        <w:rPr>
          <w:rFonts w:ascii="Calibri" w:hAnsi="Calibri" w:cs="Calibri"/>
        </w:rPr>
        <w:t>clear</w:t>
      </w:r>
      <w:r w:rsidR="008555CE" w:rsidRPr="00E40076">
        <w:rPr>
          <w:rFonts w:ascii="Calibri" w:hAnsi="Calibri" w:cs="Calibri"/>
        </w:rPr>
        <w:t xml:space="preserve"> OMP is essential </w:t>
      </w:r>
      <w:r w:rsidR="00C740F8" w:rsidRPr="00E40076">
        <w:rPr>
          <w:rFonts w:ascii="Calibri" w:hAnsi="Calibri" w:cs="Calibri"/>
        </w:rPr>
        <w:t>in</w:t>
      </w:r>
      <w:r w:rsidR="008555CE" w:rsidRPr="00E40076">
        <w:rPr>
          <w:rFonts w:ascii="Calibri" w:hAnsi="Calibri" w:cs="Calibri"/>
        </w:rPr>
        <w:t xml:space="preserve"> </w:t>
      </w:r>
      <w:r w:rsidR="00A30B82" w:rsidRPr="00E40076">
        <w:rPr>
          <w:rFonts w:ascii="Calibri" w:hAnsi="Calibri" w:cs="Calibri"/>
        </w:rPr>
        <w:t>achieving biodiversity objectives</w:t>
      </w:r>
      <w:r w:rsidR="00C740F8" w:rsidRPr="00E40076">
        <w:rPr>
          <w:rFonts w:ascii="Calibri" w:hAnsi="Calibri" w:cs="Calibri"/>
        </w:rPr>
        <w:t xml:space="preserve"> </w:t>
      </w:r>
      <w:r w:rsidR="008E7388" w:rsidRPr="00E40076">
        <w:rPr>
          <w:rFonts w:ascii="Calibri" w:hAnsi="Calibri" w:cs="Calibri"/>
        </w:rPr>
        <w:t xml:space="preserve">at </w:t>
      </w:r>
      <w:r w:rsidR="00C740F8" w:rsidRPr="00E40076">
        <w:rPr>
          <w:rFonts w:ascii="Calibri" w:hAnsi="Calibri" w:cs="Calibri"/>
        </w:rPr>
        <w:t xml:space="preserve">an offset site. </w:t>
      </w:r>
      <w:r w:rsidR="002958BD" w:rsidRPr="00E40076">
        <w:rPr>
          <w:rFonts w:ascii="Calibri" w:hAnsi="Calibri" w:cs="Calibri"/>
        </w:rPr>
        <w:t xml:space="preserve">Each of the consultants </w:t>
      </w:r>
      <w:r w:rsidR="00C563C2" w:rsidRPr="00E40076">
        <w:rPr>
          <w:rFonts w:ascii="Calibri" w:hAnsi="Calibri" w:cs="Calibri"/>
        </w:rPr>
        <w:t xml:space="preserve">have prepared OMPs </w:t>
      </w:r>
      <w:r w:rsidR="00E97583" w:rsidRPr="00E40076">
        <w:rPr>
          <w:rFonts w:ascii="Calibri" w:hAnsi="Calibri" w:cs="Calibri"/>
        </w:rPr>
        <w:t>with different structures</w:t>
      </w:r>
      <w:r w:rsidR="00522423" w:rsidRPr="00E40076">
        <w:rPr>
          <w:rFonts w:ascii="Calibri" w:hAnsi="Calibri" w:cs="Calibri"/>
        </w:rPr>
        <w:t>,</w:t>
      </w:r>
      <w:r w:rsidR="00E97583" w:rsidRPr="00E40076">
        <w:rPr>
          <w:rFonts w:ascii="Calibri" w:hAnsi="Calibri" w:cs="Calibri"/>
        </w:rPr>
        <w:t xml:space="preserve"> </w:t>
      </w:r>
      <w:r w:rsidR="00522423" w:rsidRPr="00E40076">
        <w:rPr>
          <w:rFonts w:ascii="Calibri" w:hAnsi="Calibri" w:cs="Calibri"/>
        </w:rPr>
        <w:t>focus</w:t>
      </w:r>
      <w:r w:rsidR="005B6C13" w:rsidRPr="00E40076">
        <w:rPr>
          <w:rFonts w:ascii="Calibri" w:hAnsi="Calibri" w:cs="Calibri"/>
        </w:rPr>
        <w:t>,</w:t>
      </w:r>
      <w:r w:rsidR="00522423" w:rsidRPr="00E40076">
        <w:rPr>
          <w:rFonts w:ascii="Calibri" w:hAnsi="Calibri" w:cs="Calibri"/>
        </w:rPr>
        <w:t xml:space="preserve"> and inclusion/exclusion of details (Section </w:t>
      </w:r>
      <w:r w:rsidR="00B318E5" w:rsidRPr="00E40076">
        <w:rPr>
          <w:rFonts w:ascii="Calibri" w:hAnsi="Calibri" w:cs="Calibri"/>
        </w:rPr>
        <w:fldChar w:fldCharType="begin"/>
      </w:r>
      <w:r w:rsidR="00B318E5" w:rsidRPr="00E40076">
        <w:rPr>
          <w:rFonts w:ascii="Calibri" w:hAnsi="Calibri" w:cs="Calibri"/>
        </w:rPr>
        <w:instrText xml:space="preserve"> REF _Ref151036234 \r \h </w:instrText>
      </w:r>
      <w:r w:rsidR="00E40076">
        <w:rPr>
          <w:rFonts w:ascii="Calibri" w:hAnsi="Calibri" w:cs="Calibri"/>
        </w:rPr>
        <w:instrText xml:space="preserve"> \* MERGEFORMAT </w:instrText>
      </w:r>
      <w:r w:rsidR="00B318E5" w:rsidRPr="00E40076">
        <w:rPr>
          <w:rFonts w:ascii="Calibri" w:hAnsi="Calibri" w:cs="Calibri"/>
        </w:rPr>
      </w:r>
      <w:r w:rsidR="00B318E5" w:rsidRPr="00E40076">
        <w:rPr>
          <w:rFonts w:ascii="Calibri" w:hAnsi="Calibri" w:cs="Calibri"/>
        </w:rPr>
        <w:fldChar w:fldCharType="separate"/>
      </w:r>
      <w:r w:rsidR="00920A9E" w:rsidRPr="00E40076">
        <w:rPr>
          <w:rFonts w:ascii="Calibri" w:hAnsi="Calibri" w:cs="Calibri"/>
        </w:rPr>
        <w:t>4.1.5</w:t>
      </w:r>
      <w:r w:rsidR="00B318E5" w:rsidRPr="00E40076">
        <w:rPr>
          <w:rFonts w:ascii="Calibri" w:hAnsi="Calibri" w:cs="Calibri"/>
        </w:rPr>
        <w:fldChar w:fldCharType="end"/>
      </w:r>
      <w:r w:rsidR="00B318E5" w:rsidRPr="00E40076">
        <w:rPr>
          <w:rFonts w:ascii="Calibri" w:hAnsi="Calibri" w:cs="Calibri"/>
        </w:rPr>
        <w:t xml:space="preserve">). </w:t>
      </w:r>
      <w:r w:rsidR="00A8766B" w:rsidRPr="00E40076">
        <w:rPr>
          <w:rFonts w:ascii="Calibri" w:hAnsi="Calibri" w:cs="Calibri"/>
        </w:rPr>
        <w:t>Common</w:t>
      </w:r>
      <w:r w:rsidR="00524C8A" w:rsidRPr="00E40076">
        <w:rPr>
          <w:rFonts w:ascii="Calibri" w:hAnsi="Calibri" w:cs="Calibri"/>
        </w:rPr>
        <w:t xml:space="preserve"> information and/or data that was missing or lacking across the OMPs included details on wee</w:t>
      </w:r>
      <w:r w:rsidR="003174EC" w:rsidRPr="00E40076">
        <w:rPr>
          <w:rFonts w:ascii="Calibri" w:hAnsi="Calibri" w:cs="Calibri"/>
        </w:rPr>
        <w:t>d species</w:t>
      </w:r>
      <w:r w:rsidR="00524C8A" w:rsidRPr="00E40076">
        <w:rPr>
          <w:rFonts w:ascii="Calibri" w:hAnsi="Calibri" w:cs="Calibri"/>
        </w:rPr>
        <w:t xml:space="preserve">, </w:t>
      </w:r>
      <w:r w:rsidR="003174EC" w:rsidRPr="00E40076">
        <w:rPr>
          <w:rFonts w:ascii="Calibri" w:hAnsi="Calibri" w:cs="Calibri"/>
        </w:rPr>
        <w:t>weed densities an</w:t>
      </w:r>
      <w:r w:rsidR="003B5B57" w:rsidRPr="00E40076">
        <w:rPr>
          <w:rFonts w:ascii="Calibri" w:hAnsi="Calibri" w:cs="Calibri"/>
        </w:rPr>
        <w:t>d</w:t>
      </w:r>
      <w:r w:rsidR="003174EC" w:rsidRPr="00E40076">
        <w:rPr>
          <w:rFonts w:ascii="Calibri" w:hAnsi="Calibri" w:cs="Calibri"/>
        </w:rPr>
        <w:t xml:space="preserve"> mapping</w:t>
      </w:r>
      <w:r w:rsidR="00524C8A" w:rsidRPr="00E40076">
        <w:rPr>
          <w:rFonts w:ascii="Calibri" w:hAnsi="Calibri" w:cs="Calibri"/>
        </w:rPr>
        <w:t>,</w:t>
      </w:r>
      <w:r w:rsidR="00356B02" w:rsidRPr="00E40076">
        <w:rPr>
          <w:rFonts w:ascii="Calibri" w:hAnsi="Calibri" w:cs="Calibri"/>
        </w:rPr>
        <w:t xml:space="preserve"> </w:t>
      </w:r>
      <w:r w:rsidR="00CF0D40" w:rsidRPr="00E40076">
        <w:rPr>
          <w:rFonts w:ascii="Calibri" w:hAnsi="Calibri" w:cs="Calibri"/>
        </w:rPr>
        <w:t>monitoring locations</w:t>
      </w:r>
      <w:r w:rsidR="00433F49" w:rsidRPr="00E40076">
        <w:rPr>
          <w:rFonts w:ascii="Calibri" w:hAnsi="Calibri" w:cs="Calibri"/>
        </w:rPr>
        <w:t xml:space="preserve">, </w:t>
      </w:r>
      <w:r w:rsidR="00820CEE" w:rsidRPr="00E40076">
        <w:rPr>
          <w:rFonts w:ascii="Calibri" w:hAnsi="Calibri" w:cs="Calibri"/>
        </w:rPr>
        <w:t xml:space="preserve">data </w:t>
      </w:r>
      <w:r w:rsidR="006830D6" w:rsidRPr="00E40076">
        <w:rPr>
          <w:rFonts w:ascii="Calibri" w:hAnsi="Calibri" w:cs="Calibri"/>
        </w:rPr>
        <w:t>and methods</w:t>
      </w:r>
      <w:r w:rsidR="00820CEE" w:rsidRPr="00E40076">
        <w:rPr>
          <w:rFonts w:ascii="Calibri" w:hAnsi="Calibri" w:cs="Calibri"/>
        </w:rPr>
        <w:t xml:space="preserve"> from </w:t>
      </w:r>
      <w:r w:rsidR="007A7063" w:rsidRPr="00E40076">
        <w:rPr>
          <w:rFonts w:ascii="Calibri" w:hAnsi="Calibri" w:cs="Calibri"/>
        </w:rPr>
        <w:t>vegetation</w:t>
      </w:r>
      <w:r w:rsidR="006830D6" w:rsidRPr="00E40076">
        <w:rPr>
          <w:rFonts w:ascii="Calibri" w:hAnsi="Calibri" w:cs="Calibri"/>
        </w:rPr>
        <w:t xml:space="preserve"> and habitat</w:t>
      </w:r>
      <w:r w:rsidR="007A7063" w:rsidRPr="00E40076">
        <w:rPr>
          <w:rFonts w:ascii="Calibri" w:hAnsi="Calibri" w:cs="Calibri"/>
        </w:rPr>
        <w:t xml:space="preserve"> assessment</w:t>
      </w:r>
      <w:r w:rsidR="0095611C" w:rsidRPr="00E40076">
        <w:rPr>
          <w:rFonts w:ascii="Calibri" w:hAnsi="Calibri" w:cs="Calibri"/>
        </w:rPr>
        <w:t xml:space="preserve"> and </w:t>
      </w:r>
      <w:r w:rsidR="00A713B6" w:rsidRPr="00E40076">
        <w:rPr>
          <w:rFonts w:ascii="Calibri" w:hAnsi="Calibri" w:cs="Calibri"/>
        </w:rPr>
        <w:t xml:space="preserve">clear </w:t>
      </w:r>
      <w:r w:rsidR="00BD4081" w:rsidRPr="00E40076">
        <w:rPr>
          <w:rFonts w:ascii="Calibri" w:hAnsi="Calibri" w:cs="Calibri"/>
        </w:rPr>
        <w:t>definition</w:t>
      </w:r>
      <w:r w:rsidR="0095611C" w:rsidRPr="00E40076">
        <w:rPr>
          <w:rFonts w:ascii="Calibri" w:hAnsi="Calibri" w:cs="Calibri"/>
        </w:rPr>
        <w:t>s</w:t>
      </w:r>
      <w:r w:rsidR="00CB1358" w:rsidRPr="00E40076">
        <w:rPr>
          <w:rFonts w:ascii="Calibri" w:hAnsi="Calibri" w:cs="Calibri"/>
        </w:rPr>
        <w:t xml:space="preserve"> (e.g. </w:t>
      </w:r>
      <w:proofErr w:type="gramStart"/>
      <w:r w:rsidR="00CB1358" w:rsidRPr="00E40076">
        <w:rPr>
          <w:rFonts w:ascii="Calibri" w:hAnsi="Calibri" w:cs="Calibri"/>
        </w:rPr>
        <w:t>with regard to</w:t>
      </w:r>
      <w:proofErr w:type="gramEnd"/>
      <w:r w:rsidR="00CB1358" w:rsidRPr="00E40076">
        <w:rPr>
          <w:rFonts w:ascii="Calibri" w:hAnsi="Calibri" w:cs="Calibri"/>
        </w:rPr>
        <w:t xml:space="preserve"> habitat determinations and monitoring methods)</w:t>
      </w:r>
      <w:r w:rsidR="00524C8A" w:rsidRPr="00E40076">
        <w:rPr>
          <w:rFonts w:ascii="Calibri" w:hAnsi="Calibri" w:cs="Calibri"/>
        </w:rPr>
        <w:t xml:space="preserve">. These factors are </w:t>
      </w:r>
      <w:r w:rsidR="00C67F79" w:rsidRPr="00E40076">
        <w:rPr>
          <w:rFonts w:ascii="Calibri" w:hAnsi="Calibri" w:cs="Calibri"/>
        </w:rPr>
        <w:t xml:space="preserve">particularly important as they provide </w:t>
      </w:r>
      <w:r w:rsidR="00E7431D" w:rsidRPr="00E40076">
        <w:rPr>
          <w:rFonts w:ascii="Calibri" w:hAnsi="Calibri" w:cs="Calibri"/>
        </w:rPr>
        <w:t>essential</w:t>
      </w:r>
      <w:r w:rsidR="00C67F79" w:rsidRPr="00E40076">
        <w:rPr>
          <w:rFonts w:ascii="Calibri" w:hAnsi="Calibri" w:cs="Calibri"/>
        </w:rPr>
        <w:t xml:space="preserve"> baseline data (thus a </w:t>
      </w:r>
      <w:r w:rsidR="00C469A1" w:rsidRPr="00E40076">
        <w:rPr>
          <w:rFonts w:ascii="Calibri" w:hAnsi="Calibri" w:cs="Calibri"/>
        </w:rPr>
        <w:t>point of</w:t>
      </w:r>
      <w:r w:rsidR="003E23D3" w:rsidRPr="00E40076">
        <w:rPr>
          <w:rFonts w:ascii="Calibri" w:hAnsi="Calibri" w:cs="Calibri"/>
        </w:rPr>
        <w:t xml:space="preserve"> repeatable</w:t>
      </w:r>
      <w:r w:rsidR="00C469A1" w:rsidRPr="00E40076">
        <w:rPr>
          <w:rFonts w:ascii="Calibri" w:hAnsi="Calibri" w:cs="Calibri"/>
        </w:rPr>
        <w:t xml:space="preserve"> comparison) </w:t>
      </w:r>
      <w:r w:rsidR="003E23D3" w:rsidRPr="00E40076">
        <w:rPr>
          <w:rFonts w:ascii="Calibri" w:hAnsi="Calibri" w:cs="Calibri"/>
        </w:rPr>
        <w:t>to assess the</w:t>
      </w:r>
      <w:r w:rsidR="001F055C" w:rsidRPr="00E40076">
        <w:rPr>
          <w:rFonts w:ascii="Calibri" w:hAnsi="Calibri" w:cs="Calibri"/>
        </w:rPr>
        <w:t xml:space="preserve"> </w:t>
      </w:r>
      <w:r w:rsidR="00CE3B22" w:rsidRPr="00E40076">
        <w:rPr>
          <w:rFonts w:ascii="Calibri" w:hAnsi="Calibri" w:cs="Calibri"/>
        </w:rPr>
        <w:t xml:space="preserve">improvement </w:t>
      </w:r>
      <w:r w:rsidR="003E23D3" w:rsidRPr="00E40076">
        <w:rPr>
          <w:rFonts w:ascii="Calibri" w:hAnsi="Calibri" w:cs="Calibri"/>
        </w:rPr>
        <w:t xml:space="preserve">of a site </w:t>
      </w:r>
      <w:r w:rsidR="00CE3B22" w:rsidRPr="00E40076">
        <w:rPr>
          <w:rFonts w:ascii="Calibri" w:hAnsi="Calibri" w:cs="Calibri"/>
        </w:rPr>
        <w:t xml:space="preserve">over the life of the OMP as management actions are undertaken. </w:t>
      </w:r>
    </w:p>
    <w:p w14:paraId="6596289F" w14:textId="4A941C31" w:rsidR="002B4996" w:rsidRPr="00E40076" w:rsidRDefault="002B4996" w:rsidP="002B4996">
      <w:pPr>
        <w:pStyle w:val="Heading4"/>
        <w:rPr>
          <w:rFonts w:ascii="Calibri" w:hAnsi="Calibri" w:cs="Calibri"/>
        </w:rPr>
      </w:pPr>
      <w:r w:rsidRPr="00E40076">
        <w:rPr>
          <w:rFonts w:ascii="Calibri" w:hAnsi="Calibri" w:cs="Calibri"/>
        </w:rPr>
        <w:t xml:space="preserve">Weed inventories </w:t>
      </w:r>
    </w:p>
    <w:p w14:paraId="16AB4EC0" w14:textId="20B16B63" w:rsidR="003A4FE7" w:rsidRPr="00E40076" w:rsidRDefault="00DF4A02" w:rsidP="003A4FE7">
      <w:pPr>
        <w:pStyle w:val="BodyText"/>
        <w:rPr>
          <w:rFonts w:ascii="Calibri" w:hAnsi="Calibri" w:cs="Calibri"/>
        </w:rPr>
      </w:pPr>
      <w:r w:rsidRPr="00E40076">
        <w:rPr>
          <w:rFonts w:ascii="Calibri" w:hAnsi="Calibri" w:cs="Calibri"/>
        </w:rPr>
        <w:t>Listing weed species and densities</w:t>
      </w:r>
      <w:r w:rsidR="00670A61" w:rsidRPr="00E40076">
        <w:rPr>
          <w:rFonts w:ascii="Calibri" w:hAnsi="Calibri" w:cs="Calibri"/>
        </w:rPr>
        <w:t>/cover</w:t>
      </w:r>
      <w:r w:rsidRPr="00E40076">
        <w:rPr>
          <w:rFonts w:ascii="Calibri" w:hAnsi="Calibri" w:cs="Calibri"/>
        </w:rPr>
        <w:t xml:space="preserve"> is essential for targeting </w:t>
      </w:r>
      <w:proofErr w:type="gramStart"/>
      <w:r w:rsidRPr="00E40076">
        <w:rPr>
          <w:rFonts w:ascii="Calibri" w:hAnsi="Calibri" w:cs="Calibri"/>
        </w:rPr>
        <w:t>particular species</w:t>
      </w:r>
      <w:proofErr w:type="gramEnd"/>
      <w:r w:rsidRPr="00E40076">
        <w:rPr>
          <w:rFonts w:ascii="Calibri" w:hAnsi="Calibri" w:cs="Calibri"/>
        </w:rPr>
        <w:t>, planning management (i</w:t>
      </w:r>
      <w:r w:rsidR="001F599E" w:rsidRPr="00E40076">
        <w:rPr>
          <w:rFonts w:ascii="Calibri" w:hAnsi="Calibri" w:cs="Calibri"/>
        </w:rPr>
        <w:t>.</w:t>
      </w:r>
      <w:r w:rsidRPr="00E40076">
        <w:rPr>
          <w:rFonts w:ascii="Calibri" w:hAnsi="Calibri" w:cs="Calibri"/>
        </w:rPr>
        <w:t xml:space="preserve">e. </w:t>
      </w:r>
      <w:r w:rsidR="00965C4A" w:rsidRPr="00E40076">
        <w:rPr>
          <w:rFonts w:ascii="Calibri" w:hAnsi="Calibri" w:cs="Calibri"/>
        </w:rPr>
        <w:t>seasonal timing of weed management) and selecting suitable management methods (i</w:t>
      </w:r>
      <w:r w:rsidR="001F599E" w:rsidRPr="00E40076">
        <w:rPr>
          <w:rFonts w:ascii="Calibri" w:hAnsi="Calibri" w:cs="Calibri"/>
        </w:rPr>
        <w:t>.</w:t>
      </w:r>
      <w:r w:rsidR="00965C4A" w:rsidRPr="00E40076">
        <w:rPr>
          <w:rFonts w:ascii="Calibri" w:hAnsi="Calibri" w:cs="Calibri"/>
        </w:rPr>
        <w:t xml:space="preserve">e. chemical treatment, burning, </w:t>
      </w:r>
      <w:r w:rsidR="005F1B05" w:rsidRPr="00E40076">
        <w:rPr>
          <w:rFonts w:ascii="Calibri" w:hAnsi="Calibri" w:cs="Calibri"/>
        </w:rPr>
        <w:t>mechanical management, herbivory</w:t>
      </w:r>
      <w:r w:rsidR="00C05402" w:rsidRPr="00E40076">
        <w:rPr>
          <w:rFonts w:ascii="Calibri" w:hAnsi="Calibri" w:cs="Calibri"/>
        </w:rPr>
        <w:t>,</w:t>
      </w:r>
      <w:r w:rsidR="005F1B05" w:rsidRPr="00E40076">
        <w:rPr>
          <w:rFonts w:ascii="Calibri" w:hAnsi="Calibri" w:cs="Calibri"/>
        </w:rPr>
        <w:t xml:space="preserve"> etc). </w:t>
      </w:r>
      <w:r w:rsidR="00F756C1" w:rsidRPr="00E40076">
        <w:rPr>
          <w:rFonts w:ascii="Calibri" w:hAnsi="Calibri" w:cs="Calibri"/>
        </w:rPr>
        <w:t>Many OMPs d</w:t>
      </w:r>
      <w:r w:rsidR="00AD637D" w:rsidRPr="00E40076">
        <w:rPr>
          <w:rFonts w:ascii="Calibri" w:hAnsi="Calibri" w:cs="Calibri"/>
        </w:rPr>
        <w:t>id</w:t>
      </w:r>
      <w:r w:rsidR="00F756C1" w:rsidRPr="00E40076">
        <w:rPr>
          <w:rFonts w:ascii="Calibri" w:hAnsi="Calibri" w:cs="Calibri"/>
        </w:rPr>
        <w:t xml:space="preserve"> not have weed species inventories</w:t>
      </w:r>
      <w:r w:rsidR="00DE22C9" w:rsidRPr="00E40076">
        <w:rPr>
          <w:rFonts w:ascii="Calibri" w:hAnsi="Calibri" w:cs="Calibri"/>
        </w:rPr>
        <w:t xml:space="preserve"> and some d</w:t>
      </w:r>
      <w:r w:rsidR="00AD637D" w:rsidRPr="00E40076">
        <w:rPr>
          <w:rFonts w:ascii="Calibri" w:hAnsi="Calibri" w:cs="Calibri"/>
        </w:rPr>
        <w:t>id</w:t>
      </w:r>
      <w:r w:rsidR="00DE22C9" w:rsidRPr="00E40076">
        <w:rPr>
          <w:rFonts w:ascii="Calibri" w:hAnsi="Calibri" w:cs="Calibri"/>
        </w:rPr>
        <w:t xml:space="preserve"> not specify key weeds present. </w:t>
      </w:r>
      <w:r w:rsidR="00FC7B4A" w:rsidRPr="00E40076">
        <w:rPr>
          <w:rFonts w:ascii="Calibri" w:hAnsi="Calibri" w:cs="Calibri"/>
        </w:rPr>
        <w:t xml:space="preserve">Additionally, some have requirements for </w:t>
      </w:r>
      <w:r w:rsidR="00025945" w:rsidRPr="00E40076">
        <w:rPr>
          <w:rFonts w:ascii="Calibri" w:hAnsi="Calibri" w:cs="Calibri"/>
        </w:rPr>
        <w:t>managing weeds, however</w:t>
      </w:r>
      <w:r w:rsidR="00D5161B" w:rsidRPr="00E40076">
        <w:rPr>
          <w:rFonts w:ascii="Calibri" w:hAnsi="Calibri" w:cs="Calibri"/>
        </w:rPr>
        <w:t>,</w:t>
      </w:r>
      <w:r w:rsidR="00025945" w:rsidRPr="00E40076">
        <w:rPr>
          <w:rFonts w:ascii="Calibri" w:hAnsi="Calibri" w:cs="Calibri"/>
        </w:rPr>
        <w:t xml:space="preserve"> do not have baseline data to provide a comparison. For example, at site 2, </w:t>
      </w:r>
      <w:r w:rsidR="00FD4112" w:rsidRPr="00E40076">
        <w:rPr>
          <w:rFonts w:ascii="Calibri" w:hAnsi="Calibri" w:cs="Calibri"/>
        </w:rPr>
        <w:t>the OMP provide</w:t>
      </w:r>
      <w:r w:rsidR="00F2389C" w:rsidRPr="00E40076">
        <w:rPr>
          <w:rFonts w:ascii="Calibri" w:hAnsi="Calibri" w:cs="Calibri"/>
        </w:rPr>
        <w:t>d</w:t>
      </w:r>
      <w:r w:rsidR="00FD4112" w:rsidRPr="00E40076">
        <w:rPr>
          <w:rFonts w:ascii="Calibri" w:hAnsi="Calibri" w:cs="Calibri"/>
        </w:rPr>
        <w:t xml:space="preserve"> a</w:t>
      </w:r>
      <w:r w:rsidR="009B70E8" w:rsidRPr="00E40076">
        <w:rPr>
          <w:rFonts w:ascii="Calibri" w:hAnsi="Calibri" w:cs="Calibri"/>
        </w:rPr>
        <w:t xml:space="preserve"> list of only 13 herbaceous weeds</w:t>
      </w:r>
      <w:r w:rsidR="005D0A71" w:rsidRPr="00E40076">
        <w:rPr>
          <w:rFonts w:ascii="Calibri" w:hAnsi="Calibri" w:cs="Calibri"/>
        </w:rPr>
        <w:t>, however</w:t>
      </w:r>
      <w:r w:rsidR="00481448" w:rsidRPr="00E40076">
        <w:rPr>
          <w:rFonts w:ascii="Calibri" w:hAnsi="Calibri" w:cs="Calibri"/>
        </w:rPr>
        <w:t>,</w:t>
      </w:r>
      <w:r w:rsidR="005D0A71" w:rsidRPr="00E40076">
        <w:rPr>
          <w:rFonts w:ascii="Calibri" w:hAnsi="Calibri" w:cs="Calibri"/>
        </w:rPr>
        <w:t xml:space="preserve"> also requires management of woody weeds</w:t>
      </w:r>
      <w:r w:rsidR="00CA5EB4" w:rsidRPr="00E40076">
        <w:rPr>
          <w:rFonts w:ascii="Calibri" w:hAnsi="Calibri" w:cs="Calibri"/>
        </w:rPr>
        <w:t xml:space="preserve"> but none are listed</w:t>
      </w:r>
      <w:r w:rsidR="005D0A71" w:rsidRPr="00E40076">
        <w:rPr>
          <w:rFonts w:ascii="Calibri" w:hAnsi="Calibri" w:cs="Calibri"/>
        </w:rPr>
        <w:t xml:space="preserve">. </w:t>
      </w:r>
      <w:r w:rsidR="003A4FE7" w:rsidRPr="00E40076">
        <w:rPr>
          <w:rFonts w:ascii="Calibri" w:hAnsi="Calibri" w:cs="Calibri"/>
        </w:rPr>
        <w:t>Another requirement of the OMP is that any new and emerging weeds are eradicated, however as there has been no inventory of weed species recorded in the OMP or monitoring reports (aside from the selected herbaceous weeds), it is not possible to determine whether a weed has been newly recorded.</w:t>
      </w:r>
    </w:p>
    <w:p w14:paraId="2B5ACD55" w14:textId="29066ECB" w:rsidR="002B4996" w:rsidRPr="00E40076" w:rsidRDefault="002B4996" w:rsidP="002B4996">
      <w:pPr>
        <w:pStyle w:val="Heading4"/>
        <w:rPr>
          <w:rFonts w:ascii="Calibri" w:hAnsi="Calibri" w:cs="Calibri"/>
        </w:rPr>
      </w:pPr>
      <w:bookmarkStart w:id="134" w:name="_Ref151548582"/>
      <w:r w:rsidRPr="00E40076">
        <w:rPr>
          <w:rFonts w:ascii="Calibri" w:hAnsi="Calibri" w:cs="Calibri"/>
        </w:rPr>
        <w:t>Weed densities and mapping</w:t>
      </w:r>
      <w:bookmarkEnd w:id="134"/>
    </w:p>
    <w:p w14:paraId="240B2FA7" w14:textId="4A18BE1D" w:rsidR="00EF63B4" w:rsidRPr="00E40076" w:rsidRDefault="003A4FE7" w:rsidP="00222E26">
      <w:pPr>
        <w:pStyle w:val="BodyText"/>
        <w:rPr>
          <w:rFonts w:ascii="Calibri" w:hAnsi="Calibri" w:cs="Calibri"/>
        </w:rPr>
      </w:pPr>
      <w:r w:rsidRPr="00E40076">
        <w:rPr>
          <w:rFonts w:ascii="Calibri" w:hAnsi="Calibri" w:cs="Calibri"/>
        </w:rPr>
        <w:t>Recording o</w:t>
      </w:r>
      <w:r w:rsidR="00A22421" w:rsidRPr="00E40076">
        <w:rPr>
          <w:rFonts w:ascii="Calibri" w:hAnsi="Calibri" w:cs="Calibri"/>
        </w:rPr>
        <w:t>f</w:t>
      </w:r>
      <w:r w:rsidRPr="00E40076">
        <w:rPr>
          <w:rFonts w:ascii="Calibri" w:hAnsi="Calibri" w:cs="Calibri"/>
        </w:rPr>
        <w:t xml:space="preserve"> weed densities</w:t>
      </w:r>
      <w:r w:rsidR="00C645EA" w:rsidRPr="00E40076">
        <w:rPr>
          <w:rFonts w:ascii="Calibri" w:hAnsi="Calibri" w:cs="Calibri"/>
        </w:rPr>
        <w:t>/cover</w:t>
      </w:r>
      <w:r w:rsidRPr="00E40076">
        <w:rPr>
          <w:rFonts w:ascii="Calibri" w:hAnsi="Calibri" w:cs="Calibri"/>
        </w:rPr>
        <w:t xml:space="preserve"> and mapping of their locations is also essential in </w:t>
      </w:r>
      <w:r w:rsidR="00FD39A6" w:rsidRPr="00E40076">
        <w:rPr>
          <w:rFonts w:ascii="Calibri" w:hAnsi="Calibri" w:cs="Calibri"/>
        </w:rPr>
        <w:t xml:space="preserve">practical management. It provides land managers with an understanding of where to focus efforts and risks </w:t>
      </w:r>
      <w:r w:rsidR="00F626A6" w:rsidRPr="00E40076">
        <w:rPr>
          <w:rFonts w:ascii="Calibri" w:hAnsi="Calibri" w:cs="Calibri"/>
        </w:rPr>
        <w:t>f</w:t>
      </w:r>
      <w:r w:rsidR="00FD39A6" w:rsidRPr="00E40076">
        <w:rPr>
          <w:rFonts w:ascii="Calibri" w:hAnsi="Calibri" w:cs="Calibri"/>
        </w:rPr>
        <w:t xml:space="preserve">or </w:t>
      </w:r>
      <w:proofErr w:type="gramStart"/>
      <w:r w:rsidR="00FD39A6" w:rsidRPr="00E40076">
        <w:rPr>
          <w:rFonts w:ascii="Calibri" w:hAnsi="Calibri" w:cs="Calibri"/>
        </w:rPr>
        <w:t>particular</w:t>
      </w:r>
      <w:r w:rsidR="00F626A6" w:rsidRPr="00E40076">
        <w:rPr>
          <w:rFonts w:ascii="Calibri" w:hAnsi="Calibri" w:cs="Calibri"/>
        </w:rPr>
        <w:t xml:space="preserve"> </w:t>
      </w:r>
      <w:r w:rsidR="00FD39A6" w:rsidRPr="00E40076">
        <w:rPr>
          <w:rFonts w:ascii="Calibri" w:hAnsi="Calibri" w:cs="Calibri"/>
        </w:rPr>
        <w:t>locations</w:t>
      </w:r>
      <w:proofErr w:type="gramEnd"/>
      <w:r w:rsidR="00FD39A6" w:rsidRPr="00E40076">
        <w:rPr>
          <w:rFonts w:ascii="Calibri" w:hAnsi="Calibri" w:cs="Calibri"/>
        </w:rPr>
        <w:t xml:space="preserve"> (e.</w:t>
      </w:r>
      <w:r w:rsidR="00BD2A82" w:rsidRPr="00E40076">
        <w:rPr>
          <w:rFonts w:ascii="Calibri" w:hAnsi="Calibri" w:cs="Calibri"/>
        </w:rPr>
        <w:t>g.</w:t>
      </w:r>
      <w:r w:rsidR="00FD39A6" w:rsidRPr="00E40076">
        <w:rPr>
          <w:rFonts w:ascii="Calibri" w:hAnsi="Calibri" w:cs="Calibri"/>
        </w:rPr>
        <w:t xml:space="preserve"> riparian areas may be subject to high water flows and erosion</w:t>
      </w:r>
      <w:r w:rsidR="00C622D6" w:rsidRPr="00E40076">
        <w:rPr>
          <w:rFonts w:ascii="Calibri" w:hAnsi="Calibri" w:cs="Calibri"/>
        </w:rPr>
        <w:t xml:space="preserve"> following weed removal</w:t>
      </w:r>
      <w:r w:rsidR="00FD39A6" w:rsidRPr="00E40076">
        <w:rPr>
          <w:rFonts w:ascii="Calibri" w:hAnsi="Calibri" w:cs="Calibri"/>
        </w:rPr>
        <w:t xml:space="preserve">). </w:t>
      </w:r>
      <w:r w:rsidR="00574B63" w:rsidRPr="00E40076">
        <w:rPr>
          <w:rFonts w:ascii="Calibri" w:hAnsi="Calibri" w:cs="Calibri"/>
        </w:rPr>
        <w:t xml:space="preserve">Few </w:t>
      </w:r>
      <w:r w:rsidR="00AA1BE1" w:rsidRPr="00E40076">
        <w:rPr>
          <w:rFonts w:ascii="Calibri" w:hAnsi="Calibri" w:cs="Calibri"/>
        </w:rPr>
        <w:t xml:space="preserve">OMPs </w:t>
      </w:r>
      <w:r w:rsidR="00F2389C" w:rsidRPr="00E40076">
        <w:rPr>
          <w:rFonts w:ascii="Calibri" w:hAnsi="Calibri" w:cs="Calibri"/>
        </w:rPr>
        <w:t>included</w:t>
      </w:r>
      <w:r w:rsidR="00AA1BE1" w:rsidRPr="00E40076">
        <w:rPr>
          <w:rFonts w:ascii="Calibri" w:hAnsi="Calibri" w:cs="Calibri"/>
        </w:rPr>
        <w:t xml:space="preserve"> mapping of weed densities and locations. </w:t>
      </w:r>
      <w:r w:rsidR="00F702E8" w:rsidRPr="00E40076">
        <w:rPr>
          <w:rFonts w:ascii="Calibri" w:hAnsi="Calibri" w:cs="Calibri"/>
        </w:rPr>
        <w:t>S</w:t>
      </w:r>
      <w:r w:rsidR="00892455" w:rsidRPr="00E40076">
        <w:rPr>
          <w:rFonts w:ascii="Calibri" w:hAnsi="Calibri" w:cs="Calibri"/>
        </w:rPr>
        <w:t>ite 2</w:t>
      </w:r>
      <w:r w:rsidR="00F702E8" w:rsidRPr="00E40076">
        <w:rPr>
          <w:rFonts w:ascii="Calibri" w:hAnsi="Calibri" w:cs="Calibri"/>
        </w:rPr>
        <w:t xml:space="preserve"> is the only site that</w:t>
      </w:r>
      <w:r w:rsidR="00554BB0" w:rsidRPr="00E40076">
        <w:rPr>
          <w:rFonts w:ascii="Calibri" w:hAnsi="Calibri" w:cs="Calibri"/>
        </w:rPr>
        <w:t xml:space="preserve"> </w:t>
      </w:r>
      <w:r w:rsidR="00565620" w:rsidRPr="00E40076">
        <w:rPr>
          <w:rFonts w:ascii="Calibri" w:hAnsi="Calibri" w:cs="Calibri"/>
        </w:rPr>
        <w:t>had an</w:t>
      </w:r>
      <w:r w:rsidR="00B03212" w:rsidRPr="00E40076">
        <w:rPr>
          <w:rFonts w:ascii="Calibri" w:hAnsi="Calibri" w:cs="Calibri"/>
        </w:rPr>
        <w:t xml:space="preserve"> OMP that included</w:t>
      </w:r>
      <w:r w:rsidR="00F702E8" w:rsidRPr="00E40076">
        <w:rPr>
          <w:rFonts w:ascii="Calibri" w:hAnsi="Calibri" w:cs="Calibri"/>
        </w:rPr>
        <w:t xml:space="preserve"> </w:t>
      </w:r>
      <w:r w:rsidR="00C63B20" w:rsidRPr="00E40076">
        <w:rPr>
          <w:rFonts w:ascii="Calibri" w:hAnsi="Calibri" w:cs="Calibri"/>
        </w:rPr>
        <w:t>s</w:t>
      </w:r>
      <w:r w:rsidR="00464E4B" w:rsidRPr="00E40076">
        <w:rPr>
          <w:rFonts w:ascii="Calibri" w:hAnsi="Calibri" w:cs="Calibri"/>
        </w:rPr>
        <w:t xml:space="preserve">pecific </w:t>
      </w:r>
      <w:r w:rsidR="00C63B20" w:rsidRPr="00E40076">
        <w:rPr>
          <w:rFonts w:ascii="Calibri" w:hAnsi="Calibri" w:cs="Calibri"/>
        </w:rPr>
        <w:t xml:space="preserve">mapping of </w:t>
      </w:r>
      <w:r w:rsidR="00F702E8" w:rsidRPr="00E40076">
        <w:rPr>
          <w:rFonts w:ascii="Calibri" w:hAnsi="Calibri" w:cs="Calibri"/>
        </w:rPr>
        <w:t>weed</w:t>
      </w:r>
      <w:r w:rsidR="004045F1" w:rsidRPr="00E40076">
        <w:rPr>
          <w:rFonts w:ascii="Calibri" w:hAnsi="Calibri" w:cs="Calibri"/>
        </w:rPr>
        <w:t xml:space="preserve"> species</w:t>
      </w:r>
      <w:r w:rsidR="00F702E8" w:rsidRPr="00E40076">
        <w:rPr>
          <w:rFonts w:ascii="Calibri" w:hAnsi="Calibri" w:cs="Calibri"/>
        </w:rPr>
        <w:t xml:space="preserve"> </w:t>
      </w:r>
      <w:r w:rsidR="00846BDB" w:rsidRPr="00E40076">
        <w:rPr>
          <w:rFonts w:ascii="Calibri" w:hAnsi="Calibri" w:cs="Calibri"/>
        </w:rPr>
        <w:t>(herbaceous weeds)</w:t>
      </w:r>
      <w:r w:rsidR="00F702E8" w:rsidRPr="00E40076">
        <w:rPr>
          <w:rFonts w:ascii="Calibri" w:hAnsi="Calibri" w:cs="Calibri"/>
        </w:rPr>
        <w:t xml:space="preserve"> </w:t>
      </w:r>
      <w:r w:rsidR="00C63B20" w:rsidRPr="00E40076">
        <w:rPr>
          <w:rFonts w:ascii="Calibri" w:hAnsi="Calibri" w:cs="Calibri"/>
        </w:rPr>
        <w:t xml:space="preserve">and </w:t>
      </w:r>
      <w:r w:rsidR="00F15BD8" w:rsidRPr="00E40076">
        <w:rPr>
          <w:rFonts w:ascii="Calibri" w:hAnsi="Calibri" w:cs="Calibri"/>
        </w:rPr>
        <w:t xml:space="preserve">densities (as a percentage range) </w:t>
      </w:r>
      <w:r w:rsidR="00195D1B" w:rsidRPr="00E40076">
        <w:rPr>
          <w:rFonts w:ascii="Calibri" w:hAnsi="Calibri" w:cs="Calibri"/>
        </w:rPr>
        <w:t>with</w:t>
      </w:r>
      <w:r w:rsidR="000D0CDE" w:rsidRPr="00E40076" w:rsidDel="008C169E">
        <w:rPr>
          <w:rFonts w:ascii="Calibri" w:hAnsi="Calibri" w:cs="Calibri"/>
        </w:rPr>
        <w:t xml:space="preserve"> </w:t>
      </w:r>
      <w:r w:rsidR="008C169E" w:rsidRPr="00E40076">
        <w:rPr>
          <w:rFonts w:ascii="Calibri" w:hAnsi="Calibri" w:cs="Calibri"/>
        </w:rPr>
        <w:t xml:space="preserve">further </w:t>
      </w:r>
      <w:r w:rsidR="00195D1B" w:rsidRPr="00E40076">
        <w:rPr>
          <w:rFonts w:ascii="Calibri" w:hAnsi="Calibri" w:cs="Calibri"/>
        </w:rPr>
        <w:t>detail included</w:t>
      </w:r>
      <w:r w:rsidR="000D0CDE" w:rsidRPr="00E40076">
        <w:rPr>
          <w:rFonts w:ascii="Calibri" w:hAnsi="Calibri" w:cs="Calibri"/>
        </w:rPr>
        <w:t xml:space="preserve"> </w:t>
      </w:r>
      <w:r w:rsidR="00275007" w:rsidRPr="00E40076">
        <w:rPr>
          <w:rFonts w:ascii="Calibri" w:hAnsi="Calibri" w:cs="Calibri"/>
        </w:rPr>
        <w:t xml:space="preserve">in descriptive </w:t>
      </w:r>
      <w:r w:rsidR="00C63B20" w:rsidRPr="00E40076">
        <w:rPr>
          <w:rFonts w:ascii="Calibri" w:hAnsi="Calibri" w:cs="Calibri"/>
        </w:rPr>
        <w:t>text</w:t>
      </w:r>
      <w:r w:rsidR="00275007" w:rsidRPr="00E40076">
        <w:rPr>
          <w:rFonts w:ascii="Calibri" w:hAnsi="Calibri" w:cs="Calibri"/>
        </w:rPr>
        <w:t>.</w:t>
      </w:r>
      <w:r w:rsidR="00E862BB" w:rsidRPr="00E40076">
        <w:rPr>
          <w:rFonts w:ascii="Calibri" w:hAnsi="Calibri" w:cs="Calibri"/>
        </w:rPr>
        <w:t xml:space="preserve"> </w:t>
      </w:r>
    </w:p>
    <w:p w14:paraId="6C1B0C5E" w14:textId="2E6DF9D3" w:rsidR="005F1B05" w:rsidRPr="00E40076" w:rsidRDefault="00195D1B" w:rsidP="00222E26">
      <w:pPr>
        <w:pStyle w:val="BodyText"/>
        <w:rPr>
          <w:rFonts w:ascii="Calibri" w:hAnsi="Calibri" w:cs="Calibri"/>
        </w:rPr>
      </w:pPr>
      <w:r w:rsidRPr="00E40076">
        <w:rPr>
          <w:rFonts w:ascii="Calibri" w:hAnsi="Calibri" w:cs="Calibri"/>
        </w:rPr>
        <w:t>M</w:t>
      </w:r>
      <w:r w:rsidR="00D82410" w:rsidRPr="00E40076">
        <w:rPr>
          <w:rFonts w:ascii="Calibri" w:hAnsi="Calibri" w:cs="Calibri"/>
        </w:rPr>
        <w:t>ost OMPs are missing this important information</w:t>
      </w:r>
      <w:r w:rsidR="00565620" w:rsidRPr="00E40076">
        <w:rPr>
          <w:rFonts w:ascii="Calibri" w:hAnsi="Calibri" w:cs="Calibri"/>
        </w:rPr>
        <w:t>,</w:t>
      </w:r>
      <w:r w:rsidR="00B715A1" w:rsidRPr="00E40076">
        <w:rPr>
          <w:rFonts w:ascii="Calibri" w:hAnsi="Calibri" w:cs="Calibri"/>
        </w:rPr>
        <w:t xml:space="preserve"> which results in a lack of baseline data to </w:t>
      </w:r>
      <w:r w:rsidR="00544B60" w:rsidRPr="00E40076">
        <w:rPr>
          <w:rFonts w:ascii="Calibri" w:hAnsi="Calibri" w:cs="Calibri"/>
        </w:rPr>
        <w:t xml:space="preserve">measure </w:t>
      </w:r>
      <w:r w:rsidR="00464E4B" w:rsidRPr="00E40076">
        <w:rPr>
          <w:rFonts w:ascii="Calibri" w:hAnsi="Calibri" w:cs="Calibri"/>
        </w:rPr>
        <w:t>success of management actions.</w:t>
      </w:r>
      <w:r w:rsidR="005E50D0" w:rsidRPr="00E40076">
        <w:rPr>
          <w:rFonts w:ascii="Calibri" w:hAnsi="Calibri" w:cs="Calibri"/>
        </w:rPr>
        <w:t xml:space="preserve"> </w:t>
      </w:r>
      <w:r w:rsidR="00806DC2" w:rsidRPr="00E40076">
        <w:rPr>
          <w:rFonts w:ascii="Calibri" w:hAnsi="Calibri" w:cs="Calibri"/>
        </w:rPr>
        <w:t xml:space="preserve">For example, </w:t>
      </w:r>
      <w:r w:rsidR="007C3BF5" w:rsidRPr="00E40076">
        <w:rPr>
          <w:rFonts w:ascii="Calibri" w:hAnsi="Calibri" w:cs="Calibri"/>
        </w:rPr>
        <w:t xml:space="preserve">the OMP for </w:t>
      </w:r>
      <w:r w:rsidR="000D5D5F" w:rsidRPr="00E40076">
        <w:rPr>
          <w:rFonts w:ascii="Calibri" w:hAnsi="Calibri" w:cs="Calibri"/>
        </w:rPr>
        <w:t>S</w:t>
      </w:r>
      <w:r w:rsidR="007C3BF5" w:rsidRPr="00E40076">
        <w:rPr>
          <w:rFonts w:ascii="Calibri" w:hAnsi="Calibri" w:cs="Calibri"/>
        </w:rPr>
        <w:t xml:space="preserve">ite 20 </w:t>
      </w:r>
      <w:r w:rsidR="003E0F92" w:rsidRPr="00E40076">
        <w:rPr>
          <w:rFonts w:ascii="Calibri" w:hAnsi="Calibri" w:cs="Calibri"/>
        </w:rPr>
        <w:t xml:space="preserve">requires </w:t>
      </w:r>
      <w:r w:rsidR="00243FDF" w:rsidRPr="00E40076">
        <w:rPr>
          <w:rFonts w:ascii="Calibri" w:hAnsi="Calibri" w:cs="Calibri"/>
        </w:rPr>
        <w:t>several management actions relating to weeds including</w:t>
      </w:r>
      <w:r w:rsidR="00982AF2" w:rsidRPr="00E40076">
        <w:rPr>
          <w:rFonts w:ascii="Calibri" w:hAnsi="Calibri" w:cs="Calibri"/>
        </w:rPr>
        <w:t xml:space="preserve"> requirements</w:t>
      </w:r>
      <w:r w:rsidR="00243FDF" w:rsidRPr="00E40076">
        <w:rPr>
          <w:rFonts w:ascii="Calibri" w:hAnsi="Calibri" w:cs="Calibri"/>
        </w:rPr>
        <w:t xml:space="preserve"> to</w:t>
      </w:r>
      <w:r w:rsidR="008F65F3" w:rsidRPr="00E40076">
        <w:rPr>
          <w:rFonts w:ascii="Calibri" w:hAnsi="Calibri" w:cs="Calibri"/>
        </w:rPr>
        <w:t xml:space="preserve"> “observe evidence of significant reductions in the presence of other exotic species</w:t>
      </w:r>
      <w:r w:rsidR="00471A5F" w:rsidRPr="00E40076">
        <w:rPr>
          <w:rFonts w:ascii="Calibri" w:hAnsi="Calibri" w:cs="Calibri"/>
        </w:rPr>
        <w:t>”</w:t>
      </w:r>
      <w:r w:rsidR="000A62B0" w:rsidRPr="00E40076">
        <w:rPr>
          <w:rFonts w:ascii="Calibri" w:hAnsi="Calibri" w:cs="Calibri"/>
        </w:rPr>
        <w:t>,</w:t>
      </w:r>
      <w:r w:rsidR="008F65F3" w:rsidRPr="00E40076">
        <w:rPr>
          <w:rFonts w:ascii="Calibri" w:hAnsi="Calibri" w:cs="Calibri"/>
        </w:rPr>
        <w:t xml:space="preserve"> </w:t>
      </w:r>
      <w:r w:rsidR="00471A5F" w:rsidRPr="00E40076">
        <w:rPr>
          <w:rFonts w:ascii="Calibri" w:hAnsi="Calibri" w:cs="Calibri"/>
        </w:rPr>
        <w:t>“r</w:t>
      </w:r>
      <w:r w:rsidR="00EE5166" w:rsidRPr="00E40076">
        <w:rPr>
          <w:rFonts w:ascii="Calibri" w:hAnsi="Calibri" w:cs="Calibri"/>
        </w:rPr>
        <w:t>emove extensive weed infestations (namely shrubs and taller grasses)</w:t>
      </w:r>
      <w:r w:rsidR="00471A5F" w:rsidRPr="00E40076">
        <w:rPr>
          <w:rFonts w:ascii="Calibri" w:hAnsi="Calibri" w:cs="Calibri"/>
        </w:rPr>
        <w:t>”</w:t>
      </w:r>
      <w:r w:rsidR="00C402B7" w:rsidRPr="00E40076">
        <w:rPr>
          <w:rFonts w:ascii="Calibri" w:hAnsi="Calibri" w:cs="Calibri"/>
        </w:rPr>
        <w:t>,</w:t>
      </w:r>
      <w:r w:rsidR="000A62B0" w:rsidRPr="00E40076">
        <w:rPr>
          <w:rFonts w:ascii="Calibri" w:hAnsi="Calibri" w:cs="Calibri"/>
        </w:rPr>
        <w:t xml:space="preserve"> and “collect a range of data including but not limited to… percentage weed cover within the rehabilitation areas</w:t>
      </w:r>
      <w:r w:rsidR="00243FDF" w:rsidRPr="00E40076">
        <w:rPr>
          <w:rFonts w:ascii="Calibri" w:hAnsi="Calibri" w:cs="Calibri"/>
        </w:rPr>
        <w:t>”.</w:t>
      </w:r>
      <w:r w:rsidR="00C402B7" w:rsidRPr="00E40076">
        <w:rPr>
          <w:rFonts w:ascii="Calibri" w:hAnsi="Calibri" w:cs="Calibri"/>
        </w:rPr>
        <w:t xml:space="preserve"> </w:t>
      </w:r>
      <w:r w:rsidR="00243FDF" w:rsidRPr="00E40076">
        <w:rPr>
          <w:rFonts w:ascii="Calibri" w:hAnsi="Calibri" w:cs="Calibri"/>
        </w:rPr>
        <w:t>H</w:t>
      </w:r>
      <w:r w:rsidR="00C402B7" w:rsidRPr="00E40076">
        <w:rPr>
          <w:rFonts w:ascii="Calibri" w:hAnsi="Calibri" w:cs="Calibri"/>
        </w:rPr>
        <w:t>owever</w:t>
      </w:r>
      <w:r w:rsidR="00243FDF" w:rsidRPr="00E40076">
        <w:rPr>
          <w:rFonts w:ascii="Calibri" w:hAnsi="Calibri" w:cs="Calibri"/>
        </w:rPr>
        <w:t xml:space="preserve">, </w:t>
      </w:r>
      <w:r w:rsidR="009D5574" w:rsidRPr="00E40076">
        <w:rPr>
          <w:rFonts w:ascii="Calibri" w:hAnsi="Calibri" w:cs="Calibri"/>
        </w:rPr>
        <w:t xml:space="preserve">the OMP does not provide a </w:t>
      </w:r>
      <w:r w:rsidR="00C402B7" w:rsidRPr="00E40076">
        <w:rPr>
          <w:rFonts w:ascii="Calibri" w:hAnsi="Calibri" w:cs="Calibri"/>
        </w:rPr>
        <w:t>list of exotic species</w:t>
      </w:r>
      <w:r w:rsidR="008245B7" w:rsidRPr="00E40076">
        <w:rPr>
          <w:rFonts w:ascii="Calibri" w:hAnsi="Calibri" w:cs="Calibri"/>
        </w:rPr>
        <w:t xml:space="preserve"> </w:t>
      </w:r>
      <w:r w:rsidR="002F2781" w:rsidRPr="00E40076">
        <w:rPr>
          <w:rFonts w:ascii="Calibri" w:hAnsi="Calibri" w:cs="Calibri"/>
        </w:rPr>
        <w:t>present,</w:t>
      </w:r>
      <w:r w:rsidR="00E4580C" w:rsidRPr="00E40076">
        <w:rPr>
          <w:rFonts w:ascii="Calibri" w:hAnsi="Calibri" w:cs="Calibri"/>
        </w:rPr>
        <w:t xml:space="preserve"> </w:t>
      </w:r>
      <w:r w:rsidR="008245B7" w:rsidRPr="00E40076">
        <w:rPr>
          <w:rFonts w:ascii="Calibri" w:hAnsi="Calibri" w:cs="Calibri"/>
        </w:rPr>
        <w:t xml:space="preserve">or </w:t>
      </w:r>
      <w:r w:rsidR="009D5574" w:rsidRPr="00E40076">
        <w:rPr>
          <w:rFonts w:ascii="Calibri" w:hAnsi="Calibri" w:cs="Calibri"/>
        </w:rPr>
        <w:t xml:space="preserve">details of baseline </w:t>
      </w:r>
      <w:r w:rsidR="00E4580C" w:rsidRPr="00E40076">
        <w:rPr>
          <w:rFonts w:ascii="Calibri" w:hAnsi="Calibri" w:cs="Calibri"/>
        </w:rPr>
        <w:t xml:space="preserve">weed </w:t>
      </w:r>
      <w:r w:rsidR="0092535A" w:rsidRPr="00E40076">
        <w:rPr>
          <w:rFonts w:ascii="Calibri" w:hAnsi="Calibri" w:cs="Calibri"/>
        </w:rPr>
        <w:t>percentage cover</w:t>
      </w:r>
      <w:r w:rsidR="007F5744" w:rsidRPr="00E40076">
        <w:rPr>
          <w:rFonts w:ascii="Calibri" w:hAnsi="Calibri" w:cs="Calibri"/>
        </w:rPr>
        <w:t>.</w:t>
      </w:r>
      <w:r w:rsidR="000D5D5F" w:rsidRPr="00E40076">
        <w:rPr>
          <w:rFonts w:ascii="Calibri" w:hAnsi="Calibri" w:cs="Calibri"/>
        </w:rPr>
        <w:t xml:space="preserve"> </w:t>
      </w:r>
      <w:r w:rsidR="007F5744" w:rsidRPr="00E40076">
        <w:rPr>
          <w:rFonts w:ascii="Calibri" w:hAnsi="Calibri" w:cs="Calibri"/>
        </w:rPr>
        <w:t>A</w:t>
      </w:r>
      <w:r w:rsidR="00884D9F" w:rsidRPr="00E40076">
        <w:rPr>
          <w:rFonts w:ascii="Calibri" w:hAnsi="Calibri" w:cs="Calibri"/>
        </w:rPr>
        <w:t>s such</w:t>
      </w:r>
      <w:r w:rsidR="007F5744" w:rsidRPr="00E40076">
        <w:rPr>
          <w:rFonts w:ascii="Calibri" w:hAnsi="Calibri" w:cs="Calibri"/>
        </w:rPr>
        <w:t>,</w:t>
      </w:r>
      <w:r w:rsidR="00884D9F" w:rsidRPr="00E40076">
        <w:rPr>
          <w:rFonts w:ascii="Calibri" w:hAnsi="Calibri" w:cs="Calibri"/>
        </w:rPr>
        <w:t xml:space="preserve"> these actions </w:t>
      </w:r>
      <w:r w:rsidR="00E4580C" w:rsidRPr="00E40076">
        <w:rPr>
          <w:rFonts w:ascii="Calibri" w:hAnsi="Calibri" w:cs="Calibri"/>
        </w:rPr>
        <w:t xml:space="preserve">have no baseline data </w:t>
      </w:r>
      <w:r w:rsidR="008A4051" w:rsidRPr="00E40076">
        <w:rPr>
          <w:rFonts w:ascii="Calibri" w:hAnsi="Calibri" w:cs="Calibri"/>
        </w:rPr>
        <w:t>against which the</w:t>
      </w:r>
      <w:r w:rsidR="00C4248A" w:rsidRPr="00E40076">
        <w:rPr>
          <w:rFonts w:ascii="Calibri" w:hAnsi="Calibri" w:cs="Calibri"/>
        </w:rPr>
        <w:t xml:space="preserve"> requirements could be assessed</w:t>
      </w:r>
      <w:r w:rsidR="00884D9F" w:rsidRPr="00E40076">
        <w:rPr>
          <w:rFonts w:ascii="Calibri" w:hAnsi="Calibri" w:cs="Calibri"/>
        </w:rPr>
        <w:t>.</w:t>
      </w:r>
      <w:r w:rsidR="00B6026E" w:rsidRPr="00E40076">
        <w:rPr>
          <w:rFonts w:ascii="Calibri" w:hAnsi="Calibri" w:cs="Calibri"/>
        </w:rPr>
        <w:t xml:space="preserve"> Similarly, the </w:t>
      </w:r>
      <w:r w:rsidR="000D5D5F" w:rsidRPr="00E40076">
        <w:rPr>
          <w:rFonts w:ascii="Calibri" w:hAnsi="Calibri" w:cs="Calibri"/>
        </w:rPr>
        <w:t>S</w:t>
      </w:r>
      <w:r w:rsidR="00B6026E" w:rsidRPr="00E40076">
        <w:rPr>
          <w:rFonts w:ascii="Calibri" w:hAnsi="Calibri" w:cs="Calibri"/>
        </w:rPr>
        <w:t xml:space="preserve">ite 9 OMP contains a requirement to achieve a 50% reduction in cover of introduced perennial grasses from the baseline by </w:t>
      </w:r>
      <w:r w:rsidR="00740961" w:rsidRPr="00E40076">
        <w:rPr>
          <w:rFonts w:ascii="Calibri" w:hAnsi="Calibri" w:cs="Calibri"/>
        </w:rPr>
        <w:t>Y</w:t>
      </w:r>
      <w:r w:rsidR="00B6026E" w:rsidRPr="00E40076">
        <w:rPr>
          <w:rFonts w:ascii="Calibri" w:hAnsi="Calibri" w:cs="Calibri"/>
        </w:rPr>
        <w:t xml:space="preserve">ear 10 through a continuous decline of such species. However, monitoring methods </w:t>
      </w:r>
      <w:r w:rsidR="00034232" w:rsidRPr="00E40076">
        <w:rPr>
          <w:rFonts w:ascii="Calibri" w:hAnsi="Calibri" w:cs="Calibri"/>
        </w:rPr>
        <w:t>included in the OMP</w:t>
      </w:r>
      <w:r w:rsidR="00B6026E" w:rsidRPr="00E40076">
        <w:rPr>
          <w:rFonts w:ascii="Calibri" w:hAnsi="Calibri" w:cs="Calibri"/>
        </w:rPr>
        <w:t xml:space="preserve"> contain no requirement to collect data on introduced perennial grass cover and as such there is no data </w:t>
      </w:r>
      <w:r w:rsidR="003C561F" w:rsidRPr="00E40076">
        <w:rPr>
          <w:rFonts w:ascii="Calibri" w:hAnsi="Calibri" w:cs="Calibri"/>
        </w:rPr>
        <w:t xml:space="preserve">by which the </w:t>
      </w:r>
      <w:r w:rsidR="00A569B6" w:rsidRPr="00E40076">
        <w:rPr>
          <w:rFonts w:ascii="Calibri" w:hAnsi="Calibri" w:cs="Calibri"/>
        </w:rPr>
        <w:t>monitoring</w:t>
      </w:r>
      <w:r w:rsidR="00B7518F" w:rsidRPr="00E40076">
        <w:rPr>
          <w:rFonts w:ascii="Calibri" w:hAnsi="Calibri" w:cs="Calibri"/>
        </w:rPr>
        <w:t xml:space="preserve"> can assess</w:t>
      </w:r>
      <w:r w:rsidR="00A569B6" w:rsidRPr="00E40076">
        <w:rPr>
          <w:rFonts w:ascii="Calibri" w:hAnsi="Calibri" w:cs="Calibri"/>
        </w:rPr>
        <w:t xml:space="preserve"> progress towards the ta</w:t>
      </w:r>
      <w:r w:rsidR="00296CB7" w:rsidRPr="00E40076">
        <w:rPr>
          <w:rFonts w:ascii="Calibri" w:hAnsi="Calibri" w:cs="Calibri"/>
        </w:rPr>
        <w:t>rget.</w:t>
      </w:r>
    </w:p>
    <w:p w14:paraId="44DDC8FF" w14:textId="5BE2C91D" w:rsidR="005F1B05" w:rsidRPr="00E40076" w:rsidRDefault="002B4996" w:rsidP="002B4996">
      <w:pPr>
        <w:pStyle w:val="Heading4"/>
        <w:rPr>
          <w:rFonts w:ascii="Calibri" w:hAnsi="Calibri" w:cs="Calibri"/>
        </w:rPr>
      </w:pPr>
      <w:r w:rsidRPr="00E40076">
        <w:rPr>
          <w:rFonts w:ascii="Calibri" w:hAnsi="Calibri" w:cs="Calibri"/>
        </w:rPr>
        <w:t xml:space="preserve">Monitoring locations </w:t>
      </w:r>
    </w:p>
    <w:p w14:paraId="7685F134" w14:textId="3EBF7951" w:rsidR="00B10993" w:rsidRPr="00E40076" w:rsidRDefault="00B10993" w:rsidP="00B10993">
      <w:pPr>
        <w:pStyle w:val="BodyText"/>
        <w:rPr>
          <w:rFonts w:ascii="Calibri" w:hAnsi="Calibri" w:cs="Calibri"/>
        </w:rPr>
      </w:pPr>
      <w:r w:rsidRPr="00E40076">
        <w:rPr>
          <w:rFonts w:ascii="Calibri" w:hAnsi="Calibri" w:cs="Calibri"/>
        </w:rPr>
        <w:t xml:space="preserve">The identification of monitoring locations is important in collecting repeatable and scientifically rigorous data to show change over time. Different types of monitoring location are required across sites depending on the biodiversity values being monitored (e.g. vegetation condition, threatened species surveys, weed densities etc). Generally, </w:t>
      </w:r>
      <w:r w:rsidRPr="00E40076">
        <w:rPr>
          <w:rFonts w:ascii="Calibri" w:hAnsi="Calibri" w:cs="Calibri"/>
        </w:rPr>
        <w:lastRenderedPageBreak/>
        <w:t xml:space="preserve">sufficient spatial data to allow repeatable monitoring was provided for more Victorian sites than Queensland sites. Spatial information provided for several of the Queensland sites was insufficient to undertake replicate BioCondition assessments. For example, at sites 19 and 20, some data (coordinates and/or bearings) identifying the locations of the BioCondition plots is missing in the raw data (although there is a space for this data in the pro-forma as shown in the appendices), provided spatial data, and not shown in figures. As such, the location of the BioCondition plot cannot be replicated as the start point and/or direction of the plot is unknown. Due to the nature of the BioCondition method, the positioning of a plot, even if nearby to the original, can result in considerably different results. </w:t>
      </w:r>
    </w:p>
    <w:p w14:paraId="0B8352A0" w14:textId="294A6CBB" w:rsidR="00B10993" w:rsidRPr="00E40076" w:rsidRDefault="00B10993" w:rsidP="00B10993">
      <w:pPr>
        <w:pStyle w:val="BodyText"/>
        <w:rPr>
          <w:rFonts w:ascii="Calibri" w:hAnsi="Calibri" w:cs="Calibri"/>
        </w:rPr>
      </w:pPr>
      <w:r w:rsidRPr="00E40076">
        <w:rPr>
          <w:rFonts w:ascii="Calibri" w:hAnsi="Calibri" w:cs="Calibri"/>
        </w:rPr>
        <w:t>Differences between the Victorian and Queensland sites may be attributed to the different methods used, as the Victorian VQA method does not require plot-based assessment. Monitoring plot spatial data was generally provided for Victorian sites, although unless plots were physically marked on the ground, errors inherent in the collection of spatial data potentially confounded ground-truthing as no data on the accuracy of collected GIS data was provided.</w:t>
      </w:r>
    </w:p>
    <w:p w14:paraId="573A96AB" w14:textId="7BDC86B7" w:rsidR="004D5940" w:rsidRPr="00E40076" w:rsidRDefault="004D5940" w:rsidP="004D5940">
      <w:pPr>
        <w:pStyle w:val="Heading4"/>
        <w:rPr>
          <w:rFonts w:ascii="Calibri" w:hAnsi="Calibri" w:cs="Calibri"/>
        </w:rPr>
      </w:pPr>
      <w:bookmarkStart w:id="135" w:name="_Ref151110925"/>
      <w:r w:rsidRPr="00E40076">
        <w:rPr>
          <w:rFonts w:ascii="Calibri" w:hAnsi="Calibri" w:cs="Calibri"/>
        </w:rPr>
        <w:t>Vegetation assessment data</w:t>
      </w:r>
      <w:r w:rsidR="00794D92" w:rsidRPr="00E40076">
        <w:rPr>
          <w:rFonts w:ascii="Calibri" w:hAnsi="Calibri" w:cs="Calibri"/>
        </w:rPr>
        <w:t xml:space="preserve"> and mapping</w:t>
      </w:r>
      <w:bookmarkEnd w:id="135"/>
    </w:p>
    <w:p w14:paraId="752AA364" w14:textId="77777777" w:rsidR="00E24278" w:rsidRPr="00E40076" w:rsidRDefault="00E24278" w:rsidP="00E24278">
      <w:pPr>
        <w:pStyle w:val="BodyText"/>
        <w:rPr>
          <w:rFonts w:ascii="Calibri" w:hAnsi="Calibri" w:cs="Calibri"/>
        </w:rPr>
      </w:pPr>
      <w:r w:rsidRPr="00E40076">
        <w:rPr>
          <w:rFonts w:ascii="Calibri" w:hAnsi="Calibri" w:cs="Calibri"/>
        </w:rPr>
        <w:t xml:space="preserve">Accuracy and completeness of vegetation assessment data (baseline and operational monitoring) is important in providing robust information that is repeatable over monitoring periods and allows for an accurate assessment of whether vegetation condition changes over time.  </w:t>
      </w:r>
    </w:p>
    <w:p w14:paraId="7FCB2823" w14:textId="2CE1728D" w:rsidR="00E24278" w:rsidRPr="00E40076" w:rsidRDefault="00E24278" w:rsidP="00E24278">
      <w:pPr>
        <w:pStyle w:val="BodyText"/>
        <w:rPr>
          <w:rFonts w:ascii="Calibri" w:hAnsi="Calibri" w:cs="Calibri"/>
        </w:rPr>
      </w:pPr>
      <w:r w:rsidRPr="00E40076">
        <w:rPr>
          <w:rFonts w:ascii="Calibri" w:hAnsi="Calibri" w:cs="Calibri"/>
        </w:rPr>
        <w:t>For the Victorian sites raw data/field values associated with Habitat Hectare assessment were rarely provided and instead only included scores. For example, a score of 7 for the weed category in the method can encompass a range of percentage weed covers. Mapping of HZs and TECs was usually provided and clear.</w:t>
      </w:r>
    </w:p>
    <w:p w14:paraId="10B9569F" w14:textId="37B6EBF1" w:rsidR="00936529" w:rsidRPr="00E40076" w:rsidRDefault="004C2C91" w:rsidP="003601D8">
      <w:pPr>
        <w:pStyle w:val="BodyText"/>
        <w:rPr>
          <w:rFonts w:ascii="Calibri" w:hAnsi="Calibri" w:cs="Calibri"/>
        </w:rPr>
      </w:pPr>
      <w:r w:rsidRPr="00E40076">
        <w:rPr>
          <w:rFonts w:ascii="Calibri" w:hAnsi="Calibri" w:cs="Calibri"/>
        </w:rPr>
        <w:t xml:space="preserve">The field values/raw data </w:t>
      </w:r>
      <w:r w:rsidR="00FD2695" w:rsidRPr="00E40076">
        <w:rPr>
          <w:rFonts w:ascii="Calibri" w:hAnsi="Calibri" w:cs="Calibri"/>
        </w:rPr>
        <w:t xml:space="preserve">associated </w:t>
      </w:r>
      <w:r w:rsidRPr="00E40076">
        <w:rPr>
          <w:rFonts w:ascii="Calibri" w:hAnsi="Calibri" w:cs="Calibri"/>
        </w:rPr>
        <w:t>with BioCondition assessment</w:t>
      </w:r>
      <w:r w:rsidR="00FD2695" w:rsidRPr="00E40076">
        <w:rPr>
          <w:rFonts w:ascii="Calibri" w:hAnsi="Calibri" w:cs="Calibri"/>
        </w:rPr>
        <w:t>s</w:t>
      </w:r>
      <w:r w:rsidRPr="00E40076">
        <w:rPr>
          <w:rFonts w:ascii="Calibri" w:hAnsi="Calibri" w:cs="Calibri"/>
        </w:rPr>
        <w:t xml:space="preserve"> for the Queensland sites w</w:t>
      </w:r>
      <w:r w:rsidR="00B56617" w:rsidRPr="00E40076">
        <w:rPr>
          <w:rFonts w:ascii="Calibri" w:hAnsi="Calibri" w:cs="Calibri"/>
        </w:rPr>
        <w:t>ere</w:t>
      </w:r>
      <w:r w:rsidRPr="00E40076">
        <w:rPr>
          <w:rFonts w:ascii="Calibri" w:hAnsi="Calibri" w:cs="Calibri"/>
        </w:rPr>
        <w:t xml:space="preserve"> usually provided (e.g. as appendices in OMPs). However, the </w:t>
      </w:r>
      <w:r w:rsidR="00DD7B55" w:rsidRPr="00E40076">
        <w:rPr>
          <w:rFonts w:ascii="Calibri" w:hAnsi="Calibri" w:cs="Calibri"/>
        </w:rPr>
        <w:t xml:space="preserve">mapping </w:t>
      </w:r>
      <w:r w:rsidRPr="00E40076">
        <w:rPr>
          <w:rFonts w:ascii="Calibri" w:hAnsi="Calibri" w:cs="Calibri"/>
        </w:rPr>
        <w:t>of AUs</w:t>
      </w:r>
      <w:r w:rsidR="0092366C" w:rsidRPr="00E40076">
        <w:rPr>
          <w:rFonts w:ascii="Calibri" w:hAnsi="Calibri" w:cs="Calibri"/>
        </w:rPr>
        <w:t>,</w:t>
      </w:r>
      <w:r w:rsidRPr="00E40076">
        <w:rPr>
          <w:rFonts w:ascii="Calibri" w:hAnsi="Calibri" w:cs="Calibri"/>
        </w:rPr>
        <w:t xml:space="preserve"> REs</w:t>
      </w:r>
      <w:r w:rsidR="0092366C" w:rsidRPr="00E40076">
        <w:rPr>
          <w:rFonts w:ascii="Calibri" w:hAnsi="Calibri" w:cs="Calibri"/>
        </w:rPr>
        <w:t xml:space="preserve"> and assessment sites </w:t>
      </w:r>
      <w:r w:rsidR="009F78D2" w:rsidRPr="00E40076">
        <w:rPr>
          <w:rFonts w:ascii="Calibri" w:hAnsi="Calibri" w:cs="Calibri"/>
        </w:rPr>
        <w:t xml:space="preserve">was </w:t>
      </w:r>
      <w:r w:rsidR="003B675A" w:rsidRPr="00E40076">
        <w:rPr>
          <w:rFonts w:ascii="Calibri" w:hAnsi="Calibri" w:cs="Calibri"/>
        </w:rPr>
        <w:t>often</w:t>
      </w:r>
      <w:r w:rsidR="009F78D2" w:rsidRPr="00E40076">
        <w:rPr>
          <w:rFonts w:ascii="Calibri" w:hAnsi="Calibri" w:cs="Calibri"/>
        </w:rPr>
        <w:t xml:space="preserve"> unclear.</w:t>
      </w:r>
      <w:r w:rsidR="005C04FC" w:rsidRPr="00E40076">
        <w:rPr>
          <w:rFonts w:ascii="Calibri" w:hAnsi="Calibri" w:cs="Calibri"/>
        </w:rPr>
        <w:t xml:space="preserve"> </w:t>
      </w:r>
      <w:r w:rsidR="00D803D1" w:rsidRPr="00E40076">
        <w:rPr>
          <w:rFonts w:ascii="Calibri" w:hAnsi="Calibri" w:cs="Calibri"/>
        </w:rPr>
        <w:t>A</w:t>
      </w:r>
      <w:r w:rsidR="00734D5F" w:rsidRPr="00E40076">
        <w:rPr>
          <w:rFonts w:ascii="Calibri" w:hAnsi="Calibri" w:cs="Calibri"/>
        </w:rPr>
        <w:t>ll</w:t>
      </w:r>
      <w:r w:rsidR="00B3640C" w:rsidRPr="00E40076">
        <w:rPr>
          <w:rFonts w:ascii="Calibri" w:hAnsi="Calibri" w:cs="Calibri"/>
        </w:rPr>
        <w:t xml:space="preserve"> </w:t>
      </w:r>
      <w:r w:rsidR="0030334A" w:rsidRPr="00E40076">
        <w:rPr>
          <w:rFonts w:ascii="Calibri" w:hAnsi="Calibri" w:cs="Calibri"/>
        </w:rPr>
        <w:t xml:space="preserve">Queensland </w:t>
      </w:r>
      <w:r w:rsidR="00B3640C" w:rsidRPr="00E40076">
        <w:rPr>
          <w:rFonts w:ascii="Calibri" w:hAnsi="Calibri" w:cs="Calibri"/>
        </w:rPr>
        <w:t xml:space="preserve">sites had missing </w:t>
      </w:r>
      <w:r w:rsidR="00B2730D" w:rsidRPr="00E40076">
        <w:rPr>
          <w:rFonts w:ascii="Calibri" w:hAnsi="Calibri" w:cs="Calibri"/>
        </w:rPr>
        <w:t>data</w:t>
      </w:r>
      <w:r w:rsidR="00734D5F" w:rsidRPr="00E40076">
        <w:rPr>
          <w:rFonts w:ascii="Calibri" w:hAnsi="Calibri" w:cs="Calibri"/>
        </w:rPr>
        <w:t xml:space="preserve">, </w:t>
      </w:r>
      <w:r w:rsidR="00B2730D" w:rsidRPr="00E40076">
        <w:rPr>
          <w:rFonts w:ascii="Calibri" w:hAnsi="Calibri" w:cs="Calibri"/>
        </w:rPr>
        <w:t>errors</w:t>
      </w:r>
      <w:r w:rsidR="00734D5F" w:rsidRPr="00E40076">
        <w:rPr>
          <w:rFonts w:ascii="Calibri" w:hAnsi="Calibri" w:cs="Calibri"/>
        </w:rPr>
        <w:t>, or discrepancies</w:t>
      </w:r>
      <w:r w:rsidR="00B2730D" w:rsidRPr="00E40076">
        <w:rPr>
          <w:rFonts w:ascii="Calibri" w:hAnsi="Calibri" w:cs="Calibri"/>
        </w:rPr>
        <w:t xml:space="preserve"> in the vegetation assessment data</w:t>
      </w:r>
      <w:r w:rsidR="002D303C" w:rsidRPr="00E40076">
        <w:rPr>
          <w:rFonts w:ascii="Calibri" w:hAnsi="Calibri" w:cs="Calibri"/>
        </w:rPr>
        <w:t xml:space="preserve"> (</w:t>
      </w:r>
      <w:r w:rsidR="004C11A5" w:rsidRPr="00E40076">
        <w:rPr>
          <w:rFonts w:ascii="Calibri" w:hAnsi="Calibri" w:cs="Calibri"/>
        </w:rPr>
        <w:fldChar w:fldCharType="begin"/>
      </w:r>
      <w:r w:rsidR="004C11A5" w:rsidRPr="00E40076">
        <w:rPr>
          <w:rFonts w:ascii="Calibri" w:hAnsi="Calibri" w:cs="Calibri"/>
        </w:rPr>
        <w:instrText xml:space="preserve"> REF _Ref152230128 \h </w:instrText>
      </w:r>
      <w:r w:rsidR="00E40076">
        <w:rPr>
          <w:rFonts w:ascii="Calibri" w:hAnsi="Calibri" w:cs="Calibri"/>
        </w:rPr>
        <w:instrText xml:space="preserve"> \* MERGEFORMAT </w:instrText>
      </w:r>
      <w:r w:rsidR="004C11A5" w:rsidRPr="00E40076">
        <w:rPr>
          <w:rFonts w:ascii="Calibri" w:hAnsi="Calibri" w:cs="Calibri"/>
        </w:rPr>
      </w:r>
      <w:r w:rsidR="004C11A5" w:rsidRPr="00E40076">
        <w:rPr>
          <w:rFonts w:ascii="Calibri" w:hAnsi="Calibri" w:cs="Calibri"/>
        </w:rPr>
        <w:fldChar w:fldCharType="separate"/>
      </w:r>
      <w:r w:rsidR="00920A9E" w:rsidRPr="00E40076">
        <w:rPr>
          <w:rFonts w:ascii="Calibri" w:hAnsi="Calibri" w:cs="Calibri"/>
        </w:rPr>
        <w:t>Table </w:t>
      </w:r>
      <w:r w:rsidR="00920A9E" w:rsidRPr="00E40076">
        <w:rPr>
          <w:rFonts w:ascii="Calibri" w:hAnsi="Calibri" w:cs="Calibri"/>
          <w:noProof/>
        </w:rPr>
        <w:t>3</w:t>
      </w:r>
      <w:r w:rsidR="00920A9E" w:rsidRPr="00E40076">
        <w:rPr>
          <w:rFonts w:ascii="Calibri" w:hAnsi="Calibri" w:cs="Calibri"/>
          <w:bCs/>
        </w:rPr>
        <w:noBreakHyphen/>
      </w:r>
      <w:r w:rsidR="00920A9E" w:rsidRPr="00E40076">
        <w:rPr>
          <w:rFonts w:ascii="Calibri" w:hAnsi="Calibri" w:cs="Calibri"/>
          <w:noProof/>
        </w:rPr>
        <w:t>6</w:t>
      </w:r>
      <w:r w:rsidR="004C11A5" w:rsidRPr="00E40076">
        <w:rPr>
          <w:rFonts w:ascii="Calibri" w:hAnsi="Calibri" w:cs="Calibri"/>
        </w:rPr>
        <w:fldChar w:fldCharType="end"/>
      </w:r>
      <w:r w:rsidR="002D303C" w:rsidRPr="00E40076">
        <w:rPr>
          <w:rFonts w:ascii="Calibri" w:hAnsi="Calibri" w:cs="Calibri"/>
        </w:rPr>
        <w:t>)</w:t>
      </w:r>
      <w:r w:rsidR="00DC366B" w:rsidRPr="00E40076">
        <w:rPr>
          <w:rFonts w:ascii="Calibri" w:hAnsi="Calibri" w:cs="Calibri"/>
        </w:rPr>
        <w:t xml:space="preserve">. </w:t>
      </w:r>
      <w:r w:rsidR="0011385B" w:rsidRPr="00E40076">
        <w:rPr>
          <w:rFonts w:ascii="Calibri" w:hAnsi="Calibri" w:cs="Calibri"/>
        </w:rPr>
        <w:t xml:space="preserve">During </w:t>
      </w:r>
      <w:r w:rsidR="005C04FC" w:rsidRPr="00E40076">
        <w:rPr>
          <w:rFonts w:ascii="Calibri" w:hAnsi="Calibri" w:cs="Calibri"/>
        </w:rPr>
        <w:t xml:space="preserve">review of the BioCondition </w:t>
      </w:r>
      <w:r w:rsidR="007450A2" w:rsidRPr="00E40076">
        <w:rPr>
          <w:rFonts w:ascii="Calibri" w:hAnsi="Calibri" w:cs="Calibri"/>
        </w:rPr>
        <w:t>data</w:t>
      </w:r>
      <w:r w:rsidR="005C04FC" w:rsidRPr="00E40076">
        <w:rPr>
          <w:rFonts w:ascii="Calibri" w:hAnsi="Calibri" w:cs="Calibri"/>
        </w:rPr>
        <w:t xml:space="preserve"> it became clear that </w:t>
      </w:r>
      <w:r w:rsidR="00455EB4" w:rsidRPr="00E40076">
        <w:rPr>
          <w:rFonts w:ascii="Calibri" w:hAnsi="Calibri" w:cs="Calibri"/>
        </w:rPr>
        <w:t>the process</w:t>
      </w:r>
      <w:r w:rsidR="00E44A72" w:rsidRPr="00E40076">
        <w:rPr>
          <w:rFonts w:ascii="Calibri" w:hAnsi="Calibri" w:cs="Calibri"/>
        </w:rPr>
        <w:t xml:space="preserve"> of </w:t>
      </w:r>
      <w:r w:rsidR="00455EB4" w:rsidRPr="00E40076">
        <w:rPr>
          <w:rFonts w:ascii="Calibri" w:hAnsi="Calibri" w:cs="Calibri"/>
        </w:rPr>
        <w:t xml:space="preserve">determining a </w:t>
      </w:r>
      <w:r w:rsidR="009F4344" w:rsidRPr="00E40076">
        <w:rPr>
          <w:rFonts w:ascii="Calibri" w:hAnsi="Calibri" w:cs="Calibri"/>
        </w:rPr>
        <w:t>scor</w:t>
      </w:r>
      <w:r w:rsidR="00455EB4" w:rsidRPr="00E40076">
        <w:rPr>
          <w:rFonts w:ascii="Calibri" w:hAnsi="Calibri" w:cs="Calibri"/>
        </w:rPr>
        <w:t xml:space="preserve">e from </w:t>
      </w:r>
      <w:r w:rsidR="00E44A72" w:rsidRPr="00E40076">
        <w:rPr>
          <w:rFonts w:ascii="Calibri" w:hAnsi="Calibri" w:cs="Calibri"/>
        </w:rPr>
        <w:t xml:space="preserve">the field values </w:t>
      </w:r>
      <w:r w:rsidR="00F24499" w:rsidRPr="00E40076">
        <w:rPr>
          <w:rFonts w:ascii="Calibri" w:hAnsi="Calibri" w:cs="Calibri"/>
        </w:rPr>
        <w:t xml:space="preserve">often </w:t>
      </w:r>
      <w:r w:rsidR="007450A2" w:rsidRPr="00E40076">
        <w:rPr>
          <w:rFonts w:ascii="Calibri" w:hAnsi="Calibri" w:cs="Calibri"/>
        </w:rPr>
        <w:t>resulted in errors</w:t>
      </w:r>
      <w:r w:rsidR="009F4344" w:rsidRPr="00E40076">
        <w:rPr>
          <w:rFonts w:ascii="Calibri" w:hAnsi="Calibri" w:cs="Calibri"/>
        </w:rPr>
        <w:t>.</w:t>
      </w:r>
      <w:r w:rsidR="00DC366B" w:rsidRPr="00E40076">
        <w:rPr>
          <w:rFonts w:ascii="Calibri" w:hAnsi="Calibri" w:cs="Calibri"/>
        </w:rPr>
        <w:t xml:space="preserve"> </w:t>
      </w:r>
      <w:r w:rsidR="00514200" w:rsidRPr="00E40076">
        <w:rPr>
          <w:rFonts w:ascii="Calibri" w:hAnsi="Calibri" w:cs="Calibri"/>
        </w:rPr>
        <w:t>Th</w:t>
      </w:r>
      <w:r w:rsidR="00B60AC5" w:rsidRPr="00E40076">
        <w:rPr>
          <w:rFonts w:ascii="Calibri" w:hAnsi="Calibri" w:cs="Calibri"/>
        </w:rPr>
        <w:t>is</w:t>
      </w:r>
      <w:r w:rsidR="00B60AC5" w:rsidRPr="00E40076" w:rsidDel="00291A0C">
        <w:rPr>
          <w:rFonts w:ascii="Calibri" w:hAnsi="Calibri" w:cs="Calibri"/>
        </w:rPr>
        <w:t xml:space="preserve"> </w:t>
      </w:r>
      <w:r w:rsidR="00291A0C" w:rsidRPr="00E40076">
        <w:rPr>
          <w:rFonts w:ascii="Calibri" w:hAnsi="Calibri" w:cs="Calibri"/>
        </w:rPr>
        <w:t xml:space="preserve">was often </w:t>
      </w:r>
      <w:r w:rsidR="00291BB0" w:rsidRPr="00E40076">
        <w:rPr>
          <w:rFonts w:ascii="Calibri" w:hAnsi="Calibri" w:cs="Calibri"/>
        </w:rPr>
        <w:t>due to</w:t>
      </w:r>
      <w:r w:rsidR="00B60AC5" w:rsidRPr="00E40076">
        <w:rPr>
          <w:rFonts w:ascii="Calibri" w:hAnsi="Calibri" w:cs="Calibri"/>
        </w:rPr>
        <w:t xml:space="preserve"> inconsistencies in the </w:t>
      </w:r>
      <w:r w:rsidR="00514200" w:rsidRPr="00E40076">
        <w:rPr>
          <w:rFonts w:ascii="Calibri" w:hAnsi="Calibri" w:cs="Calibri"/>
        </w:rPr>
        <w:t>b</w:t>
      </w:r>
      <w:r w:rsidR="00BC7DE8" w:rsidRPr="00E40076">
        <w:rPr>
          <w:rStyle w:val="normaltextrun"/>
          <w:rFonts w:ascii="Calibri" w:hAnsi="Calibri" w:cs="Calibri"/>
          <w:color w:val="000000"/>
          <w:shd w:val="clear" w:color="auto" w:fill="FFFFFF"/>
        </w:rPr>
        <w:t>enchmark data used</w:t>
      </w:r>
      <w:r w:rsidR="00876263" w:rsidRPr="00E40076">
        <w:rPr>
          <w:rStyle w:val="normaltextrun"/>
          <w:rFonts w:ascii="Calibri" w:hAnsi="Calibri" w:cs="Calibri"/>
          <w:color w:val="000000"/>
          <w:shd w:val="clear" w:color="auto" w:fill="FFFFFF"/>
        </w:rPr>
        <w:t xml:space="preserve">, which was also hard to </w:t>
      </w:r>
      <w:r w:rsidR="00A71B4A" w:rsidRPr="00E40076">
        <w:rPr>
          <w:rStyle w:val="normaltextrun"/>
          <w:rFonts w:ascii="Calibri" w:hAnsi="Calibri" w:cs="Calibri"/>
          <w:color w:val="000000"/>
          <w:shd w:val="clear" w:color="auto" w:fill="FFFFFF"/>
        </w:rPr>
        <w:t>assesses</w:t>
      </w:r>
      <w:r w:rsidR="00876263" w:rsidRPr="00E40076">
        <w:rPr>
          <w:rStyle w:val="normaltextrun"/>
          <w:rFonts w:ascii="Calibri" w:hAnsi="Calibri" w:cs="Calibri"/>
          <w:color w:val="000000"/>
          <w:shd w:val="clear" w:color="auto" w:fill="FFFFFF"/>
        </w:rPr>
        <w:t xml:space="preserve"> </w:t>
      </w:r>
      <w:r w:rsidR="003B0CB9" w:rsidRPr="00E40076">
        <w:rPr>
          <w:rStyle w:val="normaltextrun"/>
          <w:rFonts w:ascii="Calibri" w:hAnsi="Calibri" w:cs="Calibri"/>
          <w:color w:val="000000"/>
          <w:shd w:val="clear" w:color="auto" w:fill="FFFFFF"/>
        </w:rPr>
        <w:t xml:space="preserve">as all sites failed to </w:t>
      </w:r>
      <w:r w:rsidR="00B60AC5" w:rsidRPr="00E40076">
        <w:rPr>
          <w:rStyle w:val="normaltextrun"/>
          <w:rFonts w:ascii="Calibri" w:hAnsi="Calibri" w:cs="Calibri"/>
          <w:color w:val="000000"/>
          <w:shd w:val="clear" w:color="auto" w:fill="FFFFFF"/>
        </w:rPr>
        <w:t>reference the</w:t>
      </w:r>
      <w:r w:rsidR="008E2B44" w:rsidRPr="00E40076">
        <w:rPr>
          <w:rStyle w:val="normaltextrun"/>
          <w:rFonts w:ascii="Calibri" w:hAnsi="Calibri" w:cs="Calibri"/>
          <w:color w:val="000000"/>
          <w:shd w:val="clear" w:color="auto" w:fill="FFFFFF"/>
        </w:rPr>
        <w:t xml:space="preserve"> </w:t>
      </w:r>
      <w:r w:rsidR="00E016F2" w:rsidRPr="00E40076">
        <w:rPr>
          <w:rStyle w:val="normaltextrun"/>
          <w:rFonts w:ascii="Calibri" w:hAnsi="Calibri" w:cs="Calibri"/>
          <w:color w:val="000000"/>
          <w:shd w:val="clear" w:color="auto" w:fill="FFFFFF"/>
        </w:rPr>
        <w:t xml:space="preserve">benchmark </w:t>
      </w:r>
      <w:r w:rsidR="006A5737" w:rsidRPr="00E40076">
        <w:rPr>
          <w:rStyle w:val="normaltextrun"/>
          <w:rFonts w:ascii="Calibri" w:hAnsi="Calibri" w:cs="Calibri"/>
          <w:color w:val="000000"/>
          <w:shd w:val="clear" w:color="auto" w:fill="FFFFFF"/>
        </w:rPr>
        <w:t xml:space="preserve">version or </w:t>
      </w:r>
      <w:r w:rsidR="008E2B44" w:rsidRPr="00E40076">
        <w:rPr>
          <w:rStyle w:val="normaltextrun"/>
          <w:rFonts w:ascii="Calibri" w:hAnsi="Calibri" w:cs="Calibri"/>
          <w:color w:val="000000"/>
          <w:shd w:val="clear" w:color="auto" w:fill="FFFFFF"/>
        </w:rPr>
        <w:t>source</w:t>
      </w:r>
      <w:r w:rsidR="00E016F2" w:rsidRPr="00E40076">
        <w:rPr>
          <w:rStyle w:val="normaltextrun"/>
          <w:rFonts w:ascii="Calibri" w:hAnsi="Calibri" w:cs="Calibri"/>
          <w:color w:val="000000"/>
          <w:shd w:val="clear" w:color="auto" w:fill="FFFFFF"/>
        </w:rPr>
        <w:t>.</w:t>
      </w:r>
      <w:r w:rsidR="008E2B44" w:rsidRPr="00E40076" w:rsidDel="00E016F2">
        <w:rPr>
          <w:rStyle w:val="normaltextrun"/>
          <w:rFonts w:ascii="Calibri" w:hAnsi="Calibri" w:cs="Calibri"/>
          <w:color w:val="000000"/>
          <w:shd w:val="clear" w:color="auto" w:fill="FFFFFF"/>
        </w:rPr>
        <w:t xml:space="preserve"> </w:t>
      </w:r>
      <w:r w:rsidR="00CB67DF" w:rsidRPr="00E40076">
        <w:rPr>
          <w:rFonts w:ascii="Calibri" w:hAnsi="Calibri" w:cs="Calibri"/>
        </w:rPr>
        <w:t>The errors resulted in miscalculations of vegetation condition scores, which were often directly related to OMP or approval targets for offset sites</w:t>
      </w:r>
      <w:r w:rsidR="004F4D22" w:rsidRPr="00E40076">
        <w:rPr>
          <w:rFonts w:ascii="Calibri" w:hAnsi="Calibri" w:cs="Calibri"/>
        </w:rPr>
        <w:t>.</w:t>
      </w:r>
      <w:r w:rsidR="00CB67DF" w:rsidRPr="00E40076">
        <w:rPr>
          <w:rFonts w:ascii="Calibri" w:hAnsi="Calibri" w:cs="Calibri"/>
        </w:rPr>
        <w:t xml:space="preserve"> </w:t>
      </w:r>
      <w:r w:rsidR="004F4D22" w:rsidRPr="00E40076">
        <w:rPr>
          <w:rFonts w:ascii="Calibri" w:hAnsi="Calibri" w:cs="Calibri"/>
        </w:rPr>
        <w:t>H</w:t>
      </w:r>
      <w:r w:rsidR="00CB67DF" w:rsidRPr="00E40076">
        <w:rPr>
          <w:rFonts w:ascii="Calibri" w:hAnsi="Calibri" w:cs="Calibri"/>
        </w:rPr>
        <w:t xml:space="preserve">owever, the errors were </w:t>
      </w:r>
      <w:r w:rsidR="00054446" w:rsidRPr="00E40076">
        <w:rPr>
          <w:rFonts w:ascii="Calibri" w:hAnsi="Calibri" w:cs="Calibri"/>
        </w:rPr>
        <w:t>generally</w:t>
      </w:r>
      <w:r w:rsidR="00CB67DF" w:rsidRPr="00E40076">
        <w:rPr>
          <w:rFonts w:ascii="Calibri" w:hAnsi="Calibri" w:cs="Calibri"/>
        </w:rPr>
        <w:t xml:space="preserve"> minor. </w:t>
      </w:r>
      <w:r w:rsidR="004669EA" w:rsidRPr="00E40076">
        <w:rPr>
          <w:rStyle w:val="normaltextrun"/>
          <w:rFonts w:ascii="Calibri" w:hAnsi="Calibri" w:cs="Calibri"/>
          <w:color w:val="000000"/>
          <w:shd w:val="clear" w:color="auto" w:fill="FFFFFF"/>
        </w:rPr>
        <w:t>To</w:t>
      </w:r>
      <w:r w:rsidR="009272FF" w:rsidRPr="00E40076">
        <w:rPr>
          <w:rStyle w:val="normaltextrun"/>
          <w:rFonts w:ascii="Calibri" w:hAnsi="Calibri" w:cs="Calibri"/>
          <w:color w:val="000000"/>
          <w:shd w:val="clear" w:color="auto" w:fill="FFFFFF"/>
        </w:rPr>
        <w:t xml:space="preserve"> provide a</w:t>
      </w:r>
      <w:r w:rsidR="008E2B44" w:rsidRPr="00E40076">
        <w:rPr>
          <w:rStyle w:val="normaltextrun"/>
          <w:rFonts w:ascii="Calibri" w:hAnsi="Calibri" w:cs="Calibri"/>
          <w:color w:val="000000"/>
          <w:shd w:val="clear" w:color="auto" w:fill="FFFFFF"/>
        </w:rPr>
        <w:t xml:space="preserve"> better compar</w:t>
      </w:r>
      <w:r w:rsidR="009272FF" w:rsidRPr="00E40076">
        <w:rPr>
          <w:rStyle w:val="normaltextrun"/>
          <w:rFonts w:ascii="Calibri" w:hAnsi="Calibri" w:cs="Calibri"/>
          <w:color w:val="000000"/>
          <w:shd w:val="clear" w:color="auto" w:fill="FFFFFF"/>
        </w:rPr>
        <w:t>ison</w:t>
      </w:r>
      <w:r w:rsidR="00FB44AB" w:rsidRPr="00E40076">
        <w:rPr>
          <w:rStyle w:val="normaltextrun"/>
          <w:rFonts w:ascii="Calibri" w:hAnsi="Calibri" w:cs="Calibri"/>
          <w:color w:val="000000"/>
          <w:shd w:val="clear" w:color="auto" w:fill="FFFFFF"/>
        </w:rPr>
        <w:t xml:space="preserve"> with ground-tru</w:t>
      </w:r>
      <w:r w:rsidR="00451673" w:rsidRPr="00E40076">
        <w:rPr>
          <w:rStyle w:val="normaltextrun"/>
          <w:rFonts w:ascii="Calibri" w:hAnsi="Calibri" w:cs="Calibri"/>
          <w:color w:val="000000"/>
          <w:shd w:val="clear" w:color="auto" w:fill="FFFFFF"/>
        </w:rPr>
        <w:t>thing results</w:t>
      </w:r>
      <w:r w:rsidR="009272FF" w:rsidRPr="00E40076">
        <w:rPr>
          <w:rStyle w:val="normaltextrun"/>
          <w:rFonts w:ascii="Calibri" w:hAnsi="Calibri" w:cs="Calibri"/>
          <w:color w:val="000000"/>
          <w:shd w:val="clear" w:color="auto" w:fill="FFFFFF"/>
        </w:rPr>
        <w:t xml:space="preserve">, </w:t>
      </w:r>
      <w:r w:rsidR="008F688A" w:rsidRPr="00E40076">
        <w:rPr>
          <w:rStyle w:val="normaltextrun"/>
          <w:rFonts w:ascii="Calibri" w:hAnsi="Calibri" w:cs="Calibri"/>
          <w:color w:val="000000"/>
          <w:shd w:val="clear" w:color="auto" w:fill="FFFFFF"/>
        </w:rPr>
        <w:t xml:space="preserve">previously collected </w:t>
      </w:r>
      <w:r w:rsidR="009272FF" w:rsidRPr="00E40076">
        <w:rPr>
          <w:rStyle w:val="normaltextrun"/>
          <w:rFonts w:ascii="Calibri" w:hAnsi="Calibri" w:cs="Calibri"/>
          <w:color w:val="000000"/>
          <w:shd w:val="clear" w:color="auto" w:fill="FFFFFF"/>
        </w:rPr>
        <w:t>fie</w:t>
      </w:r>
      <w:r w:rsidR="002A394B" w:rsidRPr="00E40076">
        <w:rPr>
          <w:rStyle w:val="normaltextrun"/>
          <w:rFonts w:ascii="Calibri" w:hAnsi="Calibri" w:cs="Calibri"/>
          <w:color w:val="000000"/>
          <w:shd w:val="clear" w:color="auto" w:fill="FFFFFF"/>
        </w:rPr>
        <w:t>l</w:t>
      </w:r>
      <w:r w:rsidR="009272FF" w:rsidRPr="00E40076">
        <w:rPr>
          <w:rStyle w:val="normaltextrun"/>
          <w:rFonts w:ascii="Calibri" w:hAnsi="Calibri" w:cs="Calibri"/>
          <w:color w:val="000000"/>
          <w:shd w:val="clear" w:color="auto" w:fill="FFFFFF"/>
        </w:rPr>
        <w:t>d data</w:t>
      </w:r>
      <w:r w:rsidR="004F7B5B" w:rsidRPr="00E40076">
        <w:rPr>
          <w:rStyle w:val="normaltextrun"/>
          <w:rFonts w:ascii="Calibri" w:hAnsi="Calibri" w:cs="Calibri"/>
          <w:color w:val="000000"/>
          <w:shd w:val="clear" w:color="auto" w:fill="FFFFFF"/>
        </w:rPr>
        <w:t xml:space="preserve"> often needed to be re-scored against </w:t>
      </w:r>
      <w:r w:rsidR="00BC7DE8" w:rsidRPr="00E40076">
        <w:rPr>
          <w:rStyle w:val="normaltextrun"/>
          <w:rFonts w:ascii="Calibri" w:hAnsi="Calibri" w:cs="Calibri"/>
          <w:color w:val="000000"/>
          <w:shd w:val="clear" w:color="auto" w:fill="FFFFFF"/>
        </w:rPr>
        <w:t>the current (v3.4) benchmark</w:t>
      </w:r>
      <w:r w:rsidR="00515D9E" w:rsidRPr="00E40076">
        <w:rPr>
          <w:rStyle w:val="normaltextrun"/>
          <w:rFonts w:ascii="Calibri" w:hAnsi="Calibri" w:cs="Calibri"/>
          <w:color w:val="000000"/>
          <w:shd w:val="clear" w:color="auto" w:fill="FFFFFF"/>
        </w:rPr>
        <w:t>s</w:t>
      </w:r>
      <w:r w:rsidR="00BC7DE8" w:rsidRPr="00E40076">
        <w:rPr>
          <w:rStyle w:val="normaltextrun"/>
          <w:rFonts w:ascii="Calibri" w:hAnsi="Calibri" w:cs="Calibri"/>
          <w:color w:val="000000"/>
          <w:shd w:val="clear" w:color="auto" w:fill="FFFFFF"/>
        </w:rPr>
        <w:t xml:space="preserve"> </w:t>
      </w:r>
      <w:r w:rsidR="00EE08DA" w:rsidRPr="00E40076">
        <w:rPr>
          <w:rStyle w:val="normaltextrun"/>
          <w:rFonts w:ascii="Calibri" w:hAnsi="Calibri" w:cs="Calibri"/>
          <w:color w:val="000000"/>
          <w:shd w:val="clear" w:color="auto" w:fill="FFFFFF"/>
        </w:rPr>
        <w:fldChar w:fldCharType="begin"/>
      </w:r>
      <w:r w:rsidR="003F5949" w:rsidRPr="00E40076">
        <w:rPr>
          <w:rStyle w:val="normaltextrun"/>
          <w:rFonts w:ascii="Calibri" w:hAnsi="Calibri" w:cs="Calibri"/>
          <w:color w:val="000000"/>
          <w:shd w:val="clear" w:color="auto" w:fill="FFFFFF"/>
        </w:rPr>
        <w:instrText xml:space="preserve"> ADDIN EN.CITE &lt;EndNote&gt;&lt;Cite&gt;&lt;Author&gt;Queensland Herbarium&lt;/Author&gt;&lt;Year&gt;2023&lt;/Year&gt;&lt;RecNum&gt;615&lt;/RecNum&gt;&lt;DisplayText&gt;(Queensland Herbarium 2023)&lt;/DisplayText&gt;&lt;record&gt;&lt;rec-number&gt;615&lt;/rec-number&gt;&lt;foreign-keys&gt;&lt;key app="EN" db-id="zr5twp0sgtvrs0e9zwrvfrzfw5xwavatfw5e" timestamp="1700172892" guid="68833cb9-5667-45ce-99b1-02a22e2ce61e"&gt;615&lt;/key&gt;&lt;/foreign-keys&gt;&lt;ref-type name="Dataset"&gt;59&lt;/ref-type&gt;&lt;contributors&gt;&lt;authors&gt;&lt;author&gt;Queensland Herbarium,&lt;/author&gt;&lt;/authors&gt;&lt;secondary-authors&gt;&lt;author&gt;Department of Environment and Science,&lt;/author&gt;&lt;/secondary-authors&gt;&lt;/contributors&gt;&lt;titles&gt;&lt;title&gt; BioCondition Benchmark Database. Version 3.4 (April 2023).&lt;/title&gt;&lt;/titles&gt;&lt;dates&gt;&lt;year&gt;2023&lt;/year&gt;&lt;/dates&gt;&lt;pub-location&gt;Queensland &lt;/pub-location&gt;&lt;urls&gt;&lt;/urls&gt;&lt;/record&gt;&lt;/Cite&gt;&lt;/EndNote&gt;</w:instrText>
      </w:r>
      <w:r w:rsidR="00EE08DA" w:rsidRPr="00E40076">
        <w:rPr>
          <w:rStyle w:val="normaltextrun"/>
          <w:rFonts w:ascii="Calibri" w:hAnsi="Calibri" w:cs="Calibri"/>
          <w:color w:val="000000"/>
          <w:shd w:val="clear" w:color="auto" w:fill="FFFFFF"/>
        </w:rPr>
        <w:fldChar w:fldCharType="separate"/>
      </w:r>
      <w:r w:rsidR="00EE08DA" w:rsidRPr="00E40076">
        <w:rPr>
          <w:rStyle w:val="normaltextrun"/>
          <w:rFonts w:ascii="Calibri" w:hAnsi="Calibri" w:cs="Calibri"/>
          <w:color w:val="000000"/>
          <w:shd w:val="clear" w:color="auto" w:fill="FFFFFF"/>
        </w:rPr>
        <w:t>(Queensland Herbarium 2023)</w:t>
      </w:r>
      <w:r w:rsidR="00EE08DA" w:rsidRPr="00E40076">
        <w:rPr>
          <w:rStyle w:val="normaltextrun"/>
          <w:rFonts w:ascii="Calibri" w:hAnsi="Calibri" w:cs="Calibri"/>
          <w:color w:val="000000"/>
          <w:shd w:val="clear" w:color="auto" w:fill="FFFFFF"/>
        </w:rPr>
        <w:fldChar w:fldCharType="end"/>
      </w:r>
      <w:r w:rsidR="00EE08DA" w:rsidRPr="00E40076">
        <w:rPr>
          <w:rStyle w:val="normaltextrun"/>
          <w:rFonts w:ascii="Calibri" w:hAnsi="Calibri" w:cs="Calibri"/>
          <w:color w:val="000000"/>
          <w:shd w:val="clear" w:color="auto" w:fill="FFFFFF"/>
        </w:rPr>
        <w:t>.</w:t>
      </w:r>
      <w:r w:rsidR="00EE08DA" w:rsidRPr="00E40076">
        <w:rPr>
          <w:rFonts w:ascii="Calibri" w:hAnsi="Calibri" w:cs="Calibri"/>
        </w:rPr>
        <w:t xml:space="preserve"> </w:t>
      </w:r>
    </w:p>
    <w:p w14:paraId="774189BD" w14:textId="7AC69F5B" w:rsidR="00B91307" w:rsidRPr="00E40076" w:rsidRDefault="00DB3E43" w:rsidP="00A86B3A">
      <w:pPr>
        <w:pStyle w:val="BodyText"/>
        <w:rPr>
          <w:rFonts w:ascii="Calibri" w:hAnsi="Calibri" w:cs="Calibri"/>
        </w:rPr>
      </w:pPr>
      <w:r w:rsidRPr="00E40076">
        <w:rPr>
          <w:rFonts w:ascii="Calibri" w:hAnsi="Calibri" w:cs="Calibri"/>
        </w:rPr>
        <w:t xml:space="preserve">Mapping errors </w:t>
      </w:r>
      <w:r w:rsidR="00BC6565" w:rsidRPr="00E40076">
        <w:rPr>
          <w:rFonts w:ascii="Calibri" w:hAnsi="Calibri" w:cs="Calibri"/>
        </w:rPr>
        <w:t xml:space="preserve">and misrepresentation </w:t>
      </w:r>
      <w:r w:rsidR="002F0465" w:rsidRPr="00E40076">
        <w:rPr>
          <w:rFonts w:ascii="Calibri" w:hAnsi="Calibri" w:cs="Calibri"/>
        </w:rPr>
        <w:t>were</w:t>
      </w:r>
      <w:r w:rsidR="00CE0400" w:rsidRPr="00E40076">
        <w:rPr>
          <w:rFonts w:ascii="Calibri" w:hAnsi="Calibri" w:cs="Calibri"/>
        </w:rPr>
        <w:t xml:space="preserve"> also common across Queensland sites. The mapping provided </w:t>
      </w:r>
      <w:r w:rsidR="000474D3" w:rsidRPr="00E40076">
        <w:rPr>
          <w:rFonts w:ascii="Calibri" w:hAnsi="Calibri" w:cs="Calibri"/>
        </w:rPr>
        <w:t xml:space="preserve">at several sites appeared to be directly downloaded from state resources and </w:t>
      </w:r>
      <w:r w:rsidR="00264486" w:rsidRPr="00E40076">
        <w:rPr>
          <w:rFonts w:ascii="Calibri" w:hAnsi="Calibri" w:cs="Calibri"/>
        </w:rPr>
        <w:t xml:space="preserve">was not amended to </w:t>
      </w:r>
      <w:r w:rsidR="00D47DE0" w:rsidRPr="00E40076">
        <w:rPr>
          <w:rFonts w:ascii="Calibri" w:hAnsi="Calibri" w:cs="Calibri"/>
        </w:rPr>
        <w:t>on</w:t>
      </w:r>
      <w:r w:rsidR="00ED5F15" w:rsidRPr="00E40076">
        <w:rPr>
          <w:rFonts w:ascii="Calibri" w:hAnsi="Calibri" w:cs="Calibri"/>
        </w:rPr>
        <w:t>-</w:t>
      </w:r>
      <w:r w:rsidR="00D47DE0" w:rsidRPr="00E40076">
        <w:rPr>
          <w:rFonts w:ascii="Calibri" w:hAnsi="Calibri" w:cs="Calibri"/>
        </w:rPr>
        <w:t xml:space="preserve">ground </w:t>
      </w:r>
      <w:r w:rsidR="003E6FB7" w:rsidRPr="00E40076">
        <w:rPr>
          <w:rFonts w:ascii="Calibri" w:hAnsi="Calibri" w:cs="Calibri"/>
        </w:rPr>
        <w:t xml:space="preserve">validation of </w:t>
      </w:r>
      <w:r w:rsidR="00264486" w:rsidRPr="00E40076">
        <w:rPr>
          <w:rFonts w:ascii="Calibri" w:hAnsi="Calibri" w:cs="Calibri"/>
        </w:rPr>
        <w:t>key features such as REs and AUs</w:t>
      </w:r>
      <w:r w:rsidR="00B91307" w:rsidRPr="00E40076">
        <w:rPr>
          <w:rFonts w:ascii="Calibri" w:hAnsi="Calibri" w:cs="Calibri"/>
        </w:rPr>
        <w:t>. For example, the</w:t>
      </w:r>
      <w:r w:rsidR="001A28ED" w:rsidRPr="00E40076">
        <w:rPr>
          <w:rFonts w:ascii="Calibri" w:hAnsi="Calibri" w:cs="Calibri"/>
        </w:rPr>
        <w:t xml:space="preserve"> only</w:t>
      </w:r>
      <w:r w:rsidR="00B91307" w:rsidRPr="00E40076">
        <w:rPr>
          <w:rFonts w:ascii="Calibri" w:hAnsi="Calibri" w:cs="Calibri"/>
        </w:rPr>
        <w:t xml:space="preserve"> vegetation mapping at site 14 </w:t>
      </w:r>
      <w:r w:rsidR="003F3E60" w:rsidRPr="00E40076">
        <w:rPr>
          <w:rFonts w:ascii="Calibri" w:hAnsi="Calibri" w:cs="Calibri"/>
        </w:rPr>
        <w:t xml:space="preserve">shows </w:t>
      </w:r>
      <w:r w:rsidR="00483932" w:rsidRPr="00E40076">
        <w:rPr>
          <w:rFonts w:ascii="Calibri" w:hAnsi="Calibri" w:cs="Calibri"/>
        </w:rPr>
        <w:t>Queensland Government resource, the ‘regulated vegetation management map’</w:t>
      </w:r>
      <w:r w:rsidR="00264486" w:rsidRPr="00E40076">
        <w:rPr>
          <w:rFonts w:ascii="Calibri" w:hAnsi="Calibri" w:cs="Calibri"/>
        </w:rPr>
        <w:t xml:space="preserve">. </w:t>
      </w:r>
      <w:r w:rsidR="00483932" w:rsidRPr="00E40076">
        <w:rPr>
          <w:rFonts w:ascii="Calibri" w:hAnsi="Calibri" w:cs="Calibri"/>
        </w:rPr>
        <w:t>This shows</w:t>
      </w:r>
      <w:r w:rsidR="00483932" w:rsidRPr="00E40076" w:rsidDel="002977D4">
        <w:rPr>
          <w:rFonts w:ascii="Calibri" w:hAnsi="Calibri" w:cs="Calibri"/>
        </w:rPr>
        <w:t xml:space="preserve"> </w:t>
      </w:r>
      <w:r w:rsidR="00483932" w:rsidRPr="00E40076">
        <w:rPr>
          <w:rFonts w:ascii="Calibri" w:hAnsi="Calibri" w:cs="Calibri"/>
        </w:rPr>
        <w:t xml:space="preserve">classification of the vegetation </w:t>
      </w:r>
      <w:r w:rsidR="00CD51A9" w:rsidRPr="00E40076">
        <w:rPr>
          <w:rFonts w:ascii="Calibri" w:hAnsi="Calibri" w:cs="Calibri"/>
        </w:rPr>
        <w:t>as ‘</w:t>
      </w:r>
      <w:r w:rsidR="00E25EC5" w:rsidRPr="00E40076">
        <w:rPr>
          <w:rFonts w:ascii="Calibri" w:hAnsi="Calibri" w:cs="Calibri"/>
        </w:rPr>
        <w:t>remnant vegetation</w:t>
      </w:r>
      <w:r w:rsidR="003F1B3B" w:rsidRPr="00E40076">
        <w:rPr>
          <w:rFonts w:ascii="Calibri" w:hAnsi="Calibri" w:cs="Calibri"/>
        </w:rPr>
        <w:t>’ but</w:t>
      </w:r>
      <w:r w:rsidR="00E25EC5" w:rsidRPr="00E40076">
        <w:rPr>
          <w:rFonts w:ascii="Calibri" w:hAnsi="Calibri" w:cs="Calibri"/>
        </w:rPr>
        <w:t xml:space="preserve"> provides no representation </w:t>
      </w:r>
      <w:r w:rsidR="00FB4DA4" w:rsidRPr="00E40076">
        <w:rPr>
          <w:rFonts w:ascii="Calibri" w:hAnsi="Calibri" w:cs="Calibri"/>
        </w:rPr>
        <w:t>of boundaries of the five REs</w:t>
      </w:r>
      <w:r w:rsidR="00702DCB" w:rsidRPr="00E40076">
        <w:rPr>
          <w:rFonts w:ascii="Calibri" w:hAnsi="Calibri" w:cs="Calibri"/>
        </w:rPr>
        <w:t xml:space="preserve"> </w:t>
      </w:r>
      <w:r w:rsidR="00202617" w:rsidRPr="00E40076">
        <w:rPr>
          <w:rFonts w:ascii="Calibri" w:hAnsi="Calibri" w:cs="Calibri"/>
        </w:rPr>
        <w:t>discussed in report text</w:t>
      </w:r>
      <w:r w:rsidR="00702DCB" w:rsidRPr="00E40076">
        <w:rPr>
          <w:rFonts w:ascii="Calibri" w:hAnsi="Calibri" w:cs="Calibri"/>
        </w:rPr>
        <w:t>.</w:t>
      </w:r>
    </w:p>
    <w:p w14:paraId="0189D569" w14:textId="6061B8C9" w:rsidR="003851D7" w:rsidRPr="00E40076" w:rsidRDefault="00963483" w:rsidP="00A86B3A">
      <w:pPr>
        <w:pStyle w:val="BodyText"/>
        <w:rPr>
          <w:rFonts w:ascii="Calibri" w:hAnsi="Calibri" w:cs="Calibri"/>
        </w:rPr>
      </w:pPr>
      <w:r w:rsidRPr="00E40076">
        <w:rPr>
          <w:rFonts w:ascii="Calibri" w:hAnsi="Calibri" w:cs="Calibri"/>
        </w:rPr>
        <w:t xml:space="preserve">Several sites also had discrepancies </w:t>
      </w:r>
      <w:r w:rsidR="00AC5111" w:rsidRPr="00E40076">
        <w:rPr>
          <w:rFonts w:ascii="Calibri" w:hAnsi="Calibri" w:cs="Calibri"/>
        </w:rPr>
        <w:t>between</w:t>
      </w:r>
      <w:r w:rsidRPr="00E40076">
        <w:rPr>
          <w:rFonts w:ascii="Calibri" w:hAnsi="Calibri" w:cs="Calibri"/>
        </w:rPr>
        <w:t xml:space="preserve"> map</w:t>
      </w:r>
      <w:r w:rsidR="00AC5111" w:rsidRPr="00E40076">
        <w:rPr>
          <w:rFonts w:ascii="Calibri" w:hAnsi="Calibri" w:cs="Calibri"/>
        </w:rPr>
        <w:t>s</w:t>
      </w:r>
      <w:r w:rsidRPr="00E40076">
        <w:rPr>
          <w:rFonts w:ascii="Calibri" w:hAnsi="Calibri" w:cs="Calibri"/>
        </w:rPr>
        <w:t xml:space="preserve"> </w:t>
      </w:r>
      <w:r w:rsidR="00AF32E3" w:rsidRPr="00E40076">
        <w:rPr>
          <w:rFonts w:ascii="Calibri" w:hAnsi="Calibri" w:cs="Calibri"/>
        </w:rPr>
        <w:t>in</w:t>
      </w:r>
      <w:r w:rsidRPr="00E40076">
        <w:rPr>
          <w:rFonts w:ascii="Calibri" w:hAnsi="Calibri" w:cs="Calibri"/>
        </w:rPr>
        <w:t xml:space="preserve"> reports and </w:t>
      </w:r>
      <w:r w:rsidR="00AC5111" w:rsidRPr="00E40076">
        <w:rPr>
          <w:rFonts w:ascii="Calibri" w:hAnsi="Calibri" w:cs="Calibri"/>
        </w:rPr>
        <w:t>other</w:t>
      </w:r>
      <w:r w:rsidRPr="00E40076">
        <w:rPr>
          <w:rFonts w:ascii="Calibri" w:hAnsi="Calibri" w:cs="Calibri"/>
        </w:rPr>
        <w:t xml:space="preserve"> data sources (including spatial data).</w:t>
      </w:r>
      <w:r w:rsidR="000A661D" w:rsidRPr="00E40076">
        <w:rPr>
          <w:rFonts w:ascii="Calibri" w:hAnsi="Calibri" w:cs="Calibri"/>
        </w:rPr>
        <w:t xml:space="preserve"> For example,</w:t>
      </w:r>
      <w:r w:rsidR="009F4366" w:rsidRPr="00E40076">
        <w:rPr>
          <w:rFonts w:ascii="Calibri" w:hAnsi="Calibri" w:cs="Calibri"/>
        </w:rPr>
        <w:t xml:space="preserve"> for</w:t>
      </w:r>
      <w:r w:rsidR="000A661D" w:rsidRPr="00E40076">
        <w:rPr>
          <w:rFonts w:ascii="Calibri" w:hAnsi="Calibri" w:cs="Calibri"/>
        </w:rPr>
        <w:t xml:space="preserve"> Site 19</w:t>
      </w:r>
      <w:r w:rsidR="00FE5CA6" w:rsidRPr="00E40076">
        <w:rPr>
          <w:rFonts w:ascii="Calibri" w:hAnsi="Calibri" w:cs="Calibri"/>
        </w:rPr>
        <w:t xml:space="preserve">, </w:t>
      </w:r>
      <w:r w:rsidR="009F4366" w:rsidRPr="00E40076">
        <w:rPr>
          <w:rFonts w:ascii="Calibri" w:hAnsi="Calibri" w:cs="Calibri"/>
        </w:rPr>
        <w:t xml:space="preserve">AUs were difficult to decipher </w:t>
      </w:r>
      <w:r w:rsidR="00D2269F" w:rsidRPr="00E40076">
        <w:rPr>
          <w:rFonts w:ascii="Calibri" w:hAnsi="Calibri" w:cs="Calibri"/>
        </w:rPr>
        <w:t>due to</w:t>
      </w:r>
      <w:r w:rsidR="009F4366" w:rsidRPr="00E40076">
        <w:rPr>
          <w:rFonts w:ascii="Calibri" w:hAnsi="Calibri" w:cs="Calibri"/>
        </w:rPr>
        <w:t xml:space="preserve"> discrepancies </w:t>
      </w:r>
      <w:r w:rsidR="00D2269F" w:rsidRPr="00E40076">
        <w:rPr>
          <w:rFonts w:ascii="Calibri" w:hAnsi="Calibri" w:cs="Calibri"/>
        </w:rPr>
        <w:t>in</w:t>
      </w:r>
      <w:r w:rsidR="009F4366" w:rsidRPr="00E40076">
        <w:rPr>
          <w:rFonts w:ascii="Calibri" w:hAnsi="Calibri" w:cs="Calibri"/>
        </w:rPr>
        <w:t xml:space="preserve"> the description of their boundaries between the OMP, the baseline report and the spatial files.</w:t>
      </w:r>
      <w:r w:rsidR="00413BA0" w:rsidRPr="00E40076">
        <w:rPr>
          <w:rFonts w:ascii="Calibri" w:hAnsi="Calibri" w:cs="Calibri"/>
        </w:rPr>
        <w:t xml:space="preserve"> This included </w:t>
      </w:r>
      <w:r w:rsidR="00DB4B11" w:rsidRPr="00E40076">
        <w:rPr>
          <w:rFonts w:ascii="Calibri" w:hAnsi="Calibri" w:cs="Calibri"/>
        </w:rPr>
        <w:t xml:space="preserve">polygons being assigned different </w:t>
      </w:r>
      <w:r w:rsidR="00E65A21" w:rsidRPr="00E40076">
        <w:rPr>
          <w:rFonts w:ascii="Calibri" w:hAnsi="Calibri" w:cs="Calibri"/>
        </w:rPr>
        <w:t xml:space="preserve">REs and AUs, inconsistent areas provided to AUs and </w:t>
      </w:r>
      <w:r w:rsidR="00315159" w:rsidRPr="00E40076">
        <w:rPr>
          <w:rFonts w:ascii="Calibri" w:hAnsi="Calibri" w:cs="Calibri"/>
        </w:rPr>
        <w:t>tables in the body of the report that do</w:t>
      </w:r>
      <w:r w:rsidR="00315159" w:rsidRPr="00E40076" w:rsidDel="009E58BA">
        <w:rPr>
          <w:rFonts w:ascii="Calibri" w:hAnsi="Calibri" w:cs="Calibri"/>
        </w:rPr>
        <w:t xml:space="preserve"> </w:t>
      </w:r>
      <w:r w:rsidR="00315159" w:rsidRPr="00E40076">
        <w:rPr>
          <w:rFonts w:ascii="Calibri" w:hAnsi="Calibri" w:cs="Calibri"/>
        </w:rPr>
        <w:t>not match data presented in appendices. Similarly</w:t>
      </w:r>
      <w:r w:rsidRPr="00E40076">
        <w:rPr>
          <w:rFonts w:ascii="Calibri" w:hAnsi="Calibri" w:cs="Calibri"/>
        </w:rPr>
        <w:t xml:space="preserve">, </w:t>
      </w:r>
      <w:r w:rsidR="00E35C93" w:rsidRPr="00E40076">
        <w:rPr>
          <w:rFonts w:ascii="Calibri" w:hAnsi="Calibri" w:cs="Calibri"/>
        </w:rPr>
        <w:t xml:space="preserve">at site 20, </w:t>
      </w:r>
      <w:r w:rsidR="000E502D" w:rsidRPr="00E40076">
        <w:rPr>
          <w:rFonts w:ascii="Calibri" w:hAnsi="Calibri" w:cs="Calibri"/>
        </w:rPr>
        <w:t xml:space="preserve">the mapping only </w:t>
      </w:r>
      <w:r w:rsidR="00347EFA" w:rsidRPr="00E40076">
        <w:rPr>
          <w:rFonts w:ascii="Calibri" w:hAnsi="Calibri" w:cs="Calibri"/>
        </w:rPr>
        <w:t xml:space="preserve">shows the </w:t>
      </w:r>
      <w:r w:rsidR="00F84F61" w:rsidRPr="00E40076">
        <w:rPr>
          <w:rFonts w:ascii="Calibri" w:hAnsi="Calibri" w:cs="Calibri"/>
        </w:rPr>
        <w:t xml:space="preserve">condition </w:t>
      </w:r>
      <w:r w:rsidR="00EF6C90" w:rsidRPr="00E40076">
        <w:rPr>
          <w:rFonts w:ascii="Calibri" w:hAnsi="Calibri" w:cs="Calibri"/>
        </w:rPr>
        <w:t xml:space="preserve">state classification of the vegetation </w:t>
      </w:r>
      <w:r w:rsidR="00447AEB" w:rsidRPr="00E40076">
        <w:rPr>
          <w:rFonts w:ascii="Calibri" w:hAnsi="Calibri" w:cs="Calibri"/>
        </w:rPr>
        <w:t xml:space="preserve">(i.e. remnant, non-remnant) </w:t>
      </w:r>
      <w:r w:rsidR="00EF6C90" w:rsidRPr="00E40076">
        <w:rPr>
          <w:rFonts w:ascii="Calibri" w:hAnsi="Calibri" w:cs="Calibri"/>
        </w:rPr>
        <w:t>and not the name or an identifier of the RE or AU.</w:t>
      </w:r>
      <w:r w:rsidR="00004402" w:rsidRPr="00E40076">
        <w:rPr>
          <w:rFonts w:ascii="Calibri" w:hAnsi="Calibri" w:cs="Calibri"/>
        </w:rPr>
        <w:t xml:space="preserve"> As such, the locations of the </w:t>
      </w:r>
      <w:r w:rsidR="00447AEB" w:rsidRPr="00E40076">
        <w:rPr>
          <w:rFonts w:ascii="Calibri" w:hAnsi="Calibri" w:cs="Calibri"/>
        </w:rPr>
        <w:t>REs and AUs</w:t>
      </w:r>
      <w:r w:rsidR="00004402" w:rsidRPr="00E40076">
        <w:rPr>
          <w:rFonts w:ascii="Calibri" w:hAnsi="Calibri" w:cs="Calibri"/>
        </w:rPr>
        <w:t xml:space="preserve"> had to be interpreted by the associated BioCondition plot identifiers in the raw data</w:t>
      </w:r>
      <w:r w:rsidR="006F4B72" w:rsidRPr="00E40076">
        <w:rPr>
          <w:rFonts w:ascii="Calibri" w:hAnsi="Calibri" w:cs="Calibri"/>
        </w:rPr>
        <w:t xml:space="preserve"> during ground-truthing</w:t>
      </w:r>
      <w:r w:rsidR="00004402" w:rsidRPr="00E40076">
        <w:rPr>
          <w:rFonts w:ascii="Calibri" w:hAnsi="Calibri" w:cs="Calibri"/>
        </w:rPr>
        <w:t>.</w:t>
      </w:r>
      <w:r w:rsidR="003E56FA" w:rsidRPr="00E40076">
        <w:rPr>
          <w:rFonts w:ascii="Calibri" w:hAnsi="Calibri" w:cs="Calibri"/>
        </w:rPr>
        <w:t xml:space="preserve"> However, as there </w:t>
      </w:r>
      <w:r w:rsidR="003068CD" w:rsidRPr="00E40076">
        <w:rPr>
          <w:rFonts w:ascii="Calibri" w:hAnsi="Calibri" w:cs="Calibri"/>
        </w:rPr>
        <w:t>were</w:t>
      </w:r>
      <w:r w:rsidR="003E56FA" w:rsidRPr="00E40076">
        <w:rPr>
          <w:rFonts w:ascii="Calibri" w:hAnsi="Calibri" w:cs="Calibri"/>
        </w:rPr>
        <w:t xml:space="preserve"> two ‘site 4’</w:t>
      </w:r>
      <w:r w:rsidR="003068CD" w:rsidRPr="00E40076">
        <w:rPr>
          <w:rFonts w:ascii="Calibri" w:hAnsi="Calibri" w:cs="Calibri"/>
        </w:rPr>
        <w:t xml:space="preserve"> plots</w:t>
      </w:r>
      <w:r w:rsidR="003851D7" w:rsidRPr="00E40076">
        <w:rPr>
          <w:rFonts w:ascii="Calibri" w:hAnsi="Calibri" w:cs="Calibri"/>
        </w:rPr>
        <w:t xml:space="preserve">, this approach required considerable assumptions and thus </w:t>
      </w:r>
      <w:r w:rsidR="00780166" w:rsidRPr="00E40076">
        <w:rPr>
          <w:rFonts w:ascii="Calibri" w:hAnsi="Calibri" w:cs="Calibri"/>
        </w:rPr>
        <w:t xml:space="preserve">was </w:t>
      </w:r>
      <w:r w:rsidR="003851D7" w:rsidRPr="00E40076">
        <w:rPr>
          <w:rFonts w:ascii="Calibri" w:hAnsi="Calibri" w:cs="Calibri"/>
        </w:rPr>
        <w:t xml:space="preserve">prone to error. </w:t>
      </w:r>
      <w:r w:rsidR="00C71E1F" w:rsidRPr="00E40076">
        <w:rPr>
          <w:rFonts w:ascii="Calibri" w:hAnsi="Calibri" w:cs="Calibri"/>
        </w:rPr>
        <w:t xml:space="preserve">Additionally, site 20 has five management units </w:t>
      </w:r>
      <w:r w:rsidR="004D7ABB" w:rsidRPr="00E40076">
        <w:rPr>
          <w:rFonts w:ascii="Calibri" w:hAnsi="Calibri" w:cs="Calibri"/>
        </w:rPr>
        <w:t>which also indicate</w:t>
      </w:r>
      <w:r w:rsidR="00031F4D" w:rsidRPr="00E40076">
        <w:rPr>
          <w:rFonts w:ascii="Calibri" w:hAnsi="Calibri" w:cs="Calibri"/>
        </w:rPr>
        <w:t>s</w:t>
      </w:r>
      <w:r w:rsidR="004D7ABB" w:rsidRPr="00E40076">
        <w:rPr>
          <w:rFonts w:ascii="Calibri" w:hAnsi="Calibri" w:cs="Calibri"/>
        </w:rPr>
        <w:t xml:space="preserve"> the location of the REs but do not appear to match the six AUs. </w:t>
      </w:r>
    </w:p>
    <w:p w14:paraId="1726CF54" w14:textId="77777777" w:rsidR="00581CDC" w:rsidRPr="00E40076" w:rsidRDefault="00A07753" w:rsidP="00A07753">
      <w:pPr>
        <w:pStyle w:val="Heading4"/>
        <w:rPr>
          <w:rFonts w:ascii="Calibri" w:hAnsi="Calibri" w:cs="Calibri"/>
        </w:rPr>
      </w:pPr>
      <w:r w:rsidRPr="00E40076">
        <w:rPr>
          <w:rFonts w:ascii="Calibri" w:hAnsi="Calibri" w:cs="Calibri"/>
        </w:rPr>
        <w:t>MNES</w:t>
      </w:r>
      <w:r w:rsidR="00581CDC" w:rsidRPr="00E40076">
        <w:rPr>
          <w:rFonts w:ascii="Calibri" w:hAnsi="Calibri" w:cs="Calibri"/>
        </w:rPr>
        <w:t xml:space="preserve"> and MNES</w:t>
      </w:r>
      <w:r w:rsidRPr="00E40076">
        <w:rPr>
          <w:rFonts w:ascii="Calibri" w:hAnsi="Calibri" w:cs="Calibri"/>
        </w:rPr>
        <w:t xml:space="preserve"> habitat</w:t>
      </w:r>
      <w:r w:rsidR="00E70311" w:rsidRPr="00E40076">
        <w:rPr>
          <w:rFonts w:ascii="Calibri" w:hAnsi="Calibri" w:cs="Calibri"/>
        </w:rPr>
        <w:t xml:space="preserve"> de</w:t>
      </w:r>
      <w:r w:rsidR="00581CDC" w:rsidRPr="00E40076">
        <w:rPr>
          <w:rFonts w:ascii="Calibri" w:hAnsi="Calibri" w:cs="Calibri"/>
        </w:rPr>
        <w:t>termination</w:t>
      </w:r>
    </w:p>
    <w:p w14:paraId="0DC617E5" w14:textId="45CF2CA9" w:rsidR="00921D27" w:rsidRPr="00E40076" w:rsidRDefault="00B76669" w:rsidP="00E70311">
      <w:pPr>
        <w:pStyle w:val="BodyText"/>
        <w:rPr>
          <w:rFonts w:ascii="Calibri" w:hAnsi="Calibri" w:cs="Calibri"/>
        </w:rPr>
      </w:pPr>
      <w:r w:rsidRPr="00E40076">
        <w:rPr>
          <w:rFonts w:ascii="Calibri" w:hAnsi="Calibri" w:cs="Calibri"/>
        </w:rPr>
        <w:t xml:space="preserve">Determining the suitability of an offset site in </w:t>
      </w:r>
      <w:r w:rsidR="002861B8" w:rsidRPr="00E40076">
        <w:rPr>
          <w:rFonts w:ascii="Calibri" w:hAnsi="Calibri" w:cs="Calibri"/>
        </w:rPr>
        <w:t xml:space="preserve">supporting an MNES is critical to </w:t>
      </w:r>
      <w:r w:rsidR="00C67833" w:rsidRPr="00E40076">
        <w:rPr>
          <w:rFonts w:ascii="Calibri" w:hAnsi="Calibri" w:cs="Calibri"/>
        </w:rPr>
        <w:t>ensuring benefits for the targeted MNES are recognised.</w:t>
      </w:r>
      <w:r w:rsidR="00BC043A" w:rsidRPr="00E40076">
        <w:rPr>
          <w:rFonts w:ascii="Calibri" w:hAnsi="Calibri" w:cs="Calibri"/>
        </w:rPr>
        <w:t xml:space="preserve"> This is often considered during the approvals process </w:t>
      </w:r>
      <w:r w:rsidR="0044058A" w:rsidRPr="00E40076">
        <w:rPr>
          <w:rFonts w:ascii="Calibri" w:hAnsi="Calibri" w:cs="Calibri"/>
        </w:rPr>
        <w:t>and incorporated into approval requirements. For instance, at site 20 the</w:t>
      </w:r>
      <w:r w:rsidR="00A93F6E" w:rsidRPr="00E40076">
        <w:rPr>
          <w:rFonts w:ascii="Calibri" w:hAnsi="Calibri" w:cs="Calibri"/>
        </w:rPr>
        <w:t xml:space="preserve"> approval conditions</w:t>
      </w:r>
      <w:r w:rsidR="00E9310B" w:rsidRPr="00E40076" w:rsidDel="00015239">
        <w:rPr>
          <w:rFonts w:ascii="Calibri" w:hAnsi="Calibri" w:cs="Calibri"/>
        </w:rPr>
        <w:t xml:space="preserve"> </w:t>
      </w:r>
      <w:r w:rsidR="00015239" w:rsidRPr="00E40076">
        <w:rPr>
          <w:rFonts w:ascii="Calibri" w:hAnsi="Calibri" w:cs="Calibri"/>
        </w:rPr>
        <w:t xml:space="preserve">stated </w:t>
      </w:r>
      <w:r w:rsidR="00E9310B" w:rsidRPr="00E40076">
        <w:rPr>
          <w:rFonts w:ascii="Calibri" w:hAnsi="Calibri" w:cs="Calibri"/>
        </w:rPr>
        <w:t>“baseline surveys must be conducted by a suitably qualified field ecologist in accordance with a scientifically valid, robust, and repeatable methodology and determine in detail the:</w:t>
      </w:r>
      <w:r w:rsidR="00DE6011" w:rsidRPr="00E40076">
        <w:rPr>
          <w:rFonts w:ascii="Calibri" w:hAnsi="Calibri" w:cs="Calibri"/>
        </w:rPr>
        <w:t xml:space="preserve"> </w:t>
      </w:r>
      <w:r w:rsidR="00E9310B" w:rsidRPr="00E40076">
        <w:rPr>
          <w:rFonts w:ascii="Calibri" w:hAnsi="Calibri" w:cs="Calibri"/>
        </w:rPr>
        <w:t>…</w:t>
      </w:r>
      <w:r w:rsidR="00A93F6E" w:rsidRPr="00E40076">
        <w:rPr>
          <w:rFonts w:ascii="Calibri" w:hAnsi="Calibri" w:cs="Calibri"/>
        </w:rPr>
        <w:t xml:space="preserve">extent, location, condition and quality of Koala </w:t>
      </w:r>
      <w:r w:rsidR="000E6FF9" w:rsidRPr="00E40076">
        <w:rPr>
          <w:rFonts w:ascii="Calibri" w:hAnsi="Calibri" w:cs="Calibri"/>
        </w:rPr>
        <w:t>(</w:t>
      </w:r>
      <w:r w:rsidR="000E6FF9" w:rsidRPr="00E40076">
        <w:rPr>
          <w:rFonts w:ascii="Calibri" w:hAnsi="Calibri" w:cs="Calibri"/>
          <w:i/>
          <w:iCs/>
        </w:rPr>
        <w:t>Phascolarctos cinereus</w:t>
      </w:r>
      <w:r w:rsidR="000E6FF9" w:rsidRPr="00E40076">
        <w:rPr>
          <w:rFonts w:ascii="Calibri" w:hAnsi="Calibri" w:cs="Calibri"/>
        </w:rPr>
        <w:t xml:space="preserve">) </w:t>
      </w:r>
      <w:r w:rsidR="00A93F6E" w:rsidRPr="00E40076">
        <w:rPr>
          <w:rFonts w:ascii="Calibri" w:hAnsi="Calibri" w:cs="Calibri"/>
        </w:rPr>
        <w:t xml:space="preserve">habitat and </w:t>
      </w:r>
      <w:r w:rsidR="00015239" w:rsidRPr="00E40076">
        <w:rPr>
          <w:rFonts w:ascii="Calibri" w:hAnsi="Calibri" w:cs="Calibri"/>
        </w:rPr>
        <w:t>GHFF</w:t>
      </w:r>
      <w:r w:rsidR="00A93F6E" w:rsidRPr="00E40076">
        <w:rPr>
          <w:rFonts w:ascii="Calibri" w:hAnsi="Calibri" w:cs="Calibri"/>
        </w:rPr>
        <w:t xml:space="preserve"> foraging habitat</w:t>
      </w:r>
      <w:r w:rsidR="00E9310B" w:rsidRPr="00E40076">
        <w:rPr>
          <w:rFonts w:ascii="Calibri" w:hAnsi="Calibri" w:cs="Calibri"/>
        </w:rPr>
        <w:t>”</w:t>
      </w:r>
      <w:r w:rsidR="00107016" w:rsidRPr="00E40076">
        <w:rPr>
          <w:rFonts w:ascii="Calibri" w:hAnsi="Calibri" w:cs="Calibri"/>
        </w:rPr>
        <w:t>.</w:t>
      </w:r>
      <w:r w:rsidR="00E9310B" w:rsidRPr="00E40076">
        <w:rPr>
          <w:rFonts w:ascii="Calibri" w:hAnsi="Calibri" w:cs="Calibri"/>
        </w:rPr>
        <w:t xml:space="preserve"> </w:t>
      </w:r>
      <w:r w:rsidR="001E1AD1" w:rsidRPr="00E40076">
        <w:rPr>
          <w:rFonts w:ascii="Calibri" w:hAnsi="Calibri" w:cs="Calibri"/>
        </w:rPr>
        <w:t>However</w:t>
      </w:r>
      <w:r w:rsidR="004806E4" w:rsidRPr="00E40076">
        <w:rPr>
          <w:rFonts w:ascii="Calibri" w:hAnsi="Calibri" w:cs="Calibri"/>
        </w:rPr>
        <w:t xml:space="preserve">, </w:t>
      </w:r>
      <w:r w:rsidR="00196D11" w:rsidRPr="00E40076">
        <w:rPr>
          <w:rFonts w:ascii="Calibri" w:hAnsi="Calibri" w:cs="Calibri"/>
        </w:rPr>
        <w:t xml:space="preserve">the method for determining habitat </w:t>
      </w:r>
      <w:r w:rsidR="004806E4" w:rsidRPr="00E40076">
        <w:rPr>
          <w:rFonts w:ascii="Calibri" w:hAnsi="Calibri" w:cs="Calibri"/>
        </w:rPr>
        <w:t>for th</w:t>
      </w:r>
      <w:r w:rsidR="002D7EE1" w:rsidRPr="00E40076">
        <w:rPr>
          <w:rFonts w:ascii="Calibri" w:hAnsi="Calibri" w:cs="Calibri"/>
        </w:rPr>
        <w:t>e</w:t>
      </w:r>
      <w:r w:rsidR="004806E4" w:rsidRPr="00E40076">
        <w:rPr>
          <w:rFonts w:ascii="Calibri" w:hAnsi="Calibri" w:cs="Calibri"/>
        </w:rPr>
        <w:t>s</w:t>
      </w:r>
      <w:r w:rsidR="002D7EE1" w:rsidRPr="00E40076">
        <w:rPr>
          <w:rFonts w:ascii="Calibri" w:hAnsi="Calibri" w:cs="Calibri"/>
        </w:rPr>
        <w:t>e</w:t>
      </w:r>
      <w:r w:rsidR="004806E4" w:rsidRPr="00E40076">
        <w:rPr>
          <w:rFonts w:ascii="Calibri" w:hAnsi="Calibri" w:cs="Calibri"/>
        </w:rPr>
        <w:t xml:space="preserve"> species was not explicitly detailed</w:t>
      </w:r>
      <w:r w:rsidR="00B43486" w:rsidRPr="00E40076">
        <w:rPr>
          <w:rFonts w:ascii="Calibri" w:hAnsi="Calibri" w:cs="Calibri"/>
        </w:rPr>
        <w:t xml:space="preserve"> in offset site documentation</w:t>
      </w:r>
      <w:r w:rsidR="00D308E9" w:rsidRPr="00E40076">
        <w:rPr>
          <w:rFonts w:ascii="Calibri" w:hAnsi="Calibri" w:cs="Calibri"/>
        </w:rPr>
        <w:t>.</w:t>
      </w:r>
      <w:r w:rsidR="00B43486" w:rsidRPr="00E40076">
        <w:rPr>
          <w:rFonts w:ascii="Calibri" w:hAnsi="Calibri" w:cs="Calibri"/>
        </w:rPr>
        <w:t xml:space="preserve"> I</w:t>
      </w:r>
      <w:r w:rsidR="00D308E9" w:rsidRPr="00E40076">
        <w:rPr>
          <w:rFonts w:ascii="Calibri" w:hAnsi="Calibri" w:cs="Calibri"/>
        </w:rPr>
        <w:t>n fact</w:t>
      </w:r>
      <w:r w:rsidR="00B43486" w:rsidRPr="00E40076">
        <w:rPr>
          <w:rFonts w:ascii="Calibri" w:hAnsi="Calibri" w:cs="Calibri"/>
        </w:rPr>
        <w:t>,</w:t>
      </w:r>
      <w:r w:rsidR="00D308E9" w:rsidRPr="00E40076">
        <w:rPr>
          <w:rFonts w:ascii="Calibri" w:hAnsi="Calibri" w:cs="Calibri"/>
        </w:rPr>
        <w:t xml:space="preserve"> the</w:t>
      </w:r>
      <w:r w:rsidR="00A94696" w:rsidRPr="00E40076">
        <w:rPr>
          <w:rFonts w:ascii="Calibri" w:hAnsi="Calibri" w:cs="Calibri"/>
        </w:rPr>
        <w:t xml:space="preserve"> </w:t>
      </w:r>
      <w:r w:rsidR="0076231B" w:rsidRPr="00E40076">
        <w:rPr>
          <w:rFonts w:ascii="Calibri" w:hAnsi="Calibri" w:cs="Calibri"/>
        </w:rPr>
        <w:t xml:space="preserve">provided </w:t>
      </w:r>
      <w:r w:rsidR="00A94696" w:rsidRPr="00E40076">
        <w:rPr>
          <w:rFonts w:ascii="Calibri" w:hAnsi="Calibri" w:cs="Calibri"/>
        </w:rPr>
        <w:t xml:space="preserve">offset </w:t>
      </w:r>
      <w:r w:rsidR="0076231B" w:rsidRPr="00E40076">
        <w:rPr>
          <w:rFonts w:ascii="Calibri" w:hAnsi="Calibri" w:cs="Calibri"/>
        </w:rPr>
        <w:t xml:space="preserve">site </w:t>
      </w:r>
      <w:r w:rsidR="00D308E9" w:rsidRPr="00E40076">
        <w:rPr>
          <w:rFonts w:ascii="Calibri" w:hAnsi="Calibri" w:cs="Calibri"/>
        </w:rPr>
        <w:t xml:space="preserve">documentation </w:t>
      </w:r>
      <w:r w:rsidR="00E11AF1" w:rsidRPr="00E40076">
        <w:rPr>
          <w:rFonts w:ascii="Calibri" w:hAnsi="Calibri" w:cs="Calibri"/>
        </w:rPr>
        <w:t xml:space="preserve">did not </w:t>
      </w:r>
      <w:r w:rsidR="00A94696" w:rsidRPr="00E40076">
        <w:rPr>
          <w:rFonts w:ascii="Calibri" w:hAnsi="Calibri" w:cs="Calibri"/>
        </w:rPr>
        <w:t>include an</w:t>
      </w:r>
      <w:r w:rsidR="00E11AF1" w:rsidRPr="00E40076">
        <w:rPr>
          <w:rFonts w:ascii="Calibri" w:hAnsi="Calibri" w:cs="Calibri"/>
        </w:rPr>
        <w:t xml:space="preserve"> area or describe the extent, location, condition, and quality of GHFF foraging habitat within the site at all. </w:t>
      </w:r>
    </w:p>
    <w:p w14:paraId="3B4D83B4" w14:textId="7B1E1878" w:rsidR="00C33086" w:rsidRPr="00E40076" w:rsidRDefault="00A60144" w:rsidP="00E70311">
      <w:pPr>
        <w:pStyle w:val="BodyText"/>
        <w:rPr>
          <w:rFonts w:ascii="Calibri" w:hAnsi="Calibri" w:cs="Calibri"/>
        </w:rPr>
      </w:pPr>
      <w:r w:rsidRPr="00E40076">
        <w:rPr>
          <w:rFonts w:ascii="Calibri" w:hAnsi="Calibri" w:cs="Calibri"/>
        </w:rPr>
        <w:t xml:space="preserve">As there </w:t>
      </w:r>
      <w:r w:rsidR="00E101A3" w:rsidRPr="00E40076">
        <w:rPr>
          <w:rFonts w:ascii="Calibri" w:hAnsi="Calibri" w:cs="Calibri"/>
        </w:rPr>
        <w:t>is</w:t>
      </w:r>
      <w:r w:rsidRPr="00E40076">
        <w:rPr>
          <w:rFonts w:ascii="Calibri" w:hAnsi="Calibri" w:cs="Calibri"/>
        </w:rPr>
        <w:t xml:space="preserve"> no standard way to determine habitat </w:t>
      </w:r>
      <w:r w:rsidR="00DF7951" w:rsidRPr="00E40076">
        <w:rPr>
          <w:rFonts w:ascii="Calibri" w:hAnsi="Calibri" w:cs="Calibri"/>
        </w:rPr>
        <w:t xml:space="preserve">for MNES fauna, </w:t>
      </w:r>
      <w:r w:rsidR="00E101A3" w:rsidRPr="00E40076">
        <w:rPr>
          <w:rFonts w:ascii="Calibri" w:hAnsi="Calibri" w:cs="Calibri"/>
        </w:rPr>
        <w:t>e</w:t>
      </w:r>
      <w:r w:rsidR="00C33086" w:rsidRPr="00E40076">
        <w:rPr>
          <w:rFonts w:ascii="Calibri" w:hAnsi="Calibri" w:cs="Calibri"/>
        </w:rPr>
        <w:t xml:space="preserve">ach </w:t>
      </w:r>
      <w:r w:rsidR="00E101A3" w:rsidRPr="00E40076">
        <w:rPr>
          <w:rFonts w:ascii="Calibri" w:hAnsi="Calibri" w:cs="Calibri"/>
        </w:rPr>
        <w:t>approval provided their own approach</w:t>
      </w:r>
      <w:r w:rsidR="00393B47" w:rsidRPr="00E40076">
        <w:rPr>
          <w:rFonts w:ascii="Calibri" w:hAnsi="Calibri" w:cs="Calibri"/>
        </w:rPr>
        <w:t xml:space="preserve">, and </w:t>
      </w:r>
      <w:r w:rsidR="00FB4C60" w:rsidRPr="00E40076">
        <w:rPr>
          <w:rFonts w:ascii="Calibri" w:hAnsi="Calibri" w:cs="Calibri"/>
        </w:rPr>
        <w:t>often</w:t>
      </w:r>
      <w:r w:rsidR="00393B47" w:rsidRPr="00E40076">
        <w:rPr>
          <w:rFonts w:ascii="Calibri" w:hAnsi="Calibri" w:cs="Calibri"/>
        </w:rPr>
        <w:t xml:space="preserve"> no definition or criteria </w:t>
      </w:r>
      <w:r w:rsidR="00380422" w:rsidRPr="00E40076">
        <w:rPr>
          <w:rFonts w:ascii="Calibri" w:hAnsi="Calibri" w:cs="Calibri"/>
        </w:rPr>
        <w:t xml:space="preserve">of habitat requirements </w:t>
      </w:r>
      <w:r w:rsidR="00393B47" w:rsidRPr="00E40076">
        <w:rPr>
          <w:rFonts w:ascii="Calibri" w:hAnsi="Calibri" w:cs="Calibri"/>
        </w:rPr>
        <w:t>was provided.</w:t>
      </w:r>
      <w:r w:rsidR="00393B47" w:rsidRPr="00E40076" w:rsidDel="00466370">
        <w:rPr>
          <w:rFonts w:ascii="Calibri" w:hAnsi="Calibri" w:cs="Calibri"/>
        </w:rPr>
        <w:t xml:space="preserve"> </w:t>
      </w:r>
      <w:r w:rsidR="00466370" w:rsidRPr="00E40076">
        <w:rPr>
          <w:rFonts w:ascii="Calibri" w:hAnsi="Calibri" w:cs="Calibri"/>
        </w:rPr>
        <w:t xml:space="preserve">Where </w:t>
      </w:r>
      <w:r w:rsidR="00393B47" w:rsidRPr="00E40076">
        <w:rPr>
          <w:rFonts w:ascii="Calibri" w:hAnsi="Calibri" w:cs="Calibri"/>
        </w:rPr>
        <w:t>criteria w</w:t>
      </w:r>
      <w:r w:rsidR="00CF381F" w:rsidRPr="00E40076">
        <w:rPr>
          <w:rFonts w:ascii="Calibri" w:hAnsi="Calibri" w:cs="Calibri"/>
        </w:rPr>
        <w:t>ere</w:t>
      </w:r>
      <w:r w:rsidR="00393B47" w:rsidRPr="00E40076">
        <w:rPr>
          <w:rFonts w:ascii="Calibri" w:hAnsi="Calibri" w:cs="Calibri"/>
        </w:rPr>
        <w:t xml:space="preserve"> provided </w:t>
      </w:r>
      <w:r w:rsidR="007B7C69" w:rsidRPr="00E40076">
        <w:rPr>
          <w:rFonts w:ascii="Calibri" w:hAnsi="Calibri" w:cs="Calibri"/>
        </w:rPr>
        <w:t xml:space="preserve">in the existing </w:t>
      </w:r>
      <w:r w:rsidR="007B7C69" w:rsidRPr="00E40076">
        <w:rPr>
          <w:rFonts w:ascii="Calibri" w:hAnsi="Calibri" w:cs="Calibri"/>
        </w:rPr>
        <w:lastRenderedPageBreak/>
        <w:t>offset s</w:t>
      </w:r>
      <w:r w:rsidR="00FB4C60" w:rsidRPr="00E40076">
        <w:rPr>
          <w:rFonts w:ascii="Calibri" w:hAnsi="Calibri" w:cs="Calibri"/>
        </w:rPr>
        <w:t>ite</w:t>
      </w:r>
      <w:r w:rsidR="007B7C69" w:rsidRPr="00E40076">
        <w:rPr>
          <w:rFonts w:ascii="Calibri" w:hAnsi="Calibri" w:cs="Calibri"/>
        </w:rPr>
        <w:t xml:space="preserve"> documentation</w:t>
      </w:r>
      <w:r w:rsidR="004E1DA3" w:rsidRPr="00E40076">
        <w:rPr>
          <w:rFonts w:ascii="Calibri" w:hAnsi="Calibri" w:cs="Calibri"/>
        </w:rPr>
        <w:t>,</w:t>
      </w:r>
      <w:r w:rsidR="007B7C69" w:rsidRPr="00E40076">
        <w:rPr>
          <w:rFonts w:ascii="Calibri" w:hAnsi="Calibri" w:cs="Calibri"/>
        </w:rPr>
        <w:t xml:space="preserve"> it was </w:t>
      </w:r>
      <w:r w:rsidR="00FB1088" w:rsidRPr="00E40076">
        <w:rPr>
          <w:rFonts w:ascii="Calibri" w:hAnsi="Calibri" w:cs="Calibri"/>
        </w:rPr>
        <w:t>used</w:t>
      </w:r>
      <w:r w:rsidR="00492771" w:rsidRPr="00E40076">
        <w:rPr>
          <w:rFonts w:ascii="Calibri" w:hAnsi="Calibri" w:cs="Calibri"/>
        </w:rPr>
        <w:t xml:space="preserve"> </w:t>
      </w:r>
      <w:r w:rsidR="00466370" w:rsidRPr="00E40076">
        <w:rPr>
          <w:rFonts w:ascii="Calibri" w:hAnsi="Calibri" w:cs="Calibri"/>
        </w:rPr>
        <w:t>during ground-truthing</w:t>
      </w:r>
      <w:r w:rsidR="004E1DA3" w:rsidRPr="00E40076">
        <w:rPr>
          <w:rFonts w:ascii="Calibri" w:hAnsi="Calibri" w:cs="Calibri"/>
        </w:rPr>
        <w:t>. Conversely, w</w:t>
      </w:r>
      <w:r w:rsidR="007B7C69" w:rsidRPr="00E40076">
        <w:rPr>
          <w:rFonts w:ascii="Calibri" w:hAnsi="Calibri" w:cs="Calibri"/>
        </w:rPr>
        <w:t>here it was lacking</w:t>
      </w:r>
      <w:r w:rsidR="0099438B" w:rsidRPr="00E40076">
        <w:rPr>
          <w:rFonts w:ascii="Calibri" w:hAnsi="Calibri" w:cs="Calibri"/>
        </w:rPr>
        <w:t>,</w:t>
      </w:r>
      <w:r w:rsidR="007B7C69" w:rsidRPr="00E40076">
        <w:rPr>
          <w:rFonts w:ascii="Calibri" w:hAnsi="Calibri" w:cs="Calibri"/>
        </w:rPr>
        <w:t xml:space="preserve"> existing information </w:t>
      </w:r>
      <w:r w:rsidR="00C90E22" w:rsidRPr="00E40076">
        <w:rPr>
          <w:rFonts w:ascii="Calibri" w:hAnsi="Calibri" w:cs="Calibri"/>
        </w:rPr>
        <w:t xml:space="preserve">provided </w:t>
      </w:r>
      <w:r w:rsidR="007B7C69" w:rsidRPr="00E40076">
        <w:rPr>
          <w:rFonts w:ascii="Calibri" w:hAnsi="Calibri" w:cs="Calibri"/>
        </w:rPr>
        <w:t xml:space="preserve">in </w:t>
      </w:r>
      <w:r w:rsidR="0099438B" w:rsidRPr="00E40076">
        <w:rPr>
          <w:rFonts w:ascii="Calibri" w:hAnsi="Calibri" w:cs="Calibri"/>
        </w:rPr>
        <w:t xml:space="preserve">MNES </w:t>
      </w:r>
      <w:r w:rsidR="007B7C69" w:rsidRPr="00E40076">
        <w:rPr>
          <w:rFonts w:ascii="Calibri" w:hAnsi="Calibri" w:cs="Calibri"/>
        </w:rPr>
        <w:t>listing advice</w:t>
      </w:r>
      <w:r w:rsidR="00553594" w:rsidRPr="00E40076">
        <w:rPr>
          <w:rFonts w:ascii="Calibri" w:hAnsi="Calibri" w:cs="Calibri"/>
        </w:rPr>
        <w:t xml:space="preserve"> or other credible sources was utilised to </w:t>
      </w:r>
      <w:r w:rsidR="0064124D" w:rsidRPr="00E40076">
        <w:rPr>
          <w:rFonts w:ascii="Calibri" w:hAnsi="Calibri" w:cs="Calibri"/>
        </w:rPr>
        <w:t>assess MNES habitat extent</w:t>
      </w:r>
      <w:r w:rsidR="00553594" w:rsidRPr="00E40076">
        <w:rPr>
          <w:rFonts w:ascii="Calibri" w:hAnsi="Calibri" w:cs="Calibri"/>
        </w:rPr>
        <w:t>.</w:t>
      </w:r>
      <w:r w:rsidR="0099438B" w:rsidRPr="00E40076">
        <w:rPr>
          <w:rFonts w:ascii="Calibri" w:hAnsi="Calibri" w:cs="Calibri"/>
        </w:rPr>
        <w:t xml:space="preserve"> Explicit standardised criteria would help ensure consisten</w:t>
      </w:r>
      <w:r w:rsidR="00C800AC" w:rsidRPr="00E40076">
        <w:rPr>
          <w:rFonts w:ascii="Calibri" w:hAnsi="Calibri" w:cs="Calibri"/>
        </w:rPr>
        <w:t>cy in determining habitat for MNES offset sites.</w:t>
      </w:r>
    </w:p>
    <w:p w14:paraId="52B4F822" w14:textId="43E8758C" w:rsidR="00354555" w:rsidRPr="00E40076" w:rsidRDefault="00354555" w:rsidP="00E70311">
      <w:pPr>
        <w:pStyle w:val="BodyText"/>
        <w:rPr>
          <w:rFonts w:ascii="Calibri" w:hAnsi="Calibri" w:cs="Calibri"/>
          <w:highlight w:val="yellow"/>
        </w:rPr>
      </w:pPr>
      <w:r w:rsidRPr="00E40076">
        <w:rPr>
          <w:rFonts w:ascii="Calibri" w:hAnsi="Calibri" w:cs="Calibri"/>
        </w:rPr>
        <w:t xml:space="preserve">Several sites provided </w:t>
      </w:r>
      <w:r w:rsidR="00974BDB" w:rsidRPr="00E40076">
        <w:rPr>
          <w:rFonts w:ascii="Calibri" w:hAnsi="Calibri" w:cs="Calibri"/>
        </w:rPr>
        <w:t xml:space="preserve">descriptions of MNES habitat which </w:t>
      </w:r>
      <w:r w:rsidR="00783CF5" w:rsidRPr="00E40076">
        <w:rPr>
          <w:rFonts w:ascii="Calibri" w:hAnsi="Calibri" w:cs="Calibri"/>
        </w:rPr>
        <w:t>included</w:t>
      </w:r>
      <w:r w:rsidR="00974BDB" w:rsidRPr="00E40076">
        <w:rPr>
          <w:rFonts w:ascii="Calibri" w:hAnsi="Calibri" w:cs="Calibri"/>
        </w:rPr>
        <w:t xml:space="preserve"> evidence for the extent </w:t>
      </w:r>
      <w:r w:rsidR="0052509A" w:rsidRPr="00E40076">
        <w:rPr>
          <w:rFonts w:ascii="Calibri" w:hAnsi="Calibri" w:cs="Calibri"/>
        </w:rPr>
        <w:t xml:space="preserve">reported. For example, </w:t>
      </w:r>
      <w:r w:rsidR="004F34CF" w:rsidRPr="00E40076">
        <w:rPr>
          <w:rFonts w:ascii="Calibri" w:hAnsi="Calibri" w:cs="Calibri"/>
        </w:rPr>
        <w:t>site 3</w:t>
      </w:r>
      <w:r w:rsidR="00974BDB" w:rsidRPr="00E40076">
        <w:rPr>
          <w:rFonts w:ascii="Calibri" w:hAnsi="Calibri" w:cs="Calibri"/>
        </w:rPr>
        <w:t xml:space="preserve"> </w:t>
      </w:r>
      <w:r w:rsidR="00221753" w:rsidRPr="00E40076">
        <w:rPr>
          <w:rFonts w:ascii="Calibri" w:hAnsi="Calibri" w:cs="Calibri"/>
        </w:rPr>
        <w:t xml:space="preserve">provided descriptions of habitat for SLL and GSM </w:t>
      </w:r>
      <w:r w:rsidR="008E2779" w:rsidRPr="00E40076">
        <w:rPr>
          <w:rFonts w:ascii="Calibri" w:hAnsi="Calibri" w:cs="Calibri"/>
        </w:rPr>
        <w:t xml:space="preserve">(in table form) </w:t>
      </w:r>
      <w:r w:rsidR="00E65B7D" w:rsidRPr="00E40076">
        <w:rPr>
          <w:rFonts w:ascii="Calibri" w:hAnsi="Calibri" w:cs="Calibri"/>
        </w:rPr>
        <w:t>and</w:t>
      </w:r>
      <w:r w:rsidR="008E2779" w:rsidRPr="00E40076">
        <w:rPr>
          <w:rFonts w:ascii="Calibri" w:hAnsi="Calibri" w:cs="Calibri"/>
        </w:rPr>
        <w:t xml:space="preserve"> compared that</w:t>
      </w:r>
      <w:r w:rsidR="00FE2CE6" w:rsidRPr="00E40076">
        <w:rPr>
          <w:rFonts w:ascii="Calibri" w:hAnsi="Calibri" w:cs="Calibri"/>
        </w:rPr>
        <w:t xml:space="preserve"> to</w:t>
      </w:r>
      <w:r w:rsidR="008E2779" w:rsidRPr="00E40076">
        <w:rPr>
          <w:rFonts w:ascii="Calibri" w:hAnsi="Calibri" w:cs="Calibri"/>
        </w:rPr>
        <w:t xml:space="preserve"> the features present on</w:t>
      </w:r>
      <w:r w:rsidR="00E65B7D" w:rsidRPr="00E40076">
        <w:rPr>
          <w:rFonts w:ascii="Calibri" w:hAnsi="Calibri" w:cs="Calibri"/>
        </w:rPr>
        <w:t xml:space="preserve"> the offset site. This provided</w:t>
      </w:r>
      <w:r w:rsidR="008E2779" w:rsidRPr="00E40076" w:rsidDel="00FE2CE6">
        <w:rPr>
          <w:rFonts w:ascii="Calibri" w:hAnsi="Calibri" w:cs="Calibri"/>
        </w:rPr>
        <w:t xml:space="preserve"> </w:t>
      </w:r>
      <w:r w:rsidR="008E2779" w:rsidRPr="00E40076">
        <w:rPr>
          <w:rFonts w:ascii="Calibri" w:hAnsi="Calibri" w:cs="Calibri"/>
        </w:rPr>
        <w:t xml:space="preserve">justification for the </w:t>
      </w:r>
      <w:r w:rsidR="00E123D1" w:rsidRPr="00E40076">
        <w:rPr>
          <w:rFonts w:ascii="Calibri" w:hAnsi="Calibri" w:cs="Calibri"/>
        </w:rPr>
        <w:t xml:space="preserve">spatial </w:t>
      </w:r>
      <w:r w:rsidR="00FA79E7" w:rsidRPr="00E40076">
        <w:rPr>
          <w:rFonts w:ascii="Calibri" w:hAnsi="Calibri" w:cs="Calibri"/>
        </w:rPr>
        <w:t xml:space="preserve">extent of the MNES </w:t>
      </w:r>
      <w:r w:rsidR="00FE2CE6" w:rsidRPr="00E40076">
        <w:rPr>
          <w:rFonts w:ascii="Calibri" w:hAnsi="Calibri" w:cs="Calibri"/>
        </w:rPr>
        <w:t xml:space="preserve">habitat </w:t>
      </w:r>
      <w:r w:rsidR="00FA79E7" w:rsidRPr="00E40076">
        <w:rPr>
          <w:rFonts w:ascii="Calibri" w:hAnsi="Calibri" w:cs="Calibri"/>
        </w:rPr>
        <w:t xml:space="preserve">at the site and identified </w:t>
      </w:r>
      <w:r w:rsidR="00E123D1" w:rsidRPr="00E40076">
        <w:rPr>
          <w:rFonts w:ascii="Calibri" w:hAnsi="Calibri" w:cs="Calibri"/>
        </w:rPr>
        <w:t>some features that</w:t>
      </w:r>
      <w:r w:rsidR="00562FA0" w:rsidRPr="00E40076">
        <w:rPr>
          <w:rFonts w:ascii="Calibri" w:hAnsi="Calibri" w:cs="Calibri"/>
        </w:rPr>
        <w:t xml:space="preserve"> are specifically included/ excluded (e.</w:t>
      </w:r>
      <w:r w:rsidR="0085069C" w:rsidRPr="00E40076">
        <w:rPr>
          <w:rFonts w:ascii="Calibri" w:hAnsi="Calibri" w:cs="Calibri"/>
        </w:rPr>
        <w:t>g.</w:t>
      </w:r>
      <w:r w:rsidR="00562FA0" w:rsidRPr="00E40076">
        <w:rPr>
          <w:rFonts w:ascii="Calibri" w:hAnsi="Calibri" w:cs="Calibri"/>
        </w:rPr>
        <w:t xml:space="preserve"> the lack of Chilean Needle Grass within the GSM habitat). </w:t>
      </w:r>
      <w:r w:rsidR="00B930F0" w:rsidRPr="00E40076">
        <w:rPr>
          <w:rFonts w:ascii="Calibri" w:hAnsi="Calibri" w:cs="Calibri"/>
        </w:rPr>
        <w:t xml:space="preserve">Similarly, site 15 </w:t>
      </w:r>
      <w:r w:rsidR="003E0EA3" w:rsidRPr="00E40076">
        <w:rPr>
          <w:rFonts w:ascii="Calibri" w:hAnsi="Calibri" w:cs="Calibri"/>
        </w:rPr>
        <w:t xml:space="preserve">provides a description of </w:t>
      </w:r>
      <w:r w:rsidR="00830B63" w:rsidRPr="00E40076">
        <w:rPr>
          <w:rFonts w:ascii="Calibri" w:hAnsi="Calibri" w:cs="Calibri"/>
        </w:rPr>
        <w:t xml:space="preserve">GHFF </w:t>
      </w:r>
      <w:r w:rsidR="00F27383" w:rsidRPr="00E40076">
        <w:rPr>
          <w:rFonts w:ascii="Calibri" w:hAnsi="Calibri" w:cs="Calibri"/>
        </w:rPr>
        <w:t xml:space="preserve">foraging </w:t>
      </w:r>
      <w:r w:rsidR="00830B63" w:rsidRPr="00E40076">
        <w:rPr>
          <w:rFonts w:ascii="Calibri" w:hAnsi="Calibri" w:cs="Calibri"/>
        </w:rPr>
        <w:t>habitat within the site</w:t>
      </w:r>
      <w:r w:rsidR="00F27383" w:rsidRPr="00E40076">
        <w:rPr>
          <w:rFonts w:ascii="Calibri" w:hAnsi="Calibri" w:cs="Calibri"/>
        </w:rPr>
        <w:t xml:space="preserve"> by specifically identifying feed trees that are winter and spring flowering. </w:t>
      </w:r>
      <w:r w:rsidR="006B646C" w:rsidRPr="00E40076">
        <w:rPr>
          <w:rFonts w:ascii="Calibri" w:hAnsi="Calibri" w:cs="Calibri"/>
        </w:rPr>
        <w:t>Such detail aids in providing a point of reference for repeatable assessments of habitat extent.</w:t>
      </w:r>
    </w:p>
    <w:p w14:paraId="4D755B0A" w14:textId="1172782E" w:rsidR="00A07753" w:rsidRPr="00E40076" w:rsidRDefault="00495026" w:rsidP="00A86B3A">
      <w:pPr>
        <w:pStyle w:val="BodyText"/>
        <w:rPr>
          <w:rFonts w:ascii="Calibri" w:hAnsi="Calibri" w:cs="Calibri"/>
        </w:rPr>
      </w:pPr>
      <w:r w:rsidRPr="00E40076">
        <w:rPr>
          <w:rFonts w:ascii="Calibri" w:hAnsi="Calibri" w:cs="Calibri"/>
        </w:rPr>
        <w:t>Determining the extent and presence of</w:t>
      </w:r>
      <w:r w:rsidR="00941878" w:rsidRPr="00E40076">
        <w:rPr>
          <w:rFonts w:ascii="Calibri" w:hAnsi="Calibri" w:cs="Calibri"/>
        </w:rPr>
        <w:t xml:space="preserve"> TECs was </w:t>
      </w:r>
      <w:r w:rsidRPr="00E40076">
        <w:rPr>
          <w:rFonts w:ascii="Calibri" w:hAnsi="Calibri" w:cs="Calibri"/>
        </w:rPr>
        <w:t xml:space="preserve">generally more structured than determining fauna habitat, given that the TECs assessed </w:t>
      </w:r>
      <w:r w:rsidR="005D1F6A" w:rsidRPr="00E40076">
        <w:rPr>
          <w:rFonts w:ascii="Calibri" w:hAnsi="Calibri" w:cs="Calibri"/>
        </w:rPr>
        <w:t xml:space="preserve">have </w:t>
      </w:r>
      <w:r w:rsidR="00B739DC" w:rsidRPr="00E40076">
        <w:rPr>
          <w:rFonts w:ascii="Calibri" w:hAnsi="Calibri" w:cs="Calibri"/>
        </w:rPr>
        <w:t>diagnostic characteristics and condition thresholds within the listing advice. However,</w:t>
      </w:r>
      <w:r w:rsidR="000B2BBE" w:rsidRPr="00E40076">
        <w:rPr>
          <w:rFonts w:ascii="Calibri" w:hAnsi="Calibri" w:cs="Calibri"/>
        </w:rPr>
        <w:t xml:space="preserve"> </w:t>
      </w:r>
      <w:r w:rsidR="00B56D95" w:rsidRPr="00E40076">
        <w:rPr>
          <w:rFonts w:ascii="Calibri" w:hAnsi="Calibri" w:cs="Calibri"/>
        </w:rPr>
        <w:t xml:space="preserve">some inconsistency in the </w:t>
      </w:r>
      <w:r w:rsidR="00B739DC" w:rsidRPr="00E40076">
        <w:rPr>
          <w:rFonts w:ascii="Calibri" w:hAnsi="Calibri" w:cs="Calibri"/>
        </w:rPr>
        <w:t>interpretation of th</w:t>
      </w:r>
      <w:r w:rsidR="000B2BBE" w:rsidRPr="00E40076">
        <w:rPr>
          <w:rFonts w:ascii="Calibri" w:hAnsi="Calibri" w:cs="Calibri"/>
        </w:rPr>
        <w:t xml:space="preserve">ese criteria </w:t>
      </w:r>
      <w:r w:rsidR="008D79ED" w:rsidRPr="00E40076">
        <w:rPr>
          <w:rFonts w:ascii="Calibri" w:hAnsi="Calibri" w:cs="Calibri"/>
        </w:rPr>
        <w:t xml:space="preserve">was </w:t>
      </w:r>
      <w:r w:rsidR="00B56D95" w:rsidRPr="00E40076">
        <w:rPr>
          <w:rFonts w:ascii="Calibri" w:hAnsi="Calibri" w:cs="Calibri"/>
        </w:rPr>
        <w:t xml:space="preserve">evident, such as </w:t>
      </w:r>
      <w:r w:rsidR="00133E0E" w:rsidRPr="00E40076">
        <w:rPr>
          <w:rFonts w:ascii="Calibri" w:hAnsi="Calibri" w:cs="Calibri"/>
        </w:rPr>
        <w:t xml:space="preserve">at </w:t>
      </w:r>
      <w:r w:rsidR="00B56D95" w:rsidRPr="00E40076">
        <w:rPr>
          <w:rFonts w:ascii="Calibri" w:hAnsi="Calibri" w:cs="Calibri"/>
        </w:rPr>
        <w:t xml:space="preserve">site </w:t>
      </w:r>
      <w:r w:rsidR="00C01B2D" w:rsidRPr="00E40076">
        <w:rPr>
          <w:rFonts w:ascii="Calibri" w:hAnsi="Calibri" w:cs="Calibri"/>
        </w:rPr>
        <w:t>3</w:t>
      </w:r>
      <w:r w:rsidR="00E952EE" w:rsidRPr="00E40076">
        <w:rPr>
          <w:rFonts w:ascii="Calibri" w:hAnsi="Calibri" w:cs="Calibri"/>
        </w:rPr>
        <w:t xml:space="preserve"> and </w:t>
      </w:r>
      <w:r w:rsidR="0053095C" w:rsidRPr="00E40076">
        <w:rPr>
          <w:rFonts w:ascii="Calibri" w:hAnsi="Calibri" w:cs="Calibri"/>
        </w:rPr>
        <w:t>site 10</w:t>
      </w:r>
      <w:r w:rsidR="002850D5" w:rsidRPr="00E40076">
        <w:rPr>
          <w:rFonts w:ascii="Calibri" w:hAnsi="Calibri" w:cs="Calibri"/>
        </w:rPr>
        <w:t>, whe</w:t>
      </w:r>
      <w:r w:rsidR="00AB3E70" w:rsidRPr="00E40076">
        <w:rPr>
          <w:rFonts w:ascii="Calibri" w:hAnsi="Calibri" w:cs="Calibri"/>
        </w:rPr>
        <w:t xml:space="preserve">re </w:t>
      </w:r>
      <w:r w:rsidR="002E3B8F" w:rsidRPr="00E40076">
        <w:rPr>
          <w:rFonts w:ascii="Calibri" w:hAnsi="Calibri" w:cs="Calibri"/>
        </w:rPr>
        <w:t>assessment</w:t>
      </w:r>
      <w:r w:rsidR="00501358" w:rsidRPr="00E40076">
        <w:rPr>
          <w:rFonts w:ascii="Calibri" w:hAnsi="Calibri" w:cs="Calibri"/>
        </w:rPr>
        <w:t xml:space="preserve"> of the</w:t>
      </w:r>
      <w:r w:rsidR="00413EB0" w:rsidRPr="00E40076">
        <w:rPr>
          <w:rFonts w:ascii="Calibri" w:hAnsi="Calibri" w:cs="Calibri"/>
        </w:rPr>
        <w:t>se</w:t>
      </w:r>
      <w:r w:rsidR="00501358" w:rsidRPr="00E40076">
        <w:rPr>
          <w:rFonts w:ascii="Calibri" w:hAnsi="Calibri" w:cs="Calibri"/>
        </w:rPr>
        <w:t xml:space="preserve"> criteria</w:t>
      </w:r>
      <w:r w:rsidR="0036004D" w:rsidRPr="00E40076">
        <w:rPr>
          <w:rFonts w:ascii="Calibri" w:hAnsi="Calibri" w:cs="Calibri"/>
        </w:rPr>
        <w:t xml:space="preserve"> in the site ground-truthing report</w:t>
      </w:r>
      <w:r w:rsidR="009E57EF" w:rsidRPr="00E40076">
        <w:rPr>
          <w:rFonts w:ascii="Calibri" w:hAnsi="Calibri" w:cs="Calibri"/>
        </w:rPr>
        <w:t xml:space="preserve"> was </w:t>
      </w:r>
      <w:r w:rsidR="00A15DD4" w:rsidRPr="00E40076">
        <w:rPr>
          <w:rFonts w:ascii="Calibri" w:hAnsi="Calibri" w:cs="Calibri"/>
        </w:rPr>
        <w:t>debated by offset providers</w:t>
      </w:r>
      <w:r w:rsidR="00F82C75" w:rsidRPr="00E40076">
        <w:rPr>
          <w:rFonts w:ascii="Calibri" w:hAnsi="Calibri" w:cs="Calibri"/>
        </w:rPr>
        <w:t xml:space="preserve"> in provided feedback</w:t>
      </w:r>
      <w:r w:rsidR="0036004D" w:rsidRPr="00E40076">
        <w:rPr>
          <w:rFonts w:ascii="Calibri" w:hAnsi="Calibri" w:cs="Calibri"/>
        </w:rPr>
        <w:t>.</w:t>
      </w:r>
      <w:r w:rsidR="0027763E" w:rsidRPr="00E40076">
        <w:rPr>
          <w:rFonts w:ascii="Calibri" w:hAnsi="Calibri" w:cs="Calibri"/>
        </w:rPr>
        <w:t xml:space="preserve"> </w:t>
      </w:r>
      <w:r w:rsidR="00B222EC" w:rsidRPr="00E40076">
        <w:rPr>
          <w:rFonts w:ascii="Calibri" w:hAnsi="Calibri" w:cs="Calibri"/>
        </w:rPr>
        <w:t>C</w:t>
      </w:r>
      <w:r w:rsidR="00445458" w:rsidRPr="00E40076">
        <w:rPr>
          <w:rFonts w:ascii="Calibri" w:hAnsi="Calibri" w:cs="Calibri"/>
        </w:rPr>
        <w:t xml:space="preserve">lear and concise </w:t>
      </w:r>
      <w:r w:rsidR="00C50C10" w:rsidRPr="00E40076">
        <w:rPr>
          <w:rFonts w:ascii="Calibri" w:hAnsi="Calibri" w:cs="Calibri"/>
        </w:rPr>
        <w:t xml:space="preserve">assessment </w:t>
      </w:r>
      <w:r w:rsidR="00445458" w:rsidRPr="00E40076">
        <w:rPr>
          <w:rFonts w:ascii="Calibri" w:hAnsi="Calibri" w:cs="Calibri"/>
        </w:rPr>
        <w:t>criteria</w:t>
      </w:r>
      <w:r w:rsidR="000175C6" w:rsidRPr="00E40076">
        <w:rPr>
          <w:rFonts w:ascii="Calibri" w:hAnsi="Calibri" w:cs="Calibri"/>
        </w:rPr>
        <w:t xml:space="preserve"> are critical to </w:t>
      </w:r>
      <w:r w:rsidR="00191907" w:rsidRPr="00E40076">
        <w:rPr>
          <w:rFonts w:ascii="Calibri" w:hAnsi="Calibri" w:cs="Calibri"/>
        </w:rPr>
        <w:t xml:space="preserve">their </w:t>
      </w:r>
      <w:r w:rsidR="000175C6" w:rsidRPr="00E40076">
        <w:rPr>
          <w:rFonts w:ascii="Calibri" w:hAnsi="Calibri" w:cs="Calibri"/>
        </w:rPr>
        <w:t>consistent</w:t>
      </w:r>
      <w:r w:rsidR="00191907" w:rsidRPr="00E40076">
        <w:rPr>
          <w:rFonts w:ascii="Calibri" w:hAnsi="Calibri" w:cs="Calibri"/>
        </w:rPr>
        <w:t xml:space="preserve"> application, </w:t>
      </w:r>
      <w:r w:rsidR="00EF362B" w:rsidRPr="00E40076">
        <w:rPr>
          <w:rFonts w:ascii="Calibri" w:hAnsi="Calibri" w:cs="Calibri"/>
        </w:rPr>
        <w:t xml:space="preserve">however, </w:t>
      </w:r>
      <w:r w:rsidR="002E10D1" w:rsidRPr="00E40076">
        <w:rPr>
          <w:rFonts w:ascii="Calibri" w:hAnsi="Calibri" w:cs="Calibri"/>
        </w:rPr>
        <w:t xml:space="preserve">encapsulating </w:t>
      </w:r>
      <w:r w:rsidR="004A571C" w:rsidRPr="00E40076">
        <w:rPr>
          <w:rFonts w:ascii="Calibri" w:hAnsi="Calibri" w:cs="Calibri"/>
        </w:rPr>
        <w:t xml:space="preserve">environmental variation in </w:t>
      </w:r>
      <w:r w:rsidR="002A2DA9" w:rsidRPr="00E40076">
        <w:rPr>
          <w:rFonts w:ascii="Calibri" w:hAnsi="Calibri" w:cs="Calibri"/>
        </w:rPr>
        <w:t>such criteria can be very challenging</w:t>
      </w:r>
      <w:r w:rsidR="00616811" w:rsidRPr="00E40076">
        <w:rPr>
          <w:rFonts w:ascii="Calibri" w:hAnsi="Calibri" w:cs="Calibri"/>
        </w:rPr>
        <w:t xml:space="preserve"> and </w:t>
      </w:r>
      <w:r w:rsidR="00BF46C9" w:rsidRPr="00E40076">
        <w:rPr>
          <w:rFonts w:ascii="Calibri" w:hAnsi="Calibri" w:cs="Calibri"/>
        </w:rPr>
        <w:t>can result in varied interpretations</w:t>
      </w:r>
      <w:r w:rsidR="00E73356" w:rsidRPr="00E40076">
        <w:rPr>
          <w:rFonts w:ascii="Calibri" w:hAnsi="Calibri" w:cs="Calibri"/>
        </w:rPr>
        <w:t xml:space="preserve"> by ecological assessors</w:t>
      </w:r>
      <w:r w:rsidR="002A2DA9" w:rsidRPr="00E40076">
        <w:rPr>
          <w:rFonts w:ascii="Calibri" w:hAnsi="Calibri" w:cs="Calibri"/>
        </w:rPr>
        <w:t>.</w:t>
      </w:r>
    </w:p>
    <w:p w14:paraId="0CCD6976" w14:textId="0B488A33" w:rsidR="00BD4081" w:rsidRPr="00E40076" w:rsidRDefault="00BD4081" w:rsidP="002B4996">
      <w:pPr>
        <w:pStyle w:val="Heading4"/>
        <w:rPr>
          <w:rFonts w:ascii="Calibri" w:hAnsi="Calibri" w:cs="Calibri"/>
        </w:rPr>
      </w:pPr>
      <w:bookmarkStart w:id="136" w:name="_Ref151537004"/>
      <w:bookmarkStart w:id="137" w:name="_Ref151731096"/>
      <w:r w:rsidRPr="00E40076">
        <w:rPr>
          <w:rFonts w:ascii="Calibri" w:hAnsi="Calibri" w:cs="Calibri"/>
        </w:rPr>
        <w:t>Definitions</w:t>
      </w:r>
      <w:bookmarkEnd w:id="136"/>
      <w:r w:rsidR="00B549A4" w:rsidRPr="00E40076">
        <w:rPr>
          <w:rFonts w:ascii="Calibri" w:hAnsi="Calibri" w:cs="Calibri"/>
        </w:rPr>
        <w:t>,</w:t>
      </w:r>
      <w:r w:rsidR="00DE7C39" w:rsidRPr="00E40076">
        <w:rPr>
          <w:rFonts w:ascii="Calibri" w:hAnsi="Calibri" w:cs="Calibri"/>
        </w:rPr>
        <w:t xml:space="preserve"> monitoring methods</w:t>
      </w:r>
      <w:r w:rsidR="00B549A4" w:rsidRPr="00E40076">
        <w:rPr>
          <w:rFonts w:ascii="Calibri" w:hAnsi="Calibri" w:cs="Calibri"/>
        </w:rPr>
        <w:t xml:space="preserve"> and assessing targets</w:t>
      </w:r>
      <w:bookmarkEnd w:id="137"/>
    </w:p>
    <w:p w14:paraId="5646FF4B" w14:textId="7F8640E2" w:rsidR="00BD4081" w:rsidRPr="00E40076" w:rsidRDefault="00BD4081" w:rsidP="00BD4081">
      <w:pPr>
        <w:pStyle w:val="BodyText"/>
        <w:rPr>
          <w:rFonts w:ascii="Calibri" w:hAnsi="Calibri" w:cs="Calibri"/>
        </w:rPr>
      </w:pPr>
      <w:r w:rsidRPr="00E40076">
        <w:rPr>
          <w:rFonts w:ascii="Calibri" w:hAnsi="Calibri" w:cs="Calibri"/>
        </w:rPr>
        <w:t xml:space="preserve">Definitions and explanation of </w:t>
      </w:r>
      <w:r w:rsidR="000203BF" w:rsidRPr="00E40076">
        <w:rPr>
          <w:rFonts w:ascii="Calibri" w:hAnsi="Calibri" w:cs="Calibri"/>
        </w:rPr>
        <w:t>key environmental features</w:t>
      </w:r>
      <w:r w:rsidR="000203BF" w:rsidRPr="00E40076" w:rsidDel="00722C79">
        <w:rPr>
          <w:rFonts w:ascii="Calibri" w:hAnsi="Calibri" w:cs="Calibri"/>
        </w:rPr>
        <w:t xml:space="preserve"> </w:t>
      </w:r>
      <w:r w:rsidR="00722C79" w:rsidRPr="00E40076">
        <w:rPr>
          <w:rFonts w:ascii="Calibri" w:hAnsi="Calibri" w:cs="Calibri"/>
        </w:rPr>
        <w:t xml:space="preserve">are </w:t>
      </w:r>
      <w:r w:rsidR="000203BF" w:rsidRPr="00E40076">
        <w:rPr>
          <w:rFonts w:ascii="Calibri" w:hAnsi="Calibri" w:cs="Calibri"/>
        </w:rPr>
        <w:t xml:space="preserve">important in ensuring repeatable monitoring and </w:t>
      </w:r>
      <w:r w:rsidR="00722C79" w:rsidRPr="00E40076">
        <w:rPr>
          <w:rFonts w:ascii="Calibri" w:hAnsi="Calibri" w:cs="Calibri"/>
        </w:rPr>
        <w:t xml:space="preserve">enabling </w:t>
      </w:r>
      <w:r w:rsidR="007B45CF" w:rsidRPr="00E40076">
        <w:rPr>
          <w:rFonts w:ascii="Calibri" w:hAnsi="Calibri" w:cs="Calibri"/>
        </w:rPr>
        <w:t xml:space="preserve">measurement of actions. </w:t>
      </w:r>
      <w:r w:rsidR="00695480" w:rsidRPr="00E40076">
        <w:rPr>
          <w:rFonts w:ascii="Calibri" w:hAnsi="Calibri" w:cs="Calibri"/>
        </w:rPr>
        <w:t xml:space="preserve">As </w:t>
      </w:r>
      <w:r w:rsidR="006701EA" w:rsidRPr="00E40076">
        <w:rPr>
          <w:rFonts w:ascii="Calibri" w:hAnsi="Calibri" w:cs="Calibri"/>
        </w:rPr>
        <w:t>all offset</w:t>
      </w:r>
      <w:r w:rsidR="00695480" w:rsidRPr="00E40076">
        <w:rPr>
          <w:rFonts w:ascii="Calibri" w:hAnsi="Calibri" w:cs="Calibri"/>
        </w:rPr>
        <w:t xml:space="preserve"> sites generally utilised state</w:t>
      </w:r>
      <w:r w:rsidR="00937EC4" w:rsidRPr="00E40076">
        <w:rPr>
          <w:rFonts w:ascii="Calibri" w:hAnsi="Calibri" w:cs="Calibri"/>
        </w:rPr>
        <w:t>-</w:t>
      </w:r>
      <w:r w:rsidR="00695480" w:rsidRPr="00E40076">
        <w:rPr>
          <w:rFonts w:ascii="Calibri" w:hAnsi="Calibri" w:cs="Calibri"/>
        </w:rPr>
        <w:t>based systems for vegetation assessments (</w:t>
      </w:r>
      <w:r w:rsidR="00CA739F" w:rsidRPr="00E40076">
        <w:rPr>
          <w:rFonts w:ascii="Calibri" w:hAnsi="Calibri" w:cs="Calibri"/>
        </w:rPr>
        <w:t>Habitat Hectares</w:t>
      </w:r>
      <w:r w:rsidR="00695480" w:rsidRPr="00E40076">
        <w:rPr>
          <w:rFonts w:ascii="Calibri" w:hAnsi="Calibri" w:cs="Calibri"/>
        </w:rPr>
        <w:t xml:space="preserve"> and </w:t>
      </w:r>
      <w:r w:rsidR="00D81595" w:rsidRPr="00E40076">
        <w:rPr>
          <w:rFonts w:ascii="Calibri" w:hAnsi="Calibri" w:cs="Calibri"/>
        </w:rPr>
        <w:t>BioCondition</w:t>
      </w:r>
      <w:r w:rsidR="00BF4F5F" w:rsidRPr="00E40076">
        <w:rPr>
          <w:rFonts w:ascii="Calibri" w:hAnsi="Calibri" w:cs="Calibri"/>
        </w:rPr>
        <w:t>)</w:t>
      </w:r>
      <w:r w:rsidR="00D81595" w:rsidRPr="00E40076" w:rsidDel="001A7C28">
        <w:rPr>
          <w:rFonts w:ascii="Calibri" w:hAnsi="Calibri" w:cs="Calibri"/>
        </w:rPr>
        <w:t xml:space="preserve">, </w:t>
      </w:r>
      <w:r w:rsidR="00D81595" w:rsidRPr="00E40076">
        <w:rPr>
          <w:rFonts w:ascii="Calibri" w:hAnsi="Calibri" w:cs="Calibri"/>
        </w:rPr>
        <w:t>most attributes are defined within the standardise</w:t>
      </w:r>
      <w:r w:rsidR="001A7C28" w:rsidRPr="00E40076">
        <w:rPr>
          <w:rFonts w:ascii="Calibri" w:hAnsi="Calibri" w:cs="Calibri"/>
        </w:rPr>
        <w:t>d</w:t>
      </w:r>
      <w:r w:rsidR="00D81595" w:rsidRPr="00E40076">
        <w:rPr>
          <w:rFonts w:ascii="Calibri" w:hAnsi="Calibri" w:cs="Calibri"/>
        </w:rPr>
        <w:t xml:space="preserve"> method</w:t>
      </w:r>
      <w:r w:rsidR="000D1B51" w:rsidRPr="00E40076">
        <w:rPr>
          <w:rFonts w:ascii="Calibri" w:hAnsi="Calibri" w:cs="Calibri"/>
        </w:rPr>
        <w:t>s</w:t>
      </w:r>
      <w:r w:rsidR="00D81595" w:rsidRPr="00E40076">
        <w:rPr>
          <w:rFonts w:ascii="Calibri" w:hAnsi="Calibri" w:cs="Calibri"/>
        </w:rPr>
        <w:t xml:space="preserve">. However, in situations where </w:t>
      </w:r>
      <w:r w:rsidR="00743461" w:rsidRPr="00E40076">
        <w:rPr>
          <w:rFonts w:ascii="Calibri" w:hAnsi="Calibri" w:cs="Calibri"/>
        </w:rPr>
        <w:t xml:space="preserve">monitoring assessed </w:t>
      </w:r>
      <w:r w:rsidR="00B541F1" w:rsidRPr="00E40076">
        <w:rPr>
          <w:rFonts w:ascii="Calibri" w:hAnsi="Calibri" w:cs="Calibri"/>
        </w:rPr>
        <w:t xml:space="preserve">attributes </w:t>
      </w:r>
      <w:r w:rsidR="005E3B05" w:rsidRPr="00E40076">
        <w:rPr>
          <w:rFonts w:ascii="Calibri" w:hAnsi="Calibri" w:cs="Calibri"/>
        </w:rPr>
        <w:t>outside of the</w:t>
      </w:r>
      <w:r w:rsidR="00D81595" w:rsidRPr="00E40076">
        <w:rPr>
          <w:rFonts w:ascii="Calibri" w:hAnsi="Calibri" w:cs="Calibri"/>
        </w:rPr>
        <w:t xml:space="preserve"> standard methods, </w:t>
      </w:r>
      <w:r w:rsidR="00065A9B" w:rsidRPr="00E40076">
        <w:rPr>
          <w:rFonts w:ascii="Calibri" w:hAnsi="Calibri" w:cs="Calibri"/>
        </w:rPr>
        <w:t>definitions</w:t>
      </w:r>
      <w:r w:rsidR="0093222D" w:rsidRPr="00E40076">
        <w:rPr>
          <w:rFonts w:ascii="Calibri" w:hAnsi="Calibri" w:cs="Calibri"/>
        </w:rPr>
        <w:t xml:space="preserve"> are required </w:t>
      </w:r>
      <w:r w:rsidR="00065A9B" w:rsidRPr="00E40076">
        <w:rPr>
          <w:rFonts w:ascii="Calibri" w:hAnsi="Calibri" w:cs="Calibri"/>
        </w:rPr>
        <w:t xml:space="preserve">within the OMP. </w:t>
      </w:r>
      <w:r w:rsidR="00173D6B" w:rsidRPr="00E40076">
        <w:rPr>
          <w:rFonts w:ascii="Calibri" w:hAnsi="Calibri" w:cs="Calibri"/>
        </w:rPr>
        <w:t>Similarly,</w:t>
      </w:r>
      <w:r w:rsidR="00A84172" w:rsidRPr="00E40076">
        <w:rPr>
          <w:rFonts w:ascii="Calibri" w:hAnsi="Calibri" w:cs="Calibri"/>
        </w:rPr>
        <w:t xml:space="preserve"> </w:t>
      </w:r>
      <w:r w:rsidR="00FA095D" w:rsidRPr="00E40076">
        <w:rPr>
          <w:rFonts w:ascii="Calibri" w:hAnsi="Calibri" w:cs="Calibri"/>
        </w:rPr>
        <w:t xml:space="preserve">where </w:t>
      </w:r>
      <w:r w:rsidR="001D1EE1" w:rsidRPr="00E40076">
        <w:rPr>
          <w:rFonts w:ascii="Calibri" w:hAnsi="Calibri" w:cs="Calibri"/>
        </w:rPr>
        <w:t>targets</w:t>
      </w:r>
      <w:r w:rsidR="00FA095D" w:rsidRPr="00E40076">
        <w:rPr>
          <w:rFonts w:ascii="Calibri" w:hAnsi="Calibri" w:cs="Calibri"/>
        </w:rPr>
        <w:t xml:space="preserve"> are</w:t>
      </w:r>
      <w:r w:rsidR="001D1EE1" w:rsidRPr="00E40076">
        <w:rPr>
          <w:rFonts w:ascii="Calibri" w:hAnsi="Calibri" w:cs="Calibri"/>
        </w:rPr>
        <w:t xml:space="preserve"> set </w:t>
      </w:r>
      <w:r w:rsidR="00FA095D" w:rsidRPr="00E40076">
        <w:rPr>
          <w:rFonts w:ascii="Calibri" w:hAnsi="Calibri" w:cs="Calibri"/>
        </w:rPr>
        <w:t xml:space="preserve">for </w:t>
      </w:r>
      <w:proofErr w:type="gramStart"/>
      <w:r w:rsidR="00FA095D" w:rsidRPr="00E40076">
        <w:rPr>
          <w:rFonts w:ascii="Calibri" w:hAnsi="Calibri" w:cs="Calibri"/>
        </w:rPr>
        <w:t xml:space="preserve">particular </w:t>
      </w:r>
      <w:r w:rsidR="00A84172" w:rsidRPr="00E40076">
        <w:rPr>
          <w:rFonts w:ascii="Calibri" w:hAnsi="Calibri" w:cs="Calibri"/>
        </w:rPr>
        <w:t>attributes</w:t>
      </w:r>
      <w:proofErr w:type="gramEnd"/>
      <w:r w:rsidR="00702DC4" w:rsidRPr="00E40076">
        <w:rPr>
          <w:rFonts w:ascii="Calibri" w:hAnsi="Calibri" w:cs="Calibri"/>
        </w:rPr>
        <w:t xml:space="preserve"> (</w:t>
      </w:r>
      <w:r w:rsidR="001D1EE1" w:rsidRPr="00E40076">
        <w:rPr>
          <w:rFonts w:ascii="Calibri" w:hAnsi="Calibri" w:cs="Calibri"/>
        </w:rPr>
        <w:t xml:space="preserve">standard </w:t>
      </w:r>
      <w:r w:rsidR="00702DC4" w:rsidRPr="00E40076">
        <w:rPr>
          <w:rFonts w:ascii="Calibri" w:hAnsi="Calibri" w:cs="Calibri"/>
        </w:rPr>
        <w:t>and OMP specific ones)</w:t>
      </w:r>
      <w:r w:rsidR="00982004" w:rsidRPr="00E40076">
        <w:rPr>
          <w:rFonts w:ascii="Calibri" w:hAnsi="Calibri" w:cs="Calibri"/>
        </w:rPr>
        <w:t xml:space="preserve"> there </w:t>
      </w:r>
      <w:r w:rsidR="00FA095D" w:rsidRPr="00E40076">
        <w:rPr>
          <w:rFonts w:ascii="Calibri" w:hAnsi="Calibri" w:cs="Calibri"/>
        </w:rPr>
        <w:t xml:space="preserve">was often </w:t>
      </w:r>
      <w:r w:rsidR="00982004" w:rsidRPr="00E40076">
        <w:rPr>
          <w:rFonts w:ascii="Calibri" w:hAnsi="Calibri" w:cs="Calibri"/>
        </w:rPr>
        <w:t>a lack of detail in determining how they are assessed</w:t>
      </w:r>
      <w:r w:rsidR="00DD5DDD" w:rsidRPr="00E40076">
        <w:rPr>
          <w:rFonts w:ascii="Calibri" w:hAnsi="Calibri" w:cs="Calibri"/>
        </w:rPr>
        <w:t xml:space="preserve"> (</w:t>
      </w:r>
      <w:r w:rsidR="0072083B" w:rsidRPr="00E40076">
        <w:rPr>
          <w:rFonts w:ascii="Calibri" w:hAnsi="Calibri" w:cs="Calibri"/>
        </w:rPr>
        <w:fldChar w:fldCharType="begin"/>
      </w:r>
      <w:r w:rsidR="0072083B" w:rsidRPr="00E40076">
        <w:rPr>
          <w:rFonts w:ascii="Calibri" w:hAnsi="Calibri" w:cs="Calibri"/>
        </w:rPr>
        <w:instrText xml:space="preserve"> REF _Ref151553599 \h </w:instrText>
      </w:r>
      <w:r w:rsidR="00E40076">
        <w:rPr>
          <w:rFonts w:ascii="Calibri" w:hAnsi="Calibri" w:cs="Calibri"/>
        </w:rPr>
        <w:instrText xml:space="preserve"> \* MERGEFORMAT </w:instrText>
      </w:r>
      <w:r w:rsidR="0072083B" w:rsidRPr="00E40076">
        <w:rPr>
          <w:rFonts w:ascii="Calibri" w:hAnsi="Calibri" w:cs="Calibri"/>
        </w:rPr>
      </w:r>
      <w:r w:rsidR="0072083B" w:rsidRPr="00E40076">
        <w:rPr>
          <w:rFonts w:ascii="Calibri" w:hAnsi="Calibri" w:cs="Calibri"/>
        </w:rPr>
        <w:fldChar w:fldCharType="separate"/>
      </w:r>
      <w:r w:rsidR="00920A9E" w:rsidRPr="00E40076">
        <w:rPr>
          <w:rFonts w:ascii="Calibri" w:hAnsi="Calibri" w:cs="Calibri"/>
        </w:rPr>
        <w:t>Table </w:t>
      </w:r>
      <w:r w:rsidR="00920A9E" w:rsidRPr="00E40076">
        <w:rPr>
          <w:rFonts w:ascii="Calibri" w:hAnsi="Calibri" w:cs="Calibri"/>
          <w:noProof/>
        </w:rPr>
        <w:t>3</w:t>
      </w:r>
      <w:r w:rsidR="00920A9E" w:rsidRPr="00E40076">
        <w:rPr>
          <w:rFonts w:ascii="Calibri" w:hAnsi="Calibri" w:cs="Calibri"/>
          <w:bCs/>
        </w:rPr>
        <w:noBreakHyphen/>
      </w:r>
      <w:r w:rsidR="00920A9E" w:rsidRPr="00E40076">
        <w:rPr>
          <w:rFonts w:ascii="Calibri" w:hAnsi="Calibri" w:cs="Calibri"/>
          <w:noProof/>
        </w:rPr>
        <w:t>8</w:t>
      </w:r>
      <w:r w:rsidR="0072083B" w:rsidRPr="00E40076">
        <w:rPr>
          <w:rFonts w:ascii="Calibri" w:hAnsi="Calibri" w:cs="Calibri"/>
        </w:rPr>
        <w:fldChar w:fldCharType="end"/>
      </w:r>
      <w:r w:rsidR="0072083B" w:rsidRPr="00E40076">
        <w:rPr>
          <w:rFonts w:ascii="Calibri" w:hAnsi="Calibri" w:cs="Calibri"/>
        </w:rPr>
        <w:t>).</w:t>
      </w:r>
      <w:r w:rsidR="00A84172" w:rsidRPr="00E40076">
        <w:rPr>
          <w:rFonts w:ascii="Calibri" w:hAnsi="Calibri" w:cs="Calibri"/>
        </w:rPr>
        <w:t xml:space="preserve"> </w:t>
      </w:r>
    </w:p>
    <w:p w14:paraId="08452D73" w14:textId="594E853B" w:rsidR="00601D95" w:rsidRPr="00E40076" w:rsidRDefault="00045F2E" w:rsidP="00FB38E2">
      <w:pPr>
        <w:pStyle w:val="BodyText"/>
        <w:rPr>
          <w:rFonts w:ascii="Calibri" w:hAnsi="Calibri" w:cs="Calibri"/>
        </w:rPr>
      </w:pPr>
      <w:proofErr w:type="gramStart"/>
      <w:r w:rsidRPr="00E40076">
        <w:rPr>
          <w:rFonts w:ascii="Calibri" w:hAnsi="Calibri" w:cs="Calibri"/>
        </w:rPr>
        <w:t>W</w:t>
      </w:r>
      <w:r w:rsidR="003B7097" w:rsidRPr="00E40076">
        <w:rPr>
          <w:rFonts w:ascii="Calibri" w:hAnsi="Calibri" w:cs="Calibri"/>
        </w:rPr>
        <w:t>ith regard to</w:t>
      </w:r>
      <w:proofErr w:type="gramEnd"/>
      <w:r w:rsidR="003B7097" w:rsidRPr="00E40076">
        <w:rPr>
          <w:rFonts w:ascii="Calibri" w:hAnsi="Calibri" w:cs="Calibri"/>
        </w:rPr>
        <w:t xml:space="preserve"> the lack of definition </w:t>
      </w:r>
      <w:r w:rsidR="0034240E" w:rsidRPr="00E40076">
        <w:rPr>
          <w:rFonts w:ascii="Calibri" w:hAnsi="Calibri" w:cs="Calibri"/>
        </w:rPr>
        <w:t xml:space="preserve">in assessing particular </w:t>
      </w:r>
      <w:r w:rsidRPr="00E40076">
        <w:rPr>
          <w:rFonts w:ascii="Calibri" w:hAnsi="Calibri" w:cs="Calibri"/>
        </w:rPr>
        <w:t>attributes</w:t>
      </w:r>
      <w:r w:rsidR="00C2759C" w:rsidRPr="00E40076">
        <w:rPr>
          <w:rFonts w:ascii="Calibri" w:hAnsi="Calibri" w:cs="Calibri"/>
        </w:rPr>
        <w:t xml:space="preserve">, </w:t>
      </w:r>
      <w:r w:rsidR="00370BEE" w:rsidRPr="00E40076">
        <w:rPr>
          <w:rFonts w:ascii="Calibri" w:hAnsi="Calibri" w:cs="Calibri"/>
        </w:rPr>
        <w:t xml:space="preserve">an example is the use of ‘inter-tussock space’. This is a critical component for </w:t>
      </w:r>
      <w:r w:rsidR="00AB5DC8" w:rsidRPr="00E40076">
        <w:rPr>
          <w:rFonts w:ascii="Calibri" w:hAnsi="Calibri" w:cs="Calibri"/>
        </w:rPr>
        <w:t>GSM</w:t>
      </w:r>
      <w:r w:rsidR="00370BEE" w:rsidRPr="00E40076">
        <w:rPr>
          <w:rFonts w:ascii="Calibri" w:hAnsi="Calibri" w:cs="Calibri"/>
        </w:rPr>
        <w:t xml:space="preserve"> habitat</w:t>
      </w:r>
      <w:r w:rsidR="004F3319" w:rsidRPr="00E40076">
        <w:rPr>
          <w:rFonts w:ascii="Calibri" w:hAnsi="Calibri" w:cs="Calibri"/>
        </w:rPr>
        <w:t xml:space="preserve"> </w:t>
      </w:r>
      <w:r w:rsidR="00C56A27" w:rsidRPr="00E40076">
        <w:rPr>
          <w:rFonts w:ascii="Calibri" w:hAnsi="Calibri" w:cs="Calibri"/>
        </w:rPr>
        <w:t>as specified in the conservation advice for the species</w:t>
      </w:r>
      <w:r w:rsidR="000C76C4" w:rsidRPr="00E40076">
        <w:rPr>
          <w:rFonts w:ascii="Calibri" w:hAnsi="Calibri" w:cs="Calibri"/>
        </w:rPr>
        <w:t xml:space="preserve"> </w:t>
      </w:r>
      <w:r w:rsidR="00492F56" w:rsidRPr="00E40076">
        <w:rPr>
          <w:rFonts w:ascii="Calibri" w:hAnsi="Calibri" w:cs="Calibri"/>
        </w:rPr>
        <w:fldChar w:fldCharType="begin"/>
      </w:r>
      <w:r w:rsidR="00C67629" w:rsidRPr="00E40076">
        <w:rPr>
          <w:rFonts w:ascii="Calibri" w:hAnsi="Calibri" w:cs="Calibri"/>
        </w:rPr>
        <w:instrText xml:space="preserve"> ADDIN EN.CITE &lt;EndNote&gt;&lt;Cite&gt;&lt;Author&gt;DAWE&lt;/Author&gt;&lt;Year&gt;2021&lt;/Year&gt;&lt;RecNum&gt;1590&lt;/RecNum&gt;&lt;IDText&gt;3010&lt;/IDText&gt;&lt;DisplayText&gt;(DAWE 2021)&lt;/DisplayText&gt;&lt;record&gt;&lt;rec-number&gt;1590&lt;/rec-number&gt;&lt;foreign-keys&gt;&lt;key app="EN" db-id="f2wapzvrmxxpx2e0apgvxw93dedzap2edaes" timestamp="1692687147" guid="5ca586ea-eb01-41f9-afd8-0a31f5fcc282"&gt;1590&lt;/key&gt;&lt;/foreign-keys&gt;&lt;ref-type name="Government Document"&gt;46&lt;/ref-type&gt;&lt;contributors&gt;&lt;authors&gt;&lt;author&gt;DAWE&lt;/author&gt;&lt;/authors&gt;&lt;secondary-authors&gt;&lt;author&gt;Department of Agriculture,, Water and the Environment&lt;/author&gt;&lt;/secondary-authors&gt;&lt;/contributors&gt;&lt;titles&gt;&lt;title&gt;&lt;style face="normal" font="default" size="100%"&gt;Conservation Advice for &lt;/style&gt;&lt;style face="italic" font="default" size="100%"&gt;Synemon plana &lt;/style&gt;&lt;style face="normal" font="default" size="100%"&gt;(Golden Sun Moth)&lt;/style&gt;&lt;/title&gt;&lt;/titles&gt;&lt;dates&gt;&lt;year&gt;2021&lt;/year&gt;&lt;/dates&gt;&lt;pub-location&gt;Canberra&lt;/pub-location&gt;&lt;publisher&gt;Australian Govenment&lt;/publisher&gt;&lt;label&gt;3010&lt;/label&gt;&lt;urls&gt;&lt;related-urls&gt;&lt;url&gt;https://www.environment.gov.au/biodiversity/threatened/species/pubs/25234-conservation-advice-07122021.pdf&lt;/url&gt;&lt;/related-urls&gt;&lt;/urls&gt;&lt;/record&gt;&lt;/Cite&gt;&lt;/EndNote&gt;</w:instrText>
      </w:r>
      <w:r w:rsidR="00492F56" w:rsidRPr="00E40076">
        <w:rPr>
          <w:rFonts w:ascii="Calibri" w:hAnsi="Calibri" w:cs="Calibri"/>
        </w:rPr>
        <w:fldChar w:fldCharType="separate"/>
      </w:r>
      <w:r w:rsidR="003F6838" w:rsidRPr="00E40076">
        <w:rPr>
          <w:rFonts w:ascii="Calibri" w:hAnsi="Calibri" w:cs="Calibri"/>
          <w:noProof/>
        </w:rPr>
        <w:t>(DAWE 2021)</w:t>
      </w:r>
      <w:r w:rsidR="00492F56" w:rsidRPr="00E40076">
        <w:rPr>
          <w:rFonts w:ascii="Calibri" w:hAnsi="Calibri" w:cs="Calibri"/>
        </w:rPr>
        <w:fldChar w:fldCharType="end"/>
      </w:r>
      <w:r w:rsidR="000E0AF9" w:rsidRPr="00E40076">
        <w:rPr>
          <w:rFonts w:ascii="Calibri" w:hAnsi="Calibri" w:cs="Calibri"/>
        </w:rPr>
        <w:t xml:space="preserve"> </w:t>
      </w:r>
      <w:r w:rsidR="004F3319" w:rsidRPr="00E40076">
        <w:rPr>
          <w:rFonts w:ascii="Calibri" w:hAnsi="Calibri" w:cs="Calibri"/>
        </w:rPr>
        <w:t>and was</w:t>
      </w:r>
      <w:r w:rsidR="005E7193" w:rsidRPr="00E40076">
        <w:rPr>
          <w:rFonts w:ascii="Calibri" w:hAnsi="Calibri" w:cs="Calibri"/>
        </w:rPr>
        <w:t xml:space="preserve"> </w:t>
      </w:r>
      <w:r w:rsidR="00BD0CC2" w:rsidRPr="00E40076">
        <w:rPr>
          <w:rFonts w:ascii="Calibri" w:hAnsi="Calibri" w:cs="Calibri"/>
        </w:rPr>
        <w:t xml:space="preserve">an attribute </w:t>
      </w:r>
      <w:r w:rsidR="007F1C4E" w:rsidRPr="00E40076">
        <w:rPr>
          <w:rFonts w:ascii="Calibri" w:hAnsi="Calibri" w:cs="Calibri"/>
        </w:rPr>
        <w:t xml:space="preserve">where monitoring was required </w:t>
      </w:r>
      <w:r w:rsidR="00661B82" w:rsidRPr="00E40076">
        <w:rPr>
          <w:rFonts w:ascii="Calibri" w:hAnsi="Calibri" w:cs="Calibri"/>
        </w:rPr>
        <w:t xml:space="preserve">in OMPs for this </w:t>
      </w:r>
      <w:r w:rsidR="00FF0380" w:rsidRPr="00E40076">
        <w:rPr>
          <w:rFonts w:ascii="Calibri" w:hAnsi="Calibri" w:cs="Calibri"/>
        </w:rPr>
        <w:t xml:space="preserve">MNES. </w:t>
      </w:r>
      <w:r w:rsidR="005A5113" w:rsidRPr="00E40076">
        <w:rPr>
          <w:rFonts w:ascii="Calibri" w:hAnsi="Calibri" w:cs="Calibri"/>
        </w:rPr>
        <w:t xml:space="preserve">However, very few OMPs defined </w:t>
      </w:r>
      <w:r w:rsidR="00951988" w:rsidRPr="00E40076">
        <w:rPr>
          <w:rFonts w:ascii="Calibri" w:hAnsi="Calibri" w:cs="Calibri"/>
        </w:rPr>
        <w:t>what it was</w:t>
      </w:r>
      <w:r w:rsidR="004E416A" w:rsidRPr="00E40076">
        <w:rPr>
          <w:rFonts w:ascii="Calibri" w:hAnsi="Calibri" w:cs="Calibri"/>
        </w:rPr>
        <w:t xml:space="preserve"> and ow to measure it</w:t>
      </w:r>
      <w:r w:rsidR="00276507" w:rsidRPr="00E40076">
        <w:rPr>
          <w:rFonts w:ascii="Calibri" w:hAnsi="Calibri" w:cs="Calibri"/>
        </w:rPr>
        <w:t>.</w:t>
      </w:r>
      <w:r w:rsidR="00DE6616" w:rsidRPr="00E40076">
        <w:rPr>
          <w:rFonts w:ascii="Calibri" w:hAnsi="Calibri" w:cs="Calibri"/>
        </w:rPr>
        <w:t xml:space="preserve"> </w:t>
      </w:r>
      <w:r w:rsidR="00276507" w:rsidRPr="00E40076">
        <w:rPr>
          <w:rFonts w:ascii="Calibri" w:hAnsi="Calibri" w:cs="Calibri"/>
        </w:rPr>
        <w:t>F</w:t>
      </w:r>
      <w:r w:rsidR="00DE6616" w:rsidRPr="00E40076">
        <w:rPr>
          <w:rFonts w:ascii="Calibri" w:hAnsi="Calibri" w:cs="Calibri"/>
        </w:rPr>
        <w:t>or instance</w:t>
      </w:r>
      <w:r w:rsidR="007379EF" w:rsidRPr="00E40076">
        <w:rPr>
          <w:rFonts w:ascii="Calibri" w:hAnsi="Calibri" w:cs="Calibri"/>
        </w:rPr>
        <w:t>,</w:t>
      </w:r>
      <w:r w:rsidR="00DE6616" w:rsidRPr="00E40076">
        <w:rPr>
          <w:rFonts w:ascii="Calibri" w:hAnsi="Calibri" w:cs="Calibri"/>
        </w:rPr>
        <w:t xml:space="preserve"> did it </w:t>
      </w:r>
      <w:r w:rsidR="00FB38E2" w:rsidRPr="00E40076">
        <w:rPr>
          <w:rFonts w:ascii="Calibri" w:hAnsi="Calibri" w:cs="Calibri"/>
        </w:rPr>
        <w:t xml:space="preserve">refer to any area that is not vascular vegetation and comprise rocks, bryophytes, </w:t>
      </w:r>
      <w:proofErr w:type="gramStart"/>
      <w:r w:rsidR="00FB38E2" w:rsidRPr="00E40076">
        <w:rPr>
          <w:rFonts w:ascii="Calibri" w:hAnsi="Calibri" w:cs="Calibri"/>
        </w:rPr>
        <w:t>litter</w:t>
      </w:r>
      <w:proofErr w:type="gramEnd"/>
      <w:r w:rsidR="00FB38E2" w:rsidRPr="00E40076">
        <w:rPr>
          <w:rFonts w:ascii="Calibri" w:hAnsi="Calibri" w:cs="Calibri"/>
        </w:rPr>
        <w:t xml:space="preserve"> and bare ground</w:t>
      </w:r>
      <w:r w:rsidR="009F79AC" w:rsidRPr="00E40076">
        <w:rPr>
          <w:rFonts w:ascii="Calibri" w:hAnsi="Calibri" w:cs="Calibri"/>
        </w:rPr>
        <w:t>,</w:t>
      </w:r>
      <w:r w:rsidR="00B705B5" w:rsidRPr="00E40076">
        <w:rPr>
          <w:rFonts w:ascii="Calibri" w:hAnsi="Calibri" w:cs="Calibri"/>
        </w:rPr>
        <w:t xml:space="preserve"> or was it </w:t>
      </w:r>
      <w:r w:rsidR="00D25BEA" w:rsidRPr="00E40076">
        <w:rPr>
          <w:rFonts w:ascii="Calibri" w:hAnsi="Calibri" w:cs="Calibri"/>
        </w:rPr>
        <w:t>the area not covered by tussock-grasses</w:t>
      </w:r>
      <w:r w:rsidR="00724947" w:rsidRPr="00E40076">
        <w:rPr>
          <w:rFonts w:ascii="Calibri" w:hAnsi="Calibri" w:cs="Calibri"/>
        </w:rPr>
        <w:t xml:space="preserve">, </w:t>
      </w:r>
      <w:r w:rsidR="00FC1B0B" w:rsidRPr="00E40076">
        <w:rPr>
          <w:rFonts w:ascii="Calibri" w:hAnsi="Calibri" w:cs="Calibri"/>
        </w:rPr>
        <w:t>or only bare</w:t>
      </w:r>
      <w:r w:rsidR="00287DFA" w:rsidRPr="00E40076">
        <w:rPr>
          <w:rFonts w:ascii="Calibri" w:hAnsi="Calibri" w:cs="Calibri"/>
        </w:rPr>
        <w:t xml:space="preserve">-ground </w:t>
      </w:r>
      <w:r w:rsidR="00370D17" w:rsidRPr="00E40076">
        <w:rPr>
          <w:rFonts w:ascii="Calibri" w:hAnsi="Calibri" w:cs="Calibri"/>
        </w:rPr>
        <w:t>excluding</w:t>
      </w:r>
      <w:r w:rsidR="00004EA5" w:rsidRPr="00E40076">
        <w:rPr>
          <w:rFonts w:ascii="Calibri" w:hAnsi="Calibri" w:cs="Calibri"/>
        </w:rPr>
        <w:t xml:space="preserve"> rocks, bryophytes and litter</w:t>
      </w:r>
      <w:r w:rsidR="00370D17" w:rsidRPr="00E40076">
        <w:rPr>
          <w:rFonts w:ascii="Calibri" w:hAnsi="Calibri" w:cs="Calibri"/>
        </w:rPr>
        <w:t>?</w:t>
      </w:r>
      <w:r w:rsidR="00AC494C" w:rsidRPr="00E40076">
        <w:rPr>
          <w:rFonts w:ascii="Calibri" w:hAnsi="Calibri" w:cs="Calibri"/>
        </w:rPr>
        <w:t xml:space="preserve"> </w:t>
      </w:r>
      <w:r w:rsidR="002E1B92" w:rsidRPr="00E40076">
        <w:rPr>
          <w:rFonts w:ascii="Calibri" w:hAnsi="Calibri" w:cs="Calibri"/>
        </w:rPr>
        <w:t>As such</w:t>
      </w:r>
      <w:r w:rsidR="00E75998" w:rsidRPr="00E40076">
        <w:rPr>
          <w:rFonts w:ascii="Calibri" w:hAnsi="Calibri" w:cs="Calibri"/>
        </w:rPr>
        <w:t xml:space="preserve"> it was often unclear if</w:t>
      </w:r>
      <w:r w:rsidR="002E1B92" w:rsidRPr="00E40076">
        <w:rPr>
          <w:rFonts w:ascii="Calibri" w:hAnsi="Calibri" w:cs="Calibri"/>
        </w:rPr>
        <w:t xml:space="preserve"> </w:t>
      </w:r>
      <w:r w:rsidR="007022D2" w:rsidRPr="00E40076">
        <w:rPr>
          <w:rFonts w:ascii="Calibri" w:hAnsi="Calibri" w:cs="Calibri"/>
        </w:rPr>
        <w:t>changes</w:t>
      </w:r>
      <w:r w:rsidR="00E75998" w:rsidRPr="00E40076">
        <w:rPr>
          <w:rFonts w:ascii="Calibri" w:hAnsi="Calibri" w:cs="Calibri"/>
        </w:rPr>
        <w:t xml:space="preserve"> observed</w:t>
      </w:r>
      <w:r w:rsidR="007022D2" w:rsidRPr="00E40076">
        <w:rPr>
          <w:rFonts w:ascii="Calibri" w:hAnsi="Calibri" w:cs="Calibri"/>
        </w:rPr>
        <w:t xml:space="preserve"> in inter-tussock space </w:t>
      </w:r>
      <w:r w:rsidR="00E75998" w:rsidRPr="00E40076">
        <w:rPr>
          <w:rFonts w:ascii="Calibri" w:hAnsi="Calibri" w:cs="Calibri"/>
        </w:rPr>
        <w:t>during ground-truthing</w:t>
      </w:r>
      <w:r w:rsidR="00E42ED6" w:rsidRPr="00E40076">
        <w:rPr>
          <w:rFonts w:ascii="Calibri" w:hAnsi="Calibri" w:cs="Calibri"/>
        </w:rPr>
        <w:t xml:space="preserve"> and</w:t>
      </w:r>
      <w:r w:rsidR="00E75998" w:rsidRPr="00E40076" w:rsidDel="00E42ED6">
        <w:rPr>
          <w:rFonts w:ascii="Calibri" w:hAnsi="Calibri" w:cs="Calibri"/>
        </w:rPr>
        <w:t xml:space="preserve"> </w:t>
      </w:r>
      <w:r w:rsidR="00B96872" w:rsidRPr="00E40076">
        <w:rPr>
          <w:rFonts w:ascii="Calibri" w:hAnsi="Calibri" w:cs="Calibri"/>
        </w:rPr>
        <w:t xml:space="preserve">those in </w:t>
      </w:r>
      <w:r w:rsidR="00E75998" w:rsidRPr="00E40076">
        <w:rPr>
          <w:rFonts w:ascii="Calibri" w:hAnsi="Calibri" w:cs="Calibri"/>
        </w:rPr>
        <w:t xml:space="preserve">previous data </w:t>
      </w:r>
      <w:r w:rsidR="00BF12A4" w:rsidRPr="00E40076">
        <w:rPr>
          <w:rFonts w:ascii="Calibri" w:hAnsi="Calibri" w:cs="Calibri"/>
        </w:rPr>
        <w:t>w</w:t>
      </w:r>
      <w:r w:rsidR="00B96872" w:rsidRPr="00E40076">
        <w:rPr>
          <w:rFonts w:ascii="Calibri" w:hAnsi="Calibri" w:cs="Calibri"/>
        </w:rPr>
        <w:t>ere</w:t>
      </w:r>
      <w:r w:rsidR="002E1B92" w:rsidRPr="00E40076">
        <w:rPr>
          <w:rFonts w:ascii="Calibri" w:hAnsi="Calibri" w:cs="Calibri"/>
        </w:rPr>
        <w:t xml:space="preserve"> due</w:t>
      </w:r>
      <w:r w:rsidR="005276CD" w:rsidRPr="00E40076">
        <w:rPr>
          <w:rFonts w:ascii="Calibri" w:hAnsi="Calibri" w:cs="Calibri"/>
        </w:rPr>
        <w:t xml:space="preserve"> to</w:t>
      </w:r>
      <w:r w:rsidR="002E1B92" w:rsidRPr="00E40076">
        <w:rPr>
          <w:rFonts w:ascii="Calibri" w:hAnsi="Calibri" w:cs="Calibri"/>
        </w:rPr>
        <w:t xml:space="preserve"> </w:t>
      </w:r>
      <w:r w:rsidR="00F313A3" w:rsidRPr="00E40076">
        <w:rPr>
          <w:rFonts w:ascii="Calibri" w:hAnsi="Calibri" w:cs="Calibri"/>
        </w:rPr>
        <w:t xml:space="preserve">increased </w:t>
      </w:r>
      <w:r w:rsidR="00976982" w:rsidRPr="00E40076">
        <w:rPr>
          <w:rFonts w:ascii="Calibri" w:hAnsi="Calibri" w:cs="Calibri"/>
        </w:rPr>
        <w:t>vegetation cover</w:t>
      </w:r>
      <w:r w:rsidR="001F002E" w:rsidRPr="00E40076">
        <w:rPr>
          <w:rFonts w:ascii="Calibri" w:hAnsi="Calibri" w:cs="Calibri"/>
        </w:rPr>
        <w:t>,</w:t>
      </w:r>
      <w:r w:rsidR="00976982" w:rsidRPr="00E40076">
        <w:rPr>
          <w:rFonts w:ascii="Calibri" w:hAnsi="Calibri" w:cs="Calibri"/>
        </w:rPr>
        <w:t xml:space="preserve"> </w:t>
      </w:r>
      <w:r w:rsidR="002E1B92" w:rsidRPr="00E40076">
        <w:rPr>
          <w:rFonts w:ascii="Calibri" w:hAnsi="Calibri" w:cs="Calibri"/>
        </w:rPr>
        <w:t>or assessor variation in the definition of inter-tussock space</w:t>
      </w:r>
      <w:r w:rsidR="001F002E" w:rsidRPr="00E40076">
        <w:rPr>
          <w:rFonts w:ascii="Calibri" w:hAnsi="Calibri" w:cs="Calibri"/>
        </w:rPr>
        <w:t>.</w:t>
      </w:r>
      <w:r w:rsidR="0076065C" w:rsidRPr="00E40076">
        <w:rPr>
          <w:rFonts w:ascii="Calibri" w:hAnsi="Calibri" w:cs="Calibri"/>
        </w:rPr>
        <w:t xml:space="preserve"> For instance, Site 4 stakeholder feedback comments on the OMP state:</w:t>
      </w:r>
    </w:p>
    <w:p w14:paraId="3B34CF33" w14:textId="684D8084" w:rsidR="002476CB" w:rsidRPr="00E40076" w:rsidRDefault="002476CB" w:rsidP="002476CB">
      <w:pPr>
        <w:ind w:left="360"/>
        <w:rPr>
          <w:rFonts w:ascii="Calibri" w:hAnsi="Calibri" w:cs="Calibri"/>
        </w:rPr>
      </w:pPr>
      <w:r w:rsidRPr="00E40076">
        <w:rPr>
          <w:rFonts w:ascii="Calibri" w:hAnsi="Calibri" w:cs="Calibri"/>
        </w:rPr>
        <w:t xml:space="preserve">….. </w:t>
      </w:r>
      <w:r w:rsidRPr="00E40076">
        <w:rPr>
          <w:rFonts w:ascii="Calibri" w:hAnsi="Calibri" w:cs="Calibri"/>
          <w:i/>
          <w:iCs/>
        </w:rPr>
        <w:t>the measures for vegetation height and bare ground are also poorly defined. Bare ground is often interchanged with inter tussock space. These two terms are not the same.</w:t>
      </w:r>
    </w:p>
    <w:p w14:paraId="1935F652" w14:textId="5C09AE79" w:rsidR="00875453" w:rsidRPr="00E40076" w:rsidRDefault="00CD3DC9" w:rsidP="00FB38E2">
      <w:pPr>
        <w:pStyle w:val="BodyText"/>
        <w:rPr>
          <w:rFonts w:ascii="Calibri" w:hAnsi="Calibri" w:cs="Calibri"/>
        </w:rPr>
      </w:pPr>
      <w:r w:rsidRPr="00E40076">
        <w:rPr>
          <w:rFonts w:ascii="Calibri" w:hAnsi="Calibri" w:cs="Calibri"/>
        </w:rPr>
        <w:t>Inter-tussock space</w:t>
      </w:r>
      <w:r w:rsidR="00C3738E" w:rsidRPr="00E40076">
        <w:rPr>
          <w:rFonts w:ascii="Calibri" w:hAnsi="Calibri" w:cs="Calibri"/>
        </w:rPr>
        <w:t xml:space="preserve"> was set as a target for many </w:t>
      </w:r>
      <w:r w:rsidR="0031455B" w:rsidRPr="00E40076">
        <w:rPr>
          <w:rFonts w:ascii="Calibri" w:hAnsi="Calibri" w:cs="Calibri"/>
        </w:rPr>
        <w:t xml:space="preserve">GSM </w:t>
      </w:r>
      <w:r w:rsidR="00D16B74" w:rsidRPr="00E40076">
        <w:rPr>
          <w:rFonts w:ascii="Calibri" w:hAnsi="Calibri" w:cs="Calibri"/>
        </w:rPr>
        <w:t>OMP</w:t>
      </w:r>
      <w:r w:rsidR="001178E4" w:rsidRPr="00E40076">
        <w:rPr>
          <w:rFonts w:ascii="Calibri" w:hAnsi="Calibri" w:cs="Calibri"/>
        </w:rPr>
        <w:t>s</w:t>
      </w:r>
      <w:r w:rsidR="00A5497E" w:rsidRPr="00E40076">
        <w:rPr>
          <w:rFonts w:ascii="Calibri" w:hAnsi="Calibri" w:cs="Calibri"/>
        </w:rPr>
        <w:t>. For example,</w:t>
      </w:r>
      <w:r w:rsidR="001178E4" w:rsidRPr="00E40076">
        <w:rPr>
          <w:rFonts w:ascii="Calibri" w:hAnsi="Calibri" w:cs="Calibri"/>
        </w:rPr>
        <w:t xml:space="preserve"> </w:t>
      </w:r>
      <w:r w:rsidR="007C1E8D" w:rsidRPr="00E40076">
        <w:rPr>
          <w:rFonts w:ascii="Calibri" w:hAnsi="Calibri" w:cs="Calibri"/>
        </w:rPr>
        <w:t>“</w:t>
      </w:r>
      <w:r w:rsidR="001178E4" w:rsidRPr="00E40076">
        <w:rPr>
          <w:rFonts w:ascii="Calibri" w:hAnsi="Calibri" w:cs="Calibri"/>
        </w:rPr>
        <w:t>an inter-</w:t>
      </w:r>
      <w:r w:rsidR="00E413F2" w:rsidRPr="00E40076">
        <w:rPr>
          <w:rFonts w:ascii="Calibri" w:hAnsi="Calibri" w:cs="Calibri"/>
        </w:rPr>
        <w:t>tussock</w:t>
      </w:r>
      <w:r w:rsidR="001178E4" w:rsidRPr="00E40076">
        <w:rPr>
          <w:rFonts w:ascii="Calibri" w:hAnsi="Calibri" w:cs="Calibri"/>
        </w:rPr>
        <w:t xml:space="preserve"> space of 20-40% to be maintained</w:t>
      </w:r>
      <w:r w:rsidR="007C1E8D" w:rsidRPr="00E40076">
        <w:rPr>
          <w:rFonts w:ascii="Calibri" w:hAnsi="Calibri" w:cs="Calibri"/>
        </w:rPr>
        <w:t>”</w:t>
      </w:r>
      <w:r w:rsidR="001178E4" w:rsidRPr="00E40076">
        <w:rPr>
          <w:rFonts w:ascii="Calibri" w:hAnsi="Calibri" w:cs="Calibri"/>
        </w:rPr>
        <w:t xml:space="preserve">. </w:t>
      </w:r>
      <w:r w:rsidR="00393D75" w:rsidRPr="00E40076">
        <w:rPr>
          <w:rFonts w:ascii="Calibri" w:hAnsi="Calibri" w:cs="Calibri"/>
        </w:rPr>
        <w:t>However,</w:t>
      </w:r>
      <w:r w:rsidR="001178E4" w:rsidRPr="00E40076">
        <w:rPr>
          <w:rFonts w:ascii="Calibri" w:hAnsi="Calibri" w:cs="Calibri"/>
        </w:rPr>
        <w:t xml:space="preserve"> </w:t>
      </w:r>
      <w:r w:rsidR="00C26ED2" w:rsidRPr="00E40076">
        <w:rPr>
          <w:rFonts w:ascii="Calibri" w:hAnsi="Calibri" w:cs="Calibri"/>
        </w:rPr>
        <w:t>the method of assessment was</w:t>
      </w:r>
      <w:r w:rsidR="001178E4" w:rsidRPr="00E40076">
        <w:rPr>
          <w:rFonts w:ascii="Calibri" w:hAnsi="Calibri" w:cs="Calibri"/>
        </w:rPr>
        <w:t xml:space="preserve"> </w:t>
      </w:r>
      <w:r w:rsidR="00DA65E3" w:rsidRPr="00E40076">
        <w:rPr>
          <w:rFonts w:ascii="Calibri" w:hAnsi="Calibri" w:cs="Calibri"/>
        </w:rPr>
        <w:t xml:space="preserve">rarely </w:t>
      </w:r>
      <w:r w:rsidR="00E413F2" w:rsidRPr="00E40076">
        <w:rPr>
          <w:rFonts w:ascii="Calibri" w:hAnsi="Calibri" w:cs="Calibri"/>
        </w:rPr>
        <w:t xml:space="preserve">detailed and often it appeared that </w:t>
      </w:r>
      <w:r w:rsidR="00CA3F32" w:rsidRPr="00E40076">
        <w:rPr>
          <w:rFonts w:ascii="Calibri" w:hAnsi="Calibri" w:cs="Calibri"/>
        </w:rPr>
        <w:t xml:space="preserve">one </w:t>
      </w:r>
      <w:r w:rsidR="001460A7" w:rsidRPr="00E40076">
        <w:rPr>
          <w:rFonts w:ascii="Calibri" w:hAnsi="Calibri" w:cs="Calibri"/>
        </w:rPr>
        <w:t xml:space="preserve">visual </w:t>
      </w:r>
      <w:r w:rsidR="00CA3F32" w:rsidRPr="00E40076">
        <w:rPr>
          <w:rFonts w:ascii="Calibri" w:hAnsi="Calibri" w:cs="Calibri"/>
        </w:rPr>
        <w:t xml:space="preserve">assessment was made across the </w:t>
      </w:r>
      <w:r w:rsidR="00425B7D" w:rsidRPr="00E40076">
        <w:rPr>
          <w:rFonts w:ascii="Calibri" w:hAnsi="Calibri" w:cs="Calibri"/>
        </w:rPr>
        <w:t>site</w:t>
      </w:r>
      <w:r w:rsidR="007C1E8D" w:rsidRPr="00E40076">
        <w:rPr>
          <w:rFonts w:ascii="Calibri" w:hAnsi="Calibri" w:cs="Calibri"/>
        </w:rPr>
        <w:t>. The risk with this approach is</w:t>
      </w:r>
      <w:r w:rsidR="00F94117" w:rsidRPr="00E40076">
        <w:rPr>
          <w:rFonts w:ascii="Calibri" w:hAnsi="Calibri" w:cs="Calibri"/>
        </w:rPr>
        <w:t>,</w:t>
      </w:r>
      <w:r w:rsidR="002A76CE" w:rsidRPr="00E40076">
        <w:rPr>
          <w:rFonts w:ascii="Calibri" w:hAnsi="Calibri" w:cs="Calibri"/>
        </w:rPr>
        <w:t xml:space="preserve"> </w:t>
      </w:r>
      <w:r w:rsidR="00C511A8" w:rsidRPr="00E40076">
        <w:rPr>
          <w:rFonts w:ascii="Calibri" w:hAnsi="Calibri" w:cs="Calibri"/>
        </w:rPr>
        <w:t>if just one assessment is made to encapsulate variation across the site</w:t>
      </w:r>
      <w:r w:rsidR="00F94117" w:rsidRPr="00E40076">
        <w:rPr>
          <w:rFonts w:ascii="Calibri" w:hAnsi="Calibri" w:cs="Calibri"/>
        </w:rPr>
        <w:t xml:space="preserve">, </w:t>
      </w:r>
      <w:r w:rsidR="008418EC" w:rsidRPr="00E40076">
        <w:rPr>
          <w:rFonts w:ascii="Calibri" w:hAnsi="Calibri" w:cs="Calibri"/>
        </w:rPr>
        <w:t xml:space="preserve">the </w:t>
      </w:r>
      <w:r w:rsidR="00A01555" w:rsidRPr="00E40076">
        <w:rPr>
          <w:rFonts w:ascii="Calibri" w:hAnsi="Calibri" w:cs="Calibri"/>
        </w:rPr>
        <w:t>large</w:t>
      </w:r>
      <w:r w:rsidR="008418EC" w:rsidRPr="00E40076">
        <w:rPr>
          <w:rFonts w:ascii="Calibri" w:hAnsi="Calibri" w:cs="Calibri"/>
        </w:rPr>
        <w:t>r the</w:t>
      </w:r>
      <w:r w:rsidR="00A01555" w:rsidRPr="00E40076">
        <w:rPr>
          <w:rFonts w:ascii="Calibri" w:hAnsi="Calibri" w:cs="Calibri"/>
        </w:rPr>
        <w:t xml:space="preserve"> area</w:t>
      </w:r>
      <w:r w:rsidR="00F94117" w:rsidRPr="00E40076">
        <w:rPr>
          <w:rFonts w:ascii="Calibri" w:hAnsi="Calibri" w:cs="Calibri"/>
        </w:rPr>
        <w:t>,</w:t>
      </w:r>
      <w:r w:rsidR="008418EC" w:rsidRPr="00E40076">
        <w:rPr>
          <w:rFonts w:ascii="Calibri" w:hAnsi="Calibri" w:cs="Calibri"/>
        </w:rPr>
        <w:t xml:space="preserve"> the </w:t>
      </w:r>
      <w:r w:rsidR="00A01555" w:rsidRPr="00E40076">
        <w:rPr>
          <w:rFonts w:ascii="Calibri" w:hAnsi="Calibri" w:cs="Calibri"/>
        </w:rPr>
        <w:t>high</w:t>
      </w:r>
      <w:r w:rsidR="008418EC" w:rsidRPr="00E40076">
        <w:rPr>
          <w:rFonts w:ascii="Calibri" w:hAnsi="Calibri" w:cs="Calibri"/>
        </w:rPr>
        <w:t>er the likely</w:t>
      </w:r>
      <w:r w:rsidR="00A01555" w:rsidRPr="00E40076">
        <w:rPr>
          <w:rFonts w:ascii="Calibri" w:hAnsi="Calibri" w:cs="Calibri"/>
        </w:rPr>
        <w:t xml:space="preserve"> variation amongst assessors.</w:t>
      </w:r>
      <w:r w:rsidR="008418EC" w:rsidRPr="00E40076">
        <w:rPr>
          <w:rFonts w:ascii="Calibri" w:hAnsi="Calibri" w:cs="Calibri"/>
        </w:rPr>
        <w:t xml:space="preserve"> With </w:t>
      </w:r>
      <w:r w:rsidR="009C5488" w:rsidRPr="00E40076">
        <w:rPr>
          <w:rFonts w:ascii="Calibri" w:hAnsi="Calibri" w:cs="Calibri"/>
        </w:rPr>
        <w:t xml:space="preserve">GSM </w:t>
      </w:r>
      <w:r w:rsidR="008418EC" w:rsidRPr="00E40076">
        <w:rPr>
          <w:rFonts w:ascii="Calibri" w:hAnsi="Calibri" w:cs="Calibri"/>
        </w:rPr>
        <w:t>offset sites</w:t>
      </w:r>
      <w:r w:rsidR="009C5488" w:rsidRPr="00E40076">
        <w:rPr>
          <w:rFonts w:ascii="Calibri" w:hAnsi="Calibri" w:cs="Calibri"/>
        </w:rPr>
        <w:t xml:space="preserve"> ranging from </w:t>
      </w:r>
      <w:r w:rsidR="00DE1C60" w:rsidRPr="00E40076">
        <w:rPr>
          <w:rFonts w:ascii="Calibri" w:hAnsi="Calibri" w:cs="Calibri"/>
        </w:rPr>
        <w:t>33 to 155 ha, the</w:t>
      </w:r>
      <w:r w:rsidR="00723B7E" w:rsidRPr="00E40076">
        <w:rPr>
          <w:rFonts w:ascii="Calibri" w:hAnsi="Calibri" w:cs="Calibri"/>
        </w:rPr>
        <w:t>re is</w:t>
      </w:r>
      <w:r w:rsidR="00DE1C60" w:rsidRPr="00E40076">
        <w:rPr>
          <w:rFonts w:ascii="Calibri" w:hAnsi="Calibri" w:cs="Calibri"/>
        </w:rPr>
        <w:t xml:space="preserve"> potential for </w:t>
      </w:r>
      <w:r w:rsidR="004E3474" w:rsidRPr="00E40076">
        <w:rPr>
          <w:rFonts w:ascii="Calibri" w:hAnsi="Calibri" w:cs="Calibri"/>
        </w:rPr>
        <w:t>significant dispute</w:t>
      </w:r>
      <w:r w:rsidR="009D415E" w:rsidRPr="00E40076">
        <w:rPr>
          <w:rFonts w:ascii="Calibri" w:hAnsi="Calibri" w:cs="Calibri"/>
        </w:rPr>
        <w:t>.</w:t>
      </w:r>
      <w:r w:rsidR="004E3474" w:rsidRPr="00E40076" w:rsidDel="009D415E">
        <w:rPr>
          <w:rFonts w:ascii="Calibri" w:hAnsi="Calibri" w:cs="Calibri"/>
        </w:rPr>
        <w:t xml:space="preserve"> </w:t>
      </w:r>
    </w:p>
    <w:p w14:paraId="1379F328" w14:textId="3BA1D921" w:rsidR="001B0051" w:rsidRPr="00E40076" w:rsidRDefault="00672602" w:rsidP="00FB38E2">
      <w:pPr>
        <w:pStyle w:val="BodyText"/>
        <w:rPr>
          <w:rFonts w:ascii="Calibri" w:hAnsi="Calibri" w:cs="Calibri"/>
        </w:rPr>
      </w:pPr>
      <w:r w:rsidRPr="00E40076">
        <w:rPr>
          <w:rFonts w:ascii="Calibri" w:hAnsi="Calibri" w:cs="Calibri"/>
        </w:rPr>
        <w:t xml:space="preserve">Some sites looked to specifically address this risk </w:t>
      </w:r>
      <w:r w:rsidR="00F94117" w:rsidRPr="00E40076">
        <w:rPr>
          <w:rFonts w:ascii="Calibri" w:hAnsi="Calibri" w:cs="Calibri"/>
        </w:rPr>
        <w:t>using</w:t>
      </w:r>
      <w:r w:rsidRPr="00E40076">
        <w:rPr>
          <w:rFonts w:ascii="Calibri" w:hAnsi="Calibri" w:cs="Calibri"/>
        </w:rPr>
        <w:t xml:space="preserve"> monitoring plots</w:t>
      </w:r>
      <w:r w:rsidR="00570A18" w:rsidRPr="00E40076">
        <w:rPr>
          <w:rFonts w:ascii="Calibri" w:hAnsi="Calibri" w:cs="Calibri"/>
        </w:rPr>
        <w:t xml:space="preserve">. The monitoring plots were much smaller areas </w:t>
      </w:r>
      <w:r w:rsidR="005C4DB0" w:rsidRPr="00E40076">
        <w:rPr>
          <w:rFonts w:ascii="Calibri" w:hAnsi="Calibri" w:cs="Calibri"/>
        </w:rPr>
        <w:t>(</w:t>
      </w:r>
      <w:r w:rsidR="00570A18" w:rsidRPr="00E40076">
        <w:rPr>
          <w:rFonts w:ascii="Calibri" w:hAnsi="Calibri" w:cs="Calibri"/>
        </w:rPr>
        <w:t>e.g. ranging from 1m x 1m to 20 m x 20m</w:t>
      </w:r>
      <w:r w:rsidR="005C4DB0" w:rsidRPr="00E40076">
        <w:rPr>
          <w:rFonts w:ascii="Calibri" w:hAnsi="Calibri" w:cs="Calibri"/>
        </w:rPr>
        <w:t>)</w:t>
      </w:r>
      <w:r w:rsidR="00570A18" w:rsidRPr="00E40076">
        <w:rPr>
          <w:rFonts w:ascii="Calibri" w:hAnsi="Calibri" w:cs="Calibri"/>
        </w:rPr>
        <w:t xml:space="preserve">, </w:t>
      </w:r>
      <w:r w:rsidR="002F25CE" w:rsidRPr="00E40076">
        <w:rPr>
          <w:rFonts w:ascii="Calibri" w:hAnsi="Calibri" w:cs="Calibri"/>
        </w:rPr>
        <w:t>meaning</w:t>
      </w:r>
      <w:r w:rsidR="00570A18" w:rsidRPr="00E40076">
        <w:rPr>
          <w:rFonts w:ascii="Calibri" w:hAnsi="Calibri" w:cs="Calibri"/>
        </w:rPr>
        <w:t xml:space="preserve"> </w:t>
      </w:r>
      <w:r w:rsidR="005C4DB0" w:rsidRPr="00E40076">
        <w:rPr>
          <w:rFonts w:ascii="Calibri" w:hAnsi="Calibri" w:cs="Calibri"/>
        </w:rPr>
        <w:t>assessments of vegetation conditions</w:t>
      </w:r>
      <w:r w:rsidR="001C794F" w:rsidRPr="00E40076">
        <w:rPr>
          <w:rFonts w:ascii="Calibri" w:hAnsi="Calibri" w:cs="Calibri"/>
        </w:rPr>
        <w:t>,</w:t>
      </w:r>
      <w:r w:rsidR="005C4DB0" w:rsidRPr="00E40076">
        <w:rPr>
          <w:rFonts w:ascii="Calibri" w:hAnsi="Calibri" w:cs="Calibri"/>
        </w:rPr>
        <w:t xml:space="preserve"> including inter-tussock space</w:t>
      </w:r>
      <w:r w:rsidR="001C794F" w:rsidRPr="00E40076">
        <w:rPr>
          <w:rFonts w:ascii="Calibri" w:hAnsi="Calibri" w:cs="Calibri"/>
        </w:rPr>
        <w:t>,</w:t>
      </w:r>
      <w:r w:rsidR="005C4DB0" w:rsidRPr="00E40076">
        <w:rPr>
          <w:rFonts w:ascii="Calibri" w:hAnsi="Calibri" w:cs="Calibri"/>
        </w:rPr>
        <w:t xml:space="preserve"> </w:t>
      </w:r>
      <w:r w:rsidR="00B54810" w:rsidRPr="00E40076">
        <w:rPr>
          <w:rFonts w:ascii="Calibri" w:hAnsi="Calibri" w:cs="Calibri"/>
        </w:rPr>
        <w:t xml:space="preserve">could be undertaken more accurately. The site 9 OMP provides an example </w:t>
      </w:r>
      <w:r w:rsidR="00756FD7" w:rsidRPr="00E40076">
        <w:rPr>
          <w:rFonts w:ascii="Calibri" w:hAnsi="Calibri" w:cs="Calibri"/>
        </w:rPr>
        <w:t>(although with slightly confus</w:t>
      </w:r>
      <w:r w:rsidR="002B4D4E" w:rsidRPr="00E40076">
        <w:rPr>
          <w:rFonts w:ascii="Calibri" w:hAnsi="Calibri" w:cs="Calibri"/>
        </w:rPr>
        <w:t>ing</w:t>
      </w:r>
      <w:r w:rsidR="00CE2912" w:rsidRPr="00E40076">
        <w:rPr>
          <w:rFonts w:ascii="Calibri" w:hAnsi="Calibri" w:cs="Calibri"/>
        </w:rPr>
        <w:t xml:space="preserve"> language)</w:t>
      </w:r>
      <w:r w:rsidR="00756FD7" w:rsidRPr="00E40076">
        <w:rPr>
          <w:rFonts w:ascii="Calibri" w:hAnsi="Calibri" w:cs="Calibri"/>
        </w:rPr>
        <w:t xml:space="preserve"> </w:t>
      </w:r>
      <w:r w:rsidR="00B54810" w:rsidRPr="00E40076">
        <w:rPr>
          <w:rFonts w:ascii="Calibri" w:hAnsi="Calibri" w:cs="Calibri"/>
        </w:rPr>
        <w:t xml:space="preserve">of how </w:t>
      </w:r>
      <w:r w:rsidR="00CE2912" w:rsidRPr="00E40076">
        <w:rPr>
          <w:rFonts w:ascii="Calibri" w:hAnsi="Calibri" w:cs="Calibri"/>
        </w:rPr>
        <w:t xml:space="preserve">the monitoring </w:t>
      </w:r>
      <w:r w:rsidR="00B54810" w:rsidRPr="00E40076">
        <w:rPr>
          <w:rFonts w:ascii="Calibri" w:hAnsi="Calibri" w:cs="Calibri"/>
        </w:rPr>
        <w:t xml:space="preserve">plots </w:t>
      </w:r>
      <w:r w:rsidR="00CE2912" w:rsidRPr="00E40076">
        <w:rPr>
          <w:rFonts w:ascii="Calibri" w:hAnsi="Calibri" w:cs="Calibri"/>
        </w:rPr>
        <w:t>are</w:t>
      </w:r>
      <w:r w:rsidR="00B54810" w:rsidRPr="00E40076">
        <w:rPr>
          <w:rFonts w:ascii="Calibri" w:hAnsi="Calibri" w:cs="Calibri"/>
        </w:rPr>
        <w:t xml:space="preserve"> </w:t>
      </w:r>
      <w:r w:rsidR="00C87990" w:rsidRPr="00E40076">
        <w:rPr>
          <w:rFonts w:ascii="Calibri" w:hAnsi="Calibri" w:cs="Calibri"/>
        </w:rPr>
        <w:t>connected to OMP</w:t>
      </w:r>
      <w:r w:rsidR="00B54810" w:rsidRPr="00E40076">
        <w:rPr>
          <w:rFonts w:ascii="Calibri" w:hAnsi="Calibri" w:cs="Calibri"/>
        </w:rPr>
        <w:t xml:space="preserve"> targets:</w:t>
      </w:r>
    </w:p>
    <w:p w14:paraId="290EC18C" w14:textId="69831719" w:rsidR="00B54810" w:rsidRPr="00E40076" w:rsidRDefault="009938FF" w:rsidP="00756FD7">
      <w:pPr>
        <w:pStyle w:val="BodyText"/>
        <w:ind w:left="720"/>
        <w:rPr>
          <w:rFonts w:ascii="Calibri" w:hAnsi="Calibri" w:cs="Calibri"/>
          <w:i/>
          <w:iCs/>
        </w:rPr>
      </w:pPr>
      <w:r w:rsidRPr="00E40076">
        <w:rPr>
          <w:rFonts w:ascii="Calibri" w:hAnsi="Calibri" w:cs="Calibri"/>
          <w:i/>
          <w:iCs/>
        </w:rPr>
        <w:t>The average level of open inter-tussock spaces (as determined by the 15 monitoring plots) will be taken as the average open space available across the offset site unless the broad observations taken during the annual vegetation monitoring indicate this result is atypical.</w:t>
      </w:r>
    </w:p>
    <w:p w14:paraId="0A723C69" w14:textId="4EE334D1" w:rsidR="00065A9B" w:rsidRPr="00E40076" w:rsidRDefault="00B10F9C" w:rsidP="00C80E73">
      <w:pPr>
        <w:pStyle w:val="BodyText"/>
        <w:rPr>
          <w:rFonts w:ascii="Calibri" w:hAnsi="Calibri" w:cs="Calibri"/>
        </w:rPr>
      </w:pPr>
      <w:r w:rsidRPr="00E40076">
        <w:rPr>
          <w:rFonts w:ascii="Calibri" w:hAnsi="Calibri" w:cs="Calibri"/>
        </w:rPr>
        <w:t xml:space="preserve">Unfortunately, </w:t>
      </w:r>
      <w:r w:rsidR="007E1EBD" w:rsidRPr="00E40076">
        <w:rPr>
          <w:rFonts w:ascii="Calibri" w:hAnsi="Calibri" w:cs="Calibri"/>
        </w:rPr>
        <w:t xml:space="preserve">being explicit </w:t>
      </w:r>
      <w:r w:rsidR="00D85797" w:rsidRPr="00E40076">
        <w:rPr>
          <w:rFonts w:ascii="Calibri" w:hAnsi="Calibri" w:cs="Calibri"/>
        </w:rPr>
        <w:t>in d</w:t>
      </w:r>
      <w:r w:rsidR="00A371EA" w:rsidRPr="00E40076">
        <w:rPr>
          <w:rFonts w:ascii="Calibri" w:hAnsi="Calibri" w:cs="Calibri"/>
        </w:rPr>
        <w:t xml:space="preserve">efining </w:t>
      </w:r>
      <w:r w:rsidR="00CE3182" w:rsidRPr="00E40076">
        <w:rPr>
          <w:rFonts w:ascii="Calibri" w:hAnsi="Calibri" w:cs="Calibri"/>
        </w:rPr>
        <w:t>attributes and</w:t>
      </w:r>
      <w:r w:rsidR="00A371EA" w:rsidRPr="00E40076">
        <w:rPr>
          <w:rFonts w:ascii="Calibri" w:hAnsi="Calibri" w:cs="Calibri"/>
        </w:rPr>
        <w:t xml:space="preserve"> how associated</w:t>
      </w:r>
      <w:r w:rsidR="00CE3182" w:rsidRPr="00E40076">
        <w:rPr>
          <w:rFonts w:ascii="Calibri" w:hAnsi="Calibri" w:cs="Calibri"/>
        </w:rPr>
        <w:t xml:space="preserve"> </w:t>
      </w:r>
      <w:r w:rsidR="007E1EBD" w:rsidRPr="00E40076">
        <w:rPr>
          <w:rFonts w:ascii="Calibri" w:hAnsi="Calibri" w:cs="Calibri"/>
        </w:rPr>
        <w:t xml:space="preserve">targets </w:t>
      </w:r>
      <w:r w:rsidR="00CE3182" w:rsidRPr="00E40076">
        <w:rPr>
          <w:rFonts w:ascii="Calibri" w:hAnsi="Calibri" w:cs="Calibri"/>
        </w:rPr>
        <w:t xml:space="preserve">are to be assessed was </w:t>
      </w:r>
      <w:r w:rsidR="00D076F4" w:rsidRPr="00E40076">
        <w:rPr>
          <w:rFonts w:ascii="Calibri" w:hAnsi="Calibri" w:cs="Calibri"/>
        </w:rPr>
        <w:t xml:space="preserve">very uncommon </w:t>
      </w:r>
      <w:r w:rsidR="00964B83" w:rsidRPr="00E40076">
        <w:rPr>
          <w:rFonts w:ascii="Calibri" w:hAnsi="Calibri" w:cs="Calibri"/>
        </w:rPr>
        <w:t>across</w:t>
      </w:r>
      <w:r w:rsidR="00D076F4" w:rsidRPr="00E40076">
        <w:rPr>
          <w:rFonts w:ascii="Calibri" w:hAnsi="Calibri" w:cs="Calibri"/>
        </w:rPr>
        <w:t xml:space="preserve"> OMPs</w:t>
      </w:r>
      <w:r w:rsidR="00964B83" w:rsidRPr="00E40076">
        <w:rPr>
          <w:rFonts w:ascii="Calibri" w:hAnsi="Calibri" w:cs="Calibri"/>
        </w:rPr>
        <w:t>. This</w:t>
      </w:r>
      <w:r w:rsidR="004A0823" w:rsidRPr="00E40076">
        <w:rPr>
          <w:rFonts w:ascii="Calibri" w:hAnsi="Calibri" w:cs="Calibri"/>
        </w:rPr>
        <w:t xml:space="preserve"> lack of</w:t>
      </w:r>
      <w:r w:rsidR="00C80E73" w:rsidRPr="00E40076">
        <w:rPr>
          <w:rFonts w:ascii="Calibri" w:hAnsi="Calibri" w:cs="Calibri"/>
        </w:rPr>
        <w:t xml:space="preserve"> detail</w:t>
      </w:r>
      <w:r w:rsidR="004E4642" w:rsidRPr="00E40076">
        <w:rPr>
          <w:rFonts w:ascii="Calibri" w:hAnsi="Calibri" w:cs="Calibri"/>
        </w:rPr>
        <w:t xml:space="preserve"> </w:t>
      </w:r>
      <w:r w:rsidR="004A0823" w:rsidRPr="00E40076">
        <w:rPr>
          <w:rFonts w:ascii="Calibri" w:hAnsi="Calibri" w:cs="Calibri"/>
        </w:rPr>
        <w:t>resulted in uncertainty</w:t>
      </w:r>
      <w:r w:rsidR="00600E14" w:rsidRPr="00E40076">
        <w:rPr>
          <w:rFonts w:ascii="Calibri" w:hAnsi="Calibri" w:cs="Calibri"/>
        </w:rPr>
        <w:t xml:space="preserve"> </w:t>
      </w:r>
      <w:r w:rsidR="00964B83" w:rsidRPr="00E40076">
        <w:rPr>
          <w:rFonts w:ascii="Calibri" w:hAnsi="Calibri" w:cs="Calibri"/>
        </w:rPr>
        <w:t>during the</w:t>
      </w:r>
      <w:r w:rsidR="00600E14" w:rsidRPr="00E40076">
        <w:rPr>
          <w:rFonts w:ascii="Calibri" w:hAnsi="Calibri" w:cs="Calibri"/>
        </w:rPr>
        <w:t xml:space="preserve"> ground-truthing </w:t>
      </w:r>
      <w:r w:rsidR="00964B83" w:rsidRPr="00E40076">
        <w:rPr>
          <w:rFonts w:ascii="Calibri" w:hAnsi="Calibri" w:cs="Calibri"/>
        </w:rPr>
        <w:t xml:space="preserve">assessment </w:t>
      </w:r>
      <w:r w:rsidR="00600E14" w:rsidRPr="00E40076">
        <w:rPr>
          <w:rFonts w:ascii="Calibri" w:hAnsi="Calibri" w:cs="Calibri"/>
        </w:rPr>
        <w:t>and</w:t>
      </w:r>
      <w:r w:rsidR="00D9724D" w:rsidRPr="00E40076">
        <w:rPr>
          <w:rFonts w:ascii="Calibri" w:hAnsi="Calibri" w:cs="Calibri"/>
        </w:rPr>
        <w:t xml:space="preserve"> </w:t>
      </w:r>
      <w:r w:rsidR="00783495" w:rsidRPr="00E40076">
        <w:rPr>
          <w:rFonts w:ascii="Calibri" w:hAnsi="Calibri" w:cs="Calibri"/>
        </w:rPr>
        <w:t>likely across</w:t>
      </w:r>
      <w:r w:rsidR="00D9724D" w:rsidRPr="00E40076">
        <w:rPr>
          <w:rFonts w:ascii="Calibri" w:hAnsi="Calibri" w:cs="Calibri"/>
        </w:rPr>
        <w:t xml:space="preserve"> </w:t>
      </w:r>
      <w:r w:rsidR="00964B83" w:rsidRPr="00E40076">
        <w:rPr>
          <w:rFonts w:ascii="Calibri" w:hAnsi="Calibri" w:cs="Calibri"/>
        </w:rPr>
        <w:t>other</w:t>
      </w:r>
      <w:r w:rsidR="00D9724D" w:rsidRPr="00E40076">
        <w:rPr>
          <w:rFonts w:ascii="Calibri" w:hAnsi="Calibri" w:cs="Calibri"/>
        </w:rPr>
        <w:t xml:space="preserve"> </w:t>
      </w:r>
      <w:r w:rsidR="000D6E21" w:rsidRPr="00E40076">
        <w:rPr>
          <w:rFonts w:ascii="Calibri" w:hAnsi="Calibri" w:cs="Calibri"/>
        </w:rPr>
        <w:t>parties attempting to understand and implement the OMP</w:t>
      </w:r>
      <w:r w:rsidR="001226A0" w:rsidRPr="00E40076">
        <w:rPr>
          <w:rFonts w:ascii="Calibri" w:hAnsi="Calibri" w:cs="Calibri"/>
        </w:rPr>
        <w:t>.</w:t>
      </w:r>
    </w:p>
    <w:p w14:paraId="018384A1" w14:textId="28CA97A9" w:rsidR="00D966EB" w:rsidRPr="00E40076" w:rsidRDefault="00D966EB" w:rsidP="00D966EB">
      <w:pPr>
        <w:pStyle w:val="Heading3"/>
        <w:rPr>
          <w:rFonts w:ascii="Calibri" w:hAnsi="Calibri" w:cs="Calibri"/>
        </w:rPr>
      </w:pPr>
      <w:bookmarkStart w:id="138" w:name="_Ref151036234"/>
      <w:bookmarkStart w:id="139" w:name="_Toc153439546"/>
      <w:r w:rsidRPr="00E40076">
        <w:rPr>
          <w:rFonts w:ascii="Calibri" w:hAnsi="Calibri" w:cs="Calibri"/>
        </w:rPr>
        <w:t>O</w:t>
      </w:r>
      <w:r w:rsidR="009242DF" w:rsidRPr="00E40076">
        <w:rPr>
          <w:rFonts w:ascii="Calibri" w:hAnsi="Calibri" w:cs="Calibri"/>
        </w:rPr>
        <w:t xml:space="preserve">ffset </w:t>
      </w:r>
      <w:r w:rsidRPr="00E40076">
        <w:rPr>
          <w:rFonts w:ascii="Calibri" w:hAnsi="Calibri" w:cs="Calibri"/>
        </w:rPr>
        <w:t>M</w:t>
      </w:r>
      <w:r w:rsidR="009242DF" w:rsidRPr="00E40076">
        <w:rPr>
          <w:rFonts w:ascii="Calibri" w:hAnsi="Calibri" w:cs="Calibri"/>
        </w:rPr>
        <w:t xml:space="preserve">anagement </w:t>
      </w:r>
      <w:r w:rsidRPr="00E40076">
        <w:rPr>
          <w:rFonts w:ascii="Calibri" w:hAnsi="Calibri" w:cs="Calibri"/>
        </w:rPr>
        <w:t>P</w:t>
      </w:r>
      <w:r w:rsidR="009242DF" w:rsidRPr="00E40076">
        <w:rPr>
          <w:rFonts w:ascii="Calibri" w:hAnsi="Calibri" w:cs="Calibri"/>
        </w:rPr>
        <w:t>lan</w:t>
      </w:r>
      <w:r w:rsidRPr="00E40076">
        <w:rPr>
          <w:rFonts w:ascii="Calibri" w:hAnsi="Calibri" w:cs="Calibri"/>
        </w:rPr>
        <w:t xml:space="preserve"> requirement</w:t>
      </w:r>
      <w:r w:rsidR="00326C40" w:rsidRPr="00E40076">
        <w:rPr>
          <w:rFonts w:ascii="Calibri" w:hAnsi="Calibri" w:cs="Calibri"/>
        </w:rPr>
        <w:t xml:space="preserve"> difference</w:t>
      </w:r>
      <w:r w:rsidRPr="00E40076">
        <w:rPr>
          <w:rFonts w:ascii="Calibri" w:hAnsi="Calibri" w:cs="Calibri"/>
        </w:rPr>
        <w:t>s</w:t>
      </w:r>
      <w:bookmarkEnd w:id="138"/>
      <w:bookmarkEnd w:id="139"/>
    </w:p>
    <w:p w14:paraId="559D663B" w14:textId="3F183E28" w:rsidR="00E26C10" w:rsidRPr="00E40076" w:rsidRDefault="00576D47" w:rsidP="00222E26">
      <w:pPr>
        <w:pStyle w:val="BodyText"/>
        <w:rPr>
          <w:rFonts w:ascii="Calibri" w:hAnsi="Calibri" w:cs="Calibri"/>
        </w:rPr>
      </w:pPr>
      <w:r w:rsidRPr="00E40076">
        <w:rPr>
          <w:rFonts w:ascii="Calibri" w:hAnsi="Calibri" w:cs="Calibri"/>
        </w:rPr>
        <w:t>Across the sites, there was considerable variation in the types</w:t>
      </w:r>
      <w:r w:rsidR="00453163" w:rsidRPr="00E40076">
        <w:rPr>
          <w:rFonts w:ascii="Calibri" w:hAnsi="Calibri" w:cs="Calibri"/>
        </w:rPr>
        <w:t xml:space="preserve"> and frequency</w:t>
      </w:r>
      <w:r w:rsidR="000F39AD" w:rsidRPr="00E40076">
        <w:rPr>
          <w:rFonts w:ascii="Calibri" w:hAnsi="Calibri" w:cs="Calibri"/>
        </w:rPr>
        <w:t xml:space="preserve"> of ongoing</w:t>
      </w:r>
      <w:r w:rsidR="00BB504E" w:rsidRPr="00E40076">
        <w:rPr>
          <w:rFonts w:ascii="Calibri" w:hAnsi="Calibri" w:cs="Calibri"/>
        </w:rPr>
        <w:t xml:space="preserve"> </w:t>
      </w:r>
      <w:r w:rsidR="00E26C10" w:rsidRPr="00E40076">
        <w:rPr>
          <w:rFonts w:ascii="Calibri" w:hAnsi="Calibri" w:cs="Calibri"/>
        </w:rPr>
        <w:t>management</w:t>
      </w:r>
      <w:r w:rsidR="00E26C10" w:rsidRPr="00E40076" w:rsidDel="00120DE9">
        <w:rPr>
          <w:rFonts w:ascii="Calibri" w:hAnsi="Calibri" w:cs="Calibri"/>
        </w:rPr>
        <w:t xml:space="preserve"> </w:t>
      </w:r>
      <w:r w:rsidR="00E26C10" w:rsidRPr="00E40076">
        <w:rPr>
          <w:rFonts w:ascii="Calibri" w:hAnsi="Calibri" w:cs="Calibri"/>
        </w:rPr>
        <w:t xml:space="preserve">and monitoring reporting </w:t>
      </w:r>
      <w:r w:rsidR="00BB504E" w:rsidRPr="00E40076">
        <w:rPr>
          <w:rFonts w:ascii="Calibri" w:hAnsi="Calibri" w:cs="Calibri"/>
        </w:rPr>
        <w:t>required by the OMPs</w:t>
      </w:r>
      <w:r w:rsidR="00FC40B9" w:rsidRPr="00E40076">
        <w:rPr>
          <w:rFonts w:ascii="Calibri" w:hAnsi="Calibri" w:cs="Calibri"/>
        </w:rPr>
        <w:t xml:space="preserve"> even when similar MNES were involved</w:t>
      </w:r>
      <w:r w:rsidR="00BB504E" w:rsidRPr="00E40076">
        <w:rPr>
          <w:rFonts w:ascii="Calibri" w:hAnsi="Calibri" w:cs="Calibri"/>
        </w:rPr>
        <w:t xml:space="preserve">. This appeared to differ between consultancies </w:t>
      </w:r>
      <w:r w:rsidR="00A15AFB" w:rsidRPr="00E40076">
        <w:rPr>
          <w:rFonts w:ascii="Calibri" w:hAnsi="Calibri" w:cs="Calibri"/>
        </w:rPr>
        <w:t xml:space="preserve">and </w:t>
      </w:r>
      <w:r w:rsidR="00E26C10" w:rsidRPr="00E40076">
        <w:rPr>
          <w:rFonts w:ascii="Calibri" w:hAnsi="Calibri" w:cs="Calibri"/>
        </w:rPr>
        <w:t>the</w:t>
      </w:r>
      <w:r w:rsidR="00A15AFB" w:rsidRPr="00E40076">
        <w:rPr>
          <w:rFonts w:ascii="Calibri" w:hAnsi="Calibri" w:cs="Calibri"/>
        </w:rPr>
        <w:t xml:space="preserve"> MNES being assessed.</w:t>
      </w:r>
    </w:p>
    <w:p w14:paraId="4ED9F222" w14:textId="281C21C9" w:rsidR="00BF614A" w:rsidRPr="00E40076" w:rsidRDefault="00326C40" w:rsidP="00BF614A">
      <w:pPr>
        <w:pStyle w:val="Heading4"/>
        <w:rPr>
          <w:rFonts w:ascii="Calibri" w:hAnsi="Calibri" w:cs="Calibri"/>
        </w:rPr>
      </w:pPr>
      <w:bookmarkStart w:id="140" w:name="_Ref151537070"/>
      <w:r w:rsidRPr="00E40076">
        <w:rPr>
          <w:rFonts w:ascii="Calibri" w:hAnsi="Calibri" w:cs="Calibri"/>
        </w:rPr>
        <w:lastRenderedPageBreak/>
        <w:t>Reporting f</w:t>
      </w:r>
      <w:r w:rsidR="00BF614A" w:rsidRPr="00E40076">
        <w:rPr>
          <w:rFonts w:ascii="Calibri" w:hAnsi="Calibri" w:cs="Calibri"/>
        </w:rPr>
        <w:t>requency</w:t>
      </w:r>
      <w:bookmarkEnd w:id="140"/>
    </w:p>
    <w:p w14:paraId="7009C5A0" w14:textId="5C74111D" w:rsidR="00BB504E" w:rsidRPr="00E40076" w:rsidRDefault="00E26C10" w:rsidP="00222E26">
      <w:pPr>
        <w:pStyle w:val="BodyText"/>
        <w:rPr>
          <w:rFonts w:ascii="Calibri" w:hAnsi="Calibri" w:cs="Calibri"/>
        </w:rPr>
      </w:pPr>
      <w:r w:rsidRPr="00E40076">
        <w:rPr>
          <w:rFonts w:ascii="Calibri" w:hAnsi="Calibri" w:cs="Calibri"/>
        </w:rPr>
        <w:t>Regarding management (compliance) reporting</w:t>
      </w:r>
      <w:r w:rsidR="009C4C2D" w:rsidRPr="00E40076">
        <w:rPr>
          <w:rFonts w:ascii="Calibri" w:hAnsi="Calibri" w:cs="Calibri"/>
        </w:rPr>
        <w:t xml:space="preserve">, annual reporting over the life of the OMP </w:t>
      </w:r>
      <w:r w:rsidR="00993E33" w:rsidRPr="00E40076">
        <w:rPr>
          <w:rFonts w:ascii="Calibri" w:hAnsi="Calibri" w:cs="Calibri"/>
        </w:rPr>
        <w:t>is the most common approach</w:t>
      </w:r>
      <w:r w:rsidR="00F11CE0" w:rsidRPr="00E40076">
        <w:rPr>
          <w:rFonts w:ascii="Calibri" w:hAnsi="Calibri" w:cs="Calibri"/>
        </w:rPr>
        <w:t xml:space="preserve">, with </w:t>
      </w:r>
      <w:r w:rsidR="00CC2DC0" w:rsidRPr="00E40076">
        <w:rPr>
          <w:rFonts w:ascii="Calibri" w:hAnsi="Calibri" w:cs="Calibri"/>
        </w:rPr>
        <w:t>18 (90%) of the sites requiring annual reporting</w:t>
      </w:r>
      <w:r w:rsidR="00E664F5" w:rsidRPr="00E40076">
        <w:rPr>
          <w:rFonts w:ascii="Calibri" w:hAnsi="Calibri" w:cs="Calibri"/>
        </w:rPr>
        <w:t xml:space="preserve"> (</w:t>
      </w:r>
      <w:r w:rsidR="00E664F5" w:rsidRPr="00E40076">
        <w:rPr>
          <w:rFonts w:ascii="Calibri" w:hAnsi="Calibri" w:cs="Calibri"/>
        </w:rPr>
        <w:fldChar w:fldCharType="begin"/>
      </w:r>
      <w:r w:rsidR="00E664F5" w:rsidRPr="00E40076">
        <w:rPr>
          <w:rFonts w:ascii="Calibri" w:hAnsi="Calibri" w:cs="Calibri"/>
        </w:rPr>
        <w:instrText xml:space="preserve"> REF _Ref151477488 \h </w:instrText>
      </w:r>
      <w:r w:rsidR="00E40076">
        <w:rPr>
          <w:rFonts w:ascii="Calibri" w:hAnsi="Calibri" w:cs="Calibri"/>
        </w:rPr>
        <w:instrText xml:space="preserve"> \* MERGEFORMAT </w:instrText>
      </w:r>
      <w:r w:rsidR="00E664F5" w:rsidRPr="00E40076">
        <w:rPr>
          <w:rFonts w:ascii="Calibri" w:hAnsi="Calibri" w:cs="Calibri"/>
        </w:rPr>
      </w:r>
      <w:r w:rsidR="00E664F5" w:rsidRPr="00E40076">
        <w:rPr>
          <w:rFonts w:ascii="Calibri" w:hAnsi="Calibri" w:cs="Calibri"/>
        </w:rPr>
        <w:fldChar w:fldCharType="separate"/>
      </w:r>
      <w:r w:rsidR="00920A9E" w:rsidRPr="00E40076">
        <w:rPr>
          <w:rFonts w:ascii="Calibri" w:hAnsi="Calibri" w:cs="Calibri"/>
        </w:rPr>
        <w:t>Table </w:t>
      </w:r>
      <w:r w:rsidR="00920A9E" w:rsidRPr="00E40076">
        <w:rPr>
          <w:rFonts w:ascii="Calibri" w:hAnsi="Calibri" w:cs="Calibri"/>
          <w:noProof/>
        </w:rPr>
        <w:t>3</w:t>
      </w:r>
      <w:r w:rsidR="00920A9E" w:rsidRPr="00E40076">
        <w:rPr>
          <w:rFonts w:ascii="Calibri" w:hAnsi="Calibri" w:cs="Calibri"/>
        </w:rPr>
        <w:noBreakHyphen/>
      </w:r>
      <w:r w:rsidR="00920A9E" w:rsidRPr="00E40076">
        <w:rPr>
          <w:rFonts w:ascii="Calibri" w:hAnsi="Calibri" w:cs="Calibri"/>
          <w:noProof/>
        </w:rPr>
        <w:t>2</w:t>
      </w:r>
      <w:r w:rsidR="00E664F5" w:rsidRPr="00E40076">
        <w:rPr>
          <w:rFonts w:ascii="Calibri" w:hAnsi="Calibri" w:cs="Calibri"/>
        </w:rPr>
        <w:fldChar w:fldCharType="end"/>
      </w:r>
      <w:r w:rsidR="00E664F5" w:rsidRPr="00E40076">
        <w:rPr>
          <w:rFonts w:ascii="Calibri" w:hAnsi="Calibri" w:cs="Calibri"/>
        </w:rPr>
        <w:t>)</w:t>
      </w:r>
      <w:r w:rsidR="00CC2DC0" w:rsidRPr="00E40076">
        <w:rPr>
          <w:rFonts w:ascii="Calibri" w:hAnsi="Calibri" w:cs="Calibri"/>
        </w:rPr>
        <w:t xml:space="preserve">. </w:t>
      </w:r>
      <w:r w:rsidR="007F4369" w:rsidRPr="00E40076">
        <w:rPr>
          <w:rFonts w:ascii="Calibri" w:hAnsi="Calibri" w:cs="Calibri"/>
        </w:rPr>
        <w:t>The two</w:t>
      </w:r>
      <w:r w:rsidR="00F11CE0" w:rsidRPr="00E40076">
        <w:rPr>
          <w:rFonts w:ascii="Calibri" w:hAnsi="Calibri" w:cs="Calibri"/>
        </w:rPr>
        <w:t xml:space="preserve"> outliers</w:t>
      </w:r>
      <w:r w:rsidR="00EB764A" w:rsidRPr="00E40076">
        <w:rPr>
          <w:rFonts w:ascii="Calibri" w:hAnsi="Calibri" w:cs="Calibri"/>
        </w:rPr>
        <w:t xml:space="preserve">, </w:t>
      </w:r>
      <w:r w:rsidR="00F11CE0" w:rsidRPr="00E40076">
        <w:rPr>
          <w:rFonts w:ascii="Calibri" w:hAnsi="Calibri" w:cs="Calibri"/>
        </w:rPr>
        <w:t xml:space="preserve">sites 2 and </w:t>
      </w:r>
      <w:r w:rsidR="007F4369" w:rsidRPr="00E40076">
        <w:rPr>
          <w:rFonts w:ascii="Calibri" w:hAnsi="Calibri" w:cs="Calibri"/>
        </w:rPr>
        <w:t>14</w:t>
      </w:r>
      <w:r w:rsidR="00EB764A" w:rsidRPr="00E40076">
        <w:rPr>
          <w:rFonts w:ascii="Calibri" w:hAnsi="Calibri" w:cs="Calibri"/>
        </w:rPr>
        <w:t>,</w:t>
      </w:r>
      <w:r w:rsidR="007F4369" w:rsidRPr="00E40076">
        <w:rPr>
          <w:rFonts w:ascii="Calibri" w:hAnsi="Calibri" w:cs="Calibri"/>
        </w:rPr>
        <w:t xml:space="preserve"> require less frequent reporting </w:t>
      </w:r>
      <w:r w:rsidR="00EB764A" w:rsidRPr="00E40076">
        <w:rPr>
          <w:rFonts w:ascii="Calibri" w:hAnsi="Calibri" w:cs="Calibri"/>
        </w:rPr>
        <w:t xml:space="preserve">at years 1, 2, 5 &amp; 10, and every second year, respectively. </w:t>
      </w:r>
    </w:p>
    <w:p w14:paraId="295A5054" w14:textId="0624C180" w:rsidR="00B43899" w:rsidRPr="00E40076" w:rsidRDefault="00F940F5" w:rsidP="00222E26">
      <w:pPr>
        <w:pStyle w:val="BodyText"/>
        <w:rPr>
          <w:rFonts w:ascii="Calibri" w:hAnsi="Calibri" w:cs="Calibri"/>
        </w:rPr>
      </w:pPr>
      <w:r w:rsidRPr="00E40076">
        <w:rPr>
          <w:rFonts w:ascii="Calibri" w:hAnsi="Calibri" w:cs="Calibri"/>
        </w:rPr>
        <w:t xml:space="preserve">The frequency of monitoring activities also varied considerably across sites. </w:t>
      </w:r>
      <w:r w:rsidR="0035649D" w:rsidRPr="00E40076">
        <w:rPr>
          <w:rFonts w:ascii="Calibri" w:hAnsi="Calibri" w:cs="Calibri"/>
        </w:rPr>
        <w:t>Some f</w:t>
      </w:r>
      <w:r w:rsidR="00E720AF" w:rsidRPr="00E40076">
        <w:rPr>
          <w:rFonts w:ascii="Calibri" w:hAnsi="Calibri" w:cs="Calibri"/>
        </w:rPr>
        <w:t>orm of vegetation monitoring (</w:t>
      </w:r>
      <w:r w:rsidR="00A966E2" w:rsidRPr="00E40076">
        <w:rPr>
          <w:rFonts w:ascii="Calibri" w:hAnsi="Calibri" w:cs="Calibri"/>
        </w:rPr>
        <w:t>V</w:t>
      </w:r>
      <w:r w:rsidR="00E720AF" w:rsidRPr="00E40076">
        <w:rPr>
          <w:rFonts w:ascii="Calibri" w:hAnsi="Calibri" w:cs="Calibri"/>
        </w:rPr>
        <w:t>QA, MHQA, monitoring</w:t>
      </w:r>
      <w:r w:rsidR="000707D5" w:rsidRPr="00E40076">
        <w:rPr>
          <w:rFonts w:ascii="Calibri" w:hAnsi="Calibri" w:cs="Calibri"/>
        </w:rPr>
        <w:t xml:space="preserve"> plots</w:t>
      </w:r>
      <w:r w:rsidR="00E720AF" w:rsidRPr="00E40076">
        <w:rPr>
          <w:rFonts w:ascii="Calibri" w:hAnsi="Calibri" w:cs="Calibri"/>
        </w:rPr>
        <w:t xml:space="preserve">) </w:t>
      </w:r>
      <w:r w:rsidR="00A966E2" w:rsidRPr="00E40076">
        <w:rPr>
          <w:rFonts w:ascii="Calibri" w:hAnsi="Calibri" w:cs="Calibri"/>
        </w:rPr>
        <w:t>is required at 1</w:t>
      </w:r>
      <w:r w:rsidR="00A4335A" w:rsidRPr="00E40076">
        <w:rPr>
          <w:rFonts w:ascii="Calibri" w:hAnsi="Calibri" w:cs="Calibri"/>
        </w:rPr>
        <w:t>8</w:t>
      </w:r>
      <w:r w:rsidR="00A966E2" w:rsidRPr="00E40076">
        <w:rPr>
          <w:rFonts w:ascii="Calibri" w:hAnsi="Calibri" w:cs="Calibri"/>
        </w:rPr>
        <w:t xml:space="preserve"> (</w:t>
      </w:r>
      <w:r w:rsidR="00A4335A" w:rsidRPr="00E40076">
        <w:rPr>
          <w:rFonts w:ascii="Calibri" w:hAnsi="Calibri" w:cs="Calibri"/>
        </w:rPr>
        <w:t>9</w:t>
      </w:r>
      <w:r w:rsidR="00E80F19" w:rsidRPr="00E40076">
        <w:rPr>
          <w:rFonts w:ascii="Calibri" w:hAnsi="Calibri" w:cs="Calibri"/>
        </w:rPr>
        <w:t>0</w:t>
      </w:r>
      <w:r w:rsidR="00A966E2" w:rsidRPr="00E40076">
        <w:rPr>
          <w:rFonts w:ascii="Calibri" w:hAnsi="Calibri" w:cs="Calibri"/>
        </w:rPr>
        <w:t>%) of the sites a</w:t>
      </w:r>
      <w:r w:rsidR="009A2F56" w:rsidRPr="00E40076">
        <w:rPr>
          <w:rFonts w:ascii="Calibri" w:hAnsi="Calibri" w:cs="Calibri"/>
        </w:rPr>
        <w:t xml:space="preserve">nd is required at varying frequencies, from </w:t>
      </w:r>
      <w:r w:rsidR="00DA2C45" w:rsidRPr="00E40076">
        <w:rPr>
          <w:rFonts w:ascii="Calibri" w:hAnsi="Calibri" w:cs="Calibri"/>
        </w:rPr>
        <w:t xml:space="preserve">annually to </w:t>
      </w:r>
      <w:r w:rsidR="00842DA3" w:rsidRPr="00E40076">
        <w:rPr>
          <w:rFonts w:ascii="Calibri" w:hAnsi="Calibri" w:cs="Calibri"/>
        </w:rPr>
        <w:t>5</w:t>
      </w:r>
      <w:r w:rsidR="009A2F56" w:rsidRPr="00E40076">
        <w:rPr>
          <w:rFonts w:ascii="Calibri" w:hAnsi="Calibri" w:cs="Calibri"/>
        </w:rPr>
        <w:t>-year intervals</w:t>
      </w:r>
      <w:r w:rsidR="00DA2C45" w:rsidRPr="00E40076">
        <w:rPr>
          <w:rFonts w:ascii="Calibri" w:hAnsi="Calibri" w:cs="Calibri"/>
        </w:rPr>
        <w:t>.</w:t>
      </w:r>
      <w:r w:rsidR="009A2F56" w:rsidRPr="00E40076">
        <w:rPr>
          <w:rFonts w:ascii="Calibri" w:hAnsi="Calibri" w:cs="Calibri"/>
        </w:rPr>
        <w:t xml:space="preserve"> </w:t>
      </w:r>
      <w:r w:rsidR="00FA76C0" w:rsidRPr="00E40076">
        <w:rPr>
          <w:rFonts w:ascii="Calibri" w:hAnsi="Calibri" w:cs="Calibri"/>
        </w:rPr>
        <w:t xml:space="preserve">The two sites that do not </w:t>
      </w:r>
      <w:r w:rsidR="00683DA0" w:rsidRPr="00E40076">
        <w:rPr>
          <w:rFonts w:ascii="Calibri" w:hAnsi="Calibri" w:cs="Calibri"/>
        </w:rPr>
        <w:t xml:space="preserve">describe the frequency or requirements for monitoring </w:t>
      </w:r>
      <w:r w:rsidR="00D36267" w:rsidRPr="00E40076">
        <w:rPr>
          <w:rFonts w:ascii="Calibri" w:hAnsi="Calibri" w:cs="Calibri"/>
        </w:rPr>
        <w:t>(sites 15 &amp; 20)</w:t>
      </w:r>
      <w:r w:rsidR="008B4CA8" w:rsidRPr="00E40076">
        <w:rPr>
          <w:rFonts w:ascii="Calibri" w:hAnsi="Calibri" w:cs="Calibri"/>
        </w:rPr>
        <w:t xml:space="preserve"> both </w:t>
      </w:r>
      <w:r w:rsidR="00540234" w:rsidRPr="00E40076">
        <w:rPr>
          <w:rFonts w:ascii="Calibri" w:hAnsi="Calibri" w:cs="Calibri"/>
        </w:rPr>
        <w:t xml:space="preserve">provide </w:t>
      </w:r>
      <w:r w:rsidR="008B4CA8" w:rsidRPr="00E40076">
        <w:rPr>
          <w:rFonts w:ascii="Calibri" w:hAnsi="Calibri" w:cs="Calibri"/>
        </w:rPr>
        <w:t xml:space="preserve">offsetting habitat for Koala and GHFF, and require regeneration of woodland communities. As such, it </w:t>
      </w:r>
      <w:r w:rsidR="007B7FCC" w:rsidRPr="00E40076">
        <w:rPr>
          <w:rFonts w:ascii="Calibri" w:hAnsi="Calibri" w:cs="Calibri"/>
        </w:rPr>
        <w:t xml:space="preserve">is difficult to understand how the </w:t>
      </w:r>
      <w:r w:rsidR="005B63D5" w:rsidRPr="00E40076">
        <w:rPr>
          <w:rFonts w:ascii="Calibri" w:hAnsi="Calibri" w:cs="Calibri"/>
        </w:rPr>
        <w:t xml:space="preserve">objective of the OMP would be assessed and recorded. Additionally, </w:t>
      </w:r>
      <w:r w:rsidR="00142F8A" w:rsidRPr="00E40076">
        <w:rPr>
          <w:rFonts w:ascii="Calibri" w:hAnsi="Calibri" w:cs="Calibri"/>
        </w:rPr>
        <w:t xml:space="preserve">without the need for regular monitoring throughout the operational life of the OMP, no adaptive changes can be made to meet the goals </w:t>
      </w:r>
      <w:r w:rsidR="005F4C09" w:rsidRPr="00E40076">
        <w:rPr>
          <w:rFonts w:ascii="Calibri" w:hAnsi="Calibri" w:cs="Calibri"/>
        </w:rPr>
        <w:t xml:space="preserve">by the end of the OMP. </w:t>
      </w:r>
    </w:p>
    <w:p w14:paraId="71E58FAA" w14:textId="54C6601E" w:rsidR="0095611C" w:rsidRPr="00E40076" w:rsidRDefault="00326C40" w:rsidP="0095611C">
      <w:pPr>
        <w:pStyle w:val="Heading4"/>
        <w:rPr>
          <w:rFonts w:ascii="Calibri" w:hAnsi="Calibri" w:cs="Calibri"/>
        </w:rPr>
      </w:pPr>
      <w:bookmarkStart w:id="141" w:name="_Ref151377117"/>
      <w:r w:rsidRPr="00E40076">
        <w:rPr>
          <w:rFonts w:ascii="Calibri" w:hAnsi="Calibri" w:cs="Calibri"/>
        </w:rPr>
        <w:t>Management action d</w:t>
      </w:r>
      <w:r w:rsidR="0095611C" w:rsidRPr="00E40076">
        <w:rPr>
          <w:rFonts w:ascii="Calibri" w:hAnsi="Calibri" w:cs="Calibri"/>
        </w:rPr>
        <w:t xml:space="preserve">etails </w:t>
      </w:r>
      <w:r w:rsidR="00FF5C83" w:rsidRPr="00E40076">
        <w:rPr>
          <w:rFonts w:ascii="Calibri" w:hAnsi="Calibri" w:cs="Calibri"/>
        </w:rPr>
        <w:t>and types</w:t>
      </w:r>
      <w:bookmarkEnd w:id="141"/>
    </w:p>
    <w:p w14:paraId="0AA61EAC" w14:textId="6BC17ED7" w:rsidR="0095611C" w:rsidRPr="00E40076" w:rsidRDefault="00573833" w:rsidP="00680347">
      <w:pPr>
        <w:pStyle w:val="BodyText"/>
        <w:rPr>
          <w:rFonts w:ascii="Calibri" w:hAnsi="Calibri" w:cs="Calibri"/>
        </w:rPr>
      </w:pPr>
      <w:r w:rsidRPr="00E40076">
        <w:rPr>
          <w:rFonts w:ascii="Calibri" w:hAnsi="Calibri" w:cs="Calibri"/>
        </w:rPr>
        <w:t xml:space="preserve">Most OMPs </w:t>
      </w:r>
      <w:r w:rsidR="004A17BD" w:rsidRPr="00E40076">
        <w:rPr>
          <w:rFonts w:ascii="Calibri" w:hAnsi="Calibri" w:cs="Calibri"/>
        </w:rPr>
        <w:t xml:space="preserve">do not provide enough detail </w:t>
      </w:r>
      <w:r w:rsidR="008F2BE3" w:rsidRPr="00E40076">
        <w:rPr>
          <w:rFonts w:ascii="Calibri" w:hAnsi="Calibri" w:cs="Calibri"/>
        </w:rPr>
        <w:t xml:space="preserve">in management actions to ensure they are easily implemented and measurable. A well written action should be ‘SMART’: specific, measurable, achievable, realistic, and timely. </w:t>
      </w:r>
      <w:r w:rsidR="00A4741A" w:rsidRPr="00E40076">
        <w:rPr>
          <w:rFonts w:ascii="Calibri" w:hAnsi="Calibri" w:cs="Calibri"/>
        </w:rPr>
        <w:t xml:space="preserve">Additionally, sites that have incomplete data (particularly baseline data) </w:t>
      </w:r>
      <w:r w:rsidR="00AF2C59" w:rsidRPr="00E40076">
        <w:rPr>
          <w:rFonts w:ascii="Calibri" w:hAnsi="Calibri" w:cs="Calibri"/>
        </w:rPr>
        <w:t>d</w:t>
      </w:r>
      <w:r w:rsidR="00A4741A" w:rsidRPr="00E40076">
        <w:rPr>
          <w:rFonts w:ascii="Calibri" w:hAnsi="Calibri" w:cs="Calibri"/>
        </w:rPr>
        <w:t>o not have the required information to compare</w:t>
      </w:r>
      <w:r w:rsidR="00590829" w:rsidRPr="00E40076">
        <w:rPr>
          <w:rFonts w:ascii="Calibri" w:hAnsi="Calibri" w:cs="Calibri"/>
        </w:rPr>
        <w:t xml:space="preserve"> with</w:t>
      </w:r>
      <w:r w:rsidR="006E34ED" w:rsidRPr="00E40076">
        <w:rPr>
          <w:rFonts w:ascii="Calibri" w:hAnsi="Calibri" w:cs="Calibri"/>
        </w:rPr>
        <w:t xml:space="preserve"> future</w:t>
      </w:r>
      <w:r w:rsidR="00A4741A" w:rsidRPr="00E40076" w:rsidDel="006E34ED">
        <w:rPr>
          <w:rFonts w:ascii="Calibri" w:hAnsi="Calibri" w:cs="Calibri"/>
        </w:rPr>
        <w:t xml:space="preserve"> </w:t>
      </w:r>
      <w:r w:rsidR="00A4741A" w:rsidRPr="00E40076">
        <w:rPr>
          <w:rFonts w:ascii="Calibri" w:hAnsi="Calibri" w:cs="Calibri"/>
        </w:rPr>
        <w:t xml:space="preserve">monitoring, and thus demonstrate change over time. </w:t>
      </w:r>
      <w:r w:rsidR="00DB049C" w:rsidRPr="00E40076">
        <w:rPr>
          <w:rFonts w:ascii="Calibri" w:hAnsi="Calibri" w:cs="Calibri"/>
        </w:rPr>
        <w:t xml:space="preserve">Further discussion regarding how </w:t>
      </w:r>
      <w:r w:rsidR="00D727D2" w:rsidRPr="00E40076">
        <w:rPr>
          <w:rFonts w:ascii="Calibri" w:hAnsi="Calibri" w:cs="Calibri"/>
        </w:rPr>
        <w:t>OMPs c</w:t>
      </w:r>
      <w:r w:rsidR="00CB187D" w:rsidRPr="00E40076">
        <w:rPr>
          <w:rFonts w:ascii="Calibri" w:hAnsi="Calibri" w:cs="Calibri"/>
        </w:rPr>
        <w:t>ould</w:t>
      </w:r>
      <w:r w:rsidR="00D727D2" w:rsidRPr="00E40076">
        <w:rPr>
          <w:rFonts w:ascii="Calibri" w:hAnsi="Calibri" w:cs="Calibri"/>
        </w:rPr>
        <w:t xml:space="preserve"> be improved</w:t>
      </w:r>
      <w:r w:rsidR="00113971" w:rsidRPr="00E40076">
        <w:rPr>
          <w:rFonts w:ascii="Calibri" w:hAnsi="Calibri" w:cs="Calibri"/>
        </w:rPr>
        <w:t>, including in this aspect,</w:t>
      </w:r>
      <w:r w:rsidR="00CB187D" w:rsidRPr="00E40076">
        <w:rPr>
          <w:rFonts w:ascii="Calibri" w:hAnsi="Calibri" w:cs="Calibri"/>
        </w:rPr>
        <w:t xml:space="preserve"> </w:t>
      </w:r>
      <w:r w:rsidR="00835486" w:rsidRPr="00E40076">
        <w:rPr>
          <w:rFonts w:ascii="Calibri" w:hAnsi="Calibri" w:cs="Calibri"/>
        </w:rPr>
        <w:t xml:space="preserve">is </w:t>
      </w:r>
      <w:r w:rsidR="00F11368" w:rsidRPr="00E40076">
        <w:rPr>
          <w:rFonts w:ascii="Calibri" w:hAnsi="Calibri" w:cs="Calibri"/>
        </w:rPr>
        <w:t xml:space="preserve">provided in Section </w:t>
      </w:r>
      <w:r w:rsidR="00F11368" w:rsidRPr="00E40076">
        <w:rPr>
          <w:rFonts w:ascii="Calibri" w:hAnsi="Calibri" w:cs="Calibri"/>
        </w:rPr>
        <w:fldChar w:fldCharType="begin"/>
      </w:r>
      <w:r w:rsidR="00F11368" w:rsidRPr="00E40076">
        <w:rPr>
          <w:rFonts w:ascii="Calibri" w:hAnsi="Calibri" w:cs="Calibri"/>
        </w:rPr>
        <w:instrText xml:space="preserve"> REF _Ref151028071 \r \h </w:instrText>
      </w:r>
      <w:r w:rsidR="00E40076">
        <w:rPr>
          <w:rFonts w:ascii="Calibri" w:hAnsi="Calibri" w:cs="Calibri"/>
        </w:rPr>
        <w:instrText xml:space="preserve"> \* MERGEFORMAT </w:instrText>
      </w:r>
      <w:r w:rsidR="00F11368" w:rsidRPr="00E40076">
        <w:rPr>
          <w:rFonts w:ascii="Calibri" w:hAnsi="Calibri" w:cs="Calibri"/>
        </w:rPr>
      </w:r>
      <w:r w:rsidR="00F11368" w:rsidRPr="00E40076">
        <w:rPr>
          <w:rFonts w:ascii="Calibri" w:hAnsi="Calibri" w:cs="Calibri"/>
        </w:rPr>
        <w:fldChar w:fldCharType="separate"/>
      </w:r>
      <w:r w:rsidR="00920A9E" w:rsidRPr="00E40076">
        <w:rPr>
          <w:rFonts w:ascii="Calibri" w:hAnsi="Calibri" w:cs="Calibri"/>
        </w:rPr>
        <w:t>4.5</w:t>
      </w:r>
      <w:r w:rsidR="00F11368" w:rsidRPr="00E40076">
        <w:rPr>
          <w:rFonts w:ascii="Calibri" w:hAnsi="Calibri" w:cs="Calibri"/>
        </w:rPr>
        <w:fldChar w:fldCharType="end"/>
      </w:r>
      <w:r w:rsidR="00F11368" w:rsidRPr="00E40076">
        <w:rPr>
          <w:rFonts w:ascii="Calibri" w:hAnsi="Calibri" w:cs="Calibri"/>
        </w:rPr>
        <w:t>.</w:t>
      </w:r>
      <w:r w:rsidR="0095611C" w:rsidRPr="00E40076">
        <w:rPr>
          <w:rFonts w:ascii="Calibri" w:hAnsi="Calibri" w:cs="Calibri"/>
          <w:highlight w:val="yellow"/>
        </w:rPr>
        <w:t xml:space="preserve"> </w:t>
      </w:r>
    </w:p>
    <w:p w14:paraId="3D0E2AC2" w14:textId="38281DBC" w:rsidR="006943C5" w:rsidRPr="00E40076" w:rsidRDefault="006943C5" w:rsidP="006943C5">
      <w:pPr>
        <w:pStyle w:val="BodyText"/>
        <w:rPr>
          <w:rFonts w:ascii="Calibri" w:hAnsi="Calibri" w:cs="Calibri"/>
        </w:rPr>
      </w:pPr>
      <w:r w:rsidRPr="00E40076">
        <w:rPr>
          <w:rFonts w:ascii="Calibri" w:hAnsi="Calibri" w:cs="Calibri"/>
        </w:rPr>
        <w:t>Management actions require specific timeframes to ensure that actions are commenced and completed at a suitable time to support the meeting of site-wide goals by the end of the OMP (</w:t>
      </w:r>
      <w:r w:rsidR="00187D0C" w:rsidRPr="00E40076">
        <w:rPr>
          <w:rFonts w:ascii="Calibri" w:hAnsi="Calibri" w:cs="Calibri"/>
        </w:rPr>
        <w:t>e.g.</w:t>
      </w:r>
      <w:r w:rsidRPr="00E40076">
        <w:rPr>
          <w:rFonts w:ascii="Calibri" w:hAnsi="Calibri" w:cs="Calibri"/>
        </w:rPr>
        <w:t xml:space="preserve"> 10-20 years). The OMPs for sites 11 and 17 (both prepared by Consultant D) </w:t>
      </w:r>
      <w:r w:rsidR="009321A4" w:rsidRPr="00E40076">
        <w:rPr>
          <w:rFonts w:ascii="Calibri" w:hAnsi="Calibri" w:cs="Calibri"/>
        </w:rPr>
        <w:t>include</w:t>
      </w:r>
      <w:r w:rsidRPr="00E40076">
        <w:rPr>
          <w:rFonts w:ascii="Calibri" w:hAnsi="Calibri" w:cs="Calibri"/>
        </w:rPr>
        <w:t xml:space="preserve"> ‘milestones’ to support progress of the management actions over time. These OMPs include up to three milestones with staged criteria leading to the final completion criteria </w:t>
      </w:r>
      <w:r w:rsidR="004812E0" w:rsidRPr="00E40076">
        <w:rPr>
          <w:rFonts w:ascii="Calibri" w:hAnsi="Calibri" w:cs="Calibri"/>
        </w:rPr>
        <w:t xml:space="preserve">by </w:t>
      </w:r>
      <w:r w:rsidRPr="00E40076">
        <w:rPr>
          <w:rFonts w:ascii="Calibri" w:hAnsi="Calibri" w:cs="Calibri"/>
        </w:rPr>
        <w:t xml:space="preserve">the end of the OMP (after 20 years). The consultant also provides management triggers and corrective actions if milestones are not met. This is a good example of adaptive management </w:t>
      </w:r>
      <w:r w:rsidR="00EA02A8" w:rsidRPr="00E40076">
        <w:rPr>
          <w:rFonts w:ascii="Calibri" w:hAnsi="Calibri" w:cs="Calibri"/>
        </w:rPr>
        <w:t>actions</w:t>
      </w:r>
      <w:r w:rsidRPr="00E40076">
        <w:rPr>
          <w:rFonts w:ascii="Calibri" w:hAnsi="Calibri" w:cs="Calibri"/>
        </w:rPr>
        <w:t xml:space="preserve"> being i</w:t>
      </w:r>
      <w:r w:rsidR="00354C48" w:rsidRPr="00E40076">
        <w:rPr>
          <w:rFonts w:ascii="Calibri" w:hAnsi="Calibri" w:cs="Calibri"/>
        </w:rPr>
        <w:t>ncluded in</w:t>
      </w:r>
      <w:r w:rsidRPr="00E40076">
        <w:rPr>
          <w:rFonts w:ascii="Calibri" w:hAnsi="Calibri" w:cs="Calibri"/>
        </w:rPr>
        <w:t xml:space="preserve"> an OMP. It provides guidance to the land manager </w:t>
      </w:r>
      <w:proofErr w:type="gramStart"/>
      <w:r w:rsidRPr="00E40076">
        <w:rPr>
          <w:rFonts w:ascii="Calibri" w:hAnsi="Calibri" w:cs="Calibri"/>
        </w:rPr>
        <w:t>in the event that</w:t>
      </w:r>
      <w:proofErr w:type="gramEnd"/>
      <w:r w:rsidRPr="00E40076">
        <w:rPr>
          <w:rFonts w:ascii="Calibri" w:hAnsi="Calibri" w:cs="Calibri"/>
        </w:rPr>
        <w:t xml:space="preserve"> management of the site is not on-track to meet the final obligations and goals. It also considerably increases confidence that the final goals of the site </w:t>
      </w:r>
      <w:r w:rsidR="003C75FF" w:rsidRPr="00E40076">
        <w:rPr>
          <w:rFonts w:ascii="Calibri" w:hAnsi="Calibri" w:cs="Calibri"/>
        </w:rPr>
        <w:t xml:space="preserve">are </w:t>
      </w:r>
      <w:r w:rsidR="00917B06" w:rsidRPr="00E40076">
        <w:rPr>
          <w:rFonts w:ascii="Calibri" w:hAnsi="Calibri" w:cs="Calibri"/>
        </w:rPr>
        <w:t>achievable</w:t>
      </w:r>
      <w:r w:rsidR="003606D8" w:rsidRPr="00E40076">
        <w:rPr>
          <w:rFonts w:ascii="Calibri" w:hAnsi="Calibri" w:cs="Calibri"/>
        </w:rPr>
        <w:t>.</w:t>
      </w:r>
    </w:p>
    <w:p w14:paraId="55CB2BFD" w14:textId="0C9E13A0" w:rsidR="00FF5C83" w:rsidRPr="00E40076" w:rsidRDefault="00372DCF" w:rsidP="00680347">
      <w:pPr>
        <w:pStyle w:val="BodyText"/>
        <w:rPr>
          <w:rFonts w:ascii="Calibri" w:hAnsi="Calibri" w:cs="Calibri"/>
        </w:rPr>
      </w:pPr>
      <w:r w:rsidRPr="00E40076">
        <w:rPr>
          <w:rFonts w:ascii="Calibri" w:hAnsi="Calibri" w:cs="Calibri"/>
        </w:rPr>
        <w:t xml:space="preserve">Most OMPs address </w:t>
      </w:r>
      <w:r w:rsidR="00C84200" w:rsidRPr="00E40076">
        <w:rPr>
          <w:rFonts w:ascii="Calibri" w:hAnsi="Calibri" w:cs="Calibri"/>
        </w:rPr>
        <w:t xml:space="preserve">similar </w:t>
      </w:r>
      <w:r w:rsidR="00F0402C" w:rsidRPr="00E40076">
        <w:rPr>
          <w:rFonts w:ascii="Calibri" w:hAnsi="Calibri" w:cs="Calibri"/>
        </w:rPr>
        <w:t>environmental risks/ issues (</w:t>
      </w:r>
      <w:r w:rsidR="0080655B" w:rsidRPr="00E40076">
        <w:rPr>
          <w:rFonts w:ascii="Calibri" w:hAnsi="Calibri" w:cs="Calibri"/>
        </w:rPr>
        <w:t>e.g.</w:t>
      </w:r>
      <w:r w:rsidR="00F0402C" w:rsidRPr="00E40076">
        <w:rPr>
          <w:rFonts w:ascii="Calibri" w:hAnsi="Calibri" w:cs="Calibri"/>
        </w:rPr>
        <w:t xml:space="preserve"> weed</w:t>
      </w:r>
      <w:r w:rsidR="00A43E2A" w:rsidRPr="00E40076">
        <w:rPr>
          <w:rFonts w:ascii="Calibri" w:hAnsi="Calibri" w:cs="Calibri"/>
        </w:rPr>
        <w:t>s, pests</w:t>
      </w:r>
      <w:r w:rsidR="00C84200" w:rsidRPr="00E40076">
        <w:rPr>
          <w:rFonts w:ascii="Calibri" w:hAnsi="Calibri" w:cs="Calibri"/>
        </w:rPr>
        <w:t>,</w:t>
      </w:r>
      <w:r w:rsidR="00A43E2A" w:rsidRPr="00E40076">
        <w:rPr>
          <w:rFonts w:ascii="Calibri" w:hAnsi="Calibri" w:cs="Calibri"/>
        </w:rPr>
        <w:t xml:space="preserve"> etc). However, </w:t>
      </w:r>
      <w:r w:rsidR="0090295D" w:rsidRPr="00E40076">
        <w:rPr>
          <w:rFonts w:ascii="Calibri" w:hAnsi="Calibri" w:cs="Calibri"/>
        </w:rPr>
        <w:t xml:space="preserve">detail or consideration of </w:t>
      </w:r>
      <w:r w:rsidR="003F44DE" w:rsidRPr="00E40076">
        <w:rPr>
          <w:rFonts w:ascii="Calibri" w:hAnsi="Calibri" w:cs="Calibri"/>
        </w:rPr>
        <w:t xml:space="preserve">more challenging actions differed across sites. For example, the consideration of </w:t>
      </w:r>
      <w:r w:rsidR="00455D87" w:rsidRPr="00E40076">
        <w:rPr>
          <w:rFonts w:ascii="Calibri" w:hAnsi="Calibri" w:cs="Calibri"/>
        </w:rPr>
        <w:t xml:space="preserve">bushfire and/or ecological burn </w:t>
      </w:r>
      <w:r w:rsidR="003F44DE" w:rsidRPr="00E40076">
        <w:rPr>
          <w:rFonts w:ascii="Calibri" w:hAnsi="Calibri" w:cs="Calibri"/>
        </w:rPr>
        <w:t xml:space="preserve">management </w:t>
      </w:r>
      <w:r w:rsidR="00B626C2" w:rsidRPr="00E40076">
        <w:rPr>
          <w:rFonts w:ascii="Calibri" w:hAnsi="Calibri" w:cs="Calibri"/>
        </w:rPr>
        <w:t xml:space="preserve">was raised in several </w:t>
      </w:r>
      <w:r w:rsidR="00135326" w:rsidRPr="00E40076">
        <w:rPr>
          <w:rFonts w:ascii="Calibri" w:hAnsi="Calibri" w:cs="Calibri"/>
        </w:rPr>
        <w:t>OMPs</w:t>
      </w:r>
      <w:r w:rsidR="00A41A9B" w:rsidRPr="00E40076">
        <w:rPr>
          <w:rFonts w:ascii="Calibri" w:hAnsi="Calibri" w:cs="Calibri"/>
        </w:rPr>
        <w:t xml:space="preserve"> but at</w:t>
      </w:r>
      <w:r w:rsidR="00004691" w:rsidRPr="00E40076" w:rsidDel="00A41A9B">
        <w:rPr>
          <w:rFonts w:ascii="Calibri" w:hAnsi="Calibri" w:cs="Calibri"/>
        </w:rPr>
        <w:t xml:space="preserve"> </w:t>
      </w:r>
      <w:r w:rsidR="00004691" w:rsidRPr="00E40076">
        <w:rPr>
          <w:rFonts w:ascii="Calibri" w:hAnsi="Calibri" w:cs="Calibri"/>
        </w:rPr>
        <w:t xml:space="preserve">sites where it was not included, justification for its absence was </w:t>
      </w:r>
      <w:r w:rsidR="00546602" w:rsidRPr="00E40076">
        <w:rPr>
          <w:rFonts w:ascii="Calibri" w:hAnsi="Calibri" w:cs="Calibri"/>
        </w:rPr>
        <w:t>often not</w:t>
      </w:r>
      <w:r w:rsidR="00004691" w:rsidRPr="00E40076" w:rsidDel="00A41A9B">
        <w:rPr>
          <w:rFonts w:ascii="Calibri" w:hAnsi="Calibri" w:cs="Calibri"/>
        </w:rPr>
        <w:t xml:space="preserve"> </w:t>
      </w:r>
      <w:r w:rsidR="00004691" w:rsidRPr="00E40076">
        <w:rPr>
          <w:rFonts w:ascii="Calibri" w:hAnsi="Calibri" w:cs="Calibri"/>
        </w:rPr>
        <w:t xml:space="preserve">provided. </w:t>
      </w:r>
      <w:r w:rsidR="00344053" w:rsidRPr="00E40076">
        <w:rPr>
          <w:rFonts w:ascii="Calibri" w:hAnsi="Calibri" w:cs="Calibri"/>
        </w:rPr>
        <w:t xml:space="preserve">Moreover, OMPs generally do not consider </w:t>
      </w:r>
      <w:r w:rsidR="00A640B3" w:rsidRPr="00E40076">
        <w:rPr>
          <w:rFonts w:ascii="Calibri" w:hAnsi="Calibri" w:cs="Calibri"/>
        </w:rPr>
        <w:t>the expenses required to manage the site</w:t>
      </w:r>
      <w:r w:rsidR="00DA677D" w:rsidRPr="00E40076">
        <w:rPr>
          <w:rFonts w:ascii="Calibri" w:hAnsi="Calibri" w:cs="Calibri"/>
        </w:rPr>
        <w:t xml:space="preserve"> or undertake specific actions</w:t>
      </w:r>
      <w:r w:rsidR="00452DDB" w:rsidRPr="00E40076">
        <w:rPr>
          <w:rFonts w:ascii="Calibri" w:hAnsi="Calibri" w:cs="Calibri"/>
        </w:rPr>
        <w:t xml:space="preserve">. </w:t>
      </w:r>
      <w:r w:rsidR="000B2FB6" w:rsidRPr="00E40076">
        <w:rPr>
          <w:rFonts w:ascii="Calibri" w:hAnsi="Calibri" w:cs="Calibri"/>
        </w:rPr>
        <w:t xml:space="preserve">The cost of management may vary considerably </w:t>
      </w:r>
      <w:r w:rsidR="003E03DB" w:rsidRPr="00E40076">
        <w:rPr>
          <w:rFonts w:ascii="Calibri" w:hAnsi="Calibri" w:cs="Calibri"/>
        </w:rPr>
        <w:t xml:space="preserve">depending on </w:t>
      </w:r>
      <w:r w:rsidR="00DA677D" w:rsidRPr="00E40076">
        <w:rPr>
          <w:rFonts w:ascii="Calibri" w:hAnsi="Calibri" w:cs="Calibri"/>
        </w:rPr>
        <w:t xml:space="preserve">the type of management action, </w:t>
      </w:r>
      <w:r w:rsidR="00CF1574" w:rsidRPr="00E40076">
        <w:rPr>
          <w:rFonts w:ascii="Calibri" w:hAnsi="Calibri" w:cs="Calibri"/>
        </w:rPr>
        <w:t xml:space="preserve">the approach taken (e.g. weed management via </w:t>
      </w:r>
      <w:r w:rsidR="003E54A8" w:rsidRPr="00E40076">
        <w:rPr>
          <w:rFonts w:ascii="Calibri" w:hAnsi="Calibri" w:cs="Calibri"/>
        </w:rPr>
        <w:t>herbicides vs grazing), and the location (e.g. undertaking a</w:t>
      </w:r>
      <w:r w:rsidR="00CD036E" w:rsidRPr="00E40076">
        <w:rPr>
          <w:rFonts w:ascii="Calibri" w:hAnsi="Calibri" w:cs="Calibri"/>
        </w:rPr>
        <w:t>n</w:t>
      </w:r>
      <w:r w:rsidR="003E54A8" w:rsidRPr="00E40076">
        <w:rPr>
          <w:rFonts w:ascii="Calibri" w:hAnsi="Calibri" w:cs="Calibri"/>
        </w:rPr>
        <w:t xml:space="preserve"> ecological burn may have </w:t>
      </w:r>
      <w:r w:rsidR="006B7556" w:rsidRPr="00E40076">
        <w:rPr>
          <w:rFonts w:ascii="Calibri" w:hAnsi="Calibri" w:cs="Calibri"/>
        </w:rPr>
        <w:t xml:space="preserve">jurisdictional requirements (i.e. permits) and </w:t>
      </w:r>
      <w:r w:rsidR="0065160D" w:rsidRPr="00E40076">
        <w:rPr>
          <w:rFonts w:ascii="Calibri" w:hAnsi="Calibri" w:cs="Calibri"/>
        </w:rPr>
        <w:t xml:space="preserve">accessibility issues (i.e. access to water sources, fire breaks). </w:t>
      </w:r>
    </w:p>
    <w:p w14:paraId="5F35308E" w14:textId="2AC20FC6" w:rsidR="00BA6AA5" w:rsidRPr="00E40076" w:rsidRDefault="00BA6AA5" w:rsidP="00680347">
      <w:pPr>
        <w:pStyle w:val="BodyText"/>
        <w:rPr>
          <w:rFonts w:ascii="Calibri" w:hAnsi="Calibri" w:cs="Calibri"/>
        </w:rPr>
      </w:pPr>
      <w:r w:rsidRPr="00E40076">
        <w:rPr>
          <w:rFonts w:ascii="Calibri" w:hAnsi="Calibri" w:cs="Calibri"/>
        </w:rPr>
        <w:t xml:space="preserve">Reporting on the completion of management actions was varied. </w:t>
      </w:r>
      <w:r w:rsidR="00121099" w:rsidRPr="00E40076">
        <w:rPr>
          <w:rFonts w:ascii="Calibri" w:hAnsi="Calibri" w:cs="Calibri"/>
        </w:rPr>
        <w:t>As a general trend Victorian sites tended to provide more detail and some included logs of activity undertaken and detailed consideration of issues and challenges the land</w:t>
      </w:r>
      <w:r w:rsidR="00DF1E45" w:rsidRPr="00E40076">
        <w:rPr>
          <w:rFonts w:ascii="Calibri" w:hAnsi="Calibri" w:cs="Calibri"/>
        </w:rPr>
        <w:t xml:space="preserve"> manager</w:t>
      </w:r>
      <w:r w:rsidR="00121099" w:rsidRPr="00E40076">
        <w:rPr>
          <w:rFonts w:ascii="Calibri" w:hAnsi="Calibri" w:cs="Calibri"/>
        </w:rPr>
        <w:t xml:space="preserve"> </w:t>
      </w:r>
      <w:r w:rsidR="00DF1E45" w:rsidRPr="00E40076">
        <w:rPr>
          <w:rFonts w:ascii="Calibri" w:hAnsi="Calibri" w:cs="Calibri"/>
        </w:rPr>
        <w:t>was addressing. In comparison</w:t>
      </w:r>
      <w:r w:rsidR="00346080" w:rsidRPr="00E40076">
        <w:rPr>
          <w:rFonts w:ascii="Calibri" w:hAnsi="Calibri" w:cs="Calibri"/>
        </w:rPr>
        <w:t>,</w:t>
      </w:r>
      <w:r w:rsidR="00DF1E45" w:rsidRPr="00E40076">
        <w:rPr>
          <w:rFonts w:ascii="Calibri" w:hAnsi="Calibri" w:cs="Calibri"/>
        </w:rPr>
        <w:t xml:space="preserve"> other sites may have only had a brief sentence </w:t>
      </w:r>
      <w:r w:rsidR="00346080" w:rsidRPr="00E40076">
        <w:rPr>
          <w:rFonts w:ascii="Calibri" w:hAnsi="Calibri" w:cs="Calibri"/>
        </w:rPr>
        <w:t>to say some work addressing the requirement had been completed with very little detail.</w:t>
      </w:r>
      <w:r w:rsidR="00004F21" w:rsidRPr="00E40076">
        <w:rPr>
          <w:rFonts w:ascii="Calibri" w:hAnsi="Calibri" w:cs="Calibri"/>
        </w:rPr>
        <w:t xml:space="preserve"> </w:t>
      </w:r>
    </w:p>
    <w:p w14:paraId="7ABB5D77" w14:textId="24C36AAD" w:rsidR="0095611C" w:rsidRPr="00E40076" w:rsidRDefault="0095611C" w:rsidP="00BB259E">
      <w:pPr>
        <w:pStyle w:val="Heading4"/>
        <w:rPr>
          <w:rFonts w:ascii="Calibri" w:hAnsi="Calibri" w:cs="Calibri"/>
        </w:rPr>
      </w:pPr>
      <w:bookmarkStart w:id="142" w:name="_Ref151391503"/>
      <w:r w:rsidRPr="00E40076">
        <w:rPr>
          <w:rFonts w:ascii="Calibri" w:hAnsi="Calibri" w:cs="Calibri"/>
        </w:rPr>
        <w:t>O</w:t>
      </w:r>
      <w:r w:rsidR="00D42FEF" w:rsidRPr="00E40076">
        <w:rPr>
          <w:rFonts w:ascii="Calibri" w:hAnsi="Calibri" w:cs="Calibri"/>
        </w:rPr>
        <w:t xml:space="preserve">ffset </w:t>
      </w:r>
      <w:r w:rsidRPr="00E40076">
        <w:rPr>
          <w:rFonts w:ascii="Calibri" w:hAnsi="Calibri" w:cs="Calibri"/>
        </w:rPr>
        <w:t>M</w:t>
      </w:r>
      <w:r w:rsidR="00D42FEF" w:rsidRPr="00E40076">
        <w:rPr>
          <w:rFonts w:ascii="Calibri" w:hAnsi="Calibri" w:cs="Calibri"/>
        </w:rPr>
        <w:t xml:space="preserve">anagement </w:t>
      </w:r>
      <w:r w:rsidRPr="00E40076">
        <w:rPr>
          <w:rFonts w:ascii="Calibri" w:hAnsi="Calibri" w:cs="Calibri"/>
        </w:rPr>
        <w:t>P</w:t>
      </w:r>
      <w:r w:rsidR="00D42FEF" w:rsidRPr="00E40076">
        <w:rPr>
          <w:rFonts w:ascii="Calibri" w:hAnsi="Calibri" w:cs="Calibri"/>
        </w:rPr>
        <w:t>lan</w:t>
      </w:r>
      <w:r w:rsidR="00552933" w:rsidRPr="00E40076">
        <w:rPr>
          <w:rFonts w:ascii="Calibri" w:hAnsi="Calibri" w:cs="Calibri"/>
        </w:rPr>
        <w:t xml:space="preserve"> </w:t>
      </w:r>
      <w:bookmarkEnd w:id="142"/>
      <w:r w:rsidR="00082148" w:rsidRPr="00E40076">
        <w:rPr>
          <w:rFonts w:ascii="Calibri" w:hAnsi="Calibri" w:cs="Calibri"/>
        </w:rPr>
        <w:t>time frame</w:t>
      </w:r>
      <w:r w:rsidR="00D42FEF" w:rsidRPr="00E40076">
        <w:rPr>
          <w:rFonts w:ascii="Calibri" w:hAnsi="Calibri" w:cs="Calibri"/>
        </w:rPr>
        <w:t>s</w:t>
      </w:r>
    </w:p>
    <w:p w14:paraId="4C2D6DB1" w14:textId="1224D469" w:rsidR="00170DE0" w:rsidRPr="00E40076" w:rsidRDefault="000475D6" w:rsidP="00A800D0">
      <w:pPr>
        <w:pStyle w:val="BodyText"/>
        <w:rPr>
          <w:rFonts w:ascii="Calibri" w:hAnsi="Calibri" w:cs="Calibri"/>
        </w:rPr>
      </w:pPr>
      <w:r w:rsidRPr="00E40076">
        <w:rPr>
          <w:rFonts w:ascii="Calibri" w:hAnsi="Calibri" w:cs="Calibri"/>
        </w:rPr>
        <w:t xml:space="preserve">There is variation in the duration of OMPs across the </w:t>
      </w:r>
      <w:r w:rsidR="00F970B8" w:rsidRPr="00E40076">
        <w:rPr>
          <w:rFonts w:ascii="Calibri" w:hAnsi="Calibri" w:cs="Calibri"/>
        </w:rPr>
        <w:t>sites</w:t>
      </w:r>
      <w:r w:rsidR="00D01A06" w:rsidRPr="00E40076">
        <w:rPr>
          <w:rFonts w:ascii="Calibri" w:hAnsi="Calibri" w:cs="Calibri"/>
        </w:rPr>
        <w:t xml:space="preserve">. The </w:t>
      </w:r>
      <w:r w:rsidR="00F970B8" w:rsidRPr="00E40076">
        <w:rPr>
          <w:rFonts w:ascii="Calibri" w:hAnsi="Calibri" w:cs="Calibri"/>
        </w:rPr>
        <w:t>majority</w:t>
      </w:r>
      <w:r w:rsidR="00005FA2" w:rsidRPr="00E40076">
        <w:rPr>
          <w:rFonts w:ascii="Calibri" w:hAnsi="Calibri" w:cs="Calibri"/>
        </w:rPr>
        <w:t>,</w:t>
      </w:r>
      <w:r w:rsidR="00F970B8" w:rsidRPr="00E40076">
        <w:rPr>
          <w:rFonts w:ascii="Calibri" w:hAnsi="Calibri" w:cs="Calibri"/>
        </w:rPr>
        <w:t xml:space="preserve"> </w:t>
      </w:r>
      <w:r w:rsidR="00A622BA" w:rsidRPr="00E40076">
        <w:rPr>
          <w:rFonts w:ascii="Calibri" w:hAnsi="Calibri" w:cs="Calibri"/>
        </w:rPr>
        <w:t>10 sites (50%)</w:t>
      </w:r>
      <w:r w:rsidR="00005FA2" w:rsidRPr="00E40076">
        <w:rPr>
          <w:rFonts w:ascii="Calibri" w:hAnsi="Calibri" w:cs="Calibri"/>
        </w:rPr>
        <w:t>,</w:t>
      </w:r>
      <w:r w:rsidR="00F970B8" w:rsidRPr="00E40076">
        <w:rPr>
          <w:rFonts w:ascii="Calibri" w:hAnsi="Calibri" w:cs="Calibri"/>
        </w:rPr>
        <w:t xml:space="preserve"> hav</w:t>
      </w:r>
      <w:r w:rsidR="00005FA2" w:rsidRPr="00E40076">
        <w:rPr>
          <w:rFonts w:ascii="Calibri" w:hAnsi="Calibri" w:cs="Calibri"/>
        </w:rPr>
        <w:t>e</w:t>
      </w:r>
      <w:r w:rsidR="00F970B8" w:rsidRPr="00E40076">
        <w:rPr>
          <w:rFonts w:ascii="Calibri" w:hAnsi="Calibri" w:cs="Calibri"/>
        </w:rPr>
        <w:t xml:space="preserve"> 10</w:t>
      </w:r>
      <w:r w:rsidR="00BF13A2" w:rsidRPr="00E40076">
        <w:rPr>
          <w:rFonts w:ascii="Calibri" w:hAnsi="Calibri" w:cs="Calibri"/>
        </w:rPr>
        <w:t>-</w:t>
      </w:r>
      <w:r w:rsidR="00F970B8" w:rsidRPr="00E40076">
        <w:rPr>
          <w:rFonts w:ascii="Calibri" w:hAnsi="Calibri" w:cs="Calibri"/>
        </w:rPr>
        <w:t xml:space="preserve">year OMPs, </w:t>
      </w:r>
      <w:r w:rsidR="00806FCE" w:rsidRPr="00E40076">
        <w:rPr>
          <w:rFonts w:ascii="Calibri" w:hAnsi="Calibri" w:cs="Calibri"/>
        </w:rPr>
        <w:t>8</w:t>
      </w:r>
      <w:r w:rsidR="00946B5A" w:rsidRPr="00E40076">
        <w:rPr>
          <w:rFonts w:ascii="Calibri" w:hAnsi="Calibri" w:cs="Calibri"/>
        </w:rPr>
        <w:t xml:space="preserve"> sites (4</w:t>
      </w:r>
      <w:r w:rsidR="00806FCE" w:rsidRPr="00E40076">
        <w:rPr>
          <w:rFonts w:ascii="Calibri" w:hAnsi="Calibri" w:cs="Calibri"/>
        </w:rPr>
        <w:t>0</w:t>
      </w:r>
      <w:r w:rsidR="00946B5A" w:rsidRPr="00E40076">
        <w:rPr>
          <w:rFonts w:ascii="Calibri" w:hAnsi="Calibri" w:cs="Calibri"/>
        </w:rPr>
        <w:t>%) hav</w:t>
      </w:r>
      <w:r w:rsidR="00005FA2" w:rsidRPr="00E40076">
        <w:rPr>
          <w:rFonts w:ascii="Calibri" w:hAnsi="Calibri" w:cs="Calibri"/>
        </w:rPr>
        <w:t>e</w:t>
      </w:r>
      <w:r w:rsidR="00946B5A" w:rsidRPr="00E40076">
        <w:rPr>
          <w:rFonts w:ascii="Calibri" w:hAnsi="Calibri" w:cs="Calibri"/>
        </w:rPr>
        <w:t xml:space="preserve"> </w:t>
      </w:r>
      <w:r w:rsidR="00D17CEF" w:rsidRPr="00E40076">
        <w:rPr>
          <w:rFonts w:ascii="Calibri" w:hAnsi="Calibri" w:cs="Calibri"/>
        </w:rPr>
        <w:t>2</w:t>
      </w:r>
      <w:r w:rsidR="00946B5A" w:rsidRPr="00E40076">
        <w:rPr>
          <w:rFonts w:ascii="Calibri" w:hAnsi="Calibri" w:cs="Calibri"/>
        </w:rPr>
        <w:t>0</w:t>
      </w:r>
      <w:r w:rsidR="00B566C4" w:rsidRPr="00E40076">
        <w:rPr>
          <w:rFonts w:ascii="Calibri" w:hAnsi="Calibri" w:cs="Calibri"/>
        </w:rPr>
        <w:t>-</w:t>
      </w:r>
      <w:r w:rsidR="00946B5A" w:rsidRPr="00E40076">
        <w:rPr>
          <w:rFonts w:ascii="Calibri" w:hAnsi="Calibri" w:cs="Calibri"/>
        </w:rPr>
        <w:t xml:space="preserve">year OMPs, and one site </w:t>
      </w:r>
      <w:r w:rsidR="00806FCE" w:rsidRPr="00E40076">
        <w:rPr>
          <w:rFonts w:ascii="Calibri" w:hAnsi="Calibri" w:cs="Calibri"/>
        </w:rPr>
        <w:t xml:space="preserve">each </w:t>
      </w:r>
      <w:r w:rsidR="00005FA2" w:rsidRPr="00E40076">
        <w:rPr>
          <w:rFonts w:ascii="Calibri" w:hAnsi="Calibri" w:cs="Calibri"/>
        </w:rPr>
        <w:t>have</w:t>
      </w:r>
      <w:r w:rsidR="00946B5A" w:rsidRPr="00E40076">
        <w:rPr>
          <w:rFonts w:ascii="Calibri" w:hAnsi="Calibri" w:cs="Calibri"/>
        </w:rPr>
        <w:t>12</w:t>
      </w:r>
      <w:r w:rsidR="00EE49FC" w:rsidRPr="00E40076">
        <w:rPr>
          <w:rFonts w:ascii="Calibri" w:hAnsi="Calibri" w:cs="Calibri"/>
        </w:rPr>
        <w:t>-</w:t>
      </w:r>
      <w:r w:rsidR="00946B5A" w:rsidRPr="00E40076">
        <w:rPr>
          <w:rFonts w:ascii="Calibri" w:hAnsi="Calibri" w:cs="Calibri"/>
        </w:rPr>
        <w:t xml:space="preserve">year </w:t>
      </w:r>
      <w:r w:rsidR="00806FCE" w:rsidRPr="00E40076">
        <w:rPr>
          <w:rFonts w:ascii="Calibri" w:hAnsi="Calibri" w:cs="Calibri"/>
        </w:rPr>
        <w:t>(site 12) and 21-year OMP</w:t>
      </w:r>
      <w:r w:rsidR="00005FA2" w:rsidRPr="00E40076">
        <w:rPr>
          <w:rFonts w:ascii="Calibri" w:hAnsi="Calibri" w:cs="Calibri"/>
        </w:rPr>
        <w:t>s</w:t>
      </w:r>
      <w:r w:rsidR="00806FCE" w:rsidRPr="00E40076">
        <w:rPr>
          <w:rFonts w:ascii="Calibri" w:hAnsi="Calibri" w:cs="Calibri"/>
        </w:rPr>
        <w:t xml:space="preserve"> (site 16)</w:t>
      </w:r>
      <w:r w:rsidR="00946B5A" w:rsidRPr="00E40076">
        <w:rPr>
          <w:rFonts w:ascii="Calibri" w:hAnsi="Calibri" w:cs="Calibri"/>
        </w:rPr>
        <w:t xml:space="preserve">. </w:t>
      </w:r>
      <w:r w:rsidR="00720EB0" w:rsidRPr="00E40076">
        <w:rPr>
          <w:rFonts w:ascii="Calibri" w:hAnsi="Calibri" w:cs="Calibri"/>
        </w:rPr>
        <w:t>The differences are large</w:t>
      </w:r>
      <w:r w:rsidR="00005FA2" w:rsidRPr="00E40076">
        <w:rPr>
          <w:rFonts w:ascii="Calibri" w:hAnsi="Calibri" w:cs="Calibri"/>
        </w:rPr>
        <w:t>ly</w:t>
      </w:r>
      <w:r w:rsidR="00720EB0" w:rsidRPr="00E40076">
        <w:rPr>
          <w:rFonts w:ascii="Calibri" w:hAnsi="Calibri" w:cs="Calibri"/>
        </w:rPr>
        <w:t xml:space="preserve"> state-driven with all </w:t>
      </w:r>
      <w:r w:rsidR="002D533C" w:rsidRPr="00E40076">
        <w:rPr>
          <w:rFonts w:ascii="Calibri" w:hAnsi="Calibri" w:cs="Calibri"/>
        </w:rPr>
        <w:t>except</w:t>
      </w:r>
      <w:r w:rsidR="00720EB0" w:rsidRPr="00E40076">
        <w:rPr>
          <w:rFonts w:ascii="Calibri" w:hAnsi="Calibri" w:cs="Calibri"/>
        </w:rPr>
        <w:t xml:space="preserve"> one of the Victorian OMPs </w:t>
      </w:r>
      <w:r w:rsidR="001551FE" w:rsidRPr="00E40076">
        <w:rPr>
          <w:rFonts w:ascii="Calibri" w:hAnsi="Calibri" w:cs="Calibri"/>
        </w:rPr>
        <w:t xml:space="preserve">spanning ten 10 years </w:t>
      </w:r>
      <w:r w:rsidR="00720EB0" w:rsidRPr="00E40076">
        <w:rPr>
          <w:rFonts w:ascii="Calibri" w:hAnsi="Calibri" w:cs="Calibri"/>
        </w:rPr>
        <w:t xml:space="preserve">and </w:t>
      </w:r>
      <w:r w:rsidR="00FC6A2C" w:rsidRPr="00E40076">
        <w:rPr>
          <w:rFonts w:ascii="Calibri" w:hAnsi="Calibri" w:cs="Calibri"/>
        </w:rPr>
        <w:t xml:space="preserve">eight of the Queensland </w:t>
      </w:r>
      <w:r w:rsidR="004A5205" w:rsidRPr="00E40076">
        <w:rPr>
          <w:rFonts w:ascii="Calibri" w:hAnsi="Calibri" w:cs="Calibri"/>
        </w:rPr>
        <w:t>OMPs</w:t>
      </w:r>
      <w:r w:rsidR="001551FE" w:rsidRPr="00E40076">
        <w:rPr>
          <w:rFonts w:ascii="Calibri" w:hAnsi="Calibri" w:cs="Calibri"/>
        </w:rPr>
        <w:t xml:space="preserve"> spanning 20</w:t>
      </w:r>
      <w:r w:rsidR="004A5205" w:rsidRPr="00E40076">
        <w:rPr>
          <w:rFonts w:ascii="Calibri" w:hAnsi="Calibri" w:cs="Calibri"/>
        </w:rPr>
        <w:t>. In Victoria</w:t>
      </w:r>
      <w:r w:rsidR="006741B3" w:rsidRPr="00E40076">
        <w:rPr>
          <w:rFonts w:ascii="Calibri" w:hAnsi="Calibri" w:cs="Calibri"/>
        </w:rPr>
        <w:t xml:space="preserve">, OMPs </w:t>
      </w:r>
      <w:r w:rsidR="0099342A" w:rsidRPr="00E40076">
        <w:rPr>
          <w:rFonts w:ascii="Calibri" w:hAnsi="Calibri" w:cs="Calibri"/>
        </w:rPr>
        <w:t>required by state</w:t>
      </w:r>
      <w:r w:rsidR="00020C0E" w:rsidRPr="00E40076">
        <w:rPr>
          <w:rFonts w:ascii="Calibri" w:hAnsi="Calibri" w:cs="Calibri"/>
        </w:rPr>
        <w:t>-based legislation (</w:t>
      </w:r>
      <w:r w:rsidR="00BE44C4" w:rsidRPr="00E40076">
        <w:rPr>
          <w:rFonts w:ascii="Calibri" w:hAnsi="Calibri" w:cs="Calibri"/>
        </w:rPr>
        <w:t xml:space="preserve">i.e. </w:t>
      </w:r>
      <w:r w:rsidR="00BE44C4" w:rsidRPr="00E40076">
        <w:rPr>
          <w:rFonts w:ascii="Calibri" w:hAnsi="Calibri" w:cs="Calibri"/>
          <w:i/>
        </w:rPr>
        <w:t xml:space="preserve">Planning and Environment Act </w:t>
      </w:r>
      <w:r w:rsidR="00BE44C4" w:rsidRPr="00E40076">
        <w:rPr>
          <w:rFonts w:ascii="Calibri" w:hAnsi="Calibri" w:cs="Calibri"/>
        </w:rPr>
        <w:t xml:space="preserve">1987) </w:t>
      </w:r>
      <w:r w:rsidR="006741B3" w:rsidRPr="00E40076">
        <w:rPr>
          <w:rFonts w:ascii="Calibri" w:hAnsi="Calibri" w:cs="Calibri"/>
        </w:rPr>
        <w:t>are</w:t>
      </w:r>
      <w:r w:rsidR="006741B3" w:rsidRPr="00E40076">
        <w:rPr>
          <w:rFonts w:ascii="Calibri" w:hAnsi="Calibri" w:cs="Calibri"/>
          <w:i/>
        </w:rPr>
        <w:t xml:space="preserve"> </w:t>
      </w:r>
      <w:r w:rsidR="00151A27" w:rsidRPr="00E40076">
        <w:rPr>
          <w:rFonts w:ascii="Calibri" w:hAnsi="Calibri" w:cs="Calibri"/>
        </w:rPr>
        <w:t xml:space="preserve">10 years </w:t>
      </w:r>
      <w:r w:rsidR="008C6ED6" w:rsidRPr="00E40076">
        <w:rPr>
          <w:rFonts w:ascii="Calibri" w:hAnsi="Calibri" w:cs="Calibri"/>
        </w:rPr>
        <w:t xml:space="preserve">(followed by </w:t>
      </w:r>
      <w:r w:rsidR="006B465C" w:rsidRPr="00E40076">
        <w:rPr>
          <w:rFonts w:ascii="Calibri" w:hAnsi="Calibri" w:cs="Calibri"/>
        </w:rPr>
        <w:t>in perpetuity</w:t>
      </w:r>
      <w:r w:rsidR="0042553A" w:rsidRPr="00E40076">
        <w:rPr>
          <w:rFonts w:ascii="Calibri" w:hAnsi="Calibri" w:cs="Calibri"/>
        </w:rPr>
        <w:t xml:space="preserve"> obligations)</w:t>
      </w:r>
      <w:r w:rsidR="006B465C" w:rsidRPr="00E40076">
        <w:rPr>
          <w:rFonts w:ascii="Calibri" w:hAnsi="Calibri" w:cs="Calibri"/>
        </w:rPr>
        <w:t xml:space="preserve"> and th</w:t>
      </w:r>
      <w:r w:rsidR="00225021" w:rsidRPr="00E40076">
        <w:rPr>
          <w:rFonts w:ascii="Calibri" w:hAnsi="Calibri" w:cs="Calibri"/>
        </w:rPr>
        <w:t>is has likely influenced the EPBC Act OMPs</w:t>
      </w:r>
      <w:r w:rsidR="0082728C" w:rsidRPr="00E40076">
        <w:rPr>
          <w:rFonts w:ascii="Calibri" w:hAnsi="Calibri" w:cs="Calibri"/>
        </w:rPr>
        <w:t xml:space="preserve">. Queensland offset </w:t>
      </w:r>
      <w:r w:rsidR="00B95FC2" w:rsidRPr="00E40076">
        <w:rPr>
          <w:rFonts w:ascii="Calibri" w:hAnsi="Calibri" w:cs="Calibri"/>
        </w:rPr>
        <w:t>policy</w:t>
      </w:r>
      <w:r w:rsidR="00E74A0F" w:rsidRPr="00E40076">
        <w:rPr>
          <w:rFonts w:ascii="Calibri" w:hAnsi="Calibri" w:cs="Calibri"/>
        </w:rPr>
        <w:t xml:space="preserve">, </w:t>
      </w:r>
      <w:r w:rsidR="00B95FC2" w:rsidRPr="00E40076">
        <w:rPr>
          <w:rFonts w:ascii="Calibri" w:hAnsi="Calibri" w:cs="Calibri"/>
        </w:rPr>
        <w:t xml:space="preserve">under the </w:t>
      </w:r>
      <w:r w:rsidR="00B95FC2" w:rsidRPr="00E40076">
        <w:rPr>
          <w:rFonts w:ascii="Calibri" w:hAnsi="Calibri" w:cs="Calibri"/>
          <w:i/>
        </w:rPr>
        <w:t>Environmental Offsets Act 2014</w:t>
      </w:r>
      <w:r w:rsidR="00E74A0F" w:rsidRPr="00E40076">
        <w:rPr>
          <w:rFonts w:ascii="Calibri" w:hAnsi="Calibri" w:cs="Calibri"/>
        </w:rPr>
        <w:t xml:space="preserve"> </w:t>
      </w:r>
      <w:r w:rsidR="00E74A0F" w:rsidRPr="00E40076">
        <w:rPr>
          <w:rFonts w:ascii="Calibri" w:hAnsi="Calibri" w:cs="Calibri"/>
        </w:rPr>
        <w:fldChar w:fldCharType="begin"/>
      </w:r>
      <w:r w:rsidR="00E74A0F" w:rsidRPr="00E40076">
        <w:rPr>
          <w:rFonts w:ascii="Calibri" w:hAnsi="Calibri" w:cs="Calibri"/>
        </w:rPr>
        <w:instrText xml:space="preserve"> ADDIN EN.CITE &lt;EndNote&gt;&lt;Cite&gt;&lt;Author&gt;DES&lt;/Author&gt;&lt;Year&gt;2023&lt;/Year&gt;&lt;RecNum&gt;1663&lt;/RecNum&gt;&lt;IDText&gt;1663&lt;/IDText&gt;&lt;DisplayText&gt;(DES 2023)&lt;/DisplayText&gt;&lt;record&gt;&lt;rec-number&gt;1663&lt;/rec-number&gt;&lt;foreign-keys&gt;&lt;key app="EN" db-id="f2wapzvrmxxpx2e0apgvxw93dedzap2edaes" timestamp="1701040878" guid="22415c44-90d9-4b90-b098-6a6252dc5b83"&gt;1663&lt;/key&gt;&lt;/foreign-keys&gt;&lt;ref-type name="Government Document"&gt;46&lt;/ref-type&gt;&lt;contributors&gt;&lt;authors&gt;&lt;author&gt;DES&lt;/author&gt;&lt;/authors&gt;&lt;secondary-authors&gt;&lt;author&gt; Environment and Conservation Policy and Legislation,, Department of Environment and Science&lt;/author&gt;&lt;/secondary-authors&gt;&lt;/contributors&gt;&lt;titles&gt;&lt;title&gt;Queensland Environmental Offsets Policy, Version 1.14&lt;/title&gt;&lt;/titles&gt;&lt;dates&gt;&lt;year&gt;2023&lt;/year&gt;&lt;/dates&gt;&lt;publisher&gt;State of Queensland&lt;/publisher&gt;&lt;label&gt;1663&lt;/label&gt;&lt;urls&gt;&lt;/urls&gt;&lt;/record&gt;&lt;/Cite&gt;&lt;/EndNote&gt;</w:instrText>
      </w:r>
      <w:r w:rsidR="00E74A0F" w:rsidRPr="00E40076">
        <w:rPr>
          <w:rFonts w:ascii="Calibri" w:hAnsi="Calibri" w:cs="Calibri"/>
        </w:rPr>
        <w:fldChar w:fldCharType="separate"/>
      </w:r>
      <w:r w:rsidR="00E74A0F" w:rsidRPr="00E40076">
        <w:rPr>
          <w:rFonts w:ascii="Calibri" w:hAnsi="Calibri" w:cs="Calibri"/>
        </w:rPr>
        <w:t>(DES 2023)</w:t>
      </w:r>
      <w:r w:rsidR="00E74A0F" w:rsidRPr="00E40076">
        <w:rPr>
          <w:rFonts w:ascii="Calibri" w:hAnsi="Calibri" w:cs="Calibri"/>
        </w:rPr>
        <w:fldChar w:fldCharType="end"/>
      </w:r>
      <w:r w:rsidR="00B95FC2" w:rsidRPr="00E40076">
        <w:rPr>
          <w:rFonts w:ascii="Calibri" w:hAnsi="Calibri" w:cs="Calibri"/>
        </w:rPr>
        <w:t xml:space="preserve">, like the </w:t>
      </w:r>
      <w:r w:rsidR="00637BA2" w:rsidRPr="00E40076">
        <w:rPr>
          <w:rFonts w:ascii="Calibri" w:hAnsi="Calibri" w:cs="Calibri"/>
        </w:rPr>
        <w:t>EPBC Act requirements</w:t>
      </w:r>
      <w:r w:rsidR="00BE1831" w:rsidRPr="00E40076">
        <w:rPr>
          <w:rFonts w:ascii="Calibri" w:hAnsi="Calibri" w:cs="Calibri"/>
        </w:rPr>
        <w:t>,</w:t>
      </w:r>
      <w:r w:rsidR="00B95FC2" w:rsidRPr="00E40076">
        <w:rPr>
          <w:rFonts w:ascii="Calibri" w:hAnsi="Calibri" w:cs="Calibri"/>
        </w:rPr>
        <w:t xml:space="preserve"> does not </w:t>
      </w:r>
      <w:r w:rsidR="00637BA2" w:rsidRPr="00E40076">
        <w:rPr>
          <w:rFonts w:ascii="Calibri" w:hAnsi="Calibri" w:cs="Calibri"/>
        </w:rPr>
        <w:t>include a</w:t>
      </w:r>
      <w:r w:rsidR="00B95FC2" w:rsidRPr="00E40076">
        <w:rPr>
          <w:rFonts w:ascii="Calibri" w:hAnsi="Calibri" w:cs="Calibri"/>
        </w:rPr>
        <w:t xml:space="preserve"> standard timeframe</w:t>
      </w:r>
      <w:r w:rsidR="006D0F07" w:rsidRPr="00E40076">
        <w:rPr>
          <w:rFonts w:ascii="Calibri" w:hAnsi="Calibri" w:cs="Calibri"/>
        </w:rPr>
        <w:t>.</w:t>
      </w:r>
      <w:r w:rsidR="00B95FC2" w:rsidRPr="00E40076">
        <w:rPr>
          <w:rFonts w:ascii="Calibri" w:hAnsi="Calibri" w:cs="Calibri"/>
        </w:rPr>
        <w:t xml:space="preserve"> </w:t>
      </w:r>
    </w:p>
    <w:p w14:paraId="7F7CE71E" w14:textId="1A5347D3" w:rsidR="00E54AAE" w:rsidRPr="00E40076" w:rsidRDefault="002652D7" w:rsidP="00680347">
      <w:pPr>
        <w:pStyle w:val="BodyText"/>
        <w:rPr>
          <w:rFonts w:ascii="Calibri" w:hAnsi="Calibri" w:cs="Calibri"/>
        </w:rPr>
      </w:pPr>
      <w:r w:rsidRPr="00E40076">
        <w:rPr>
          <w:rFonts w:ascii="Calibri" w:hAnsi="Calibri" w:cs="Calibri"/>
        </w:rPr>
        <w:t>None-the-less</w:t>
      </w:r>
      <w:r w:rsidR="00A001E1" w:rsidRPr="00E40076">
        <w:rPr>
          <w:rFonts w:ascii="Calibri" w:hAnsi="Calibri" w:cs="Calibri"/>
        </w:rPr>
        <w:t>, a</w:t>
      </w:r>
      <w:r w:rsidR="002250D9" w:rsidRPr="00E40076">
        <w:rPr>
          <w:rFonts w:ascii="Calibri" w:hAnsi="Calibri" w:cs="Calibri"/>
        </w:rPr>
        <w:t>s the</w:t>
      </w:r>
      <w:r w:rsidR="004A4105" w:rsidRPr="00E40076">
        <w:rPr>
          <w:rFonts w:ascii="Calibri" w:hAnsi="Calibri" w:cs="Calibri"/>
        </w:rPr>
        <w:t xml:space="preserve"> </w:t>
      </w:r>
      <w:r w:rsidR="00D736D5" w:rsidRPr="00E40076">
        <w:rPr>
          <w:rFonts w:ascii="Calibri" w:hAnsi="Calibri" w:cs="Calibri"/>
        </w:rPr>
        <w:t>Queensland</w:t>
      </w:r>
      <w:r w:rsidR="00E10AA6" w:rsidRPr="00E40076">
        <w:rPr>
          <w:rFonts w:ascii="Calibri" w:hAnsi="Calibri" w:cs="Calibri"/>
        </w:rPr>
        <w:t xml:space="preserve"> </w:t>
      </w:r>
      <w:r w:rsidR="002250D9" w:rsidRPr="00E40076">
        <w:rPr>
          <w:rFonts w:ascii="Calibri" w:hAnsi="Calibri" w:cs="Calibri"/>
        </w:rPr>
        <w:t>sites with</w:t>
      </w:r>
      <w:r w:rsidR="00E54AAE" w:rsidRPr="00E40076">
        <w:rPr>
          <w:rFonts w:ascii="Calibri" w:hAnsi="Calibri" w:cs="Calibri"/>
        </w:rPr>
        <w:t xml:space="preserve"> 12</w:t>
      </w:r>
      <w:r w:rsidR="00D26BDA" w:rsidRPr="00E40076">
        <w:rPr>
          <w:rFonts w:ascii="Calibri" w:hAnsi="Calibri" w:cs="Calibri"/>
        </w:rPr>
        <w:t xml:space="preserve"> to 20-</w:t>
      </w:r>
      <w:r w:rsidR="00E54AAE" w:rsidRPr="00E40076">
        <w:rPr>
          <w:rFonts w:ascii="Calibri" w:hAnsi="Calibri" w:cs="Calibri"/>
        </w:rPr>
        <w:t>year OMP</w:t>
      </w:r>
      <w:r w:rsidR="003D539C" w:rsidRPr="00E40076">
        <w:rPr>
          <w:rFonts w:ascii="Calibri" w:hAnsi="Calibri" w:cs="Calibri"/>
        </w:rPr>
        <w:t>s</w:t>
      </w:r>
      <w:r w:rsidR="00E54AAE" w:rsidRPr="00E40076">
        <w:rPr>
          <w:rFonts w:ascii="Calibri" w:hAnsi="Calibri" w:cs="Calibri"/>
        </w:rPr>
        <w:t xml:space="preserve"> require replanting and</w:t>
      </w:r>
      <w:r w:rsidR="003D539C" w:rsidRPr="00E40076">
        <w:rPr>
          <w:rFonts w:ascii="Calibri" w:hAnsi="Calibri" w:cs="Calibri"/>
        </w:rPr>
        <w:t>/or</w:t>
      </w:r>
      <w:r w:rsidR="00E54AAE" w:rsidRPr="00E40076">
        <w:rPr>
          <w:rFonts w:ascii="Calibri" w:hAnsi="Calibri" w:cs="Calibri"/>
        </w:rPr>
        <w:t xml:space="preserve"> regeneration of woodland </w:t>
      </w:r>
      <w:r w:rsidR="00E01B7B" w:rsidRPr="00E40076">
        <w:rPr>
          <w:rFonts w:ascii="Calibri" w:hAnsi="Calibri" w:cs="Calibri"/>
        </w:rPr>
        <w:t>vegetation</w:t>
      </w:r>
      <w:r w:rsidR="00102D44" w:rsidRPr="00E40076">
        <w:rPr>
          <w:rFonts w:ascii="Calibri" w:hAnsi="Calibri" w:cs="Calibri"/>
        </w:rPr>
        <w:t>,</w:t>
      </w:r>
      <w:r w:rsidR="00E01B7B" w:rsidRPr="00E40076">
        <w:rPr>
          <w:rFonts w:ascii="Calibri" w:hAnsi="Calibri" w:cs="Calibri"/>
        </w:rPr>
        <w:t xml:space="preserve"> longer time periods are required to ensure that vegetation grows to </w:t>
      </w:r>
      <w:r w:rsidR="00B17762" w:rsidRPr="00E40076">
        <w:rPr>
          <w:rFonts w:ascii="Calibri" w:hAnsi="Calibri" w:cs="Calibri"/>
        </w:rPr>
        <w:t>the required maturity. Comparatively, as the 10-year OMPs are generally supporting grasslands and/or species habitats that comprise grasslands (e</w:t>
      </w:r>
      <w:r w:rsidR="000C3D2C" w:rsidRPr="00E40076">
        <w:rPr>
          <w:rFonts w:ascii="Calibri" w:hAnsi="Calibri" w:cs="Calibri"/>
        </w:rPr>
        <w:t>.</w:t>
      </w:r>
      <w:r w:rsidR="00B17762" w:rsidRPr="00E40076">
        <w:rPr>
          <w:rFonts w:ascii="Calibri" w:hAnsi="Calibri" w:cs="Calibri"/>
        </w:rPr>
        <w:t>g. GSM</w:t>
      </w:r>
      <w:r w:rsidR="007D14F3" w:rsidRPr="00E40076">
        <w:rPr>
          <w:rFonts w:ascii="Calibri" w:hAnsi="Calibri" w:cs="Calibri"/>
        </w:rPr>
        <w:t>, SLL)</w:t>
      </w:r>
      <w:r w:rsidR="00D737D0" w:rsidRPr="00E40076">
        <w:rPr>
          <w:rFonts w:ascii="Calibri" w:hAnsi="Calibri" w:cs="Calibri"/>
        </w:rPr>
        <w:t xml:space="preserve"> and the vegetation can reach maturity in shorter timeframes</w:t>
      </w:r>
      <w:r w:rsidR="00112CA4" w:rsidRPr="00E40076">
        <w:rPr>
          <w:rFonts w:ascii="Calibri" w:hAnsi="Calibri" w:cs="Calibri"/>
        </w:rPr>
        <w:t>,</w:t>
      </w:r>
      <w:r w:rsidR="001B6A27" w:rsidRPr="00E40076" w:rsidDel="00112CA4">
        <w:rPr>
          <w:rFonts w:ascii="Calibri" w:hAnsi="Calibri" w:cs="Calibri"/>
        </w:rPr>
        <w:t xml:space="preserve"> </w:t>
      </w:r>
      <w:r w:rsidR="007D14F3" w:rsidRPr="00E40076">
        <w:rPr>
          <w:rFonts w:ascii="Calibri" w:hAnsi="Calibri" w:cs="Calibri"/>
        </w:rPr>
        <w:t>management actions</w:t>
      </w:r>
      <w:r w:rsidR="00006BFD" w:rsidRPr="00E40076">
        <w:rPr>
          <w:rFonts w:ascii="Calibri" w:hAnsi="Calibri" w:cs="Calibri"/>
        </w:rPr>
        <w:t>, depending on the condition of the site,</w:t>
      </w:r>
      <w:r w:rsidR="00FE0BF2" w:rsidRPr="00E40076">
        <w:rPr>
          <w:rFonts w:ascii="Calibri" w:hAnsi="Calibri" w:cs="Calibri"/>
        </w:rPr>
        <w:t xml:space="preserve"> </w:t>
      </w:r>
      <w:r w:rsidR="00006BFD" w:rsidRPr="00E40076">
        <w:rPr>
          <w:rFonts w:ascii="Calibri" w:hAnsi="Calibri" w:cs="Calibri"/>
        </w:rPr>
        <w:t xml:space="preserve">can potentially be realised </w:t>
      </w:r>
      <w:r w:rsidR="00A92A0A" w:rsidRPr="00E40076">
        <w:rPr>
          <w:rFonts w:ascii="Calibri" w:hAnsi="Calibri" w:cs="Calibri"/>
        </w:rPr>
        <w:t>sooner</w:t>
      </w:r>
      <w:r w:rsidR="007D14F3" w:rsidRPr="00E40076">
        <w:rPr>
          <w:rFonts w:ascii="Calibri" w:hAnsi="Calibri" w:cs="Calibri"/>
        </w:rPr>
        <w:t xml:space="preserve">. </w:t>
      </w:r>
    </w:p>
    <w:p w14:paraId="4155B427" w14:textId="77777777" w:rsidR="00323FE8" w:rsidRPr="00E40076" w:rsidRDefault="00ED50F1" w:rsidP="00680347">
      <w:pPr>
        <w:pStyle w:val="BodyText"/>
        <w:rPr>
          <w:rFonts w:ascii="Calibri" w:hAnsi="Calibri" w:cs="Calibri"/>
        </w:rPr>
      </w:pPr>
      <w:r w:rsidRPr="00E40076">
        <w:rPr>
          <w:rFonts w:ascii="Calibri" w:hAnsi="Calibri" w:cs="Calibri"/>
        </w:rPr>
        <w:t xml:space="preserve">However, </w:t>
      </w:r>
      <w:r w:rsidR="00344B92" w:rsidRPr="00E40076">
        <w:rPr>
          <w:rFonts w:ascii="Calibri" w:hAnsi="Calibri" w:cs="Calibri"/>
        </w:rPr>
        <w:t>achieving</w:t>
      </w:r>
      <w:r w:rsidRPr="00E40076">
        <w:rPr>
          <w:rFonts w:ascii="Calibri" w:hAnsi="Calibri" w:cs="Calibri"/>
        </w:rPr>
        <w:t xml:space="preserve"> </w:t>
      </w:r>
      <w:r w:rsidR="00482D21" w:rsidRPr="00E40076">
        <w:rPr>
          <w:rFonts w:ascii="Calibri" w:hAnsi="Calibri" w:cs="Calibri"/>
        </w:rPr>
        <w:t xml:space="preserve">management goals before the end of </w:t>
      </w:r>
      <w:r w:rsidR="0023022B" w:rsidRPr="00E40076">
        <w:rPr>
          <w:rFonts w:ascii="Calibri" w:hAnsi="Calibri" w:cs="Calibri"/>
        </w:rPr>
        <w:t>the plan</w:t>
      </w:r>
      <w:r w:rsidR="002B2293" w:rsidRPr="00E40076">
        <w:rPr>
          <w:rFonts w:ascii="Calibri" w:hAnsi="Calibri" w:cs="Calibri"/>
        </w:rPr>
        <w:t xml:space="preserve"> is still considered ambitious </w:t>
      </w:r>
      <w:r w:rsidR="008A0A57" w:rsidRPr="00E40076">
        <w:rPr>
          <w:rFonts w:ascii="Calibri" w:hAnsi="Calibri" w:cs="Calibri"/>
        </w:rPr>
        <w:t>given the length of some OMPs</w:t>
      </w:r>
      <w:r w:rsidR="0023022B" w:rsidRPr="00E40076">
        <w:rPr>
          <w:rFonts w:ascii="Calibri" w:hAnsi="Calibri" w:cs="Calibri"/>
        </w:rPr>
        <w:t xml:space="preserve">. </w:t>
      </w:r>
      <w:r w:rsidR="00140F02" w:rsidRPr="00E40076">
        <w:rPr>
          <w:rFonts w:ascii="Calibri" w:hAnsi="Calibri" w:cs="Calibri"/>
        </w:rPr>
        <w:t xml:space="preserve"> </w:t>
      </w:r>
      <w:r w:rsidR="000A5450" w:rsidRPr="00E40076">
        <w:rPr>
          <w:rFonts w:ascii="Calibri" w:hAnsi="Calibri" w:cs="Calibri"/>
        </w:rPr>
        <w:t xml:space="preserve">For example, </w:t>
      </w:r>
      <w:r w:rsidR="00B32904" w:rsidRPr="00E40076">
        <w:rPr>
          <w:rFonts w:ascii="Calibri" w:hAnsi="Calibri" w:cs="Calibri"/>
        </w:rPr>
        <w:t xml:space="preserve">the OMP for </w:t>
      </w:r>
      <w:r w:rsidR="000A5450" w:rsidRPr="00E40076">
        <w:rPr>
          <w:rFonts w:ascii="Calibri" w:hAnsi="Calibri" w:cs="Calibri"/>
        </w:rPr>
        <w:t>Site 20</w:t>
      </w:r>
      <w:r w:rsidR="00B32904" w:rsidRPr="00E40076">
        <w:rPr>
          <w:rFonts w:ascii="Calibri" w:hAnsi="Calibri" w:cs="Calibri"/>
        </w:rPr>
        <w:t xml:space="preserve"> </w:t>
      </w:r>
      <w:r w:rsidR="00F94550" w:rsidRPr="00E40076">
        <w:rPr>
          <w:rFonts w:ascii="Calibri" w:hAnsi="Calibri" w:cs="Calibri"/>
        </w:rPr>
        <w:t xml:space="preserve">includes management actions for </w:t>
      </w:r>
      <w:r w:rsidR="00B32904" w:rsidRPr="00E40076">
        <w:rPr>
          <w:rFonts w:ascii="Calibri" w:hAnsi="Calibri" w:cs="Calibri"/>
        </w:rPr>
        <w:t xml:space="preserve">vegetation across the site </w:t>
      </w:r>
      <w:r w:rsidR="00F94550" w:rsidRPr="00E40076">
        <w:rPr>
          <w:rFonts w:ascii="Calibri" w:hAnsi="Calibri" w:cs="Calibri"/>
        </w:rPr>
        <w:t>to reach</w:t>
      </w:r>
      <w:r w:rsidR="00B32904" w:rsidRPr="00E40076">
        <w:rPr>
          <w:rFonts w:ascii="Calibri" w:hAnsi="Calibri" w:cs="Calibri"/>
        </w:rPr>
        <w:t xml:space="preserve"> </w:t>
      </w:r>
      <w:r w:rsidR="00F94550" w:rsidRPr="00E40076">
        <w:rPr>
          <w:rFonts w:ascii="Calibri" w:hAnsi="Calibri" w:cs="Calibri"/>
        </w:rPr>
        <w:lastRenderedPageBreak/>
        <w:t>r</w:t>
      </w:r>
      <w:r w:rsidR="00B32904" w:rsidRPr="00E40076">
        <w:rPr>
          <w:rFonts w:ascii="Calibri" w:hAnsi="Calibri" w:cs="Calibri"/>
        </w:rPr>
        <w:t xml:space="preserve">emnant vegetation status </w:t>
      </w:r>
      <w:r w:rsidR="00040331" w:rsidRPr="00E40076">
        <w:rPr>
          <w:rFonts w:ascii="Calibri" w:hAnsi="Calibri" w:cs="Calibri"/>
        </w:rPr>
        <w:t>(</w:t>
      </w:r>
      <w:r w:rsidR="008A18B8" w:rsidRPr="00E40076">
        <w:rPr>
          <w:rFonts w:ascii="Calibri" w:hAnsi="Calibri" w:cs="Calibri"/>
        </w:rPr>
        <w:t xml:space="preserve">70% of </w:t>
      </w:r>
      <w:r w:rsidR="006000AD" w:rsidRPr="00E40076">
        <w:rPr>
          <w:rFonts w:ascii="Calibri" w:hAnsi="Calibri" w:cs="Calibri"/>
        </w:rPr>
        <w:t>height and 50% of</w:t>
      </w:r>
      <w:r w:rsidR="00DC1F91" w:rsidRPr="00E40076">
        <w:rPr>
          <w:rFonts w:ascii="Calibri" w:hAnsi="Calibri" w:cs="Calibri"/>
        </w:rPr>
        <w:t xml:space="preserve"> cover of benchmark)</w:t>
      </w:r>
      <w:r w:rsidR="00040331" w:rsidRPr="00E40076">
        <w:rPr>
          <w:rFonts w:ascii="Calibri" w:hAnsi="Calibri" w:cs="Calibri"/>
        </w:rPr>
        <w:t xml:space="preserve"> </w:t>
      </w:r>
      <w:r w:rsidR="00B32904" w:rsidRPr="00E40076">
        <w:rPr>
          <w:rFonts w:ascii="Calibri" w:hAnsi="Calibri" w:cs="Calibri"/>
        </w:rPr>
        <w:t>by the end of year 15</w:t>
      </w:r>
      <w:r w:rsidR="009A485E" w:rsidRPr="00E40076">
        <w:rPr>
          <w:rFonts w:ascii="Calibri" w:hAnsi="Calibri" w:cs="Calibri"/>
        </w:rPr>
        <w:t xml:space="preserve"> which seems an </w:t>
      </w:r>
      <w:r w:rsidR="00E35E5E" w:rsidRPr="00E40076">
        <w:rPr>
          <w:rFonts w:ascii="Calibri" w:hAnsi="Calibri" w:cs="Calibri"/>
        </w:rPr>
        <w:t>optimistic</w:t>
      </w:r>
      <w:r w:rsidR="009A485E" w:rsidRPr="00E40076">
        <w:rPr>
          <w:rFonts w:ascii="Calibri" w:hAnsi="Calibri" w:cs="Calibri"/>
        </w:rPr>
        <w:t xml:space="preserve"> target given</w:t>
      </w:r>
      <w:r w:rsidR="003F664C" w:rsidRPr="00E40076">
        <w:rPr>
          <w:rFonts w:ascii="Calibri" w:hAnsi="Calibri" w:cs="Calibri"/>
        </w:rPr>
        <w:t xml:space="preserve"> </w:t>
      </w:r>
      <w:r w:rsidR="00E55982" w:rsidRPr="00E40076">
        <w:rPr>
          <w:rFonts w:ascii="Calibri" w:hAnsi="Calibri" w:cs="Calibri"/>
        </w:rPr>
        <w:t>the considerable area of cleared paddock present within offset boundaries</w:t>
      </w:r>
      <w:r w:rsidR="002254CE" w:rsidRPr="00E40076">
        <w:rPr>
          <w:rFonts w:ascii="Calibri" w:hAnsi="Calibri" w:cs="Calibri"/>
        </w:rPr>
        <w:t xml:space="preserve"> and the limited work completed to date</w:t>
      </w:r>
      <w:r w:rsidR="00E55982" w:rsidRPr="00E40076">
        <w:rPr>
          <w:rFonts w:ascii="Calibri" w:hAnsi="Calibri" w:cs="Calibri"/>
        </w:rPr>
        <w:t xml:space="preserve">. </w:t>
      </w:r>
    </w:p>
    <w:p w14:paraId="0DD53AA8" w14:textId="2E30F3A1" w:rsidR="008E17E8" w:rsidRPr="00E40076" w:rsidRDefault="00323FE8" w:rsidP="00680347">
      <w:pPr>
        <w:pStyle w:val="BodyText"/>
        <w:rPr>
          <w:rFonts w:ascii="Calibri" w:hAnsi="Calibri" w:cs="Calibri"/>
        </w:rPr>
      </w:pPr>
      <w:r w:rsidRPr="00E40076">
        <w:rPr>
          <w:rFonts w:ascii="Calibri" w:hAnsi="Calibri" w:cs="Calibri"/>
        </w:rPr>
        <w:t>M</w:t>
      </w:r>
      <w:r w:rsidR="002B58D6" w:rsidRPr="00E40076">
        <w:rPr>
          <w:rFonts w:ascii="Calibri" w:hAnsi="Calibri" w:cs="Calibri"/>
        </w:rPr>
        <w:t xml:space="preserve">any sites </w:t>
      </w:r>
      <w:r w:rsidR="004A13A7" w:rsidRPr="00E40076">
        <w:rPr>
          <w:rFonts w:ascii="Calibri" w:hAnsi="Calibri" w:cs="Calibri"/>
        </w:rPr>
        <w:t>appeared to have delays in commencing management</w:t>
      </w:r>
      <w:r w:rsidR="003A0489" w:rsidRPr="00E40076">
        <w:rPr>
          <w:rFonts w:ascii="Calibri" w:hAnsi="Calibri" w:cs="Calibri"/>
        </w:rPr>
        <w:t xml:space="preserve"> </w:t>
      </w:r>
      <w:r w:rsidR="004A13A7" w:rsidRPr="00E40076">
        <w:rPr>
          <w:rFonts w:ascii="Calibri" w:hAnsi="Calibri" w:cs="Calibri"/>
        </w:rPr>
        <w:t xml:space="preserve">actions </w:t>
      </w:r>
      <w:r w:rsidR="009B2AF9" w:rsidRPr="00E40076">
        <w:rPr>
          <w:rFonts w:ascii="Calibri" w:hAnsi="Calibri" w:cs="Calibri"/>
        </w:rPr>
        <w:t xml:space="preserve">(refer to Section </w:t>
      </w:r>
      <w:r w:rsidR="009B2AF9" w:rsidRPr="00E40076">
        <w:rPr>
          <w:rFonts w:ascii="Calibri" w:hAnsi="Calibri" w:cs="Calibri"/>
        </w:rPr>
        <w:fldChar w:fldCharType="begin"/>
      </w:r>
      <w:r w:rsidR="009B2AF9" w:rsidRPr="00E40076">
        <w:rPr>
          <w:rFonts w:ascii="Calibri" w:hAnsi="Calibri" w:cs="Calibri"/>
        </w:rPr>
        <w:instrText xml:space="preserve"> REF _Ref151364584 \r \h </w:instrText>
      </w:r>
      <w:r w:rsidR="00680347" w:rsidRPr="00E40076">
        <w:rPr>
          <w:rFonts w:ascii="Calibri" w:hAnsi="Calibri" w:cs="Calibri"/>
        </w:rPr>
        <w:instrText xml:space="preserve"> \* MERGEFORMAT </w:instrText>
      </w:r>
      <w:r w:rsidR="009B2AF9" w:rsidRPr="00E40076">
        <w:rPr>
          <w:rFonts w:ascii="Calibri" w:hAnsi="Calibri" w:cs="Calibri"/>
        </w:rPr>
      </w:r>
      <w:r w:rsidR="009B2AF9" w:rsidRPr="00E40076">
        <w:rPr>
          <w:rFonts w:ascii="Calibri" w:hAnsi="Calibri" w:cs="Calibri"/>
        </w:rPr>
        <w:fldChar w:fldCharType="separate"/>
      </w:r>
      <w:r w:rsidR="00920A9E" w:rsidRPr="00E40076">
        <w:rPr>
          <w:rFonts w:ascii="Calibri" w:hAnsi="Calibri" w:cs="Calibri"/>
        </w:rPr>
        <w:t>0</w:t>
      </w:r>
      <w:r w:rsidR="009B2AF9" w:rsidRPr="00E40076">
        <w:rPr>
          <w:rFonts w:ascii="Calibri" w:hAnsi="Calibri" w:cs="Calibri"/>
        </w:rPr>
        <w:fldChar w:fldCharType="end"/>
      </w:r>
      <w:r w:rsidR="009B2AF9" w:rsidRPr="00E40076">
        <w:rPr>
          <w:rFonts w:ascii="Calibri" w:hAnsi="Calibri" w:cs="Calibri"/>
        </w:rPr>
        <w:t>)</w:t>
      </w:r>
      <w:r w:rsidR="00093ACA" w:rsidRPr="00E40076">
        <w:rPr>
          <w:rFonts w:ascii="Calibri" w:hAnsi="Calibri" w:cs="Calibri"/>
        </w:rPr>
        <w:t>, however</w:t>
      </w:r>
      <w:r w:rsidR="008C3AA7" w:rsidRPr="00E40076">
        <w:rPr>
          <w:rFonts w:ascii="Calibri" w:hAnsi="Calibri" w:cs="Calibri"/>
        </w:rPr>
        <w:t xml:space="preserve"> contingencies or consideration of extending OMP</w:t>
      </w:r>
      <w:r w:rsidR="00BE7032" w:rsidRPr="00E40076">
        <w:rPr>
          <w:rFonts w:ascii="Calibri" w:hAnsi="Calibri" w:cs="Calibri"/>
        </w:rPr>
        <w:t xml:space="preserve">s </w:t>
      </w:r>
      <w:r w:rsidR="009E7C29" w:rsidRPr="00E40076">
        <w:rPr>
          <w:rFonts w:ascii="Calibri" w:hAnsi="Calibri" w:cs="Calibri"/>
        </w:rPr>
        <w:t>were not</w:t>
      </w:r>
      <w:r w:rsidR="00BE7032" w:rsidRPr="00E40076">
        <w:rPr>
          <w:rFonts w:ascii="Calibri" w:hAnsi="Calibri" w:cs="Calibri"/>
        </w:rPr>
        <w:t xml:space="preserve"> included within the </w:t>
      </w:r>
      <w:r w:rsidR="00650630" w:rsidRPr="00E40076">
        <w:rPr>
          <w:rFonts w:ascii="Calibri" w:hAnsi="Calibri" w:cs="Calibri"/>
        </w:rPr>
        <w:t>OMPs reviewed</w:t>
      </w:r>
      <w:r w:rsidR="008C3AA7" w:rsidRPr="00E40076">
        <w:rPr>
          <w:rFonts w:ascii="Calibri" w:hAnsi="Calibri" w:cs="Calibri"/>
        </w:rPr>
        <w:t xml:space="preserve">. </w:t>
      </w:r>
      <w:r w:rsidR="00043EAB" w:rsidRPr="00E40076">
        <w:rPr>
          <w:rFonts w:ascii="Calibri" w:hAnsi="Calibri" w:cs="Calibri"/>
        </w:rPr>
        <w:t>Additionally, t</w:t>
      </w:r>
      <w:r w:rsidRPr="00E40076">
        <w:rPr>
          <w:rFonts w:ascii="Calibri" w:hAnsi="Calibri" w:cs="Calibri"/>
        </w:rPr>
        <w:t xml:space="preserve">he </w:t>
      </w:r>
      <w:r w:rsidR="006D402A" w:rsidRPr="00E40076">
        <w:rPr>
          <w:rFonts w:ascii="Calibri" w:hAnsi="Calibri" w:cs="Calibri"/>
        </w:rPr>
        <w:t xml:space="preserve">defined start date </w:t>
      </w:r>
      <w:r w:rsidR="00945E97" w:rsidRPr="00E40076">
        <w:rPr>
          <w:rFonts w:ascii="Calibri" w:hAnsi="Calibri" w:cs="Calibri"/>
        </w:rPr>
        <w:t xml:space="preserve">of </w:t>
      </w:r>
      <w:r w:rsidR="006D402A" w:rsidRPr="00E40076">
        <w:rPr>
          <w:rFonts w:ascii="Calibri" w:hAnsi="Calibri" w:cs="Calibri"/>
        </w:rPr>
        <w:t>OMP</w:t>
      </w:r>
      <w:r w:rsidR="00E33229" w:rsidRPr="00E40076">
        <w:rPr>
          <w:rFonts w:ascii="Calibri" w:hAnsi="Calibri" w:cs="Calibri"/>
        </w:rPr>
        <w:t>s</w:t>
      </w:r>
      <w:r w:rsidR="00043EAB" w:rsidRPr="00E40076">
        <w:rPr>
          <w:rFonts w:ascii="Calibri" w:hAnsi="Calibri" w:cs="Calibri"/>
        </w:rPr>
        <w:t xml:space="preserve"> is often unclear</w:t>
      </w:r>
      <w:r w:rsidR="00631851" w:rsidRPr="00E40076">
        <w:rPr>
          <w:rFonts w:ascii="Calibri" w:hAnsi="Calibri" w:cs="Calibri"/>
        </w:rPr>
        <w:t xml:space="preserve">; for many sites </w:t>
      </w:r>
      <w:r w:rsidR="00E33229" w:rsidRPr="00E40076">
        <w:rPr>
          <w:rFonts w:ascii="Calibri" w:hAnsi="Calibri" w:cs="Calibri"/>
        </w:rPr>
        <w:t xml:space="preserve">it </w:t>
      </w:r>
      <w:r w:rsidR="00DA767D" w:rsidRPr="00E40076">
        <w:rPr>
          <w:rFonts w:ascii="Calibri" w:hAnsi="Calibri" w:cs="Calibri"/>
        </w:rPr>
        <w:t xml:space="preserve">was difficult to determine if the OMP </w:t>
      </w:r>
      <w:r w:rsidR="00E33229" w:rsidRPr="00E40076">
        <w:rPr>
          <w:rFonts w:ascii="Calibri" w:hAnsi="Calibri" w:cs="Calibri"/>
        </w:rPr>
        <w:t>start</w:t>
      </w:r>
      <w:r w:rsidR="00DA767D" w:rsidRPr="00E40076">
        <w:rPr>
          <w:rFonts w:ascii="Calibri" w:hAnsi="Calibri" w:cs="Calibri"/>
        </w:rPr>
        <w:t>ed</w:t>
      </w:r>
      <w:r w:rsidR="00E33229" w:rsidRPr="00E40076">
        <w:rPr>
          <w:rFonts w:ascii="Calibri" w:hAnsi="Calibri" w:cs="Calibri"/>
        </w:rPr>
        <w:t xml:space="preserve"> with commencement of the </w:t>
      </w:r>
      <w:r w:rsidR="00DA767D" w:rsidRPr="00E40076">
        <w:rPr>
          <w:rFonts w:ascii="Calibri" w:hAnsi="Calibri" w:cs="Calibri"/>
        </w:rPr>
        <w:t xml:space="preserve">controlled </w:t>
      </w:r>
      <w:r w:rsidR="00E33229" w:rsidRPr="00E40076">
        <w:rPr>
          <w:rFonts w:ascii="Calibri" w:hAnsi="Calibri" w:cs="Calibri"/>
        </w:rPr>
        <w:t>action or at some later date</w:t>
      </w:r>
      <w:r w:rsidR="00DA767D" w:rsidRPr="00E40076">
        <w:rPr>
          <w:rFonts w:ascii="Calibri" w:hAnsi="Calibri" w:cs="Calibri"/>
        </w:rPr>
        <w:t xml:space="preserve">. </w:t>
      </w:r>
      <w:r w:rsidR="00043EAB" w:rsidRPr="00E40076">
        <w:rPr>
          <w:rFonts w:ascii="Calibri" w:hAnsi="Calibri" w:cs="Calibri"/>
        </w:rPr>
        <w:t>S</w:t>
      </w:r>
      <w:r w:rsidR="006D402A" w:rsidRPr="00E40076">
        <w:rPr>
          <w:rFonts w:ascii="Calibri" w:hAnsi="Calibri" w:cs="Calibri"/>
        </w:rPr>
        <w:t>ome OMPs go through</w:t>
      </w:r>
      <w:r w:rsidR="00381F89" w:rsidRPr="00E40076">
        <w:rPr>
          <w:rFonts w:ascii="Calibri" w:hAnsi="Calibri" w:cs="Calibri"/>
        </w:rPr>
        <w:t xml:space="preserve"> a</w:t>
      </w:r>
      <w:r w:rsidR="006D402A" w:rsidRPr="00E40076">
        <w:rPr>
          <w:rFonts w:ascii="Calibri" w:hAnsi="Calibri" w:cs="Calibri"/>
        </w:rPr>
        <w:t xml:space="preserve"> </w:t>
      </w:r>
      <w:r w:rsidR="00381F89" w:rsidRPr="00E40076">
        <w:rPr>
          <w:rFonts w:ascii="Calibri" w:hAnsi="Calibri" w:cs="Calibri"/>
        </w:rPr>
        <w:t>lengthy drafting process after the controlled action has beg</w:t>
      </w:r>
      <w:r w:rsidR="009D3883" w:rsidRPr="00E40076">
        <w:rPr>
          <w:rFonts w:ascii="Calibri" w:hAnsi="Calibri" w:cs="Calibri"/>
        </w:rPr>
        <w:t>u</w:t>
      </w:r>
      <w:r w:rsidR="00381F89" w:rsidRPr="00E40076">
        <w:rPr>
          <w:rFonts w:ascii="Calibri" w:hAnsi="Calibri" w:cs="Calibri"/>
        </w:rPr>
        <w:t>n.</w:t>
      </w:r>
      <w:r w:rsidR="009D3883" w:rsidRPr="00E40076">
        <w:rPr>
          <w:rFonts w:ascii="Calibri" w:hAnsi="Calibri" w:cs="Calibri"/>
        </w:rPr>
        <w:t xml:space="preserve"> For instance, </w:t>
      </w:r>
      <w:r w:rsidR="004831F0" w:rsidRPr="00E40076">
        <w:rPr>
          <w:rFonts w:ascii="Calibri" w:hAnsi="Calibri" w:cs="Calibri"/>
        </w:rPr>
        <w:t>at site 1</w:t>
      </w:r>
      <w:r w:rsidR="00643DC3" w:rsidRPr="00E40076">
        <w:rPr>
          <w:rFonts w:ascii="Calibri" w:hAnsi="Calibri" w:cs="Calibri"/>
        </w:rPr>
        <w:t>3</w:t>
      </w:r>
      <w:r w:rsidR="004831F0" w:rsidRPr="00E40076">
        <w:rPr>
          <w:rFonts w:ascii="Calibri" w:hAnsi="Calibri" w:cs="Calibri"/>
        </w:rPr>
        <w:t xml:space="preserve"> the action commenced </w:t>
      </w:r>
      <w:r w:rsidR="00643DC3" w:rsidRPr="00E40076">
        <w:rPr>
          <w:rFonts w:ascii="Calibri" w:hAnsi="Calibri" w:cs="Calibri"/>
        </w:rPr>
        <w:t>i</w:t>
      </w:r>
      <w:r w:rsidR="004831F0" w:rsidRPr="00E40076">
        <w:rPr>
          <w:rFonts w:ascii="Calibri" w:hAnsi="Calibri" w:cs="Calibri"/>
        </w:rPr>
        <w:t xml:space="preserve">n March 2019 </w:t>
      </w:r>
      <w:r w:rsidR="00151353" w:rsidRPr="00E40076">
        <w:rPr>
          <w:rFonts w:ascii="Calibri" w:hAnsi="Calibri" w:cs="Calibri"/>
        </w:rPr>
        <w:t xml:space="preserve">however the OMP was not finalised until December 2021. </w:t>
      </w:r>
      <w:r w:rsidR="00390511" w:rsidRPr="00E40076">
        <w:rPr>
          <w:rFonts w:ascii="Calibri" w:hAnsi="Calibri" w:cs="Calibri"/>
        </w:rPr>
        <w:t>Consequently</w:t>
      </w:r>
      <w:r w:rsidR="00643DC3" w:rsidRPr="00E40076">
        <w:rPr>
          <w:rFonts w:ascii="Calibri" w:hAnsi="Calibri" w:cs="Calibri"/>
        </w:rPr>
        <w:t>,</w:t>
      </w:r>
      <w:r w:rsidR="00390511" w:rsidRPr="00E40076">
        <w:rPr>
          <w:rFonts w:ascii="Calibri" w:hAnsi="Calibri" w:cs="Calibri"/>
        </w:rPr>
        <w:t xml:space="preserve"> </w:t>
      </w:r>
      <w:r w:rsidR="00D65863" w:rsidRPr="00E40076">
        <w:rPr>
          <w:rFonts w:ascii="Calibri" w:hAnsi="Calibri" w:cs="Calibri"/>
        </w:rPr>
        <w:t xml:space="preserve">offset </w:t>
      </w:r>
      <w:r w:rsidR="00390511" w:rsidRPr="00E40076">
        <w:rPr>
          <w:rFonts w:ascii="Calibri" w:hAnsi="Calibri" w:cs="Calibri"/>
        </w:rPr>
        <w:t xml:space="preserve">targets outlined in the approval that are to be achieved during this timeframe were not met and </w:t>
      </w:r>
      <w:r w:rsidR="001B1E0F" w:rsidRPr="00E40076">
        <w:rPr>
          <w:rFonts w:ascii="Calibri" w:hAnsi="Calibri" w:cs="Calibri"/>
        </w:rPr>
        <w:t>other</w:t>
      </w:r>
      <w:r w:rsidR="00D65863" w:rsidRPr="00E40076">
        <w:rPr>
          <w:rFonts w:ascii="Calibri" w:hAnsi="Calibri" w:cs="Calibri"/>
        </w:rPr>
        <w:t xml:space="preserve"> offset</w:t>
      </w:r>
      <w:r w:rsidR="001B1E0F" w:rsidRPr="00E40076">
        <w:rPr>
          <w:rFonts w:ascii="Calibri" w:hAnsi="Calibri" w:cs="Calibri"/>
        </w:rPr>
        <w:t xml:space="preserve"> targets</w:t>
      </w:r>
      <w:r w:rsidR="00D65863" w:rsidRPr="00E40076">
        <w:rPr>
          <w:rFonts w:ascii="Calibri" w:hAnsi="Calibri" w:cs="Calibri"/>
        </w:rPr>
        <w:t>, such as those to be achieved within five years</w:t>
      </w:r>
      <w:r w:rsidR="00137886" w:rsidRPr="00E40076">
        <w:rPr>
          <w:rFonts w:ascii="Calibri" w:hAnsi="Calibri" w:cs="Calibri"/>
        </w:rPr>
        <w:t xml:space="preserve"> of commencement </w:t>
      </w:r>
      <w:r w:rsidR="00D95A11" w:rsidRPr="00E40076">
        <w:rPr>
          <w:rFonts w:ascii="Calibri" w:hAnsi="Calibri" w:cs="Calibri"/>
        </w:rPr>
        <w:t>of the action</w:t>
      </w:r>
      <w:r w:rsidR="001C4E78" w:rsidRPr="00E40076">
        <w:rPr>
          <w:rFonts w:ascii="Calibri" w:hAnsi="Calibri" w:cs="Calibri"/>
        </w:rPr>
        <w:t>,</w:t>
      </w:r>
      <w:r w:rsidR="00D65863" w:rsidRPr="00E40076">
        <w:rPr>
          <w:rFonts w:ascii="Calibri" w:hAnsi="Calibri" w:cs="Calibri"/>
        </w:rPr>
        <w:t xml:space="preserve"> </w:t>
      </w:r>
      <w:r w:rsidR="009F0E6F" w:rsidRPr="00E40076">
        <w:rPr>
          <w:rFonts w:ascii="Calibri" w:hAnsi="Calibri" w:cs="Calibri"/>
        </w:rPr>
        <w:t xml:space="preserve">have a significantly reduced </w:t>
      </w:r>
      <w:r w:rsidR="00A22D31" w:rsidRPr="00E40076">
        <w:rPr>
          <w:rFonts w:ascii="Calibri" w:hAnsi="Calibri" w:cs="Calibri"/>
        </w:rPr>
        <w:t>timeframe</w:t>
      </w:r>
      <w:r w:rsidR="00C62661" w:rsidRPr="00E40076">
        <w:rPr>
          <w:rFonts w:ascii="Calibri" w:hAnsi="Calibri" w:cs="Calibri"/>
        </w:rPr>
        <w:t xml:space="preserve"> making them less likely to be achieved. </w:t>
      </w:r>
      <w:r w:rsidR="00374C3A" w:rsidRPr="00E40076">
        <w:rPr>
          <w:rFonts w:ascii="Calibri" w:hAnsi="Calibri" w:cs="Calibri"/>
        </w:rPr>
        <w:t xml:space="preserve">Having OMP </w:t>
      </w:r>
      <w:r w:rsidR="00D95A11" w:rsidRPr="00E40076">
        <w:rPr>
          <w:rFonts w:ascii="Calibri" w:hAnsi="Calibri" w:cs="Calibri"/>
        </w:rPr>
        <w:t>finalisati</w:t>
      </w:r>
      <w:r w:rsidR="00304CB4" w:rsidRPr="00E40076">
        <w:rPr>
          <w:rFonts w:ascii="Calibri" w:hAnsi="Calibri" w:cs="Calibri"/>
        </w:rPr>
        <w:t>on</w:t>
      </w:r>
      <w:r w:rsidR="00D95A11" w:rsidRPr="00E40076">
        <w:rPr>
          <w:rFonts w:ascii="Calibri" w:hAnsi="Calibri" w:cs="Calibri"/>
        </w:rPr>
        <w:t xml:space="preserve"> and</w:t>
      </w:r>
      <w:r w:rsidR="00304CB4" w:rsidRPr="00E40076">
        <w:rPr>
          <w:rFonts w:ascii="Calibri" w:hAnsi="Calibri" w:cs="Calibri"/>
        </w:rPr>
        <w:t xml:space="preserve"> associated </w:t>
      </w:r>
      <w:r w:rsidR="00374C3A" w:rsidRPr="00E40076">
        <w:rPr>
          <w:rFonts w:ascii="Calibri" w:hAnsi="Calibri" w:cs="Calibri"/>
        </w:rPr>
        <w:t xml:space="preserve">start dates align with the commencement of </w:t>
      </w:r>
      <w:r w:rsidR="003C7337" w:rsidRPr="00E40076">
        <w:rPr>
          <w:rFonts w:ascii="Calibri" w:hAnsi="Calibri" w:cs="Calibri"/>
        </w:rPr>
        <w:t xml:space="preserve">the action would improve the likelihood of targets </w:t>
      </w:r>
      <w:r w:rsidR="00E35160" w:rsidRPr="00E40076">
        <w:rPr>
          <w:rFonts w:ascii="Calibri" w:hAnsi="Calibri" w:cs="Calibri"/>
        </w:rPr>
        <w:t xml:space="preserve">also </w:t>
      </w:r>
      <w:r w:rsidR="003C7337" w:rsidRPr="00E40076">
        <w:rPr>
          <w:rFonts w:ascii="Calibri" w:hAnsi="Calibri" w:cs="Calibri"/>
        </w:rPr>
        <w:t>aligned with the commencement of the action being achieved.</w:t>
      </w:r>
      <w:r w:rsidR="009B5895" w:rsidRPr="00E40076">
        <w:rPr>
          <w:rFonts w:ascii="Calibri" w:hAnsi="Calibri" w:cs="Calibri"/>
        </w:rPr>
        <w:t xml:space="preserve"> Some </w:t>
      </w:r>
      <w:r w:rsidR="009C4798" w:rsidRPr="00E40076">
        <w:rPr>
          <w:rFonts w:ascii="Calibri" w:hAnsi="Calibri" w:cs="Calibri"/>
        </w:rPr>
        <w:t xml:space="preserve">approvals do require this, e.g.  </w:t>
      </w:r>
    </w:p>
    <w:p w14:paraId="6024EF6D" w14:textId="138A2996" w:rsidR="00565761" w:rsidRPr="00E40076" w:rsidRDefault="00565761" w:rsidP="00680347">
      <w:pPr>
        <w:pStyle w:val="BodyText"/>
        <w:rPr>
          <w:rFonts w:ascii="Calibri" w:hAnsi="Calibri" w:cs="Calibri"/>
          <w:highlight w:val="yellow"/>
        </w:rPr>
      </w:pPr>
      <w:r w:rsidRPr="00E40076">
        <w:rPr>
          <w:rFonts w:ascii="Calibri" w:hAnsi="Calibri" w:cs="Calibri"/>
        </w:rPr>
        <w:t>Compliance reporting and monitoring reports are often aligned with the</w:t>
      </w:r>
      <w:r w:rsidR="00627AFD" w:rsidRPr="00E40076">
        <w:rPr>
          <w:rFonts w:ascii="Calibri" w:hAnsi="Calibri" w:cs="Calibri"/>
        </w:rPr>
        <w:t xml:space="preserve"> anniversary of the</w:t>
      </w:r>
      <w:r w:rsidRPr="00E40076">
        <w:rPr>
          <w:rFonts w:ascii="Calibri" w:hAnsi="Calibri" w:cs="Calibri"/>
        </w:rPr>
        <w:t xml:space="preserve"> commencement </w:t>
      </w:r>
      <w:r w:rsidR="00627AFD" w:rsidRPr="00E40076">
        <w:rPr>
          <w:rFonts w:ascii="Calibri" w:hAnsi="Calibri" w:cs="Calibri"/>
        </w:rPr>
        <w:t xml:space="preserve">of the action. However, this may not be the most suitable timing given that offset monitoring is linked to seasonal requirements. It may be better to have a </w:t>
      </w:r>
      <w:r w:rsidR="00E66B8D" w:rsidRPr="00E40076">
        <w:rPr>
          <w:rFonts w:ascii="Calibri" w:hAnsi="Calibri" w:cs="Calibri"/>
        </w:rPr>
        <w:t xml:space="preserve">predetermined </w:t>
      </w:r>
      <w:r w:rsidR="00627AFD" w:rsidRPr="00E40076">
        <w:rPr>
          <w:rFonts w:ascii="Calibri" w:hAnsi="Calibri" w:cs="Calibri"/>
        </w:rPr>
        <w:t xml:space="preserve">time that </w:t>
      </w:r>
      <w:r w:rsidR="00F90984" w:rsidRPr="00E40076">
        <w:rPr>
          <w:rFonts w:ascii="Calibri" w:hAnsi="Calibri" w:cs="Calibri"/>
        </w:rPr>
        <w:t xml:space="preserve">ensures monitoring or other critical actions </w:t>
      </w:r>
      <w:r w:rsidR="00F824DC" w:rsidRPr="00E40076">
        <w:rPr>
          <w:rFonts w:ascii="Calibri" w:hAnsi="Calibri" w:cs="Calibri"/>
        </w:rPr>
        <w:t>can be completed within a reporting cycle</w:t>
      </w:r>
      <w:r w:rsidR="00465695" w:rsidRPr="00E40076">
        <w:rPr>
          <w:rFonts w:ascii="Calibri" w:hAnsi="Calibri" w:cs="Calibri"/>
        </w:rPr>
        <w:t xml:space="preserve">. </w:t>
      </w:r>
      <w:r w:rsidR="001C0921" w:rsidRPr="00E40076">
        <w:rPr>
          <w:rFonts w:ascii="Calibri" w:hAnsi="Calibri" w:cs="Calibri"/>
        </w:rPr>
        <w:t>For instance</w:t>
      </w:r>
      <w:r w:rsidR="00D42FEF" w:rsidRPr="00E40076">
        <w:rPr>
          <w:rFonts w:ascii="Calibri" w:hAnsi="Calibri" w:cs="Calibri"/>
        </w:rPr>
        <w:t>,</w:t>
      </w:r>
      <w:r w:rsidR="005F7222" w:rsidRPr="00E40076">
        <w:rPr>
          <w:rFonts w:ascii="Calibri" w:hAnsi="Calibri" w:cs="Calibri"/>
        </w:rPr>
        <w:t xml:space="preserve"> the ACR date for</w:t>
      </w:r>
      <w:r w:rsidR="001C0921" w:rsidRPr="00E40076">
        <w:rPr>
          <w:rFonts w:ascii="Calibri" w:hAnsi="Calibri" w:cs="Calibri"/>
        </w:rPr>
        <w:t xml:space="preserve"> site 1</w:t>
      </w:r>
      <w:r w:rsidR="005F7222" w:rsidRPr="00E40076">
        <w:rPr>
          <w:rFonts w:ascii="Calibri" w:hAnsi="Calibri" w:cs="Calibri"/>
        </w:rPr>
        <w:t xml:space="preserve"> was amended from November to </w:t>
      </w:r>
      <w:r w:rsidR="001C7078" w:rsidRPr="00E40076">
        <w:rPr>
          <w:rFonts w:ascii="Calibri" w:hAnsi="Calibri" w:cs="Calibri"/>
        </w:rPr>
        <w:t xml:space="preserve">May, this enabled the annual spring-summer monitoring to be completed and reported on in one report </w:t>
      </w:r>
      <w:r w:rsidR="004D5F89" w:rsidRPr="00E40076">
        <w:rPr>
          <w:rFonts w:ascii="Calibri" w:hAnsi="Calibri" w:cs="Calibri"/>
        </w:rPr>
        <w:t>that was submitted in autumn</w:t>
      </w:r>
      <w:r w:rsidR="00D42FEF" w:rsidRPr="00E40076">
        <w:rPr>
          <w:rFonts w:ascii="Calibri" w:hAnsi="Calibri" w:cs="Calibri"/>
        </w:rPr>
        <w:t xml:space="preserve"> rather than midway through the monitoring period</w:t>
      </w:r>
      <w:r w:rsidR="004D5F89" w:rsidRPr="00E40076">
        <w:rPr>
          <w:rFonts w:ascii="Calibri" w:hAnsi="Calibri" w:cs="Calibri"/>
        </w:rPr>
        <w:t>.</w:t>
      </w:r>
      <w:r w:rsidR="001C0921" w:rsidRPr="00E40076">
        <w:rPr>
          <w:rFonts w:ascii="Calibri" w:hAnsi="Calibri" w:cs="Calibri"/>
        </w:rPr>
        <w:t xml:space="preserve"> </w:t>
      </w:r>
      <w:r w:rsidR="00F90984" w:rsidRPr="00E40076">
        <w:rPr>
          <w:rFonts w:ascii="Calibri" w:hAnsi="Calibri" w:cs="Calibri"/>
        </w:rPr>
        <w:t xml:space="preserve"> </w:t>
      </w:r>
      <w:r w:rsidR="00E66B8D" w:rsidRPr="00E40076">
        <w:rPr>
          <w:rFonts w:ascii="Calibri" w:hAnsi="Calibri" w:cs="Calibri"/>
        </w:rPr>
        <w:t xml:space="preserve"> </w:t>
      </w:r>
      <w:r w:rsidRPr="00E40076">
        <w:rPr>
          <w:rFonts w:ascii="Calibri" w:hAnsi="Calibri" w:cs="Calibri"/>
        </w:rPr>
        <w:t xml:space="preserve"> </w:t>
      </w:r>
    </w:p>
    <w:p w14:paraId="7D63DB6A" w14:textId="1ACF09AA" w:rsidR="002E5761" w:rsidRPr="00E40076" w:rsidRDefault="00C60E2F" w:rsidP="00C60E2F">
      <w:pPr>
        <w:pStyle w:val="Heading3"/>
        <w:rPr>
          <w:rFonts w:ascii="Calibri" w:hAnsi="Calibri" w:cs="Calibri"/>
        </w:rPr>
      </w:pPr>
      <w:bookmarkStart w:id="143" w:name="_Ref151106541"/>
      <w:bookmarkStart w:id="144" w:name="_Toc153439547"/>
      <w:r w:rsidRPr="00E40076">
        <w:rPr>
          <w:rFonts w:ascii="Calibri" w:hAnsi="Calibri" w:cs="Calibri"/>
        </w:rPr>
        <w:t>Data collation</w:t>
      </w:r>
      <w:bookmarkEnd w:id="143"/>
      <w:bookmarkEnd w:id="144"/>
    </w:p>
    <w:p w14:paraId="5A19E45B" w14:textId="792C013A" w:rsidR="005779F7" w:rsidRPr="00E40076" w:rsidRDefault="00EC63C2" w:rsidP="0032473E">
      <w:pPr>
        <w:pStyle w:val="BodyText"/>
        <w:rPr>
          <w:rFonts w:ascii="Calibri" w:hAnsi="Calibri" w:cs="Calibri"/>
        </w:rPr>
      </w:pPr>
      <w:r w:rsidRPr="00E40076">
        <w:rPr>
          <w:rFonts w:ascii="Calibri" w:hAnsi="Calibri" w:cs="Calibri"/>
        </w:rPr>
        <w:t>The d</w:t>
      </w:r>
      <w:r w:rsidR="0032473E" w:rsidRPr="00E40076">
        <w:rPr>
          <w:rFonts w:ascii="Calibri" w:hAnsi="Calibri" w:cs="Calibri"/>
        </w:rPr>
        <w:t xml:space="preserve">ata collation process took </w:t>
      </w:r>
      <w:r w:rsidRPr="00E40076">
        <w:rPr>
          <w:rFonts w:ascii="Calibri" w:hAnsi="Calibri" w:cs="Calibri"/>
        </w:rPr>
        <w:t>considerable time</w:t>
      </w:r>
      <w:r w:rsidR="0032473E" w:rsidRPr="00E40076">
        <w:rPr>
          <w:rFonts w:ascii="Calibri" w:hAnsi="Calibri" w:cs="Calibri"/>
        </w:rPr>
        <w:t xml:space="preserve"> due to the </w:t>
      </w:r>
      <w:r w:rsidR="00A91C82" w:rsidRPr="00E40076">
        <w:rPr>
          <w:rFonts w:ascii="Calibri" w:hAnsi="Calibri" w:cs="Calibri"/>
        </w:rPr>
        <w:t xml:space="preserve">lack of </w:t>
      </w:r>
      <w:r w:rsidR="0032473E" w:rsidRPr="00E40076">
        <w:rPr>
          <w:rFonts w:ascii="Calibri" w:hAnsi="Calibri" w:cs="Calibri"/>
        </w:rPr>
        <w:t>standardised data</w:t>
      </w:r>
      <w:r w:rsidR="00E04FA0" w:rsidRPr="00E40076">
        <w:rPr>
          <w:rFonts w:ascii="Calibri" w:hAnsi="Calibri" w:cs="Calibri"/>
        </w:rPr>
        <w:t xml:space="preserve"> collection and </w:t>
      </w:r>
      <w:r w:rsidR="00C812F8" w:rsidRPr="00E40076">
        <w:rPr>
          <w:rFonts w:ascii="Calibri" w:hAnsi="Calibri" w:cs="Calibri"/>
        </w:rPr>
        <w:t>presentation</w:t>
      </w:r>
      <w:r w:rsidR="00D55015" w:rsidRPr="00E40076">
        <w:rPr>
          <w:rFonts w:ascii="Calibri" w:hAnsi="Calibri" w:cs="Calibri"/>
        </w:rPr>
        <w:t xml:space="preserve"> in OMP</w:t>
      </w:r>
      <w:r w:rsidR="001F398D" w:rsidRPr="00E40076">
        <w:rPr>
          <w:rFonts w:ascii="Calibri" w:hAnsi="Calibri" w:cs="Calibri"/>
        </w:rPr>
        <w:t>s</w:t>
      </w:r>
      <w:r w:rsidR="00D55015" w:rsidRPr="00E40076">
        <w:rPr>
          <w:rFonts w:ascii="Calibri" w:hAnsi="Calibri" w:cs="Calibri"/>
        </w:rPr>
        <w:t xml:space="preserve"> and associated </w:t>
      </w:r>
      <w:r w:rsidR="00BA1A26" w:rsidRPr="00E40076">
        <w:rPr>
          <w:rFonts w:ascii="Calibri" w:hAnsi="Calibri" w:cs="Calibri"/>
        </w:rPr>
        <w:t>information</w:t>
      </w:r>
      <w:r w:rsidR="00C812F8" w:rsidRPr="00E40076">
        <w:rPr>
          <w:rFonts w:ascii="Calibri" w:hAnsi="Calibri" w:cs="Calibri"/>
        </w:rPr>
        <w:t xml:space="preserve">. </w:t>
      </w:r>
      <w:r w:rsidR="0032473E" w:rsidRPr="00E40076">
        <w:rPr>
          <w:rFonts w:ascii="Calibri" w:hAnsi="Calibri" w:cs="Calibri"/>
        </w:rPr>
        <w:t>Data was also</w:t>
      </w:r>
      <w:r w:rsidR="00742794" w:rsidRPr="00E40076">
        <w:rPr>
          <w:rFonts w:ascii="Calibri" w:hAnsi="Calibri" w:cs="Calibri"/>
        </w:rPr>
        <w:t xml:space="preserve"> often</w:t>
      </w:r>
      <w:r w:rsidR="0032473E" w:rsidRPr="00E40076">
        <w:rPr>
          <w:rFonts w:ascii="Calibri" w:hAnsi="Calibri" w:cs="Calibri"/>
        </w:rPr>
        <w:t xml:space="preserve"> located within PDF</w:t>
      </w:r>
      <w:r w:rsidR="00742794" w:rsidRPr="00E40076">
        <w:rPr>
          <w:rFonts w:ascii="Calibri" w:hAnsi="Calibri" w:cs="Calibri"/>
        </w:rPr>
        <w:t>s</w:t>
      </w:r>
      <w:r w:rsidR="0032473E" w:rsidRPr="00E40076">
        <w:rPr>
          <w:rFonts w:ascii="Calibri" w:hAnsi="Calibri" w:cs="Calibri"/>
        </w:rPr>
        <w:t xml:space="preserve">, rather than </w:t>
      </w:r>
      <w:r w:rsidR="00742794" w:rsidRPr="00E40076">
        <w:rPr>
          <w:rFonts w:ascii="Calibri" w:hAnsi="Calibri" w:cs="Calibri"/>
        </w:rPr>
        <w:t xml:space="preserve">more accessible formats such as Excel or </w:t>
      </w:r>
      <w:r w:rsidR="0092496A" w:rsidRPr="00E40076">
        <w:rPr>
          <w:rFonts w:ascii="Calibri" w:hAnsi="Calibri" w:cs="Calibri"/>
        </w:rPr>
        <w:t>GIS</w:t>
      </w:r>
      <w:r w:rsidR="0032473E" w:rsidRPr="00E40076">
        <w:rPr>
          <w:rFonts w:ascii="Calibri" w:hAnsi="Calibri" w:cs="Calibri"/>
        </w:rPr>
        <w:t xml:space="preserve">, and therefore took additional time to extract and reformat. </w:t>
      </w:r>
      <w:r w:rsidR="003744FE" w:rsidRPr="00E40076">
        <w:rPr>
          <w:rFonts w:ascii="Calibri" w:hAnsi="Calibri" w:cs="Calibri"/>
        </w:rPr>
        <w:t xml:space="preserve">Although state </w:t>
      </w:r>
      <w:r w:rsidR="005C253F" w:rsidRPr="00E40076">
        <w:rPr>
          <w:rFonts w:ascii="Calibri" w:hAnsi="Calibri" w:cs="Calibri"/>
        </w:rPr>
        <w:t xml:space="preserve">systems were generally utilised, </w:t>
      </w:r>
      <w:r w:rsidR="0032473E" w:rsidRPr="00E40076">
        <w:rPr>
          <w:rFonts w:ascii="Calibri" w:hAnsi="Calibri" w:cs="Calibri"/>
        </w:rPr>
        <w:t>consultant</w:t>
      </w:r>
      <w:r w:rsidR="005C253F" w:rsidRPr="00E40076">
        <w:rPr>
          <w:rFonts w:ascii="Calibri" w:hAnsi="Calibri" w:cs="Calibri"/>
        </w:rPr>
        <w:t>s</w:t>
      </w:r>
      <w:r w:rsidR="0032473E" w:rsidRPr="00E40076">
        <w:rPr>
          <w:rFonts w:ascii="Calibri" w:hAnsi="Calibri" w:cs="Calibri"/>
        </w:rPr>
        <w:t xml:space="preserve"> </w:t>
      </w:r>
      <w:r w:rsidR="002D6636" w:rsidRPr="00E40076">
        <w:rPr>
          <w:rFonts w:ascii="Calibri" w:hAnsi="Calibri" w:cs="Calibri"/>
        </w:rPr>
        <w:t xml:space="preserve">collected and </w:t>
      </w:r>
      <w:r w:rsidR="0032473E" w:rsidRPr="00E40076">
        <w:rPr>
          <w:rFonts w:ascii="Calibri" w:hAnsi="Calibri" w:cs="Calibri"/>
        </w:rPr>
        <w:t xml:space="preserve">presented the data </w:t>
      </w:r>
      <w:r w:rsidR="005C253F" w:rsidRPr="00E40076">
        <w:rPr>
          <w:rFonts w:ascii="Calibri" w:hAnsi="Calibri" w:cs="Calibri"/>
        </w:rPr>
        <w:t xml:space="preserve">in various ways. </w:t>
      </w:r>
      <w:r w:rsidR="002D6636" w:rsidRPr="00E40076">
        <w:rPr>
          <w:rFonts w:ascii="Calibri" w:hAnsi="Calibri" w:cs="Calibri"/>
        </w:rPr>
        <w:t xml:space="preserve">This </w:t>
      </w:r>
      <w:r w:rsidR="006D5864" w:rsidRPr="00E40076">
        <w:rPr>
          <w:rFonts w:ascii="Calibri" w:hAnsi="Calibri" w:cs="Calibri"/>
        </w:rPr>
        <w:t xml:space="preserve">resulted in inefficiencies and difficulties in </w:t>
      </w:r>
      <w:r w:rsidR="008079DE" w:rsidRPr="00E40076">
        <w:rPr>
          <w:rFonts w:ascii="Calibri" w:hAnsi="Calibri" w:cs="Calibri"/>
        </w:rPr>
        <w:t>assessing and comparing data within and between sites.</w:t>
      </w:r>
      <w:r w:rsidR="00BF49BD" w:rsidRPr="00E40076">
        <w:rPr>
          <w:rFonts w:ascii="Calibri" w:hAnsi="Calibri" w:cs="Calibri"/>
        </w:rPr>
        <w:t xml:space="preserve"> </w:t>
      </w:r>
      <w:r w:rsidR="00F82130" w:rsidRPr="00E40076">
        <w:rPr>
          <w:rFonts w:ascii="Calibri" w:hAnsi="Calibri" w:cs="Calibri"/>
        </w:rPr>
        <w:t xml:space="preserve">Additionally, numerous errors were noted </w:t>
      </w:r>
      <w:r w:rsidR="00EC6557" w:rsidRPr="00E40076">
        <w:rPr>
          <w:rFonts w:ascii="Calibri" w:hAnsi="Calibri" w:cs="Calibri"/>
        </w:rPr>
        <w:t xml:space="preserve">in many </w:t>
      </w:r>
      <w:r w:rsidR="009D64E4" w:rsidRPr="00E40076">
        <w:rPr>
          <w:rFonts w:ascii="Calibri" w:hAnsi="Calibri" w:cs="Calibri"/>
        </w:rPr>
        <w:t>consultants’</w:t>
      </w:r>
      <w:r w:rsidR="00EC6557" w:rsidRPr="00E40076">
        <w:rPr>
          <w:rFonts w:ascii="Calibri" w:hAnsi="Calibri" w:cs="Calibri"/>
        </w:rPr>
        <w:t xml:space="preserve"> data which may be partially associated with data collation methods </w:t>
      </w:r>
      <w:r w:rsidR="008153F9" w:rsidRPr="00E40076">
        <w:rPr>
          <w:rFonts w:ascii="Calibri" w:hAnsi="Calibri" w:cs="Calibri"/>
        </w:rPr>
        <w:t xml:space="preserve">(refer to Section </w:t>
      </w:r>
      <w:r w:rsidR="000226C5" w:rsidRPr="00E40076">
        <w:rPr>
          <w:rFonts w:ascii="Calibri" w:hAnsi="Calibri" w:cs="Calibri"/>
        </w:rPr>
        <w:fldChar w:fldCharType="begin"/>
      </w:r>
      <w:r w:rsidR="000226C5" w:rsidRPr="00E40076">
        <w:rPr>
          <w:rFonts w:ascii="Calibri" w:hAnsi="Calibri" w:cs="Calibri"/>
        </w:rPr>
        <w:instrText xml:space="preserve"> REF _Ref151110925 \r \h </w:instrText>
      </w:r>
      <w:r w:rsidR="00E40076">
        <w:rPr>
          <w:rFonts w:ascii="Calibri" w:hAnsi="Calibri" w:cs="Calibri"/>
        </w:rPr>
        <w:instrText xml:space="preserve"> \* MERGEFORMAT </w:instrText>
      </w:r>
      <w:r w:rsidR="000226C5" w:rsidRPr="00E40076">
        <w:rPr>
          <w:rFonts w:ascii="Calibri" w:hAnsi="Calibri" w:cs="Calibri"/>
        </w:rPr>
      </w:r>
      <w:r w:rsidR="000226C5" w:rsidRPr="00E40076">
        <w:rPr>
          <w:rFonts w:ascii="Calibri" w:hAnsi="Calibri" w:cs="Calibri"/>
        </w:rPr>
        <w:fldChar w:fldCharType="separate"/>
      </w:r>
      <w:r w:rsidR="00920A9E" w:rsidRPr="00E40076">
        <w:rPr>
          <w:rFonts w:ascii="Calibri" w:hAnsi="Calibri" w:cs="Calibri"/>
        </w:rPr>
        <w:t>4.1.4.4</w:t>
      </w:r>
      <w:r w:rsidR="000226C5" w:rsidRPr="00E40076">
        <w:rPr>
          <w:rFonts w:ascii="Calibri" w:hAnsi="Calibri" w:cs="Calibri"/>
        </w:rPr>
        <w:fldChar w:fldCharType="end"/>
      </w:r>
      <w:r w:rsidR="008153F9" w:rsidRPr="00E40076">
        <w:rPr>
          <w:rFonts w:ascii="Calibri" w:hAnsi="Calibri" w:cs="Calibri"/>
        </w:rPr>
        <w:t>).</w:t>
      </w:r>
      <w:r w:rsidR="00EC6557" w:rsidRPr="00E40076">
        <w:rPr>
          <w:rFonts w:ascii="Calibri" w:hAnsi="Calibri" w:cs="Calibri"/>
        </w:rPr>
        <w:t xml:space="preserve"> </w:t>
      </w:r>
      <w:r w:rsidR="00F82130" w:rsidRPr="00E40076">
        <w:rPr>
          <w:rFonts w:ascii="Calibri" w:hAnsi="Calibri" w:cs="Calibri"/>
        </w:rPr>
        <w:t xml:space="preserve"> </w:t>
      </w:r>
    </w:p>
    <w:p w14:paraId="33A4CA48" w14:textId="2838097B" w:rsidR="00A203DF" w:rsidRPr="00E40076" w:rsidRDefault="00F56E8F" w:rsidP="0005791A">
      <w:pPr>
        <w:pStyle w:val="BodyText"/>
        <w:rPr>
          <w:rFonts w:ascii="Calibri" w:hAnsi="Calibri" w:cs="Calibri"/>
        </w:rPr>
      </w:pPr>
      <w:r w:rsidRPr="00E40076">
        <w:rPr>
          <w:rFonts w:ascii="Calibri" w:hAnsi="Calibri" w:cs="Calibri"/>
        </w:rPr>
        <w:t>In</w:t>
      </w:r>
      <w:r w:rsidR="0032473E" w:rsidRPr="00E40076" w:rsidDel="00D734E3">
        <w:rPr>
          <w:rFonts w:ascii="Calibri" w:hAnsi="Calibri" w:cs="Calibri"/>
        </w:rPr>
        <w:t xml:space="preserve"> </w:t>
      </w:r>
      <w:r w:rsidR="0032473E" w:rsidRPr="00E40076">
        <w:rPr>
          <w:rFonts w:ascii="Calibri" w:hAnsi="Calibri" w:cs="Calibri"/>
        </w:rPr>
        <w:t xml:space="preserve">circumstances </w:t>
      </w:r>
      <w:r w:rsidR="00D734E3" w:rsidRPr="00E40076">
        <w:rPr>
          <w:rFonts w:ascii="Calibri" w:hAnsi="Calibri" w:cs="Calibri"/>
        </w:rPr>
        <w:t xml:space="preserve">where monitoring plots </w:t>
      </w:r>
      <w:r w:rsidR="0032473E" w:rsidRPr="00E40076">
        <w:rPr>
          <w:rFonts w:ascii="Calibri" w:hAnsi="Calibri" w:cs="Calibri"/>
        </w:rPr>
        <w:t xml:space="preserve">did not align with </w:t>
      </w:r>
      <w:r w:rsidR="004D3DCC" w:rsidRPr="00E40076">
        <w:rPr>
          <w:rFonts w:ascii="Calibri" w:hAnsi="Calibri" w:cs="Calibri"/>
        </w:rPr>
        <w:t>state standard methods</w:t>
      </w:r>
      <w:r w:rsidR="00CA372D" w:rsidRPr="00E40076">
        <w:rPr>
          <w:rFonts w:ascii="Calibri" w:hAnsi="Calibri" w:cs="Calibri"/>
        </w:rPr>
        <w:t xml:space="preserve"> </w:t>
      </w:r>
      <w:r w:rsidR="00D734E3" w:rsidRPr="00E40076">
        <w:rPr>
          <w:rFonts w:ascii="Calibri" w:hAnsi="Calibri" w:cs="Calibri"/>
        </w:rPr>
        <w:t>i</w:t>
      </w:r>
      <w:r w:rsidR="0032473E" w:rsidRPr="00E40076">
        <w:rPr>
          <w:rFonts w:ascii="Calibri" w:hAnsi="Calibri" w:cs="Calibri"/>
        </w:rPr>
        <w:t>t was uncommon for OMPs to accurately explain how survey methods were undertaken</w:t>
      </w:r>
      <w:r w:rsidR="00CE5850" w:rsidRPr="00E40076">
        <w:rPr>
          <w:rFonts w:ascii="Calibri" w:hAnsi="Calibri" w:cs="Calibri"/>
        </w:rPr>
        <w:t xml:space="preserve"> (refer to Section </w:t>
      </w:r>
      <w:r w:rsidR="00CA00CC" w:rsidRPr="00E40076">
        <w:rPr>
          <w:rFonts w:ascii="Calibri" w:hAnsi="Calibri" w:cs="Calibri"/>
        </w:rPr>
        <w:fldChar w:fldCharType="begin"/>
      </w:r>
      <w:r w:rsidR="00CA00CC" w:rsidRPr="00E40076">
        <w:rPr>
          <w:rFonts w:ascii="Calibri" w:hAnsi="Calibri" w:cs="Calibri"/>
        </w:rPr>
        <w:instrText xml:space="preserve"> REF _Ref151731096 \n \h </w:instrText>
      </w:r>
      <w:r w:rsidR="00E40076">
        <w:rPr>
          <w:rFonts w:ascii="Calibri" w:hAnsi="Calibri" w:cs="Calibri"/>
        </w:rPr>
        <w:instrText xml:space="preserve"> \* MERGEFORMAT </w:instrText>
      </w:r>
      <w:r w:rsidR="00CA00CC" w:rsidRPr="00E40076">
        <w:rPr>
          <w:rFonts w:ascii="Calibri" w:hAnsi="Calibri" w:cs="Calibri"/>
        </w:rPr>
      </w:r>
      <w:r w:rsidR="00CA00CC" w:rsidRPr="00E40076">
        <w:rPr>
          <w:rFonts w:ascii="Calibri" w:hAnsi="Calibri" w:cs="Calibri"/>
        </w:rPr>
        <w:fldChar w:fldCharType="separate"/>
      </w:r>
      <w:r w:rsidR="00920A9E" w:rsidRPr="00E40076">
        <w:rPr>
          <w:rFonts w:ascii="Calibri" w:hAnsi="Calibri" w:cs="Calibri"/>
        </w:rPr>
        <w:t>4.1.4.6</w:t>
      </w:r>
      <w:r w:rsidR="00CA00CC" w:rsidRPr="00E40076">
        <w:rPr>
          <w:rFonts w:ascii="Calibri" w:hAnsi="Calibri" w:cs="Calibri"/>
        </w:rPr>
        <w:fldChar w:fldCharType="end"/>
      </w:r>
      <w:r w:rsidR="00CE5850" w:rsidRPr="00E40076">
        <w:rPr>
          <w:rFonts w:ascii="Calibri" w:hAnsi="Calibri" w:cs="Calibri"/>
        </w:rPr>
        <w:t>)</w:t>
      </w:r>
      <w:r w:rsidR="0032473E" w:rsidRPr="00E40076">
        <w:rPr>
          <w:rFonts w:ascii="Calibri" w:hAnsi="Calibri" w:cs="Calibri"/>
        </w:rPr>
        <w:t xml:space="preserve">. </w:t>
      </w:r>
    </w:p>
    <w:p w14:paraId="463B19EF" w14:textId="492AD1B8" w:rsidR="00CD3461" w:rsidRPr="00E40076" w:rsidRDefault="00A203DF" w:rsidP="0005791A">
      <w:pPr>
        <w:pStyle w:val="BodyText"/>
        <w:rPr>
          <w:rFonts w:ascii="Calibri" w:hAnsi="Calibri" w:cs="Calibri"/>
        </w:rPr>
      </w:pPr>
      <w:r w:rsidRPr="00E40076">
        <w:rPr>
          <w:rFonts w:ascii="Calibri" w:hAnsi="Calibri" w:cs="Calibri"/>
        </w:rPr>
        <w:t>These challenges</w:t>
      </w:r>
      <w:r w:rsidR="0032473E" w:rsidRPr="00E40076">
        <w:rPr>
          <w:rFonts w:ascii="Calibri" w:hAnsi="Calibri" w:cs="Calibri"/>
        </w:rPr>
        <w:t xml:space="preserve"> led to delays in shortlisting sites and finalising a ground-truthing method</w:t>
      </w:r>
      <w:r w:rsidR="009D64E4" w:rsidRPr="00E40076">
        <w:rPr>
          <w:rFonts w:ascii="Calibri" w:hAnsi="Calibri" w:cs="Calibri"/>
        </w:rPr>
        <w:t xml:space="preserve"> and</w:t>
      </w:r>
      <w:r w:rsidR="0008432F" w:rsidRPr="00E40076">
        <w:rPr>
          <w:rFonts w:ascii="Calibri" w:hAnsi="Calibri" w:cs="Calibri"/>
        </w:rPr>
        <w:t xml:space="preserve"> further created difficulties in replicating the methods during the ground-truthing process</w:t>
      </w:r>
      <w:r w:rsidR="007169EF" w:rsidRPr="00E40076">
        <w:rPr>
          <w:rFonts w:ascii="Calibri" w:hAnsi="Calibri" w:cs="Calibri"/>
        </w:rPr>
        <w:t>.</w:t>
      </w:r>
    </w:p>
    <w:p w14:paraId="19230A10" w14:textId="55DB9F47" w:rsidR="00217D6F" w:rsidRPr="00E40076" w:rsidRDefault="00217D6F" w:rsidP="00D8493B">
      <w:pPr>
        <w:pStyle w:val="Heading3"/>
        <w:rPr>
          <w:rFonts w:ascii="Calibri" w:hAnsi="Calibri" w:cs="Calibri"/>
        </w:rPr>
      </w:pPr>
      <w:bookmarkStart w:id="145" w:name="_Toc153439548"/>
      <w:r w:rsidRPr="00E40076">
        <w:rPr>
          <w:rFonts w:ascii="Calibri" w:hAnsi="Calibri" w:cs="Calibri"/>
        </w:rPr>
        <w:t>Confidence in data and information provided</w:t>
      </w:r>
      <w:bookmarkEnd w:id="145"/>
    </w:p>
    <w:p w14:paraId="533E68C6" w14:textId="77777777" w:rsidR="000A3A67" w:rsidRPr="00E40076" w:rsidRDefault="00217D6F" w:rsidP="0039720C">
      <w:pPr>
        <w:pStyle w:val="BodyText"/>
        <w:rPr>
          <w:rFonts w:ascii="Calibri" w:hAnsi="Calibri" w:cs="Calibri"/>
        </w:rPr>
      </w:pPr>
      <w:r w:rsidRPr="00E40076">
        <w:rPr>
          <w:rFonts w:ascii="Calibri" w:hAnsi="Calibri" w:cs="Calibri"/>
        </w:rPr>
        <w:t xml:space="preserve">A key objective of </w:t>
      </w:r>
      <w:r w:rsidR="00BA79F2" w:rsidRPr="00E40076">
        <w:rPr>
          <w:rFonts w:ascii="Calibri" w:hAnsi="Calibri" w:cs="Calibri"/>
        </w:rPr>
        <w:t>the</w:t>
      </w:r>
      <w:r w:rsidRPr="00E40076">
        <w:rPr>
          <w:rFonts w:ascii="Calibri" w:hAnsi="Calibri" w:cs="Calibri"/>
        </w:rPr>
        <w:t xml:space="preserve"> ground-truthing</w:t>
      </w:r>
      <w:r w:rsidRPr="00E40076" w:rsidDel="00BA79F2">
        <w:rPr>
          <w:rFonts w:ascii="Calibri" w:hAnsi="Calibri" w:cs="Calibri"/>
        </w:rPr>
        <w:t xml:space="preserve"> </w:t>
      </w:r>
      <w:r w:rsidR="00BA79F2" w:rsidRPr="00E40076">
        <w:rPr>
          <w:rFonts w:ascii="Calibri" w:hAnsi="Calibri" w:cs="Calibri"/>
        </w:rPr>
        <w:t xml:space="preserve">assessment </w:t>
      </w:r>
      <w:r w:rsidRPr="00E40076">
        <w:rPr>
          <w:rFonts w:ascii="Calibri" w:hAnsi="Calibri" w:cs="Calibri"/>
        </w:rPr>
        <w:t xml:space="preserve">was to gain an understanding of the level of confidence that can be given to the data and information provided for offset sites. </w:t>
      </w:r>
      <w:r w:rsidR="00774BD3" w:rsidRPr="00E40076">
        <w:rPr>
          <w:rFonts w:ascii="Calibri" w:hAnsi="Calibri" w:cs="Calibri"/>
        </w:rPr>
        <w:t>As discussed in the above sections, there are several key issues in the reliability and confidence in the documentation and data provide</w:t>
      </w:r>
      <w:r w:rsidR="008A314D" w:rsidRPr="00E40076">
        <w:rPr>
          <w:rFonts w:ascii="Calibri" w:hAnsi="Calibri" w:cs="Calibri"/>
        </w:rPr>
        <w:t>d</w:t>
      </w:r>
      <w:r w:rsidR="00774BD3" w:rsidRPr="00E40076">
        <w:rPr>
          <w:rFonts w:ascii="Calibri" w:hAnsi="Calibri" w:cs="Calibri"/>
        </w:rPr>
        <w:t xml:space="preserve"> in OMPs and </w:t>
      </w:r>
      <w:r w:rsidR="005B737B" w:rsidRPr="00E40076">
        <w:rPr>
          <w:rFonts w:ascii="Calibri" w:hAnsi="Calibri" w:cs="Calibri"/>
        </w:rPr>
        <w:t xml:space="preserve">subsequent operational reports. </w:t>
      </w:r>
      <w:r w:rsidR="00B3558E" w:rsidRPr="00E40076">
        <w:rPr>
          <w:rFonts w:ascii="Calibri" w:hAnsi="Calibri" w:cs="Calibri"/>
        </w:rPr>
        <w:t xml:space="preserve"> </w:t>
      </w:r>
      <w:r w:rsidR="009F1B47" w:rsidRPr="00E40076">
        <w:rPr>
          <w:rFonts w:ascii="Calibri" w:hAnsi="Calibri" w:cs="Calibri"/>
        </w:rPr>
        <w:t>T</w:t>
      </w:r>
      <w:r w:rsidR="00B3558E" w:rsidRPr="00E40076">
        <w:rPr>
          <w:rFonts w:ascii="Calibri" w:hAnsi="Calibri" w:cs="Calibri"/>
        </w:rPr>
        <w:t xml:space="preserve">wo main </w:t>
      </w:r>
      <w:r w:rsidR="00F80ED6" w:rsidRPr="00E40076">
        <w:rPr>
          <w:rFonts w:ascii="Calibri" w:hAnsi="Calibri" w:cs="Calibri"/>
        </w:rPr>
        <w:t>factors reduced confidence in the data and information provided</w:t>
      </w:r>
      <w:r w:rsidR="004F33A6" w:rsidRPr="00E40076">
        <w:rPr>
          <w:rFonts w:ascii="Calibri" w:hAnsi="Calibri" w:cs="Calibri"/>
        </w:rPr>
        <w:t>, namely</w:t>
      </w:r>
      <w:r w:rsidR="000A3A67" w:rsidRPr="00E40076">
        <w:rPr>
          <w:rFonts w:ascii="Calibri" w:hAnsi="Calibri" w:cs="Calibri"/>
        </w:rPr>
        <w:t>:</w:t>
      </w:r>
    </w:p>
    <w:p w14:paraId="4287506F" w14:textId="77777777" w:rsidR="000A3A67" w:rsidRPr="00E40076" w:rsidRDefault="004F33A6" w:rsidP="000A3A67">
      <w:pPr>
        <w:pStyle w:val="BodyText"/>
        <w:numPr>
          <w:ilvl w:val="6"/>
          <w:numId w:val="21"/>
        </w:numPr>
        <w:ind w:left="426"/>
        <w:rPr>
          <w:rFonts w:ascii="Calibri" w:hAnsi="Calibri" w:cs="Calibri"/>
        </w:rPr>
      </w:pPr>
      <w:r w:rsidRPr="00E40076">
        <w:rPr>
          <w:rFonts w:ascii="Calibri" w:hAnsi="Calibri" w:cs="Calibri"/>
        </w:rPr>
        <w:t xml:space="preserve"> missing or unavailable information and data</w:t>
      </w:r>
      <w:r w:rsidR="00C63459" w:rsidRPr="00E40076">
        <w:rPr>
          <w:rFonts w:ascii="Calibri" w:hAnsi="Calibri" w:cs="Calibri"/>
        </w:rPr>
        <w:t>, and</w:t>
      </w:r>
    </w:p>
    <w:p w14:paraId="175AE1E4" w14:textId="657A58FB" w:rsidR="00E15EEA" w:rsidRPr="00E40076" w:rsidRDefault="004F33A6" w:rsidP="00382736">
      <w:pPr>
        <w:pStyle w:val="BodyText"/>
        <w:numPr>
          <w:ilvl w:val="6"/>
          <w:numId w:val="21"/>
        </w:numPr>
        <w:ind w:left="426"/>
        <w:rPr>
          <w:rFonts w:ascii="Calibri" w:hAnsi="Calibri" w:cs="Calibri"/>
        </w:rPr>
      </w:pPr>
      <w:r w:rsidRPr="00E40076">
        <w:rPr>
          <w:rFonts w:ascii="Calibri" w:hAnsi="Calibri" w:cs="Calibri"/>
        </w:rPr>
        <w:t xml:space="preserve">erroneous or contradictory information and data. </w:t>
      </w:r>
    </w:p>
    <w:p w14:paraId="1F088E2E" w14:textId="26CB5489" w:rsidR="00CB6A26" w:rsidRPr="00E40076" w:rsidRDefault="004F33A6" w:rsidP="00217D6F">
      <w:pPr>
        <w:pStyle w:val="BodyText"/>
        <w:rPr>
          <w:rFonts w:ascii="Calibri" w:hAnsi="Calibri" w:cs="Calibri"/>
        </w:rPr>
      </w:pPr>
      <w:r w:rsidRPr="00E40076">
        <w:rPr>
          <w:rFonts w:ascii="Calibri" w:hAnsi="Calibri" w:cs="Calibri"/>
        </w:rPr>
        <w:t>T</w:t>
      </w:r>
      <w:r w:rsidR="00596E52" w:rsidRPr="00E40076">
        <w:rPr>
          <w:rFonts w:ascii="Calibri" w:hAnsi="Calibri" w:cs="Calibri"/>
        </w:rPr>
        <w:t xml:space="preserve">here was considerable missing or </w:t>
      </w:r>
      <w:r w:rsidR="00BB04E3" w:rsidRPr="00E40076">
        <w:rPr>
          <w:rFonts w:ascii="Calibri" w:hAnsi="Calibri" w:cs="Calibri"/>
        </w:rPr>
        <w:t>unavailable data</w:t>
      </w:r>
      <w:r w:rsidR="00DB191E" w:rsidRPr="00E40076">
        <w:rPr>
          <w:rFonts w:ascii="Calibri" w:hAnsi="Calibri" w:cs="Calibri"/>
        </w:rPr>
        <w:t xml:space="preserve"> across the 20 ground-truthed </w:t>
      </w:r>
      <w:r w:rsidR="001F20B7" w:rsidRPr="00E40076">
        <w:rPr>
          <w:rFonts w:ascii="Calibri" w:hAnsi="Calibri" w:cs="Calibri"/>
        </w:rPr>
        <w:t xml:space="preserve">offset </w:t>
      </w:r>
      <w:r w:rsidR="00DB191E" w:rsidRPr="00E40076">
        <w:rPr>
          <w:rFonts w:ascii="Calibri" w:hAnsi="Calibri" w:cs="Calibri"/>
        </w:rPr>
        <w:t>sites</w:t>
      </w:r>
      <w:r w:rsidR="00BB04E3" w:rsidRPr="00E40076">
        <w:rPr>
          <w:rFonts w:ascii="Calibri" w:hAnsi="Calibri" w:cs="Calibri"/>
        </w:rPr>
        <w:t xml:space="preserve">, and as such, </w:t>
      </w:r>
      <w:r w:rsidRPr="00E40076">
        <w:rPr>
          <w:rFonts w:ascii="Calibri" w:hAnsi="Calibri" w:cs="Calibri"/>
        </w:rPr>
        <w:t>various</w:t>
      </w:r>
      <w:r w:rsidR="0003694A" w:rsidRPr="00E40076">
        <w:rPr>
          <w:rFonts w:ascii="Calibri" w:hAnsi="Calibri" w:cs="Calibri"/>
        </w:rPr>
        <w:t xml:space="preserve"> </w:t>
      </w:r>
      <w:r w:rsidR="0049436C" w:rsidRPr="00E40076">
        <w:rPr>
          <w:rFonts w:ascii="Calibri" w:hAnsi="Calibri" w:cs="Calibri"/>
        </w:rPr>
        <w:t xml:space="preserve">methods </w:t>
      </w:r>
      <w:r w:rsidR="00441E5A" w:rsidRPr="00E40076">
        <w:rPr>
          <w:rFonts w:ascii="Calibri" w:hAnsi="Calibri" w:cs="Calibri"/>
        </w:rPr>
        <w:t xml:space="preserve">could not be </w:t>
      </w:r>
      <w:r w:rsidR="0049436C" w:rsidRPr="00E40076">
        <w:rPr>
          <w:rFonts w:ascii="Calibri" w:hAnsi="Calibri" w:cs="Calibri"/>
        </w:rPr>
        <w:t>easily</w:t>
      </w:r>
      <w:r w:rsidR="00441E5A" w:rsidRPr="00E40076">
        <w:rPr>
          <w:rFonts w:ascii="Calibri" w:hAnsi="Calibri" w:cs="Calibri"/>
        </w:rPr>
        <w:t xml:space="preserve"> replicated during ground-truthing.</w:t>
      </w:r>
      <w:r w:rsidR="00E26022" w:rsidRPr="00E40076">
        <w:rPr>
          <w:rFonts w:ascii="Calibri" w:hAnsi="Calibri" w:cs="Calibri"/>
        </w:rPr>
        <w:t xml:space="preserve"> </w:t>
      </w:r>
      <w:r w:rsidR="00F11FD7" w:rsidRPr="00E40076">
        <w:rPr>
          <w:rFonts w:ascii="Calibri" w:hAnsi="Calibri" w:cs="Calibri"/>
        </w:rPr>
        <w:t>R</w:t>
      </w:r>
      <w:r w:rsidR="003C0F72" w:rsidRPr="00E40076">
        <w:rPr>
          <w:rFonts w:ascii="Calibri" w:hAnsi="Calibri" w:cs="Calibri"/>
        </w:rPr>
        <w:t xml:space="preserve">esults and conclusions </w:t>
      </w:r>
      <w:r w:rsidR="00603E12" w:rsidRPr="00E40076">
        <w:rPr>
          <w:rFonts w:ascii="Calibri" w:hAnsi="Calibri" w:cs="Calibri"/>
        </w:rPr>
        <w:t xml:space="preserve">were often difficult to </w:t>
      </w:r>
      <w:r w:rsidR="00B333C4" w:rsidRPr="00E40076">
        <w:rPr>
          <w:rFonts w:ascii="Calibri" w:hAnsi="Calibri" w:cs="Calibri"/>
        </w:rPr>
        <w:t>compare to existing</w:t>
      </w:r>
      <w:r w:rsidR="005031DC" w:rsidRPr="00E40076">
        <w:rPr>
          <w:rFonts w:ascii="Calibri" w:hAnsi="Calibri" w:cs="Calibri"/>
        </w:rPr>
        <w:t xml:space="preserve"> reports</w:t>
      </w:r>
      <w:r w:rsidR="004C4CF8" w:rsidRPr="00E40076">
        <w:rPr>
          <w:rFonts w:ascii="Calibri" w:hAnsi="Calibri" w:cs="Calibri"/>
        </w:rPr>
        <w:t>.</w:t>
      </w:r>
      <w:r w:rsidR="00603E12" w:rsidRPr="00E40076">
        <w:rPr>
          <w:rFonts w:ascii="Calibri" w:hAnsi="Calibri" w:cs="Calibri"/>
        </w:rPr>
        <w:t xml:space="preserve"> </w:t>
      </w:r>
      <w:r w:rsidR="00185EBE" w:rsidRPr="00E40076">
        <w:rPr>
          <w:rFonts w:ascii="Calibri" w:hAnsi="Calibri" w:cs="Calibri"/>
        </w:rPr>
        <w:t xml:space="preserve">Additionally, </w:t>
      </w:r>
      <w:proofErr w:type="gramStart"/>
      <w:r w:rsidR="00842C85" w:rsidRPr="00E40076">
        <w:rPr>
          <w:rFonts w:ascii="Calibri" w:hAnsi="Calibri" w:cs="Calibri"/>
        </w:rPr>
        <w:t>absent</w:t>
      </w:r>
      <w:proofErr w:type="gramEnd"/>
      <w:r w:rsidR="00B6550B" w:rsidRPr="00E40076">
        <w:rPr>
          <w:rFonts w:ascii="Calibri" w:hAnsi="Calibri" w:cs="Calibri"/>
        </w:rPr>
        <w:t xml:space="preserve"> or </w:t>
      </w:r>
      <w:r w:rsidR="00842C85" w:rsidRPr="00E40076">
        <w:rPr>
          <w:rFonts w:ascii="Calibri" w:hAnsi="Calibri" w:cs="Calibri"/>
        </w:rPr>
        <w:t>poor quality of mapping</w:t>
      </w:r>
      <w:r w:rsidR="00CB6A26" w:rsidRPr="00E40076">
        <w:rPr>
          <w:rFonts w:ascii="Calibri" w:hAnsi="Calibri" w:cs="Calibri"/>
        </w:rPr>
        <w:t xml:space="preserve"> </w:t>
      </w:r>
      <w:r w:rsidR="005031DC" w:rsidRPr="00E40076">
        <w:rPr>
          <w:rFonts w:ascii="Calibri" w:hAnsi="Calibri" w:cs="Calibri"/>
        </w:rPr>
        <w:t xml:space="preserve">and spatial data made </w:t>
      </w:r>
      <w:r w:rsidR="00C20C6A" w:rsidRPr="00E40076">
        <w:rPr>
          <w:rFonts w:ascii="Calibri" w:hAnsi="Calibri" w:cs="Calibri"/>
        </w:rPr>
        <w:t>the process of ‘connecting-the-dots’ difficult</w:t>
      </w:r>
      <w:r w:rsidR="00BC2DBD" w:rsidRPr="00E40076">
        <w:rPr>
          <w:rFonts w:ascii="Calibri" w:hAnsi="Calibri" w:cs="Calibri"/>
        </w:rPr>
        <w:t xml:space="preserve">. For example, </w:t>
      </w:r>
      <w:r w:rsidR="00B9243D" w:rsidRPr="00E40076">
        <w:rPr>
          <w:rFonts w:ascii="Calibri" w:hAnsi="Calibri" w:cs="Calibri"/>
        </w:rPr>
        <w:t xml:space="preserve">at several sites where location data </w:t>
      </w:r>
      <w:r w:rsidR="00144714" w:rsidRPr="00E40076">
        <w:rPr>
          <w:rFonts w:ascii="Calibri" w:hAnsi="Calibri" w:cs="Calibri"/>
        </w:rPr>
        <w:t xml:space="preserve">for monitoring or </w:t>
      </w:r>
      <w:r w:rsidR="00946DCC" w:rsidRPr="00E40076">
        <w:rPr>
          <w:rFonts w:ascii="Calibri" w:hAnsi="Calibri" w:cs="Calibri"/>
        </w:rPr>
        <w:t>management activities (e.</w:t>
      </w:r>
      <w:r w:rsidR="002B5EEF" w:rsidRPr="00E40076">
        <w:rPr>
          <w:rFonts w:ascii="Calibri" w:hAnsi="Calibri" w:cs="Calibri"/>
        </w:rPr>
        <w:t>g.</w:t>
      </w:r>
      <w:r w:rsidR="00946DCC" w:rsidRPr="00E40076">
        <w:rPr>
          <w:rFonts w:ascii="Calibri" w:hAnsi="Calibri" w:cs="Calibri"/>
        </w:rPr>
        <w:t xml:space="preserve"> </w:t>
      </w:r>
      <w:r w:rsidR="008647D4" w:rsidRPr="00E40076">
        <w:rPr>
          <w:rFonts w:ascii="Calibri" w:hAnsi="Calibri" w:cs="Calibri"/>
        </w:rPr>
        <w:t xml:space="preserve">weed management) </w:t>
      </w:r>
      <w:r w:rsidR="00C10D1D" w:rsidRPr="00E40076">
        <w:rPr>
          <w:rFonts w:ascii="Calibri" w:hAnsi="Calibri" w:cs="Calibri"/>
        </w:rPr>
        <w:t xml:space="preserve">was not provided (e.g. as coordinates, spatial </w:t>
      </w:r>
      <w:proofErr w:type="gramStart"/>
      <w:r w:rsidR="00C10D1D" w:rsidRPr="00E40076">
        <w:rPr>
          <w:rFonts w:ascii="Calibri" w:hAnsi="Calibri" w:cs="Calibri"/>
        </w:rPr>
        <w:t>data</w:t>
      </w:r>
      <w:proofErr w:type="gramEnd"/>
      <w:r w:rsidR="00C10D1D" w:rsidRPr="00E40076">
        <w:rPr>
          <w:rFonts w:ascii="Calibri" w:hAnsi="Calibri" w:cs="Calibri"/>
        </w:rPr>
        <w:t xml:space="preserve"> or a map),</w:t>
      </w:r>
      <w:r w:rsidR="008647D4" w:rsidRPr="00E40076">
        <w:rPr>
          <w:rFonts w:ascii="Calibri" w:hAnsi="Calibri" w:cs="Calibri"/>
        </w:rPr>
        <w:t xml:space="preserve"> </w:t>
      </w:r>
      <w:r w:rsidR="00BC7008" w:rsidRPr="00E40076">
        <w:rPr>
          <w:rFonts w:ascii="Calibri" w:hAnsi="Calibri" w:cs="Calibri"/>
        </w:rPr>
        <w:t xml:space="preserve">it was impossible to replicate the </w:t>
      </w:r>
      <w:r w:rsidR="002F54C5" w:rsidRPr="00E40076">
        <w:rPr>
          <w:rFonts w:ascii="Calibri" w:hAnsi="Calibri" w:cs="Calibri"/>
        </w:rPr>
        <w:t xml:space="preserve">assessment in the same location. </w:t>
      </w:r>
      <w:r w:rsidR="006134AE" w:rsidRPr="00E40076">
        <w:rPr>
          <w:rFonts w:ascii="Calibri" w:hAnsi="Calibri" w:cs="Calibri"/>
        </w:rPr>
        <w:t>Consequently</w:t>
      </w:r>
      <w:r w:rsidR="00A8223A" w:rsidRPr="00E40076">
        <w:rPr>
          <w:rFonts w:ascii="Calibri" w:hAnsi="Calibri" w:cs="Calibri"/>
        </w:rPr>
        <w:t xml:space="preserve">, </w:t>
      </w:r>
      <w:r w:rsidR="00D23F60" w:rsidRPr="00E40076">
        <w:rPr>
          <w:rFonts w:ascii="Calibri" w:hAnsi="Calibri" w:cs="Calibri"/>
        </w:rPr>
        <w:t>some assumptions were made to comp</w:t>
      </w:r>
      <w:r w:rsidR="005F3C8B" w:rsidRPr="00E40076">
        <w:rPr>
          <w:rFonts w:ascii="Calibri" w:hAnsi="Calibri" w:cs="Calibri"/>
        </w:rPr>
        <w:t xml:space="preserve">are </w:t>
      </w:r>
      <w:r w:rsidR="00A8223A" w:rsidRPr="00E40076">
        <w:rPr>
          <w:rFonts w:ascii="Calibri" w:hAnsi="Calibri" w:cs="Calibri"/>
        </w:rPr>
        <w:t xml:space="preserve">ground-truthing </w:t>
      </w:r>
      <w:r w:rsidR="005F3C8B" w:rsidRPr="00E40076">
        <w:rPr>
          <w:rFonts w:ascii="Calibri" w:hAnsi="Calibri" w:cs="Calibri"/>
        </w:rPr>
        <w:t>results</w:t>
      </w:r>
      <w:r w:rsidR="00BA42B5" w:rsidRPr="00E40076">
        <w:rPr>
          <w:rFonts w:ascii="Calibri" w:hAnsi="Calibri" w:cs="Calibri"/>
        </w:rPr>
        <w:t xml:space="preserve"> with </w:t>
      </w:r>
      <w:r w:rsidR="00D530EA" w:rsidRPr="00E40076">
        <w:rPr>
          <w:rFonts w:ascii="Calibri" w:hAnsi="Calibri" w:cs="Calibri"/>
        </w:rPr>
        <w:t xml:space="preserve">existing </w:t>
      </w:r>
      <w:r w:rsidR="00D23F60" w:rsidRPr="00E40076">
        <w:rPr>
          <w:rFonts w:ascii="Calibri" w:hAnsi="Calibri" w:cs="Calibri"/>
        </w:rPr>
        <w:t>site informatio</w:t>
      </w:r>
      <w:r w:rsidR="00D530EA" w:rsidRPr="00E40076">
        <w:rPr>
          <w:rFonts w:ascii="Calibri" w:hAnsi="Calibri" w:cs="Calibri"/>
        </w:rPr>
        <w:t>n</w:t>
      </w:r>
      <w:r w:rsidR="00A8223A" w:rsidRPr="00E40076">
        <w:rPr>
          <w:rFonts w:ascii="Calibri" w:hAnsi="Calibri" w:cs="Calibri"/>
        </w:rPr>
        <w:t xml:space="preserve">. </w:t>
      </w:r>
    </w:p>
    <w:p w14:paraId="018B05B7" w14:textId="00D82905" w:rsidR="00731A98" w:rsidRPr="00E40076" w:rsidRDefault="00E92E06" w:rsidP="00DE2C59">
      <w:pPr>
        <w:pStyle w:val="BodyText"/>
        <w:rPr>
          <w:rFonts w:ascii="Calibri" w:hAnsi="Calibri" w:cs="Calibri"/>
        </w:rPr>
      </w:pPr>
      <w:r w:rsidRPr="00E40076">
        <w:rPr>
          <w:rFonts w:ascii="Calibri" w:hAnsi="Calibri" w:cs="Calibri"/>
        </w:rPr>
        <w:t xml:space="preserve">Errors or discrepancies in data </w:t>
      </w:r>
      <w:r w:rsidR="00CC5C2C" w:rsidRPr="00E40076">
        <w:rPr>
          <w:rFonts w:ascii="Calibri" w:hAnsi="Calibri" w:cs="Calibri"/>
        </w:rPr>
        <w:t xml:space="preserve">were often difficult to </w:t>
      </w:r>
      <w:r w:rsidR="005B60D1" w:rsidRPr="00E40076">
        <w:rPr>
          <w:rFonts w:ascii="Calibri" w:hAnsi="Calibri" w:cs="Calibri"/>
        </w:rPr>
        <w:t>rectify</w:t>
      </w:r>
      <w:r w:rsidR="00CC5C2C" w:rsidRPr="00E40076">
        <w:rPr>
          <w:rFonts w:ascii="Calibri" w:hAnsi="Calibri" w:cs="Calibri"/>
        </w:rPr>
        <w:t xml:space="preserve"> as the source of information was not referenced (e.g. </w:t>
      </w:r>
      <w:r w:rsidR="00551387" w:rsidRPr="00E40076">
        <w:rPr>
          <w:rFonts w:ascii="Calibri" w:hAnsi="Calibri" w:cs="Calibri"/>
        </w:rPr>
        <w:t>confirming</w:t>
      </w:r>
      <w:r w:rsidR="007E6B61" w:rsidRPr="00E40076">
        <w:rPr>
          <w:rFonts w:ascii="Calibri" w:hAnsi="Calibri" w:cs="Calibri"/>
        </w:rPr>
        <w:t xml:space="preserve"> benchmark data </w:t>
      </w:r>
      <w:r w:rsidR="00B761AA" w:rsidRPr="00E40076">
        <w:rPr>
          <w:rFonts w:ascii="Calibri" w:hAnsi="Calibri" w:cs="Calibri"/>
        </w:rPr>
        <w:t>for</w:t>
      </w:r>
      <w:r w:rsidR="007E6B61" w:rsidRPr="00E40076">
        <w:rPr>
          <w:rFonts w:ascii="Calibri" w:hAnsi="Calibri" w:cs="Calibri"/>
        </w:rPr>
        <w:t xml:space="preserve"> Queensland sites</w:t>
      </w:r>
      <w:r w:rsidR="004413D5" w:rsidRPr="00E40076">
        <w:rPr>
          <w:rFonts w:ascii="Calibri" w:hAnsi="Calibri" w:cs="Calibri"/>
        </w:rPr>
        <w:t xml:space="preserve"> (</w:t>
      </w:r>
      <w:r w:rsidR="007E6B61" w:rsidRPr="00E40076">
        <w:rPr>
          <w:rFonts w:ascii="Calibri" w:hAnsi="Calibri" w:cs="Calibri"/>
        </w:rPr>
        <w:t xml:space="preserve">refer to Section </w:t>
      </w:r>
      <w:r w:rsidR="007E6B61" w:rsidRPr="00E40076">
        <w:rPr>
          <w:rFonts w:ascii="Calibri" w:hAnsi="Calibri" w:cs="Calibri"/>
        </w:rPr>
        <w:fldChar w:fldCharType="begin"/>
      </w:r>
      <w:r w:rsidR="007E6B61" w:rsidRPr="00E40076">
        <w:rPr>
          <w:rFonts w:ascii="Calibri" w:hAnsi="Calibri" w:cs="Calibri"/>
        </w:rPr>
        <w:instrText xml:space="preserve"> REF _Ref151110925 \r \h </w:instrText>
      </w:r>
      <w:r w:rsidR="00DD3D3E" w:rsidRPr="00E40076">
        <w:rPr>
          <w:rFonts w:ascii="Calibri" w:hAnsi="Calibri" w:cs="Calibri"/>
        </w:rPr>
        <w:instrText xml:space="preserve"> \* MERGEFORMAT </w:instrText>
      </w:r>
      <w:r w:rsidR="007E6B61" w:rsidRPr="00E40076">
        <w:rPr>
          <w:rFonts w:ascii="Calibri" w:hAnsi="Calibri" w:cs="Calibri"/>
        </w:rPr>
      </w:r>
      <w:r w:rsidR="007E6B61" w:rsidRPr="00E40076">
        <w:rPr>
          <w:rFonts w:ascii="Calibri" w:hAnsi="Calibri" w:cs="Calibri"/>
        </w:rPr>
        <w:fldChar w:fldCharType="separate"/>
      </w:r>
      <w:r w:rsidR="00920A9E" w:rsidRPr="00E40076">
        <w:rPr>
          <w:rFonts w:ascii="Calibri" w:hAnsi="Calibri" w:cs="Calibri"/>
        </w:rPr>
        <w:t>4.1.4.4</w:t>
      </w:r>
      <w:r w:rsidR="007E6B61" w:rsidRPr="00E40076">
        <w:rPr>
          <w:rFonts w:ascii="Calibri" w:hAnsi="Calibri" w:cs="Calibri"/>
        </w:rPr>
        <w:fldChar w:fldCharType="end"/>
      </w:r>
      <w:r w:rsidR="007E6B61" w:rsidRPr="00E40076">
        <w:rPr>
          <w:rFonts w:ascii="Calibri" w:hAnsi="Calibri" w:cs="Calibri"/>
        </w:rPr>
        <w:t>)</w:t>
      </w:r>
      <w:r w:rsidR="00F80740" w:rsidRPr="00E40076">
        <w:rPr>
          <w:rFonts w:ascii="Calibri" w:hAnsi="Calibri" w:cs="Calibri"/>
        </w:rPr>
        <w:t>)</w:t>
      </w:r>
      <w:r w:rsidR="007E6B61" w:rsidRPr="00E40076">
        <w:rPr>
          <w:rFonts w:ascii="Calibri" w:hAnsi="Calibri" w:cs="Calibri"/>
        </w:rPr>
        <w:t>.</w:t>
      </w:r>
      <w:r w:rsidR="00244DD3" w:rsidRPr="00E40076">
        <w:rPr>
          <w:rFonts w:ascii="Calibri" w:hAnsi="Calibri" w:cs="Calibri"/>
        </w:rPr>
        <w:t xml:space="preserve"> </w:t>
      </w:r>
      <w:r w:rsidR="00F16347" w:rsidRPr="00E40076">
        <w:rPr>
          <w:rFonts w:ascii="Calibri" w:hAnsi="Calibri" w:cs="Calibri"/>
        </w:rPr>
        <w:t>Contradictory information also confounded</w:t>
      </w:r>
      <w:r w:rsidR="00F16347" w:rsidRPr="00E40076" w:rsidDel="008069E0">
        <w:rPr>
          <w:rFonts w:ascii="Calibri" w:hAnsi="Calibri" w:cs="Calibri"/>
        </w:rPr>
        <w:t xml:space="preserve"> </w:t>
      </w:r>
      <w:r w:rsidR="00F16347" w:rsidRPr="00E40076">
        <w:rPr>
          <w:rFonts w:ascii="Calibri" w:hAnsi="Calibri" w:cs="Calibri"/>
        </w:rPr>
        <w:t xml:space="preserve">ground-truthing. </w:t>
      </w:r>
      <w:r w:rsidR="00B761AA" w:rsidRPr="00E40076">
        <w:rPr>
          <w:rFonts w:ascii="Calibri" w:hAnsi="Calibri" w:cs="Calibri"/>
        </w:rPr>
        <w:t xml:space="preserve">For </w:t>
      </w:r>
      <w:r w:rsidR="00DD3D3E" w:rsidRPr="00E40076">
        <w:rPr>
          <w:rFonts w:ascii="Calibri" w:hAnsi="Calibri" w:cs="Calibri"/>
        </w:rPr>
        <w:t>example</w:t>
      </w:r>
      <w:r w:rsidR="00F16347" w:rsidRPr="00E40076">
        <w:rPr>
          <w:rFonts w:ascii="Calibri" w:hAnsi="Calibri" w:cs="Calibri"/>
        </w:rPr>
        <w:t>,</w:t>
      </w:r>
      <w:r w:rsidR="00DD3D3E" w:rsidRPr="00E40076">
        <w:rPr>
          <w:rFonts w:ascii="Calibri" w:hAnsi="Calibri" w:cs="Calibri"/>
        </w:rPr>
        <w:t xml:space="preserve"> at</w:t>
      </w:r>
      <w:r w:rsidR="00731A98" w:rsidRPr="00E40076">
        <w:rPr>
          <w:rFonts w:ascii="Calibri" w:hAnsi="Calibri" w:cs="Calibri"/>
        </w:rPr>
        <w:t xml:space="preserve"> site 5,</w:t>
      </w:r>
      <w:r w:rsidR="00731A98" w:rsidRPr="00E40076" w:rsidDel="00B761AA">
        <w:rPr>
          <w:rFonts w:ascii="Calibri" w:hAnsi="Calibri" w:cs="Calibri"/>
        </w:rPr>
        <w:t xml:space="preserve"> </w:t>
      </w:r>
      <w:r w:rsidR="00731A98" w:rsidRPr="00E40076">
        <w:rPr>
          <w:rFonts w:ascii="Calibri" w:hAnsi="Calibri" w:cs="Calibri"/>
        </w:rPr>
        <w:t xml:space="preserve">there is a discrepancy in the canopy cover score target and the canopy cover within the OMP. The OMP states the canopy target is to remain at a score of zero however the OMP also states that that canopy cover was 5% across the site, which cannot result in a score of zero. </w:t>
      </w:r>
      <w:r w:rsidR="004413D5" w:rsidRPr="00E40076">
        <w:rPr>
          <w:rFonts w:ascii="Calibri" w:hAnsi="Calibri" w:cs="Calibri"/>
        </w:rPr>
        <w:t xml:space="preserve"> </w:t>
      </w:r>
    </w:p>
    <w:p w14:paraId="77B451A1" w14:textId="77777777" w:rsidR="00D849B9" w:rsidRPr="00E40076" w:rsidRDefault="00F50799" w:rsidP="00E1279A">
      <w:pPr>
        <w:pStyle w:val="BodyText"/>
        <w:rPr>
          <w:rFonts w:ascii="Calibri" w:hAnsi="Calibri" w:cs="Calibri"/>
        </w:rPr>
      </w:pPr>
      <w:r w:rsidRPr="00E40076">
        <w:rPr>
          <w:rFonts w:ascii="Calibri" w:hAnsi="Calibri" w:cs="Calibri"/>
        </w:rPr>
        <w:lastRenderedPageBreak/>
        <w:t>However, i</w:t>
      </w:r>
      <w:r w:rsidR="004413D5" w:rsidRPr="00E40076">
        <w:rPr>
          <w:rFonts w:ascii="Calibri" w:hAnsi="Calibri" w:cs="Calibri"/>
        </w:rPr>
        <w:t>n most instances the</w:t>
      </w:r>
      <w:r w:rsidR="0059186E" w:rsidRPr="00E40076">
        <w:rPr>
          <w:rFonts w:ascii="Calibri" w:hAnsi="Calibri" w:cs="Calibri"/>
        </w:rPr>
        <w:t xml:space="preserve"> errors or discrepancies were relatively minor</w:t>
      </w:r>
      <w:r w:rsidR="00A62182" w:rsidRPr="00E40076">
        <w:rPr>
          <w:rFonts w:ascii="Calibri" w:hAnsi="Calibri" w:cs="Calibri"/>
        </w:rPr>
        <w:t xml:space="preserve"> and did not have </w:t>
      </w:r>
      <w:r w:rsidR="00163A1F" w:rsidRPr="00E40076">
        <w:rPr>
          <w:rFonts w:ascii="Calibri" w:hAnsi="Calibri" w:cs="Calibri"/>
        </w:rPr>
        <w:t>large consequences f</w:t>
      </w:r>
      <w:r w:rsidR="00700E91" w:rsidRPr="00E40076">
        <w:rPr>
          <w:rFonts w:ascii="Calibri" w:hAnsi="Calibri" w:cs="Calibri"/>
        </w:rPr>
        <w:t>o</w:t>
      </w:r>
      <w:r w:rsidR="00163A1F" w:rsidRPr="00E40076">
        <w:rPr>
          <w:rFonts w:ascii="Calibri" w:hAnsi="Calibri" w:cs="Calibri"/>
        </w:rPr>
        <w:t xml:space="preserve">r the offset. In more limited circumstances </w:t>
      </w:r>
      <w:r w:rsidR="00D01862" w:rsidRPr="00E40076">
        <w:rPr>
          <w:rFonts w:ascii="Calibri" w:hAnsi="Calibri" w:cs="Calibri"/>
        </w:rPr>
        <w:t xml:space="preserve">some documents </w:t>
      </w:r>
      <w:r w:rsidR="00461F7D" w:rsidRPr="00E40076">
        <w:rPr>
          <w:rFonts w:ascii="Calibri" w:hAnsi="Calibri" w:cs="Calibri"/>
        </w:rPr>
        <w:t xml:space="preserve">appear to </w:t>
      </w:r>
      <w:r w:rsidR="00E41729" w:rsidRPr="00E40076">
        <w:rPr>
          <w:rFonts w:ascii="Calibri" w:hAnsi="Calibri" w:cs="Calibri"/>
        </w:rPr>
        <w:t>have</w:t>
      </w:r>
      <w:r w:rsidR="00461F7D" w:rsidRPr="00E40076">
        <w:rPr>
          <w:rFonts w:ascii="Calibri" w:hAnsi="Calibri" w:cs="Calibri"/>
        </w:rPr>
        <w:t xml:space="preserve"> a misrepresentation of data </w:t>
      </w:r>
      <w:proofErr w:type="gramStart"/>
      <w:r w:rsidR="00AE1F99" w:rsidRPr="00E40076">
        <w:rPr>
          <w:rFonts w:ascii="Calibri" w:hAnsi="Calibri" w:cs="Calibri"/>
        </w:rPr>
        <w:t xml:space="preserve">in order </w:t>
      </w:r>
      <w:r w:rsidR="00461F7D" w:rsidRPr="00E40076">
        <w:rPr>
          <w:rFonts w:ascii="Calibri" w:hAnsi="Calibri" w:cs="Calibri"/>
        </w:rPr>
        <w:t>to</w:t>
      </w:r>
      <w:proofErr w:type="gramEnd"/>
      <w:r w:rsidR="006936F6" w:rsidRPr="00E40076">
        <w:rPr>
          <w:rFonts w:ascii="Calibri" w:hAnsi="Calibri" w:cs="Calibri"/>
        </w:rPr>
        <w:t xml:space="preserve"> </w:t>
      </w:r>
      <w:r w:rsidR="00150803" w:rsidRPr="00E40076">
        <w:rPr>
          <w:rFonts w:ascii="Calibri" w:hAnsi="Calibri" w:cs="Calibri"/>
        </w:rPr>
        <w:t xml:space="preserve">meet obligations. </w:t>
      </w:r>
      <w:r w:rsidR="0088764A" w:rsidRPr="00E40076">
        <w:rPr>
          <w:rFonts w:ascii="Calibri" w:hAnsi="Calibri" w:cs="Calibri"/>
        </w:rPr>
        <w:t>For instance</w:t>
      </w:r>
      <w:r w:rsidR="00D20569" w:rsidRPr="00E40076">
        <w:rPr>
          <w:rFonts w:ascii="Calibri" w:hAnsi="Calibri" w:cs="Calibri"/>
        </w:rPr>
        <w:t>,</w:t>
      </w:r>
      <w:r w:rsidR="0088764A" w:rsidRPr="00E40076" w:rsidDel="00DD09F9">
        <w:rPr>
          <w:rFonts w:ascii="Calibri" w:hAnsi="Calibri" w:cs="Calibri"/>
        </w:rPr>
        <w:t xml:space="preserve"> </w:t>
      </w:r>
      <w:r w:rsidR="0088764A" w:rsidRPr="00E40076">
        <w:rPr>
          <w:rFonts w:ascii="Calibri" w:hAnsi="Calibri" w:cs="Calibri"/>
        </w:rPr>
        <w:t>at site 2</w:t>
      </w:r>
      <w:r w:rsidR="00DD09F9" w:rsidRPr="00E40076">
        <w:rPr>
          <w:rFonts w:ascii="Calibri" w:hAnsi="Calibri" w:cs="Calibri"/>
        </w:rPr>
        <w:t>,</w:t>
      </w:r>
      <w:r w:rsidR="00B42664" w:rsidRPr="00E40076">
        <w:rPr>
          <w:rFonts w:ascii="Calibri" w:hAnsi="Calibri" w:cs="Calibri"/>
        </w:rPr>
        <w:t xml:space="preserve"> one </w:t>
      </w:r>
      <w:r w:rsidR="002D5631" w:rsidRPr="00E40076">
        <w:rPr>
          <w:rFonts w:ascii="Calibri" w:hAnsi="Calibri" w:cs="Calibri"/>
        </w:rPr>
        <w:t xml:space="preserve">of the </w:t>
      </w:r>
      <w:r w:rsidR="00B42664" w:rsidRPr="00E40076">
        <w:rPr>
          <w:rFonts w:ascii="Calibri" w:hAnsi="Calibri" w:cs="Calibri"/>
        </w:rPr>
        <w:t xml:space="preserve">approval conditions is for a 10% increase in the area considered a native vegetation </w:t>
      </w:r>
      <w:r w:rsidR="0057279B" w:rsidRPr="00E40076">
        <w:rPr>
          <w:rFonts w:ascii="Calibri" w:hAnsi="Calibri" w:cs="Calibri"/>
        </w:rPr>
        <w:t xml:space="preserve">patch </w:t>
      </w:r>
      <w:r w:rsidR="004C74B9" w:rsidRPr="00E40076">
        <w:rPr>
          <w:rFonts w:ascii="Calibri" w:hAnsi="Calibri" w:cs="Calibri"/>
        </w:rPr>
        <w:t>from the area at commencement of the site</w:t>
      </w:r>
      <w:r w:rsidR="00457991" w:rsidRPr="00E40076">
        <w:rPr>
          <w:rFonts w:ascii="Calibri" w:hAnsi="Calibri" w:cs="Calibri"/>
        </w:rPr>
        <w:t>.</w:t>
      </w:r>
      <w:r w:rsidR="002D5631" w:rsidRPr="00E40076">
        <w:rPr>
          <w:rFonts w:ascii="Calibri" w:hAnsi="Calibri" w:cs="Calibri"/>
        </w:rPr>
        <w:t xml:space="preserve"> </w:t>
      </w:r>
      <w:r w:rsidR="003B223D" w:rsidRPr="00E40076">
        <w:rPr>
          <w:rFonts w:ascii="Calibri" w:hAnsi="Calibri" w:cs="Calibri"/>
        </w:rPr>
        <w:t>The OMP outline</w:t>
      </w:r>
      <w:r w:rsidR="0049325C" w:rsidRPr="00E40076">
        <w:rPr>
          <w:rFonts w:ascii="Calibri" w:hAnsi="Calibri" w:cs="Calibri"/>
        </w:rPr>
        <w:t>s</w:t>
      </w:r>
      <w:r w:rsidR="003B223D" w:rsidRPr="00E40076" w:rsidDel="0049325C">
        <w:rPr>
          <w:rFonts w:ascii="Calibri" w:hAnsi="Calibri" w:cs="Calibri"/>
        </w:rPr>
        <w:t xml:space="preserve"> </w:t>
      </w:r>
      <w:r w:rsidR="003B223D" w:rsidRPr="00E40076">
        <w:rPr>
          <w:rFonts w:ascii="Calibri" w:hAnsi="Calibri" w:cs="Calibri"/>
        </w:rPr>
        <w:t xml:space="preserve">only 80.3 ha </w:t>
      </w:r>
      <w:r w:rsidR="003B223D" w:rsidRPr="00E40076" w:rsidDel="00DD09F9">
        <w:rPr>
          <w:rFonts w:ascii="Calibri" w:hAnsi="Calibri" w:cs="Calibri"/>
        </w:rPr>
        <w:t xml:space="preserve">of </w:t>
      </w:r>
      <w:r w:rsidR="003B223D" w:rsidRPr="00E40076">
        <w:rPr>
          <w:rFonts w:ascii="Calibri" w:hAnsi="Calibri" w:cs="Calibri"/>
        </w:rPr>
        <w:t xml:space="preserve">the </w:t>
      </w:r>
      <w:r w:rsidR="00DD09F9" w:rsidRPr="00E40076">
        <w:rPr>
          <w:rFonts w:ascii="Calibri" w:hAnsi="Calibri" w:cs="Calibri"/>
        </w:rPr>
        <w:t xml:space="preserve">total </w:t>
      </w:r>
      <w:r w:rsidR="003B223D" w:rsidRPr="00E40076">
        <w:rPr>
          <w:rFonts w:ascii="Calibri" w:hAnsi="Calibri" w:cs="Calibri"/>
        </w:rPr>
        <w:t xml:space="preserve">offset site </w:t>
      </w:r>
      <w:r w:rsidR="00DD09F9" w:rsidRPr="00E40076">
        <w:rPr>
          <w:rFonts w:ascii="Calibri" w:hAnsi="Calibri" w:cs="Calibri"/>
        </w:rPr>
        <w:t xml:space="preserve">(93.1 ha) </w:t>
      </w:r>
      <w:r w:rsidR="0049325C" w:rsidRPr="00E40076">
        <w:rPr>
          <w:rFonts w:ascii="Calibri" w:hAnsi="Calibri" w:cs="Calibri"/>
        </w:rPr>
        <w:t>is</w:t>
      </w:r>
      <w:r w:rsidR="003B223D" w:rsidRPr="00E40076">
        <w:rPr>
          <w:rFonts w:ascii="Calibri" w:hAnsi="Calibri" w:cs="Calibri"/>
        </w:rPr>
        <w:t xml:space="preserve"> </w:t>
      </w:r>
      <w:r w:rsidR="001E5364" w:rsidRPr="00E40076">
        <w:rPr>
          <w:rFonts w:ascii="Calibri" w:hAnsi="Calibri" w:cs="Calibri"/>
        </w:rPr>
        <w:t>considered a patch of native vegetation (</w:t>
      </w:r>
      <w:r w:rsidR="00334FBE" w:rsidRPr="00E40076">
        <w:rPr>
          <w:rFonts w:ascii="Calibri" w:hAnsi="Calibri" w:cs="Calibri"/>
        </w:rPr>
        <w:t xml:space="preserve">i.e. &gt;25% of the </w:t>
      </w:r>
      <w:r w:rsidR="00670043" w:rsidRPr="00E40076">
        <w:rPr>
          <w:rFonts w:ascii="Calibri" w:hAnsi="Calibri" w:cs="Calibri"/>
        </w:rPr>
        <w:t>perennial vegetation</w:t>
      </w:r>
      <w:r w:rsidR="00334FBE" w:rsidRPr="00E40076">
        <w:rPr>
          <w:rFonts w:ascii="Calibri" w:hAnsi="Calibri" w:cs="Calibri"/>
        </w:rPr>
        <w:t xml:space="preserve"> cover is native</w:t>
      </w:r>
      <w:r w:rsidR="001E5364" w:rsidRPr="00E40076">
        <w:rPr>
          <w:rFonts w:ascii="Calibri" w:hAnsi="Calibri" w:cs="Calibri"/>
        </w:rPr>
        <w:t xml:space="preserve">). </w:t>
      </w:r>
      <w:r w:rsidR="003F4F33" w:rsidRPr="00E40076">
        <w:rPr>
          <w:rFonts w:ascii="Calibri" w:hAnsi="Calibri" w:cs="Calibri"/>
        </w:rPr>
        <w:t xml:space="preserve">The </w:t>
      </w:r>
      <w:r w:rsidR="00886B29" w:rsidRPr="00E40076">
        <w:rPr>
          <w:rFonts w:ascii="Calibri" w:hAnsi="Calibri" w:cs="Calibri"/>
        </w:rPr>
        <w:t>y</w:t>
      </w:r>
      <w:r w:rsidR="003F4F33" w:rsidRPr="00E40076">
        <w:rPr>
          <w:rFonts w:ascii="Calibri" w:hAnsi="Calibri" w:cs="Calibri"/>
        </w:rPr>
        <w:t>ear 2 monitoring report</w:t>
      </w:r>
      <w:r w:rsidR="002A0971" w:rsidRPr="00E40076">
        <w:rPr>
          <w:rFonts w:ascii="Calibri" w:hAnsi="Calibri" w:cs="Calibri"/>
        </w:rPr>
        <w:t xml:space="preserve"> state</w:t>
      </w:r>
      <w:r w:rsidR="0049325C" w:rsidRPr="00E40076">
        <w:rPr>
          <w:rFonts w:ascii="Calibri" w:hAnsi="Calibri" w:cs="Calibri"/>
        </w:rPr>
        <w:t>s</w:t>
      </w:r>
      <w:r w:rsidR="002A0971" w:rsidRPr="00E40076">
        <w:rPr>
          <w:rFonts w:ascii="Calibri" w:hAnsi="Calibri" w:cs="Calibri"/>
        </w:rPr>
        <w:t xml:space="preserve"> </w:t>
      </w:r>
      <w:r w:rsidR="0014161D" w:rsidRPr="00E40076">
        <w:rPr>
          <w:rFonts w:ascii="Calibri" w:hAnsi="Calibri" w:cs="Calibri"/>
        </w:rPr>
        <w:t>that the whole site</w:t>
      </w:r>
      <w:r w:rsidR="002A0971" w:rsidRPr="00E40076">
        <w:rPr>
          <w:rFonts w:ascii="Calibri" w:hAnsi="Calibri" w:cs="Calibri"/>
        </w:rPr>
        <w:t xml:space="preserve"> (93.1 ha)</w:t>
      </w:r>
      <w:r w:rsidR="0014161D" w:rsidRPr="00E40076">
        <w:rPr>
          <w:rFonts w:ascii="Calibri" w:hAnsi="Calibri" w:cs="Calibri"/>
        </w:rPr>
        <w:t xml:space="preserve"> </w:t>
      </w:r>
      <w:r w:rsidR="0049325C" w:rsidRPr="00E40076">
        <w:rPr>
          <w:rFonts w:ascii="Calibri" w:hAnsi="Calibri" w:cs="Calibri"/>
        </w:rPr>
        <w:t>is</w:t>
      </w:r>
      <w:r w:rsidR="0014161D" w:rsidRPr="00E40076">
        <w:rPr>
          <w:rFonts w:ascii="Calibri" w:hAnsi="Calibri" w:cs="Calibri"/>
        </w:rPr>
        <w:t xml:space="preserve"> now </w:t>
      </w:r>
      <w:r w:rsidR="002A0971" w:rsidRPr="00E40076">
        <w:rPr>
          <w:rFonts w:ascii="Calibri" w:hAnsi="Calibri" w:cs="Calibri"/>
        </w:rPr>
        <w:t>considered native vegetation</w:t>
      </w:r>
      <w:r w:rsidR="00D111F5" w:rsidRPr="00E40076">
        <w:rPr>
          <w:rFonts w:ascii="Calibri" w:hAnsi="Calibri" w:cs="Calibri"/>
        </w:rPr>
        <w:t xml:space="preserve">, due to improvement in vegetation condition in </w:t>
      </w:r>
      <w:r w:rsidR="00F13374" w:rsidRPr="00E40076">
        <w:rPr>
          <w:rFonts w:ascii="Calibri" w:hAnsi="Calibri" w:cs="Calibri"/>
        </w:rPr>
        <w:t>an area in the south of the offset. However, the ac</w:t>
      </w:r>
      <w:r w:rsidR="00ED6DE4" w:rsidRPr="00E40076">
        <w:rPr>
          <w:rFonts w:ascii="Calibri" w:hAnsi="Calibri" w:cs="Calibri"/>
        </w:rPr>
        <w:t>c</w:t>
      </w:r>
      <w:r w:rsidR="00F13374" w:rsidRPr="00E40076">
        <w:rPr>
          <w:rFonts w:ascii="Calibri" w:hAnsi="Calibri" w:cs="Calibri"/>
        </w:rPr>
        <w:t xml:space="preserve">ompanying weed data </w:t>
      </w:r>
      <w:r w:rsidR="001A7564" w:rsidRPr="00E40076">
        <w:rPr>
          <w:rFonts w:ascii="Calibri" w:hAnsi="Calibri" w:cs="Calibri"/>
        </w:rPr>
        <w:t xml:space="preserve">in the same monitoring report </w:t>
      </w:r>
      <w:r w:rsidR="00F13374" w:rsidRPr="00E40076">
        <w:rPr>
          <w:rFonts w:ascii="Calibri" w:hAnsi="Calibri" w:cs="Calibri"/>
        </w:rPr>
        <w:t>show</w:t>
      </w:r>
      <w:r w:rsidR="00BD04AD" w:rsidRPr="00E40076">
        <w:rPr>
          <w:rFonts w:ascii="Calibri" w:hAnsi="Calibri" w:cs="Calibri"/>
        </w:rPr>
        <w:t>s</w:t>
      </w:r>
      <w:r w:rsidR="00F13374" w:rsidRPr="00E40076">
        <w:rPr>
          <w:rFonts w:ascii="Calibri" w:hAnsi="Calibri" w:cs="Calibri"/>
        </w:rPr>
        <w:t xml:space="preserve"> no </w:t>
      </w:r>
      <w:r w:rsidR="001A7564" w:rsidRPr="00E40076">
        <w:rPr>
          <w:rFonts w:ascii="Calibri" w:hAnsi="Calibri" w:cs="Calibri"/>
        </w:rPr>
        <w:t>de</w:t>
      </w:r>
      <w:r w:rsidR="005D1839" w:rsidRPr="00E40076">
        <w:rPr>
          <w:rFonts w:ascii="Calibri" w:hAnsi="Calibri" w:cs="Calibri"/>
        </w:rPr>
        <w:t>crease in</w:t>
      </w:r>
      <w:r w:rsidR="00BD661E" w:rsidRPr="00E40076">
        <w:rPr>
          <w:rFonts w:ascii="Calibri" w:hAnsi="Calibri" w:cs="Calibri"/>
        </w:rPr>
        <w:t xml:space="preserve"> the weed species </w:t>
      </w:r>
      <w:r w:rsidR="00DC70BA" w:rsidRPr="00E40076">
        <w:rPr>
          <w:rFonts w:ascii="Calibri" w:hAnsi="Calibri" w:cs="Calibri"/>
        </w:rPr>
        <w:t>(To</w:t>
      </w:r>
      <w:r w:rsidR="00F53B96" w:rsidRPr="00E40076">
        <w:rPr>
          <w:rFonts w:ascii="Calibri" w:hAnsi="Calibri" w:cs="Calibri"/>
        </w:rPr>
        <w:t>o</w:t>
      </w:r>
      <w:r w:rsidR="00DC70BA" w:rsidRPr="00E40076">
        <w:rPr>
          <w:rFonts w:ascii="Calibri" w:hAnsi="Calibri" w:cs="Calibri"/>
        </w:rPr>
        <w:t>woomba Canary-grass (</w:t>
      </w:r>
      <w:r w:rsidR="00DC70BA" w:rsidRPr="00E40076">
        <w:rPr>
          <w:rFonts w:ascii="Calibri" w:hAnsi="Calibri" w:cs="Calibri"/>
          <w:i/>
          <w:iCs/>
        </w:rPr>
        <w:t>Phalaris aquatica</w:t>
      </w:r>
      <w:r w:rsidR="00DC70BA" w:rsidRPr="00E40076">
        <w:rPr>
          <w:rFonts w:ascii="Calibri" w:hAnsi="Calibri" w:cs="Calibri"/>
        </w:rPr>
        <w:t>)</w:t>
      </w:r>
      <w:r w:rsidR="00B97AD4" w:rsidRPr="00E40076">
        <w:rPr>
          <w:rFonts w:ascii="Calibri" w:hAnsi="Calibri" w:cs="Calibri"/>
        </w:rPr>
        <w:t>)</w:t>
      </w:r>
      <w:r w:rsidR="00DC70BA" w:rsidRPr="00E40076">
        <w:rPr>
          <w:rFonts w:ascii="Calibri" w:hAnsi="Calibri" w:cs="Calibri"/>
        </w:rPr>
        <w:t xml:space="preserve"> </w:t>
      </w:r>
      <w:r w:rsidR="00952F6F" w:rsidRPr="00E40076">
        <w:rPr>
          <w:rFonts w:ascii="Calibri" w:hAnsi="Calibri" w:cs="Calibri"/>
        </w:rPr>
        <w:t>purp</w:t>
      </w:r>
      <w:r w:rsidR="00B97AD4" w:rsidRPr="00E40076">
        <w:rPr>
          <w:rFonts w:ascii="Calibri" w:hAnsi="Calibri" w:cs="Calibri"/>
        </w:rPr>
        <w:t>or</w:t>
      </w:r>
      <w:r w:rsidR="00952F6F" w:rsidRPr="00E40076">
        <w:rPr>
          <w:rFonts w:ascii="Calibri" w:hAnsi="Calibri" w:cs="Calibri"/>
        </w:rPr>
        <w:t xml:space="preserve">ted to have decreased to </w:t>
      </w:r>
      <w:r w:rsidR="004C3480" w:rsidRPr="00E40076">
        <w:rPr>
          <w:rFonts w:ascii="Calibri" w:hAnsi="Calibri" w:cs="Calibri"/>
        </w:rPr>
        <w:t>facilitate the improvement</w:t>
      </w:r>
      <w:r w:rsidR="0081243B" w:rsidRPr="00E40076">
        <w:rPr>
          <w:rFonts w:ascii="Calibri" w:hAnsi="Calibri" w:cs="Calibri"/>
        </w:rPr>
        <w:t>. D</w:t>
      </w:r>
      <w:r w:rsidR="00193725" w:rsidRPr="00E40076">
        <w:rPr>
          <w:rFonts w:ascii="Calibri" w:hAnsi="Calibri" w:cs="Calibri"/>
        </w:rPr>
        <w:t xml:space="preserve">iscussions with the landowner </w:t>
      </w:r>
      <w:r w:rsidR="0081243B" w:rsidRPr="00E40076">
        <w:rPr>
          <w:rFonts w:ascii="Calibri" w:hAnsi="Calibri" w:cs="Calibri"/>
        </w:rPr>
        <w:t xml:space="preserve">also </w:t>
      </w:r>
      <w:r w:rsidR="00707767" w:rsidRPr="00E40076">
        <w:rPr>
          <w:rFonts w:ascii="Calibri" w:hAnsi="Calibri" w:cs="Calibri"/>
        </w:rPr>
        <w:t>touched on the difficulty in reducing herbaceous weed cove</w:t>
      </w:r>
      <w:r w:rsidR="0027797A" w:rsidRPr="00E40076">
        <w:rPr>
          <w:rFonts w:ascii="Calibri" w:hAnsi="Calibri" w:cs="Calibri"/>
        </w:rPr>
        <w:t>r</w:t>
      </w:r>
      <w:r w:rsidR="00B97AD4" w:rsidRPr="00E40076">
        <w:rPr>
          <w:rFonts w:ascii="Calibri" w:hAnsi="Calibri" w:cs="Calibri"/>
        </w:rPr>
        <w:t xml:space="preserve">. When the </w:t>
      </w:r>
      <w:r w:rsidR="003F4F33" w:rsidRPr="00E40076">
        <w:rPr>
          <w:rFonts w:ascii="Calibri" w:hAnsi="Calibri" w:cs="Calibri"/>
        </w:rPr>
        <w:t xml:space="preserve">new area of native </w:t>
      </w:r>
      <w:r w:rsidR="0037650D" w:rsidRPr="00E40076">
        <w:rPr>
          <w:rFonts w:ascii="Calibri" w:hAnsi="Calibri" w:cs="Calibri"/>
        </w:rPr>
        <w:t>vegetation</w:t>
      </w:r>
      <w:r w:rsidR="003F4F33" w:rsidRPr="00E40076">
        <w:rPr>
          <w:rFonts w:ascii="Calibri" w:hAnsi="Calibri" w:cs="Calibri"/>
        </w:rPr>
        <w:t xml:space="preserve"> within the </w:t>
      </w:r>
      <w:r w:rsidR="00F57162" w:rsidRPr="00E40076">
        <w:rPr>
          <w:rFonts w:ascii="Calibri" w:hAnsi="Calibri" w:cs="Calibri"/>
        </w:rPr>
        <w:t>offset</w:t>
      </w:r>
      <w:r w:rsidR="003F4F33" w:rsidRPr="00E40076">
        <w:rPr>
          <w:rFonts w:ascii="Calibri" w:hAnsi="Calibri" w:cs="Calibri"/>
        </w:rPr>
        <w:t xml:space="preserve"> area </w:t>
      </w:r>
      <w:r w:rsidR="00F57162" w:rsidRPr="00E40076">
        <w:rPr>
          <w:rFonts w:ascii="Calibri" w:hAnsi="Calibri" w:cs="Calibri"/>
        </w:rPr>
        <w:t>was assessed for ground-truthing</w:t>
      </w:r>
      <w:r w:rsidR="000237AF" w:rsidRPr="00E40076">
        <w:rPr>
          <w:rFonts w:ascii="Calibri" w:hAnsi="Calibri" w:cs="Calibri"/>
        </w:rPr>
        <w:t xml:space="preserve"> in year 3 of the OMP</w:t>
      </w:r>
      <w:r w:rsidR="006957EA" w:rsidRPr="00E40076">
        <w:rPr>
          <w:rFonts w:ascii="Calibri" w:hAnsi="Calibri" w:cs="Calibri"/>
        </w:rPr>
        <w:t>,</w:t>
      </w:r>
      <w:r w:rsidR="00F57162" w:rsidRPr="00E40076">
        <w:rPr>
          <w:rFonts w:ascii="Calibri" w:hAnsi="Calibri" w:cs="Calibri"/>
        </w:rPr>
        <w:t xml:space="preserve"> </w:t>
      </w:r>
      <w:r w:rsidR="006957EA" w:rsidRPr="00E40076">
        <w:rPr>
          <w:rFonts w:ascii="Calibri" w:hAnsi="Calibri" w:cs="Calibri"/>
        </w:rPr>
        <w:t>this area</w:t>
      </w:r>
      <w:r w:rsidR="00F85266" w:rsidRPr="00E40076">
        <w:rPr>
          <w:rFonts w:ascii="Calibri" w:hAnsi="Calibri" w:cs="Calibri"/>
        </w:rPr>
        <w:t xml:space="preserve"> </w:t>
      </w:r>
      <w:r w:rsidR="009A5B10" w:rsidRPr="00E40076">
        <w:rPr>
          <w:rFonts w:ascii="Calibri" w:hAnsi="Calibri" w:cs="Calibri"/>
        </w:rPr>
        <w:t xml:space="preserve">of grassland </w:t>
      </w:r>
      <w:r w:rsidR="00F85266" w:rsidRPr="00E40076">
        <w:rPr>
          <w:rFonts w:ascii="Calibri" w:hAnsi="Calibri" w:cs="Calibri"/>
        </w:rPr>
        <w:t>record</w:t>
      </w:r>
      <w:r w:rsidR="00D56F1C" w:rsidRPr="00E40076">
        <w:rPr>
          <w:rFonts w:ascii="Calibri" w:hAnsi="Calibri" w:cs="Calibri"/>
        </w:rPr>
        <w:t xml:space="preserve">ed the </w:t>
      </w:r>
      <w:r w:rsidR="00B176BA" w:rsidRPr="00E40076">
        <w:rPr>
          <w:rFonts w:ascii="Calibri" w:hAnsi="Calibri" w:cs="Calibri"/>
        </w:rPr>
        <w:t>highe</w:t>
      </w:r>
      <w:r w:rsidR="00D56F1C" w:rsidRPr="00E40076">
        <w:rPr>
          <w:rFonts w:ascii="Calibri" w:hAnsi="Calibri" w:cs="Calibri"/>
        </w:rPr>
        <w:t>st</w:t>
      </w:r>
      <w:r w:rsidR="00B176BA" w:rsidRPr="00E40076">
        <w:rPr>
          <w:rFonts w:ascii="Calibri" w:hAnsi="Calibri" w:cs="Calibri"/>
        </w:rPr>
        <w:t xml:space="preserve"> </w:t>
      </w:r>
      <w:r w:rsidR="00E74A23" w:rsidRPr="00E40076">
        <w:rPr>
          <w:rFonts w:ascii="Calibri" w:hAnsi="Calibri" w:cs="Calibri"/>
        </w:rPr>
        <w:t xml:space="preserve">VQA </w:t>
      </w:r>
      <w:r w:rsidR="00B176BA" w:rsidRPr="00E40076">
        <w:rPr>
          <w:rFonts w:ascii="Calibri" w:hAnsi="Calibri" w:cs="Calibri"/>
        </w:rPr>
        <w:t xml:space="preserve">score </w:t>
      </w:r>
      <w:r w:rsidR="00D56F1C" w:rsidRPr="00E40076">
        <w:rPr>
          <w:rFonts w:ascii="Calibri" w:hAnsi="Calibri" w:cs="Calibri"/>
        </w:rPr>
        <w:t>at the site</w:t>
      </w:r>
      <w:r w:rsidR="00D63001" w:rsidRPr="00E40076">
        <w:rPr>
          <w:rFonts w:ascii="Calibri" w:hAnsi="Calibri" w:cs="Calibri"/>
        </w:rPr>
        <w:t xml:space="preserve"> with the highest perennial tussock cover and greatest diversity of floral species</w:t>
      </w:r>
      <w:r w:rsidR="00D56F1C" w:rsidRPr="00E40076">
        <w:rPr>
          <w:rFonts w:ascii="Calibri" w:hAnsi="Calibri" w:cs="Calibri"/>
        </w:rPr>
        <w:t>.</w:t>
      </w:r>
      <w:r w:rsidR="00C66ECA" w:rsidRPr="00E40076">
        <w:rPr>
          <w:rFonts w:ascii="Calibri" w:hAnsi="Calibri" w:cs="Calibri"/>
        </w:rPr>
        <w:t xml:space="preserve"> These </w:t>
      </w:r>
      <w:r w:rsidR="00246A36" w:rsidRPr="00E40076">
        <w:rPr>
          <w:rFonts w:ascii="Calibri" w:hAnsi="Calibri" w:cs="Calibri"/>
        </w:rPr>
        <w:t>findings bring into</w:t>
      </w:r>
      <w:r w:rsidR="00C66ECA" w:rsidRPr="00E40076">
        <w:rPr>
          <w:rFonts w:ascii="Calibri" w:hAnsi="Calibri" w:cs="Calibri"/>
        </w:rPr>
        <w:t xml:space="preserve"> question the validity of the area </w:t>
      </w:r>
      <w:r w:rsidR="00E1279A" w:rsidRPr="00E40076">
        <w:rPr>
          <w:rFonts w:ascii="Calibri" w:hAnsi="Calibri" w:cs="Calibri"/>
        </w:rPr>
        <w:t xml:space="preserve">not </w:t>
      </w:r>
      <w:r w:rsidR="0081243B" w:rsidRPr="00E40076">
        <w:rPr>
          <w:rFonts w:ascii="Calibri" w:hAnsi="Calibri" w:cs="Calibri"/>
        </w:rPr>
        <w:t xml:space="preserve">originally </w:t>
      </w:r>
      <w:r w:rsidR="00E1279A" w:rsidRPr="00E40076">
        <w:rPr>
          <w:rFonts w:ascii="Calibri" w:hAnsi="Calibri" w:cs="Calibri"/>
        </w:rPr>
        <w:t>being considered native vegetation in the OMP</w:t>
      </w:r>
      <w:r w:rsidR="00FD3639" w:rsidRPr="00E40076">
        <w:rPr>
          <w:rFonts w:ascii="Calibri" w:hAnsi="Calibri" w:cs="Calibri"/>
        </w:rPr>
        <w:t xml:space="preserve">, especially given similar improvements </w:t>
      </w:r>
      <w:r w:rsidR="00EB713C" w:rsidRPr="00E40076">
        <w:rPr>
          <w:rFonts w:ascii="Calibri" w:hAnsi="Calibri" w:cs="Calibri"/>
        </w:rPr>
        <w:t>are not purported to have occurred elsewhere within the site.</w:t>
      </w:r>
      <w:r w:rsidR="00741E28" w:rsidRPr="00E40076">
        <w:rPr>
          <w:rFonts w:ascii="Calibri" w:hAnsi="Calibri" w:cs="Calibri"/>
        </w:rPr>
        <w:t xml:space="preserve"> </w:t>
      </w:r>
      <w:r w:rsidR="00D849B9" w:rsidRPr="00E40076">
        <w:rPr>
          <w:rFonts w:ascii="Calibri" w:hAnsi="Calibri" w:cs="Calibri"/>
        </w:rPr>
        <w:t xml:space="preserve"> </w:t>
      </w:r>
    </w:p>
    <w:p w14:paraId="573FBC1B" w14:textId="77777777" w:rsidR="008B1430" w:rsidRPr="00E40076" w:rsidRDefault="00D849B9" w:rsidP="00E1279A">
      <w:pPr>
        <w:pStyle w:val="BodyText"/>
        <w:rPr>
          <w:rFonts w:ascii="Calibri" w:hAnsi="Calibri" w:cs="Calibri"/>
        </w:rPr>
      </w:pPr>
      <w:r w:rsidRPr="00E40076">
        <w:rPr>
          <w:rFonts w:ascii="Calibri" w:hAnsi="Calibri" w:cs="Calibri"/>
        </w:rPr>
        <w:t>Similarly</w:t>
      </w:r>
      <w:r w:rsidR="000561E4" w:rsidRPr="00E40076">
        <w:rPr>
          <w:rFonts w:ascii="Calibri" w:hAnsi="Calibri" w:cs="Calibri"/>
        </w:rPr>
        <w:t xml:space="preserve">, </w:t>
      </w:r>
      <w:r w:rsidR="00393F37" w:rsidRPr="00E40076">
        <w:rPr>
          <w:rFonts w:ascii="Calibri" w:hAnsi="Calibri" w:cs="Calibri"/>
        </w:rPr>
        <w:t xml:space="preserve">very large differences between ground-truthing and previous VQA scores are difficult to understand, such as </w:t>
      </w:r>
      <w:r w:rsidR="000561E4" w:rsidRPr="00E40076">
        <w:rPr>
          <w:rFonts w:ascii="Calibri" w:hAnsi="Calibri" w:cs="Calibri"/>
        </w:rPr>
        <w:t>at site 3, were ground-truthing scores were approximately half the value of the previous year’s scores</w:t>
      </w:r>
      <w:r w:rsidR="00B4533E" w:rsidRPr="00E40076">
        <w:rPr>
          <w:rFonts w:ascii="Calibri" w:hAnsi="Calibri" w:cs="Calibri"/>
        </w:rPr>
        <w:t xml:space="preserve">; and at site 6 </w:t>
      </w:r>
      <w:r w:rsidR="00A71C74" w:rsidRPr="00E40076">
        <w:rPr>
          <w:rFonts w:ascii="Calibri" w:hAnsi="Calibri" w:cs="Calibri"/>
        </w:rPr>
        <w:t xml:space="preserve">ground-truthing scores were around 20% the value of </w:t>
      </w:r>
      <w:r w:rsidR="004C734A" w:rsidRPr="00E40076">
        <w:rPr>
          <w:rFonts w:ascii="Calibri" w:hAnsi="Calibri" w:cs="Calibri"/>
        </w:rPr>
        <w:t>the baseline (13 v 60)</w:t>
      </w:r>
      <w:r w:rsidR="000561E4" w:rsidRPr="00E40076">
        <w:rPr>
          <w:rFonts w:ascii="Calibri" w:hAnsi="Calibri" w:cs="Calibri"/>
        </w:rPr>
        <w:t>.</w:t>
      </w:r>
      <w:r w:rsidR="00ED376E" w:rsidRPr="00E40076">
        <w:rPr>
          <w:rFonts w:ascii="Calibri" w:hAnsi="Calibri" w:cs="Calibri"/>
        </w:rPr>
        <w:t xml:space="preserve"> </w:t>
      </w:r>
      <w:r w:rsidR="003E58FB" w:rsidRPr="00E40076">
        <w:rPr>
          <w:rFonts w:ascii="Calibri" w:hAnsi="Calibri" w:cs="Calibri"/>
        </w:rPr>
        <w:t>Accordingly</w:t>
      </w:r>
      <w:r w:rsidR="00613B53" w:rsidRPr="00E40076">
        <w:rPr>
          <w:rFonts w:ascii="Calibri" w:hAnsi="Calibri" w:cs="Calibri"/>
        </w:rPr>
        <w:t>,</w:t>
      </w:r>
      <w:r w:rsidR="003E58FB" w:rsidRPr="00E40076">
        <w:rPr>
          <w:rFonts w:ascii="Calibri" w:hAnsi="Calibri" w:cs="Calibri"/>
        </w:rPr>
        <w:t xml:space="preserve"> both these sites ha</w:t>
      </w:r>
      <w:r w:rsidR="008E02CD" w:rsidRPr="00E40076">
        <w:rPr>
          <w:rFonts w:ascii="Calibri" w:hAnsi="Calibri" w:cs="Calibri"/>
        </w:rPr>
        <w:t xml:space="preserve">d </w:t>
      </w:r>
      <w:r w:rsidR="003E58FB" w:rsidRPr="00E40076">
        <w:rPr>
          <w:rFonts w:ascii="Calibri" w:hAnsi="Calibri" w:cs="Calibri"/>
        </w:rPr>
        <w:t>reduced extent of NTGVVP compared with the</w:t>
      </w:r>
      <w:r w:rsidR="00613B53" w:rsidRPr="00E40076">
        <w:rPr>
          <w:rFonts w:ascii="Calibri" w:hAnsi="Calibri" w:cs="Calibri"/>
        </w:rPr>
        <w:t xml:space="preserve"> extent detailed in the</w:t>
      </w:r>
      <w:r w:rsidR="008E02CD" w:rsidRPr="00E40076">
        <w:rPr>
          <w:rFonts w:ascii="Calibri" w:hAnsi="Calibri" w:cs="Calibri"/>
        </w:rPr>
        <w:t xml:space="preserve"> </w:t>
      </w:r>
      <w:r w:rsidR="00613B53" w:rsidRPr="00E40076">
        <w:rPr>
          <w:rFonts w:ascii="Calibri" w:hAnsi="Calibri" w:cs="Calibri"/>
        </w:rPr>
        <w:t xml:space="preserve">OMP. </w:t>
      </w:r>
      <w:r w:rsidR="00AA0A16" w:rsidRPr="00E40076">
        <w:rPr>
          <w:rFonts w:ascii="Calibri" w:hAnsi="Calibri" w:cs="Calibri"/>
        </w:rPr>
        <w:t>Other instances of significant consequences</w:t>
      </w:r>
      <w:r w:rsidR="003A2F95" w:rsidRPr="00E40076">
        <w:rPr>
          <w:rFonts w:ascii="Calibri" w:hAnsi="Calibri" w:cs="Calibri"/>
        </w:rPr>
        <w:t xml:space="preserve"> associated with the data</w:t>
      </w:r>
      <w:r w:rsidR="00AA0A16" w:rsidRPr="00E40076">
        <w:rPr>
          <w:rFonts w:ascii="Calibri" w:hAnsi="Calibri" w:cs="Calibri"/>
        </w:rPr>
        <w:t xml:space="preserve"> include</w:t>
      </w:r>
      <w:r w:rsidR="003A2F95" w:rsidRPr="00E40076">
        <w:rPr>
          <w:rFonts w:ascii="Calibri" w:hAnsi="Calibri" w:cs="Calibri"/>
        </w:rPr>
        <w:t xml:space="preserve"> at</w:t>
      </w:r>
      <w:r w:rsidR="00AA0A16" w:rsidRPr="00E40076">
        <w:rPr>
          <w:rFonts w:ascii="Calibri" w:hAnsi="Calibri" w:cs="Calibri"/>
        </w:rPr>
        <w:t xml:space="preserve"> Site 10</w:t>
      </w:r>
      <w:r w:rsidR="003A2F95" w:rsidRPr="00E40076">
        <w:rPr>
          <w:rFonts w:ascii="Calibri" w:hAnsi="Calibri" w:cs="Calibri"/>
        </w:rPr>
        <w:t>, where Bulbous Meadow-grass (*</w:t>
      </w:r>
      <w:r w:rsidR="003A2F95" w:rsidRPr="00E40076">
        <w:rPr>
          <w:rFonts w:ascii="Calibri" w:hAnsi="Calibri" w:cs="Calibri"/>
          <w:i/>
          <w:iCs/>
        </w:rPr>
        <w:t>Poa bulbosa</w:t>
      </w:r>
      <w:r w:rsidR="003A2F95" w:rsidRPr="00E40076">
        <w:rPr>
          <w:rFonts w:ascii="Calibri" w:hAnsi="Calibri" w:cs="Calibri"/>
        </w:rPr>
        <w:t xml:space="preserve">) appears to have been mistaken for a native species such that large areas of </w:t>
      </w:r>
      <w:r w:rsidR="007E5580" w:rsidRPr="00E40076">
        <w:rPr>
          <w:rFonts w:ascii="Calibri" w:hAnsi="Calibri" w:cs="Calibri"/>
        </w:rPr>
        <w:t xml:space="preserve">offset site do not meet the </w:t>
      </w:r>
      <w:r w:rsidR="003C0814" w:rsidRPr="00E40076">
        <w:rPr>
          <w:rFonts w:ascii="Calibri" w:hAnsi="Calibri" w:cs="Calibri"/>
        </w:rPr>
        <w:t>condition thresholds</w:t>
      </w:r>
      <w:r w:rsidR="007E5580" w:rsidRPr="00E40076">
        <w:rPr>
          <w:rFonts w:ascii="Calibri" w:hAnsi="Calibri" w:cs="Calibri"/>
        </w:rPr>
        <w:t xml:space="preserve"> to qualify as NTGVVP. </w:t>
      </w:r>
      <w:r w:rsidR="003569F2" w:rsidRPr="00E40076">
        <w:rPr>
          <w:rFonts w:ascii="Calibri" w:hAnsi="Calibri" w:cs="Calibri"/>
        </w:rPr>
        <w:t>A</w:t>
      </w:r>
      <w:r w:rsidR="0092117C" w:rsidRPr="00E40076">
        <w:rPr>
          <w:rFonts w:ascii="Calibri" w:hAnsi="Calibri" w:cs="Calibri"/>
        </w:rPr>
        <w:t>t site 4</w:t>
      </w:r>
      <w:r w:rsidR="0046148C" w:rsidRPr="00E40076">
        <w:rPr>
          <w:rFonts w:ascii="Calibri" w:hAnsi="Calibri" w:cs="Calibri"/>
        </w:rPr>
        <w:t>,</w:t>
      </w:r>
      <w:r w:rsidR="0092117C" w:rsidRPr="00E40076">
        <w:rPr>
          <w:rFonts w:ascii="Calibri" w:hAnsi="Calibri" w:cs="Calibri"/>
        </w:rPr>
        <w:t xml:space="preserve"> the most significant weed on site, and </w:t>
      </w:r>
      <w:r w:rsidR="00B664A7" w:rsidRPr="00E40076">
        <w:rPr>
          <w:rFonts w:ascii="Calibri" w:hAnsi="Calibri" w:cs="Calibri"/>
        </w:rPr>
        <w:t>arguably the dominant species at the site</w:t>
      </w:r>
      <w:r w:rsidR="003569F2" w:rsidRPr="00E40076">
        <w:rPr>
          <w:rFonts w:ascii="Calibri" w:hAnsi="Calibri" w:cs="Calibri"/>
        </w:rPr>
        <w:t>,</w:t>
      </w:r>
      <w:r w:rsidR="00B664A7" w:rsidRPr="00E40076">
        <w:rPr>
          <w:rFonts w:ascii="Calibri" w:hAnsi="Calibri" w:cs="Calibri"/>
        </w:rPr>
        <w:t xml:space="preserve"> Brown-top Bent (</w:t>
      </w:r>
      <w:r w:rsidR="00235F94" w:rsidRPr="00E40076">
        <w:rPr>
          <w:rFonts w:ascii="Calibri" w:hAnsi="Calibri" w:cs="Calibri"/>
        </w:rPr>
        <w:t>*</w:t>
      </w:r>
      <w:r w:rsidR="00B664A7" w:rsidRPr="00E40076">
        <w:rPr>
          <w:rFonts w:ascii="Calibri" w:hAnsi="Calibri" w:cs="Calibri"/>
          <w:i/>
          <w:iCs/>
        </w:rPr>
        <w:t>Agrostis capillaris</w:t>
      </w:r>
      <w:r w:rsidR="00B664A7" w:rsidRPr="00E40076">
        <w:rPr>
          <w:rFonts w:ascii="Calibri" w:hAnsi="Calibri" w:cs="Calibri"/>
        </w:rPr>
        <w:t>)</w:t>
      </w:r>
      <w:r w:rsidR="00235F94" w:rsidRPr="00E40076">
        <w:rPr>
          <w:rFonts w:ascii="Calibri" w:hAnsi="Calibri" w:cs="Calibri"/>
        </w:rPr>
        <w:t xml:space="preserve"> was misidentified in the OMP</w:t>
      </w:r>
      <w:r w:rsidR="003569F2" w:rsidRPr="00E40076">
        <w:rPr>
          <w:rFonts w:ascii="Calibri" w:hAnsi="Calibri" w:cs="Calibri"/>
        </w:rPr>
        <w:t xml:space="preserve">, </w:t>
      </w:r>
      <w:r w:rsidR="00BB6405" w:rsidRPr="00E40076">
        <w:rPr>
          <w:rFonts w:ascii="Calibri" w:hAnsi="Calibri" w:cs="Calibri"/>
        </w:rPr>
        <w:t>which</w:t>
      </w:r>
      <w:r w:rsidR="003569F2" w:rsidRPr="00E40076">
        <w:rPr>
          <w:rFonts w:ascii="Calibri" w:hAnsi="Calibri" w:cs="Calibri"/>
        </w:rPr>
        <w:t xml:space="preserve"> appears to </w:t>
      </w:r>
      <w:r w:rsidR="00823F2D" w:rsidRPr="00E40076">
        <w:rPr>
          <w:rFonts w:ascii="Calibri" w:hAnsi="Calibri" w:cs="Calibri"/>
        </w:rPr>
        <w:t>have led to the development of unrealistic</w:t>
      </w:r>
      <w:r w:rsidR="003569F2" w:rsidRPr="00E40076">
        <w:rPr>
          <w:rFonts w:ascii="Calibri" w:hAnsi="Calibri" w:cs="Calibri"/>
        </w:rPr>
        <w:t xml:space="preserve"> OMP </w:t>
      </w:r>
      <w:r w:rsidR="00823F2D" w:rsidRPr="00E40076">
        <w:rPr>
          <w:rFonts w:ascii="Calibri" w:hAnsi="Calibri" w:cs="Calibri"/>
        </w:rPr>
        <w:t xml:space="preserve">weed </w:t>
      </w:r>
      <w:r w:rsidR="003569F2" w:rsidRPr="00E40076">
        <w:rPr>
          <w:rFonts w:ascii="Calibri" w:hAnsi="Calibri" w:cs="Calibri"/>
        </w:rPr>
        <w:t>targets</w:t>
      </w:r>
      <w:r w:rsidR="005E62FB" w:rsidRPr="00E40076">
        <w:rPr>
          <w:rFonts w:ascii="Calibri" w:hAnsi="Calibri" w:cs="Calibri"/>
        </w:rPr>
        <w:t>.</w:t>
      </w:r>
    </w:p>
    <w:p w14:paraId="417E81DF" w14:textId="7F71F7D1" w:rsidR="00D570F7" w:rsidRPr="00E40076" w:rsidRDefault="009627D3" w:rsidP="00D570F7">
      <w:pPr>
        <w:pStyle w:val="BodyText"/>
        <w:rPr>
          <w:rFonts w:ascii="Calibri" w:hAnsi="Calibri" w:cs="Calibri"/>
        </w:rPr>
      </w:pPr>
      <w:r w:rsidRPr="00E40076">
        <w:rPr>
          <w:rFonts w:ascii="Calibri" w:hAnsi="Calibri" w:cs="Calibri"/>
        </w:rPr>
        <w:t>D</w:t>
      </w:r>
      <w:r w:rsidR="006A2FE4" w:rsidRPr="00E40076">
        <w:rPr>
          <w:rFonts w:ascii="Calibri" w:hAnsi="Calibri" w:cs="Calibri"/>
        </w:rPr>
        <w:t xml:space="preserve">iscrepancies between documents </w:t>
      </w:r>
      <w:r w:rsidRPr="00E40076">
        <w:rPr>
          <w:rFonts w:ascii="Calibri" w:hAnsi="Calibri" w:cs="Calibri"/>
        </w:rPr>
        <w:t xml:space="preserve">include instances where </w:t>
      </w:r>
      <w:r w:rsidR="00600C1B" w:rsidRPr="00E40076">
        <w:rPr>
          <w:rFonts w:ascii="Calibri" w:hAnsi="Calibri" w:cs="Calibri"/>
        </w:rPr>
        <w:t xml:space="preserve">ACR reporting does not appear to align with </w:t>
      </w:r>
      <w:r w:rsidR="000E5C91" w:rsidRPr="00E40076">
        <w:rPr>
          <w:rFonts w:ascii="Calibri" w:hAnsi="Calibri" w:cs="Calibri"/>
        </w:rPr>
        <w:t xml:space="preserve">other information provided. </w:t>
      </w:r>
      <w:r w:rsidR="00392D35" w:rsidRPr="00E40076">
        <w:rPr>
          <w:rFonts w:ascii="Calibri" w:hAnsi="Calibri" w:cs="Calibri"/>
        </w:rPr>
        <w:t>For example, t</w:t>
      </w:r>
      <w:r w:rsidR="003B39B1" w:rsidRPr="00E40076">
        <w:rPr>
          <w:rFonts w:ascii="Calibri" w:hAnsi="Calibri" w:cs="Calibri"/>
        </w:rPr>
        <w:t xml:space="preserve">he </w:t>
      </w:r>
      <w:r w:rsidR="00D570F7" w:rsidRPr="00E40076">
        <w:rPr>
          <w:rFonts w:ascii="Calibri" w:hAnsi="Calibri" w:cs="Calibri"/>
        </w:rPr>
        <w:t>Year 1</w:t>
      </w:r>
      <w:r w:rsidR="003B39B1" w:rsidRPr="00E40076">
        <w:rPr>
          <w:rFonts w:ascii="Calibri" w:hAnsi="Calibri" w:cs="Calibri"/>
        </w:rPr>
        <w:t xml:space="preserve"> ACR for site 20 </w:t>
      </w:r>
      <w:r w:rsidR="003D708A" w:rsidRPr="00E40076">
        <w:rPr>
          <w:rFonts w:ascii="Calibri" w:hAnsi="Calibri" w:cs="Calibri"/>
        </w:rPr>
        <w:t xml:space="preserve">states that </w:t>
      </w:r>
      <w:r w:rsidR="00D570F7" w:rsidRPr="00E40076">
        <w:rPr>
          <w:rFonts w:ascii="Calibri" w:hAnsi="Calibri" w:cs="Calibri"/>
        </w:rPr>
        <w:t xml:space="preserve">that Approval Condition 7 relating to baseline survey requirements is provided in the OMP. The compliance report does not specify where in the OMP these conditions have been addressed, it appears the following baseline data/information is not provided: </w:t>
      </w:r>
    </w:p>
    <w:p w14:paraId="2D491FAE" w14:textId="7CAE4125" w:rsidR="00D570F7" w:rsidRPr="00E40076" w:rsidRDefault="00D570F7" w:rsidP="00D570F7">
      <w:pPr>
        <w:pStyle w:val="BulletLevel1"/>
        <w:numPr>
          <w:ilvl w:val="0"/>
          <w:numId w:val="31"/>
        </w:numPr>
        <w:ind w:left="357" w:hanging="357"/>
        <w:rPr>
          <w:rFonts w:ascii="Calibri" w:hAnsi="Calibri" w:cs="Calibri"/>
        </w:rPr>
      </w:pPr>
      <w:r w:rsidRPr="00E40076">
        <w:rPr>
          <w:rFonts w:ascii="Calibri" w:hAnsi="Calibri" w:cs="Calibri"/>
        </w:rPr>
        <w:t xml:space="preserve">the extent, location, </w:t>
      </w:r>
      <w:proofErr w:type="gramStart"/>
      <w:r w:rsidRPr="00E40076">
        <w:rPr>
          <w:rFonts w:ascii="Calibri" w:hAnsi="Calibri" w:cs="Calibri"/>
        </w:rPr>
        <w:t>condition</w:t>
      </w:r>
      <w:proofErr w:type="gramEnd"/>
      <w:r w:rsidRPr="00E40076">
        <w:rPr>
          <w:rFonts w:ascii="Calibri" w:hAnsi="Calibri" w:cs="Calibri"/>
        </w:rPr>
        <w:t xml:space="preserve"> and quality of GHFF foraging habitat (Conditions 7b); </w:t>
      </w:r>
    </w:p>
    <w:p w14:paraId="69511D9E" w14:textId="5C076584" w:rsidR="00D570F7" w:rsidRPr="00E40076" w:rsidRDefault="00D570F7" w:rsidP="00D570F7">
      <w:pPr>
        <w:pStyle w:val="BulletLevel1"/>
        <w:numPr>
          <w:ilvl w:val="0"/>
          <w:numId w:val="31"/>
        </w:numPr>
        <w:ind w:left="357" w:hanging="357"/>
        <w:rPr>
          <w:rFonts w:ascii="Calibri" w:hAnsi="Calibri" w:cs="Calibri"/>
        </w:rPr>
      </w:pPr>
      <w:r w:rsidRPr="00E40076">
        <w:rPr>
          <w:rFonts w:ascii="Calibri" w:hAnsi="Calibri" w:cs="Calibri"/>
        </w:rPr>
        <w:t>the OMP provides a HQA for Koala which implicitly implies the extent, location, condition, and quality of Koala habitat (as required by Condition 7b); no definition is provided in the OMP for what tree species are suitable Koala feed trees nor specific consideration of their extent across the offset site</w:t>
      </w:r>
      <w:r w:rsidR="002C6E9D" w:rsidRPr="00E40076">
        <w:rPr>
          <w:rFonts w:ascii="Calibri" w:hAnsi="Calibri" w:cs="Calibri"/>
        </w:rPr>
        <w:t>;</w:t>
      </w:r>
    </w:p>
    <w:p w14:paraId="67EA1435" w14:textId="79DAEE97" w:rsidR="00D570F7" w:rsidRPr="00E40076" w:rsidRDefault="00D570F7" w:rsidP="00D570F7">
      <w:pPr>
        <w:pStyle w:val="BulletLevel1"/>
        <w:numPr>
          <w:ilvl w:val="0"/>
          <w:numId w:val="31"/>
        </w:numPr>
        <w:ind w:left="357" w:hanging="357"/>
        <w:rPr>
          <w:rFonts w:ascii="Calibri" w:hAnsi="Calibri" w:cs="Calibri"/>
        </w:rPr>
      </w:pPr>
      <w:r w:rsidRPr="00E40076">
        <w:rPr>
          <w:rFonts w:ascii="Calibri" w:hAnsi="Calibri" w:cs="Calibri"/>
        </w:rPr>
        <w:t>the extent of weed cover (Conditions 7c); and</w:t>
      </w:r>
    </w:p>
    <w:p w14:paraId="1A161EFB" w14:textId="77777777" w:rsidR="00D570F7" w:rsidRPr="00E40076" w:rsidRDefault="00D570F7" w:rsidP="00D570F7">
      <w:pPr>
        <w:pStyle w:val="BulletLevel1"/>
        <w:numPr>
          <w:ilvl w:val="0"/>
          <w:numId w:val="31"/>
        </w:numPr>
        <w:ind w:left="357" w:hanging="357"/>
        <w:rPr>
          <w:rFonts w:ascii="Calibri" w:hAnsi="Calibri" w:cs="Calibri"/>
        </w:rPr>
      </w:pPr>
      <w:r w:rsidRPr="00E40076">
        <w:rPr>
          <w:rFonts w:ascii="Calibri" w:hAnsi="Calibri" w:cs="Calibri"/>
        </w:rPr>
        <w:t xml:space="preserve">the abundance of non-native predators and non-native herbivores (Condition 7d). </w:t>
      </w:r>
    </w:p>
    <w:p w14:paraId="101C2F15" w14:textId="5C478385" w:rsidR="00AB6CAB" w:rsidRPr="00E40076" w:rsidRDefault="00D570F7" w:rsidP="00E1279A">
      <w:pPr>
        <w:pStyle w:val="BodyText"/>
        <w:rPr>
          <w:rFonts w:ascii="Calibri" w:hAnsi="Calibri" w:cs="Calibri"/>
        </w:rPr>
      </w:pPr>
      <w:r w:rsidRPr="00E40076">
        <w:rPr>
          <w:rFonts w:ascii="Calibri" w:hAnsi="Calibri" w:cs="Calibri"/>
        </w:rPr>
        <w:t xml:space="preserve">The </w:t>
      </w:r>
      <w:r w:rsidR="005F02A9" w:rsidRPr="00E40076">
        <w:rPr>
          <w:rFonts w:ascii="Calibri" w:hAnsi="Calibri" w:cs="Calibri"/>
        </w:rPr>
        <w:t>ACR</w:t>
      </w:r>
      <w:r w:rsidRPr="00E40076">
        <w:rPr>
          <w:rFonts w:ascii="Calibri" w:hAnsi="Calibri" w:cs="Calibri"/>
        </w:rPr>
        <w:t xml:space="preserve"> also states that “follow up MHQA Surveys have been completed yearly since 2019”. These </w:t>
      </w:r>
      <w:r w:rsidR="000311A0" w:rsidRPr="00E40076">
        <w:rPr>
          <w:rFonts w:ascii="Calibri" w:hAnsi="Calibri" w:cs="Calibri"/>
        </w:rPr>
        <w:t>were not</w:t>
      </w:r>
      <w:r w:rsidRPr="00E40076">
        <w:rPr>
          <w:rFonts w:ascii="Calibri" w:hAnsi="Calibri" w:cs="Calibri"/>
        </w:rPr>
        <w:t xml:space="preserve"> provided to Jacobs</w:t>
      </w:r>
      <w:r w:rsidR="000311A0" w:rsidRPr="00E40076">
        <w:rPr>
          <w:rFonts w:ascii="Calibri" w:hAnsi="Calibri" w:cs="Calibri"/>
        </w:rPr>
        <w:t xml:space="preserve"> and t</w:t>
      </w:r>
      <w:r w:rsidRPr="00E40076">
        <w:rPr>
          <w:rFonts w:ascii="Calibri" w:hAnsi="Calibri" w:cs="Calibri"/>
        </w:rPr>
        <w:t>he compliance report does not provide references or any other details on these surveys</w:t>
      </w:r>
      <w:r w:rsidR="000311A0" w:rsidRPr="00E40076">
        <w:rPr>
          <w:rFonts w:ascii="Calibri" w:hAnsi="Calibri" w:cs="Calibri"/>
        </w:rPr>
        <w:t>, consequently this information could not be ground-truthed.</w:t>
      </w:r>
    </w:p>
    <w:p w14:paraId="5D4BF0F1" w14:textId="54CA316B" w:rsidR="00B42335" w:rsidRPr="00E40076" w:rsidRDefault="000703D8" w:rsidP="00B42335">
      <w:pPr>
        <w:pStyle w:val="Heading2"/>
        <w:rPr>
          <w:rFonts w:ascii="Calibri" w:hAnsi="Calibri" w:cs="Calibri"/>
        </w:rPr>
      </w:pPr>
      <w:bookmarkStart w:id="146" w:name="_Toc153439549"/>
      <w:bookmarkStart w:id="147" w:name="_Ref150523932"/>
      <w:bookmarkStart w:id="148" w:name="_Ref151111507"/>
      <w:r w:rsidRPr="00E40076">
        <w:rPr>
          <w:rFonts w:ascii="Calibri" w:hAnsi="Calibri" w:cs="Calibri"/>
        </w:rPr>
        <w:t>Approval and offset requirement c</w:t>
      </w:r>
      <w:r w:rsidR="00B42335" w:rsidRPr="00E40076">
        <w:rPr>
          <w:rFonts w:ascii="Calibri" w:hAnsi="Calibri" w:cs="Calibri"/>
        </w:rPr>
        <w:t>onsideration</w:t>
      </w:r>
      <w:r w:rsidR="00326C40" w:rsidRPr="00E40076">
        <w:rPr>
          <w:rFonts w:ascii="Calibri" w:hAnsi="Calibri" w:cs="Calibri"/>
        </w:rPr>
        <w:t>s</w:t>
      </w:r>
      <w:bookmarkEnd w:id="146"/>
    </w:p>
    <w:p w14:paraId="3CA8B67F" w14:textId="45FCA9CB" w:rsidR="00F057E2" w:rsidRPr="00E40076" w:rsidRDefault="00C05A99" w:rsidP="00B42335">
      <w:pPr>
        <w:pStyle w:val="BodyTextBold"/>
        <w:rPr>
          <w:rFonts w:ascii="Calibri" w:hAnsi="Calibri" w:cs="Calibri"/>
          <w:b w:val="0"/>
        </w:rPr>
      </w:pPr>
      <w:r w:rsidRPr="00E40076">
        <w:rPr>
          <w:rFonts w:ascii="Calibri" w:hAnsi="Calibri" w:cs="Calibri"/>
          <w:b w:val="0"/>
        </w:rPr>
        <w:t>A</w:t>
      </w:r>
      <w:r w:rsidR="00B42335" w:rsidRPr="00E40076">
        <w:rPr>
          <w:rFonts w:ascii="Calibri" w:hAnsi="Calibri" w:cs="Calibri"/>
          <w:b w:val="0"/>
        </w:rPr>
        <w:t>pproval requirements for each site, as detailed within the site</w:t>
      </w:r>
      <w:r w:rsidR="006E2C9B" w:rsidRPr="00E40076">
        <w:rPr>
          <w:rFonts w:ascii="Calibri" w:hAnsi="Calibri" w:cs="Calibri"/>
          <w:b w:val="0"/>
        </w:rPr>
        <w:t>-</w:t>
      </w:r>
      <w:r w:rsidR="00B42335" w:rsidRPr="00E40076">
        <w:rPr>
          <w:rFonts w:ascii="Calibri" w:hAnsi="Calibri" w:cs="Calibri"/>
          <w:b w:val="0"/>
        </w:rPr>
        <w:t>specific approval decisions, varied from site to site (</w:t>
      </w:r>
      <w:r w:rsidR="00915341" w:rsidRPr="00E40076">
        <w:rPr>
          <w:rFonts w:ascii="Calibri" w:hAnsi="Calibri" w:cs="Calibri"/>
          <w:b w:val="0"/>
        </w:rPr>
        <w:t xml:space="preserve">see </w:t>
      </w:r>
      <w:r w:rsidR="00B42335" w:rsidRPr="00E40076">
        <w:rPr>
          <w:rFonts w:ascii="Calibri" w:hAnsi="Calibri" w:cs="Calibri"/>
          <w:b w:val="0"/>
          <w:bCs/>
        </w:rPr>
        <w:t>Section 3.1</w:t>
      </w:r>
      <w:r w:rsidR="00171625" w:rsidRPr="00E40076">
        <w:rPr>
          <w:rFonts w:ascii="Calibri" w:hAnsi="Calibri" w:cs="Calibri"/>
          <w:b w:val="0"/>
          <w:bCs/>
        </w:rPr>
        <w:t>;</w:t>
      </w:r>
      <w:r w:rsidR="00B42335" w:rsidRPr="00E40076">
        <w:rPr>
          <w:rFonts w:ascii="Calibri" w:hAnsi="Calibri" w:cs="Calibri"/>
          <w:b w:val="0"/>
          <w:bCs/>
        </w:rPr>
        <w:t xml:space="preserve"> Table 3-1)</w:t>
      </w:r>
      <w:r w:rsidR="00B42335" w:rsidRPr="00E40076">
        <w:rPr>
          <w:rFonts w:ascii="Calibri" w:hAnsi="Calibri" w:cs="Calibri"/>
          <w:b w:val="0"/>
        </w:rPr>
        <w:t xml:space="preserve">. The requirements outline specific actions, </w:t>
      </w:r>
      <w:proofErr w:type="gramStart"/>
      <w:r w:rsidR="00B42335" w:rsidRPr="00E40076">
        <w:rPr>
          <w:rFonts w:ascii="Calibri" w:hAnsi="Calibri" w:cs="Calibri"/>
          <w:b w:val="0"/>
        </w:rPr>
        <w:t>plans</w:t>
      </w:r>
      <w:proofErr w:type="gramEnd"/>
      <w:r w:rsidR="00B42335" w:rsidRPr="00E40076">
        <w:rPr>
          <w:rFonts w:ascii="Calibri" w:hAnsi="Calibri" w:cs="Calibri"/>
          <w:b w:val="0"/>
        </w:rPr>
        <w:t xml:space="preserve"> and targets</w:t>
      </w:r>
      <w:r w:rsidR="00B42335" w:rsidRPr="00E40076" w:rsidDel="001564BB">
        <w:rPr>
          <w:rFonts w:ascii="Calibri" w:hAnsi="Calibri" w:cs="Calibri"/>
          <w:b w:val="0"/>
        </w:rPr>
        <w:t xml:space="preserve"> </w:t>
      </w:r>
      <w:r w:rsidR="00B42335" w:rsidRPr="00E40076">
        <w:rPr>
          <w:rFonts w:ascii="Calibri" w:hAnsi="Calibri" w:cs="Calibri"/>
          <w:b w:val="0"/>
        </w:rPr>
        <w:t xml:space="preserve">for each offset site to assist in the appropriate management of the site and its environment. </w:t>
      </w:r>
      <w:r w:rsidR="00C01F5C" w:rsidRPr="00E40076">
        <w:rPr>
          <w:rFonts w:ascii="Calibri" w:hAnsi="Calibri" w:cs="Calibri"/>
          <w:b w:val="0"/>
        </w:rPr>
        <w:t>A</w:t>
      </w:r>
      <w:r w:rsidR="00B42335" w:rsidRPr="00E40076">
        <w:rPr>
          <w:rFonts w:ascii="Calibri" w:hAnsi="Calibri" w:cs="Calibri"/>
          <w:b w:val="0"/>
        </w:rPr>
        <w:t>spects consistent across all approvals inclu</w:t>
      </w:r>
      <w:r w:rsidR="00C01F5C" w:rsidRPr="00E40076">
        <w:rPr>
          <w:rFonts w:ascii="Calibri" w:hAnsi="Calibri" w:cs="Calibri"/>
          <w:b w:val="0"/>
        </w:rPr>
        <w:t>ded</w:t>
      </w:r>
      <w:r w:rsidR="00B42335" w:rsidRPr="00E40076">
        <w:rPr>
          <w:rFonts w:ascii="Calibri" w:hAnsi="Calibri" w:cs="Calibri"/>
          <w:b w:val="0"/>
        </w:rPr>
        <w:t xml:space="preserve"> legal securing of offsets, preparation of an OMP (or similar offset strategy framework) as well as compliance and non-compliance reporting</w:t>
      </w:r>
      <w:r w:rsidR="00C01F5C" w:rsidRPr="00E40076">
        <w:rPr>
          <w:rFonts w:ascii="Calibri" w:hAnsi="Calibri" w:cs="Calibri"/>
          <w:b w:val="0"/>
        </w:rPr>
        <w:t>.</w:t>
      </w:r>
      <w:r w:rsidR="00B42335" w:rsidRPr="00E40076">
        <w:rPr>
          <w:rFonts w:ascii="Calibri" w:hAnsi="Calibri" w:cs="Calibri"/>
          <w:b w:val="0"/>
        </w:rPr>
        <w:t xml:space="preserve"> </w:t>
      </w:r>
      <w:r w:rsidR="00C01F5C" w:rsidRPr="00E40076">
        <w:rPr>
          <w:rFonts w:ascii="Calibri" w:hAnsi="Calibri" w:cs="Calibri"/>
          <w:b w:val="0"/>
        </w:rPr>
        <w:t>T</w:t>
      </w:r>
      <w:r w:rsidR="00B42335" w:rsidRPr="00E40076">
        <w:rPr>
          <w:rFonts w:ascii="Calibri" w:hAnsi="Calibri" w:cs="Calibri"/>
          <w:b w:val="0"/>
        </w:rPr>
        <w:t xml:space="preserve">here were </w:t>
      </w:r>
      <w:r w:rsidR="00C01F5C" w:rsidRPr="00E40076">
        <w:rPr>
          <w:rFonts w:ascii="Calibri" w:hAnsi="Calibri" w:cs="Calibri"/>
          <w:b w:val="0"/>
        </w:rPr>
        <w:t xml:space="preserve">also </w:t>
      </w:r>
      <w:proofErr w:type="spellStart"/>
      <w:r w:rsidR="00C01F5C" w:rsidRPr="00E40076">
        <w:rPr>
          <w:rFonts w:ascii="Calibri" w:hAnsi="Calibri" w:cs="Calibri"/>
          <w:b w:val="0"/>
        </w:rPr>
        <w:t>site</w:t>
      </w:r>
      <w:proofErr w:type="spellEnd"/>
      <w:r w:rsidR="00C01F5C" w:rsidRPr="00E40076">
        <w:rPr>
          <w:rFonts w:ascii="Calibri" w:hAnsi="Calibri" w:cs="Calibri"/>
          <w:b w:val="0"/>
        </w:rPr>
        <w:t xml:space="preserve"> specific </w:t>
      </w:r>
      <w:r w:rsidR="00B42335" w:rsidRPr="00E40076">
        <w:rPr>
          <w:rFonts w:ascii="Calibri" w:hAnsi="Calibri" w:cs="Calibri"/>
          <w:b w:val="0"/>
        </w:rPr>
        <w:t>actions which varied in detail</w:t>
      </w:r>
      <w:r w:rsidR="00C01F5C" w:rsidRPr="00E40076">
        <w:rPr>
          <w:rFonts w:ascii="Calibri" w:hAnsi="Calibri" w:cs="Calibri"/>
          <w:b w:val="0"/>
        </w:rPr>
        <w:t xml:space="preserve">, such as </w:t>
      </w:r>
      <w:r w:rsidR="00F057E2" w:rsidRPr="00E40076">
        <w:rPr>
          <w:rFonts w:ascii="Calibri" w:hAnsi="Calibri" w:cs="Calibri"/>
          <w:b w:val="0"/>
        </w:rPr>
        <w:t xml:space="preserve">several approval requirements in response to current land use, surrounding environment, and MNES of concern. </w:t>
      </w:r>
      <w:r w:rsidR="00CA064D" w:rsidRPr="00E40076">
        <w:rPr>
          <w:rFonts w:ascii="Calibri" w:hAnsi="Calibri" w:cs="Calibri"/>
          <w:b w:val="0"/>
        </w:rPr>
        <w:t xml:space="preserve">These included livestock guidelines and management plans, revegetation and/or tree planting targets, and environmental condition targets and plans. </w:t>
      </w:r>
    </w:p>
    <w:p w14:paraId="45673148" w14:textId="4F7DD608" w:rsidR="00B42335" w:rsidRPr="00E40076" w:rsidRDefault="00B42335" w:rsidP="00B42335">
      <w:pPr>
        <w:pStyle w:val="BodyTextBold"/>
        <w:rPr>
          <w:rFonts w:ascii="Calibri" w:hAnsi="Calibri" w:cs="Calibri"/>
          <w:b w:val="0"/>
        </w:rPr>
      </w:pPr>
      <w:r w:rsidRPr="00E40076">
        <w:rPr>
          <w:rFonts w:ascii="Calibri" w:hAnsi="Calibri" w:cs="Calibri"/>
          <w:b w:val="0"/>
        </w:rPr>
        <w:t>For example, Site 16</w:t>
      </w:r>
      <w:r w:rsidR="0097652E" w:rsidRPr="00E40076">
        <w:rPr>
          <w:rFonts w:ascii="Calibri" w:hAnsi="Calibri" w:cs="Calibri"/>
          <w:b w:val="0"/>
        </w:rPr>
        <w:t xml:space="preserve"> which</w:t>
      </w:r>
      <w:r w:rsidRPr="00E40076">
        <w:rPr>
          <w:rFonts w:ascii="Calibri" w:hAnsi="Calibri" w:cs="Calibri"/>
          <w:b w:val="0"/>
        </w:rPr>
        <w:t xml:space="preserve"> </w:t>
      </w:r>
      <w:r w:rsidR="000875E4" w:rsidRPr="00E40076">
        <w:rPr>
          <w:rFonts w:ascii="Calibri" w:hAnsi="Calibri" w:cs="Calibri"/>
          <w:b w:val="0"/>
        </w:rPr>
        <w:t xml:space="preserve">is located </w:t>
      </w:r>
      <w:r w:rsidRPr="00E40076">
        <w:rPr>
          <w:rFonts w:ascii="Calibri" w:hAnsi="Calibri" w:cs="Calibri"/>
          <w:b w:val="0"/>
        </w:rPr>
        <w:t>within large bushland area</w:t>
      </w:r>
      <w:r w:rsidR="0097652E" w:rsidRPr="00E40076">
        <w:rPr>
          <w:rFonts w:ascii="Calibri" w:hAnsi="Calibri" w:cs="Calibri"/>
          <w:b w:val="0"/>
        </w:rPr>
        <w:t xml:space="preserve">, </w:t>
      </w:r>
      <w:r w:rsidR="00915341" w:rsidRPr="00E40076">
        <w:rPr>
          <w:rFonts w:ascii="Calibri" w:hAnsi="Calibri" w:cs="Calibri"/>
          <w:b w:val="0"/>
        </w:rPr>
        <w:t>had a</w:t>
      </w:r>
      <w:r w:rsidR="00913C95" w:rsidRPr="00E40076">
        <w:rPr>
          <w:rFonts w:ascii="Calibri" w:hAnsi="Calibri" w:cs="Calibri"/>
          <w:b w:val="0"/>
        </w:rPr>
        <w:t>n</w:t>
      </w:r>
      <w:r w:rsidRPr="00E40076">
        <w:rPr>
          <w:rFonts w:ascii="Calibri" w:hAnsi="Calibri" w:cs="Calibri"/>
          <w:b w:val="0"/>
        </w:rPr>
        <w:t xml:space="preserve"> explicit </w:t>
      </w:r>
      <w:r w:rsidR="00915341" w:rsidRPr="00E40076">
        <w:rPr>
          <w:rFonts w:ascii="Calibri" w:hAnsi="Calibri" w:cs="Calibri"/>
          <w:b w:val="0"/>
        </w:rPr>
        <w:t xml:space="preserve">condition </w:t>
      </w:r>
      <w:r w:rsidRPr="00E40076">
        <w:rPr>
          <w:rFonts w:ascii="Calibri" w:hAnsi="Calibri" w:cs="Calibri"/>
          <w:b w:val="0"/>
        </w:rPr>
        <w:t xml:space="preserve">for a Bush Fire Management Plan (BFMP) with associated fire management works. Whilst these requests certainly contribute to native fauna and flora management </w:t>
      </w:r>
      <w:r w:rsidR="00746106" w:rsidRPr="00E40076">
        <w:rPr>
          <w:rFonts w:ascii="Calibri" w:hAnsi="Calibri" w:cs="Calibri"/>
          <w:b w:val="0"/>
        </w:rPr>
        <w:t>and</w:t>
      </w:r>
      <w:r w:rsidRPr="00E40076">
        <w:rPr>
          <w:rFonts w:ascii="Calibri" w:hAnsi="Calibri" w:cs="Calibri"/>
          <w:b w:val="0"/>
        </w:rPr>
        <w:t xml:space="preserve"> maintenance of site conditions, a large portion of sites located in similarly vegetated area</w:t>
      </w:r>
      <w:r w:rsidR="00475781" w:rsidRPr="00E40076">
        <w:rPr>
          <w:rFonts w:ascii="Calibri" w:hAnsi="Calibri" w:cs="Calibri"/>
          <w:b w:val="0"/>
        </w:rPr>
        <w:t>s</w:t>
      </w:r>
      <w:r w:rsidRPr="00E40076">
        <w:rPr>
          <w:rFonts w:ascii="Calibri" w:hAnsi="Calibri" w:cs="Calibri"/>
          <w:b w:val="0"/>
        </w:rPr>
        <w:t xml:space="preserve"> did not specifically clarify the requirement for a BFMP. As such, whilst the approval requirements undoubtedly require flexibility and reactiveness to offset site conditions, a level of standardisation in approval conditions for specific species, environments and MNES of concern would allow for greater comparison between site needs and help to create baselines for the future development of management plans and guidelines.  </w:t>
      </w:r>
    </w:p>
    <w:p w14:paraId="44951EFD" w14:textId="7B97F07F" w:rsidR="00B42335" w:rsidRPr="00E40076" w:rsidRDefault="00B42335" w:rsidP="00B42335">
      <w:pPr>
        <w:pStyle w:val="BodyText"/>
        <w:rPr>
          <w:rFonts w:ascii="Calibri" w:hAnsi="Calibri" w:cs="Calibri"/>
        </w:rPr>
      </w:pPr>
      <w:r w:rsidRPr="00E40076">
        <w:rPr>
          <w:rFonts w:ascii="Calibri" w:hAnsi="Calibri" w:cs="Calibri"/>
        </w:rPr>
        <w:lastRenderedPageBreak/>
        <w:t xml:space="preserve">Additionally, the layout, structure and formatting of each approval decision varied significantly between sites. Several approvals provided in-depth detail </w:t>
      </w:r>
      <w:r w:rsidR="000A7FE9" w:rsidRPr="00E40076">
        <w:rPr>
          <w:rFonts w:ascii="Calibri" w:hAnsi="Calibri" w:cs="Calibri"/>
        </w:rPr>
        <w:t xml:space="preserve">on </w:t>
      </w:r>
      <w:r w:rsidRPr="00E40076">
        <w:rPr>
          <w:rFonts w:ascii="Calibri" w:hAnsi="Calibri" w:cs="Calibri"/>
        </w:rPr>
        <w:t>factors to be included in OMPs,</w:t>
      </w:r>
      <w:r w:rsidR="00F84BB0" w:rsidRPr="00E40076">
        <w:rPr>
          <w:rFonts w:ascii="Calibri" w:hAnsi="Calibri" w:cs="Calibri"/>
        </w:rPr>
        <w:t xml:space="preserve"> including specific</w:t>
      </w:r>
      <w:r w:rsidRPr="00E40076">
        <w:rPr>
          <w:rFonts w:ascii="Calibri" w:hAnsi="Calibri" w:cs="Calibri"/>
        </w:rPr>
        <w:t xml:space="preserve"> </w:t>
      </w:r>
      <w:r w:rsidR="00F84BB0" w:rsidRPr="00E40076">
        <w:rPr>
          <w:rFonts w:ascii="Calibri" w:hAnsi="Calibri" w:cs="Calibri"/>
        </w:rPr>
        <w:t xml:space="preserve">topics </w:t>
      </w:r>
      <w:r w:rsidRPr="00E40076">
        <w:rPr>
          <w:rFonts w:ascii="Calibri" w:hAnsi="Calibri" w:cs="Calibri"/>
        </w:rPr>
        <w:t>f</w:t>
      </w:r>
      <w:r w:rsidR="00F84BB0" w:rsidRPr="00E40076">
        <w:rPr>
          <w:rFonts w:ascii="Calibri" w:hAnsi="Calibri" w:cs="Calibri"/>
        </w:rPr>
        <w:t>or</w:t>
      </w:r>
      <w:r w:rsidRPr="00E40076">
        <w:rPr>
          <w:rFonts w:ascii="Calibri" w:hAnsi="Calibri" w:cs="Calibri"/>
        </w:rPr>
        <w:t xml:space="preserve"> consideration</w:t>
      </w:r>
      <w:r w:rsidR="00F84BB0" w:rsidRPr="00E40076">
        <w:rPr>
          <w:rFonts w:ascii="Calibri" w:hAnsi="Calibri" w:cs="Calibri"/>
        </w:rPr>
        <w:t xml:space="preserve"> (</w:t>
      </w:r>
      <w:r w:rsidR="000E3F8E" w:rsidRPr="00E40076">
        <w:rPr>
          <w:rFonts w:ascii="Calibri" w:hAnsi="Calibri" w:cs="Calibri"/>
        </w:rPr>
        <w:t xml:space="preserve">e.g. </w:t>
      </w:r>
      <w:r w:rsidR="00F84BB0" w:rsidRPr="00E40076">
        <w:rPr>
          <w:rFonts w:ascii="Calibri" w:hAnsi="Calibri" w:cs="Calibri"/>
        </w:rPr>
        <w:t>weed</w:t>
      </w:r>
      <w:r w:rsidR="000E3F8E" w:rsidRPr="00E40076">
        <w:rPr>
          <w:rFonts w:ascii="Calibri" w:hAnsi="Calibri" w:cs="Calibri"/>
        </w:rPr>
        <w:t>s</w:t>
      </w:r>
      <w:r w:rsidR="00F84BB0" w:rsidRPr="00E40076">
        <w:rPr>
          <w:rFonts w:ascii="Calibri" w:hAnsi="Calibri" w:cs="Calibri"/>
        </w:rPr>
        <w:t>, pest</w:t>
      </w:r>
      <w:r w:rsidR="000E3F8E" w:rsidRPr="00E40076">
        <w:rPr>
          <w:rFonts w:ascii="Calibri" w:hAnsi="Calibri" w:cs="Calibri"/>
        </w:rPr>
        <w:t xml:space="preserve"> animals</w:t>
      </w:r>
      <w:r w:rsidR="00F84BB0" w:rsidRPr="00E40076">
        <w:rPr>
          <w:rFonts w:ascii="Calibri" w:hAnsi="Calibri" w:cs="Calibri"/>
        </w:rPr>
        <w:t xml:space="preserve">, </w:t>
      </w:r>
      <w:r w:rsidR="000E3F8E" w:rsidRPr="00E40076">
        <w:rPr>
          <w:rFonts w:ascii="Calibri" w:hAnsi="Calibri" w:cs="Calibri"/>
        </w:rPr>
        <w:t>bushfire, livestock management)</w:t>
      </w:r>
      <w:r w:rsidR="0077232C" w:rsidRPr="00E40076">
        <w:rPr>
          <w:rFonts w:ascii="Calibri" w:hAnsi="Calibri" w:cs="Calibri"/>
        </w:rPr>
        <w:t xml:space="preserve">, targets to be achieved (e.g. </w:t>
      </w:r>
      <w:r w:rsidR="00986F9E" w:rsidRPr="00E40076">
        <w:rPr>
          <w:rFonts w:ascii="Calibri" w:hAnsi="Calibri" w:cs="Calibri"/>
        </w:rPr>
        <w:t>restoration</w:t>
      </w:r>
      <w:r w:rsidR="0077232C" w:rsidRPr="00E40076">
        <w:rPr>
          <w:rFonts w:ascii="Calibri" w:hAnsi="Calibri" w:cs="Calibri"/>
        </w:rPr>
        <w:t xml:space="preserve"> of RE benchm</w:t>
      </w:r>
      <w:r w:rsidR="00986F9E" w:rsidRPr="00E40076">
        <w:rPr>
          <w:rFonts w:ascii="Calibri" w:hAnsi="Calibri" w:cs="Calibri"/>
        </w:rPr>
        <w:t>arks)</w:t>
      </w:r>
      <w:r w:rsidRPr="00E40076">
        <w:rPr>
          <w:rFonts w:ascii="Calibri" w:hAnsi="Calibri" w:cs="Calibri"/>
        </w:rPr>
        <w:t xml:space="preserve"> and </w:t>
      </w:r>
      <w:r w:rsidR="00986F9E" w:rsidRPr="00E40076">
        <w:rPr>
          <w:rFonts w:ascii="Calibri" w:hAnsi="Calibri" w:cs="Calibri"/>
        </w:rPr>
        <w:t xml:space="preserve">specific </w:t>
      </w:r>
      <w:r w:rsidRPr="00E40076">
        <w:rPr>
          <w:rFonts w:ascii="Calibri" w:hAnsi="Calibri" w:cs="Calibri"/>
        </w:rPr>
        <w:t>details of surveys</w:t>
      </w:r>
      <w:r w:rsidR="00986F9E" w:rsidRPr="00E40076">
        <w:rPr>
          <w:rFonts w:ascii="Calibri" w:hAnsi="Calibri" w:cs="Calibri"/>
        </w:rPr>
        <w:t xml:space="preserve"> and timing of </w:t>
      </w:r>
      <w:r w:rsidRPr="00E40076">
        <w:rPr>
          <w:rFonts w:ascii="Calibri" w:hAnsi="Calibri" w:cs="Calibri"/>
        </w:rPr>
        <w:t xml:space="preserve">ecological and environmental monitoring. Conversely, several </w:t>
      </w:r>
      <w:r w:rsidR="00A374B4" w:rsidRPr="00E40076">
        <w:rPr>
          <w:rFonts w:ascii="Calibri" w:hAnsi="Calibri" w:cs="Calibri"/>
        </w:rPr>
        <w:t xml:space="preserve">OMP </w:t>
      </w:r>
      <w:r w:rsidRPr="00E40076">
        <w:rPr>
          <w:rFonts w:ascii="Calibri" w:hAnsi="Calibri" w:cs="Calibri"/>
        </w:rPr>
        <w:t xml:space="preserve">approval requirement listings were very brief, </w:t>
      </w:r>
      <w:r w:rsidR="00065063" w:rsidRPr="00E40076">
        <w:rPr>
          <w:rFonts w:ascii="Calibri" w:hAnsi="Calibri" w:cs="Calibri"/>
        </w:rPr>
        <w:t xml:space="preserve">only </w:t>
      </w:r>
      <w:r w:rsidRPr="00E40076">
        <w:rPr>
          <w:rFonts w:ascii="Calibri" w:hAnsi="Calibri" w:cs="Calibri"/>
        </w:rPr>
        <w:t xml:space="preserve">outlining the need for an OMP </w:t>
      </w:r>
      <w:r w:rsidR="00626C9C" w:rsidRPr="00E40076">
        <w:rPr>
          <w:rFonts w:ascii="Calibri" w:hAnsi="Calibri" w:cs="Calibri"/>
        </w:rPr>
        <w:t>and</w:t>
      </w:r>
      <w:r w:rsidRPr="00E40076" w:rsidDel="00065063">
        <w:rPr>
          <w:rFonts w:ascii="Calibri" w:hAnsi="Calibri" w:cs="Calibri"/>
        </w:rPr>
        <w:t xml:space="preserve"> </w:t>
      </w:r>
      <w:r w:rsidRPr="00E40076">
        <w:rPr>
          <w:rFonts w:ascii="Calibri" w:hAnsi="Calibri" w:cs="Calibri"/>
        </w:rPr>
        <w:t>leaving the contents and specifics of future management actions and strategies largely interpretive</w:t>
      </w:r>
      <w:r w:rsidR="00A25050" w:rsidRPr="00E40076">
        <w:rPr>
          <w:rFonts w:ascii="Calibri" w:hAnsi="Calibri" w:cs="Calibri"/>
        </w:rPr>
        <w:t xml:space="preserve"> </w:t>
      </w:r>
      <w:r w:rsidR="00BA211B" w:rsidRPr="00E40076">
        <w:rPr>
          <w:rFonts w:ascii="Calibri" w:hAnsi="Calibri" w:cs="Calibri"/>
        </w:rPr>
        <w:t xml:space="preserve">(see </w:t>
      </w:r>
      <w:r w:rsidR="00BA211B" w:rsidRPr="00E40076">
        <w:rPr>
          <w:rFonts w:ascii="Calibri" w:hAnsi="Calibri" w:cs="Calibri"/>
          <w:bCs/>
        </w:rPr>
        <w:t>Section 3.1; Table 3-1)</w:t>
      </w:r>
      <w:r w:rsidRPr="00E40076">
        <w:rPr>
          <w:rFonts w:ascii="Calibri" w:hAnsi="Calibri" w:cs="Calibri"/>
        </w:rPr>
        <w:t>. For example, the approval decision for Site 6 is very brief, detailing the requirements for legal securing of land, notice requirements and implementation of an OMP, without any further site</w:t>
      </w:r>
      <w:r w:rsidR="00F40CAF" w:rsidRPr="00E40076">
        <w:rPr>
          <w:rFonts w:ascii="Calibri" w:hAnsi="Calibri" w:cs="Calibri"/>
        </w:rPr>
        <w:t>-</w:t>
      </w:r>
      <w:r w:rsidRPr="00E40076">
        <w:rPr>
          <w:rFonts w:ascii="Calibri" w:hAnsi="Calibri" w:cs="Calibri"/>
        </w:rPr>
        <w:t>specific factors described.</w:t>
      </w:r>
      <w:r w:rsidR="001A3600" w:rsidRPr="00E40076">
        <w:rPr>
          <w:rFonts w:ascii="Calibri" w:hAnsi="Calibri" w:cs="Calibri"/>
        </w:rPr>
        <w:t xml:space="preserve"> </w:t>
      </w:r>
      <w:r w:rsidR="0084208F" w:rsidRPr="00E40076">
        <w:rPr>
          <w:rFonts w:ascii="Calibri" w:hAnsi="Calibri" w:cs="Calibri"/>
        </w:rPr>
        <w:t>In contrast</w:t>
      </w:r>
      <w:r w:rsidRPr="00E40076">
        <w:rPr>
          <w:rFonts w:ascii="Calibri" w:hAnsi="Calibri" w:cs="Calibri"/>
        </w:rPr>
        <w:t>, the conditions of approval detailed for Site 12 and even more so in Site 18 are extensive</w:t>
      </w:r>
      <w:r w:rsidR="009A3CDE" w:rsidRPr="00E40076">
        <w:rPr>
          <w:rFonts w:ascii="Calibri" w:hAnsi="Calibri" w:cs="Calibri"/>
        </w:rPr>
        <w:t>, d</w:t>
      </w:r>
      <w:r w:rsidRPr="00E40076">
        <w:rPr>
          <w:rFonts w:ascii="Calibri" w:hAnsi="Calibri" w:cs="Calibri"/>
        </w:rPr>
        <w:t xml:space="preserve">etailing requirements under each management plan, including survey effort, monitoring requirements, environmental and ecological targets, and offset area specifications. </w:t>
      </w:r>
    </w:p>
    <w:p w14:paraId="5CC7C96C" w14:textId="63F67317" w:rsidR="00022A63" w:rsidRPr="00E40076" w:rsidRDefault="00B42335" w:rsidP="00B42335">
      <w:pPr>
        <w:pStyle w:val="BodyText"/>
        <w:rPr>
          <w:rFonts w:ascii="Calibri" w:hAnsi="Calibri" w:cs="Calibri"/>
        </w:rPr>
      </w:pPr>
      <w:r w:rsidRPr="00E40076">
        <w:rPr>
          <w:rFonts w:ascii="Calibri" w:hAnsi="Calibri" w:cs="Calibri"/>
        </w:rPr>
        <w:t xml:space="preserve">The reasoning behind these discrepancies between both approval requirements and approval decision structure </w:t>
      </w:r>
      <w:r w:rsidR="00C61DD3" w:rsidRPr="00E40076">
        <w:rPr>
          <w:rFonts w:ascii="Calibri" w:hAnsi="Calibri" w:cs="Calibri"/>
        </w:rPr>
        <w:t xml:space="preserve">does not </w:t>
      </w:r>
      <w:r w:rsidRPr="00E40076">
        <w:rPr>
          <w:rFonts w:ascii="Calibri" w:hAnsi="Calibri" w:cs="Calibri"/>
        </w:rPr>
        <w:t xml:space="preserve">appear to occur </w:t>
      </w:r>
      <w:r w:rsidR="00C61DD3" w:rsidRPr="00E40076">
        <w:rPr>
          <w:rFonts w:ascii="Calibri" w:hAnsi="Calibri" w:cs="Calibri"/>
        </w:rPr>
        <w:t xml:space="preserve">because </w:t>
      </w:r>
      <w:r w:rsidRPr="00E40076">
        <w:rPr>
          <w:rFonts w:ascii="Calibri" w:hAnsi="Calibri" w:cs="Calibri"/>
        </w:rPr>
        <w:t xml:space="preserve">of site condition, offset site size, or MNES of concern. </w:t>
      </w:r>
      <w:r w:rsidR="00543B5F" w:rsidRPr="00E40076">
        <w:rPr>
          <w:rFonts w:ascii="Calibri" w:hAnsi="Calibri" w:cs="Calibri"/>
        </w:rPr>
        <w:t>Rather the difference seem</w:t>
      </w:r>
      <w:r w:rsidR="00053A55" w:rsidRPr="00E40076">
        <w:rPr>
          <w:rFonts w:ascii="Calibri" w:hAnsi="Calibri" w:cs="Calibri"/>
        </w:rPr>
        <w:t>s</w:t>
      </w:r>
      <w:r w:rsidR="00543B5F" w:rsidRPr="00E40076">
        <w:rPr>
          <w:rFonts w:ascii="Calibri" w:hAnsi="Calibri" w:cs="Calibri"/>
        </w:rPr>
        <w:t xml:space="preserve"> to be state driven, with Victorian approvals generally being less detailed than Queensland ones. </w:t>
      </w:r>
      <w:r w:rsidR="00F541FF" w:rsidRPr="00E40076">
        <w:rPr>
          <w:rFonts w:ascii="Calibri" w:hAnsi="Calibri" w:cs="Calibri"/>
        </w:rPr>
        <w:t xml:space="preserve">The date of the approval also appears to </w:t>
      </w:r>
      <w:r w:rsidR="001918D3" w:rsidRPr="00E40076">
        <w:rPr>
          <w:rFonts w:ascii="Calibri" w:hAnsi="Calibri" w:cs="Calibri"/>
        </w:rPr>
        <w:t xml:space="preserve">have an influence </w:t>
      </w:r>
      <w:r w:rsidRPr="00E40076">
        <w:rPr>
          <w:rFonts w:ascii="Calibri" w:hAnsi="Calibri" w:cs="Calibri"/>
        </w:rPr>
        <w:t xml:space="preserve">with earlier decisions typically </w:t>
      </w:r>
      <w:r w:rsidR="008B0957" w:rsidRPr="00E40076">
        <w:rPr>
          <w:rFonts w:ascii="Calibri" w:hAnsi="Calibri" w:cs="Calibri"/>
        </w:rPr>
        <w:t>providing</w:t>
      </w:r>
      <w:r w:rsidRPr="00E40076">
        <w:rPr>
          <w:rFonts w:ascii="Calibri" w:hAnsi="Calibri" w:cs="Calibri"/>
        </w:rPr>
        <w:t xml:space="preserve"> greater detail, and more recent notices seemingly </w:t>
      </w:r>
      <w:r w:rsidR="00F40CAF" w:rsidRPr="00E40076">
        <w:rPr>
          <w:rFonts w:ascii="Calibri" w:hAnsi="Calibri" w:cs="Calibri"/>
        </w:rPr>
        <w:t xml:space="preserve">more </w:t>
      </w:r>
      <w:r w:rsidRPr="00E40076">
        <w:rPr>
          <w:rFonts w:ascii="Calibri" w:hAnsi="Calibri" w:cs="Calibri"/>
        </w:rPr>
        <w:t xml:space="preserve">streamlined. </w:t>
      </w:r>
    </w:p>
    <w:p w14:paraId="22BC7B52" w14:textId="00AA2D80" w:rsidR="00B42335" w:rsidRPr="00E40076" w:rsidRDefault="006C2F93" w:rsidP="00B42335">
      <w:pPr>
        <w:pStyle w:val="BodyText"/>
        <w:rPr>
          <w:rFonts w:ascii="Calibri" w:hAnsi="Calibri" w:cs="Calibri"/>
        </w:rPr>
      </w:pPr>
      <w:r w:rsidRPr="00E40076">
        <w:rPr>
          <w:rFonts w:ascii="Calibri" w:hAnsi="Calibri" w:cs="Calibri"/>
        </w:rPr>
        <w:t>D</w:t>
      </w:r>
      <w:r w:rsidR="00B42335" w:rsidRPr="00E40076">
        <w:rPr>
          <w:rFonts w:ascii="Calibri" w:hAnsi="Calibri" w:cs="Calibri"/>
        </w:rPr>
        <w:t>ifferences between approval decision requirements</w:t>
      </w:r>
      <w:r w:rsidR="00A36542" w:rsidRPr="00E40076">
        <w:rPr>
          <w:rFonts w:ascii="Calibri" w:hAnsi="Calibri" w:cs="Calibri"/>
        </w:rPr>
        <w:t xml:space="preserve"> for offset sites </w:t>
      </w:r>
      <w:r w:rsidR="00B7102C" w:rsidRPr="00E40076">
        <w:rPr>
          <w:rFonts w:ascii="Calibri" w:hAnsi="Calibri" w:cs="Calibri"/>
        </w:rPr>
        <w:t xml:space="preserve">and associated </w:t>
      </w:r>
      <w:r w:rsidR="00A36542" w:rsidRPr="00E40076">
        <w:rPr>
          <w:rFonts w:ascii="Calibri" w:hAnsi="Calibri" w:cs="Calibri"/>
        </w:rPr>
        <w:t xml:space="preserve">offsets </w:t>
      </w:r>
      <w:r w:rsidR="00B7102C" w:rsidRPr="00E40076">
        <w:rPr>
          <w:rFonts w:ascii="Calibri" w:hAnsi="Calibri" w:cs="Calibri"/>
        </w:rPr>
        <w:t>approvals process</w:t>
      </w:r>
      <w:r w:rsidR="00B42335" w:rsidRPr="00E40076">
        <w:rPr>
          <w:rFonts w:ascii="Calibri" w:hAnsi="Calibri" w:cs="Calibri"/>
        </w:rPr>
        <w:t xml:space="preserve"> could potentially be a factor leading to the inconsistencies between the OMPs generated for the offset sites. With clear expectations, guidelines, and requirements for each site, either through more detailed and generally more consistently formatted decisions, consistent naming of requirements and plans, and available </w:t>
      </w:r>
      <w:r w:rsidR="002762A6" w:rsidRPr="00E40076">
        <w:rPr>
          <w:rFonts w:ascii="Calibri" w:hAnsi="Calibri" w:cs="Calibri"/>
        </w:rPr>
        <w:t>guidelines and</w:t>
      </w:r>
      <w:r w:rsidR="00B42335" w:rsidRPr="00E40076">
        <w:rPr>
          <w:rFonts w:ascii="Calibri" w:hAnsi="Calibri" w:cs="Calibri"/>
        </w:rPr>
        <w:t xml:space="preserve"> templates for OMP</w:t>
      </w:r>
      <w:r w:rsidR="00D9072D" w:rsidRPr="00E40076">
        <w:rPr>
          <w:rFonts w:ascii="Calibri" w:hAnsi="Calibri" w:cs="Calibri"/>
        </w:rPr>
        <w:t>s</w:t>
      </w:r>
      <w:r w:rsidR="00B42335" w:rsidRPr="00E40076">
        <w:rPr>
          <w:rFonts w:ascii="Calibri" w:hAnsi="Calibri" w:cs="Calibri"/>
        </w:rPr>
        <w:t xml:space="preserve"> and other management plans, the outcomes for these offset sites would be increasingly comparable, reliable, and </w:t>
      </w:r>
      <w:r w:rsidR="00715D0B" w:rsidRPr="00E40076">
        <w:rPr>
          <w:rFonts w:ascii="Calibri" w:hAnsi="Calibri" w:cs="Calibri"/>
        </w:rPr>
        <w:t>likely more</w:t>
      </w:r>
      <w:r w:rsidR="00B42335" w:rsidRPr="00E40076">
        <w:rPr>
          <w:rFonts w:ascii="Calibri" w:hAnsi="Calibri" w:cs="Calibri"/>
        </w:rPr>
        <w:t xml:space="preserve"> successful from year to year.</w:t>
      </w:r>
    </w:p>
    <w:p w14:paraId="68D9EB6D" w14:textId="113D3EDB" w:rsidR="001A0B12" w:rsidRPr="00E40076" w:rsidRDefault="00467B46" w:rsidP="00687A8D">
      <w:pPr>
        <w:pStyle w:val="Heading3"/>
        <w:rPr>
          <w:rFonts w:ascii="Calibri" w:hAnsi="Calibri" w:cs="Calibri"/>
        </w:rPr>
      </w:pPr>
      <w:bookmarkStart w:id="149" w:name="_Toc153439550"/>
      <w:r w:rsidRPr="00E40076">
        <w:rPr>
          <w:rFonts w:ascii="Calibri" w:hAnsi="Calibri" w:cs="Calibri"/>
        </w:rPr>
        <w:t xml:space="preserve">Unrealistic </w:t>
      </w:r>
      <w:r w:rsidR="00687A8D" w:rsidRPr="00E40076">
        <w:rPr>
          <w:rFonts w:ascii="Calibri" w:hAnsi="Calibri" w:cs="Calibri"/>
        </w:rPr>
        <w:t xml:space="preserve">Offset Management Plan </w:t>
      </w:r>
      <w:r w:rsidR="00770CC9" w:rsidRPr="00E40076">
        <w:rPr>
          <w:rFonts w:ascii="Calibri" w:hAnsi="Calibri" w:cs="Calibri"/>
        </w:rPr>
        <w:t>t</w:t>
      </w:r>
      <w:r w:rsidR="00687A8D" w:rsidRPr="00E40076">
        <w:rPr>
          <w:rFonts w:ascii="Calibri" w:hAnsi="Calibri" w:cs="Calibri"/>
        </w:rPr>
        <w:t>argets</w:t>
      </w:r>
      <w:bookmarkEnd w:id="149"/>
    </w:p>
    <w:p w14:paraId="3312AF5C" w14:textId="2F6A0250" w:rsidR="005D2F3E" w:rsidRPr="00E40076" w:rsidRDefault="00687A8D" w:rsidP="00687A8D">
      <w:pPr>
        <w:pStyle w:val="BodyText"/>
        <w:rPr>
          <w:rFonts w:ascii="Calibri" w:hAnsi="Calibri" w:cs="Calibri"/>
        </w:rPr>
      </w:pPr>
      <w:r w:rsidRPr="00E40076">
        <w:rPr>
          <w:rFonts w:ascii="Calibri" w:hAnsi="Calibri" w:cs="Calibri"/>
        </w:rPr>
        <w:t xml:space="preserve">Some offset management plan targets </w:t>
      </w:r>
      <w:proofErr w:type="gramStart"/>
      <w:r w:rsidRPr="00E40076">
        <w:rPr>
          <w:rFonts w:ascii="Calibri" w:hAnsi="Calibri" w:cs="Calibri"/>
        </w:rPr>
        <w:t>were considered to be</w:t>
      </w:r>
      <w:proofErr w:type="gramEnd"/>
      <w:r w:rsidRPr="00E40076">
        <w:rPr>
          <w:rFonts w:ascii="Calibri" w:hAnsi="Calibri" w:cs="Calibri"/>
        </w:rPr>
        <w:t xml:space="preserve"> unrealistic given existing site conditions</w:t>
      </w:r>
      <w:r w:rsidR="00680C67" w:rsidRPr="00E40076">
        <w:rPr>
          <w:rFonts w:ascii="Calibri" w:hAnsi="Calibri" w:cs="Calibri"/>
        </w:rPr>
        <w:t>, particularly some herbaceous weed control</w:t>
      </w:r>
      <w:r w:rsidR="006D4F00" w:rsidRPr="00E40076">
        <w:rPr>
          <w:rFonts w:ascii="Calibri" w:hAnsi="Calibri" w:cs="Calibri"/>
        </w:rPr>
        <w:t xml:space="preserve"> targets</w:t>
      </w:r>
      <w:r w:rsidR="005D376D" w:rsidRPr="00E40076">
        <w:rPr>
          <w:rFonts w:ascii="Calibri" w:hAnsi="Calibri" w:cs="Calibri"/>
        </w:rPr>
        <w:t>,</w:t>
      </w:r>
      <w:r w:rsidR="006D4F00" w:rsidRPr="00E40076">
        <w:rPr>
          <w:rFonts w:ascii="Calibri" w:hAnsi="Calibri" w:cs="Calibri"/>
        </w:rPr>
        <w:t xml:space="preserve"> </w:t>
      </w:r>
      <w:r w:rsidR="002076D9" w:rsidRPr="00E40076">
        <w:rPr>
          <w:rFonts w:ascii="Calibri" w:hAnsi="Calibri" w:cs="Calibri"/>
        </w:rPr>
        <w:t>biomass</w:t>
      </w:r>
      <w:r w:rsidR="006D4F00" w:rsidRPr="00E40076">
        <w:rPr>
          <w:rFonts w:ascii="Calibri" w:hAnsi="Calibri" w:cs="Calibri"/>
        </w:rPr>
        <w:t xml:space="preserve"> and associated vegetation cover</w:t>
      </w:r>
      <w:r w:rsidR="002076D9" w:rsidRPr="00E40076">
        <w:rPr>
          <w:rFonts w:ascii="Calibri" w:hAnsi="Calibri" w:cs="Calibri"/>
        </w:rPr>
        <w:t xml:space="preserve"> </w:t>
      </w:r>
      <w:r w:rsidR="00680C67" w:rsidRPr="00E40076">
        <w:rPr>
          <w:rFonts w:ascii="Calibri" w:hAnsi="Calibri" w:cs="Calibri"/>
        </w:rPr>
        <w:t>targets at Victorian sites.</w:t>
      </w:r>
      <w:r w:rsidRPr="00E40076">
        <w:rPr>
          <w:rFonts w:ascii="Calibri" w:hAnsi="Calibri" w:cs="Calibri"/>
        </w:rPr>
        <w:t xml:space="preserve"> </w:t>
      </w:r>
      <w:r w:rsidR="00763BDF" w:rsidRPr="00E40076">
        <w:rPr>
          <w:rFonts w:ascii="Calibri" w:hAnsi="Calibri" w:cs="Calibri"/>
        </w:rPr>
        <w:t xml:space="preserve">For instance, Site 4 stakeholder feedback </w:t>
      </w:r>
      <w:r w:rsidR="006F3BBC" w:rsidRPr="00E40076">
        <w:rPr>
          <w:rFonts w:ascii="Calibri" w:hAnsi="Calibri" w:cs="Calibri"/>
        </w:rPr>
        <w:t>comments on the OMP include</w:t>
      </w:r>
      <w:r w:rsidR="00763BDF" w:rsidRPr="00E40076">
        <w:rPr>
          <w:rFonts w:ascii="Calibri" w:hAnsi="Calibri" w:cs="Calibri"/>
        </w:rPr>
        <w:t>:</w:t>
      </w:r>
    </w:p>
    <w:p w14:paraId="45DAECD9" w14:textId="73696D39" w:rsidR="00F340DE" w:rsidRPr="00E40076" w:rsidRDefault="00F340DE" w:rsidP="00F340DE">
      <w:pPr>
        <w:pStyle w:val="BodyText2"/>
        <w:rPr>
          <w:rFonts w:ascii="Calibri" w:hAnsi="Calibri" w:cs="Calibri"/>
          <w:i/>
          <w:iCs/>
          <w:lang w:val="en-AU"/>
        </w:rPr>
      </w:pPr>
      <w:r w:rsidRPr="00E40076">
        <w:rPr>
          <w:rFonts w:ascii="Calibri" w:hAnsi="Calibri" w:cs="Calibri"/>
          <w:i/>
          <w:iCs/>
          <w:lang w:val="en-AU"/>
        </w:rPr>
        <w:t>Targets that are not seemingly based what is achievable, especially when implementing actions in the OMP have resulted in moving further away from the targets described (grazing, burning and weed control have all increased weeds in some manner).</w:t>
      </w:r>
    </w:p>
    <w:p w14:paraId="003C523E" w14:textId="3B018F15" w:rsidR="00763BDF" w:rsidRPr="00E40076" w:rsidRDefault="00595DC5" w:rsidP="00382736">
      <w:pPr>
        <w:pStyle w:val="BodyText2"/>
        <w:rPr>
          <w:rFonts w:ascii="Calibri" w:hAnsi="Calibri" w:cs="Calibri"/>
          <w:i/>
        </w:rPr>
      </w:pPr>
      <w:r w:rsidRPr="00E40076">
        <w:rPr>
          <w:rFonts w:ascii="Calibri" w:hAnsi="Calibri" w:cs="Calibri"/>
          <w:i/>
          <w:iCs/>
          <w:lang w:val="en-AU"/>
        </w:rPr>
        <w:t>The OMP can be an impenetrable document and internally inconsistent. Targets that don’t make sense such as ensuring at least 30% bare ground and at least 70% vegetation cover (which hasn’t considered litter cover) are not useful for management, condition monitoring or compliance. When these cover requirements are combined with a non-seasonally specified minimum vegetation height of 10 cm and a late spring monitoring, the requirement to meet the target is almost impossible, especially in a year of higher rainfall and growth.</w:t>
      </w:r>
    </w:p>
    <w:p w14:paraId="56F15B3A" w14:textId="0156ADA1" w:rsidR="00687A8D" w:rsidRPr="00E40076" w:rsidRDefault="005C07EE" w:rsidP="00687A8D">
      <w:pPr>
        <w:pStyle w:val="BodyText"/>
        <w:rPr>
          <w:rFonts w:ascii="Calibri" w:hAnsi="Calibri" w:cs="Calibri"/>
        </w:rPr>
      </w:pPr>
      <w:r w:rsidRPr="00E40076">
        <w:rPr>
          <w:rFonts w:ascii="Calibri" w:hAnsi="Calibri" w:cs="Calibri"/>
        </w:rPr>
        <w:t>S</w:t>
      </w:r>
      <w:r w:rsidR="000F13FE" w:rsidRPr="00E40076">
        <w:rPr>
          <w:rFonts w:ascii="Calibri" w:hAnsi="Calibri" w:cs="Calibri"/>
        </w:rPr>
        <w:t xml:space="preserve">ite 10 </w:t>
      </w:r>
      <w:r w:rsidRPr="00E40076">
        <w:rPr>
          <w:rFonts w:ascii="Calibri" w:hAnsi="Calibri" w:cs="Calibri"/>
        </w:rPr>
        <w:t xml:space="preserve">stakeholder feedback </w:t>
      </w:r>
      <w:r w:rsidR="00697B36" w:rsidRPr="00E40076">
        <w:rPr>
          <w:rFonts w:ascii="Calibri" w:hAnsi="Calibri" w:cs="Calibri"/>
        </w:rPr>
        <w:t>suggest</w:t>
      </w:r>
      <w:r w:rsidR="00957104" w:rsidRPr="00E40076">
        <w:rPr>
          <w:rFonts w:ascii="Calibri" w:hAnsi="Calibri" w:cs="Calibri"/>
        </w:rPr>
        <w:t>s</w:t>
      </w:r>
      <w:r w:rsidR="00697B36" w:rsidRPr="00E40076">
        <w:rPr>
          <w:rFonts w:ascii="Calibri" w:hAnsi="Calibri" w:cs="Calibri"/>
        </w:rPr>
        <w:t xml:space="preserve"> that:</w:t>
      </w:r>
    </w:p>
    <w:p w14:paraId="1E159C42" w14:textId="1BA02972" w:rsidR="00E3062E" w:rsidRPr="00E40076" w:rsidRDefault="00E3062E" w:rsidP="00E3062E">
      <w:pPr>
        <w:ind w:left="720"/>
        <w:rPr>
          <w:rFonts w:ascii="Calibri" w:hAnsi="Calibri" w:cs="Calibri"/>
          <w:i/>
          <w:iCs/>
        </w:rPr>
      </w:pPr>
      <w:r w:rsidRPr="00E40076">
        <w:rPr>
          <w:rFonts w:ascii="Calibri" w:hAnsi="Calibri" w:cs="Calibri"/>
          <w:i/>
          <w:iCs/>
        </w:rPr>
        <w:t>As part of the E</w:t>
      </w:r>
      <w:r w:rsidR="00957104" w:rsidRPr="00E40076">
        <w:rPr>
          <w:rFonts w:ascii="Calibri" w:hAnsi="Calibri" w:cs="Calibri"/>
          <w:i/>
          <w:iCs/>
        </w:rPr>
        <w:t>P</w:t>
      </w:r>
      <w:r w:rsidRPr="00E40076">
        <w:rPr>
          <w:rFonts w:ascii="Calibri" w:hAnsi="Calibri" w:cs="Calibri"/>
          <w:i/>
          <w:iCs/>
        </w:rPr>
        <w:t xml:space="preserve">BC referral/approval process that involve third party offset sites, DCCEEW should explicitly question whether the landowner or land manager has been adequately consulted during development of the OMP and that the owners/managers have reviewed, understood, and approve the OMP requirements and targets.  </w:t>
      </w:r>
    </w:p>
    <w:p w14:paraId="6F92AB3E" w14:textId="5CCF35ED" w:rsidR="00E3062E" w:rsidRPr="00E40076" w:rsidRDefault="00E3062E" w:rsidP="00E3062E">
      <w:pPr>
        <w:ind w:left="720"/>
        <w:rPr>
          <w:rFonts w:ascii="Calibri" w:hAnsi="Calibri" w:cs="Calibri"/>
          <w:i/>
          <w:iCs/>
        </w:rPr>
      </w:pPr>
      <w:r w:rsidRPr="00E40076">
        <w:rPr>
          <w:rFonts w:ascii="Calibri" w:hAnsi="Calibri" w:cs="Calibri"/>
          <w:i/>
          <w:iCs/>
        </w:rPr>
        <w:t>Third party offset providers are essential for a functioning offset system and yet they don’t have a clear role in the approval process. The owner’s/manager’s knowledge of what’s realistic and feasible at the site helps to avoid (1) site assessments that do not reflect the true weediness of a site, and (2) OMP targets that are idealistic and overly ambitious.</w:t>
      </w:r>
    </w:p>
    <w:p w14:paraId="23E018AB" w14:textId="42435EAC" w:rsidR="00697B36" w:rsidRPr="00E40076" w:rsidRDefault="0037168F" w:rsidP="00687A8D">
      <w:pPr>
        <w:pStyle w:val="BodyText"/>
        <w:rPr>
          <w:rFonts w:ascii="Calibri" w:hAnsi="Calibri" w:cs="Calibri"/>
        </w:rPr>
      </w:pPr>
      <w:r w:rsidRPr="00E40076">
        <w:rPr>
          <w:rFonts w:ascii="Calibri" w:hAnsi="Calibri" w:cs="Calibri"/>
        </w:rPr>
        <w:t xml:space="preserve">Another area of challenging targets </w:t>
      </w:r>
      <w:r w:rsidR="001823EE" w:rsidRPr="00E40076">
        <w:rPr>
          <w:rFonts w:ascii="Calibri" w:hAnsi="Calibri" w:cs="Calibri"/>
        </w:rPr>
        <w:t>is</w:t>
      </w:r>
      <w:r w:rsidRPr="00E40076">
        <w:rPr>
          <w:rFonts w:ascii="Calibri" w:hAnsi="Calibri" w:cs="Calibri"/>
        </w:rPr>
        <w:t xml:space="preserve"> the setting of stocking rate targets for fauna</w:t>
      </w:r>
      <w:r w:rsidR="00131A13" w:rsidRPr="00E40076">
        <w:rPr>
          <w:rFonts w:ascii="Calibri" w:hAnsi="Calibri" w:cs="Calibri"/>
        </w:rPr>
        <w:t>. This was more common for Queensland offset sites than Victorian ones (</w:t>
      </w:r>
      <w:r w:rsidR="00032180" w:rsidRPr="00E40076">
        <w:rPr>
          <w:rFonts w:ascii="Calibri" w:hAnsi="Calibri" w:cs="Calibri"/>
        </w:rPr>
        <w:t xml:space="preserve">see </w:t>
      </w:r>
      <w:r w:rsidR="00032180" w:rsidRPr="00E40076">
        <w:rPr>
          <w:rFonts w:ascii="Calibri" w:hAnsi="Calibri" w:cs="Calibri"/>
          <w:bCs/>
        </w:rPr>
        <w:t>Section 3.1; Table 3-1</w:t>
      </w:r>
      <w:r w:rsidR="00B078F1" w:rsidRPr="00E40076">
        <w:rPr>
          <w:rFonts w:ascii="Calibri" w:hAnsi="Calibri" w:cs="Calibri"/>
          <w:bCs/>
        </w:rPr>
        <w:t xml:space="preserve"> for sites with these targets</w:t>
      </w:r>
      <w:r w:rsidR="00032180" w:rsidRPr="00E40076">
        <w:rPr>
          <w:rFonts w:ascii="Calibri" w:hAnsi="Calibri" w:cs="Calibri"/>
          <w:bCs/>
        </w:rPr>
        <w:t>)</w:t>
      </w:r>
      <w:r w:rsidRPr="00E40076">
        <w:rPr>
          <w:rFonts w:ascii="Calibri" w:hAnsi="Calibri" w:cs="Calibri"/>
        </w:rPr>
        <w:t xml:space="preserve">. </w:t>
      </w:r>
      <w:r w:rsidR="00131A13" w:rsidRPr="00E40076">
        <w:rPr>
          <w:rFonts w:ascii="Calibri" w:hAnsi="Calibri" w:cs="Calibri"/>
        </w:rPr>
        <w:t xml:space="preserve"> </w:t>
      </w:r>
      <w:r w:rsidR="00330642" w:rsidRPr="00E40076">
        <w:rPr>
          <w:rFonts w:ascii="Calibri" w:hAnsi="Calibri" w:cs="Calibri"/>
        </w:rPr>
        <w:t xml:space="preserve">For instance Site 2 is required to achieve a Golden Sun Moth abundance of greater than 20 moths/hectare and </w:t>
      </w:r>
      <w:r w:rsidR="007D378C" w:rsidRPr="00E40076">
        <w:rPr>
          <w:rFonts w:ascii="Calibri" w:hAnsi="Calibri" w:cs="Calibri"/>
        </w:rPr>
        <w:t>site 12 is required to achieve an increase in Koala density above</w:t>
      </w:r>
      <w:r w:rsidR="009D6DB9" w:rsidRPr="00E40076">
        <w:rPr>
          <w:rFonts w:ascii="Calibri" w:hAnsi="Calibri" w:cs="Calibri"/>
        </w:rPr>
        <w:t xml:space="preserve"> [benchmark]</w:t>
      </w:r>
      <w:r w:rsidR="007D378C" w:rsidRPr="00E40076">
        <w:rPr>
          <w:rFonts w:ascii="Calibri" w:hAnsi="Calibri" w:cs="Calibri"/>
        </w:rPr>
        <w:t xml:space="preserve"> average Koala density by the end of year 15</w:t>
      </w:r>
      <w:r w:rsidR="009D6DB9" w:rsidRPr="00E40076">
        <w:rPr>
          <w:rFonts w:ascii="Calibri" w:hAnsi="Calibri" w:cs="Calibri"/>
        </w:rPr>
        <w:t xml:space="preserve">. </w:t>
      </w:r>
      <w:r w:rsidRPr="00E40076">
        <w:rPr>
          <w:rFonts w:ascii="Calibri" w:hAnsi="Calibri" w:cs="Calibri"/>
        </w:rPr>
        <w:t xml:space="preserve">While increasing the population of </w:t>
      </w:r>
      <w:r w:rsidR="001823EE" w:rsidRPr="00E40076">
        <w:rPr>
          <w:rFonts w:ascii="Calibri" w:hAnsi="Calibri" w:cs="Calibri"/>
        </w:rPr>
        <w:t xml:space="preserve">threatened fauna at offset sites </w:t>
      </w:r>
      <w:r w:rsidR="008770B1" w:rsidRPr="00E40076">
        <w:rPr>
          <w:rFonts w:ascii="Calibri" w:hAnsi="Calibri" w:cs="Calibri"/>
        </w:rPr>
        <w:t xml:space="preserve">is the </w:t>
      </w:r>
      <w:proofErr w:type="gramStart"/>
      <w:r w:rsidR="008770B1" w:rsidRPr="00E40076">
        <w:rPr>
          <w:rFonts w:ascii="Calibri" w:hAnsi="Calibri" w:cs="Calibri"/>
        </w:rPr>
        <w:t>ultimate aim</w:t>
      </w:r>
      <w:proofErr w:type="gramEnd"/>
      <w:r w:rsidR="008770B1" w:rsidRPr="00E40076">
        <w:rPr>
          <w:rFonts w:ascii="Calibri" w:hAnsi="Calibri" w:cs="Calibri"/>
        </w:rPr>
        <w:t xml:space="preserve"> of offsetting there are many complex factors at play that may be outside of a land managers ability to control. </w:t>
      </w:r>
      <w:r w:rsidR="00E56143" w:rsidRPr="00E40076">
        <w:rPr>
          <w:rFonts w:ascii="Calibri" w:hAnsi="Calibri" w:cs="Calibri"/>
        </w:rPr>
        <w:t>These targets may prevent landowners from engaging with offset</w:t>
      </w:r>
      <w:r w:rsidR="00DA1505" w:rsidRPr="00E40076">
        <w:rPr>
          <w:rFonts w:ascii="Calibri" w:hAnsi="Calibri" w:cs="Calibri"/>
        </w:rPr>
        <w:t>ting</w:t>
      </w:r>
      <w:r w:rsidR="00E56143" w:rsidRPr="00E40076">
        <w:rPr>
          <w:rFonts w:ascii="Calibri" w:hAnsi="Calibri" w:cs="Calibri"/>
        </w:rPr>
        <w:t xml:space="preserve"> given the risk that they cannot be achieved due to external factors (e.g. climate</w:t>
      </w:r>
      <w:r w:rsidR="00FE5A29" w:rsidRPr="00E40076">
        <w:rPr>
          <w:rFonts w:ascii="Calibri" w:hAnsi="Calibri" w:cs="Calibri"/>
        </w:rPr>
        <w:t>, disease</w:t>
      </w:r>
      <w:r w:rsidR="00E56143" w:rsidRPr="00E40076">
        <w:rPr>
          <w:rFonts w:ascii="Calibri" w:hAnsi="Calibri" w:cs="Calibri"/>
        </w:rPr>
        <w:t>) or landscape scale threats</w:t>
      </w:r>
      <w:r w:rsidR="00694AE6" w:rsidRPr="00E40076">
        <w:rPr>
          <w:rFonts w:ascii="Calibri" w:hAnsi="Calibri" w:cs="Calibri"/>
        </w:rPr>
        <w:t xml:space="preserve"> (e.g. bushfire</w:t>
      </w:r>
      <w:r w:rsidR="002D14F7" w:rsidRPr="00E40076">
        <w:rPr>
          <w:rFonts w:ascii="Calibri" w:hAnsi="Calibri" w:cs="Calibri"/>
        </w:rPr>
        <w:t xml:space="preserve">, habitat loss, </w:t>
      </w:r>
      <w:r w:rsidR="001716B6" w:rsidRPr="00E40076">
        <w:rPr>
          <w:rFonts w:ascii="Calibri" w:hAnsi="Calibri" w:cs="Calibri"/>
        </w:rPr>
        <w:t>predators</w:t>
      </w:r>
      <w:r w:rsidR="008A3890" w:rsidRPr="00E40076">
        <w:rPr>
          <w:rFonts w:ascii="Calibri" w:hAnsi="Calibri" w:cs="Calibri"/>
        </w:rPr>
        <w:t>)</w:t>
      </w:r>
      <w:r w:rsidR="00251D4E" w:rsidRPr="00E40076">
        <w:rPr>
          <w:rFonts w:ascii="Calibri" w:hAnsi="Calibri" w:cs="Calibri"/>
        </w:rPr>
        <w:t xml:space="preserve"> and </w:t>
      </w:r>
      <w:r w:rsidR="00474968" w:rsidRPr="00E40076">
        <w:rPr>
          <w:rFonts w:ascii="Calibri" w:hAnsi="Calibri" w:cs="Calibri"/>
        </w:rPr>
        <w:t xml:space="preserve">the </w:t>
      </w:r>
      <w:r w:rsidR="00864CCB" w:rsidRPr="00E40076">
        <w:rPr>
          <w:rFonts w:ascii="Calibri" w:hAnsi="Calibri" w:cs="Calibri"/>
        </w:rPr>
        <w:t xml:space="preserve">consequential </w:t>
      </w:r>
      <w:r w:rsidR="00251D4E" w:rsidRPr="00E40076">
        <w:rPr>
          <w:rFonts w:ascii="Calibri" w:hAnsi="Calibri" w:cs="Calibri"/>
        </w:rPr>
        <w:t>liability</w:t>
      </w:r>
      <w:r w:rsidR="00474968" w:rsidRPr="00E40076">
        <w:rPr>
          <w:rFonts w:ascii="Calibri" w:hAnsi="Calibri" w:cs="Calibri"/>
        </w:rPr>
        <w:t xml:space="preserve"> wit</w:t>
      </w:r>
      <w:r w:rsidR="00FE5A29" w:rsidRPr="00E40076">
        <w:rPr>
          <w:rFonts w:ascii="Calibri" w:hAnsi="Calibri" w:cs="Calibri"/>
        </w:rPr>
        <w:t>h</w:t>
      </w:r>
      <w:r w:rsidR="00474968" w:rsidRPr="00E40076">
        <w:rPr>
          <w:rFonts w:ascii="Calibri" w:hAnsi="Calibri" w:cs="Calibri"/>
        </w:rPr>
        <w:t xml:space="preserve"> not achieving these </w:t>
      </w:r>
      <w:r w:rsidR="00FE5A29" w:rsidRPr="00E40076">
        <w:rPr>
          <w:rFonts w:ascii="Calibri" w:hAnsi="Calibri" w:cs="Calibri"/>
        </w:rPr>
        <w:t>targets</w:t>
      </w:r>
      <w:r w:rsidR="00364940" w:rsidRPr="00E40076">
        <w:rPr>
          <w:rFonts w:ascii="Calibri" w:hAnsi="Calibri" w:cs="Calibri"/>
        </w:rPr>
        <w:t>.</w:t>
      </w:r>
    </w:p>
    <w:p w14:paraId="5412E2CB" w14:textId="23A33B14" w:rsidR="00E069E4" w:rsidRPr="00E40076" w:rsidRDefault="00E235EC" w:rsidP="00715C12">
      <w:pPr>
        <w:pStyle w:val="Heading2"/>
        <w:rPr>
          <w:rFonts w:ascii="Calibri" w:hAnsi="Calibri" w:cs="Calibri"/>
        </w:rPr>
      </w:pPr>
      <w:bookmarkStart w:id="150" w:name="_Toc153439551"/>
      <w:r w:rsidRPr="00E40076">
        <w:rPr>
          <w:rFonts w:ascii="Calibri" w:hAnsi="Calibri" w:cs="Calibri"/>
        </w:rPr>
        <w:lastRenderedPageBreak/>
        <w:t>Offset site</w:t>
      </w:r>
      <w:r w:rsidR="004825FC" w:rsidRPr="00E40076">
        <w:rPr>
          <w:rFonts w:ascii="Calibri" w:hAnsi="Calibri" w:cs="Calibri"/>
        </w:rPr>
        <w:t xml:space="preserve"> ground-truthing</w:t>
      </w:r>
      <w:r w:rsidR="00C340EC" w:rsidRPr="00E40076">
        <w:rPr>
          <w:rFonts w:ascii="Calibri" w:hAnsi="Calibri" w:cs="Calibri"/>
        </w:rPr>
        <w:t xml:space="preserve"> findings</w:t>
      </w:r>
      <w:bookmarkEnd w:id="147"/>
      <w:bookmarkEnd w:id="148"/>
      <w:bookmarkEnd w:id="150"/>
    </w:p>
    <w:p w14:paraId="3B79863D" w14:textId="4BE3A13F" w:rsidR="009F1A78" w:rsidRPr="00E40076" w:rsidRDefault="00770CC9" w:rsidP="00E84CF0">
      <w:pPr>
        <w:pStyle w:val="Heading3"/>
        <w:rPr>
          <w:rFonts w:ascii="Calibri" w:hAnsi="Calibri" w:cs="Calibri"/>
        </w:rPr>
      </w:pPr>
      <w:bookmarkStart w:id="151" w:name="_Ref150866672"/>
      <w:bookmarkStart w:id="152" w:name="_Toc153439552"/>
      <w:r w:rsidRPr="00E40076">
        <w:rPr>
          <w:rFonts w:ascii="Calibri" w:hAnsi="Calibri" w:cs="Calibri"/>
        </w:rPr>
        <w:t>Offset site l</w:t>
      </w:r>
      <w:r w:rsidR="00D949C7" w:rsidRPr="00E40076">
        <w:rPr>
          <w:rFonts w:ascii="Calibri" w:hAnsi="Calibri" w:cs="Calibri"/>
        </w:rPr>
        <w:t xml:space="preserve">ocation and </w:t>
      </w:r>
      <w:bookmarkEnd w:id="151"/>
      <w:r w:rsidR="00562AB1" w:rsidRPr="00E40076">
        <w:rPr>
          <w:rFonts w:ascii="Calibri" w:hAnsi="Calibri" w:cs="Calibri"/>
        </w:rPr>
        <w:t>extent</w:t>
      </w:r>
      <w:bookmarkEnd w:id="152"/>
    </w:p>
    <w:p w14:paraId="7E64EEF3" w14:textId="3F03D6B4" w:rsidR="00721E2F" w:rsidRPr="00E40076" w:rsidRDefault="00C56395" w:rsidP="00E84CF0">
      <w:pPr>
        <w:pStyle w:val="BodyText"/>
        <w:rPr>
          <w:rFonts w:ascii="Calibri" w:hAnsi="Calibri" w:cs="Calibri"/>
        </w:rPr>
      </w:pPr>
      <w:r w:rsidRPr="00E40076">
        <w:rPr>
          <w:rFonts w:ascii="Calibri" w:hAnsi="Calibri" w:cs="Calibri"/>
        </w:rPr>
        <w:t>G</w:t>
      </w:r>
      <w:r w:rsidR="005A02C9" w:rsidRPr="00E40076">
        <w:rPr>
          <w:rFonts w:ascii="Calibri" w:hAnsi="Calibri" w:cs="Calibri"/>
        </w:rPr>
        <w:t>eneral</w:t>
      </w:r>
      <w:r w:rsidRPr="00E40076">
        <w:rPr>
          <w:rFonts w:ascii="Calibri" w:hAnsi="Calibri" w:cs="Calibri"/>
        </w:rPr>
        <w:t>ly</w:t>
      </w:r>
      <w:r w:rsidR="005A02C9" w:rsidRPr="00E40076">
        <w:rPr>
          <w:rFonts w:ascii="Calibri" w:hAnsi="Calibri" w:cs="Calibri"/>
        </w:rPr>
        <w:t xml:space="preserve">, offset sites </w:t>
      </w:r>
      <w:r w:rsidR="00D95CC3" w:rsidRPr="00E40076">
        <w:rPr>
          <w:rFonts w:ascii="Calibri" w:hAnsi="Calibri" w:cs="Calibri"/>
        </w:rPr>
        <w:t>were found to be in suitable locations for th</w:t>
      </w:r>
      <w:r w:rsidR="00EB1BF0" w:rsidRPr="00E40076">
        <w:rPr>
          <w:rFonts w:ascii="Calibri" w:hAnsi="Calibri" w:cs="Calibri"/>
        </w:rPr>
        <w:t>e relevant MNES and aligned with their spatial data and mapping</w:t>
      </w:r>
      <w:r w:rsidR="003005FD" w:rsidRPr="00E40076">
        <w:rPr>
          <w:rFonts w:ascii="Calibri" w:hAnsi="Calibri" w:cs="Calibri"/>
        </w:rPr>
        <w:t>.</w:t>
      </w:r>
      <w:r w:rsidR="009B3A0D" w:rsidRPr="00E40076">
        <w:rPr>
          <w:rFonts w:ascii="Calibri" w:hAnsi="Calibri" w:cs="Calibri"/>
        </w:rPr>
        <w:t xml:space="preserve"> </w:t>
      </w:r>
      <w:r w:rsidR="007C215E" w:rsidRPr="00E40076">
        <w:rPr>
          <w:rFonts w:ascii="Calibri" w:hAnsi="Calibri" w:cs="Calibri"/>
        </w:rPr>
        <w:t xml:space="preserve">Offset sites </w:t>
      </w:r>
      <w:r w:rsidR="00F46AF2" w:rsidRPr="00E40076">
        <w:rPr>
          <w:rFonts w:ascii="Calibri" w:hAnsi="Calibri" w:cs="Calibri"/>
        </w:rPr>
        <w:t xml:space="preserve">occurred in the </w:t>
      </w:r>
      <w:r w:rsidR="007C215E" w:rsidRPr="00E40076">
        <w:rPr>
          <w:rFonts w:ascii="Calibri" w:hAnsi="Calibri" w:cs="Calibri"/>
        </w:rPr>
        <w:t>locat</w:t>
      </w:r>
      <w:r w:rsidR="00F46AF2" w:rsidRPr="00E40076">
        <w:rPr>
          <w:rFonts w:ascii="Calibri" w:hAnsi="Calibri" w:cs="Calibri"/>
        </w:rPr>
        <w:t>ion</w:t>
      </w:r>
      <w:r w:rsidR="007E11BC" w:rsidRPr="00E40076">
        <w:rPr>
          <w:rFonts w:ascii="Calibri" w:hAnsi="Calibri" w:cs="Calibri"/>
        </w:rPr>
        <w:t xml:space="preserve"> given</w:t>
      </w:r>
      <w:r w:rsidR="007C215E" w:rsidRPr="00E40076">
        <w:rPr>
          <w:rFonts w:ascii="Calibri" w:hAnsi="Calibri" w:cs="Calibri"/>
        </w:rPr>
        <w:t xml:space="preserve"> </w:t>
      </w:r>
      <w:r w:rsidR="00125F33" w:rsidRPr="00E40076">
        <w:rPr>
          <w:rFonts w:ascii="Calibri" w:hAnsi="Calibri" w:cs="Calibri"/>
        </w:rPr>
        <w:t xml:space="preserve">(e.g. provided address) </w:t>
      </w:r>
      <w:r w:rsidR="007C215E" w:rsidRPr="00E40076">
        <w:rPr>
          <w:rFonts w:ascii="Calibri" w:hAnsi="Calibri" w:cs="Calibri"/>
        </w:rPr>
        <w:t xml:space="preserve">and </w:t>
      </w:r>
      <w:r w:rsidR="00E1195D" w:rsidRPr="00E40076">
        <w:rPr>
          <w:rFonts w:ascii="Calibri" w:hAnsi="Calibri" w:cs="Calibri"/>
        </w:rPr>
        <w:t xml:space="preserve">were </w:t>
      </w:r>
      <w:r w:rsidR="007C215E" w:rsidRPr="00E40076">
        <w:rPr>
          <w:rFonts w:ascii="Calibri" w:hAnsi="Calibri" w:cs="Calibri"/>
        </w:rPr>
        <w:t xml:space="preserve">generally managed to support the MNES </w:t>
      </w:r>
      <w:r w:rsidR="00A34551" w:rsidRPr="00E40076">
        <w:rPr>
          <w:rFonts w:ascii="Calibri" w:hAnsi="Calibri" w:cs="Calibri"/>
        </w:rPr>
        <w:t xml:space="preserve">(or its habitat) </w:t>
      </w:r>
      <w:r w:rsidR="00E1195D" w:rsidRPr="00E40076">
        <w:rPr>
          <w:rFonts w:ascii="Calibri" w:hAnsi="Calibri" w:cs="Calibri"/>
        </w:rPr>
        <w:t>identified in the</w:t>
      </w:r>
      <w:r w:rsidR="00A34551" w:rsidRPr="00E40076">
        <w:rPr>
          <w:rFonts w:ascii="Calibri" w:hAnsi="Calibri" w:cs="Calibri"/>
        </w:rPr>
        <w:t xml:space="preserve"> EPBC Act approvals. </w:t>
      </w:r>
      <w:r w:rsidR="00DF7BBD" w:rsidRPr="00E40076">
        <w:rPr>
          <w:rFonts w:ascii="Calibri" w:hAnsi="Calibri" w:cs="Calibri"/>
        </w:rPr>
        <w:t xml:space="preserve">However, </w:t>
      </w:r>
      <w:r w:rsidR="00721E2F" w:rsidRPr="00E40076">
        <w:rPr>
          <w:rFonts w:ascii="Calibri" w:hAnsi="Calibri" w:cs="Calibri"/>
        </w:rPr>
        <w:t xml:space="preserve">it is more difficult to determine if the </w:t>
      </w:r>
      <w:r w:rsidR="00D61604" w:rsidRPr="00E40076">
        <w:rPr>
          <w:rFonts w:ascii="Calibri" w:hAnsi="Calibri" w:cs="Calibri"/>
        </w:rPr>
        <w:t xml:space="preserve">exact </w:t>
      </w:r>
      <w:r w:rsidR="00732527" w:rsidRPr="00E40076">
        <w:rPr>
          <w:rFonts w:ascii="Calibri" w:hAnsi="Calibri" w:cs="Calibri"/>
        </w:rPr>
        <w:t>extent</w:t>
      </w:r>
      <w:r w:rsidR="00D61604" w:rsidRPr="00E40076">
        <w:rPr>
          <w:rFonts w:ascii="Calibri" w:hAnsi="Calibri" w:cs="Calibri"/>
        </w:rPr>
        <w:t xml:space="preserve"> and location</w:t>
      </w:r>
      <w:r w:rsidR="00732527" w:rsidRPr="00E40076">
        <w:rPr>
          <w:rFonts w:ascii="Calibri" w:hAnsi="Calibri" w:cs="Calibri"/>
        </w:rPr>
        <w:t xml:space="preserve"> of the offset site was consistent with approval</w:t>
      </w:r>
      <w:r w:rsidR="00B75AD9" w:rsidRPr="00E40076">
        <w:rPr>
          <w:rFonts w:ascii="Calibri" w:hAnsi="Calibri" w:cs="Calibri"/>
        </w:rPr>
        <w:t xml:space="preserve"> requirements</w:t>
      </w:r>
      <w:r w:rsidR="007B144F" w:rsidRPr="00E40076">
        <w:rPr>
          <w:rFonts w:ascii="Calibri" w:hAnsi="Calibri" w:cs="Calibri"/>
        </w:rPr>
        <w:t xml:space="preserve"> due to inaccurate</w:t>
      </w:r>
      <w:r w:rsidR="0011703C" w:rsidRPr="00E40076">
        <w:rPr>
          <w:rFonts w:ascii="Calibri" w:hAnsi="Calibri" w:cs="Calibri"/>
        </w:rPr>
        <w:t xml:space="preserve">, </w:t>
      </w:r>
      <w:proofErr w:type="gramStart"/>
      <w:r w:rsidR="0011703C" w:rsidRPr="00E40076">
        <w:rPr>
          <w:rFonts w:ascii="Calibri" w:hAnsi="Calibri" w:cs="Calibri"/>
        </w:rPr>
        <w:t>contradictory</w:t>
      </w:r>
      <w:proofErr w:type="gramEnd"/>
      <w:r w:rsidR="00460784" w:rsidRPr="00E40076">
        <w:rPr>
          <w:rFonts w:ascii="Calibri" w:hAnsi="Calibri" w:cs="Calibri"/>
        </w:rPr>
        <w:t xml:space="preserve"> and</w:t>
      </w:r>
      <w:r w:rsidR="007B144F" w:rsidRPr="00E40076">
        <w:rPr>
          <w:rFonts w:ascii="Calibri" w:hAnsi="Calibri" w:cs="Calibri"/>
        </w:rPr>
        <w:t xml:space="preserve"> incomplete data</w:t>
      </w:r>
      <w:r w:rsidR="0025520E" w:rsidRPr="00E40076">
        <w:rPr>
          <w:rFonts w:ascii="Calibri" w:hAnsi="Calibri" w:cs="Calibri"/>
        </w:rPr>
        <w:t xml:space="preserve"> (Section </w:t>
      </w:r>
      <w:r w:rsidR="0025520E" w:rsidRPr="00E40076">
        <w:rPr>
          <w:rFonts w:ascii="Calibri" w:hAnsi="Calibri" w:cs="Calibri"/>
        </w:rPr>
        <w:fldChar w:fldCharType="begin"/>
      </w:r>
      <w:r w:rsidR="0025520E" w:rsidRPr="00E40076">
        <w:rPr>
          <w:rFonts w:ascii="Calibri" w:hAnsi="Calibri" w:cs="Calibri"/>
        </w:rPr>
        <w:instrText xml:space="preserve"> REF _Ref150868929 \r \h </w:instrText>
      </w:r>
      <w:r w:rsidR="00E40076">
        <w:rPr>
          <w:rFonts w:ascii="Calibri" w:hAnsi="Calibri" w:cs="Calibri"/>
        </w:rPr>
        <w:instrText xml:space="preserve"> \* MERGEFORMAT </w:instrText>
      </w:r>
      <w:r w:rsidR="0025520E" w:rsidRPr="00E40076">
        <w:rPr>
          <w:rFonts w:ascii="Calibri" w:hAnsi="Calibri" w:cs="Calibri"/>
        </w:rPr>
      </w:r>
      <w:r w:rsidR="0025520E" w:rsidRPr="00E40076">
        <w:rPr>
          <w:rFonts w:ascii="Calibri" w:hAnsi="Calibri" w:cs="Calibri"/>
        </w:rPr>
        <w:fldChar w:fldCharType="separate"/>
      </w:r>
      <w:r w:rsidR="00920A9E" w:rsidRPr="00E40076">
        <w:rPr>
          <w:rFonts w:ascii="Calibri" w:hAnsi="Calibri" w:cs="Calibri"/>
        </w:rPr>
        <w:t>4.1.3</w:t>
      </w:r>
      <w:r w:rsidR="0025520E" w:rsidRPr="00E40076">
        <w:rPr>
          <w:rFonts w:ascii="Calibri" w:hAnsi="Calibri" w:cs="Calibri"/>
        </w:rPr>
        <w:fldChar w:fldCharType="end"/>
      </w:r>
      <w:r w:rsidR="0025520E" w:rsidRPr="00E40076">
        <w:rPr>
          <w:rFonts w:ascii="Calibri" w:hAnsi="Calibri" w:cs="Calibri"/>
        </w:rPr>
        <w:t>)</w:t>
      </w:r>
      <w:r w:rsidR="00B75AD9" w:rsidRPr="00E40076">
        <w:rPr>
          <w:rFonts w:ascii="Calibri" w:hAnsi="Calibri" w:cs="Calibri"/>
        </w:rPr>
        <w:t>.</w:t>
      </w:r>
      <w:r w:rsidR="00B53E2B" w:rsidRPr="00E40076">
        <w:rPr>
          <w:rFonts w:ascii="Calibri" w:hAnsi="Calibri" w:cs="Calibri"/>
        </w:rPr>
        <w:t xml:space="preserve"> </w:t>
      </w:r>
      <w:r w:rsidR="003005FD" w:rsidRPr="00E40076">
        <w:rPr>
          <w:rFonts w:ascii="Calibri" w:hAnsi="Calibri" w:cs="Calibri"/>
        </w:rPr>
        <w:fldChar w:fldCharType="begin"/>
      </w:r>
      <w:r w:rsidR="003005FD" w:rsidRPr="00E40076">
        <w:rPr>
          <w:rFonts w:ascii="Calibri" w:hAnsi="Calibri" w:cs="Calibri"/>
        </w:rPr>
        <w:instrText xml:space="preserve"> REF _Ref151477524 \h </w:instrText>
      </w:r>
      <w:r w:rsidR="00E40076">
        <w:rPr>
          <w:rFonts w:ascii="Calibri" w:hAnsi="Calibri" w:cs="Calibri"/>
        </w:rPr>
        <w:instrText xml:space="preserve"> \* MERGEFORMAT </w:instrText>
      </w:r>
      <w:r w:rsidR="003005FD" w:rsidRPr="00E40076">
        <w:rPr>
          <w:rFonts w:ascii="Calibri" w:hAnsi="Calibri" w:cs="Calibri"/>
        </w:rPr>
      </w:r>
      <w:r w:rsidR="003005FD" w:rsidRPr="00E40076">
        <w:rPr>
          <w:rFonts w:ascii="Calibri" w:hAnsi="Calibri" w:cs="Calibri"/>
        </w:rPr>
        <w:fldChar w:fldCharType="separate"/>
      </w:r>
      <w:r w:rsidR="00920A9E" w:rsidRPr="00E40076">
        <w:rPr>
          <w:rFonts w:ascii="Calibri" w:hAnsi="Calibri" w:cs="Calibri"/>
        </w:rPr>
        <w:t>Table </w:t>
      </w:r>
      <w:r w:rsidR="00920A9E" w:rsidRPr="00E40076">
        <w:rPr>
          <w:rFonts w:ascii="Calibri" w:hAnsi="Calibri" w:cs="Calibri"/>
          <w:noProof/>
        </w:rPr>
        <w:t>3</w:t>
      </w:r>
      <w:r w:rsidR="00920A9E" w:rsidRPr="00E40076">
        <w:rPr>
          <w:rFonts w:ascii="Calibri" w:hAnsi="Calibri" w:cs="Calibri"/>
        </w:rPr>
        <w:noBreakHyphen/>
      </w:r>
      <w:r w:rsidR="00920A9E" w:rsidRPr="00E40076">
        <w:rPr>
          <w:rFonts w:ascii="Calibri" w:hAnsi="Calibri" w:cs="Calibri"/>
          <w:noProof/>
        </w:rPr>
        <w:t>3</w:t>
      </w:r>
      <w:r w:rsidR="003005FD" w:rsidRPr="00E40076">
        <w:rPr>
          <w:rFonts w:ascii="Calibri" w:hAnsi="Calibri" w:cs="Calibri"/>
        </w:rPr>
        <w:fldChar w:fldCharType="end"/>
      </w:r>
      <w:r w:rsidR="003005FD" w:rsidRPr="00E40076">
        <w:rPr>
          <w:rFonts w:ascii="Calibri" w:hAnsi="Calibri" w:cs="Calibri"/>
        </w:rPr>
        <w:t xml:space="preserve"> sho</w:t>
      </w:r>
      <w:r w:rsidR="004228B8" w:rsidRPr="00E40076">
        <w:rPr>
          <w:rFonts w:ascii="Calibri" w:hAnsi="Calibri" w:cs="Calibri"/>
        </w:rPr>
        <w:t>w</w:t>
      </w:r>
      <w:r w:rsidR="003005FD" w:rsidRPr="00E40076">
        <w:rPr>
          <w:rFonts w:ascii="Calibri" w:hAnsi="Calibri" w:cs="Calibri"/>
        </w:rPr>
        <w:t xml:space="preserve">s that </w:t>
      </w:r>
      <w:r w:rsidR="004228B8" w:rsidRPr="00E40076">
        <w:rPr>
          <w:rFonts w:ascii="Calibri" w:hAnsi="Calibri" w:cs="Calibri"/>
        </w:rPr>
        <w:t xml:space="preserve">fourteen of the twenty sites (70%) had inconsistencies with the offset area across </w:t>
      </w:r>
      <w:r w:rsidR="00532DAC" w:rsidRPr="00E40076">
        <w:rPr>
          <w:rFonts w:ascii="Calibri" w:hAnsi="Calibri" w:cs="Calibri"/>
        </w:rPr>
        <w:t xml:space="preserve">information </w:t>
      </w:r>
      <w:r w:rsidR="004228B8" w:rsidRPr="00E40076">
        <w:rPr>
          <w:rFonts w:ascii="Calibri" w:hAnsi="Calibri" w:cs="Calibri"/>
        </w:rPr>
        <w:t>source</w:t>
      </w:r>
      <w:r w:rsidR="00532DAC" w:rsidRPr="00E40076">
        <w:rPr>
          <w:rFonts w:ascii="Calibri" w:hAnsi="Calibri" w:cs="Calibri"/>
        </w:rPr>
        <w:t>s (Approval decision, OMP and spatial data).</w:t>
      </w:r>
    </w:p>
    <w:p w14:paraId="5667417A" w14:textId="2AC2DD68" w:rsidR="00A84888" w:rsidRPr="00E40076" w:rsidRDefault="00DF7BBD" w:rsidP="00E84CF0">
      <w:pPr>
        <w:pStyle w:val="BodyText"/>
        <w:rPr>
          <w:rFonts w:ascii="Calibri" w:hAnsi="Calibri" w:cs="Calibri"/>
        </w:rPr>
      </w:pPr>
      <w:r w:rsidRPr="00E40076">
        <w:rPr>
          <w:rFonts w:ascii="Calibri" w:hAnsi="Calibri" w:cs="Calibri"/>
        </w:rPr>
        <w:t>EPBC Act approvals normally</w:t>
      </w:r>
      <w:r w:rsidR="00CA348E" w:rsidRPr="00E40076">
        <w:rPr>
          <w:rFonts w:ascii="Calibri" w:hAnsi="Calibri" w:cs="Calibri"/>
        </w:rPr>
        <w:t xml:space="preserve"> define an extent of impact and </w:t>
      </w:r>
      <w:r w:rsidR="00C122E5" w:rsidRPr="00E40076">
        <w:rPr>
          <w:rFonts w:ascii="Calibri" w:hAnsi="Calibri" w:cs="Calibri"/>
        </w:rPr>
        <w:t xml:space="preserve">an </w:t>
      </w:r>
      <w:r w:rsidR="00CD74DC" w:rsidRPr="00E40076">
        <w:rPr>
          <w:rFonts w:ascii="Calibri" w:hAnsi="Calibri" w:cs="Calibri"/>
        </w:rPr>
        <w:t xml:space="preserve">extent of offset </w:t>
      </w:r>
      <w:r w:rsidR="00C122E5" w:rsidRPr="00E40076">
        <w:rPr>
          <w:rFonts w:ascii="Calibri" w:hAnsi="Calibri" w:cs="Calibri"/>
        </w:rPr>
        <w:t>r</w:t>
      </w:r>
      <w:r w:rsidR="00CD74DC" w:rsidRPr="00E40076">
        <w:rPr>
          <w:rFonts w:ascii="Calibri" w:hAnsi="Calibri" w:cs="Calibri"/>
        </w:rPr>
        <w:t>equir</w:t>
      </w:r>
      <w:r w:rsidR="00C122E5" w:rsidRPr="00E40076">
        <w:rPr>
          <w:rFonts w:ascii="Calibri" w:hAnsi="Calibri" w:cs="Calibri"/>
        </w:rPr>
        <w:t xml:space="preserve">ed in hectares. </w:t>
      </w:r>
      <w:r w:rsidR="003A5752" w:rsidRPr="00E40076">
        <w:rPr>
          <w:rFonts w:ascii="Calibri" w:hAnsi="Calibri" w:cs="Calibri"/>
        </w:rPr>
        <w:t>GIS</w:t>
      </w:r>
      <w:r w:rsidR="0017751A" w:rsidRPr="00E40076">
        <w:rPr>
          <w:rFonts w:ascii="Calibri" w:hAnsi="Calibri" w:cs="Calibri"/>
        </w:rPr>
        <w:t xml:space="preserve"> data</w:t>
      </w:r>
      <w:r w:rsidR="003A5752" w:rsidRPr="00E40076">
        <w:rPr>
          <w:rFonts w:ascii="Calibri" w:hAnsi="Calibri" w:cs="Calibri"/>
        </w:rPr>
        <w:t xml:space="preserve"> (e.g. shapefiles) are sometimes requested</w:t>
      </w:r>
      <w:r w:rsidR="00BC25ED" w:rsidRPr="00E40076">
        <w:rPr>
          <w:rFonts w:ascii="Calibri" w:hAnsi="Calibri" w:cs="Calibri"/>
        </w:rPr>
        <w:t xml:space="preserve"> in approvals</w:t>
      </w:r>
      <w:r w:rsidR="003A5752" w:rsidRPr="00E40076">
        <w:rPr>
          <w:rFonts w:ascii="Calibri" w:hAnsi="Calibri" w:cs="Calibri"/>
        </w:rPr>
        <w:t xml:space="preserve"> to support this. It was com</w:t>
      </w:r>
      <w:r w:rsidR="00B12AA7" w:rsidRPr="00E40076">
        <w:rPr>
          <w:rFonts w:ascii="Calibri" w:hAnsi="Calibri" w:cs="Calibri"/>
        </w:rPr>
        <w:t xml:space="preserve">mon </w:t>
      </w:r>
      <w:r w:rsidR="003A5752" w:rsidRPr="00E40076">
        <w:rPr>
          <w:rFonts w:ascii="Calibri" w:hAnsi="Calibri" w:cs="Calibri"/>
        </w:rPr>
        <w:t>for the GIS data provided</w:t>
      </w:r>
      <w:r w:rsidR="005C4C64" w:rsidRPr="00E40076">
        <w:rPr>
          <w:rFonts w:ascii="Calibri" w:hAnsi="Calibri" w:cs="Calibri"/>
        </w:rPr>
        <w:t xml:space="preserve"> </w:t>
      </w:r>
      <w:r w:rsidR="009972E3" w:rsidRPr="00E40076">
        <w:rPr>
          <w:rFonts w:ascii="Calibri" w:hAnsi="Calibri" w:cs="Calibri"/>
        </w:rPr>
        <w:t xml:space="preserve">for ground-truthing </w:t>
      </w:r>
      <w:r w:rsidR="005C4C64" w:rsidRPr="00E40076">
        <w:rPr>
          <w:rFonts w:ascii="Calibri" w:hAnsi="Calibri" w:cs="Calibri"/>
        </w:rPr>
        <w:t xml:space="preserve">to not </w:t>
      </w:r>
      <w:r w:rsidR="00461E68" w:rsidRPr="00E40076">
        <w:rPr>
          <w:rFonts w:ascii="Calibri" w:hAnsi="Calibri" w:cs="Calibri"/>
        </w:rPr>
        <w:t xml:space="preserve">entirely </w:t>
      </w:r>
      <w:r w:rsidR="005C4C64" w:rsidRPr="00E40076">
        <w:rPr>
          <w:rFonts w:ascii="Calibri" w:hAnsi="Calibri" w:cs="Calibri"/>
        </w:rPr>
        <w:t>match</w:t>
      </w:r>
      <w:r w:rsidR="00D62954" w:rsidRPr="00E40076">
        <w:rPr>
          <w:rFonts w:ascii="Calibri" w:hAnsi="Calibri" w:cs="Calibri"/>
        </w:rPr>
        <w:t xml:space="preserve"> maps</w:t>
      </w:r>
      <w:r w:rsidR="00461E68" w:rsidRPr="00E40076">
        <w:rPr>
          <w:rFonts w:ascii="Calibri" w:hAnsi="Calibri" w:cs="Calibri"/>
        </w:rPr>
        <w:t xml:space="preserve"> provided in OMPs or approvals</w:t>
      </w:r>
      <w:r w:rsidR="0081598C" w:rsidRPr="00E40076">
        <w:rPr>
          <w:rFonts w:ascii="Calibri" w:hAnsi="Calibri" w:cs="Calibri"/>
        </w:rPr>
        <w:t xml:space="preserve">, either </w:t>
      </w:r>
      <w:r w:rsidR="00E87478" w:rsidRPr="00E40076">
        <w:rPr>
          <w:rFonts w:ascii="Calibri" w:hAnsi="Calibri" w:cs="Calibri"/>
        </w:rPr>
        <w:t>regarding</w:t>
      </w:r>
      <w:r w:rsidR="00A87421" w:rsidRPr="00E40076">
        <w:rPr>
          <w:rFonts w:ascii="Calibri" w:hAnsi="Calibri" w:cs="Calibri"/>
        </w:rPr>
        <w:t xml:space="preserve"> the shape</w:t>
      </w:r>
      <w:r w:rsidR="001A302C" w:rsidRPr="00E40076">
        <w:rPr>
          <w:rFonts w:ascii="Calibri" w:hAnsi="Calibri" w:cs="Calibri"/>
        </w:rPr>
        <w:t xml:space="preserve">, </w:t>
      </w:r>
      <w:proofErr w:type="gramStart"/>
      <w:r w:rsidR="001A302C" w:rsidRPr="00E40076">
        <w:rPr>
          <w:rFonts w:ascii="Calibri" w:hAnsi="Calibri" w:cs="Calibri"/>
        </w:rPr>
        <w:t>location</w:t>
      </w:r>
      <w:proofErr w:type="gramEnd"/>
      <w:r w:rsidR="001A302C" w:rsidRPr="00E40076">
        <w:rPr>
          <w:rFonts w:ascii="Calibri" w:hAnsi="Calibri" w:cs="Calibri"/>
        </w:rPr>
        <w:t xml:space="preserve"> </w:t>
      </w:r>
      <w:r w:rsidR="00AE105F" w:rsidRPr="00E40076">
        <w:rPr>
          <w:rFonts w:ascii="Calibri" w:hAnsi="Calibri" w:cs="Calibri"/>
        </w:rPr>
        <w:t>or area</w:t>
      </w:r>
      <w:r w:rsidR="00A87421" w:rsidRPr="00E40076">
        <w:rPr>
          <w:rFonts w:ascii="Calibri" w:hAnsi="Calibri" w:cs="Calibri"/>
        </w:rPr>
        <w:t xml:space="preserve"> of the offset site</w:t>
      </w:r>
      <w:r w:rsidR="00F77942" w:rsidRPr="00E40076">
        <w:rPr>
          <w:rFonts w:ascii="Calibri" w:hAnsi="Calibri" w:cs="Calibri"/>
        </w:rPr>
        <w:t>.</w:t>
      </w:r>
      <w:r w:rsidR="00A12DA7" w:rsidRPr="00E40076">
        <w:rPr>
          <w:rFonts w:ascii="Calibri" w:hAnsi="Calibri" w:cs="Calibri"/>
        </w:rPr>
        <w:t xml:space="preserve"> </w:t>
      </w:r>
      <w:proofErr w:type="gramStart"/>
      <w:r w:rsidR="00A12DA7" w:rsidRPr="00E40076">
        <w:rPr>
          <w:rFonts w:ascii="Calibri" w:hAnsi="Calibri" w:cs="Calibri"/>
        </w:rPr>
        <w:t>With regard to</w:t>
      </w:r>
      <w:proofErr w:type="gramEnd"/>
      <w:r w:rsidR="00A12DA7" w:rsidRPr="00E40076">
        <w:rPr>
          <w:rFonts w:ascii="Calibri" w:hAnsi="Calibri" w:cs="Calibri"/>
        </w:rPr>
        <w:t xml:space="preserve"> the </w:t>
      </w:r>
      <w:r w:rsidR="00AE105F" w:rsidRPr="00E40076">
        <w:rPr>
          <w:rFonts w:ascii="Calibri" w:hAnsi="Calibri" w:cs="Calibri"/>
        </w:rPr>
        <w:t>shape</w:t>
      </w:r>
      <w:r w:rsidR="00694417" w:rsidRPr="00E40076">
        <w:rPr>
          <w:rFonts w:ascii="Calibri" w:hAnsi="Calibri" w:cs="Calibri"/>
        </w:rPr>
        <w:t>,</w:t>
      </w:r>
      <w:r w:rsidR="00A12DA7" w:rsidRPr="00E40076">
        <w:rPr>
          <w:rFonts w:ascii="Calibri" w:hAnsi="Calibri" w:cs="Calibri"/>
        </w:rPr>
        <w:t xml:space="preserve"> this was generally due</w:t>
      </w:r>
      <w:r w:rsidR="002379A9" w:rsidRPr="00E40076">
        <w:rPr>
          <w:rFonts w:ascii="Calibri" w:hAnsi="Calibri" w:cs="Calibri"/>
        </w:rPr>
        <w:t xml:space="preserve"> to offset areas being refined since approvals and</w:t>
      </w:r>
      <w:r w:rsidR="00A12DA7" w:rsidRPr="00E40076">
        <w:rPr>
          <w:rFonts w:ascii="Calibri" w:hAnsi="Calibri" w:cs="Calibri"/>
        </w:rPr>
        <w:t xml:space="preserve"> </w:t>
      </w:r>
      <w:r w:rsidR="002379A9" w:rsidRPr="00E40076">
        <w:rPr>
          <w:rFonts w:ascii="Calibri" w:hAnsi="Calibri" w:cs="Calibri"/>
        </w:rPr>
        <w:t>OMPs</w:t>
      </w:r>
      <w:r w:rsidR="00203CDB" w:rsidRPr="00E40076">
        <w:rPr>
          <w:rFonts w:ascii="Calibri" w:hAnsi="Calibri" w:cs="Calibri"/>
        </w:rPr>
        <w:t xml:space="preserve"> </w:t>
      </w:r>
      <w:r w:rsidR="00A464DC" w:rsidRPr="00E40076">
        <w:rPr>
          <w:rFonts w:ascii="Calibri" w:hAnsi="Calibri" w:cs="Calibri"/>
        </w:rPr>
        <w:t xml:space="preserve">were </w:t>
      </w:r>
      <w:r w:rsidR="00C8463B" w:rsidRPr="00E40076">
        <w:rPr>
          <w:rFonts w:ascii="Calibri" w:hAnsi="Calibri" w:cs="Calibri"/>
        </w:rPr>
        <w:t xml:space="preserve">finalised. </w:t>
      </w:r>
    </w:p>
    <w:p w14:paraId="44E29A6B" w14:textId="690810B8" w:rsidR="005A02C9" w:rsidRPr="00E40076" w:rsidRDefault="00E87478" w:rsidP="00E84CF0">
      <w:pPr>
        <w:pStyle w:val="BodyText"/>
        <w:rPr>
          <w:rFonts w:ascii="Calibri" w:hAnsi="Calibri" w:cs="Calibri"/>
        </w:rPr>
      </w:pPr>
      <w:r w:rsidRPr="00E40076">
        <w:rPr>
          <w:rFonts w:ascii="Calibri" w:hAnsi="Calibri" w:cs="Calibri"/>
        </w:rPr>
        <w:t>Regarding</w:t>
      </w:r>
      <w:r w:rsidR="00A84888" w:rsidRPr="00E40076">
        <w:rPr>
          <w:rFonts w:ascii="Calibri" w:hAnsi="Calibri" w:cs="Calibri"/>
        </w:rPr>
        <w:t xml:space="preserve"> the location and area</w:t>
      </w:r>
      <w:r w:rsidR="007B144F" w:rsidRPr="00E40076">
        <w:rPr>
          <w:rFonts w:ascii="Calibri" w:hAnsi="Calibri" w:cs="Calibri"/>
        </w:rPr>
        <w:t>,</w:t>
      </w:r>
      <w:r w:rsidR="009972E3" w:rsidRPr="00E40076">
        <w:rPr>
          <w:rFonts w:ascii="Calibri" w:hAnsi="Calibri" w:cs="Calibri"/>
        </w:rPr>
        <w:t xml:space="preserve"> </w:t>
      </w:r>
      <w:r w:rsidR="00A84888" w:rsidRPr="00E40076">
        <w:rPr>
          <w:rFonts w:ascii="Calibri" w:hAnsi="Calibri" w:cs="Calibri"/>
        </w:rPr>
        <w:t>t</w:t>
      </w:r>
      <w:r w:rsidR="00A87421" w:rsidRPr="00E40076">
        <w:rPr>
          <w:rFonts w:ascii="Calibri" w:hAnsi="Calibri" w:cs="Calibri"/>
        </w:rPr>
        <w:t xml:space="preserve">he variations were </w:t>
      </w:r>
      <w:r w:rsidR="007A645F" w:rsidRPr="00E40076">
        <w:rPr>
          <w:rFonts w:ascii="Calibri" w:hAnsi="Calibri" w:cs="Calibri"/>
        </w:rPr>
        <w:t xml:space="preserve">often </w:t>
      </w:r>
      <w:r w:rsidR="00EF6DC3" w:rsidRPr="00E40076">
        <w:rPr>
          <w:rFonts w:ascii="Calibri" w:hAnsi="Calibri" w:cs="Calibri"/>
        </w:rPr>
        <w:t>small but</w:t>
      </w:r>
      <w:r w:rsidRPr="00E40076">
        <w:rPr>
          <w:rFonts w:ascii="Calibri" w:hAnsi="Calibri" w:cs="Calibri"/>
        </w:rPr>
        <w:t xml:space="preserve"> could be substantial</w:t>
      </w:r>
      <w:r w:rsidR="00EF6DC3" w:rsidRPr="00E40076">
        <w:rPr>
          <w:rFonts w:ascii="Calibri" w:hAnsi="Calibri" w:cs="Calibri"/>
        </w:rPr>
        <w:t xml:space="preserve"> across </w:t>
      </w:r>
      <w:r w:rsidR="00E1693D" w:rsidRPr="00E40076">
        <w:rPr>
          <w:rFonts w:ascii="Calibri" w:hAnsi="Calibri" w:cs="Calibri"/>
        </w:rPr>
        <w:t xml:space="preserve">an </w:t>
      </w:r>
      <w:r w:rsidR="007A645F" w:rsidRPr="00E40076">
        <w:rPr>
          <w:rFonts w:ascii="Calibri" w:hAnsi="Calibri" w:cs="Calibri"/>
        </w:rPr>
        <w:t xml:space="preserve">entire </w:t>
      </w:r>
      <w:r w:rsidR="00E1693D" w:rsidRPr="00E40076">
        <w:rPr>
          <w:rFonts w:ascii="Calibri" w:hAnsi="Calibri" w:cs="Calibri"/>
        </w:rPr>
        <w:t>offset site</w:t>
      </w:r>
      <w:r w:rsidRPr="00E40076">
        <w:rPr>
          <w:rFonts w:ascii="Calibri" w:hAnsi="Calibri" w:cs="Calibri"/>
        </w:rPr>
        <w:t>.</w:t>
      </w:r>
      <w:r w:rsidR="00E1693D" w:rsidRPr="00E40076" w:rsidDel="00E87478">
        <w:rPr>
          <w:rFonts w:ascii="Calibri" w:hAnsi="Calibri" w:cs="Calibri"/>
        </w:rPr>
        <w:t xml:space="preserve"> </w:t>
      </w:r>
      <w:r w:rsidR="00E1693D" w:rsidRPr="00E40076">
        <w:rPr>
          <w:rFonts w:ascii="Calibri" w:hAnsi="Calibri" w:cs="Calibri"/>
        </w:rPr>
        <w:t>For instance</w:t>
      </w:r>
      <w:r w:rsidR="006550E3" w:rsidRPr="00E40076">
        <w:rPr>
          <w:rFonts w:ascii="Calibri" w:hAnsi="Calibri" w:cs="Calibri"/>
        </w:rPr>
        <w:t xml:space="preserve">, at site </w:t>
      </w:r>
      <w:r w:rsidR="0023450B" w:rsidRPr="00E40076">
        <w:rPr>
          <w:rFonts w:ascii="Calibri" w:hAnsi="Calibri" w:cs="Calibri"/>
        </w:rPr>
        <w:t>9</w:t>
      </w:r>
      <w:r w:rsidR="008E1A9B" w:rsidRPr="00E40076">
        <w:rPr>
          <w:rFonts w:ascii="Calibri" w:hAnsi="Calibri" w:cs="Calibri"/>
        </w:rPr>
        <w:t xml:space="preserve">, when </w:t>
      </w:r>
      <w:r w:rsidR="000A1FAE" w:rsidRPr="00E40076">
        <w:rPr>
          <w:rFonts w:ascii="Calibri" w:hAnsi="Calibri" w:cs="Calibri"/>
        </w:rPr>
        <w:t xml:space="preserve">ground-truthed, the </w:t>
      </w:r>
      <w:r w:rsidR="008E1A9B" w:rsidRPr="00E40076">
        <w:rPr>
          <w:rFonts w:ascii="Calibri" w:hAnsi="Calibri" w:cs="Calibri"/>
        </w:rPr>
        <w:t xml:space="preserve">GIS data </w:t>
      </w:r>
      <w:r w:rsidR="0052383D" w:rsidRPr="00E40076">
        <w:rPr>
          <w:rFonts w:ascii="Calibri" w:hAnsi="Calibri" w:cs="Calibri"/>
        </w:rPr>
        <w:t xml:space="preserve">showed the offset area extended approximately 5-10m </w:t>
      </w:r>
      <w:r w:rsidR="001A45AB" w:rsidRPr="00E40076">
        <w:rPr>
          <w:rFonts w:ascii="Calibri" w:hAnsi="Calibri" w:cs="Calibri"/>
        </w:rPr>
        <w:t xml:space="preserve">past the property boundary fence and </w:t>
      </w:r>
      <w:r w:rsidR="0052383D" w:rsidRPr="00E40076">
        <w:rPr>
          <w:rFonts w:ascii="Calibri" w:hAnsi="Calibri" w:cs="Calibri"/>
        </w:rPr>
        <w:t>into the neighbouring property</w:t>
      </w:r>
      <w:r w:rsidR="00FD5135" w:rsidRPr="00E40076">
        <w:rPr>
          <w:rFonts w:ascii="Calibri" w:hAnsi="Calibri" w:cs="Calibri"/>
        </w:rPr>
        <w:t xml:space="preserve">. As such, over the length of </w:t>
      </w:r>
      <w:r w:rsidR="0052383D" w:rsidRPr="00E40076">
        <w:rPr>
          <w:rFonts w:ascii="Calibri" w:hAnsi="Calibri" w:cs="Calibri"/>
        </w:rPr>
        <w:t>hundreds of metres this can amount to a substantial area. At site</w:t>
      </w:r>
      <w:r w:rsidR="009B3A0D" w:rsidRPr="00E40076">
        <w:rPr>
          <w:rFonts w:ascii="Calibri" w:hAnsi="Calibri" w:cs="Calibri"/>
        </w:rPr>
        <w:t xml:space="preserve"> </w:t>
      </w:r>
      <w:r w:rsidR="0052383D" w:rsidRPr="00E40076">
        <w:rPr>
          <w:rFonts w:ascii="Calibri" w:hAnsi="Calibri" w:cs="Calibri"/>
        </w:rPr>
        <w:t>1</w:t>
      </w:r>
      <w:r w:rsidR="001A45AB" w:rsidRPr="00E40076">
        <w:rPr>
          <w:rFonts w:ascii="Calibri" w:hAnsi="Calibri" w:cs="Calibri"/>
        </w:rPr>
        <w:t>,</w:t>
      </w:r>
      <w:r w:rsidR="0052383D" w:rsidRPr="00E40076">
        <w:rPr>
          <w:rFonts w:ascii="Calibri" w:hAnsi="Calibri" w:cs="Calibri"/>
        </w:rPr>
        <w:t xml:space="preserve"> the GIS data provided </w:t>
      </w:r>
      <w:r w:rsidR="00333F14" w:rsidRPr="00E40076">
        <w:rPr>
          <w:rFonts w:ascii="Calibri" w:hAnsi="Calibri" w:cs="Calibri"/>
        </w:rPr>
        <w:t xml:space="preserve">indicated the </w:t>
      </w:r>
      <w:r w:rsidR="002931D4" w:rsidRPr="00E40076">
        <w:rPr>
          <w:rFonts w:ascii="Calibri" w:hAnsi="Calibri" w:cs="Calibri"/>
        </w:rPr>
        <w:t xml:space="preserve">offset area occurred </w:t>
      </w:r>
      <w:r w:rsidR="00EE7F28" w:rsidRPr="00E40076">
        <w:rPr>
          <w:rFonts w:ascii="Calibri" w:hAnsi="Calibri" w:cs="Calibri"/>
        </w:rPr>
        <w:t>about</w:t>
      </w:r>
      <w:r w:rsidR="00FF3D15" w:rsidRPr="00E40076">
        <w:rPr>
          <w:rFonts w:ascii="Calibri" w:hAnsi="Calibri" w:cs="Calibri"/>
        </w:rPr>
        <w:t xml:space="preserve"> 10m short of the</w:t>
      </w:r>
      <w:r w:rsidR="002931D4" w:rsidRPr="00E40076">
        <w:rPr>
          <w:rFonts w:ascii="Calibri" w:hAnsi="Calibri" w:cs="Calibri"/>
        </w:rPr>
        <w:t xml:space="preserve"> </w:t>
      </w:r>
      <w:r w:rsidR="00471F3E" w:rsidRPr="00E40076">
        <w:rPr>
          <w:rFonts w:ascii="Calibri" w:hAnsi="Calibri" w:cs="Calibri"/>
        </w:rPr>
        <w:t>northern fenced</w:t>
      </w:r>
      <w:r w:rsidR="006E7865" w:rsidRPr="00E40076">
        <w:rPr>
          <w:rFonts w:ascii="Calibri" w:hAnsi="Calibri" w:cs="Calibri"/>
        </w:rPr>
        <w:t xml:space="preserve"> boundary </w:t>
      </w:r>
      <w:r w:rsidR="003773D9" w:rsidRPr="00E40076">
        <w:rPr>
          <w:rFonts w:ascii="Calibri" w:hAnsi="Calibri" w:cs="Calibri"/>
        </w:rPr>
        <w:t xml:space="preserve">and overlapped with another offset site to the south. </w:t>
      </w:r>
      <w:r w:rsidR="00BB0E72" w:rsidRPr="00E40076">
        <w:rPr>
          <w:rFonts w:ascii="Calibri" w:hAnsi="Calibri" w:cs="Calibri"/>
        </w:rPr>
        <w:t xml:space="preserve">In response, the </w:t>
      </w:r>
      <w:r w:rsidR="000E72BB" w:rsidRPr="00E40076">
        <w:rPr>
          <w:rFonts w:ascii="Calibri" w:hAnsi="Calibri" w:cs="Calibri"/>
        </w:rPr>
        <w:t>offset provider pro</w:t>
      </w:r>
      <w:r w:rsidR="007A5572" w:rsidRPr="00E40076">
        <w:rPr>
          <w:rFonts w:ascii="Calibri" w:hAnsi="Calibri" w:cs="Calibri"/>
        </w:rPr>
        <w:t xml:space="preserve">duced a new map </w:t>
      </w:r>
      <w:r w:rsidR="00A428EF" w:rsidRPr="00E40076">
        <w:rPr>
          <w:rFonts w:ascii="Calibri" w:hAnsi="Calibri" w:cs="Calibri"/>
        </w:rPr>
        <w:t>showing how the original boundaries</w:t>
      </w:r>
      <w:r w:rsidR="005B6193" w:rsidRPr="00E40076">
        <w:rPr>
          <w:rFonts w:ascii="Calibri" w:hAnsi="Calibri" w:cs="Calibri"/>
        </w:rPr>
        <w:t xml:space="preserve"> (as per the approval and OMP)</w:t>
      </w:r>
      <w:r w:rsidR="00A428EF" w:rsidRPr="00E40076">
        <w:rPr>
          <w:rFonts w:ascii="Calibri" w:hAnsi="Calibri" w:cs="Calibri"/>
        </w:rPr>
        <w:t xml:space="preserve"> of the offset site were aligned with the</w:t>
      </w:r>
      <w:r w:rsidR="005B6193" w:rsidRPr="00E40076">
        <w:rPr>
          <w:rFonts w:ascii="Calibri" w:hAnsi="Calibri" w:cs="Calibri"/>
        </w:rPr>
        <w:t xml:space="preserve"> Digital Cadastral Database (DCDB)</w:t>
      </w:r>
      <w:r w:rsidR="00B32F56" w:rsidRPr="00E40076">
        <w:rPr>
          <w:rFonts w:ascii="Calibri" w:hAnsi="Calibri" w:cs="Calibri"/>
        </w:rPr>
        <w:t xml:space="preserve"> and </w:t>
      </w:r>
      <w:r w:rsidR="00D951A7" w:rsidRPr="00E40076">
        <w:rPr>
          <w:rFonts w:ascii="Calibri" w:hAnsi="Calibri" w:cs="Calibri"/>
        </w:rPr>
        <w:t xml:space="preserve">in the updated map they </w:t>
      </w:r>
      <w:r w:rsidR="008D615C" w:rsidRPr="00E40076">
        <w:rPr>
          <w:rFonts w:ascii="Calibri" w:hAnsi="Calibri" w:cs="Calibri"/>
        </w:rPr>
        <w:t>had</w:t>
      </w:r>
      <w:r w:rsidR="00D951A7" w:rsidRPr="00E40076">
        <w:rPr>
          <w:rFonts w:ascii="Calibri" w:hAnsi="Calibri" w:cs="Calibri"/>
        </w:rPr>
        <w:t xml:space="preserve"> been aligned to the </w:t>
      </w:r>
      <w:r w:rsidR="002C4566" w:rsidRPr="00E40076">
        <w:rPr>
          <w:rFonts w:ascii="Calibri" w:hAnsi="Calibri" w:cs="Calibri"/>
        </w:rPr>
        <w:t xml:space="preserve">property </w:t>
      </w:r>
      <w:r w:rsidR="00D951A7" w:rsidRPr="00E40076">
        <w:rPr>
          <w:rFonts w:ascii="Calibri" w:hAnsi="Calibri" w:cs="Calibri"/>
        </w:rPr>
        <w:t>boundaries</w:t>
      </w:r>
      <w:r w:rsidR="002C4566" w:rsidRPr="00E40076">
        <w:rPr>
          <w:rFonts w:ascii="Calibri" w:hAnsi="Calibri" w:cs="Calibri"/>
        </w:rPr>
        <w:t xml:space="preserve"> determined by a land surveyor. </w:t>
      </w:r>
      <w:r w:rsidR="00686F98" w:rsidRPr="00E40076">
        <w:rPr>
          <w:rFonts w:ascii="Calibri" w:hAnsi="Calibri" w:cs="Calibri"/>
        </w:rPr>
        <w:t xml:space="preserve">However, </w:t>
      </w:r>
      <w:proofErr w:type="gramStart"/>
      <w:r w:rsidR="00686F98" w:rsidRPr="00E40076">
        <w:rPr>
          <w:rFonts w:ascii="Calibri" w:hAnsi="Calibri" w:cs="Calibri"/>
        </w:rPr>
        <w:t>as a consequence</w:t>
      </w:r>
      <w:proofErr w:type="gramEnd"/>
      <w:r w:rsidR="00686F98" w:rsidRPr="00E40076">
        <w:rPr>
          <w:rFonts w:ascii="Calibri" w:hAnsi="Calibri" w:cs="Calibri"/>
        </w:rPr>
        <w:t xml:space="preserve"> it appears this ‘moving’ of the offset site results in it includ</w:t>
      </w:r>
      <w:r w:rsidR="00144B15" w:rsidRPr="00E40076">
        <w:rPr>
          <w:rFonts w:ascii="Calibri" w:hAnsi="Calibri" w:cs="Calibri"/>
        </w:rPr>
        <w:t xml:space="preserve">ing areas of disturbance </w:t>
      </w:r>
      <w:r w:rsidR="00F47239" w:rsidRPr="00E40076">
        <w:rPr>
          <w:rFonts w:ascii="Calibri" w:hAnsi="Calibri" w:cs="Calibri"/>
        </w:rPr>
        <w:t>(e.g. dams) that were</w:t>
      </w:r>
      <w:r w:rsidR="00C769AF" w:rsidRPr="00E40076">
        <w:rPr>
          <w:rFonts w:ascii="Calibri" w:hAnsi="Calibri" w:cs="Calibri"/>
        </w:rPr>
        <w:t xml:space="preserve"> originally</w:t>
      </w:r>
      <w:r w:rsidR="00F47239" w:rsidRPr="00E40076">
        <w:rPr>
          <w:rFonts w:ascii="Calibri" w:hAnsi="Calibri" w:cs="Calibri"/>
        </w:rPr>
        <w:t xml:space="preserve"> intended to be excluded.</w:t>
      </w:r>
    </w:p>
    <w:p w14:paraId="4F5F4B28" w14:textId="54DF206E" w:rsidR="00526914" w:rsidRPr="00E40076" w:rsidRDefault="00C769AF" w:rsidP="0010377C">
      <w:pPr>
        <w:pStyle w:val="BodyText"/>
        <w:rPr>
          <w:rFonts w:ascii="Calibri" w:hAnsi="Calibri" w:cs="Calibri"/>
        </w:rPr>
      </w:pPr>
      <w:r w:rsidRPr="00E40076">
        <w:rPr>
          <w:rFonts w:ascii="Calibri" w:hAnsi="Calibri" w:cs="Calibri"/>
        </w:rPr>
        <w:t>At present there are no st</w:t>
      </w:r>
      <w:r w:rsidR="001240D4" w:rsidRPr="00E40076">
        <w:rPr>
          <w:rFonts w:ascii="Calibri" w:hAnsi="Calibri" w:cs="Calibri"/>
        </w:rPr>
        <w:t xml:space="preserve">andards for how the extent of offset areas are measured. If DCDB </w:t>
      </w:r>
      <w:r w:rsidR="00FE0F44" w:rsidRPr="00E40076">
        <w:rPr>
          <w:rFonts w:ascii="Calibri" w:hAnsi="Calibri" w:cs="Calibri"/>
        </w:rPr>
        <w:t>boundaries are used</w:t>
      </w:r>
      <w:r w:rsidR="004D0B92" w:rsidRPr="00E40076">
        <w:rPr>
          <w:rFonts w:ascii="Calibri" w:hAnsi="Calibri" w:cs="Calibri"/>
        </w:rPr>
        <w:t>,</w:t>
      </w:r>
      <w:r w:rsidR="00FE0F44" w:rsidRPr="00E40076">
        <w:rPr>
          <w:rFonts w:ascii="Calibri" w:hAnsi="Calibri" w:cs="Calibri"/>
        </w:rPr>
        <w:t xml:space="preserve"> this can result in inconsistencies with property ownership and on-ground conditions. If the area </w:t>
      </w:r>
      <w:r w:rsidR="0080271D" w:rsidRPr="00E40076">
        <w:rPr>
          <w:rFonts w:ascii="Calibri" w:hAnsi="Calibri" w:cs="Calibri"/>
        </w:rPr>
        <w:t xml:space="preserve">is </w:t>
      </w:r>
      <w:r w:rsidR="00FE0F44" w:rsidRPr="00E40076">
        <w:rPr>
          <w:rFonts w:ascii="Calibri" w:hAnsi="Calibri" w:cs="Calibri"/>
        </w:rPr>
        <w:t>calculated using GIS data and an assoc</w:t>
      </w:r>
      <w:r w:rsidR="009E6389" w:rsidRPr="00E40076">
        <w:rPr>
          <w:rFonts w:ascii="Calibri" w:hAnsi="Calibri" w:cs="Calibri"/>
        </w:rPr>
        <w:t>iated projected coordinate system (as done in this ground-truthing project) this can result in variations depending on the coordinate system used</w:t>
      </w:r>
      <w:r w:rsidR="00B32542" w:rsidRPr="00E40076">
        <w:rPr>
          <w:rFonts w:ascii="Calibri" w:hAnsi="Calibri" w:cs="Calibri"/>
        </w:rPr>
        <w:t xml:space="preserve">. </w:t>
      </w:r>
      <w:r w:rsidR="004B228C" w:rsidRPr="00E40076">
        <w:rPr>
          <w:rFonts w:ascii="Calibri" w:hAnsi="Calibri" w:cs="Calibri"/>
        </w:rPr>
        <w:t>This may differ from</w:t>
      </w:r>
      <w:r w:rsidR="0005452C" w:rsidRPr="00E40076">
        <w:rPr>
          <w:rFonts w:ascii="Calibri" w:hAnsi="Calibri" w:cs="Calibri"/>
        </w:rPr>
        <w:t xml:space="preserve"> instances where</w:t>
      </w:r>
      <w:r w:rsidR="004B228C" w:rsidRPr="00E40076">
        <w:rPr>
          <w:rFonts w:ascii="Calibri" w:hAnsi="Calibri" w:cs="Calibri"/>
        </w:rPr>
        <w:t xml:space="preserve"> </w:t>
      </w:r>
      <w:r w:rsidR="00CD1543" w:rsidRPr="00E40076">
        <w:rPr>
          <w:rFonts w:ascii="Calibri" w:hAnsi="Calibri" w:cs="Calibri"/>
        </w:rPr>
        <w:t xml:space="preserve">on-ground measurements taken by a land surveyor </w:t>
      </w:r>
      <w:r w:rsidR="00FA45AA" w:rsidRPr="00E40076">
        <w:rPr>
          <w:rFonts w:ascii="Calibri" w:hAnsi="Calibri" w:cs="Calibri"/>
        </w:rPr>
        <w:t>(as is the practice for legal documents)</w:t>
      </w:r>
      <w:r w:rsidR="00407EFB" w:rsidRPr="00E40076">
        <w:rPr>
          <w:rFonts w:ascii="Calibri" w:hAnsi="Calibri" w:cs="Calibri"/>
        </w:rPr>
        <w:t xml:space="preserve"> are used to determine the area</w:t>
      </w:r>
      <w:r w:rsidR="004B228C" w:rsidRPr="00E40076">
        <w:rPr>
          <w:rFonts w:ascii="Calibri" w:hAnsi="Calibri" w:cs="Calibri"/>
        </w:rPr>
        <w:t>.</w:t>
      </w:r>
      <w:r w:rsidR="00407EFB" w:rsidRPr="00E40076">
        <w:rPr>
          <w:rFonts w:ascii="Calibri" w:hAnsi="Calibri" w:cs="Calibri"/>
        </w:rPr>
        <w:t xml:space="preserve"> </w:t>
      </w:r>
      <w:r w:rsidR="008D5891" w:rsidRPr="00E40076">
        <w:rPr>
          <w:rFonts w:ascii="Calibri" w:hAnsi="Calibri" w:cs="Calibri"/>
        </w:rPr>
        <w:t>Furthermore, historical positions of fences often follow</w:t>
      </w:r>
      <w:r w:rsidR="00492630" w:rsidRPr="00E40076">
        <w:rPr>
          <w:rFonts w:ascii="Calibri" w:hAnsi="Calibri" w:cs="Calibri"/>
        </w:rPr>
        <w:t xml:space="preserve"> natural elements (e.g. </w:t>
      </w:r>
      <w:r w:rsidR="00DF2F54" w:rsidRPr="00E40076">
        <w:rPr>
          <w:rFonts w:ascii="Calibri" w:hAnsi="Calibri" w:cs="Calibri"/>
        </w:rPr>
        <w:t xml:space="preserve">slopes, vegetation, or waterways) and may be </w:t>
      </w:r>
      <w:r w:rsidR="002B5613" w:rsidRPr="00E40076">
        <w:rPr>
          <w:rFonts w:ascii="Calibri" w:hAnsi="Calibri" w:cs="Calibri"/>
        </w:rPr>
        <w:t>different again.</w:t>
      </w:r>
      <w:r w:rsidR="008D5891" w:rsidRPr="00E40076">
        <w:rPr>
          <w:rFonts w:ascii="Calibri" w:hAnsi="Calibri" w:cs="Calibri"/>
        </w:rPr>
        <w:t xml:space="preserve"> </w:t>
      </w:r>
      <w:r w:rsidR="00407EFB" w:rsidRPr="00E40076">
        <w:rPr>
          <w:rFonts w:ascii="Calibri" w:hAnsi="Calibri" w:cs="Calibri"/>
        </w:rPr>
        <w:t>This points to the need for a standardised system of measurement</w:t>
      </w:r>
      <w:r w:rsidR="00CB1BE2" w:rsidRPr="00E40076">
        <w:rPr>
          <w:rFonts w:ascii="Calibri" w:hAnsi="Calibri" w:cs="Calibri"/>
        </w:rPr>
        <w:t xml:space="preserve"> including data capture and</w:t>
      </w:r>
      <w:r w:rsidR="001651CA" w:rsidRPr="00E40076">
        <w:rPr>
          <w:rFonts w:ascii="Calibri" w:hAnsi="Calibri" w:cs="Calibri"/>
        </w:rPr>
        <w:t xml:space="preserve"> </w:t>
      </w:r>
      <w:r w:rsidR="00F05A85" w:rsidRPr="00E40076">
        <w:rPr>
          <w:rFonts w:ascii="Calibri" w:hAnsi="Calibri" w:cs="Calibri"/>
        </w:rPr>
        <w:t>data format</w:t>
      </w:r>
      <w:r w:rsidR="00A21FE0" w:rsidRPr="00E40076">
        <w:rPr>
          <w:rFonts w:ascii="Calibri" w:hAnsi="Calibri" w:cs="Calibri"/>
        </w:rPr>
        <w:t xml:space="preserve"> standards</w:t>
      </w:r>
      <w:r w:rsidR="00407EFB" w:rsidRPr="00E40076">
        <w:rPr>
          <w:rFonts w:ascii="Calibri" w:hAnsi="Calibri" w:cs="Calibri"/>
        </w:rPr>
        <w:t xml:space="preserve"> so </w:t>
      </w:r>
      <w:r w:rsidR="00C31DDA" w:rsidRPr="00E40076">
        <w:rPr>
          <w:rFonts w:ascii="Calibri" w:hAnsi="Calibri" w:cs="Calibri"/>
        </w:rPr>
        <w:t xml:space="preserve">the area can be consistently determined. </w:t>
      </w:r>
      <w:r w:rsidR="00967D8A" w:rsidRPr="00E40076">
        <w:rPr>
          <w:rFonts w:ascii="Calibri" w:hAnsi="Calibri" w:cs="Calibri"/>
        </w:rPr>
        <w:t xml:space="preserve">Land surveyors </w:t>
      </w:r>
      <w:r w:rsidR="009036F8" w:rsidRPr="00E40076">
        <w:rPr>
          <w:rFonts w:ascii="Calibri" w:hAnsi="Calibri" w:cs="Calibri"/>
        </w:rPr>
        <w:t xml:space="preserve">can </w:t>
      </w:r>
      <w:r w:rsidR="00967D8A" w:rsidRPr="00E40076">
        <w:rPr>
          <w:rFonts w:ascii="Calibri" w:hAnsi="Calibri" w:cs="Calibri"/>
        </w:rPr>
        <w:t xml:space="preserve">provide the </w:t>
      </w:r>
      <w:r w:rsidR="009036F8" w:rsidRPr="00E40076">
        <w:rPr>
          <w:rFonts w:ascii="Calibri" w:hAnsi="Calibri" w:cs="Calibri"/>
        </w:rPr>
        <w:t xml:space="preserve">best assurance that offset sites fall within </w:t>
      </w:r>
      <w:r w:rsidR="0010377C" w:rsidRPr="00E40076">
        <w:rPr>
          <w:rFonts w:ascii="Calibri" w:hAnsi="Calibri" w:cs="Calibri"/>
        </w:rPr>
        <w:t>property boundaries</w:t>
      </w:r>
      <w:r w:rsidR="0027732F" w:rsidRPr="00E40076">
        <w:rPr>
          <w:rFonts w:ascii="Calibri" w:hAnsi="Calibri" w:cs="Calibri"/>
        </w:rPr>
        <w:t xml:space="preserve"> and match </w:t>
      </w:r>
      <w:r w:rsidR="001E4A4E" w:rsidRPr="00E40076">
        <w:rPr>
          <w:rFonts w:ascii="Calibri" w:hAnsi="Calibri" w:cs="Calibri"/>
        </w:rPr>
        <w:t>the</w:t>
      </w:r>
      <w:r w:rsidR="006B6949" w:rsidRPr="00E40076">
        <w:rPr>
          <w:rFonts w:ascii="Calibri" w:hAnsi="Calibri" w:cs="Calibri"/>
        </w:rPr>
        <w:t xml:space="preserve"> actual </w:t>
      </w:r>
      <w:r w:rsidR="005C2BD9" w:rsidRPr="00E40076">
        <w:rPr>
          <w:rFonts w:ascii="Calibri" w:hAnsi="Calibri" w:cs="Calibri"/>
        </w:rPr>
        <w:t>o</w:t>
      </w:r>
      <w:r w:rsidR="001E4A4E" w:rsidRPr="00E40076">
        <w:rPr>
          <w:rFonts w:ascii="Calibri" w:hAnsi="Calibri" w:cs="Calibri"/>
        </w:rPr>
        <w:t>n-ground area</w:t>
      </w:r>
      <w:r w:rsidR="0010377C" w:rsidRPr="00E40076">
        <w:rPr>
          <w:rFonts w:ascii="Calibri" w:hAnsi="Calibri" w:cs="Calibri"/>
        </w:rPr>
        <w:t>.</w:t>
      </w:r>
      <w:r w:rsidR="009036F8" w:rsidRPr="00E40076">
        <w:rPr>
          <w:rFonts w:ascii="Calibri" w:hAnsi="Calibri" w:cs="Calibri"/>
        </w:rPr>
        <w:t xml:space="preserve"> </w:t>
      </w:r>
    </w:p>
    <w:p w14:paraId="53DD6355" w14:textId="461ADB68" w:rsidR="00BC7714" w:rsidRPr="00E40076" w:rsidRDefault="00770CC9" w:rsidP="00BC7714">
      <w:pPr>
        <w:pStyle w:val="Heading3"/>
        <w:rPr>
          <w:rFonts w:ascii="Calibri" w:hAnsi="Calibri" w:cs="Calibri"/>
        </w:rPr>
      </w:pPr>
      <w:bookmarkStart w:id="153" w:name="_Ref151391235"/>
      <w:bookmarkStart w:id="154" w:name="_Toc153439553"/>
      <w:r w:rsidRPr="00E40076">
        <w:rPr>
          <w:rFonts w:ascii="Calibri" w:hAnsi="Calibri" w:cs="Calibri"/>
        </w:rPr>
        <w:t>O</w:t>
      </w:r>
      <w:r w:rsidR="00BC7714" w:rsidRPr="00E40076">
        <w:rPr>
          <w:rFonts w:ascii="Calibri" w:hAnsi="Calibri" w:cs="Calibri"/>
        </w:rPr>
        <w:t>ffset site support</w:t>
      </w:r>
      <w:r w:rsidR="00C75107" w:rsidRPr="00E40076">
        <w:rPr>
          <w:rFonts w:ascii="Calibri" w:hAnsi="Calibri" w:cs="Calibri"/>
        </w:rPr>
        <w:t xml:space="preserve"> </w:t>
      </w:r>
      <w:r w:rsidRPr="00E40076">
        <w:rPr>
          <w:rFonts w:ascii="Calibri" w:hAnsi="Calibri" w:cs="Calibri"/>
        </w:rPr>
        <w:t xml:space="preserve">of </w:t>
      </w:r>
      <w:r w:rsidR="00C75107" w:rsidRPr="00E40076">
        <w:rPr>
          <w:rFonts w:ascii="Calibri" w:hAnsi="Calibri" w:cs="Calibri"/>
        </w:rPr>
        <w:t>relevant</w:t>
      </w:r>
      <w:r w:rsidR="00BC7714" w:rsidRPr="00E40076">
        <w:rPr>
          <w:rFonts w:ascii="Calibri" w:hAnsi="Calibri" w:cs="Calibri"/>
        </w:rPr>
        <w:t xml:space="preserve"> MNES</w:t>
      </w:r>
      <w:bookmarkEnd w:id="153"/>
      <w:bookmarkEnd w:id="154"/>
    </w:p>
    <w:p w14:paraId="6F389B6D" w14:textId="11508FE2" w:rsidR="00BC7714" w:rsidRPr="00E40076" w:rsidRDefault="00BC7714" w:rsidP="00BC7714">
      <w:pPr>
        <w:pStyle w:val="BodyText"/>
        <w:rPr>
          <w:rFonts w:ascii="Calibri" w:hAnsi="Calibri" w:cs="Calibri"/>
        </w:rPr>
      </w:pPr>
      <w:r w:rsidRPr="00E40076">
        <w:rPr>
          <w:rFonts w:ascii="Calibri" w:hAnsi="Calibri" w:cs="Calibri"/>
        </w:rPr>
        <w:t xml:space="preserve">The extent of the MNES (i.e. for TECs) or habitat for the MNES (i.e. habitat for threatened species) varied across the sites. Only </w:t>
      </w:r>
      <w:r w:rsidR="00B21C41" w:rsidRPr="00E40076">
        <w:rPr>
          <w:rFonts w:ascii="Calibri" w:hAnsi="Calibri" w:cs="Calibri"/>
        </w:rPr>
        <w:t>9</w:t>
      </w:r>
      <w:r w:rsidRPr="00E40076">
        <w:rPr>
          <w:rFonts w:ascii="Calibri" w:hAnsi="Calibri" w:cs="Calibri"/>
        </w:rPr>
        <w:t xml:space="preserve"> sites (</w:t>
      </w:r>
      <w:r w:rsidR="0003176C" w:rsidRPr="00E40076">
        <w:rPr>
          <w:rFonts w:ascii="Calibri" w:hAnsi="Calibri" w:cs="Calibri"/>
        </w:rPr>
        <w:t>4</w:t>
      </w:r>
      <w:r w:rsidRPr="00E40076">
        <w:rPr>
          <w:rFonts w:ascii="Calibri" w:hAnsi="Calibri" w:cs="Calibri"/>
        </w:rPr>
        <w:t>5%) were observed to have the same extent for all the MNES as stated in the OMPs</w:t>
      </w:r>
      <w:r w:rsidR="006F34DA" w:rsidRPr="00E40076">
        <w:rPr>
          <w:rFonts w:ascii="Calibri" w:hAnsi="Calibri" w:cs="Calibri"/>
        </w:rPr>
        <w:t xml:space="preserve"> (</w:t>
      </w:r>
      <w:r w:rsidR="007E10CD" w:rsidRPr="00E40076">
        <w:rPr>
          <w:rFonts w:ascii="Calibri" w:hAnsi="Calibri" w:cs="Calibri"/>
        </w:rPr>
        <w:fldChar w:fldCharType="begin"/>
      </w:r>
      <w:r w:rsidR="007E10CD" w:rsidRPr="00E40076">
        <w:rPr>
          <w:rFonts w:ascii="Calibri" w:hAnsi="Calibri" w:cs="Calibri"/>
        </w:rPr>
        <w:instrText xml:space="preserve"> REF _Ref151477539 \h </w:instrText>
      </w:r>
      <w:r w:rsidR="00E40076">
        <w:rPr>
          <w:rFonts w:ascii="Calibri" w:hAnsi="Calibri" w:cs="Calibri"/>
        </w:rPr>
        <w:instrText xml:space="preserve"> \* MERGEFORMAT </w:instrText>
      </w:r>
      <w:r w:rsidR="007E10CD" w:rsidRPr="00E40076">
        <w:rPr>
          <w:rFonts w:ascii="Calibri" w:hAnsi="Calibri" w:cs="Calibri"/>
        </w:rPr>
      </w:r>
      <w:r w:rsidR="007E10CD" w:rsidRPr="00E40076">
        <w:rPr>
          <w:rFonts w:ascii="Calibri" w:hAnsi="Calibri" w:cs="Calibri"/>
        </w:rPr>
        <w:fldChar w:fldCharType="separate"/>
      </w:r>
      <w:r w:rsidR="00920A9E" w:rsidRPr="00E40076">
        <w:rPr>
          <w:rFonts w:ascii="Calibri" w:hAnsi="Calibri" w:cs="Calibri"/>
        </w:rPr>
        <w:t>Table </w:t>
      </w:r>
      <w:r w:rsidR="00920A9E" w:rsidRPr="00E40076">
        <w:rPr>
          <w:rFonts w:ascii="Calibri" w:hAnsi="Calibri" w:cs="Calibri"/>
          <w:noProof/>
        </w:rPr>
        <w:t>3</w:t>
      </w:r>
      <w:r w:rsidR="00920A9E" w:rsidRPr="00E40076">
        <w:rPr>
          <w:rFonts w:ascii="Calibri" w:hAnsi="Calibri" w:cs="Calibri"/>
          <w:bCs/>
        </w:rPr>
        <w:noBreakHyphen/>
      </w:r>
      <w:r w:rsidR="00920A9E" w:rsidRPr="00E40076">
        <w:rPr>
          <w:rFonts w:ascii="Calibri" w:hAnsi="Calibri" w:cs="Calibri"/>
          <w:noProof/>
        </w:rPr>
        <w:t>4</w:t>
      </w:r>
      <w:r w:rsidR="007E10CD" w:rsidRPr="00E40076">
        <w:rPr>
          <w:rFonts w:ascii="Calibri" w:hAnsi="Calibri" w:cs="Calibri"/>
        </w:rPr>
        <w:fldChar w:fldCharType="end"/>
      </w:r>
      <w:r w:rsidR="007E10CD" w:rsidRPr="00E40076">
        <w:rPr>
          <w:rFonts w:ascii="Calibri" w:hAnsi="Calibri" w:cs="Calibri"/>
        </w:rPr>
        <w:t>)</w:t>
      </w:r>
      <w:r w:rsidR="00883677" w:rsidRPr="00E40076">
        <w:rPr>
          <w:rFonts w:ascii="Calibri" w:hAnsi="Calibri" w:cs="Calibri"/>
        </w:rPr>
        <w:t>.</w:t>
      </w:r>
      <w:r w:rsidR="0032661E" w:rsidRPr="00E40076">
        <w:rPr>
          <w:rFonts w:ascii="Calibri" w:hAnsi="Calibri" w:cs="Calibri"/>
        </w:rPr>
        <w:t xml:space="preserve"> </w:t>
      </w:r>
      <w:r w:rsidR="00883677" w:rsidRPr="00E40076">
        <w:rPr>
          <w:rFonts w:ascii="Calibri" w:hAnsi="Calibri" w:cs="Calibri"/>
        </w:rPr>
        <w:t>Five</w:t>
      </w:r>
      <w:r w:rsidR="0032661E" w:rsidRPr="00E40076">
        <w:rPr>
          <w:rFonts w:ascii="Calibri" w:hAnsi="Calibri" w:cs="Calibri"/>
        </w:rPr>
        <w:t xml:space="preserve"> </w:t>
      </w:r>
      <w:r w:rsidR="0058464B" w:rsidRPr="00E40076">
        <w:rPr>
          <w:rFonts w:ascii="Calibri" w:hAnsi="Calibri" w:cs="Calibri"/>
        </w:rPr>
        <w:t>were</w:t>
      </w:r>
      <w:r w:rsidR="0032661E" w:rsidRPr="00E40076">
        <w:rPr>
          <w:rFonts w:ascii="Calibri" w:hAnsi="Calibri" w:cs="Calibri"/>
        </w:rPr>
        <w:t xml:space="preserve"> considered to have a major difference</w:t>
      </w:r>
      <w:r w:rsidRPr="00E40076">
        <w:rPr>
          <w:rFonts w:ascii="Calibri" w:hAnsi="Calibri" w:cs="Calibri"/>
        </w:rPr>
        <w:t xml:space="preserve">. Nine of the 10 Victorian sites had inconsistent extents with at least one of the MNES (all but site 5), </w:t>
      </w:r>
      <w:r w:rsidR="00A3467E" w:rsidRPr="00E40076">
        <w:rPr>
          <w:rFonts w:ascii="Calibri" w:hAnsi="Calibri" w:cs="Calibri"/>
        </w:rPr>
        <w:t>compare</w:t>
      </w:r>
      <w:r w:rsidR="005E78C0" w:rsidRPr="00E40076">
        <w:rPr>
          <w:rFonts w:ascii="Calibri" w:hAnsi="Calibri" w:cs="Calibri"/>
        </w:rPr>
        <w:t>d</w:t>
      </w:r>
      <w:r w:rsidR="00A3467E" w:rsidRPr="00E40076">
        <w:rPr>
          <w:rFonts w:ascii="Calibri" w:hAnsi="Calibri" w:cs="Calibri"/>
        </w:rPr>
        <w:t xml:space="preserve"> to </w:t>
      </w:r>
      <w:r w:rsidRPr="00E40076">
        <w:rPr>
          <w:rFonts w:ascii="Calibri" w:hAnsi="Calibri" w:cs="Calibri"/>
        </w:rPr>
        <w:t xml:space="preserve">only two of the Queensland sites (sites 14 &amp; 20). This was primarily due to Victorian sites comprising MNES </w:t>
      </w:r>
      <w:r w:rsidR="007C57BA" w:rsidRPr="00E40076">
        <w:rPr>
          <w:rFonts w:ascii="Calibri" w:hAnsi="Calibri" w:cs="Calibri"/>
        </w:rPr>
        <w:t>with</w:t>
      </w:r>
      <w:r w:rsidRPr="00E40076">
        <w:rPr>
          <w:rFonts w:ascii="Calibri" w:hAnsi="Calibri" w:cs="Calibri"/>
        </w:rPr>
        <w:t xml:space="preserve"> more specific requirements (i.e. NTGVVP, SHWLTP, GSM), compared to MNES </w:t>
      </w:r>
      <w:r w:rsidR="007C57BA" w:rsidRPr="00E40076">
        <w:rPr>
          <w:rFonts w:ascii="Calibri" w:hAnsi="Calibri" w:cs="Calibri"/>
        </w:rPr>
        <w:t>for</w:t>
      </w:r>
      <w:r w:rsidR="00604A0B" w:rsidRPr="00E40076">
        <w:rPr>
          <w:rFonts w:ascii="Calibri" w:hAnsi="Calibri" w:cs="Calibri"/>
        </w:rPr>
        <w:t xml:space="preserve"> </w:t>
      </w:r>
      <w:r w:rsidRPr="00E40076">
        <w:rPr>
          <w:rFonts w:ascii="Calibri" w:hAnsi="Calibri" w:cs="Calibri"/>
        </w:rPr>
        <w:t xml:space="preserve">Queensland sites (i.e. GHFF, Koala) </w:t>
      </w:r>
      <w:r w:rsidR="00F7490E" w:rsidRPr="00E40076">
        <w:rPr>
          <w:rFonts w:ascii="Calibri" w:hAnsi="Calibri" w:cs="Calibri"/>
        </w:rPr>
        <w:t>which have</w:t>
      </w:r>
      <w:r w:rsidRPr="00E40076">
        <w:rPr>
          <w:rFonts w:ascii="Calibri" w:hAnsi="Calibri" w:cs="Calibri"/>
        </w:rPr>
        <w:t xml:space="preserve"> broad</w:t>
      </w:r>
      <w:r w:rsidR="007B1268" w:rsidRPr="00E40076">
        <w:rPr>
          <w:rFonts w:ascii="Calibri" w:hAnsi="Calibri" w:cs="Calibri"/>
        </w:rPr>
        <w:t>er</w:t>
      </w:r>
      <w:r w:rsidRPr="00E40076">
        <w:rPr>
          <w:rFonts w:ascii="Calibri" w:hAnsi="Calibri" w:cs="Calibri"/>
        </w:rPr>
        <w:t xml:space="preserve"> habitat requirements</w:t>
      </w:r>
      <w:r w:rsidR="00F7490E" w:rsidRPr="00E40076">
        <w:rPr>
          <w:rFonts w:ascii="Calibri" w:hAnsi="Calibri" w:cs="Calibri"/>
        </w:rPr>
        <w:t xml:space="preserve"> that are</w:t>
      </w:r>
      <w:r w:rsidRPr="00E40076">
        <w:rPr>
          <w:rFonts w:ascii="Calibri" w:hAnsi="Calibri" w:cs="Calibri"/>
        </w:rPr>
        <w:t xml:space="preserve"> more easily met. </w:t>
      </w:r>
      <w:r w:rsidR="00521C04" w:rsidRPr="00E40076">
        <w:rPr>
          <w:rFonts w:ascii="Calibri" w:hAnsi="Calibri" w:cs="Calibri"/>
        </w:rPr>
        <w:t>It</w:t>
      </w:r>
      <w:r w:rsidRPr="00E40076">
        <w:rPr>
          <w:rFonts w:ascii="Calibri" w:hAnsi="Calibri" w:cs="Calibri"/>
        </w:rPr>
        <w:t xml:space="preserve"> should be noted that three sites (sites 1, 3 &amp; 4) have multiple MNES present, </w:t>
      </w:r>
      <w:r w:rsidR="005D544E" w:rsidRPr="00E40076">
        <w:rPr>
          <w:rFonts w:ascii="Calibri" w:hAnsi="Calibri" w:cs="Calibri"/>
        </w:rPr>
        <w:t xml:space="preserve">but </w:t>
      </w:r>
      <w:r w:rsidR="00823EC4" w:rsidRPr="00E40076">
        <w:rPr>
          <w:rFonts w:ascii="Calibri" w:hAnsi="Calibri" w:cs="Calibri"/>
        </w:rPr>
        <w:t>were not considered inconsistent in extent for all MNES</w:t>
      </w:r>
      <w:r w:rsidRPr="00E40076">
        <w:rPr>
          <w:rFonts w:ascii="Calibri" w:hAnsi="Calibri" w:cs="Calibri"/>
        </w:rPr>
        <w:t xml:space="preserve">. For example, site 3 contains four MNES (NTGVVP, SHWLTP, GSM &amp; SLL), however only the two TECs (NTGVVP &amp; SHWLTP) were identified as having an inconsistent extent. </w:t>
      </w:r>
    </w:p>
    <w:p w14:paraId="69AFA5D9" w14:textId="5AAC986F" w:rsidR="00BC7714" w:rsidRPr="00E40076" w:rsidRDefault="00CF5B58" w:rsidP="00BC7714">
      <w:pPr>
        <w:pStyle w:val="BodyText"/>
        <w:rPr>
          <w:rFonts w:ascii="Calibri" w:hAnsi="Calibri" w:cs="Calibri"/>
        </w:rPr>
      </w:pPr>
      <w:r w:rsidRPr="00E40076">
        <w:rPr>
          <w:rFonts w:ascii="Calibri" w:hAnsi="Calibri" w:cs="Calibri"/>
        </w:rPr>
        <w:t>Common</w:t>
      </w:r>
      <w:r w:rsidR="00BC7714" w:rsidRPr="00E40076">
        <w:rPr>
          <w:rFonts w:ascii="Calibri" w:hAnsi="Calibri" w:cs="Calibri"/>
        </w:rPr>
        <w:t xml:space="preserve"> inconsistencies observed across the Victorian sites were predominantly related to the extents of NTGVVP and GSM habitat. Issues with the extent of NTGVVP generally related to the condition thresholds against the EPBC Act listing </w:t>
      </w:r>
      <w:r w:rsidR="00BC7714" w:rsidRPr="00E40076">
        <w:rPr>
          <w:rFonts w:ascii="Calibri" w:hAnsi="Calibri" w:cs="Calibri"/>
        </w:rPr>
        <w:fldChar w:fldCharType="begin"/>
      </w:r>
      <w:r w:rsidR="00BC7714" w:rsidRPr="00E40076">
        <w:rPr>
          <w:rFonts w:ascii="Calibri" w:hAnsi="Calibri" w:cs="Calibri"/>
        </w:rPr>
        <w:instrText xml:space="preserve"> ADDIN EN.CITE &lt;EndNote&gt;&lt;Cite&gt;&lt;Author&gt;TSSC&lt;/Author&gt;&lt;Year&gt;2008&lt;/Year&gt;&lt;RecNum&gt;366&lt;/RecNum&gt;&lt;IDText&gt;364&lt;/IDText&gt;&lt;DisplayText&gt;(TSSC 2008)&lt;/DisplayText&gt;&lt;record&gt;&lt;rec-number&gt;366&lt;/rec-number&gt;&lt;foreign-keys&gt;&lt;key app="EN" db-id="f2wapzvrmxxpx2e0apgvxw93dedzap2edaes" timestamp="1617234263" guid="1c3638de-eabf-4be2-a95a-16da6031cf57"&gt;366&lt;/key&gt;&lt;/foreign-keys&gt;&lt;ref-type name="Government Document"&gt;46&lt;/ref-type&gt;&lt;contributors&gt;&lt;authors&gt;&lt;author&gt;TSSC&lt;/author&gt;&lt;/authors&gt;&lt;secondary-authors&gt;&lt;author&gt;Threatened Species Scientific Committee,, Department of the Environment, Water, Heritage and the Arts&lt;/author&gt;&lt;/secondary-authors&gt;&lt;/contributors&gt;&lt;titles&gt;&lt;title&gt;Commonwealth Listing Advice on Natural Temperate Grassland of the Victorian Volcanic Plain&lt;/title&gt;&lt;/titles&gt;&lt;dates&gt;&lt;year&gt;2008&lt;/year&gt;&lt;/dates&gt;&lt;pub-location&gt;Canberra&lt;/pub-location&gt;&lt;publisher&gt;Government of Australia&lt;/publisher&gt;&lt;label&gt;364&lt;/label&gt;&lt;urls&gt;&lt;/urls&gt;&lt;/record&gt;&lt;/Cite&gt;&lt;/EndNote&gt;</w:instrText>
      </w:r>
      <w:r w:rsidR="00BC7714" w:rsidRPr="00E40076">
        <w:rPr>
          <w:rFonts w:ascii="Calibri" w:hAnsi="Calibri" w:cs="Calibri"/>
        </w:rPr>
        <w:fldChar w:fldCharType="separate"/>
      </w:r>
      <w:r w:rsidR="00BC7714" w:rsidRPr="00E40076">
        <w:rPr>
          <w:rFonts w:ascii="Calibri" w:hAnsi="Calibri" w:cs="Calibri"/>
        </w:rPr>
        <w:t>(TSSC 2008)</w:t>
      </w:r>
      <w:r w:rsidR="00BC7714" w:rsidRPr="00E40076">
        <w:rPr>
          <w:rFonts w:ascii="Calibri" w:hAnsi="Calibri" w:cs="Calibri"/>
        </w:rPr>
        <w:fldChar w:fldCharType="end"/>
      </w:r>
      <w:r w:rsidR="00BC7714" w:rsidRPr="00E40076">
        <w:rPr>
          <w:rFonts w:ascii="Calibri" w:hAnsi="Calibri" w:cs="Calibri"/>
        </w:rPr>
        <w:t>. At sites 3, 4 and 6, the extent of NTGVVP appeared to be smaller than reported in the OMP due to much of the site being dominated by exotic vegetation (i.e. the listing requires a minimum of 50% of the ground layer cover comprising native grasses and/or other herbs). However,</w:t>
      </w:r>
      <w:r w:rsidR="00134B72" w:rsidRPr="00E40076">
        <w:rPr>
          <w:rFonts w:ascii="Calibri" w:hAnsi="Calibri" w:cs="Calibri"/>
        </w:rPr>
        <w:t xml:space="preserve"> it is noted</w:t>
      </w:r>
      <w:r w:rsidR="00BC7714" w:rsidRPr="00E40076">
        <w:rPr>
          <w:rFonts w:ascii="Calibri" w:hAnsi="Calibri" w:cs="Calibri"/>
        </w:rPr>
        <w:t xml:space="preserve"> the ground-truthing was undertaken outside of the optimal survey period, and as such, determination of the presence of NTGVVP reflects this seasonal limitation (Section </w:t>
      </w:r>
      <w:r w:rsidR="00BC7714" w:rsidRPr="00E40076">
        <w:rPr>
          <w:rFonts w:ascii="Calibri" w:hAnsi="Calibri" w:cs="Calibri"/>
        </w:rPr>
        <w:fldChar w:fldCharType="begin"/>
      </w:r>
      <w:r w:rsidR="00BC7714" w:rsidRPr="00E40076">
        <w:rPr>
          <w:rFonts w:ascii="Calibri" w:hAnsi="Calibri" w:cs="Calibri"/>
        </w:rPr>
        <w:instrText xml:space="preserve"> REF _Ref151024467 \r \h </w:instrText>
      </w:r>
      <w:r w:rsidR="00E40076">
        <w:rPr>
          <w:rFonts w:ascii="Calibri" w:hAnsi="Calibri" w:cs="Calibri"/>
        </w:rPr>
        <w:instrText xml:space="preserve"> \* MERGEFORMAT </w:instrText>
      </w:r>
      <w:r w:rsidR="00BC7714" w:rsidRPr="00E40076">
        <w:rPr>
          <w:rFonts w:ascii="Calibri" w:hAnsi="Calibri" w:cs="Calibri"/>
        </w:rPr>
      </w:r>
      <w:r w:rsidR="00BC7714" w:rsidRPr="00E40076">
        <w:rPr>
          <w:rFonts w:ascii="Calibri" w:hAnsi="Calibri" w:cs="Calibri"/>
        </w:rPr>
        <w:fldChar w:fldCharType="separate"/>
      </w:r>
      <w:r w:rsidR="00920A9E" w:rsidRPr="00E40076">
        <w:rPr>
          <w:rFonts w:ascii="Calibri" w:hAnsi="Calibri" w:cs="Calibri"/>
        </w:rPr>
        <w:t>4.6</w:t>
      </w:r>
      <w:r w:rsidR="00BC7714" w:rsidRPr="00E40076">
        <w:rPr>
          <w:rFonts w:ascii="Calibri" w:hAnsi="Calibri" w:cs="Calibri"/>
        </w:rPr>
        <w:fldChar w:fldCharType="end"/>
      </w:r>
      <w:r w:rsidR="00BC7714" w:rsidRPr="00E40076">
        <w:rPr>
          <w:rFonts w:ascii="Calibri" w:hAnsi="Calibri" w:cs="Calibri"/>
        </w:rPr>
        <w:t>). Similarly, at sites 7 &amp; 10, wet depressions in areas mapped as NTGVVP appeared more representative of Plains Grassy Wetland (EVC: 125) (often associated with SHWLTP), and as such the proportion of habitat representative of NTGVVP at the site may be lower than described within the OMP.</w:t>
      </w:r>
      <w:r w:rsidR="006D7237" w:rsidRPr="00E40076">
        <w:rPr>
          <w:rFonts w:ascii="Calibri" w:hAnsi="Calibri" w:cs="Calibri"/>
        </w:rPr>
        <w:t xml:space="preserve"> </w:t>
      </w:r>
      <w:r w:rsidR="00B2431F" w:rsidRPr="00E40076">
        <w:rPr>
          <w:rFonts w:ascii="Calibri" w:hAnsi="Calibri" w:cs="Calibri"/>
        </w:rPr>
        <w:t>The preceding three years of high rainfall may have</w:t>
      </w:r>
      <w:r w:rsidR="00B35758" w:rsidRPr="00E40076">
        <w:rPr>
          <w:rFonts w:ascii="Calibri" w:hAnsi="Calibri" w:cs="Calibri"/>
        </w:rPr>
        <w:t xml:space="preserve"> prompted a shift</w:t>
      </w:r>
      <w:r w:rsidR="00B2431F" w:rsidRPr="00E40076">
        <w:rPr>
          <w:rFonts w:ascii="Calibri" w:hAnsi="Calibri" w:cs="Calibri"/>
        </w:rPr>
        <w:t xml:space="preserve"> </w:t>
      </w:r>
      <w:r w:rsidR="00B35758" w:rsidRPr="00E40076">
        <w:rPr>
          <w:rFonts w:ascii="Calibri" w:hAnsi="Calibri" w:cs="Calibri"/>
        </w:rPr>
        <w:t>between these communities that was only evident under such conditions</w:t>
      </w:r>
      <w:r w:rsidR="00C82D3A" w:rsidRPr="00E40076">
        <w:rPr>
          <w:rFonts w:ascii="Calibri" w:hAnsi="Calibri" w:cs="Calibri"/>
        </w:rPr>
        <w:t>, however this was not identified in the most recent monitoring report for the site.</w:t>
      </w:r>
    </w:p>
    <w:p w14:paraId="127A5C69" w14:textId="03C6F3D7" w:rsidR="00BC7714" w:rsidRPr="00E40076" w:rsidRDefault="00BC7714" w:rsidP="00BC7714">
      <w:pPr>
        <w:pStyle w:val="BodyText"/>
        <w:rPr>
          <w:rFonts w:ascii="Calibri" w:hAnsi="Calibri" w:cs="Calibri"/>
        </w:rPr>
      </w:pPr>
      <w:r w:rsidRPr="00E40076">
        <w:rPr>
          <w:rFonts w:ascii="Calibri" w:hAnsi="Calibri" w:cs="Calibri"/>
        </w:rPr>
        <w:lastRenderedPageBreak/>
        <w:t>Similar issues were identified for the extent of GSM habitat regarding specific</w:t>
      </w:r>
      <w:r w:rsidR="007641E8" w:rsidRPr="00E40076">
        <w:rPr>
          <w:rFonts w:ascii="Calibri" w:hAnsi="Calibri" w:cs="Calibri"/>
        </w:rPr>
        <w:t xml:space="preserve"> </w:t>
      </w:r>
      <w:r w:rsidRPr="00E40076">
        <w:rPr>
          <w:rFonts w:ascii="Calibri" w:hAnsi="Calibri" w:cs="Calibri"/>
        </w:rPr>
        <w:t xml:space="preserve">habitat requirements. The extent of GSM habitat may be lower than reported in some OMPs due to limited </w:t>
      </w:r>
      <w:r w:rsidR="003F39E2" w:rsidRPr="00E40076">
        <w:rPr>
          <w:rFonts w:ascii="Calibri" w:hAnsi="Calibri" w:cs="Calibri"/>
        </w:rPr>
        <w:t xml:space="preserve">presence of </w:t>
      </w:r>
      <w:r w:rsidRPr="00E40076">
        <w:rPr>
          <w:rFonts w:ascii="Calibri" w:hAnsi="Calibri" w:cs="Calibri"/>
        </w:rPr>
        <w:t>native vegetation and</w:t>
      </w:r>
      <w:r w:rsidRPr="00E40076" w:rsidDel="003F39E2">
        <w:rPr>
          <w:rFonts w:ascii="Calibri" w:hAnsi="Calibri" w:cs="Calibri"/>
        </w:rPr>
        <w:t xml:space="preserve"> </w:t>
      </w:r>
      <w:r w:rsidRPr="00E40076">
        <w:rPr>
          <w:rFonts w:ascii="Calibri" w:hAnsi="Calibri" w:cs="Calibri"/>
        </w:rPr>
        <w:t xml:space="preserve">inter-tussock space being below the required target for breeding habitat. For example, at site 6, the entire site was mapped as suitable habitat for GSM, however ground-truthing identified that the site was </w:t>
      </w:r>
      <w:r w:rsidR="004472F0" w:rsidRPr="00E40076">
        <w:rPr>
          <w:rFonts w:ascii="Calibri" w:hAnsi="Calibri" w:cs="Calibri"/>
        </w:rPr>
        <w:t xml:space="preserve">often </w:t>
      </w:r>
      <w:r w:rsidRPr="00E40076">
        <w:rPr>
          <w:rFonts w:ascii="Calibri" w:hAnsi="Calibri" w:cs="Calibri"/>
        </w:rPr>
        <w:t>dominated by exotic Toowoomba Canary-grass (</w:t>
      </w:r>
      <w:r w:rsidRPr="00E40076">
        <w:rPr>
          <w:rFonts w:ascii="Calibri" w:hAnsi="Calibri" w:cs="Calibri"/>
          <w:i/>
          <w:iCs/>
        </w:rPr>
        <w:t>Phalaris aquatica</w:t>
      </w:r>
      <w:r w:rsidRPr="00E40076">
        <w:rPr>
          <w:rFonts w:ascii="Calibri" w:hAnsi="Calibri" w:cs="Calibri"/>
        </w:rPr>
        <w:t xml:space="preserve">) with occasional scattered native tussock grass species. </w:t>
      </w:r>
      <w:r w:rsidR="00A016AE" w:rsidRPr="00E40076">
        <w:rPr>
          <w:rFonts w:ascii="Calibri" w:hAnsi="Calibri" w:cs="Calibri"/>
        </w:rPr>
        <w:t>Therefore,</w:t>
      </w:r>
      <w:r w:rsidRPr="00E40076" w:rsidDel="00A016AE">
        <w:rPr>
          <w:rFonts w:ascii="Calibri" w:hAnsi="Calibri" w:cs="Calibri"/>
        </w:rPr>
        <w:t xml:space="preserve"> </w:t>
      </w:r>
      <w:r w:rsidRPr="00E40076">
        <w:rPr>
          <w:rFonts w:ascii="Calibri" w:hAnsi="Calibri" w:cs="Calibri"/>
        </w:rPr>
        <w:t>GSM habitat</w:t>
      </w:r>
      <w:r w:rsidRPr="00E40076" w:rsidDel="00A016AE">
        <w:rPr>
          <w:rFonts w:ascii="Calibri" w:hAnsi="Calibri" w:cs="Calibri"/>
        </w:rPr>
        <w:t xml:space="preserve"> </w:t>
      </w:r>
      <w:r w:rsidRPr="00E40076">
        <w:rPr>
          <w:rFonts w:ascii="Calibri" w:hAnsi="Calibri" w:cs="Calibri"/>
        </w:rPr>
        <w:t>may be of reduced extent and/or lower quality than described within the OMP.</w:t>
      </w:r>
      <w:r w:rsidR="00ED00DC" w:rsidRPr="00E40076">
        <w:rPr>
          <w:rFonts w:ascii="Calibri" w:hAnsi="Calibri" w:cs="Calibri"/>
        </w:rPr>
        <w:t xml:space="preserve"> </w:t>
      </w:r>
    </w:p>
    <w:p w14:paraId="7B37F52B" w14:textId="499E467B" w:rsidR="00BC7714" w:rsidRPr="00E40076" w:rsidRDefault="00AF6C0D" w:rsidP="00BC7714">
      <w:pPr>
        <w:pStyle w:val="BodyText"/>
        <w:rPr>
          <w:rFonts w:ascii="Calibri" w:hAnsi="Calibri" w:cs="Calibri"/>
        </w:rPr>
      </w:pPr>
      <w:r w:rsidRPr="00E40076">
        <w:rPr>
          <w:rFonts w:ascii="Calibri" w:hAnsi="Calibri" w:cs="Calibri"/>
        </w:rPr>
        <w:t>The</w:t>
      </w:r>
      <w:r w:rsidR="00BC7714" w:rsidRPr="00E40076" w:rsidDel="00AF6C0D">
        <w:rPr>
          <w:rFonts w:ascii="Calibri" w:hAnsi="Calibri" w:cs="Calibri"/>
        </w:rPr>
        <w:t xml:space="preserve"> </w:t>
      </w:r>
      <w:r w:rsidR="00BC7714" w:rsidRPr="00E40076">
        <w:rPr>
          <w:rFonts w:ascii="Calibri" w:hAnsi="Calibri" w:cs="Calibri"/>
        </w:rPr>
        <w:t xml:space="preserve">MNES at Queensland sites comprise habitat for threatened species that have more general habitat requirements and larger home ranges (i.e. GHFF &amp; Koala). </w:t>
      </w:r>
      <w:r w:rsidR="00DD177A" w:rsidRPr="00E40076">
        <w:rPr>
          <w:rFonts w:ascii="Calibri" w:hAnsi="Calibri" w:cs="Calibri"/>
        </w:rPr>
        <w:t>Sites</w:t>
      </w:r>
      <w:r w:rsidR="00BC7714" w:rsidRPr="00E40076">
        <w:rPr>
          <w:rFonts w:ascii="Calibri" w:hAnsi="Calibri" w:cs="Calibri"/>
        </w:rPr>
        <w:t xml:space="preserve"> comprise </w:t>
      </w:r>
      <w:r w:rsidR="00947B97" w:rsidRPr="00E40076">
        <w:rPr>
          <w:rFonts w:ascii="Calibri" w:hAnsi="Calibri" w:cs="Calibri"/>
        </w:rPr>
        <w:t xml:space="preserve">suitable </w:t>
      </w:r>
      <w:r w:rsidR="00BC7714" w:rsidRPr="00E40076">
        <w:rPr>
          <w:rFonts w:ascii="Calibri" w:hAnsi="Calibri" w:cs="Calibri"/>
        </w:rPr>
        <w:t>habitat for the species</w:t>
      </w:r>
      <w:r w:rsidR="00947B97" w:rsidRPr="00E40076">
        <w:rPr>
          <w:rFonts w:ascii="Calibri" w:hAnsi="Calibri" w:cs="Calibri"/>
        </w:rPr>
        <w:t xml:space="preserve"> but</w:t>
      </w:r>
      <w:r w:rsidR="00BC7714" w:rsidRPr="00E40076">
        <w:rPr>
          <w:rFonts w:ascii="Calibri" w:hAnsi="Calibri" w:cs="Calibri"/>
        </w:rPr>
        <w:t xml:space="preserve">, the species may not actually </w:t>
      </w:r>
      <w:r w:rsidR="00947B97" w:rsidRPr="00E40076">
        <w:rPr>
          <w:rFonts w:ascii="Calibri" w:hAnsi="Calibri" w:cs="Calibri"/>
        </w:rPr>
        <w:t xml:space="preserve">have been </w:t>
      </w:r>
      <w:r w:rsidR="00BC7714" w:rsidRPr="00E40076">
        <w:rPr>
          <w:rFonts w:ascii="Calibri" w:hAnsi="Calibri" w:cs="Calibri"/>
        </w:rPr>
        <w:t>previously recorded on site</w:t>
      </w:r>
      <w:r w:rsidR="00F1678B" w:rsidRPr="00E40076">
        <w:rPr>
          <w:rFonts w:ascii="Calibri" w:hAnsi="Calibri" w:cs="Calibri"/>
        </w:rPr>
        <w:t xml:space="preserve"> (</w:t>
      </w:r>
      <w:r w:rsidR="00E066FC" w:rsidRPr="00E40076">
        <w:rPr>
          <w:rFonts w:ascii="Calibri" w:hAnsi="Calibri" w:cs="Calibri"/>
        </w:rPr>
        <w:t>Victorian taxa have smaller home ranges and have been previously recorded at offset sites)</w:t>
      </w:r>
      <w:r w:rsidR="00BC7714" w:rsidRPr="00E40076">
        <w:rPr>
          <w:rFonts w:ascii="Calibri" w:hAnsi="Calibri" w:cs="Calibri"/>
        </w:rPr>
        <w:t>. Meeting habitat conditions for</w:t>
      </w:r>
      <w:r w:rsidR="00BC7714" w:rsidRPr="00E40076" w:rsidDel="00114FA1">
        <w:rPr>
          <w:rFonts w:ascii="Calibri" w:hAnsi="Calibri" w:cs="Calibri"/>
        </w:rPr>
        <w:t xml:space="preserve"> </w:t>
      </w:r>
      <w:r w:rsidR="00BC7714" w:rsidRPr="00E40076">
        <w:rPr>
          <w:rFonts w:ascii="Calibri" w:hAnsi="Calibri" w:cs="Calibri"/>
        </w:rPr>
        <w:t xml:space="preserve">GHFF and Koala is relatively easy, as only suitable geographic conditions and foraging resources are generally required. However, at site 20, about a third of the site currently contains open paddock areas or </w:t>
      </w:r>
      <w:r w:rsidR="00F27A56" w:rsidRPr="00E40076">
        <w:rPr>
          <w:rFonts w:ascii="Calibri" w:hAnsi="Calibri" w:cs="Calibri"/>
        </w:rPr>
        <w:t>predominantly</w:t>
      </w:r>
      <w:r w:rsidR="00BC7714" w:rsidRPr="00E40076">
        <w:rPr>
          <w:rFonts w:ascii="Calibri" w:hAnsi="Calibri" w:cs="Calibri"/>
        </w:rPr>
        <w:t xml:space="preserve"> exotic vegetation </w:t>
      </w:r>
      <w:r w:rsidR="00A951B2" w:rsidRPr="00E40076">
        <w:rPr>
          <w:rFonts w:ascii="Calibri" w:hAnsi="Calibri" w:cs="Calibri"/>
        </w:rPr>
        <w:t>that do not provide habitat for either species.</w:t>
      </w:r>
      <w:r w:rsidR="00BC7714" w:rsidRPr="00E40076">
        <w:rPr>
          <w:rFonts w:ascii="Calibri" w:hAnsi="Calibri" w:cs="Calibri"/>
        </w:rPr>
        <w:t xml:space="preserve"> The OMP assumes that the entire offset site would provide suitable Koala and GHFF foraging habitat upon reaching ‘Remnant vegetation’ status at Year 15</w:t>
      </w:r>
      <w:r w:rsidR="006460EB" w:rsidRPr="00E40076">
        <w:rPr>
          <w:rFonts w:ascii="Calibri" w:hAnsi="Calibri" w:cs="Calibri"/>
        </w:rPr>
        <w:t>.</w:t>
      </w:r>
      <w:r w:rsidR="00BC7714" w:rsidRPr="00E40076" w:rsidDel="006460EB">
        <w:rPr>
          <w:rFonts w:ascii="Calibri" w:hAnsi="Calibri" w:cs="Calibri"/>
        </w:rPr>
        <w:t xml:space="preserve"> </w:t>
      </w:r>
      <w:r w:rsidR="00BC7714" w:rsidRPr="00E40076">
        <w:rPr>
          <w:rFonts w:ascii="Calibri" w:hAnsi="Calibri" w:cs="Calibri"/>
        </w:rPr>
        <w:t xml:space="preserve">However, </w:t>
      </w:r>
      <w:r w:rsidR="00651609" w:rsidRPr="00E40076">
        <w:rPr>
          <w:rFonts w:ascii="Calibri" w:hAnsi="Calibri" w:cs="Calibri"/>
        </w:rPr>
        <w:t xml:space="preserve">given little </w:t>
      </w:r>
      <w:r w:rsidR="00454AEF" w:rsidRPr="00E40076">
        <w:rPr>
          <w:rFonts w:ascii="Calibri" w:hAnsi="Calibri" w:cs="Calibri"/>
        </w:rPr>
        <w:t xml:space="preserve">work </w:t>
      </w:r>
      <w:r w:rsidR="00651609" w:rsidRPr="00E40076">
        <w:rPr>
          <w:rFonts w:ascii="Calibri" w:hAnsi="Calibri" w:cs="Calibri"/>
        </w:rPr>
        <w:t>has</w:t>
      </w:r>
      <w:r w:rsidR="0039783D" w:rsidRPr="00E40076">
        <w:rPr>
          <w:rFonts w:ascii="Calibri" w:hAnsi="Calibri" w:cs="Calibri"/>
        </w:rPr>
        <w:t xml:space="preserve"> been undertaken</w:t>
      </w:r>
      <w:r w:rsidR="007109E1" w:rsidRPr="00E40076">
        <w:rPr>
          <w:rFonts w:ascii="Calibri" w:hAnsi="Calibri" w:cs="Calibri"/>
        </w:rPr>
        <w:t xml:space="preserve">, </w:t>
      </w:r>
      <w:r w:rsidR="00454AEF" w:rsidRPr="00E40076">
        <w:rPr>
          <w:rFonts w:ascii="Calibri" w:hAnsi="Calibri" w:cs="Calibri"/>
        </w:rPr>
        <w:t>the ta</w:t>
      </w:r>
      <w:r w:rsidR="007109E1" w:rsidRPr="00E40076">
        <w:rPr>
          <w:rFonts w:ascii="Calibri" w:hAnsi="Calibri" w:cs="Calibri"/>
        </w:rPr>
        <w:t>rget seems optimistic</w:t>
      </w:r>
      <w:r w:rsidR="0039783D" w:rsidRPr="00E40076">
        <w:rPr>
          <w:rFonts w:ascii="Calibri" w:hAnsi="Calibri" w:cs="Calibri"/>
        </w:rPr>
        <w:t>.</w:t>
      </w:r>
    </w:p>
    <w:p w14:paraId="2CC56856" w14:textId="2A60B12B" w:rsidR="00BC7714" w:rsidRPr="00E40076" w:rsidRDefault="00BC7714" w:rsidP="00BC7714">
      <w:pPr>
        <w:pStyle w:val="BodyText"/>
        <w:rPr>
          <w:rFonts w:ascii="Calibri" w:hAnsi="Calibri" w:cs="Calibri"/>
        </w:rPr>
      </w:pPr>
      <w:r w:rsidRPr="00E40076">
        <w:rPr>
          <w:rFonts w:ascii="Calibri" w:hAnsi="Calibri" w:cs="Calibri"/>
        </w:rPr>
        <w:t>Other issues relating to the inconsistencies of extent relate to scale and accuracy of mapping, as well as the extent of the site boundaries. For example, at site 1, boundaries for excluded sections surrounding a windmill and dam appear not to accurately distinguish sections of NTGVVP from sections of weed dominated habitat</w:t>
      </w:r>
      <w:r w:rsidR="00876B70" w:rsidRPr="00E40076">
        <w:rPr>
          <w:rFonts w:ascii="Calibri" w:hAnsi="Calibri" w:cs="Calibri"/>
        </w:rPr>
        <w:t xml:space="preserve"> thus</w:t>
      </w:r>
      <w:r w:rsidR="00604A0B" w:rsidRPr="00E40076">
        <w:rPr>
          <w:rFonts w:ascii="Calibri" w:hAnsi="Calibri" w:cs="Calibri"/>
        </w:rPr>
        <w:t xml:space="preserve"> </w:t>
      </w:r>
      <w:r w:rsidRPr="00E40076">
        <w:rPr>
          <w:rFonts w:ascii="Calibri" w:hAnsi="Calibri" w:cs="Calibri"/>
        </w:rPr>
        <w:t>impact</w:t>
      </w:r>
      <w:r w:rsidR="00876B70" w:rsidRPr="00E40076">
        <w:rPr>
          <w:rFonts w:ascii="Calibri" w:hAnsi="Calibri" w:cs="Calibri"/>
        </w:rPr>
        <w:t>ing</w:t>
      </w:r>
      <w:r w:rsidRPr="00E40076">
        <w:rPr>
          <w:rFonts w:ascii="Calibri" w:hAnsi="Calibri" w:cs="Calibri"/>
        </w:rPr>
        <w:t xml:space="preserve"> the exact quantity of NTGVVP considered present</w:t>
      </w:r>
      <w:r w:rsidR="00876B70" w:rsidRPr="00E40076">
        <w:rPr>
          <w:rFonts w:ascii="Calibri" w:hAnsi="Calibri" w:cs="Calibri"/>
        </w:rPr>
        <w:t>.</w:t>
      </w:r>
      <w:r w:rsidRPr="00E40076" w:rsidDel="00876B70">
        <w:rPr>
          <w:rFonts w:ascii="Calibri" w:hAnsi="Calibri" w:cs="Calibri"/>
        </w:rPr>
        <w:t xml:space="preserve"> </w:t>
      </w:r>
      <w:r w:rsidRPr="00E40076">
        <w:rPr>
          <w:rFonts w:ascii="Calibri" w:hAnsi="Calibri" w:cs="Calibri"/>
        </w:rPr>
        <w:t xml:space="preserve">Similarly, at site 2 fence boundaries did not align with the cadastral property boundaries, and </w:t>
      </w:r>
      <w:r w:rsidR="00385343" w:rsidRPr="00E40076">
        <w:rPr>
          <w:rFonts w:ascii="Calibri" w:hAnsi="Calibri" w:cs="Calibri"/>
        </w:rPr>
        <w:t>therefore</w:t>
      </w:r>
      <w:r w:rsidRPr="00E40076">
        <w:rPr>
          <w:rFonts w:ascii="Calibri" w:hAnsi="Calibri" w:cs="Calibri"/>
        </w:rPr>
        <w:t xml:space="preserve"> </w:t>
      </w:r>
      <w:r w:rsidR="000C3794" w:rsidRPr="00E40076">
        <w:rPr>
          <w:rFonts w:ascii="Calibri" w:hAnsi="Calibri" w:cs="Calibri"/>
        </w:rPr>
        <w:t>the extent</w:t>
      </w:r>
      <w:r w:rsidRPr="00E40076">
        <w:rPr>
          <w:rFonts w:ascii="Calibri" w:hAnsi="Calibri" w:cs="Calibri"/>
        </w:rPr>
        <w:t xml:space="preserve"> of GSM habitat </w:t>
      </w:r>
      <w:r w:rsidR="00385343" w:rsidRPr="00E40076">
        <w:rPr>
          <w:rFonts w:ascii="Calibri" w:hAnsi="Calibri" w:cs="Calibri"/>
        </w:rPr>
        <w:t>present</w:t>
      </w:r>
      <w:r w:rsidRPr="00E40076">
        <w:rPr>
          <w:rFonts w:ascii="Calibri" w:hAnsi="Calibri" w:cs="Calibri"/>
        </w:rPr>
        <w:t xml:space="preserve"> </w:t>
      </w:r>
      <w:r w:rsidR="000C3794" w:rsidRPr="00E40076">
        <w:rPr>
          <w:rFonts w:ascii="Calibri" w:hAnsi="Calibri" w:cs="Calibri"/>
        </w:rPr>
        <w:t>is</w:t>
      </w:r>
      <w:r w:rsidRPr="00E40076">
        <w:rPr>
          <w:rFonts w:ascii="Calibri" w:hAnsi="Calibri" w:cs="Calibri"/>
        </w:rPr>
        <w:t xml:space="preserve"> likely slightly different</w:t>
      </w:r>
      <w:r w:rsidR="00F755B6" w:rsidRPr="00E40076">
        <w:rPr>
          <w:rFonts w:ascii="Calibri" w:hAnsi="Calibri" w:cs="Calibri"/>
        </w:rPr>
        <w:t xml:space="preserve"> </w:t>
      </w:r>
      <w:r w:rsidR="00C0636C" w:rsidRPr="00E40076">
        <w:rPr>
          <w:rFonts w:ascii="Calibri" w:hAnsi="Calibri" w:cs="Calibri"/>
        </w:rPr>
        <w:t>(</w:t>
      </w:r>
      <w:r w:rsidRPr="00E40076">
        <w:rPr>
          <w:rFonts w:ascii="Calibri" w:hAnsi="Calibri" w:cs="Calibri"/>
        </w:rPr>
        <w:t xml:space="preserve">Section </w:t>
      </w:r>
      <w:r w:rsidRPr="00E40076">
        <w:rPr>
          <w:rFonts w:ascii="Calibri" w:hAnsi="Calibri" w:cs="Calibri"/>
        </w:rPr>
        <w:fldChar w:fldCharType="begin"/>
      </w:r>
      <w:r w:rsidRPr="00E40076">
        <w:rPr>
          <w:rFonts w:ascii="Calibri" w:hAnsi="Calibri" w:cs="Calibri"/>
        </w:rPr>
        <w:instrText xml:space="preserve"> REF _Ref150866672 \r \h </w:instrText>
      </w:r>
      <w:r w:rsidR="00E40076">
        <w:rPr>
          <w:rFonts w:ascii="Calibri" w:hAnsi="Calibri" w:cs="Calibri"/>
        </w:rPr>
        <w:instrText xml:space="preserve"> \* MERGEFORMAT </w:instrText>
      </w:r>
      <w:r w:rsidRPr="00E40076">
        <w:rPr>
          <w:rFonts w:ascii="Calibri" w:hAnsi="Calibri" w:cs="Calibri"/>
        </w:rPr>
      </w:r>
      <w:r w:rsidRPr="00E40076">
        <w:rPr>
          <w:rFonts w:ascii="Calibri" w:hAnsi="Calibri" w:cs="Calibri"/>
        </w:rPr>
        <w:fldChar w:fldCharType="separate"/>
      </w:r>
      <w:r w:rsidR="00920A9E" w:rsidRPr="00E40076">
        <w:rPr>
          <w:rFonts w:ascii="Calibri" w:hAnsi="Calibri" w:cs="Calibri"/>
        </w:rPr>
        <w:t>4.3.1</w:t>
      </w:r>
      <w:r w:rsidRPr="00E40076">
        <w:rPr>
          <w:rFonts w:ascii="Calibri" w:hAnsi="Calibri" w:cs="Calibri"/>
        </w:rPr>
        <w:fldChar w:fldCharType="end"/>
      </w:r>
      <w:r w:rsidR="00C0636C" w:rsidRPr="00E40076">
        <w:rPr>
          <w:rFonts w:ascii="Calibri" w:hAnsi="Calibri" w:cs="Calibri"/>
        </w:rPr>
        <w:t>)</w:t>
      </w:r>
      <w:r w:rsidR="00833306" w:rsidRPr="00E40076">
        <w:rPr>
          <w:rFonts w:ascii="Calibri" w:hAnsi="Calibri" w:cs="Calibri"/>
        </w:rPr>
        <w:t xml:space="preserve"> the documented in the OMP</w:t>
      </w:r>
      <w:r w:rsidRPr="00E40076">
        <w:rPr>
          <w:rFonts w:ascii="Calibri" w:hAnsi="Calibri" w:cs="Calibri"/>
        </w:rPr>
        <w:t xml:space="preserve">. </w:t>
      </w:r>
    </w:p>
    <w:p w14:paraId="57C28764" w14:textId="56AE8650" w:rsidR="00BC7714" w:rsidRPr="00E40076" w:rsidRDefault="001F3C36" w:rsidP="001A6EBD">
      <w:pPr>
        <w:pStyle w:val="Heading3"/>
        <w:rPr>
          <w:rFonts w:ascii="Calibri" w:hAnsi="Calibri" w:cs="Calibri"/>
        </w:rPr>
      </w:pPr>
      <w:bookmarkStart w:id="155" w:name="_Toc153439554"/>
      <w:r w:rsidRPr="00E40076">
        <w:rPr>
          <w:rFonts w:ascii="Calibri" w:hAnsi="Calibri" w:cs="Calibri"/>
        </w:rPr>
        <w:t xml:space="preserve">Consistency of </w:t>
      </w:r>
      <w:r w:rsidR="00E21DCF" w:rsidRPr="00E40076">
        <w:rPr>
          <w:rFonts w:ascii="Calibri" w:hAnsi="Calibri" w:cs="Calibri"/>
        </w:rPr>
        <w:t xml:space="preserve">offset site </w:t>
      </w:r>
      <w:r w:rsidR="003F74BD" w:rsidRPr="00E40076">
        <w:rPr>
          <w:rFonts w:ascii="Calibri" w:hAnsi="Calibri" w:cs="Calibri"/>
        </w:rPr>
        <w:t xml:space="preserve">vegetation condition </w:t>
      </w:r>
      <w:r w:rsidRPr="00E40076">
        <w:rPr>
          <w:rFonts w:ascii="Calibri" w:hAnsi="Calibri" w:cs="Calibri"/>
        </w:rPr>
        <w:t>and</w:t>
      </w:r>
      <w:r w:rsidR="00422921" w:rsidRPr="00E40076">
        <w:rPr>
          <w:rFonts w:ascii="Calibri" w:hAnsi="Calibri" w:cs="Calibri"/>
        </w:rPr>
        <w:t xml:space="preserve"> </w:t>
      </w:r>
      <w:r w:rsidR="0095225A" w:rsidRPr="00E40076">
        <w:rPr>
          <w:rFonts w:ascii="Calibri" w:hAnsi="Calibri" w:cs="Calibri"/>
        </w:rPr>
        <w:t xml:space="preserve">available </w:t>
      </w:r>
      <w:r w:rsidR="009F648D" w:rsidRPr="00E40076">
        <w:rPr>
          <w:rFonts w:ascii="Calibri" w:hAnsi="Calibri" w:cs="Calibri"/>
        </w:rPr>
        <w:t>information</w:t>
      </w:r>
      <w:bookmarkEnd w:id="155"/>
    </w:p>
    <w:p w14:paraId="5F5038B8" w14:textId="5A79861A" w:rsidR="002C515B" w:rsidRPr="00E40076" w:rsidRDefault="007F1B07" w:rsidP="00943C69">
      <w:pPr>
        <w:pStyle w:val="BodyText"/>
        <w:rPr>
          <w:rFonts w:ascii="Calibri" w:hAnsi="Calibri" w:cs="Calibri"/>
        </w:rPr>
      </w:pPr>
      <w:r w:rsidRPr="00E40076">
        <w:rPr>
          <w:rFonts w:ascii="Calibri" w:hAnsi="Calibri" w:cs="Calibri"/>
        </w:rPr>
        <w:t xml:space="preserve">Ground-truthing </w:t>
      </w:r>
      <w:r w:rsidR="001766A9" w:rsidRPr="00E40076">
        <w:rPr>
          <w:rFonts w:ascii="Calibri" w:hAnsi="Calibri" w:cs="Calibri"/>
        </w:rPr>
        <w:t>of</w:t>
      </w:r>
      <w:r w:rsidR="009F648D" w:rsidRPr="00E40076">
        <w:rPr>
          <w:rFonts w:ascii="Calibri" w:hAnsi="Calibri" w:cs="Calibri"/>
        </w:rPr>
        <w:t xml:space="preserve"> vegetation </w:t>
      </w:r>
      <w:r w:rsidR="00F31A7A" w:rsidRPr="00E40076">
        <w:rPr>
          <w:rFonts w:ascii="Calibri" w:hAnsi="Calibri" w:cs="Calibri"/>
        </w:rPr>
        <w:t>conditions</w:t>
      </w:r>
      <w:r w:rsidR="009F648D" w:rsidRPr="00E40076">
        <w:rPr>
          <w:rFonts w:ascii="Calibri" w:hAnsi="Calibri" w:cs="Calibri"/>
        </w:rPr>
        <w:t xml:space="preserve"> </w:t>
      </w:r>
      <w:r w:rsidR="001766A9" w:rsidRPr="00E40076">
        <w:rPr>
          <w:rFonts w:ascii="Calibri" w:hAnsi="Calibri" w:cs="Calibri"/>
        </w:rPr>
        <w:t xml:space="preserve">found </w:t>
      </w:r>
      <w:r w:rsidR="009F648D" w:rsidRPr="00E40076">
        <w:rPr>
          <w:rFonts w:ascii="Calibri" w:hAnsi="Calibri" w:cs="Calibri"/>
        </w:rPr>
        <w:t>considerabl</w:t>
      </w:r>
      <w:r w:rsidR="001905FA" w:rsidRPr="00E40076">
        <w:rPr>
          <w:rFonts w:ascii="Calibri" w:hAnsi="Calibri" w:cs="Calibri"/>
        </w:rPr>
        <w:t xml:space="preserve">e variation </w:t>
      </w:r>
      <w:r w:rsidR="009F648D" w:rsidRPr="00E40076">
        <w:rPr>
          <w:rFonts w:ascii="Calibri" w:hAnsi="Calibri" w:cs="Calibri"/>
        </w:rPr>
        <w:t xml:space="preserve">across the sites </w:t>
      </w:r>
      <w:r w:rsidR="00653B2F" w:rsidRPr="00E40076">
        <w:rPr>
          <w:rFonts w:ascii="Calibri" w:hAnsi="Calibri" w:cs="Calibri"/>
        </w:rPr>
        <w:t xml:space="preserve">in comparison </w:t>
      </w:r>
      <w:r w:rsidR="00B21823" w:rsidRPr="00E40076">
        <w:rPr>
          <w:rFonts w:ascii="Calibri" w:hAnsi="Calibri" w:cs="Calibri"/>
        </w:rPr>
        <w:t>with previous data</w:t>
      </w:r>
      <w:r w:rsidR="009F648D" w:rsidRPr="00E40076">
        <w:rPr>
          <w:rFonts w:ascii="Calibri" w:hAnsi="Calibri" w:cs="Calibri"/>
        </w:rPr>
        <w:t xml:space="preserve"> (refer to </w:t>
      </w:r>
      <w:r w:rsidR="009F648D" w:rsidRPr="00E40076">
        <w:rPr>
          <w:rFonts w:ascii="Calibri" w:hAnsi="Calibri" w:cs="Calibri"/>
        </w:rPr>
        <w:fldChar w:fldCharType="begin"/>
      </w:r>
      <w:r w:rsidR="009F648D" w:rsidRPr="00E40076">
        <w:rPr>
          <w:rFonts w:ascii="Calibri" w:hAnsi="Calibri" w:cs="Calibri"/>
        </w:rPr>
        <w:instrText xml:space="preserve"> REF _Ref151475473 \h </w:instrText>
      </w:r>
      <w:r w:rsidR="00943C69" w:rsidRPr="00E40076">
        <w:rPr>
          <w:rFonts w:ascii="Calibri" w:hAnsi="Calibri" w:cs="Calibri"/>
        </w:rPr>
        <w:instrText xml:space="preserve"> \* MERGEFORMAT </w:instrText>
      </w:r>
      <w:r w:rsidR="009F648D" w:rsidRPr="00E40076">
        <w:rPr>
          <w:rFonts w:ascii="Calibri" w:hAnsi="Calibri" w:cs="Calibri"/>
        </w:rPr>
      </w:r>
      <w:r w:rsidR="009F648D" w:rsidRPr="00E40076">
        <w:rPr>
          <w:rFonts w:ascii="Calibri" w:hAnsi="Calibri" w:cs="Calibri"/>
        </w:rPr>
        <w:fldChar w:fldCharType="separate"/>
      </w:r>
      <w:r w:rsidR="00920A9E" w:rsidRPr="00E40076">
        <w:rPr>
          <w:rFonts w:ascii="Calibri" w:hAnsi="Calibri" w:cs="Calibri"/>
        </w:rPr>
        <w:t>Table 3</w:t>
      </w:r>
      <w:r w:rsidR="00920A9E" w:rsidRPr="00E40076">
        <w:rPr>
          <w:rFonts w:ascii="Calibri" w:hAnsi="Calibri" w:cs="Calibri"/>
        </w:rPr>
        <w:noBreakHyphen/>
        <w:t>5</w:t>
      </w:r>
      <w:r w:rsidR="009F648D" w:rsidRPr="00E40076">
        <w:rPr>
          <w:rFonts w:ascii="Calibri" w:hAnsi="Calibri" w:cs="Calibri"/>
        </w:rPr>
        <w:fldChar w:fldCharType="end"/>
      </w:r>
      <w:r w:rsidR="009F648D" w:rsidRPr="00E40076">
        <w:rPr>
          <w:rFonts w:ascii="Calibri" w:hAnsi="Calibri" w:cs="Calibri"/>
        </w:rPr>
        <w:t xml:space="preserve">). </w:t>
      </w:r>
      <w:r w:rsidR="00153854" w:rsidRPr="00E40076">
        <w:rPr>
          <w:rFonts w:ascii="Calibri" w:hAnsi="Calibri" w:cs="Calibri"/>
        </w:rPr>
        <w:t>In some instances</w:t>
      </w:r>
      <w:r w:rsidR="00BB2908" w:rsidRPr="00E40076">
        <w:rPr>
          <w:rFonts w:ascii="Calibri" w:hAnsi="Calibri" w:cs="Calibri"/>
        </w:rPr>
        <w:t>,</w:t>
      </w:r>
      <w:r w:rsidR="00153854" w:rsidRPr="00E40076">
        <w:rPr>
          <w:rFonts w:ascii="Calibri" w:hAnsi="Calibri" w:cs="Calibri"/>
        </w:rPr>
        <w:t xml:space="preserve"> </w:t>
      </w:r>
      <w:r w:rsidR="00AC49A8" w:rsidRPr="00E40076">
        <w:rPr>
          <w:rFonts w:ascii="Calibri" w:hAnsi="Calibri" w:cs="Calibri"/>
        </w:rPr>
        <w:t>considerable</w:t>
      </w:r>
      <w:r w:rsidR="009E0E54" w:rsidRPr="00E40076">
        <w:rPr>
          <w:rFonts w:ascii="Calibri" w:hAnsi="Calibri" w:cs="Calibri"/>
        </w:rPr>
        <w:t xml:space="preserve"> time </w:t>
      </w:r>
      <w:r w:rsidR="005316BB" w:rsidRPr="00E40076">
        <w:rPr>
          <w:rFonts w:ascii="Calibri" w:hAnsi="Calibri" w:cs="Calibri"/>
        </w:rPr>
        <w:t xml:space="preserve">had passed </w:t>
      </w:r>
      <w:r w:rsidR="009E0E54" w:rsidRPr="00E40076">
        <w:rPr>
          <w:rFonts w:ascii="Calibri" w:hAnsi="Calibri" w:cs="Calibri"/>
        </w:rPr>
        <w:t xml:space="preserve">between </w:t>
      </w:r>
      <w:r w:rsidR="00E81CFF" w:rsidRPr="00E40076">
        <w:rPr>
          <w:rFonts w:ascii="Calibri" w:hAnsi="Calibri" w:cs="Calibri"/>
        </w:rPr>
        <w:t xml:space="preserve">ground-truthing and </w:t>
      </w:r>
      <w:r w:rsidR="0046562C" w:rsidRPr="00E40076">
        <w:rPr>
          <w:rFonts w:ascii="Calibri" w:hAnsi="Calibri" w:cs="Calibri"/>
        </w:rPr>
        <w:t xml:space="preserve">collection of </w:t>
      </w:r>
      <w:r w:rsidR="00A11FA5" w:rsidRPr="00E40076">
        <w:rPr>
          <w:rFonts w:ascii="Calibri" w:hAnsi="Calibri" w:cs="Calibri"/>
        </w:rPr>
        <w:t>previous</w:t>
      </w:r>
      <w:r w:rsidR="00E81CFF" w:rsidRPr="00E40076">
        <w:rPr>
          <w:rFonts w:ascii="Calibri" w:hAnsi="Calibri" w:cs="Calibri"/>
        </w:rPr>
        <w:t xml:space="preserve"> data available for the site</w:t>
      </w:r>
      <w:r w:rsidR="00655DEA" w:rsidRPr="00E40076">
        <w:rPr>
          <w:rFonts w:ascii="Calibri" w:hAnsi="Calibri" w:cs="Calibri"/>
        </w:rPr>
        <w:t>, such</w:t>
      </w:r>
      <w:r w:rsidR="00E81CFF" w:rsidRPr="00E40076">
        <w:rPr>
          <w:rFonts w:ascii="Calibri" w:hAnsi="Calibri" w:cs="Calibri"/>
        </w:rPr>
        <w:t xml:space="preserve"> that</w:t>
      </w:r>
      <w:r w:rsidR="00655DEA" w:rsidRPr="00E40076">
        <w:rPr>
          <w:rFonts w:ascii="Calibri" w:hAnsi="Calibri" w:cs="Calibri"/>
        </w:rPr>
        <w:t xml:space="preserve"> </w:t>
      </w:r>
      <w:r w:rsidR="000F466D" w:rsidRPr="00E40076">
        <w:rPr>
          <w:rFonts w:ascii="Calibri" w:hAnsi="Calibri" w:cs="Calibri"/>
        </w:rPr>
        <w:t xml:space="preserve">change in vegetation conditions over time </w:t>
      </w:r>
      <w:r w:rsidR="003A4EF6" w:rsidRPr="00E40076">
        <w:rPr>
          <w:rFonts w:ascii="Calibri" w:hAnsi="Calibri" w:cs="Calibri"/>
        </w:rPr>
        <w:t xml:space="preserve">could not be ruled out from accounting for </w:t>
      </w:r>
      <w:r w:rsidR="000F466D" w:rsidRPr="00E40076">
        <w:rPr>
          <w:rFonts w:ascii="Calibri" w:hAnsi="Calibri" w:cs="Calibri"/>
        </w:rPr>
        <w:t>differences in the results</w:t>
      </w:r>
      <w:r w:rsidR="00840372" w:rsidRPr="00E40076">
        <w:rPr>
          <w:rFonts w:ascii="Calibri" w:hAnsi="Calibri" w:cs="Calibri"/>
        </w:rPr>
        <w:t>.</w:t>
      </w:r>
      <w:r w:rsidR="00CF35D8" w:rsidRPr="00E40076">
        <w:rPr>
          <w:rFonts w:ascii="Calibri" w:hAnsi="Calibri" w:cs="Calibri"/>
        </w:rPr>
        <w:t xml:space="preserve"> Similarly, seasonal variation, particularly for Victorian sites </w:t>
      </w:r>
      <w:r w:rsidR="005104AC" w:rsidRPr="00E40076">
        <w:rPr>
          <w:rFonts w:ascii="Calibri" w:hAnsi="Calibri" w:cs="Calibri"/>
        </w:rPr>
        <w:t xml:space="preserve">likely contributed to </w:t>
      </w:r>
      <w:r w:rsidR="004C10DF" w:rsidRPr="00E40076">
        <w:rPr>
          <w:rFonts w:ascii="Calibri" w:hAnsi="Calibri" w:cs="Calibri"/>
        </w:rPr>
        <w:t xml:space="preserve">differences </w:t>
      </w:r>
      <w:r w:rsidR="003248F1" w:rsidRPr="00E40076">
        <w:rPr>
          <w:rFonts w:ascii="Calibri" w:hAnsi="Calibri" w:cs="Calibri"/>
        </w:rPr>
        <w:t>in ground-truthing data and other previous data provided.</w:t>
      </w:r>
      <w:r w:rsidR="00840372" w:rsidRPr="00E40076">
        <w:rPr>
          <w:rFonts w:ascii="Calibri" w:hAnsi="Calibri" w:cs="Calibri"/>
        </w:rPr>
        <w:t xml:space="preserve"> </w:t>
      </w:r>
      <w:r w:rsidR="0075678E" w:rsidRPr="00E40076">
        <w:rPr>
          <w:rFonts w:ascii="Calibri" w:hAnsi="Calibri" w:cs="Calibri"/>
        </w:rPr>
        <w:fldChar w:fldCharType="begin"/>
      </w:r>
      <w:r w:rsidR="0075678E" w:rsidRPr="00E40076">
        <w:rPr>
          <w:rFonts w:ascii="Calibri" w:hAnsi="Calibri" w:cs="Calibri"/>
        </w:rPr>
        <w:instrText xml:space="preserve"> REF _Ref152230128 \h </w:instrText>
      </w:r>
      <w:r w:rsidR="00E40076">
        <w:rPr>
          <w:rFonts w:ascii="Calibri" w:hAnsi="Calibri" w:cs="Calibri"/>
        </w:rPr>
        <w:instrText xml:space="preserve"> \* MERGEFORMAT </w:instrText>
      </w:r>
      <w:r w:rsidR="0075678E" w:rsidRPr="00E40076">
        <w:rPr>
          <w:rFonts w:ascii="Calibri" w:hAnsi="Calibri" w:cs="Calibri"/>
        </w:rPr>
      </w:r>
      <w:r w:rsidR="0075678E" w:rsidRPr="00E40076">
        <w:rPr>
          <w:rFonts w:ascii="Calibri" w:hAnsi="Calibri" w:cs="Calibri"/>
        </w:rPr>
        <w:fldChar w:fldCharType="separate"/>
      </w:r>
      <w:r w:rsidR="00920A9E" w:rsidRPr="00E40076">
        <w:rPr>
          <w:rFonts w:ascii="Calibri" w:hAnsi="Calibri" w:cs="Calibri"/>
        </w:rPr>
        <w:t>Table </w:t>
      </w:r>
      <w:r w:rsidR="00920A9E" w:rsidRPr="00E40076">
        <w:rPr>
          <w:rFonts w:ascii="Calibri" w:hAnsi="Calibri" w:cs="Calibri"/>
          <w:noProof/>
        </w:rPr>
        <w:t>3</w:t>
      </w:r>
      <w:r w:rsidR="00920A9E" w:rsidRPr="00E40076">
        <w:rPr>
          <w:rFonts w:ascii="Calibri" w:hAnsi="Calibri" w:cs="Calibri"/>
          <w:bCs/>
        </w:rPr>
        <w:noBreakHyphen/>
      </w:r>
      <w:r w:rsidR="00920A9E" w:rsidRPr="00E40076">
        <w:rPr>
          <w:rFonts w:ascii="Calibri" w:hAnsi="Calibri" w:cs="Calibri"/>
          <w:noProof/>
        </w:rPr>
        <w:t>6</w:t>
      </w:r>
      <w:r w:rsidR="0075678E" w:rsidRPr="00E40076">
        <w:rPr>
          <w:rFonts w:ascii="Calibri" w:hAnsi="Calibri" w:cs="Calibri"/>
        </w:rPr>
        <w:fldChar w:fldCharType="end"/>
      </w:r>
      <w:r w:rsidR="0075678E" w:rsidRPr="00E40076">
        <w:rPr>
          <w:rFonts w:ascii="Calibri" w:hAnsi="Calibri" w:cs="Calibri"/>
        </w:rPr>
        <w:t xml:space="preserve"> </w:t>
      </w:r>
      <w:r w:rsidR="004542D8" w:rsidRPr="00E40076">
        <w:rPr>
          <w:rFonts w:ascii="Calibri" w:hAnsi="Calibri" w:cs="Calibri"/>
        </w:rPr>
        <w:t xml:space="preserve">provides </w:t>
      </w:r>
      <w:r w:rsidR="00D80CDF" w:rsidRPr="00E40076">
        <w:rPr>
          <w:rFonts w:ascii="Calibri" w:hAnsi="Calibri" w:cs="Calibri"/>
        </w:rPr>
        <w:t xml:space="preserve">discrepancies </w:t>
      </w:r>
      <w:r w:rsidR="00FC49F8" w:rsidRPr="00E40076">
        <w:rPr>
          <w:rFonts w:ascii="Calibri" w:hAnsi="Calibri" w:cs="Calibri"/>
        </w:rPr>
        <w:t>in OMP documentation</w:t>
      </w:r>
      <w:r w:rsidR="00D80CDF" w:rsidRPr="00E40076">
        <w:rPr>
          <w:rFonts w:ascii="Calibri" w:hAnsi="Calibri" w:cs="Calibri"/>
        </w:rPr>
        <w:t xml:space="preserve"> that </w:t>
      </w:r>
      <w:r w:rsidR="00D631A4" w:rsidRPr="00E40076">
        <w:rPr>
          <w:rFonts w:ascii="Calibri" w:hAnsi="Calibri" w:cs="Calibri"/>
        </w:rPr>
        <w:t xml:space="preserve">also </w:t>
      </w:r>
      <w:r w:rsidR="00C74EA5" w:rsidRPr="00E40076">
        <w:rPr>
          <w:rFonts w:ascii="Calibri" w:hAnsi="Calibri" w:cs="Calibri"/>
        </w:rPr>
        <w:t>account</w:t>
      </w:r>
      <w:r w:rsidR="00D631A4" w:rsidRPr="00E40076">
        <w:rPr>
          <w:rFonts w:ascii="Calibri" w:hAnsi="Calibri" w:cs="Calibri"/>
        </w:rPr>
        <w:t>s</w:t>
      </w:r>
      <w:r w:rsidR="00C74EA5" w:rsidRPr="00E40076">
        <w:rPr>
          <w:rFonts w:ascii="Calibri" w:hAnsi="Calibri" w:cs="Calibri"/>
        </w:rPr>
        <w:t xml:space="preserve"> for difference</w:t>
      </w:r>
      <w:r w:rsidR="00D631A4" w:rsidRPr="00E40076">
        <w:rPr>
          <w:rFonts w:ascii="Calibri" w:hAnsi="Calibri" w:cs="Calibri"/>
        </w:rPr>
        <w:t xml:space="preserve"> between the data</w:t>
      </w:r>
      <w:r w:rsidR="00C74EA5" w:rsidRPr="00E40076">
        <w:rPr>
          <w:rFonts w:ascii="Calibri" w:hAnsi="Calibri" w:cs="Calibri"/>
        </w:rPr>
        <w:t xml:space="preserve">. </w:t>
      </w:r>
      <w:r w:rsidR="00D80CDF" w:rsidRPr="00E40076">
        <w:rPr>
          <w:rFonts w:ascii="Calibri" w:hAnsi="Calibri" w:cs="Calibri"/>
        </w:rPr>
        <w:t xml:space="preserve"> </w:t>
      </w:r>
      <w:r w:rsidR="00941603" w:rsidRPr="00E40076">
        <w:rPr>
          <w:rFonts w:ascii="Calibri" w:hAnsi="Calibri" w:cs="Calibri"/>
        </w:rPr>
        <w:t xml:space="preserve">Other differences </w:t>
      </w:r>
      <w:r w:rsidR="00835AEF" w:rsidRPr="00E40076">
        <w:rPr>
          <w:rFonts w:ascii="Calibri" w:hAnsi="Calibri" w:cs="Calibri"/>
        </w:rPr>
        <w:t xml:space="preserve">can be </w:t>
      </w:r>
      <w:r w:rsidR="003F6B82" w:rsidRPr="00E40076">
        <w:rPr>
          <w:rFonts w:ascii="Calibri" w:hAnsi="Calibri" w:cs="Calibri"/>
        </w:rPr>
        <w:t>attributed to</w:t>
      </w:r>
      <w:r w:rsidR="00835AEF" w:rsidRPr="00E40076">
        <w:rPr>
          <w:rFonts w:ascii="Calibri" w:hAnsi="Calibri" w:cs="Calibri"/>
        </w:rPr>
        <w:t xml:space="preserve"> what appear to </w:t>
      </w:r>
      <w:r w:rsidR="00CB6A4C" w:rsidRPr="00E40076">
        <w:rPr>
          <w:rFonts w:ascii="Calibri" w:hAnsi="Calibri" w:cs="Calibri"/>
        </w:rPr>
        <w:t xml:space="preserve">be </w:t>
      </w:r>
      <w:r w:rsidR="00835AEF" w:rsidRPr="00E40076">
        <w:rPr>
          <w:rFonts w:ascii="Calibri" w:hAnsi="Calibri" w:cs="Calibri"/>
        </w:rPr>
        <w:t>errors in identification</w:t>
      </w:r>
      <w:r w:rsidR="006A312A" w:rsidRPr="00E40076">
        <w:rPr>
          <w:rFonts w:ascii="Calibri" w:hAnsi="Calibri" w:cs="Calibri"/>
        </w:rPr>
        <w:t xml:space="preserve">, </w:t>
      </w:r>
      <w:r w:rsidR="00636A6B" w:rsidRPr="00E40076">
        <w:rPr>
          <w:rFonts w:ascii="Calibri" w:hAnsi="Calibri" w:cs="Calibri"/>
        </w:rPr>
        <w:t>s</w:t>
      </w:r>
      <w:r w:rsidR="00835AEF" w:rsidRPr="00E40076">
        <w:rPr>
          <w:rFonts w:ascii="Calibri" w:hAnsi="Calibri" w:cs="Calibri"/>
        </w:rPr>
        <w:t xml:space="preserve">uch as </w:t>
      </w:r>
      <w:r w:rsidR="00B552CF" w:rsidRPr="00E40076">
        <w:rPr>
          <w:rFonts w:ascii="Calibri" w:hAnsi="Calibri" w:cs="Calibri"/>
        </w:rPr>
        <w:t>misidentification of Bulbous Meadow-grass</w:t>
      </w:r>
      <w:r w:rsidR="000C0CF0" w:rsidRPr="00E40076">
        <w:rPr>
          <w:rFonts w:ascii="Calibri" w:hAnsi="Calibri" w:cs="Calibri"/>
        </w:rPr>
        <w:t xml:space="preserve"> </w:t>
      </w:r>
      <w:r w:rsidR="00B552CF" w:rsidRPr="00E40076">
        <w:rPr>
          <w:rFonts w:ascii="Calibri" w:hAnsi="Calibri" w:cs="Calibri"/>
        </w:rPr>
        <w:t xml:space="preserve">at site 10 and Brown-top Bent </w:t>
      </w:r>
      <w:r w:rsidR="000C0CF0" w:rsidRPr="00E40076">
        <w:rPr>
          <w:rFonts w:ascii="Calibri" w:hAnsi="Calibri" w:cs="Calibri"/>
        </w:rPr>
        <w:t xml:space="preserve">in the OMP for site </w:t>
      </w:r>
      <w:r w:rsidR="00E415B9" w:rsidRPr="00E40076">
        <w:rPr>
          <w:rFonts w:ascii="Calibri" w:hAnsi="Calibri" w:cs="Calibri"/>
        </w:rPr>
        <w:t xml:space="preserve">4 and site </w:t>
      </w:r>
      <w:r w:rsidR="0003265D" w:rsidRPr="00E40076">
        <w:rPr>
          <w:rFonts w:ascii="Calibri" w:hAnsi="Calibri" w:cs="Calibri"/>
        </w:rPr>
        <w:t>9</w:t>
      </w:r>
      <w:r w:rsidR="00990E2D" w:rsidRPr="00E40076">
        <w:rPr>
          <w:rFonts w:ascii="Calibri" w:hAnsi="Calibri" w:cs="Calibri"/>
        </w:rPr>
        <w:t xml:space="preserve">. </w:t>
      </w:r>
      <w:r w:rsidR="001D4801" w:rsidRPr="00E40076">
        <w:rPr>
          <w:rFonts w:ascii="Calibri" w:hAnsi="Calibri" w:cs="Calibri"/>
        </w:rPr>
        <w:t>Some</w:t>
      </w:r>
      <w:r w:rsidR="00990E2D" w:rsidRPr="00E40076">
        <w:rPr>
          <w:rFonts w:ascii="Calibri" w:hAnsi="Calibri" w:cs="Calibri"/>
        </w:rPr>
        <w:t xml:space="preserve"> </w:t>
      </w:r>
      <w:r w:rsidR="00544EC4" w:rsidRPr="00E40076">
        <w:rPr>
          <w:rFonts w:ascii="Calibri" w:hAnsi="Calibri" w:cs="Calibri"/>
        </w:rPr>
        <w:t>l</w:t>
      </w:r>
      <w:r w:rsidR="00E9417B" w:rsidRPr="00E40076">
        <w:rPr>
          <w:rFonts w:ascii="Calibri" w:hAnsi="Calibri" w:cs="Calibri"/>
        </w:rPr>
        <w:t xml:space="preserve">arger differences in scores such as those at </w:t>
      </w:r>
      <w:r w:rsidR="00A3578D" w:rsidRPr="00E40076">
        <w:rPr>
          <w:rFonts w:ascii="Calibri" w:hAnsi="Calibri" w:cs="Calibri"/>
        </w:rPr>
        <w:t>site 3</w:t>
      </w:r>
      <w:r w:rsidR="00FB1C91" w:rsidRPr="00E40076">
        <w:rPr>
          <w:rFonts w:ascii="Calibri" w:hAnsi="Calibri" w:cs="Calibri"/>
        </w:rPr>
        <w:t xml:space="preserve"> and site 6</w:t>
      </w:r>
      <w:r w:rsidR="00F92BD2" w:rsidRPr="00E40076">
        <w:rPr>
          <w:rFonts w:ascii="Calibri" w:hAnsi="Calibri" w:cs="Calibri"/>
        </w:rPr>
        <w:t xml:space="preserve">, appear to </w:t>
      </w:r>
      <w:r w:rsidR="00602E86" w:rsidRPr="00E40076">
        <w:rPr>
          <w:rFonts w:ascii="Calibri" w:hAnsi="Calibri" w:cs="Calibri"/>
        </w:rPr>
        <w:t xml:space="preserve">be </w:t>
      </w:r>
      <w:r w:rsidR="00F92BD2" w:rsidRPr="00E40076">
        <w:rPr>
          <w:rFonts w:ascii="Calibri" w:hAnsi="Calibri" w:cs="Calibri"/>
        </w:rPr>
        <w:t xml:space="preserve">beyond what is expected with seasonal variation and </w:t>
      </w:r>
      <w:r w:rsidR="007554FB" w:rsidRPr="00E40076">
        <w:rPr>
          <w:rFonts w:ascii="Calibri" w:hAnsi="Calibri" w:cs="Calibri"/>
        </w:rPr>
        <w:t xml:space="preserve">are </w:t>
      </w:r>
      <w:r w:rsidR="00F92BD2" w:rsidRPr="00E40076">
        <w:rPr>
          <w:rFonts w:ascii="Calibri" w:hAnsi="Calibri" w:cs="Calibri"/>
        </w:rPr>
        <w:t>difficult to account for</w:t>
      </w:r>
      <w:r w:rsidR="0050566B" w:rsidRPr="00E40076">
        <w:rPr>
          <w:rFonts w:ascii="Calibri" w:hAnsi="Calibri" w:cs="Calibri"/>
        </w:rPr>
        <w:t xml:space="preserve"> with the information available.</w:t>
      </w:r>
    </w:p>
    <w:p w14:paraId="433EE8BC" w14:textId="031A783A" w:rsidR="000376BD" w:rsidRPr="00E40076" w:rsidRDefault="00145178" w:rsidP="009F648D">
      <w:pPr>
        <w:pStyle w:val="BodyText"/>
        <w:rPr>
          <w:rFonts w:ascii="Calibri" w:hAnsi="Calibri" w:cs="Calibri"/>
        </w:rPr>
      </w:pPr>
      <w:r w:rsidRPr="00E40076">
        <w:rPr>
          <w:rFonts w:ascii="Calibri" w:hAnsi="Calibri" w:cs="Calibri"/>
        </w:rPr>
        <w:t>The location of assessment sites</w:t>
      </w:r>
      <w:r w:rsidR="00FA5275" w:rsidRPr="00E40076">
        <w:rPr>
          <w:rFonts w:ascii="Calibri" w:hAnsi="Calibri" w:cs="Calibri"/>
        </w:rPr>
        <w:t xml:space="preserve"> (i.e. site sampling)</w:t>
      </w:r>
      <w:r w:rsidRPr="00E40076">
        <w:rPr>
          <w:rFonts w:ascii="Calibri" w:hAnsi="Calibri" w:cs="Calibri"/>
        </w:rPr>
        <w:t xml:space="preserve"> </w:t>
      </w:r>
      <w:r w:rsidR="001E6E09" w:rsidRPr="00E40076">
        <w:rPr>
          <w:rFonts w:ascii="Calibri" w:hAnsi="Calibri" w:cs="Calibri"/>
        </w:rPr>
        <w:t xml:space="preserve">likely </w:t>
      </w:r>
      <w:r w:rsidRPr="00E40076">
        <w:rPr>
          <w:rFonts w:ascii="Calibri" w:hAnsi="Calibri" w:cs="Calibri"/>
        </w:rPr>
        <w:t xml:space="preserve">accounts for a </w:t>
      </w:r>
      <w:r w:rsidR="001E6E09" w:rsidRPr="00E40076">
        <w:rPr>
          <w:rFonts w:ascii="Calibri" w:hAnsi="Calibri" w:cs="Calibri"/>
        </w:rPr>
        <w:t>significant</w:t>
      </w:r>
      <w:r w:rsidRPr="00E40076">
        <w:rPr>
          <w:rFonts w:ascii="Calibri" w:hAnsi="Calibri" w:cs="Calibri"/>
        </w:rPr>
        <w:t xml:space="preserve"> amount of variation </w:t>
      </w:r>
      <w:r w:rsidR="00A25795" w:rsidRPr="00E40076">
        <w:rPr>
          <w:rFonts w:ascii="Calibri" w:hAnsi="Calibri" w:cs="Calibri"/>
        </w:rPr>
        <w:t>from previously recorded</w:t>
      </w:r>
      <w:r w:rsidRPr="00E40076">
        <w:rPr>
          <w:rFonts w:ascii="Calibri" w:hAnsi="Calibri" w:cs="Calibri"/>
        </w:rPr>
        <w:t xml:space="preserve"> </w:t>
      </w:r>
      <w:r w:rsidR="007A4F85" w:rsidRPr="00E40076">
        <w:rPr>
          <w:rFonts w:ascii="Calibri" w:hAnsi="Calibri" w:cs="Calibri"/>
        </w:rPr>
        <w:t>Queensland data</w:t>
      </w:r>
      <w:r w:rsidR="00D63D67" w:rsidRPr="00E40076">
        <w:rPr>
          <w:rFonts w:ascii="Calibri" w:hAnsi="Calibri" w:cs="Calibri"/>
        </w:rPr>
        <w:t>. G</w:t>
      </w:r>
      <w:r w:rsidR="007A4F85" w:rsidRPr="00E40076">
        <w:rPr>
          <w:rFonts w:ascii="Calibri" w:hAnsi="Calibri" w:cs="Calibri"/>
        </w:rPr>
        <w:t xml:space="preserve">round-truthing did not just replicate previous </w:t>
      </w:r>
      <w:r w:rsidR="00D63D67" w:rsidRPr="00E40076">
        <w:rPr>
          <w:rFonts w:ascii="Calibri" w:hAnsi="Calibri" w:cs="Calibri"/>
        </w:rPr>
        <w:t>BioCondition</w:t>
      </w:r>
      <w:r w:rsidR="007A4F85" w:rsidRPr="00E40076">
        <w:rPr>
          <w:rFonts w:ascii="Calibri" w:hAnsi="Calibri" w:cs="Calibri"/>
        </w:rPr>
        <w:t xml:space="preserve"> assessments but</w:t>
      </w:r>
      <w:r w:rsidR="003F6D7C" w:rsidRPr="00E40076">
        <w:rPr>
          <w:rFonts w:ascii="Calibri" w:hAnsi="Calibri" w:cs="Calibri"/>
        </w:rPr>
        <w:t xml:space="preserve"> also</w:t>
      </w:r>
      <w:r w:rsidR="007A4F85" w:rsidRPr="00E40076">
        <w:rPr>
          <w:rFonts w:ascii="Calibri" w:hAnsi="Calibri" w:cs="Calibri"/>
        </w:rPr>
        <w:t xml:space="preserve"> aimed to ensure previous</w:t>
      </w:r>
      <w:r w:rsidR="00317F3A" w:rsidRPr="00E40076">
        <w:rPr>
          <w:rFonts w:ascii="Calibri" w:hAnsi="Calibri" w:cs="Calibri"/>
        </w:rPr>
        <w:t>ly chosen</w:t>
      </w:r>
      <w:r w:rsidR="007A4F85" w:rsidRPr="00E40076">
        <w:rPr>
          <w:rFonts w:ascii="Calibri" w:hAnsi="Calibri" w:cs="Calibri"/>
        </w:rPr>
        <w:t xml:space="preserve"> assessment sites were reflective of the broader AU </w:t>
      </w:r>
      <w:r w:rsidR="00A25795" w:rsidRPr="00E40076">
        <w:rPr>
          <w:rFonts w:ascii="Calibri" w:hAnsi="Calibri" w:cs="Calibri"/>
        </w:rPr>
        <w:t xml:space="preserve">through use of </w:t>
      </w:r>
      <w:r w:rsidR="007A4F85" w:rsidRPr="00E40076">
        <w:rPr>
          <w:rFonts w:ascii="Calibri" w:hAnsi="Calibri" w:cs="Calibri"/>
        </w:rPr>
        <w:t xml:space="preserve">a rapid </w:t>
      </w:r>
      <w:r w:rsidR="00A25795" w:rsidRPr="00E40076">
        <w:rPr>
          <w:rFonts w:ascii="Calibri" w:hAnsi="Calibri" w:cs="Calibri"/>
        </w:rPr>
        <w:t xml:space="preserve">assessment </w:t>
      </w:r>
      <w:r w:rsidR="007A4F85" w:rsidRPr="00E40076">
        <w:rPr>
          <w:rFonts w:ascii="Calibri" w:hAnsi="Calibri" w:cs="Calibri"/>
        </w:rPr>
        <w:t xml:space="preserve">method across a broader area (Section </w:t>
      </w:r>
      <w:r w:rsidR="007A4F85" w:rsidRPr="00E40076">
        <w:rPr>
          <w:rFonts w:ascii="Calibri" w:hAnsi="Calibri" w:cs="Calibri"/>
        </w:rPr>
        <w:fldChar w:fldCharType="begin"/>
      </w:r>
      <w:r w:rsidR="007A4F85" w:rsidRPr="00E40076">
        <w:rPr>
          <w:rFonts w:ascii="Calibri" w:hAnsi="Calibri" w:cs="Calibri"/>
        </w:rPr>
        <w:instrText xml:space="preserve"> REF _Ref152064448 \r \h </w:instrText>
      </w:r>
      <w:r w:rsidR="00E40076">
        <w:rPr>
          <w:rFonts w:ascii="Calibri" w:hAnsi="Calibri" w:cs="Calibri"/>
        </w:rPr>
        <w:instrText xml:space="preserve"> \* MERGEFORMAT </w:instrText>
      </w:r>
      <w:r w:rsidR="007A4F85" w:rsidRPr="00E40076">
        <w:rPr>
          <w:rFonts w:ascii="Calibri" w:hAnsi="Calibri" w:cs="Calibri"/>
        </w:rPr>
      </w:r>
      <w:r w:rsidR="007A4F85" w:rsidRPr="00E40076">
        <w:rPr>
          <w:rFonts w:ascii="Calibri" w:hAnsi="Calibri" w:cs="Calibri"/>
        </w:rPr>
        <w:fldChar w:fldCharType="separate"/>
      </w:r>
      <w:r w:rsidR="00920A9E" w:rsidRPr="00E40076">
        <w:rPr>
          <w:rFonts w:ascii="Calibri" w:hAnsi="Calibri" w:cs="Calibri"/>
        </w:rPr>
        <w:t>2.3.2.2</w:t>
      </w:r>
      <w:r w:rsidR="007A4F85" w:rsidRPr="00E40076">
        <w:rPr>
          <w:rFonts w:ascii="Calibri" w:hAnsi="Calibri" w:cs="Calibri"/>
        </w:rPr>
        <w:fldChar w:fldCharType="end"/>
      </w:r>
      <w:r w:rsidR="007A4F85" w:rsidRPr="00E40076">
        <w:rPr>
          <w:rFonts w:ascii="Calibri" w:hAnsi="Calibri" w:cs="Calibri"/>
        </w:rPr>
        <w:t xml:space="preserve">). </w:t>
      </w:r>
      <w:r w:rsidR="00422CE2" w:rsidRPr="00E40076">
        <w:rPr>
          <w:rFonts w:ascii="Calibri" w:hAnsi="Calibri" w:cs="Calibri"/>
        </w:rPr>
        <w:t>This was intend</w:t>
      </w:r>
      <w:r w:rsidR="00E26193" w:rsidRPr="00E40076">
        <w:rPr>
          <w:rFonts w:ascii="Calibri" w:hAnsi="Calibri" w:cs="Calibri"/>
        </w:rPr>
        <w:t>ed</w:t>
      </w:r>
      <w:r w:rsidR="00422CE2" w:rsidRPr="00E40076">
        <w:rPr>
          <w:rFonts w:ascii="Calibri" w:hAnsi="Calibri" w:cs="Calibri"/>
        </w:rPr>
        <w:t xml:space="preserve"> to be a rapid method for accounting for variation within AUs</w:t>
      </w:r>
      <w:r w:rsidR="00CD0DE3" w:rsidRPr="00E40076">
        <w:rPr>
          <w:rFonts w:ascii="Calibri" w:hAnsi="Calibri" w:cs="Calibri"/>
        </w:rPr>
        <w:t xml:space="preserve"> such that w</w:t>
      </w:r>
      <w:r w:rsidR="00422CE2" w:rsidRPr="00E40076">
        <w:rPr>
          <w:rFonts w:ascii="Calibri" w:hAnsi="Calibri" w:cs="Calibri"/>
        </w:rPr>
        <w:t>here</w:t>
      </w:r>
      <w:r w:rsidR="00CD0DE3" w:rsidRPr="00E40076">
        <w:rPr>
          <w:rFonts w:ascii="Calibri" w:hAnsi="Calibri" w:cs="Calibri"/>
        </w:rPr>
        <w:t xml:space="preserve"> a</w:t>
      </w:r>
      <w:r w:rsidR="00DE2FDF" w:rsidRPr="00E40076">
        <w:rPr>
          <w:rFonts w:ascii="Calibri" w:hAnsi="Calibri" w:cs="Calibri"/>
        </w:rPr>
        <w:t xml:space="preserve"> previou</w:t>
      </w:r>
      <w:r w:rsidR="00FA3A5A" w:rsidRPr="00E40076">
        <w:rPr>
          <w:rFonts w:ascii="Calibri" w:hAnsi="Calibri" w:cs="Calibri"/>
        </w:rPr>
        <w:t>s</w:t>
      </w:r>
      <w:r w:rsidR="00422CE2" w:rsidRPr="00E40076">
        <w:rPr>
          <w:rFonts w:ascii="Calibri" w:hAnsi="Calibri" w:cs="Calibri"/>
        </w:rPr>
        <w:t xml:space="preserve"> BioCondition score</w:t>
      </w:r>
      <w:r w:rsidR="00AD131F" w:rsidRPr="00E40076">
        <w:rPr>
          <w:rFonts w:ascii="Calibri" w:hAnsi="Calibri" w:cs="Calibri"/>
        </w:rPr>
        <w:t xml:space="preserve">, or the average of multiple BioCondition scores </w:t>
      </w:r>
      <w:r w:rsidR="00422CE2" w:rsidRPr="00E40076">
        <w:rPr>
          <w:rFonts w:ascii="Calibri" w:hAnsi="Calibri" w:cs="Calibri"/>
        </w:rPr>
        <w:t>for an AU</w:t>
      </w:r>
      <w:r w:rsidR="00F11F1A" w:rsidRPr="00E40076">
        <w:rPr>
          <w:rFonts w:ascii="Calibri" w:hAnsi="Calibri" w:cs="Calibri"/>
        </w:rPr>
        <w:t>,</w:t>
      </w:r>
      <w:r w:rsidR="00422CE2" w:rsidRPr="00E40076">
        <w:rPr>
          <w:rFonts w:ascii="Calibri" w:hAnsi="Calibri" w:cs="Calibri"/>
        </w:rPr>
        <w:t xml:space="preserve"> w</w:t>
      </w:r>
      <w:r w:rsidR="00DE2FDF" w:rsidRPr="00E40076">
        <w:rPr>
          <w:rFonts w:ascii="Calibri" w:hAnsi="Calibri" w:cs="Calibri"/>
        </w:rPr>
        <w:t>ere highly different from</w:t>
      </w:r>
      <w:r w:rsidR="00CD0DE3" w:rsidRPr="00E40076">
        <w:rPr>
          <w:rFonts w:ascii="Calibri" w:hAnsi="Calibri" w:cs="Calibri"/>
        </w:rPr>
        <w:t xml:space="preserve"> the results of rapid assessment</w:t>
      </w:r>
      <w:r w:rsidR="00F11F1A" w:rsidRPr="00E40076">
        <w:rPr>
          <w:rFonts w:ascii="Calibri" w:hAnsi="Calibri" w:cs="Calibri"/>
        </w:rPr>
        <w:t>,</w:t>
      </w:r>
      <w:r w:rsidR="00CD0DE3" w:rsidRPr="00E40076">
        <w:rPr>
          <w:rFonts w:ascii="Calibri" w:hAnsi="Calibri" w:cs="Calibri"/>
        </w:rPr>
        <w:t xml:space="preserve"> it </w:t>
      </w:r>
      <w:r w:rsidR="00C75A5F" w:rsidRPr="00E40076">
        <w:rPr>
          <w:rFonts w:ascii="Calibri" w:hAnsi="Calibri" w:cs="Calibri"/>
        </w:rPr>
        <w:t xml:space="preserve">indicated the previous data did not reflect </w:t>
      </w:r>
      <w:r w:rsidR="003817C6" w:rsidRPr="00E40076">
        <w:rPr>
          <w:rFonts w:ascii="Calibri" w:hAnsi="Calibri" w:cs="Calibri"/>
        </w:rPr>
        <w:t xml:space="preserve">current conditions across the AU. </w:t>
      </w:r>
      <w:r w:rsidR="004065BD" w:rsidRPr="00E40076">
        <w:rPr>
          <w:rFonts w:ascii="Calibri" w:hAnsi="Calibri" w:cs="Calibri"/>
        </w:rPr>
        <w:t>Aside from the considerations identified above, t</w:t>
      </w:r>
      <w:r w:rsidR="003817C6" w:rsidRPr="00E40076">
        <w:rPr>
          <w:rFonts w:ascii="Calibri" w:hAnsi="Calibri" w:cs="Calibri"/>
        </w:rPr>
        <w:t xml:space="preserve">his could be driven by </w:t>
      </w:r>
      <w:r w:rsidR="001954AA" w:rsidRPr="00E40076">
        <w:rPr>
          <w:rFonts w:ascii="Calibri" w:hAnsi="Calibri" w:cs="Calibri"/>
        </w:rPr>
        <w:t>the selection of sampling sites in the AU</w:t>
      </w:r>
      <w:r w:rsidR="00DD434F" w:rsidRPr="00E40076">
        <w:rPr>
          <w:rFonts w:ascii="Calibri" w:hAnsi="Calibri" w:cs="Calibri"/>
        </w:rPr>
        <w:t xml:space="preserve"> </w:t>
      </w:r>
      <w:r w:rsidR="002F346D" w:rsidRPr="00E40076">
        <w:rPr>
          <w:rFonts w:ascii="Calibri" w:hAnsi="Calibri" w:cs="Calibri"/>
        </w:rPr>
        <w:t>not reflecting average conditions across the AU</w:t>
      </w:r>
      <w:r w:rsidR="00453D60" w:rsidRPr="00E40076">
        <w:rPr>
          <w:rFonts w:ascii="Calibri" w:hAnsi="Calibri" w:cs="Calibri"/>
        </w:rPr>
        <w:t xml:space="preserve"> or </w:t>
      </w:r>
      <w:r w:rsidR="00F810DF" w:rsidRPr="00E40076">
        <w:rPr>
          <w:rFonts w:ascii="Calibri" w:hAnsi="Calibri" w:cs="Calibri"/>
        </w:rPr>
        <w:t>due to changes in vegetation condition since the previous assessment</w:t>
      </w:r>
      <w:r w:rsidR="004B7BB2" w:rsidRPr="00E40076">
        <w:rPr>
          <w:rFonts w:ascii="Calibri" w:hAnsi="Calibri" w:cs="Calibri"/>
        </w:rPr>
        <w:t>,</w:t>
      </w:r>
      <w:r w:rsidR="00073DCA" w:rsidRPr="00E40076">
        <w:rPr>
          <w:rFonts w:ascii="Calibri" w:hAnsi="Calibri" w:cs="Calibri"/>
        </w:rPr>
        <w:t xml:space="preserve"> the former being easier to detect </w:t>
      </w:r>
      <w:r w:rsidR="00AF0544" w:rsidRPr="00E40076">
        <w:rPr>
          <w:rFonts w:ascii="Calibri" w:hAnsi="Calibri" w:cs="Calibri"/>
        </w:rPr>
        <w:t xml:space="preserve">when comparing against more recent data. </w:t>
      </w:r>
      <w:r w:rsidR="004D7805" w:rsidRPr="00E40076">
        <w:rPr>
          <w:rFonts w:ascii="Calibri" w:hAnsi="Calibri" w:cs="Calibri"/>
        </w:rPr>
        <w:t>For instance</w:t>
      </w:r>
      <w:r w:rsidR="00B37397" w:rsidRPr="00E40076">
        <w:rPr>
          <w:rFonts w:ascii="Calibri" w:hAnsi="Calibri" w:cs="Calibri"/>
        </w:rPr>
        <w:t>,</w:t>
      </w:r>
      <w:r w:rsidR="004D7805" w:rsidRPr="00E40076">
        <w:rPr>
          <w:rFonts w:ascii="Calibri" w:hAnsi="Calibri" w:cs="Calibri"/>
        </w:rPr>
        <w:t xml:space="preserve"> at site 1</w:t>
      </w:r>
      <w:r w:rsidR="002F677A" w:rsidRPr="00E40076">
        <w:rPr>
          <w:rFonts w:ascii="Calibri" w:hAnsi="Calibri" w:cs="Calibri"/>
        </w:rPr>
        <w:t>5</w:t>
      </w:r>
      <w:r w:rsidR="004D7805" w:rsidRPr="00E40076">
        <w:rPr>
          <w:rFonts w:ascii="Calibri" w:hAnsi="Calibri" w:cs="Calibri"/>
        </w:rPr>
        <w:t xml:space="preserve"> </w:t>
      </w:r>
      <w:r w:rsidR="001E63A9" w:rsidRPr="00E40076">
        <w:rPr>
          <w:rFonts w:ascii="Calibri" w:hAnsi="Calibri" w:cs="Calibri"/>
        </w:rPr>
        <w:t xml:space="preserve">there </w:t>
      </w:r>
      <w:r w:rsidR="002F677A" w:rsidRPr="00E40076">
        <w:rPr>
          <w:rFonts w:ascii="Calibri" w:hAnsi="Calibri" w:cs="Calibri"/>
        </w:rPr>
        <w:t xml:space="preserve">is </w:t>
      </w:r>
      <w:r w:rsidR="004B7BB2" w:rsidRPr="00E40076">
        <w:rPr>
          <w:rFonts w:ascii="Calibri" w:hAnsi="Calibri" w:cs="Calibri"/>
        </w:rPr>
        <w:t xml:space="preserve">a </w:t>
      </w:r>
      <w:r w:rsidR="00FF4403" w:rsidRPr="00E40076">
        <w:rPr>
          <w:rFonts w:ascii="Calibri" w:hAnsi="Calibri" w:cs="Calibri"/>
        </w:rPr>
        <w:t xml:space="preserve">high level of </w:t>
      </w:r>
      <w:r w:rsidR="002F677A" w:rsidRPr="00E40076">
        <w:rPr>
          <w:rFonts w:ascii="Calibri" w:hAnsi="Calibri" w:cs="Calibri"/>
        </w:rPr>
        <w:t>variation in results a</w:t>
      </w:r>
      <w:r w:rsidR="0076788F" w:rsidRPr="00E40076">
        <w:rPr>
          <w:rFonts w:ascii="Calibri" w:hAnsi="Calibri" w:cs="Calibri"/>
        </w:rPr>
        <w:t xml:space="preserve">cross </w:t>
      </w:r>
      <w:r w:rsidR="0008407D" w:rsidRPr="00E40076">
        <w:rPr>
          <w:rFonts w:ascii="Calibri" w:hAnsi="Calibri" w:cs="Calibri"/>
        </w:rPr>
        <w:t>several</w:t>
      </w:r>
      <w:r w:rsidR="00FF4403" w:rsidRPr="00E40076">
        <w:rPr>
          <w:rFonts w:ascii="Calibri" w:hAnsi="Calibri" w:cs="Calibri"/>
        </w:rPr>
        <w:t xml:space="preserve"> attributes </w:t>
      </w:r>
      <w:r w:rsidR="00127252" w:rsidRPr="00E40076">
        <w:rPr>
          <w:rFonts w:ascii="Calibri" w:hAnsi="Calibri" w:cs="Calibri"/>
        </w:rPr>
        <w:t>assessed in 2021</w:t>
      </w:r>
      <w:r w:rsidR="008F172A" w:rsidRPr="00E40076">
        <w:rPr>
          <w:rFonts w:ascii="Calibri" w:hAnsi="Calibri" w:cs="Calibri"/>
        </w:rPr>
        <w:t xml:space="preserve"> including large trees which </w:t>
      </w:r>
      <w:r w:rsidR="00127252" w:rsidRPr="00E40076">
        <w:rPr>
          <w:rFonts w:ascii="Calibri" w:hAnsi="Calibri" w:cs="Calibri"/>
        </w:rPr>
        <w:t>are unlikely to have changed much</w:t>
      </w:r>
      <w:r w:rsidR="00B37397" w:rsidRPr="00E40076">
        <w:rPr>
          <w:rFonts w:ascii="Calibri" w:hAnsi="Calibri" w:cs="Calibri"/>
        </w:rPr>
        <w:t xml:space="preserve"> in this time frame</w:t>
      </w:r>
      <w:r w:rsidR="00CC7F8A" w:rsidRPr="00E40076">
        <w:rPr>
          <w:rFonts w:ascii="Calibri" w:hAnsi="Calibri" w:cs="Calibri"/>
        </w:rPr>
        <w:t xml:space="preserve">. This </w:t>
      </w:r>
      <w:r w:rsidR="00127252" w:rsidRPr="00E40076">
        <w:rPr>
          <w:rFonts w:ascii="Calibri" w:hAnsi="Calibri" w:cs="Calibri"/>
        </w:rPr>
        <w:t>indicat</w:t>
      </w:r>
      <w:r w:rsidR="00CC7F8A" w:rsidRPr="00E40076">
        <w:rPr>
          <w:rFonts w:ascii="Calibri" w:hAnsi="Calibri" w:cs="Calibri"/>
        </w:rPr>
        <w:t>es</w:t>
      </w:r>
      <w:r w:rsidR="003F60CF" w:rsidRPr="00E40076">
        <w:rPr>
          <w:rFonts w:ascii="Calibri" w:hAnsi="Calibri" w:cs="Calibri"/>
        </w:rPr>
        <w:t xml:space="preserve"> a high degree of variation with</w:t>
      </w:r>
      <w:r w:rsidR="0008407D" w:rsidRPr="00E40076">
        <w:rPr>
          <w:rFonts w:ascii="Calibri" w:hAnsi="Calibri" w:cs="Calibri"/>
        </w:rPr>
        <w:t>in</w:t>
      </w:r>
      <w:r w:rsidR="003F60CF" w:rsidRPr="00E40076">
        <w:rPr>
          <w:rFonts w:ascii="Calibri" w:hAnsi="Calibri" w:cs="Calibri"/>
        </w:rPr>
        <w:t xml:space="preserve"> the AUs and the </w:t>
      </w:r>
      <w:r w:rsidR="00127252" w:rsidRPr="00E40076">
        <w:rPr>
          <w:rFonts w:ascii="Calibri" w:hAnsi="Calibri" w:cs="Calibri"/>
        </w:rPr>
        <w:t>location of the sampling plot</w:t>
      </w:r>
      <w:r w:rsidR="00EC0A88" w:rsidRPr="00E40076">
        <w:rPr>
          <w:rFonts w:ascii="Calibri" w:hAnsi="Calibri" w:cs="Calibri"/>
        </w:rPr>
        <w:t>s</w:t>
      </w:r>
      <w:r w:rsidR="00127252" w:rsidRPr="00E40076">
        <w:rPr>
          <w:rFonts w:ascii="Calibri" w:hAnsi="Calibri" w:cs="Calibri"/>
        </w:rPr>
        <w:t xml:space="preserve"> is a contributing factor to the variation observed</w:t>
      </w:r>
      <w:r w:rsidR="006C535C" w:rsidRPr="00E40076">
        <w:rPr>
          <w:rFonts w:ascii="Calibri" w:hAnsi="Calibri" w:cs="Calibri"/>
        </w:rPr>
        <w:t>.</w:t>
      </w:r>
      <w:r w:rsidR="00AE18C4" w:rsidRPr="00E40076">
        <w:rPr>
          <w:rFonts w:ascii="Calibri" w:hAnsi="Calibri" w:cs="Calibri"/>
        </w:rPr>
        <w:t xml:space="preserve"> Site 19 is potentially another ins</w:t>
      </w:r>
      <w:r w:rsidR="007B3706" w:rsidRPr="00E40076">
        <w:rPr>
          <w:rFonts w:ascii="Calibri" w:hAnsi="Calibri" w:cs="Calibri"/>
        </w:rPr>
        <w:t xml:space="preserve">tance where this has occurred. </w:t>
      </w:r>
      <w:r w:rsidR="00B0791F" w:rsidRPr="00E40076">
        <w:rPr>
          <w:rFonts w:ascii="Calibri" w:hAnsi="Calibri" w:cs="Calibri"/>
        </w:rPr>
        <w:t xml:space="preserve">In contrast, it was noted that site 20 has a high degree of variation in </w:t>
      </w:r>
      <w:r w:rsidR="00D20376" w:rsidRPr="00E40076">
        <w:rPr>
          <w:rFonts w:ascii="Calibri" w:hAnsi="Calibri" w:cs="Calibri"/>
        </w:rPr>
        <w:t>RE12.3.11 – Cleared Paddock</w:t>
      </w:r>
      <w:r w:rsidR="00044769" w:rsidRPr="00E40076">
        <w:rPr>
          <w:rFonts w:ascii="Calibri" w:hAnsi="Calibri" w:cs="Calibri"/>
        </w:rPr>
        <w:t xml:space="preserve"> (Site 5 &amp; 6), but when the two BioCondition scores for this AU are averaged </w:t>
      </w:r>
      <w:r w:rsidR="00A04446" w:rsidRPr="00E40076">
        <w:rPr>
          <w:rFonts w:ascii="Calibri" w:hAnsi="Calibri" w:cs="Calibri"/>
        </w:rPr>
        <w:t xml:space="preserve">the discrepancy with the rapid assessment is </w:t>
      </w:r>
      <w:r w:rsidR="006E4B16" w:rsidRPr="00E40076">
        <w:rPr>
          <w:rFonts w:ascii="Calibri" w:hAnsi="Calibri" w:cs="Calibri"/>
        </w:rPr>
        <w:t>somewhat balance</w:t>
      </w:r>
      <w:r w:rsidR="00FE552E" w:rsidRPr="00E40076">
        <w:rPr>
          <w:rFonts w:ascii="Calibri" w:hAnsi="Calibri" w:cs="Calibri"/>
        </w:rPr>
        <w:t>d</w:t>
      </w:r>
      <w:r w:rsidR="00A76A0D" w:rsidRPr="00E40076">
        <w:rPr>
          <w:rFonts w:ascii="Calibri" w:hAnsi="Calibri" w:cs="Calibri"/>
        </w:rPr>
        <w:t xml:space="preserve"> out</w:t>
      </w:r>
      <w:r w:rsidR="00A04446" w:rsidRPr="00E40076">
        <w:rPr>
          <w:rFonts w:ascii="Calibri" w:hAnsi="Calibri" w:cs="Calibri"/>
        </w:rPr>
        <w:t>.</w:t>
      </w:r>
    </w:p>
    <w:p w14:paraId="6D8B6F04" w14:textId="6F7FD230" w:rsidR="0011643C" w:rsidRPr="00E40076" w:rsidRDefault="007A4F85" w:rsidP="009F648D">
      <w:pPr>
        <w:pStyle w:val="BodyText"/>
        <w:rPr>
          <w:rFonts w:ascii="Calibri" w:hAnsi="Calibri" w:cs="Calibri"/>
        </w:rPr>
      </w:pPr>
      <w:r w:rsidRPr="00E40076">
        <w:rPr>
          <w:rFonts w:ascii="Calibri" w:hAnsi="Calibri" w:cs="Calibri"/>
        </w:rPr>
        <w:t>Given the whole zone is assessed in Habitat Hectare assessments</w:t>
      </w:r>
      <w:r w:rsidR="006203F3" w:rsidRPr="00E40076">
        <w:rPr>
          <w:rFonts w:ascii="Calibri" w:hAnsi="Calibri" w:cs="Calibri"/>
        </w:rPr>
        <w:t>, variation in site sampling</w:t>
      </w:r>
      <w:r w:rsidRPr="00E40076">
        <w:rPr>
          <w:rFonts w:ascii="Calibri" w:hAnsi="Calibri" w:cs="Calibri"/>
        </w:rPr>
        <w:t xml:space="preserve"> was </w:t>
      </w:r>
      <w:r w:rsidR="00B939DB" w:rsidRPr="00E40076">
        <w:rPr>
          <w:rFonts w:ascii="Calibri" w:hAnsi="Calibri" w:cs="Calibri"/>
        </w:rPr>
        <w:t xml:space="preserve">not an </w:t>
      </w:r>
      <w:r w:rsidRPr="00E40076">
        <w:rPr>
          <w:rFonts w:ascii="Calibri" w:hAnsi="Calibri" w:cs="Calibri"/>
        </w:rPr>
        <w:t>issue for the Victorian</w:t>
      </w:r>
      <w:r w:rsidR="00B939DB" w:rsidRPr="00E40076">
        <w:rPr>
          <w:rFonts w:ascii="Calibri" w:hAnsi="Calibri" w:cs="Calibri"/>
        </w:rPr>
        <w:t xml:space="preserve"> VQA</w:t>
      </w:r>
      <w:r w:rsidRPr="00E40076">
        <w:rPr>
          <w:rFonts w:ascii="Calibri" w:hAnsi="Calibri" w:cs="Calibri"/>
        </w:rPr>
        <w:t xml:space="preserve"> data.</w:t>
      </w:r>
      <w:r w:rsidR="004441E3" w:rsidRPr="00E40076">
        <w:rPr>
          <w:rFonts w:ascii="Calibri" w:hAnsi="Calibri" w:cs="Calibri"/>
        </w:rPr>
        <w:t xml:space="preserve"> However, </w:t>
      </w:r>
      <w:r w:rsidR="005877B8" w:rsidRPr="00E40076">
        <w:rPr>
          <w:rFonts w:ascii="Calibri" w:hAnsi="Calibri" w:cs="Calibri"/>
        </w:rPr>
        <w:t>without the use of sampling, assessment of broad areas can be much more diffic</w:t>
      </w:r>
      <w:r w:rsidR="00362D6C" w:rsidRPr="00E40076">
        <w:rPr>
          <w:rFonts w:ascii="Calibri" w:hAnsi="Calibri" w:cs="Calibri"/>
        </w:rPr>
        <w:t xml:space="preserve">ult and have a much higher level of assessor variation. </w:t>
      </w:r>
      <w:r w:rsidR="009B2A18" w:rsidRPr="00E40076">
        <w:rPr>
          <w:rFonts w:ascii="Calibri" w:hAnsi="Calibri" w:cs="Calibri"/>
        </w:rPr>
        <w:t>To account for this</w:t>
      </w:r>
      <w:r w:rsidR="0094352D" w:rsidRPr="00E40076">
        <w:rPr>
          <w:rFonts w:ascii="Calibri" w:hAnsi="Calibri" w:cs="Calibri"/>
        </w:rPr>
        <w:t xml:space="preserve"> 5 out of the 10 Victorian sites contained monitoring plo</w:t>
      </w:r>
      <w:r w:rsidR="00A17806" w:rsidRPr="00E40076">
        <w:rPr>
          <w:rFonts w:ascii="Calibri" w:hAnsi="Calibri" w:cs="Calibri"/>
        </w:rPr>
        <w:t>ts tend</w:t>
      </w:r>
      <w:r w:rsidR="00EE364A" w:rsidRPr="00E40076">
        <w:rPr>
          <w:rFonts w:ascii="Calibri" w:hAnsi="Calibri" w:cs="Calibri"/>
        </w:rPr>
        <w:t>ing</w:t>
      </w:r>
      <w:r w:rsidR="00A17806" w:rsidRPr="00E40076">
        <w:rPr>
          <w:rFonts w:ascii="Calibri" w:hAnsi="Calibri" w:cs="Calibri"/>
        </w:rPr>
        <w:t xml:space="preserve"> to have a higher level of replication</w:t>
      </w:r>
      <w:r w:rsidR="000B7C2F" w:rsidRPr="00E40076">
        <w:rPr>
          <w:rFonts w:ascii="Calibri" w:hAnsi="Calibri" w:cs="Calibri"/>
        </w:rPr>
        <w:t xml:space="preserve"> (e.g. </w:t>
      </w:r>
      <w:r w:rsidR="0035128D" w:rsidRPr="00E40076">
        <w:rPr>
          <w:rFonts w:ascii="Calibri" w:hAnsi="Calibri" w:cs="Calibri"/>
        </w:rPr>
        <w:t>15-</w:t>
      </w:r>
      <w:r w:rsidR="000B7C2F" w:rsidRPr="00E40076">
        <w:rPr>
          <w:rFonts w:ascii="Calibri" w:hAnsi="Calibri" w:cs="Calibri"/>
        </w:rPr>
        <w:t>20 across a</w:t>
      </w:r>
      <w:r w:rsidR="00AF013F" w:rsidRPr="00E40076">
        <w:rPr>
          <w:rFonts w:ascii="Calibri" w:hAnsi="Calibri" w:cs="Calibri"/>
        </w:rPr>
        <w:t>n offset</w:t>
      </w:r>
      <w:r w:rsidR="000B7C2F" w:rsidRPr="00E40076">
        <w:rPr>
          <w:rFonts w:ascii="Calibri" w:hAnsi="Calibri" w:cs="Calibri"/>
        </w:rPr>
        <w:t xml:space="preserve"> site)</w:t>
      </w:r>
      <w:r w:rsidR="00A17806" w:rsidRPr="00E40076">
        <w:rPr>
          <w:rFonts w:ascii="Calibri" w:hAnsi="Calibri" w:cs="Calibri"/>
        </w:rPr>
        <w:t xml:space="preserve"> th</w:t>
      </w:r>
      <w:r w:rsidR="00D374D6" w:rsidRPr="00E40076">
        <w:rPr>
          <w:rFonts w:ascii="Calibri" w:hAnsi="Calibri" w:cs="Calibri"/>
        </w:rPr>
        <w:t>an the</w:t>
      </w:r>
      <w:r w:rsidR="00A17806" w:rsidRPr="00E40076">
        <w:rPr>
          <w:rFonts w:ascii="Calibri" w:hAnsi="Calibri" w:cs="Calibri"/>
        </w:rPr>
        <w:t xml:space="preserve"> BioCondition</w:t>
      </w:r>
      <w:r w:rsidR="00D374D6" w:rsidRPr="00E40076">
        <w:rPr>
          <w:rFonts w:ascii="Calibri" w:hAnsi="Calibri" w:cs="Calibri"/>
        </w:rPr>
        <w:t xml:space="preserve"> plots</w:t>
      </w:r>
      <w:r w:rsidR="00EE364A" w:rsidRPr="00E40076">
        <w:rPr>
          <w:rFonts w:ascii="Calibri" w:hAnsi="Calibri" w:cs="Calibri"/>
        </w:rPr>
        <w:t xml:space="preserve">. This </w:t>
      </w:r>
      <w:r w:rsidR="000309AB" w:rsidRPr="00E40076">
        <w:rPr>
          <w:rFonts w:ascii="Calibri" w:hAnsi="Calibri" w:cs="Calibri"/>
        </w:rPr>
        <w:t>was helped by the Victorian plots being in grassland</w:t>
      </w:r>
      <w:r w:rsidR="000B7C2F" w:rsidRPr="00E40076">
        <w:rPr>
          <w:rFonts w:ascii="Calibri" w:hAnsi="Calibri" w:cs="Calibri"/>
        </w:rPr>
        <w:t xml:space="preserve"> with less attributes</w:t>
      </w:r>
      <w:r w:rsidR="00401E16" w:rsidRPr="00E40076">
        <w:rPr>
          <w:rFonts w:ascii="Calibri" w:hAnsi="Calibri" w:cs="Calibri"/>
        </w:rPr>
        <w:t xml:space="preserve"> and c</w:t>
      </w:r>
      <w:r w:rsidR="000B7C2F" w:rsidRPr="00E40076">
        <w:rPr>
          <w:rFonts w:ascii="Calibri" w:hAnsi="Calibri" w:cs="Calibri"/>
        </w:rPr>
        <w:t xml:space="preserve">ould </w:t>
      </w:r>
      <w:r w:rsidR="00401E16" w:rsidRPr="00E40076">
        <w:rPr>
          <w:rFonts w:ascii="Calibri" w:hAnsi="Calibri" w:cs="Calibri"/>
        </w:rPr>
        <w:t xml:space="preserve">therefore </w:t>
      </w:r>
      <w:r w:rsidR="000B7C2F" w:rsidRPr="00E40076">
        <w:rPr>
          <w:rFonts w:ascii="Calibri" w:hAnsi="Calibri" w:cs="Calibri"/>
        </w:rPr>
        <w:t xml:space="preserve">be assessed quicker. </w:t>
      </w:r>
      <w:r w:rsidR="001B5FC4" w:rsidRPr="00E40076">
        <w:rPr>
          <w:rFonts w:ascii="Calibri" w:hAnsi="Calibri" w:cs="Calibri"/>
        </w:rPr>
        <w:t>Ground-truthing t</w:t>
      </w:r>
      <w:r w:rsidR="00303541" w:rsidRPr="00E40076">
        <w:rPr>
          <w:rFonts w:ascii="Calibri" w:hAnsi="Calibri" w:cs="Calibri"/>
        </w:rPr>
        <w:t xml:space="preserve">hese </w:t>
      </w:r>
      <w:r w:rsidR="001B5FC4" w:rsidRPr="00E40076">
        <w:rPr>
          <w:rFonts w:ascii="Calibri" w:hAnsi="Calibri" w:cs="Calibri"/>
        </w:rPr>
        <w:t xml:space="preserve">plots could still result in a high level of variation, such as </w:t>
      </w:r>
      <w:r w:rsidR="00DF6178" w:rsidRPr="00E40076">
        <w:rPr>
          <w:rFonts w:ascii="Calibri" w:hAnsi="Calibri" w:cs="Calibri"/>
        </w:rPr>
        <w:t>that seen</w:t>
      </w:r>
      <w:r w:rsidR="00E02562" w:rsidRPr="00E40076">
        <w:rPr>
          <w:rFonts w:ascii="Calibri" w:hAnsi="Calibri" w:cs="Calibri"/>
        </w:rPr>
        <w:t xml:space="preserve"> at site 10 due </w:t>
      </w:r>
      <w:r w:rsidR="00DF6178" w:rsidRPr="00E40076">
        <w:rPr>
          <w:rFonts w:ascii="Calibri" w:hAnsi="Calibri" w:cs="Calibri"/>
        </w:rPr>
        <w:t>to</w:t>
      </w:r>
      <w:r w:rsidR="00E02562" w:rsidRPr="00E40076">
        <w:rPr>
          <w:rFonts w:ascii="Calibri" w:hAnsi="Calibri" w:cs="Calibri"/>
        </w:rPr>
        <w:t xml:space="preserve"> previous misidentification of weeds.</w:t>
      </w:r>
      <w:r w:rsidR="00B80C15" w:rsidRPr="00E40076">
        <w:rPr>
          <w:rFonts w:ascii="Calibri" w:hAnsi="Calibri" w:cs="Calibri"/>
        </w:rPr>
        <w:t xml:space="preserve"> </w:t>
      </w:r>
      <w:r w:rsidR="007F0245" w:rsidRPr="00E40076">
        <w:rPr>
          <w:rFonts w:ascii="Calibri" w:hAnsi="Calibri" w:cs="Calibri"/>
        </w:rPr>
        <w:t>Where replication was lower</w:t>
      </w:r>
      <w:r w:rsidR="00DF6178" w:rsidRPr="00E40076">
        <w:rPr>
          <w:rFonts w:ascii="Calibri" w:hAnsi="Calibri" w:cs="Calibri"/>
        </w:rPr>
        <w:t>,</w:t>
      </w:r>
      <w:r w:rsidR="007F0245" w:rsidRPr="00E40076">
        <w:rPr>
          <w:rFonts w:ascii="Calibri" w:hAnsi="Calibri" w:cs="Calibri"/>
        </w:rPr>
        <w:t xml:space="preserve"> </w:t>
      </w:r>
      <w:r w:rsidR="00E616BE" w:rsidRPr="00E40076">
        <w:rPr>
          <w:rFonts w:ascii="Calibri" w:hAnsi="Calibri" w:cs="Calibri"/>
        </w:rPr>
        <w:t xml:space="preserve">evidence for site sampling </w:t>
      </w:r>
      <w:r w:rsidR="00A51D05" w:rsidRPr="00E40076">
        <w:rPr>
          <w:rFonts w:ascii="Calibri" w:hAnsi="Calibri" w:cs="Calibri"/>
        </w:rPr>
        <w:t>influencing</w:t>
      </w:r>
      <w:r w:rsidR="00E616BE" w:rsidRPr="00E40076">
        <w:rPr>
          <w:rFonts w:ascii="Calibri" w:hAnsi="Calibri" w:cs="Calibri"/>
        </w:rPr>
        <w:t xml:space="preserve"> results </w:t>
      </w:r>
      <w:r w:rsidR="009664B2" w:rsidRPr="00E40076">
        <w:rPr>
          <w:rFonts w:ascii="Calibri" w:hAnsi="Calibri" w:cs="Calibri"/>
        </w:rPr>
        <w:t xml:space="preserve">was evident. </w:t>
      </w:r>
      <w:r w:rsidR="00DF6178" w:rsidRPr="00E40076">
        <w:rPr>
          <w:rFonts w:ascii="Calibri" w:hAnsi="Calibri" w:cs="Calibri"/>
        </w:rPr>
        <w:t>For example,</w:t>
      </w:r>
      <w:r w:rsidR="009664B2" w:rsidRPr="00E40076">
        <w:rPr>
          <w:rFonts w:ascii="Calibri" w:hAnsi="Calibri" w:cs="Calibri"/>
        </w:rPr>
        <w:t xml:space="preserve"> at </w:t>
      </w:r>
      <w:r w:rsidR="009647ED" w:rsidRPr="00E40076">
        <w:rPr>
          <w:rFonts w:ascii="Calibri" w:hAnsi="Calibri" w:cs="Calibri"/>
        </w:rPr>
        <w:t xml:space="preserve">Site 4 where </w:t>
      </w:r>
      <w:r w:rsidR="00AF201A" w:rsidRPr="00E40076">
        <w:rPr>
          <w:rFonts w:ascii="Calibri" w:hAnsi="Calibri" w:cs="Calibri"/>
        </w:rPr>
        <w:t xml:space="preserve">ground-truthing replicated </w:t>
      </w:r>
      <w:r w:rsidR="000B7359" w:rsidRPr="00E40076">
        <w:rPr>
          <w:rFonts w:ascii="Calibri" w:hAnsi="Calibri" w:cs="Calibri"/>
        </w:rPr>
        <w:t xml:space="preserve">seven </w:t>
      </w:r>
      <w:r w:rsidR="00D345B9" w:rsidRPr="00E40076">
        <w:rPr>
          <w:rFonts w:ascii="Calibri" w:hAnsi="Calibri" w:cs="Calibri"/>
        </w:rPr>
        <w:t>plots established b</w:t>
      </w:r>
      <w:r w:rsidR="00CA3065" w:rsidRPr="00E40076">
        <w:rPr>
          <w:rFonts w:ascii="Calibri" w:hAnsi="Calibri" w:cs="Calibri"/>
        </w:rPr>
        <w:t>y</w:t>
      </w:r>
      <w:r w:rsidR="00D345B9" w:rsidRPr="00E40076">
        <w:rPr>
          <w:rFonts w:ascii="Calibri" w:hAnsi="Calibri" w:cs="Calibri"/>
        </w:rPr>
        <w:t xml:space="preserve"> the </w:t>
      </w:r>
      <w:r w:rsidR="009647ED" w:rsidRPr="00E40076">
        <w:rPr>
          <w:rFonts w:ascii="Calibri" w:hAnsi="Calibri" w:cs="Calibri"/>
        </w:rPr>
        <w:t xml:space="preserve">land manager and </w:t>
      </w:r>
      <w:r w:rsidR="00D345B9" w:rsidRPr="00E40076">
        <w:rPr>
          <w:rFonts w:ascii="Calibri" w:hAnsi="Calibri" w:cs="Calibri"/>
        </w:rPr>
        <w:t xml:space="preserve">nine plots </w:t>
      </w:r>
      <w:r w:rsidR="00CA3065" w:rsidRPr="00E40076">
        <w:rPr>
          <w:rFonts w:ascii="Calibri" w:hAnsi="Calibri" w:cs="Calibri"/>
        </w:rPr>
        <w:t xml:space="preserve">established by </w:t>
      </w:r>
      <w:r w:rsidR="009647ED" w:rsidRPr="00E40076">
        <w:rPr>
          <w:rFonts w:ascii="Calibri" w:hAnsi="Calibri" w:cs="Calibri"/>
        </w:rPr>
        <w:t xml:space="preserve">an ecological consultancy </w:t>
      </w:r>
      <w:r w:rsidR="00EA71F3" w:rsidRPr="00E40076">
        <w:rPr>
          <w:rFonts w:ascii="Calibri" w:hAnsi="Calibri" w:cs="Calibri"/>
        </w:rPr>
        <w:t>both producing</w:t>
      </w:r>
      <w:r w:rsidR="003F7090" w:rsidRPr="00E40076">
        <w:rPr>
          <w:rFonts w:ascii="Calibri" w:hAnsi="Calibri" w:cs="Calibri"/>
        </w:rPr>
        <w:t xml:space="preserve"> quite different</w:t>
      </w:r>
      <w:r w:rsidR="00EA71F3" w:rsidRPr="00E40076">
        <w:rPr>
          <w:rFonts w:ascii="Calibri" w:hAnsi="Calibri" w:cs="Calibri"/>
        </w:rPr>
        <w:t xml:space="preserve"> averages</w:t>
      </w:r>
      <w:r w:rsidR="003F7090" w:rsidRPr="00E40076">
        <w:rPr>
          <w:rFonts w:ascii="Calibri" w:hAnsi="Calibri" w:cs="Calibri"/>
        </w:rPr>
        <w:t xml:space="preserve">. </w:t>
      </w:r>
      <w:r w:rsidR="008D3F58" w:rsidRPr="00E40076">
        <w:rPr>
          <w:rFonts w:ascii="Calibri" w:hAnsi="Calibri" w:cs="Calibri"/>
        </w:rPr>
        <w:t xml:space="preserve">These </w:t>
      </w:r>
      <w:r w:rsidR="003F7090" w:rsidRPr="00E40076">
        <w:rPr>
          <w:rFonts w:ascii="Calibri" w:hAnsi="Calibri" w:cs="Calibri"/>
        </w:rPr>
        <w:t>plots</w:t>
      </w:r>
      <w:r w:rsidR="008D3F58" w:rsidRPr="00E40076">
        <w:rPr>
          <w:rFonts w:ascii="Calibri" w:hAnsi="Calibri" w:cs="Calibri"/>
        </w:rPr>
        <w:t xml:space="preserve"> were</w:t>
      </w:r>
      <w:r w:rsidR="003F7090" w:rsidRPr="00E40076">
        <w:rPr>
          <w:rFonts w:ascii="Calibri" w:hAnsi="Calibri" w:cs="Calibri"/>
        </w:rPr>
        <w:t xml:space="preserve"> only 1m</w:t>
      </w:r>
      <w:r w:rsidR="003F7090" w:rsidRPr="00E40076">
        <w:rPr>
          <w:rFonts w:ascii="Calibri" w:hAnsi="Calibri" w:cs="Calibri"/>
          <w:vertAlign w:val="superscript"/>
        </w:rPr>
        <w:t>2</w:t>
      </w:r>
      <w:r w:rsidR="003F7090" w:rsidRPr="00E40076">
        <w:rPr>
          <w:rFonts w:ascii="Calibri" w:hAnsi="Calibri" w:cs="Calibri"/>
        </w:rPr>
        <w:t xml:space="preserve"> </w:t>
      </w:r>
      <w:r w:rsidR="008D3F58" w:rsidRPr="00E40076">
        <w:rPr>
          <w:rFonts w:ascii="Calibri" w:hAnsi="Calibri" w:cs="Calibri"/>
        </w:rPr>
        <w:t>representing a very small area of the offset site</w:t>
      </w:r>
      <w:r w:rsidR="003F58BE" w:rsidRPr="00E40076">
        <w:rPr>
          <w:rFonts w:ascii="Calibri" w:hAnsi="Calibri" w:cs="Calibri"/>
        </w:rPr>
        <w:t xml:space="preserve"> and therefore it is difficult to extrapolate the results to the entire offset site with confidence</w:t>
      </w:r>
      <w:r w:rsidR="008D3F58" w:rsidRPr="00E40076">
        <w:rPr>
          <w:rFonts w:ascii="Calibri" w:hAnsi="Calibri" w:cs="Calibri"/>
        </w:rPr>
        <w:t xml:space="preserve">. </w:t>
      </w:r>
      <w:r w:rsidR="00AE4D98" w:rsidRPr="00E40076">
        <w:rPr>
          <w:rFonts w:ascii="Calibri" w:hAnsi="Calibri" w:cs="Calibri"/>
        </w:rPr>
        <w:t xml:space="preserve">The landowner plots were physically marked with stakes and ground-truthing results were </w:t>
      </w:r>
      <w:r w:rsidR="00AE4D98" w:rsidRPr="00E40076">
        <w:rPr>
          <w:rFonts w:ascii="Calibri" w:hAnsi="Calibri" w:cs="Calibri"/>
        </w:rPr>
        <w:lastRenderedPageBreak/>
        <w:t xml:space="preserve">more </w:t>
      </w:r>
      <w:proofErr w:type="gramStart"/>
      <w:r w:rsidR="00AE4D98" w:rsidRPr="00E40076">
        <w:rPr>
          <w:rFonts w:ascii="Calibri" w:hAnsi="Calibri" w:cs="Calibri"/>
        </w:rPr>
        <w:t>simi</w:t>
      </w:r>
      <w:r w:rsidR="001842FF" w:rsidRPr="00E40076">
        <w:rPr>
          <w:rFonts w:ascii="Calibri" w:hAnsi="Calibri" w:cs="Calibri"/>
        </w:rPr>
        <w:t>lar to</w:t>
      </w:r>
      <w:proofErr w:type="gramEnd"/>
      <w:r w:rsidR="001842FF" w:rsidRPr="00E40076">
        <w:rPr>
          <w:rFonts w:ascii="Calibri" w:hAnsi="Calibri" w:cs="Calibri"/>
        </w:rPr>
        <w:t xml:space="preserve"> these plots than the consultancy plots that were not </w:t>
      </w:r>
      <w:r w:rsidR="00E66D11" w:rsidRPr="00E40076">
        <w:rPr>
          <w:rFonts w:ascii="Calibri" w:hAnsi="Calibri" w:cs="Calibri"/>
        </w:rPr>
        <w:t xml:space="preserve">physically </w:t>
      </w:r>
      <w:r w:rsidR="001842FF" w:rsidRPr="00E40076">
        <w:rPr>
          <w:rFonts w:ascii="Calibri" w:hAnsi="Calibri" w:cs="Calibri"/>
        </w:rPr>
        <w:t>marked</w:t>
      </w:r>
      <w:r w:rsidR="00E66D11" w:rsidRPr="00E40076">
        <w:rPr>
          <w:rFonts w:ascii="Calibri" w:hAnsi="Calibri" w:cs="Calibri"/>
        </w:rPr>
        <w:t xml:space="preserve"> but located by GIS</w:t>
      </w:r>
      <w:r w:rsidR="001842FF" w:rsidRPr="00E40076">
        <w:rPr>
          <w:rFonts w:ascii="Calibri" w:hAnsi="Calibri" w:cs="Calibri"/>
        </w:rPr>
        <w:t xml:space="preserve">. </w:t>
      </w:r>
      <w:r w:rsidR="00E66D11" w:rsidRPr="00E40076">
        <w:rPr>
          <w:rFonts w:ascii="Calibri" w:hAnsi="Calibri" w:cs="Calibri"/>
        </w:rPr>
        <w:t xml:space="preserve">Stakeholder feedback revealed the latter plots were intentionally not marked </w:t>
      </w:r>
      <w:r w:rsidR="001A04E6" w:rsidRPr="00E40076">
        <w:rPr>
          <w:rFonts w:ascii="Calibri" w:hAnsi="Calibri" w:cs="Calibri"/>
        </w:rPr>
        <w:t>as they were</w:t>
      </w:r>
      <w:r w:rsidR="001A04E6" w:rsidRPr="00E40076">
        <w:rPr>
          <w:rFonts w:ascii="Calibri" w:hAnsi="Calibri" w:cs="Calibri"/>
          <w:lang w:val="en-GB"/>
        </w:rPr>
        <w:t xml:space="preserve"> not designed to be replicated at the exact same spot each time, rather the sampling strategy was intended to give a spatially representative average of condition across the offset</w:t>
      </w:r>
      <w:r w:rsidR="00416376" w:rsidRPr="00E40076">
        <w:rPr>
          <w:rFonts w:ascii="Calibri" w:hAnsi="Calibri" w:cs="Calibri"/>
        </w:rPr>
        <w:t>.</w:t>
      </w:r>
    </w:p>
    <w:p w14:paraId="1DCBC1D9" w14:textId="5D706141" w:rsidR="004065BD" w:rsidRPr="00E40076" w:rsidRDefault="00D32560" w:rsidP="009F648D">
      <w:pPr>
        <w:pStyle w:val="BodyText"/>
        <w:rPr>
          <w:rFonts w:ascii="Calibri" w:hAnsi="Calibri" w:cs="Calibri"/>
        </w:rPr>
      </w:pPr>
      <w:r w:rsidRPr="00E40076">
        <w:rPr>
          <w:rFonts w:ascii="Calibri" w:hAnsi="Calibri" w:cs="Calibri"/>
        </w:rPr>
        <w:t xml:space="preserve">The BioCondition score often feeds into site targets associated with OMP approvals such that the score for one BioCondition plot can be extrapolated over tens of hectares and have a significant influence </w:t>
      </w:r>
      <w:r w:rsidR="00253244" w:rsidRPr="00E40076">
        <w:rPr>
          <w:rFonts w:ascii="Calibri" w:hAnsi="Calibri" w:cs="Calibri"/>
        </w:rPr>
        <w:t>f</w:t>
      </w:r>
      <w:r w:rsidRPr="00E40076">
        <w:rPr>
          <w:rFonts w:ascii="Calibri" w:hAnsi="Calibri" w:cs="Calibri"/>
        </w:rPr>
        <w:t xml:space="preserve">or </w:t>
      </w:r>
      <w:r w:rsidR="005A701B" w:rsidRPr="00E40076">
        <w:rPr>
          <w:rFonts w:ascii="Calibri" w:hAnsi="Calibri" w:cs="Calibri"/>
        </w:rPr>
        <w:t>assessing OMP targets. Similarly, monitoring plots in Vict</w:t>
      </w:r>
      <w:r w:rsidR="00A61532" w:rsidRPr="00E40076">
        <w:rPr>
          <w:rFonts w:ascii="Calibri" w:hAnsi="Calibri" w:cs="Calibri"/>
        </w:rPr>
        <w:t xml:space="preserve">oria may relate directly to an assessment of OMP targets. </w:t>
      </w:r>
      <w:r w:rsidR="00CD2589" w:rsidRPr="00E40076">
        <w:rPr>
          <w:rFonts w:ascii="Calibri" w:hAnsi="Calibri" w:cs="Calibri"/>
        </w:rPr>
        <w:t xml:space="preserve">Standardisation of sampling and ensuring there are sufficient samples </w:t>
      </w:r>
      <w:r w:rsidR="00760CDC" w:rsidRPr="00E40076">
        <w:rPr>
          <w:rFonts w:ascii="Calibri" w:hAnsi="Calibri" w:cs="Calibri"/>
        </w:rPr>
        <w:t xml:space="preserve">across an offset site </w:t>
      </w:r>
      <w:r w:rsidR="007B2EA6" w:rsidRPr="00E40076">
        <w:rPr>
          <w:rFonts w:ascii="Calibri" w:hAnsi="Calibri" w:cs="Calibri"/>
        </w:rPr>
        <w:t>to accurately capture variation is thus critical in ensuring offsets are achieving their intended purpose.</w:t>
      </w:r>
    </w:p>
    <w:p w14:paraId="035EF380" w14:textId="00862C8F" w:rsidR="003E2A83" w:rsidRPr="00E40076" w:rsidRDefault="00E21DCF" w:rsidP="003E2A83">
      <w:pPr>
        <w:pStyle w:val="Heading3"/>
        <w:rPr>
          <w:rFonts w:ascii="Calibri" w:hAnsi="Calibri" w:cs="Calibri"/>
        </w:rPr>
      </w:pPr>
      <w:bookmarkStart w:id="156" w:name="_Ref151716168"/>
      <w:bookmarkStart w:id="157" w:name="_Ref153275340"/>
      <w:bookmarkStart w:id="158" w:name="_Toc153439555"/>
      <w:r w:rsidRPr="00E40076">
        <w:rPr>
          <w:rFonts w:ascii="Calibri" w:hAnsi="Calibri" w:cs="Calibri"/>
        </w:rPr>
        <w:t xml:space="preserve">Offset </w:t>
      </w:r>
      <w:r w:rsidR="003E2A83" w:rsidRPr="00E40076">
        <w:rPr>
          <w:rFonts w:ascii="Calibri" w:hAnsi="Calibri" w:cs="Calibri"/>
        </w:rPr>
        <w:t>site condition</w:t>
      </w:r>
      <w:bookmarkEnd w:id="156"/>
      <w:r w:rsidRPr="00E40076">
        <w:rPr>
          <w:rFonts w:ascii="Calibri" w:hAnsi="Calibri" w:cs="Calibri"/>
        </w:rPr>
        <w:t xml:space="preserve"> trend</w:t>
      </w:r>
      <w:r w:rsidR="00A00F90" w:rsidRPr="00E40076">
        <w:rPr>
          <w:rFonts w:ascii="Calibri" w:hAnsi="Calibri" w:cs="Calibri"/>
        </w:rPr>
        <w:t>s</w:t>
      </w:r>
      <w:bookmarkEnd w:id="157"/>
      <w:bookmarkEnd w:id="158"/>
    </w:p>
    <w:p w14:paraId="3E108EAE" w14:textId="22E2A43B" w:rsidR="001B3D39" w:rsidRPr="00E40076" w:rsidRDefault="005C07EE" w:rsidP="003E2A83">
      <w:pPr>
        <w:pStyle w:val="BodyText"/>
        <w:rPr>
          <w:rFonts w:ascii="Calibri" w:hAnsi="Calibri" w:cs="Calibri"/>
        </w:rPr>
      </w:pPr>
      <w:r w:rsidRPr="00E40076">
        <w:rPr>
          <w:rFonts w:ascii="Calibri" w:hAnsi="Calibri" w:cs="Calibri"/>
        </w:rPr>
        <w:t>A</w:t>
      </w:r>
      <w:r w:rsidR="007601B3" w:rsidRPr="00E40076">
        <w:rPr>
          <w:rFonts w:ascii="Calibri" w:hAnsi="Calibri" w:cs="Calibri"/>
        </w:rPr>
        <w:t>n a</w:t>
      </w:r>
      <w:r w:rsidR="00384604" w:rsidRPr="00E40076">
        <w:rPr>
          <w:rFonts w:ascii="Calibri" w:hAnsi="Calibri" w:cs="Calibri"/>
        </w:rPr>
        <w:t xml:space="preserve">ssessment </w:t>
      </w:r>
      <w:r w:rsidR="007601B3" w:rsidRPr="00E40076">
        <w:rPr>
          <w:rFonts w:ascii="Calibri" w:hAnsi="Calibri" w:cs="Calibri"/>
        </w:rPr>
        <w:t>was</w:t>
      </w:r>
      <w:r w:rsidR="00384604" w:rsidRPr="00E40076">
        <w:rPr>
          <w:rFonts w:ascii="Calibri" w:hAnsi="Calibri" w:cs="Calibri"/>
        </w:rPr>
        <w:t xml:space="preserve"> made </w:t>
      </w:r>
      <w:r w:rsidR="004E7A4B" w:rsidRPr="00E40076">
        <w:rPr>
          <w:rFonts w:ascii="Calibri" w:hAnsi="Calibri" w:cs="Calibri"/>
        </w:rPr>
        <w:t>of the general trend in vegetation condition at offset sites</w:t>
      </w:r>
      <w:r w:rsidR="001324D7" w:rsidRPr="00E40076">
        <w:rPr>
          <w:rFonts w:ascii="Calibri" w:hAnsi="Calibri" w:cs="Calibri"/>
        </w:rPr>
        <w:t xml:space="preserve"> in comparison to </w:t>
      </w:r>
      <w:r w:rsidR="00A454E1" w:rsidRPr="00E40076">
        <w:rPr>
          <w:rFonts w:ascii="Calibri" w:hAnsi="Calibri" w:cs="Calibri"/>
        </w:rPr>
        <w:t>baseline documentation</w:t>
      </w:r>
      <w:r w:rsidR="004E7A4B" w:rsidRPr="00E40076">
        <w:rPr>
          <w:rFonts w:ascii="Calibri" w:hAnsi="Calibri" w:cs="Calibri"/>
        </w:rPr>
        <w:t xml:space="preserve">. </w:t>
      </w:r>
      <w:r w:rsidR="00D1648A" w:rsidRPr="00E40076">
        <w:rPr>
          <w:rFonts w:ascii="Calibri" w:hAnsi="Calibri" w:cs="Calibri"/>
        </w:rPr>
        <w:t xml:space="preserve">Overall, </w:t>
      </w:r>
      <w:r w:rsidR="006B43ED" w:rsidRPr="00E40076">
        <w:rPr>
          <w:rFonts w:ascii="Calibri" w:hAnsi="Calibri" w:cs="Calibri"/>
        </w:rPr>
        <w:t xml:space="preserve">vegetation conditions were maintained at </w:t>
      </w:r>
      <w:r w:rsidR="00D1648A" w:rsidRPr="00E40076">
        <w:rPr>
          <w:rFonts w:ascii="Calibri" w:hAnsi="Calibri" w:cs="Calibri"/>
        </w:rPr>
        <w:t xml:space="preserve">11 of the 20 offset sites </w:t>
      </w:r>
      <w:r w:rsidR="00450399" w:rsidRPr="00E40076">
        <w:rPr>
          <w:rFonts w:ascii="Calibri" w:hAnsi="Calibri" w:cs="Calibri"/>
        </w:rPr>
        <w:t xml:space="preserve">(55%) </w:t>
      </w:r>
      <w:r w:rsidR="00F756B7" w:rsidRPr="00E40076">
        <w:rPr>
          <w:rFonts w:ascii="Calibri" w:hAnsi="Calibri" w:cs="Calibri"/>
        </w:rPr>
        <w:t>with implementation of the O</w:t>
      </w:r>
      <w:r w:rsidR="00F133D5" w:rsidRPr="00E40076">
        <w:rPr>
          <w:rFonts w:ascii="Calibri" w:hAnsi="Calibri" w:cs="Calibri"/>
        </w:rPr>
        <w:t>MP</w:t>
      </w:r>
      <w:r w:rsidR="00D1648A" w:rsidRPr="00E40076">
        <w:rPr>
          <w:rFonts w:ascii="Calibri" w:hAnsi="Calibri" w:cs="Calibri"/>
        </w:rPr>
        <w:t>, six were worse</w:t>
      </w:r>
      <w:r w:rsidR="00450399" w:rsidRPr="00E40076">
        <w:rPr>
          <w:rFonts w:ascii="Calibri" w:hAnsi="Calibri" w:cs="Calibri"/>
        </w:rPr>
        <w:t xml:space="preserve"> (30%)</w:t>
      </w:r>
      <w:r w:rsidR="00D1648A" w:rsidRPr="00E40076">
        <w:rPr>
          <w:rFonts w:ascii="Calibri" w:hAnsi="Calibri" w:cs="Calibri"/>
        </w:rPr>
        <w:t xml:space="preserve">, one mixed </w:t>
      </w:r>
      <w:r w:rsidR="00450399" w:rsidRPr="00E40076">
        <w:rPr>
          <w:rFonts w:ascii="Calibri" w:hAnsi="Calibri" w:cs="Calibri"/>
        </w:rPr>
        <w:t xml:space="preserve">(5%) </w:t>
      </w:r>
      <w:r w:rsidR="00D1648A" w:rsidRPr="00E40076">
        <w:rPr>
          <w:rFonts w:ascii="Calibri" w:hAnsi="Calibri" w:cs="Calibri"/>
        </w:rPr>
        <w:t xml:space="preserve">and only two </w:t>
      </w:r>
      <w:r w:rsidR="00450399" w:rsidRPr="00E40076">
        <w:rPr>
          <w:rFonts w:ascii="Calibri" w:hAnsi="Calibri" w:cs="Calibri"/>
        </w:rPr>
        <w:t>(10%)</w:t>
      </w:r>
      <w:r w:rsidR="00B02AA5" w:rsidRPr="00E40076">
        <w:rPr>
          <w:rFonts w:ascii="Calibri" w:hAnsi="Calibri" w:cs="Calibri"/>
        </w:rPr>
        <w:t xml:space="preserve"> </w:t>
      </w:r>
      <w:r w:rsidR="00D1648A" w:rsidRPr="00E40076">
        <w:rPr>
          <w:rFonts w:ascii="Calibri" w:hAnsi="Calibri" w:cs="Calibri"/>
        </w:rPr>
        <w:t>resulted in a</w:t>
      </w:r>
      <w:r w:rsidR="00504E66" w:rsidRPr="00E40076">
        <w:rPr>
          <w:rFonts w:ascii="Calibri" w:hAnsi="Calibri" w:cs="Calibri"/>
        </w:rPr>
        <w:t xml:space="preserve"> clear</w:t>
      </w:r>
      <w:r w:rsidR="00D1648A" w:rsidRPr="00E40076">
        <w:rPr>
          <w:rFonts w:ascii="Calibri" w:hAnsi="Calibri" w:cs="Calibri"/>
        </w:rPr>
        <w:t xml:space="preserve"> improvement </w:t>
      </w:r>
      <w:r w:rsidR="003E2A83" w:rsidRPr="00E40076">
        <w:rPr>
          <w:rFonts w:ascii="Calibri" w:hAnsi="Calibri" w:cs="Calibri"/>
        </w:rPr>
        <w:t>(</w:t>
      </w:r>
      <w:r w:rsidR="00263BF8" w:rsidRPr="00E40076">
        <w:rPr>
          <w:rFonts w:ascii="Calibri" w:hAnsi="Calibri" w:cs="Calibri"/>
        </w:rPr>
        <w:t>see</w:t>
      </w:r>
      <w:r w:rsidR="00C97D98" w:rsidRPr="00E40076">
        <w:rPr>
          <w:rFonts w:ascii="Calibri" w:hAnsi="Calibri" w:cs="Calibri"/>
        </w:rPr>
        <w:t xml:space="preserve"> </w:t>
      </w:r>
      <w:r w:rsidR="00C97D98" w:rsidRPr="00E40076">
        <w:rPr>
          <w:rFonts w:ascii="Calibri" w:hAnsi="Calibri" w:cs="Calibri"/>
        </w:rPr>
        <w:fldChar w:fldCharType="begin"/>
      </w:r>
      <w:r w:rsidR="00C97D98" w:rsidRPr="00E40076">
        <w:rPr>
          <w:rFonts w:ascii="Calibri" w:hAnsi="Calibri" w:cs="Calibri"/>
        </w:rPr>
        <w:instrText xml:space="preserve"> REF _Ref152230142 \h </w:instrText>
      </w:r>
      <w:r w:rsidR="00E40076">
        <w:rPr>
          <w:rFonts w:ascii="Calibri" w:hAnsi="Calibri" w:cs="Calibri"/>
        </w:rPr>
        <w:instrText xml:space="preserve"> \* MERGEFORMAT </w:instrText>
      </w:r>
      <w:r w:rsidR="00C97D98" w:rsidRPr="00E40076">
        <w:rPr>
          <w:rFonts w:ascii="Calibri" w:hAnsi="Calibri" w:cs="Calibri"/>
        </w:rPr>
      </w:r>
      <w:r w:rsidR="00C97D98" w:rsidRPr="00E40076">
        <w:rPr>
          <w:rFonts w:ascii="Calibri" w:hAnsi="Calibri" w:cs="Calibri"/>
        </w:rPr>
        <w:fldChar w:fldCharType="separate"/>
      </w:r>
      <w:r w:rsidR="00920A9E" w:rsidRPr="00E40076">
        <w:rPr>
          <w:rFonts w:ascii="Calibri" w:hAnsi="Calibri" w:cs="Calibri"/>
        </w:rPr>
        <w:t>Table </w:t>
      </w:r>
      <w:r w:rsidR="00920A9E" w:rsidRPr="00E40076">
        <w:rPr>
          <w:rFonts w:ascii="Calibri" w:hAnsi="Calibri" w:cs="Calibri"/>
          <w:noProof/>
        </w:rPr>
        <w:t>3</w:t>
      </w:r>
      <w:r w:rsidR="00920A9E" w:rsidRPr="00E40076">
        <w:rPr>
          <w:rFonts w:ascii="Calibri" w:hAnsi="Calibri" w:cs="Calibri"/>
        </w:rPr>
        <w:noBreakHyphen/>
      </w:r>
      <w:r w:rsidR="00920A9E" w:rsidRPr="00E40076">
        <w:rPr>
          <w:rFonts w:ascii="Calibri" w:hAnsi="Calibri" w:cs="Calibri"/>
          <w:noProof/>
        </w:rPr>
        <w:t>7</w:t>
      </w:r>
      <w:r w:rsidR="00C97D98" w:rsidRPr="00E40076">
        <w:rPr>
          <w:rFonts w:ascii="Calibri" w:hAnsi="Calibri" w:cs="Calibri"/>
        </w:rPr>
        <w:fldChar w:fldCharType="end"/>
      </w:r>
      <w:r w:rsidR="007C69B2" w:rsidRPr="00E40076">
        <w:rPr>
          <w:rFonts w:ascii="Calibri" w:hAnsi="Calibri" w:cs="Calibri"/>
        </w:rPr>
        <w:t>).</w:t>
      </w:r>
      <w:r w:rsidR="003E2A83" w:rsidRPr="00E40076">
        <w:rPr>
          <w:rFonts w:ascii="Calibri" w:hAnsi="Calibri" w:cs="Calibri"/>
        </w:rPr>
        <w:t xml:space="preserve"> </w:t>
      </w:r>
      <w:r w:rsidR="001B3D39" w:rsidRPr="00E40076">
        <w:rPr>
          <w:rFonts w:ascii="Calibri" w:hAnsi="Calibri" w:cs="Calibri"/>
        </w:rPr>
        <w:t xml:space="preserve">Noting that these results are </w:t>
      </w:r>
      <w:proofErr w:type="gramStart"/>
      <w:r w:rsidR="003F3553" w:rsidRPr="00E40076">
        <w:rPr>
          <w:rFonts w:ascii="Calibri" w:hAnsi="Calibri" w:cs="Calibri"/>
        </w:rPr>
        <w:t>fairly conservative</w:t>
      </w:r>
      <w:proofErr w:type="gramEnd"/>
      <w:r w:rsidR="003F3553" w:rsidRPr="00E40076">
        <w:rPr>
          <w:rFonts w:ascii="Calibri" w:hAnsi="Calibri" w:cs="Calibri"/>
        </w:rPr>
        <w:t xml:space="preserve"> with only larger </w:t>
      </w:r>
      <w:r w:rsidR="00E9688E" w:rsidRPr="00E40076">
        <w:rPr>
          <w:rFonts w:ascii="Calibri" w:hAnsi="Calibri" w:cs="Calibri"/>
        </w:rPr>
        <w:t xml:space="preserve">increases </w:t>
      </w:r>
      <w:r w:rsidR="006C68B6" w:rsidRPr="00E40076">
        <w:rPr>
          <w:rFonts w:ascii="Calibri" w:hAnsi="Calibri" w:cs="Calibri"/>
        </w:rPr>
        <w:t xml:space="preserve">or decreases </w:t>
      </w:r>
      <w:r w:rsidR="00E9688E" w:rsidRPr="00E40076">
        <w:rPr>
          <w:rFonts w:ascii="Calibri" w:hAnsi="Calibri" w:cs="Calibri"/>
        </w:rPr>
        <w:t xml:space="preserve">in </w:t>
      </w:r>
      <w:r w:rsidR="008C4996" w:rsidRPr="00E40076">
        <w:rPr>
          <w:rFonts w:ascii="Calibri" w:hAnsi="Calibri" w:cs="Calibri"/>
        </w:rPr>
        <w:t xml:space="preserve">VQA </w:t>
      </w:r>
      <w:r w:rsidR="00E9688E" w:rsidRPr="00E40076">
        <w:rPr>
          <w:rFonts w:ascii="Calibri" w:hAnsi="Calibri" w:cs="Calibri"/>
        </w:rPr>
        <w:t>scores</w:t>
      </w:r>
      <w:r w:rsidR="00157CD2" w:rsidRPr="00E40076">
        <w:rPr>
          <w:rFonts w:ascii="Calibri" w:hAnsi="Calibri" w:cs="Calibri"/>
        </w:rPr>
        <w:t xml:space="preserve"> (e.g.</w:t>
      </w:r>
      <w:r w:rsidR="00157CD2" w:rsidRPr="00E40076" w:rsidDel="009B4E55">
        <w:rPr>
          <w:rFonts w:ascii="Calibri" w:hAnsi="Calibri" w:cs="Calibri"/>
        </w:rPr>
        <w:t xml:space="preserve"> </w:t>
      </w:r>
      <w:r w:rsidR="001353CA" w:rsidRPr="00E40076">
        <w:rPr>
          <w:rFonts w:ascii="Calibri" w:hAnsi="Calibri" w:cs="Calibri"/>
        </w:rPr>
        <w:t>10 points)</w:t>
      </w:r>
      <w:r w:rsidR="00E9688E" w:rsidRPr="00E40076">
        <w:rPr>
          <w:rFonts w:ascii="Calibri" w:hAnsi="Calibri" w:cs="Calibri"/>
        </w:rPr>
        <w:t xml:space="preserve"> </w:t>
      </w:r>
      <w:r w:rsidR="008C4996" w:rsidRPr="00E40076">
        <w:rPr>
          <w:rFonts w:ascii="Calibri" w:hAnsi="Calibri" w:cs="Calibri"/>
        </w:rPr>
        <w:t>and weed cover</w:t>
      </w:r>
      <w:r w:rsidR="00157CD2" w:rsidRPr="00E40076">
        <w:rPr>
          <w:rFonts w:ascii="Calibri" w:hAnsi="Calibri" w:cs="Calibri"/>
        </w:rPr>
        <w:t xml:space="preserve"> (e.g.</w:t>
      </w:r>
      <w:r w:rsidR="00003F7F" w:rsidRPr="00E40076">
        <w:rPr>
          <w:rFonts w:ascii="Calibri" w:hAnsi="Calibri" w:cs="Calibri"/>
        </w:rPr>
        <w:t xml:space="preserve"> &gt;10%)</w:t>
      </w:r>
      <w:r w:rsidR="008C4996" w:rsidRPr="00E40076">
        <w:rPr>
          <w:rFonts w:ascii="Calibri" w:hAnsi="Calibri" w:cs="Calibri"/>
        </w:rPr>
        <w:t xml:space="preserve"> </w:t>
      </w:r>
      <w:r w:rsidR="00E9688E" w:rsidRPr="00E40076">
        <w:rPr>
          <w:rFonts w:ascii="Calibri" w:hAnsi="Calibri" w:cs="Calibri"/>
        </w:rPr>
        <w:t xml:space="preserve">since baseline </w:t>
      </w:r>
      <w:r w:rsidR="008C1DC1" w:rsidRPr="00E40076">
        <w:rPr>
          <w:rFonts w:ascii="Calibri" w:hAnsi="Calibri" w:cs="Calibri"/>
        </w:rPr>
        <w:t xml:space="preserve">(or </w:t>
      </w:r>
      <w:r w:rsidR="00062DB5" w:rsidRPr="00E40076">
        <w:rPr>
          <w:rFonts w:ascii="Calibri" w:hAnsi="Calibri" w:cs="Calibri"/>
        </w:rPr>
        <w:t>earliest available data)</w:t>
      </w:r>
      <w:r w:rsidR="00564955" w:rsidRPr="00E40076">
        <w:rPr>
          <w:rFonts w:ascii="Calibri" w:hAnsi="Calibri" w:cs="Calibri"/>
        </w:rPr>
        <w:t xml:space="preserve"> </w:t>
      </w:r>
      <w:r w:rsidR="00E34E08" w:rsidRPr="00E40076">
        <w:rPr>
          <w:rFonts w:ascii="Calibri" w:hAnsi="Calibri" w:cs="Calibri"/>
        </w:rPr>
        <w:t xml:space="preserve">considered </w:t>
      </w:r>
      <w:r w:rsidR="006C68B6" w:rsidRPr="00E40076">
        <w:rPr>
          <w:rFonts w:ascii="Calibri" w:hAnsi="Calibri" w:cs="Calibri"/>
        </w:rPr>
        <w:t xml:space="preserve">to be </w:t>
      </w:r>
      <w:r w:rsidR="00520397" w:rsidRPr="00E40076">
        <w:rPr>
          <w:rFonts w:ascii="Calibri" w:hAnsi="Calibri" w:cs="Calibri"/>
        </w:rPr>
        <w:t xml:space="preserve">a </w:t>
      </w:r>
      <w:r w:rsidR="0003660C" w:rsidRPr="00E40076">
        <w:rPr>
          <w:rFonts w:ascii="Calibri" w:hAnsi="Calibri" w:cs="Calibri"/>
        </w:rPr>
        <w:t>significant change</w:t>
      </w:r>
      <w:r w:rsidR="00B82540" w:rsidRPr="00E40076">
        <w:rPr>
          <w:rFonts w:ascii="Calibri" w:hAnsi="Calibri" w:cs="Calibri"/>
        </w:rPr>
        <w:t xml:space="preserve">. </w:t>
      </w:r>
      <w:r w:rsidR="00F6535C" w:rsidRPr="00E40076">
        <w:rPr>
          <w:rFonts w:ascii="Calibri" w:hAnsi="Calibri" w:cs="Calibri"/>
        </w:rPr>
        <w:t xml:space="preserve">This is intended to reflect the numerous limitations associated with the project including seasonal and assessor variation and </w:t>
      </w:r>
      <w:r w:rsidR="007F76C8" w:rsidRPr="00E40076">
        <w:rPr>
          <w:rFonts w:ascii="Calibri" w:hAnsi="Calibri" w:cs="Calibri"/>
        </w:rPr>
        <w:t xml:space="preserve">difficulty in replicating methods and comparing with previous data </w:t>
      </w:r>
      <w:r w:rsidR="00B14059" w:rsidRPr="00E40076">
        <w:rPr>
          <w:rFonts w:ascii="Calibri" w:hAnsi="Calibri" w:cs="Calibri"/>
        </w:rPr>
        <w:t>(</w:t>
      </w:r>
      <w:r w:rsidR="00263BF8" w:rsidRPr="00E40076">
        <w:rPr>
          <w:rFonts w:ascii="Calibri" w:hAnsi="Calibri" w:cs="Calibri"/>
        </w:rPr>
        <w:t>see</w:t>
      </w:r>
      <w:bookmarkStart w:id="159" w:name="_Ref151364584"/>
      <w:r w:rsidR="00C97D98" w:rsidRPr="00E40076">
        <w:rPr>
          <w:rFonts w:ascii="Calibri" w:hAnsi="Calibri" w:cs="Calibri"/>
        </w:rPr>
        <w:t xml:space="preserve"> </w:t>
      </w:r>
      <w:r w:rsidR="00C97D98" w:rsidRPr="00E40076">
        <w:rPr>
          <w:rFonts w:ascii="Calibri" w:hAnsi="Calibri" w:cs="Calibri"/>
        </w:rPr>
        <w:fldChar w:fldCharType="begin"/>
      </w:r>
      <w:r w:rsidR="00C97D98" w:rsidRPr="00E40076">
        <w:rPr>
          <w:rFonts w:ascii="Calibri" w:hAnsi="Calibri" w:cs="Calibri"/>
        </w:rPr>
        <w:instrText xml:space="preserve"> REF _Ref152230128 \h </w:instrText>
      </w:r>
      <w:r w:rsidR="00E40076">
        <w:rPr>
          <w:rFonts w:ascii="Calibri" w:hAnsi="Calibri" w:cs="Calibri"/>
        </w:rPr>
        <w:instrText xml:space="preserve"> \* MERGEFORMAT </w:instrText>
      </w:r>
      <w:r w:rsidR="00C97D98" w:rsidRPr="00E40076">
        <w:rPr>
          <w:rFonts w:ascii="Calibri" w:hAnsi="Calibri" w:cs="Calibri"/>
        </w:rPr>
      </w:r>
      <w:r w:rsidR="00C97D98" w:rsidRPr="00E40076">
        <w:rPr>
          <w:rFonts w:ascii="Calibri" w:hAnsi="Calibri" w:cs="Calibri"/>
        </w:rPr>
        <w:fldChar w:fldCharType="separate"/>
      </w:r>
      <w:r w:rsidR="00920A9E" w:rsidRPr="00E40076">
        <w:rPr>
          <w:rFonts w:ascii="Calibri" w:hAnsi="Calibri" w:cs="Calibri"/>
        </w:rPr>
        <w:t>Table </w:t>
      </w:r>
      <w:r w:rsidR="00920A9E" w:rsidRPr="00E40076">
        <w:rPr>
          <w:rFonts w:ascii="Calibri" w:hAnsi="Calibri" w:cs="Calibri"/>
          <w:noProof/>
        </w:rPr>
        <w:t>3</w:t>
      </w:r>
      <w:r w:rsidR="00920A9E" w:rsidRPr="00E40076">
        <w:rPr>
          <w:rFonts w:ascii="Calibri" w:hAnsi="Calibri" w:cs="Calibri"/>
          <w:bCs/>
        </w:rPr>
        <w:noBreakHyphen/>
      </w:r>
      <w:r w:rsidR="00920A9E" w:rsidRPr="00E40076">
        <w:rPr>
          <w:rFonts w:ascii="Calibri" w:hAnsi="Calibri" w:cs="Calibri"/>
          <w:noProof/>
        </w:rPr>
        <w:t>6</w:t>
      </w:r>
      <w:r w:rsidR="00C97D98" w:rsidRPr="00E40076">
        <w:rPr>
          <w:rFonts w:ascii="Calibri" w:hAnsi="Calibri" w:cs="Calibri"/>
        </w:rPr>
        <w:fldChar w:fldCharType="end"/>
      </w:r>
      <w:r w:rsidR="00B14059" w:rsidRPr="00E40076">
        <w:rPr>
          <w:rFonts w:ascii="Calibri" w:hAnsi="Calibri" w:cs="Calibri"/>
        </w:rPr>
        <w:t>)</w:t>
      </w:r>
      <w:r w:rsidR="008470FA" w:rsidRPr="00E40076">
        <w:rPr>
          <w:rFonts w:ascii="Calibri" w:hAnsi="Calibri" w:cs="Calibri"/>
        </w:rPr>
        <w:t xml:space="preserve">. </w:t>
      </w:r>
    </w:p>
    <w:p w14:paraId="3AD190DC" w14:textId="09C5E726" w:rsidR="007D62DB" w:rsidRPr="00E40076" w:rsidRDefault="009E508F" w:rsidP="00C97D98">
      <w:pPr>
        <w:pStyle w:val="BodyText"/>
        <w:rPr>
          <w:rFonts w:ascii="Calibri" w:hAnsi="Calibri" w:cs="Calibri"/>
        </w:rPr>
      </w:pPr>
      <w:r w:rsidRPr="00E40076">
        <w:rPr>
          <w:rFonts w:ascii="Calibri" w:hAnsi="Calibri" w:cs="Calibri"/>
        </w:rPr>
        <w:t>W</w:t>
      </w:r>
      <w:r w:rsidR="00D1648A" w:rsidRPr="00E40076">
        <w:rPr>
          <w:rFonts w:ascii="Calibri" w:hAnsi="Calibri" w:cs="Calibri"/>
        </w:rPr>
        <w:t>hen compared between states</w:t>
      </w:r>
      <w:r w:rsidR="003E2A83" w:rsidRPr="00E40076">
        <w:rPr>
          <w:rFonts w:ascii="Calibri" w:hAnsi="Calibri" w:cs="Calibri"/>
        </w:rPr>
        <w:t xml:space="preserve">, Victorian sites were </w:t>
      </w:r>
      <w:r w:rsidRPr="00E40076">
        <w:rPr>
          <w:rFonts w:ascii="Calibri" w:hAnsi="Calibri" w:cs="Calibri"/>
        </w:rPr>
        <w:t xml:space="preserve">generally </w:t>
      </w:r>
      <w:r w:rsidR="001B4CDD" w:rsidRPr="00E40076">
        <w:rPr>
          <w:rFonts w:ascii="Calibri" w:hAnsi="Calibri" w:cs="Calibri"/>
        </w:rPr>
        <w:t>more likely to be</w:t>
      </w:r>
      <w:r w:rsidR="003E2A83" w:rsidRPr="00E40076">
        <w:rPr>
          <w:rFonts w:ascii="Calibri" w:hAnsi="Calibri" w:cs="Calibri"/>
        </w:rPr>
        <w:t xml:space="preserve"> </w:t>
      </w:r>
      <w:r w:rsidR="001B4CDD" w:rsidRPr="00E40076">
        <w:rPr>
          <w:rFonts w:ascii="Calibri" w:hAnsi="Calibri" w:cs="Calibri"/>
        </w:rPr>
        <w:t>trending to</w:t>
      </w:r>
      <w:r w:rsidR="003E2A83" w:rsidRPr="00E40076">
        <w:rPr>
          <w:rFonts w:ascii="Calibri" w:hAnsi="Calibri" w:cs="Calibri"/>
        </w:rPr>
        <w:t xml:space="preserve"> worse condition than Queensland sites</w:t>
      </w:r>
      <w:r w:rsidR="003B641C" w:rsidRPr="00E40076">
        <w:rPr>
          <w:rFonts w:ascii="Calibri" w:hAnsi="Calibri" w:cs="Calibri"/>
        </w:rPr>
        <w:t>. This trend is potentially associated with the types of habitats</w:t>
      </w:r>
      <w:r w:rsidR="007B7F8A" w:rsidRPr="00E40076">
        <w:rPr>
          <w:rFonts w:ascii="Calibri" w:hAnsi="Calibri" w:cs="Calibri"/>
        </w:rPr>
        <w:t xml:space="preserve"> dominating </w:t>
      </w:r>
      <w:r w:rsidR="0056115D" w:rsidRPr="00E40076">
        <w:rPr>
          <w:rFonts w:ascii="Calibri" w:hAnsi="Calibri" w:cs="Calibri"/>
        </w:rPr>
        <w:t>offset</w:t>
      </w:r>
      <w:r w:rsidR="00C21014" w:rsidRPr="00E40076">
        <w:rPr>
          <w:rFonts w:ascii="Calibri" w:hAnsi="Calibri" w:cs="Calibri"/>
        </w:rPr>
        <w:t xml:space="preserve"> site</w:t>
      </w:r>
      <w:r w:rsidR="0056115D" w:rsidRPr="00E40076">
        <w:rPr>
          <w:rFonts w:ascii="Calibri" w:hAnsi="Calibri" w:cs="Calibri"/>
        </w:rPr>
        <w:t xml:space="preserve">s </w:t>
      </w:r>
      <w:r w:rsidR="003A79AE" w:rsidRPr="00E40076">
        <w:rPr>
          <w:rFonts w:ascii="Calibri" w:hAnsi="Calibri" w:cs="Calibri"/>
        </w:rPr>
        <w:t>assessed in</w:t>
      </w:r>
      <w:r w:rsidR="0056115D" w:rsidRPr="00E40076">
        <w:rPr>
          <w:rFonts w:ascii="Calibri" w:hAnsi="Calibri" w:cs="Calibri"/>
        </w:rPr>
        <w:t xml:space="preserve"> </w:t>
      </w:r>
      <w:r w:rsidR="007B7F8A" w:rsidRPr="00E40076">
        <w:rPr>
          <w:rFonts w:ascii="Calibri" w:hAnsi="Calibri" w:cs="Calibri"/>
        </w:rPr>
        <w:t>each state</w:t>
      </w:r>
      <w:r w:rsidR="003A79AE" w:rsidRPr="00E40076">
        <w:rPr>
          <w:rFonts w:ascii="Calibri" w:hAnsi="Calibri" w:cs="Calibri"/>
        </w:rPr>
        <w:t>;</w:t>
      </w:r>
      <w:r w:rsidR="001A1597" w:rsidRPr="00E40076">
        <w:rPr>
          <w:rFonts w:ascii="Calibri" w:hAnsi="Calibri" w:cs="Calibri"/>
        </w:rPr>
        <w:t xml:space="preserve"> </w:t>
      </w:r>
      <w:r w:rsidR="007B7F8A" w:rsidRPr="00E40076">
        <w:rPr>
          <w:rFonts w:ascii="Calibri" w:hAnsi="Calibri" w:cs="Calibri"/>
        </w:rPr>
        <w:t xml:space="preserve">Victorian sites </w:t>
      </w:r>
      <w:r w:rsidR="007A28A8" w:rsidRPr="00E40076">
        <w:rPr>
          <w:rFonts w:ascii="Calibri" w:hAnsi="Calibri" w:cs="Calibri"/>
        </w:rPr>
        <w:t>assessed we</w:t>
      </w:r>
      <w:r w:rsidR="007B7F8A" w:rsidRPr="00E40076">
        <w:rPr>
          <w:rFonts w:ascii="Calibri" w:hAnsi="Calibri" w:cs="Calibri"/>
        </w:rPr>
        <w:t xml:space="preserve">re grasslands, compared </w:t>
      </w:r>
      <w:r w:rsidR="00DC7D44" w:rsidRPr="00E40076">
        <w:rPr>
          <w:rFonts w:ascii="Calibri" w:hAnsi="Calibri" w:cs="Calibri"/>
        </w:rPr>
        <w:t>with</w:t>
      </w:r>
      <w:r w:rsidR="007B7F8A" w:rsidRPr="00E40076">
        <w:rPr>
          <w:rFonts w:ascii="Calibri" w:hAnsi="Calibri" w:cs="Calibri"/>
        </w:rPr>
        <w:t xml:space="preserve"> </w:t>
      </w:r>
      <w:r w:rsidR="003A79AE" w:rsidRPr="00E40076">
        <w:rPr>
          <w:rFonts w:ascii="Calibri" w:hAnsi="Calibri" w:cs="Calibri"/>
        </w:rPr>
        <w:t xml:space="preserve">the </w:t>
      </w:r>
      <w:r w:rsidR="007831C8" w:rsidRPr="00E40076">
        <w:rPr>
          <w:rFonts w:ascii="Calibri" w:hAnsi="Calibri" w:cs="Calibri"/>
        </w:rPr>
        <w:t xml:space="preserve">predominantly </w:t>
      </w:r>
      <w:r w:rsidR="00EA3A85" w:rsidRPr="00E40076">
        <w:rPr>
          <w:rFonts w:ascii="Calibri" w:hAnsi="Calibri" w:cs="Calibri"/>
        </w:rPr>
        <w:t>wooded</w:t>
      </w:r>
      <w:r w:rsidR="007831C8" w:rsidRPr="00E40076">
        <w:rPr>
          <w:rFonts w:ascii="Calibri" w:hAnsi="Calibri" w:cs="Calibri"/>
        </w:rPr>
        <w:t xml:space="preserve"> Queensland sites.</w:t>
      </w:r>
      <w:r w:rsidR="004020C8" w:rsidRPr="00E40076">
        <w:rPr>
          <w:rFonts w:ascii="Calibri" w:hAnsi="Calibri" w:cs="Calibri"/>
        </w:rPr>
        <w:t xml:space="preserve"> </w:t>
      </w:r>
      <w:r w:rsidR="00360B97" w:rsidRPr="00E40076">
        <w:rPr>
          <w:rFonts w:ascii="Calibri" w:hAnsi="Calibri" w:cs="Calibri"/>
        </w:rPr>
        <w:t>Grassland sites can be highly variable across seasons</w:t>
      </w:r>
      <w:r w:rsidR="001C0BCD" w:rsidRPr="00E40076">
        <w:rPr>
          <w:rFonts w:ascii="Calibri" w:hAnsi="Calibri" w:cs="Calibri"/>
        </w:rPr>
        <w:t xml:space="preserve">, with weedy </w:t>
      </w:r>
      <w:r w:rsidR="0031205A" w:rsidRPr="00E40076">
        <w:rPr>
          <w:rFonts w:ascii="Calibri" w:hAnsi="Calibri" w:cs="Calibri"/>
        </w:rPr>
        <w:t>species</w:t>
      </w:r>
      <w:r w:rsidR="001C0BCD" w:rsidRPr="00E40076">
        <w:rPr>
          <w:rFonts w:ascii="Calibri" w:hAnsi="Calibri" w:cs="Calibri"/>
        </w:rPr>
        <w:t xml:space="preserve"> often </w:t>
      </w:r>
      <w:r w:rsidR="00C71DD7" w:rsidRPr="00E40076">
        <w:rPr>
          <w:rFonts w:ascii="Calibri" w:hAnsi="Calibri" w:cs="Calibri"/>
        </w:rPr>
        <w:t>more evident in the winter months</w:t>
      </w:r>
      <w:r w:rsidR="00DC7D44" w:rsidRPr="00E40076">
        <w:rPr>
          <w:rFonts w:ascii="Calibri" w:hAnsi="Calibri" w:cs="Calibri"/>
        </w:rPr>
        <w:t xml:space="preserve"> </w:t>
      </w:r>
      <w:r w:rsidR="0045380D" w:rsidRPr="00E40076">
        <w:rPr>
          <w:rFonts w:ascii="Calibri" w:hAnsi="Calibri" w:cs="Calibri"/>
        </w:rPr>
        <w:t xml:space="preserve">which was </w:t>
      </w:r>
      <w:r w:rsidR="00DC7D44" w:rsidRPr="00E40076">
        <w:rPr>
          <w:rFonts w:ascii="Calibri" w:hAnsi="Calibri" w:cs="Calibri"/>
        </w:rPr>
        <w:t>when ground-truthing fieldwork took place</w:t>
      </w:r>
      <w:r w:rsidR="00FB194B" w:rsidRPr="00E40076">
        <w:rPr>
          <w:rFonts w:ascii="Calibri" w:hAnsi="Calibri" w:cs="Calibri"/>
        </w:rPr>
        <w:t xml:space="preserve">. </w:t>
      </w:r>
      <w:r w:rsidR="0045380D" w:rsidRPr="00E40076">
        <w:rPr>
          <w:rFonts w:ascii="Calibri" w:hAnsi="Calibri" w:cs="Calibri"/>
        </w:rPr>
        <w:t>At this time th</w:t>
      </w:r>
      <w:r w:rsidR="00FB194B" w:rsidRPr="00E40076">
        <w:rPr>
          <w:rFonts w:ascii="Calibri" w:hAnsi="Calibri" w:cs="Calibri"/>
        </w:rPr>
        <w:t>ere is also some</w:t>
      </w:r>
      <w:r w:rsidR="006C46E6" w:rsidRPr="00E40076">
        <w:rPr>
          <w:rFonts w:ascii="Calibri" w:hAnsi="Calibri" w:cs="Calibri"/>
        </w:rPr>
        <w:t xml:space="preserve"> reduced native species richness as observations are skewed towards species visible at the time of survey, rather than cryptic species only observed during a certain time </w:t>
      </w:r>
      <w:r w:rsidR="00D61976" w:rsidRPr="00E40076">
        <w:rPr>
          <w:rFonts w:ascii="Calibri" w:hAnsi="Calibri" w:cs="Calibri"/>
        </w:rPr>
        <w:t>of the year</w:t>
      </w:r>
      <w:r w:rsidR="0045380D" w:rsidRPr="00E40076">
        <w:rPr>
          <w:rFonts w:ascii="Calibri" w:hAnsi="Calibri" w:cs="Calibri"/>
        </w:rPr>
        <w:t xml:space="preserve"> (generally spring</w:t>
      </w:r>
      <w:r w:rsidR="00D61976" w:rsidRPr="00E40076">
        <w:rPr>
          <w:rFonts w:ascii="Calibri" w:hAnsi="Calibri" w:cs="Calibri"/>
        </w:rPr>
        <w:t>-early summer</w:t>
      </w:r>
      <w:r w:rsidR="0045380D" w:rsidRPr="00E40076">
        <w:rPr>
          <w:rFonts w:ascii="Calibri" w:hAnsi="Calibri" w:cs="Calibri"/>
        </w:rPr>
        <w:t>)</w:t>
      </w:r>
      <w:r w:rsidR="008E3100" w:rsidRPr="00E40076">
        <w:rPr>
          <w:rFonts w:ascii="Calibri" w:hAnsi="Calibri" w:cs="Calibri"/>
        </w:rPr>
        <w:t>.</w:t>
      </w:r>
      <w:r w:rsidR="00FB194B" w:rsidRPr="00E40076">
        <w:rPr>
          <w:rFonts w:ascii="Calibri" w:hAnsi="Calibri" w:cs="Calibri"/>
        </w:rPr>
        <w:t xml:space="preserve"> </w:t>
      </w:r>
      <w:r w:rsidR="008E3100" w:rsidRPr="00E40076">
        <w:rPr>
          <w:rFonts w:ascii="Calibri" w:hAnsi="Calibri" w:cs="Calibri"/>
        </w:rPr>
        <w:t>H</w:t>
      </w:r>
      <w:r w:rsidR="00FB194B" w:rsidRPr="00E40076">
        <w:rPr>
          <w:rFonts w:ascii="Calibri" w:hAnsi="Calibri" w:cs="Calibri"/>
        </w:rPr>
        <w:t>owever</w:t>
      </w:r>
      <w:r w:rsidR="008E3100" w:rsidRPr="00E40076">
        <w:rPr>
          <w:rFonts w:ascii="Calibri" w:hAnsi="Calibri" w:cs="Calibri"/>
        </w:rPr>
        <w:t>,</w:t>
      </w:r>
      <w:r w:rsidR="00FB194B" w:rsidRPr="00E40076">
        <w:rPr>
          <w:rFonts w:ascii="Calibri" w:hAnsi="Calibri" w:cs="Calibri"/>
        </w:rPr>
        <w:t xml:space="preserve"> </w:t>
      </w:r>
      <w:r w:rsidR="00F25715" w:rsidRPr="00E40076">
        <w:rPr>
          <w:rFonts w:ascii="Calibri" w:hAnsi="Calibri" w:cs="Calibri"/>
        </w:rPr>
        <w:t xml:space="preserve">reduced species richness </w:t>
      </w:r>
      <w:r w:rsidR="00FB194B" w:rsidRPr="00E40076">
        <w:rPr>
          <w:rFonts w:ascii="Calibri" w:hAnsi="Calibri" w:cs="Calibri"/>
        </w:rPr>
        <w:t xml:space="preserve">was considered to </w:t>
      </w:r>
      <w:r w:rsidR="002D6942" w:rsidRPr="00E40076">
        <w:rPr>
          <w:rFonts w:ascii="Calibri" w:hAnsi="Calibri" w:cs="Calibri"/>
        </w:rPr>
        <w:t xml:space="preserve">have a </w:t>
      </w:r>
      <w:r w:rsidR="00F25715" w:rsidRPr="00E40076">
        <w:rPr>
          <w:rFonts w:ascii="Calibri" w:hAnsi="Calibri" w:cs="Calibri"/>
        </w:rPr>
        <w:t xml:space="preserve">very </w:t>
      </w:r>
      <w:r w:rsidR="008C0D2E" w:rsidRPr="00E40076">
        <w:rPr>
          <w:rFonts w:ascii="Calibri" w:hAnsi="Calibri" w:cs="Calibri"/>
        </w:rPr>
        <w:t>limited</w:t>
      </w:r>
      <w:r w:rsidR="002D6942" w:rsidRPr="00E40076">
        <w:rPr>
          <w:rFonts w:ascii="Calibri" w:hAnsi="Calibri" w:cs="Calibri"/>
        </w:rPr>
        <w:t xml:space="preserve"> impact</w:t>
      </w:r>
      <w:r w:rsidR="008C0D2E" w:rsidRPr="00E40076">
        <w:rPr>
          <w:rFonts w:ascii="Calibri" w:hAnsi="Calibri" w:cs="Calibri"/>
        </w:rPr>
        <w:t xml:space="preserve"> for the sites assessed</w:t>
      </w:r>
      <w:r w:rsidR="002D6942" w:rsidRPr="00E40076">
        <w:rPr>
          <w:rFonts w:ascii="Calibri" w:hAnsi="Calibri" w:cs="Calibri"/>
        </w:rPr>
        <w:t>.</w:t>
      </w:r>
      <w:r w:rsidR="006C46E6" w:rsidRPr="00E40076">
        <w:rPr>
          <w:rFonts w:ascii="Calibri" w:hAnsi="Calibri" w:cs="Calibri"/>
        </w:rPr>
        <w:t xml:space="preserve"> </w:t>
      </w:r>
      <w:r w:rsidR="00EB314C" w:rsidRPr="00E40076">
        <w:rPr>
          <w:rFonts w:ascii="Calibri" w:hAnsi="Calibri" w:cs="Calibri"/>
        </w:rPr>
        <w:t>It</w:t>
      </w:r>
      <w:r w:rsidR="00A13BFC" w:rsidRPr="00E40076">
        <w:rPr>
          <w:rFonts w:ascii="Calibri" w:hAnsi="Calibri" w:cs="Calibri"/>
        </w:rPr>
        <w:t xml:space="preserve"> also</w:t>
      </w:r>
      <w:r w:rsidR="00EB314C" w:rsidRPr="00E40076">
        <w:rPr>
          <w:rFonts w:ascii="Calibri" w:hAnsi="Calibri" w:cs="Calibri"/>
        </w:rPr>
        <w:t xml:space="preserve"> </w:t>
      </w:r>
      <w:r w:rsidR="001C0BCD" w:rsidRPr="00E40076">
        <w:rPr>
          <w:rFonts w:ascii="Calibri" w:hAnsi="Calibri" w:cs="Calibri"/>
        </w:rPr>
        <w:t>appear</w:t>
      </w:r>
      <w:r w:rsidR="00A13BFC" w:rsidRPr="00E40076">
        <w:rPr>
          <w:rFonts w:ascii="Calibri" w:hAnsi="Calibri" w:cs="Calibri"/>
        </w:rPr>
        <w:t xml:space="preserve">s that </w:t>
      </w:r>
      <w:r w:rsidR="001C0BCD" w:rsidRPr="00E40076">
        <w:rPr>
          <w:rFonts w:ascii="Calibri" w:hAnsi="Calibri" w:cs="Calibri"/>
        </w:rPr>
        <w:t xml:space="preserve">recent </w:t>
      </w:r>
      <w:r w:rsidR="00A13BFC" w:rsidRPr="00E40076">
        <w:rPr>
          <w:rFonts w:ascii="Calibri" w:hAnsi="Calibri" w:cs="Calibri"/>
        </w:rPr>
        <w:t xml:space="preserve">years of high rainfall have facilitated a high amount of </w:t>
      </w:r>
      <w:r w:rsidR="00216B5A" w:rsidRPr="00E40076">
        <w:rPr>
          <w:rFonts w:ascii="Calibri" w:hAnsi="Calibri" w:cs="Calibri"/>
        </w:rPr>
        <w:t>weed growth due to</w:t>
      </w:r>
      <w:r w:rsidR="00D03E88" w:rsidRPr="00E40076">
        <w:rPr>
          <w:rFonts w:ascii="Calibri" w:hAnsi="Calibri" w:cs="Calibri"/>
        </w:rPr>
        <w:t xml:space="preserve"> better growing conditions</w:t>
      </w:r>
      <w:r w:rsidR="00375BF6" w:rsidRPr="00E40076">
        <w:rPr>
          <w:rFonts w:ascii="Calibri" w:hAnsi="Calibri" w:cs="Calibri"/>
        </w:rPr>
        <w:t xml:space="preserve"> for </w:t>
      </w:r>
      <w:r w:rsidR="00174C74" w:rsidRPr="00E40076">
        <w:rPr>
          <w:rFonts w:ascii="Calibri" w:hAnsi="Calibri" w:cs="Calibri"/>
        </w:rPr>
        <w:t>many weedy</w:t>
      </w:r>
      <w:r w:rsidR="00375BF6" w:rsidRPr="00E40076">
        <w:rPr>
          <w:rFonts w:ascii="Calibri" w:hAnsi="Calibri" w:cs="Calibri"/>
        </w:rPr>
        <w:t xml:space="preserve"> taxa</w:t>
      </w:r>
      <w:r w:rsidR="00D03E88" w:rsidRPr="00E40076">
        <w:rPr>
          <w:rFonts w:ascii="Calibri" w:hAnsi="Calibri" w:cs="Calibri"/>
        </w:rPr>
        <w:t xml:space="preserve"> </w:t>
      </w:r>
      <w:r w:rsidR="00216B5A" w:rsidRPr="00E40076">
        <w:rPr>
          <w:rFonts w:ascii="Calibri" w:hAnsi="Calibri" w:cs="Calibri"/>
        </w:rPr>
        <w:t xml:space="preserve">than </w:t>
      </w:r>
      <w:r w:rsidR="003C4250" w:rsidRPr="00E40076">
        <w:rPr>
          <w:rFonts w:ascii="Calibri" w:hAnsi="Calibri" w:cs="Calibri"/>
        </w:rPr>
        <w:t>would occur in d</w:t>
      </w:r>
      <w:r w:rsidR="00D03E88" w:rsidRPr="00E40076">
        <w:rPr>
          <w:rFonts w:ascii="Calibri" w:hAnsi="Calibri" w:cs="Calibri"/>
        </w:rPr>
        <w:t>rier</w:t>
      </w:r>
      <w:r w:rsidR="003C4250" w:rsidRPr="00E40076">
        <w:rPr>
          <w:rFonts w:ascii="Calibri" w:hAnsi="Calibri" w:cs="Calibri"/>
        </w:rPr>
        <w:t xml:space="preserve"> years</w:t>
      </w:r>
      <w:r w:rsidR="006B4361" w:rsidRPr="00E40076">
        <w:rPr>
          <w:rFonts w:ascii="Calibri" w:hAnsi="Calibri" w:cs="Calibri"/>
        </w:rPr>
        <w:t>.</w:t>
      </w:r>
      <w:r w:rsidR="005B75B0" w:rsidRPr="00E40076">
        <w:rPr>
          <w:rFonts w:ascii="Calibri" w:hAnsi="Calibri" w:cs="Calibri"/>
        </w:rPr>
        <w:t xml:space="preserve"> </w:t>
      </w:r>
    </w:p>
    <w:p w14:paraId="025506B2" w14:textId="2650D246" w:rsidR="007D62DB" w:rsidRPr="00E40076" w:rsidRDefault="005B75B0" w:rsidP="007D62DB">
      <w:pPr>
        <w:pStyle w:val="BodyText"/>
        <w:rPr>
          <w:rFonts w:ascii="Calibri" w:hAnsi="Calibri" w:cs="Calibri"/>
        </w:rPr>
      </w:pPr>
      <w:r w:rsidRPr="00E40076">
        <w:rPr>
          <w:rFonts w:ascii="Calibri" w:hAnsi="Calibri" w:cs="Calibri"/>
        </w:rPr>
        <w:t xml:space="preserve">Comparatively, </w:t>
      </w:r>
      <w:r w:rsidR="002E390C" w:rsidRPr="00E40076">
        <w:rPr>
          <w:rFonts w:ascii="Calibri" w:hAnsi="Calibri" w:cs="Calibri"/>
        </w:rPr>
        <w:t>the</w:t>
      </w:r>
      <w:r w:rsidRPr="00E40076">
        <w:rPr>
          <w:rFonts w:ascii="Calibri" w:hAnsi="Calibri" w:cs="Calibri"/>
        </w:rPr>
        <w:t xml:space="preserve"> wooded </w:t>
      </w:r>
      <w:r w:rsidR="002E390C" w:rsidRPr="00E40076">
        <w:rPr>
          <w:rFonts w:ascii="Calibri" w:hAnsi="Calibri" w:cs="Calibri"/>
        </w:rPr>
        <w:t>Queensland</w:t>
      </w:r>
      <w:r w:rsidRPr="00E40076">
        <w:rPr>
          <w:rFonts w:ascii="Calibri" w:hAnsi="Calibri" w:cs="Calibri"/>
        </w:rPr>
        <w:t xml:space="preserve"> sites </w:t>
      </w:r>
      <w:r w:rsidR="00693C2D" w:rsidRPr="00E40076">
        <w:rPr>
          <w:rFonts w:ascii="Calibri" w:hAnsi="Calibri" w:cs="Calibri"/>
        </w:rPr>
        <w:t>tend to be less dynamic</w:t>
      </w:r>
      <w:r w:rsidR="00D509D1" w:rsidRPr="00E40076">
        <w:rPr>
          <w:rFonts w:ascii="Calibri" w:hAnsi="Calibri" w:cs="Calibri"/>
        </w:rPr>
        <w:t xml:space="preserve">, and weed </w:t>
      </w:r>
      <w:r w:rsidR="00E221DB" w:rsidRPr="00E40076">
        <w:rPr>
          <w:rFonts w:ascii="Calibri" w:hAnsi="Calibri" w:cs="Calibri"/>
        </w:rPr>
        <w:t>cover</w:t>
      </w:r>
      <w:r w:rsidR="00D509D1" w:rsidRPr="00E40076">
        <w:rPr>
          <w:rFonts w:ascii="Calibri" w:hAnsi="Calibri" w:cs="Calibri"/>
        </w:rPr>
        <w:t xml:space="preserve"> </w:t>
      </w:r>
      <w:r w:rsidR="00B024A6" w:rsidRPr="00E40076">
        <w:rPr>
          <w:rFonts w:ascii="Calibri" w:hAnsi="Calibri" w:cs="Calibri"/>
        </w:rPr>
        <w:t>generally</w:t>
      </w:r>
      <w:r w:rsidR="00D509D1" w:rsidRPr="00E40076">
        <w:rPr>
          <w:rFonts w:ascii="Calibri" w:hAnsi="Calibri" w:cs="Calibri"/>
        </w:rPr>
        <w:t xml:space="preserve"> lower and </w:t>
      </w:r>
      <w:r w:rsidR="00B024A6" w:rsidRPr="00E40076">
        <w:rPr>
          <w:rFonts w:ascii="Calibri" w:hAnsi="Calibri" w:cs="Calibri"/>
        </w:rPr>
        <w:t>mostly</w:t>
      </w:r>
      <w:r w:rsidR="00D509D1" w:rsidRPr="00E40076">
        <w:rPr>
          <w:rFonts w:ascii="Calibri" w:hAnsi="Calibri" w:cs="Calibri"/>
        </w:rPr>
        <w:t xml:space="preserve"> </w:t>
      </w:r>
      <w:r w:rsidR="00C64666" w:rsidRPr="00E40076">
        <w:rPr>
          <w:rFonts w:ascii="Calibri" w:hAnsi="Calibri" w:cs="Calibri"/>
        </w:rPr>
        <w:t>associated with woody weeds which</w:t>
      </w:r>
      <w:r w:rsidR="00CE5749" w:rsidRPr="00E40076">
        <w:rPr>
          <w:rFonts w:ascii="Calibri" w:hAnsi="Calibri" w:cs="Calibri"/>
        </w:rPr>
        <w:t xml:space="preserve"> have limited seasonal fluctuation, take longer time to grow and </w:t>
      </w:r>
      <w:r w:rsidR="00984E3E" w:rsidRPr="00E40076">
        <w:rPr>
          <w:rFonts w:ascii="Calibri" w:hAnsi="Calibri" w:cs="Calibri"/>
        </w:rPr>
        <w:t>are generally easy to manage.</w:t>
      </w:r>
      <w:r w:rsidRPr="00E40076">
        <w:rPr>
          <w:rFonts w:ascii="Calibri" w:hAnsi="Calibri" w:cs="Calibri"/>
        </w:rPr>
        <w:t xml:space="preserve"> </w:t>
      </w:r>
      <w:r w:rsidR="007D62DB" w:rsidRPr="00E40076">
        <w:rPr>
          <w:rFonts w:ascii="Calibri" w:hAnsi="Calibri" w:cs="Calibri"/>
        </w:rPr>
        <w:t>In areas of lower quality</w:t>
      </w:r>
      <w:r w:rsidR="003D26AE" w:rsidRPr="00E40076">
        <w:rPr>
          <w:rFonts w:ascii="Calibri" w:hAnsi="Calibri" w:cs="Calibri"/>
        </w:rPr>
        <w:t>,</w:t>
      </w:r>
      <w:r w:rsidR="007D62DB" w:rsidRPr="00E40076">
        <w:rPr>
          <w:rFonts w:ascii="Calibri" w:hAnsi="Calibri" w:cs="Calibri"/>
        </w:rPr>
        <w:t xml:space="preserve"> its generally easier to restore woody ecosystems </w:t>
      </w:r>
      <w:r w:rsidR="00C97D98" w:rsidRPr="00E40076">
        <w:rPr>
          <w:rFonts w:ascii="Calibri" w:hAnsi="Calibri" w:cs="Calibri"/>
        </w:rPr>
        <w:t xml:space="preserve">and </w:t>
      </w:r>
      <w:r w:rsidR="007D62DB" w:rsidRPr="00E40076">
        <w:rPr>
          <w:rFonts w:ascii="Calibri" w:hAnsi="Calibri" w:cs="Calibri"/>
        </w:rPr>
        <w:t xml:space="preserve">be </w:t>
      </w:r>
      <w:r w:rsidR="00C97D98" w:rsidRPr="00E40076">
        <w:rPr>
          <w:rFonts w:ascii="Calibri" w:hAnsi="Calibri" w:cs="Calibri"/>
        </w:rPr>
        <w:t xml:space="preserve">more effective in achieving gains than </w:t>
      </w:r>
      <w:r w:rsidR="003D26AE" w:rsidRPr="00E40076">
        <w:rPr>
          <w:rFonts w:ascii="Calibri" w:hAnsi="Calibri" w:cs="Calibri"/>
        </w:rPr>
        <w:t>in</w:t>
      </w:r>
      <w:r w:rsidR="00C97D98" w:rsidRPr="00E40076">
        <w:rPr>
          <w:rFonts w:ascii="Calibri" w:hAnsi="Calibri" w:cs="Calibri"/>
        </w:rPr>
        <w:t xml:space="preserve"> grasslands</w:t>
      </w:r>
      <w:r w:rsidR="003D26AE" w:rsidRPr="00E40076">
        <w:rPr>
          <w:rFonts w:ascii="Calibri" w:hAnsi="Calibri" w:cs="Calibri"/>
        </w:rPr>
        <w:t>;</w:t>
      </w:r>
      <w:r w:rsidR="00C97D98" w:rsidRPr="00E40076">
        <w:rPr>
          <w:rFonts w:ascii="Calibri" w:hAnsi="Calibri" w:cs="Calibri"/>
        </w:rPr>
        <w:t xml:space="preserve"> and detection of condition gains are most evident in restoration of lower quality areas.</w:t>
      </w:r>
      <w:r w:rsidR="00CA144E" w:rsidRPr="00E40076">
        <w:rPr>
          <w:rFonts w:ascii="Calibri" w:hAnsi="Calibri" w:cs="Calibri"/>
        </w:rPr>
        <w:t xml:space="preserve"> Restoring previously cleared areas</w:t>
      </w:r>
      <w:r w:rsidR="00EF0647" w:rsidRPr="00E40076">
        <w:rPr>
          <w:rFonts w:ascii="Calibri" w:hAnsi="Calibri" w:cs="Calibri"/>
        </w:rPr>
        <w:t>, devoid of native vegetation</w:t>
      </w:r>
      <w:r w:rsidR="00CA144E" w:rsidRPr="00E40076">
        <w:rPr>
          <w:rFonts w:ascii="Calibri" w:hAnsi="Calibri" w:cs="Calibri"/>
        </w:rPr>
        <w:t xml:space="preserve"> to</w:t>
      </w:r>
      <w:r w:rsidR="009C7A35" w:rsidRPr="00E40076">
        <w:rPr>
          <w:rFonts w:ascii="Calibri" w:hAnsi="Calibri" w:cs="Calibri"/>
        </w:rPr>
        <w:t xml:space="preserve"> native</w:t>
      </w:r>
      <w:r w:rsidR="00CA144E" w:rsidRPr="00E40076">
        <w:rPr>
          <w:rFonts w:ascii="Calibri" w:hAnsi="Calibri" w:cs="Calibri"/>
        </w:rPr>
        <w:t xml:space="preserve"> woodland communities is</w:t>
      </w:r>
      <w:r w:rsidR="00D11C34" w:rsidRPr="00E40076">
        <w:rPr>
          <w:rFonts w:ascii="Calibri" w:hAnsi="Calibri" w:cs="Calibri"/>
        </w:rPr>
        <w:t xml:space="preserve"> generally a highly effective and easily measurable and detectable offset gain. </w:t>
      </w:r>
      <w:r w:rsidR="00CA144E" w:rsidRPr="00E40076">
        <w:rPr>
          <w:rFonts w:ascii="Calibri" w:hAnsi="Calibri" w:cs="Calibri"/>
        </w:rPr>
        <w:t xml:space="preserve">  </w:t>
      </w:r>
    </w:p>
    <w:p w14:paraId="036F162F" w14:textId="7A5669A4" w:rsidR="00F45C92" w:rsidRPr="00E40076" w:rsidRDefault="003E2A83" w:rsidP="003E2A83">
      <w:pPr>
        <w:pStyle w:val="BodyText"/>
        <w:rPr>
          <w:rFonts w:ascii="Calibri" w:hAnsi="Calibri" w:cs="Calibri"/>
        </w:rPr>
      </w:pPr>
      <w:r w:rsidRPr="00E40076">
        <w:rPr>
          <w:rFonts w:ascii="Calibri" w:hAnsi="Calibri" w:cs="Calibri"/>
        </w:rPr>
        <w:t xml:space="preserve">Of the </w:t>
      </w:r>
      <w:r w:rsidR="0018517A" w:rsidRPr="00E40076">
        <w:rPr>
          <w:rFonts w:ascii="Calibri" w:hAnsi="Calibri" w:cs="Calibri"/>
        </w:rPr>
        <w:t>ten</w:t>
      </w:r>
      <w:r w:rsidRPr="00E40076">
        <w:rPr>
          <w:rFonts w:ascii="Calibri" w:hAnsi="Calibri" w:cs="Calibri"/>
        </w:rPr>
        <w:t xml:space="preserve"> Victorian sites, </w:t>
      </w:r>
      <w:r w:rsidR="0018517A" w:rsidRPr="00E40076">
        <w:rPr>
          <w:rFonts w:ascii="Calibri" w:hAnsi="Calibri" w:cs="Calibri"/>
        </w:rPr>
        <w:t>six</w:t>
      </w:r>
      <w:r w:rsidR="00031123" w:rsidRPr="00E40076">
        <w:rPr>
          <w:rFonts w:ascii="Calibri" w:hAnsi="Calibri" w:cs="Calibri"/>
        </w:rPr>
        <w:t xml:space="preserve"> sites (60%)</w:t>
      </w:r>
      <w:r w:rsidR="00AF664F" w:rsidRPr="00E40076">
        <w:rPr>
          <w:rFonts w:ascii="Calibri" w:hAnsi="Calibri" w:cs="Calibri"/>
        </w:rPr>
        <w:t xml:space="preserve"> were found to be in a worse condition</w:t>
      </w:r>
      <w:r w:rsidR="009671E1" w:rsidRPr="00E40076">
        <w:rPr>
          <w:rFonts w:ascii="Calibri" w:hAnsi="Calibri" w:cs="Calibri"/>
        </w:rPr>
        <w:t xml:space="preserve">, with VQA scores </w:t>
      </w:r>
      <w:r w:rsidR="00AD5299" w:rsidRPr="00E40076">
        <w:rPr>
          <w:rFonts w:ascii="Calibri" w:hAnsi="Calibri" w:cs="Calibri"/>
        </w:rPr>
        <w:t xml:space="preserve">lower </w:t>
      </w:r>
      <w:r w:rsidR="00EB5415" w:rsidRPr="00E40076">
        <w:rPr>
          <w:rFonts w:ascii="Calibri" w:hAnsi="Calibri" w:cs="Calibri"/>
        </w:rPr>
        <w:t>compared to</w:t>
      </w:r>
      <w:r w:rsidR="00993D81" w:rsidRPr="00E40076">
        <w:rPr>
          <w:rFonts w:ascii="Calibri" w:hAnsi="Calibri" w:cs="Calibri"/>
        </w:rPr>
        <w:t xml:space="preserve"> </w:t>
      </w:r>
      <w:r w:rsidR="001C74CE" w:rsidRPr="00E40076">
        <w:rPr>
          <w:rFonts w:ascii="Calibri" w:hAnsi="Calibri" w:cs="Calibri"/>
        </w:rPr>
        <w:t>baseline</w:t>
      </w:r>
      <w:r w:rsidR="008B79FE" w:rsidRPr="00E40076">
        <w:rPr>
          <w:rFonts w:ascii="Calibri" w:hAnsi="Calibri" w:cs="Calibri"/>
        </w:rPr>
        <w:t xml:space="preserve"> and weed cover results consistently higher compared to </w:t>
      </w:r>
      <w:r w:rsidR="0018517A" w:rsidRPr="00E40076">
        <w:rPr>
          <w:rFonts w:ascii="Calibri" w:hAnsi="Calibri" w:cs="Calibri"/>
        </w:rPr>
        <w:t>baseline cover percentages. The remaining</w:t>
      </w:r>
      <w:r w:rsidR="00993D81" w:rsidRPr="00E40076">
        <w:rPr>
          <w:rFonts w:ascii="Calibri" w:hAnsi="Calibri" w:cs="Calibri"/>
        </w:rPr>
        <w:t xml:space="preserve"> </w:t>
      </w:r>
      <w:r w:rsidR="0018517A" w:rsidRPr="00E40076">
        <w:rPr>
          <w:rFonts w:ascii="Calibri" w:hAnsi="Calibri" w:cs="Calibri"/>
        </w:rPr>
        <w:t>four sites</w:t>
      </w:r>
      <w:r w:rsidR="00F239D7" w:rsidRPr="00E40076">
        <w:rPr>
          <w:rFonts w:ascii="Calibri" w:hAnsi="Calibri" w:cs="Calibri"/>
        </w:rPr>
        <w:t xml:space="preserve"> in Victoria</w:t>
      </w:r>
      <w:r w:rsidR="0018517A" w:rsidRPr="00E40076">
        <w:rPr>
          <w:rFonts w:ascii="Calibri" w:hAnsi="Calibri" w:cs="Calibri"/>
        </w:rPr>
        <w:t xml:space="preserve"> reported a maintained vegetation condition</w:t>
      </w:r>
      <w:r w:rsidR="006966B4" w:rsidRPr="00E40076">
        <w:rPr>
          <w:rFonts w:ascii="Calibri" w:hAnsi="Calibri" w:cs="Calibri"/>
        </w:rPr>
        <w:t xml:space="preserve">, with VQA scores and weed cover </w:t>
      </w:r>
      <w:r w:rsidR="007B1674" w:rsidRPr="00E40076">
        <w:rPr>
          <w:rFonts w:ascii="Calibri" w:hAnsi="Calibri" w:cs="Calibri"/>
        </w:rPr>
        <w:t xml:space="preserve">similar </w:t>
      </w:r>
      <w:r w:rsidR="006966B4" w:rsidRPr="00E40076">
        <w:rPr>
          <w:rFonts w:ascii="Calibri" w:hAnsi="Calibri" w:cs="Calibri"/>
        </w:rPr>
        <w:t xml:space="preserve">when compared against baseline. </w:t>
      </w:r>
      <w:r w:rsidR="00695A1C" w:rsidRPr="00E40076">
        <w:rPr>
          <w:rFonts w:ascii="Calibri" w:hAnsi="Calibri" w:cs="Calibri"/>
        </w:rPr>
        <w:t xml:space="preserve">There were several notable reasons </w:t>
      </w:r>
      <w:r w:rsidR="00367529" w:rsidRPr="00E40076">
        <w:rPr>
          <w:rFonts w:ascii="Calibri" w:hAnsi="Calibri" w:cs="Calibri"/>
        </w:rPr>
        <w:t xml:space="preserve">behind </w:t>
      </w:r>
      <w:r w:rsidR="00695A1C" w:rsidRPr="00E40076">
        <w:rPr>
          <w:rFonts w:ascii="Calibri" w:hAnsi="Calibri" w:cs="Calibri"/>
        </w:rPr>
        <w:t xml:space="preserve">a degrading </w:t>
      </w:r>
      <w:r w:rsidR="003D4B36" w:rsidRPr="00E40076">
        <w:rPr>
          <w:rFonts w:ascii="Calibri" w:hAnsi="Calibri" w:cs="Calibri"/>
        </w:rPr>
        <w:t xml:space="preserve">vegetation condition that likely contributed to these </w:t>
      </w:r>
      <w:r w:rsidR="00E064FF" w:rsidRPr="00E40076">
        <w:rPr>
          <w:rFonts w:ascii="Calibri" w:hAnsi="Calibri" w:cs="Calibri"/>
        </w:rPr>
        <w:t>results</w:t>
      </w:r>
      <w:r w:rsidR="003D4B36" w:rsidRPr="00E40076">
        <w:rPr>
          <w:rFonts w:ascii="Calibri" w:hAnsi="Calibri" w:cs="Calibri"/>
        </w:rPr>
        <w:t xml:space="preserve">, including discrepancies in vegetation assessment </w:t>
      </w:r>
      <w:r w:rsidR="00304A2F" w:rsidRPr="00E40076">
        <w:rPr>
          <w:rFonts w:ascii="Calibri" w:hAnsi="Calibri" w:cs="Calibri"/>
        </w:rPr>
        <w:t>methods</w:t>
      </w:r>
      <w:r w:rsidR="006966B4" w:rsidRPr="00E40076">
        <w:rPr>
          <w:rFonts w:ascii="Calibri" w:hAnsi="Calibri" w:cs="Calibri"/>
        </w:rPr>
        <w:t xml:space="preserve"> </w:t>
      </w:r>
      <w:r w:rsidR="00AE046D" w:rsidRPr="00E40076">
        <w:rPr>
          <w:rFonts w:ascii="Calibri" w:hAnsi="Calibri" w:cs="Calibri"/>
        </w:rPr>
        <w:t xml:space="preserve">and </w:t>
      </w:r>
      <w:r w:rsidR="00F56383" w:rsidRPr="00E40076">
        <w:rPr>
          <w:rFonts w:ascii="Calibri" w:hAnsi="Calibri" w:cs="Calibri"/>
        </w:rPr>
        <w:t xml:space="preserve">overall inconsistencies in scoring results </w:t>
      </w:r>
      <w:r w:rsidR="002E44B8" w:rsidRPr="00E40076">
        <w:rPr>
          <w:rFonts w:ascii="Calibri" w:hAnsi="Calibri" w:cs="Calibri"/>
        </w:rPr>
        <w:t xml:space="preserve">and </w:t>
      </w:r>
      <w:r w:rsidR="00770E1C" w:rsidRPr="00E40076">
        <w:rPr>
          <w:rFonts w:ascii="Calibri" w:hAnsi="Calibri" w:cs="Calibri"/>
        </w:rPr>
        <w:t xml:space="preserve">data </w:t>
      </w:r>
      <w:r w:rsidR="002E44B8" w:rsidRPr="00E40076">
        <w:rPr>
          <w:rFonts w:ascii="Calibri" w:hAnsi="Calibri" w:cs="Calibri"/>
        </w:rPr>
        <w:t>reporting styles</w:t>
      </w:r>
      <w:r w:rsidR="00AE046D" w:rsidRPr="00E40076">
        <w:rPr>
          <w:rFonts w:ascii="Calibri" w:hAnsi="Calibri" w:cs="Calibri"/>
        </w:rPr>
        <w:t>. For example, for Site 2 and Site</w:t>
      </w:r>
      <w:r w:rsidR="00F1519D" w:rsidRPr="00E40076">
        <w:rPr>
          <w:rFonts w:ascii="Calibri" w:hAnsi="Calibri" w:cs="Calibri"/>
        </w:rPr>
        <w:t xml:space="preserve"> 7, which both resulted in a ‘maintained’ vegetation condition, reported </w:t>
      </w:r>
      <w:r w:rsidR="00A92170" w:rsidRPr="00E40076">
        <w:rPr>
          <w:rFonts w:ascii="Calibri" w:hAnsi="Calibri" w:cs="Calibri"/>
        </w:rPr>
        <w:t xml:space="preserve">weed </w:t>
      </w:r>
      <w:r w:rsidR="00192043" w:rsidRPr="00E40076">
        <w:rPr>
          <w:rFonts w:ascii="Calibri" w:hAnsi="Calibri" w:cs="Calibri"/>
        </w:rPr>
        <w:t>c</w:t>
      </w:r>
      <w:r w:rsidR="00A92170" w:rsidRPr="00E40076">
        <w:rPr>
          <w:rFonts w:ascii="Calibri" w:hAnsi="Calibri" w:cs="Calibri"/>
        </w:rPr>
        <w:t xml:space="preserve">over scores </w:t>
      </w:r>
      <w:r w:rsidR="00634037" w:rsidRPr="00E40076">
        <w:rPr>
          <w:rFonts w:ascii="Calibri" w:hAnsi="Calibri" w:cs="Calibri"/>
        </w:rPr>
        <w:t xml:space="preserve">equated to </w:t>
      </w:r>
      <w:r w:rsidR="00A92170" w:rsidRPr="00E40076">
        <w:rPr>
          <w:rFonts w:ascii="Calibri" w:hAnsi="Calibri" w:cs="Calibri"/>
        </w:rPr>
        <w:t xml:space="preserve">greater than 100% in </w:t>
      </w:r>
      <w:r w:rsidR="009C7094" w:rsidRPr="00E40076">
        <w:rPr>
          <w:rFonts w:ascii="Calibri" w:hAnsi="Calibri" w:cs="Calibri"/>
        </w:rPr>
        <w:t xml:space="preserve">previous </w:t>
      </w:r>
      <w:r w:rsidR="00A92170" w:rsidRPr="00E40076">
        <w:rPr>
          <w:rFonts w:ascii="Calibri" w:hAnsi="Calibri" w:cs="Calibri"/>
        </w:rPr>
        <w:t>data</w:t>
      </w:r>
      <w:r w:rsidR="00C9209E" w:rsidRPr="00E40076">
        <w:rPr>
          <w:rFonts w:ascii="Calibri" w:hAnsi="Calibri" w:cs="Calibri"/>
        </w:rPr>
        <w:t>, highlighting potential flaws in</w:t>
      </w:r>
      <w:r w:rsidR="005E38F9" w:rsidRPr="00E40076">
        <w:rPr>
          <w:rFonts w:ascii="Calibri" w:hAnsi="Calibri" w:cs="Calibri"/>
        </w:rPr>
        <w:t xml:space="preserve"> the</w:t>
      </w:r>
      <w:r w:rsidR="007F479E" w:rsidRPr="00E40076">
        <w:rPr>
          <w:rFonts w:ascii="Calibri" w:hAnsi="Calibri" w:cs="Calibri"/>
        </w:rPr>
        <w:t>ir assessment and reporting such that comparison was difficult.</w:t>
      </w:r>
    </w:p>
    <w:p w14:paraId="4BDC9604" w14:textId="380E511A" w:rsidR="00CF58C4" w:rsidRPr="00E40076" w:rsidRDefault="000162D8" w:rsidP="003E2A83">
      <w:pPr>
        <w:pStyle w:val="BodyText"/>
        <w:rPr>
          <w:rFonts w:ascii="Calibri" w:hAnsi="Calibri" w:cs="Calibri"/>
        </w:rPr>
      </w:pPr>
      <w:r w:rsidRPr="00E40076">
        <w:rPr>
          <w:rFonts w:ascii="Calibri" w:hAnsi="Calibri" w:cs="Calibri"/>
        </w:rPr>
        <w:t>O</w:t>
      </w:r>
      <w:r w:rsidR="00F45C92" w:rsidRPr="00E40076">
        <w:rPr>
          <w:rFonts w:ascii="Calibri" w:hAnsi="Calibri" w:cs="Calibri"/>
        </w:rPr>
        <w:t>f the ten Queensland sites,</w:t>
      </w:r>
      <w:r w:rsidR="00DC03C0" w:rsidRPr="00E40076">
        <w:rPr>
          <w:rFonts w:ascii="Calibri" w:hAnsi="Calibri" w:cs="Calibri"/>
        </w:rPr>
        <w:t xml:space="preserve"> seven (70%) were found to </w:t>
      </w:r>
      <w:r w:rsidR="00E06592" w:rsidRPr="00E40076">
        <w:rPr>
          <w:rFonts w:ascii="Calibri" w:hAnsi="Calibri" w:cs="Calibri"/>
        </w:rPr>
        <w:t xml:space="preserve">be in a maintained condition, one (Site 19) to be </w:t>
      </w:r>
      <w:r w:rsidR="00C233E7" w:rsidRPr="00E40076">
        <w:rPr>
          <w:rFonts w:ascii="Calibri" w:hAnsi="Calibri" w:cs="Calibri"/>
        </w:rPr>
        <w:t xml:space="preserve">in a mixed condition and two sites (20%) resulting in an improved vegetation condition. </w:t>
      </w:r>
      <w:r w:rsidR="00934E25" w:rsidRPr="00E40076">
        <w:rPr>
          <w:rFonts w:ascii="Calibri" w:hAnsi="Calibri" w:cs="Calibri"/>
        </w:rPr>
        <w:t>Of the sites reporting a maintained condition</w:t>
      </w:r>
      <w:r w:rsidR="00F9543C" w:rsidRPr="00E40076">
        <w:rPr>
          <w:rFonts w:ascii="Calibri" w:hAnsi="Calibri" w:cs="Calibri"/>
        </w:rPr>
        <w:t xml:space="preserve">, </w:t>
      </w:r>
      <w:r w:rsidR="007F6A50" w:rsidRPr="00E40076">
        <w:rPr>
          <w:rFonts w:ascii="Calibri" w:hAnsi="Calibri" w:cs="Calibri"/>
        </w:rPr>
        <w:t xml:space="preserve">the BioCondition scores determined during ground-truthing </w:t>
      </w:r>
      <w:r w:rsidR="00CC58CA" w:rsidRPr="00E40076">
        <w:rPr>
          <w:rFonts w:ascii="Calibri" w:hAnsi="Calibri" w:cs="Calibri"/>
        </w:rPr>
        <w:t xml:space="preserve">were </w:t>
      </w:r>
      <w:r w:rsidR="005570FE" w:rsidRPr="00E40076">
        <w:rPr>
          <w:rFonts w:ascii="Calibri" w:hAnsi="Calibri" w:cs="Calibri"/>
        </w:rPr>
        <w:t xml:space="preserve">similar </w:t>
      </w:r>
      <w:r w:rsidR="00CC58CA" w:rsidRPr="00E40076">
        <w:rPr>
          <w:rFonts w:ascii="Calibri" w:hAnsi="Calibri" w:cs="Calibri"/>
        </w:rPr>
        <w:t>(</w:t>
      </w:r>
      <w:r w:rsidR="004C1F27" w:rsidRPr="00E40076">
        <w:rPr>
          <w:rFonts w:ascii="Calibri" w:hAnsi="Calibri" w:cs="Calibri"/>
        </w:rPr>
        <w:t>e.g.</w:t>
      </w:r>
      <w:r w:rsidR="00CC58CA" w:rsidRPr="00E40076">
        <w:rPr>
          <w:rFonts w:ascii="Calibri" w:hAnsi="Calibri" w:cs="Calibri"/>
        </w:rPr>
        <w:t xml:space="preserve"> within 10 points of) </w:t>
      </w:r>
      <w:r w:rsidR="00E90AA5" w:rsidRPr="00E40076">
        <w:rPr>
          <w:rFonts w:ascii="Calibri" w:hAnsi="Calibri" w:cs="Calibri"/>
        </w:rPr>
        <w:t xml:space="preserve">to reported </w:t>
      </w:r>
      <w:r w:rsidR="00CC58CA" w:rsidRPr="00E40076">
        <w:rPr>
          <w:rFonts w:ascii="Calibri" w:hAnsi="Calibri" w:cs="Calibri"/>
        </w:rPr>
        <w:t>baseline scores</w:t>
      </w:r>
      <w:r w:rsidR="00E90AA5" w:rsidRPr="00E40076">
        <w:rPr>
          <w:rFonts w:ascii="Calibri" w:hAnsi="Calibri" w:cs="Calibri"/>
        </w:rPr>
        <w:t>.</w:t>
      </w:r>
      <w:r w:rsidR="001A1597" w:rsidRPr="00E40076">
        <w:rPr>
          <w:rFonts w:ascii="Calibri" w:hAnsi="Calibri" w:cs="Calibri"/>
        </w:rPr>
        <w:t xml:space="preserve"> </w:t>
      </w:r>
      <w:r w:rsidR="00075E87" w:rsidRPr="00E40076">
        <w:rPr>
          <w:rFonts w:ascii="Calibri" w:hAnsi="Calibri" w:cs="Calibri"/>
        </w:rPr>
        <w:t xml:space="preserve">However, </w:t>
      </w:r>
      <w:r w:rsidR="005D314A" w:rsidRPr="00E40076">
        <w:rPr>
          <w:rFonts w:ascii="Calibri" w:hAnsi="Calibri" w:cs="Calibri"/>
        </w:rPr>
        <w:t xml:space="preserve">largely </w:t>
      </w:r>
      <w:r w:rsidR="007E50F2" w:rsidRPr="00E40076">
        <w:rPr>
          <w:rFonts w:ascii="Calibri" w:hAnsi="Calibri" w:cs="Calibri"/>
        </w:rPr>
        <w:t xml:space="preserve">noted across the sites was the </w:t>
      </w:r>
      <w:r w:rsidR="00A32783" w:rsidRPr="00E40076">
        <w:rPr>
          <w:rFonts w:ascii="Calibri" w:hAnsi="Calibri" w:cs="Calibri"/>
        </w:rPr>
        <w:t>occurrence of discrepancies in vegetation assessment methods</w:t>
      </w:r>
      <w:r w:rsidR="00D712A0" w:rsidRPr="00E40076">
        <w:rPr>
          <w:rFonts w:ascii="Calibri" w:hAnsi="Calibri" w:cs="Calibri"/>
        </w:rPr>
        <w:t xml:space="preserve"> and</w:t>
      </w:r>
      <w:r w:rsidR="00A32783" w:rsidRPr="00E40076">
        <w:rPr>
          <w:rFonts w:ascii="Calibri" w:hAnsi="Calibri" w:cs="Calibri"/>
        </w:rPr>
        <w:t xml:space="preserve"> </w:t>
      </w:r>
      <w:r w:rsidR="00454DE8" w:rsidRPr="00E40076">
        <w:rPr>
          <w:rFonts w:ascii="Calibri" w:hAnsi="Calibri" w:cs="Calibri"/>
        </w:rPr>
        <w:t xml:space="preserve">BioCondition </w:t>
      </w:r>
      <w:r w:rsidR="001916D8" w:rsidRPr="00E40076">
        <w:rPr>
          <w:rFonts w:ascii="Calibri" w:hAnsi="Calibri" w:cs="Calibri"/>
        </w:rPr>
        <w:t>scoring errors</w:t>
      </w:r>
      <w:r w:rsidR="007475DC" w:rsidRPr="00E40076">
        <w:rPr>
          <w:rFonts w:ascii="Calibri" w:hAnsi="Calibri" w:cs="Calibri"/>
        </w:rPr>
        <w:t xml:space="preserve"> such that the data obtained did not correspond with the methods implemented</w:t>
      </w:r>
      <w:r w:rsidR="001916D8" w:rsidRPr="00E40076">
        <w:rPr>
          <w:rFonts w:ascii="Calibri" w:hAnsi="Calibri" w:cs="Calibri"/>
        </w:rPr>
        <w:t xml:space="preserve">, and </w:t>
      </w:r>
      <w:r w:rsidR="00DA48CE" w:rsidRPr="00E40076">
        <w:rPr>
          <w:rFonts w:ascii="Calibri" w:hAnsi="Calibri" w:cs="Calibri"/>
        </w:rPr>
        <w:t>the lack of</w:t>
      </w:r>
      <w:r w:rsidR="00D712A0" w:rsidRPr="00E40076">
        <w:rPr>
          <w:rFonts w:ascii="Calibri" w:hAnsi="Calibri" w:cs="Calibri"/>
        </w:rPr>
        <w:t xml:space="preserve"> properly referenced</w:t>
      </w:r>
      <w:r w:rsidR="001916D8" w:rsidRPr="00E40076">
        <w:rPr>
          <w:rFonts w:ascii="Calibri" w:hAnsi="Calibri" w:cs="Calibri"/>
        </w:rPr>
        <w:t xml:space="preserve"> benchmark values and versions. </w:t>
      </w:r>
    </w:p>
    <w:p w14:paraId="6CB03244" w14:textId="2D9C48DD" w:rsidR="003E2A83" w:rsidRPr="00E40076" w:rsidRDefault="00063CD7" w:rsidP="003E2A83">
      <w:pPr>
        <w:pStyle w:val="BodyText"/>
        <w:rPr>
          <w:rFonts w:ascii="Calibri" w:hAnsi="Calibri" w:cs="Calibri"/>
        </w:rPr>
      </w:pPr>
      <w:r w:rsidRPr="00E40076">
        <w:rPr>
          <w:rFonts w:ascii="Calibri" w:hAnsi="Calibri" w:cs="Calibri"/>
        </w:rPr>
        <w:t>A</w:t>
      </w:r>
      <w:r w:rsidR="00BB3E12" w:rsidRPr="00E40076">
        <w:rPr>
          <w:rFonts w:ascii="Calibri" w:hAnsi="Calibri" w:cs="Calibri"/>
        </w:rPr>
        <w:t xml:space="preserve">t Site 19, where a mixed </w:t>
      </w:r>
      <w:r w:rsidR="00B953DC" w:rsidRPr="00E40076">
        <w:rPr>
          <w:rFonts w:ascii="Calibri" w:hAnsi="Calibri" w:cs="Calibri"/>
        </w:rPr>
        <w:t xml:space="preserve">vegetation condition </w:t>
      </w:r>
      <w:r w:rsidR="00622F9D" w:rsidRPr="00E40076">
        <w:rPr>
          <w:rFonts w:ascii="Calibri" w:hAnsi="Calibri" w:cs="Calibri"/>
        </w:rPr>
        <w:t xml:space="preserve">result </w:t>
      </w:r>
      <w:r w:rsidR="00B953DC" w:rsidRPr="00E40076">
        <w:rPr>
          <w:rFonts w:ascii="Calibri" w:hAnsi="Calibri" w:cs="Calibri"/>
        </w:rPr>
        <w:t>was seen</w:t>
      </w:r>
      <w:r w:rsidR="002878C3" w:rsidRPr="00E40076">
        <w:rPr>
          <w:rFonts w:ascii="Calibri" w:hAnsi="Calibri" w:cs="Calibri"/>
        </w:rPr>
        <w:t xml:space="preserve"> </w:t>
      </w:r>
      <w:r w:rsidR="009543D9" w:rsidRPr="00E40076">
        <w:rPr>
          <w:rFonts w:ascii="Calibri" w:hAnsi="Calibri" w:cs="Calibri"/>
        </w:rPr>
        <w:t>and</w:t>
      </w:r>
      <w:r w:rsidR="002878C3" w:rsidRPr="00E40076">
        <w:rPr>
          <w:rFonts w:ascii="Calibri" w:hAnsi="Calibri" w:cs="Calibri"/>
        </w:rPr>
        <w:t xml:space="preserve"> </w:t>
      </w:r>
      <w:r w:rsidR="00B716DA" w:rsidRPr="00E40076">
        <w:rPr>
          <w:rFonts w:ascii="Calibri" w:hAnsi="Calibri" w:cs="Calibri"/>
        </w:rPr>
        <w:t xml:space="preserve">ground-truthing VQA scores indicated that some areas declined </w:t>
      </w:r>
      <w:r w:rsidR="009E4DC0" w:rsidRPr="00E40076">
        <w:rPr>
          <w:rFonts w:ascii="Calibri" w:hAnsi="Calibri" w:cs="Calibri"/>
        </w:rPr>
        <w:t xml:space="preserve">in quality </w:t>
      </w:r>
      <w:r w:rsidR="00B716DA" w:rsidRPr="00E40076">
        <w:rPr>
          <w:rFonts w:ascii="Calibri" w:hAnsi="Calibri" w:cs="Calibri"/>
        </w:rPr>
        <w:t>and others improved</w:t>
      </w:r>
      <w:r w:rsidR="00873834" w:rsidRPr="00E40076">
        <w:rPr>
          <w:rFonts w:ascii="Calibri" w:hAnsi="Calibri" w:cs="Calibri"/>
        </w:rPr>
        <w:t>,</w:t>
      </w:r>
      <w:r w:rsidR="00962140" w:rsidRPr="00E40076">
        <w:rPr>
          <w:rFonts w:ascii="Calibri" w:hAnsi="Calibri" w:cs="Calibri"/>
        </w:rPr>
        <w:t xml:space="preserve"> </w:t>
      </w:r>
      <w:r w:rsidR="00873834" w:rsidRPr="00E40076">
        <w:rPr>
          <w:rFonts w:ascii="Calibri" w:hAnsi="Calibri" w:cs="Calibri"/>
        </w:rPr>
        <w:t>t</w:t>
      </w:r>
      <w:r w:rsidR="00962140" w:rsidRPr="00E40076">
        <w:rPr>
          <w:rFonts w:ascii="Calibri" w:hAnsi="Calibri" w:cs="Calibri"/>
        </w:rPr>
        <w:t>here</w:t>
      </w:r>
      <w:r w:rsidR="00B54970" w:rsidRPr="00E40076">
        <w:rPr>
          <w:rFonts w:ascii="Calibri" w:hAnsi="Calibri" w:cs="Calibri"/>
        </w:rPr>
        <w:t xml:space="preserve"> were irregu</w:t>
      </w:r>
      <w:r w:rsidR="00D946AC" w:rsidRPr="00E40076">
        <w:rPr>
          <w:rFonts w:ascii="Calibri" w:hAnsi="Calibri" w:cs="Calibri"/>
        </w:rPr>
        <w:t>larities</w:t>
      </w:r>
      <w:r w:rsidR="00BF5E8A" w:rsidRPr="00E40076">
        <w:rPr>
          <w:rFonts w:ascii="Calibri" w:hAnsi="Calibri" w:cs="Calibri"/>
        </w:rPr>
        <w:t xml:space="preserve"> with AU mapping and </w:t>
      </w:r>
      <w:r w:rsidR="00E125E6" w:rsidRPr="00E40076">
        <w:rPr>
          <w:rFonts w:ascii="Calibri" w:hAnsi="Calibri" w:cs="Calibri"/>
        </w:rPr>
        <w:t xml:space="preserve">small </w:t>
      </w:r>
      <w:r w:rsidR="00A0077C" w:rsidRPr="00E40076">
        <w:rPr>
          <w:rFonts w:ascii="Calibri" w:hAnsi="Calibri" w:cs="Calibri"/>
        </w:rPr>
        <w:t xml:space="preserve">differences across a range of attributes </w:t>
      </w:r>
      <w:r w:rsidR="003F6C2A" w:rsidRPr="00E40076">
        <w:rPr>
          <w:rFonts w:ascii="Calibri" w:hAnsi="Calibri" w:cs="Calibri"/>
        </w:rPr>
        <w:t>so that differences may be associated with assessor variation and differences in sampling locations.</w:t>
      </w:r>
      <w:r w:rsidR="009855A8" w:rsidRPr="00E40076">
        <w:rPr>
          <w:rFonts w:ascii="Calibri" w:hAnsi="Calibri" w:cs="Calibri"/>
        </w:rPr>
        <w:t xml:space="preserve"> </w:t>
      </w:r>
      <w:r w:rsidR="00EE2089" w:rsidRPr="00E40076">
        <w:rPr>
          <w:rFonts w:ascii="Calibri" w:hAnsi="Calibri" w:cs="Calibri"/>
        </w:rPr>
        <w:t>The two sites which showed an improvement in vegetation condition (Site 1</w:t>
      </w:r>
      <w:r w:rsidR="00FC63A1" w:rsidRPr="00E40076">
        <w:rPr>
          <w:rFonts w:ascii="Calibri" w:hAnsi="Calibri" w:cs="Calibri"/>
        </w:rPr>
        <w:t>6</w:t>
      </w:r>
      <w:r w:rsidR="00EE2089" w:rsidRPr="00E40076">
        <w:rPr>
          <w:rFonts w:ascii="Calibri" w:hAnsi="Calibri" w:cs="Calibri"/>
        </w:rPr>
        <w:t xml:space="preserve"> and Site 1</w:t>
      </w:r>
      <w:r w:rsidR="00FC63A1" w:rsidRPr="00E40076">
        <w:rPr>
          <w:rFonts w:ascii="Calibri" w:hAnsi="Calibri" w:cs="Calibri"/>
        </w:rPr>
        <w:t>8</w:t>
      </w:r>
      <w:r w:rsidR="00EE2089" w:rsidRPr="00E40076">
        <w:rPr>
          <w:rFonts w:ascii="Calibri" w:hAnsi="Calibri" w:cs="Calibri"/>
        </w:rPr>
        <w:t>)</w:t>
      </w:r>
      <w:r w:rsidR="00AF4553" w:rsidRPr="00E40076">
        <w:rPr>
          <w:rFonts w:ascii="Calibri" w:hAnsi="Calibri" w:cs="Calibri"/>
        </w:rPr>
        <w:t xml:space="preserve">, saw again, </w:t>
      </w:r>
      <w:r w:rsidR="005415EF" w:rsidRPr="00E40076">
        <w:rPr>
          <w:rFonts w:ascii="Calibri" w:hAnsi="Calibri" w:cs="Calibri"/>
        </w:rPr>
        <w:t xml:space="preserve">a </w:t>
      </w:r>
      <w:r w:rsidR="00AF4553" w:rsidRPr="00E40076">
        <w:rPr>
          <w:rFonts w:ascii="Calibri" w:hAnsi="Calibri" w:cs="Calibri"/>
        </w:rPr>
        <w:t xml:space="preserve">similar lack of benchmark data </w:t>
      </w:r>
      <w:r w:rsidR="00E81879" w:rsidRPr="00E40076">
        <w:rPr>
          <w:rFonts w:ascii="Calibri" w:hAnsi="Calibri" w:cs="Calibri"/>
        </w:rPr>
        <w:t>stated and associated concerns with scoring</w:t>
      </w:r>
      <w:r w:rsidR="00C816C9" w:rsidRPr="00E40076">
        <w:rPr>
          <w:rFonts w:ascii="Calibri" w:hAnsi="Calibri" w:cs="Calibri"/>
        </w:rPr>
        <w:t xml:space="preserve">, however </w:t>
      </w:r>
      <w:r w:rsidR="00DD3D05" w:rsidRPr="00E40076">
        <w:rPr>
          <w:rFonts w:ascii="Calibri" w:hAnsi="Calibri" w:cs="Calibri"/>
        </w:rPr>
        <w:t xml:space="preserve">there was evidence </w:t>
      </w:r>
      <w:r w:rsidR="00FD1A06" w:rsidRPr="00E40076">
        <w:rPr>
          <w:rFonts w:ascii="Calibri" w:hAnsi="Calibri" w:cs="Calibri"/>
        </w:rPr>
        <w:t>of</w:t>
      </w:r>
      <w:r w:rsidR="00C816C9" w:rsidRPr="00E40076">
        <w:rPr>
          <w:rFonts w:ascii="Calibri" w:hAnsi="Calibri" w:cs="Calibri"/>
        </w:rPr>
        <w:t xml:space="preserve"> </w:t>
      </w:r>
      <w:r w:rsidR="000D411F" w:rsidRPr="00E40076">
        <w:rPr>
          <w:rFonts w:ascii="Calibri" w:hAnsi="Calibri" w:cs="Calibri"/>
        </w:rPr>
        <w:t>improved</w:t>
      </w:r>
      <w:r w:rsidR="00C816C9" w:rsidRPr="00E40076">
        <w:rPr>
          <w:rFonts w:ascii="Calibri" w:hAnsi="Calibri" w:cs="Calibri"/>
        </w:rPr>
        <w:t xml:space="preserve"> </w:t>
      </w:r>
      <w:r w:rsidR="000D411F" w:rsidRPr="00E40076">
        <w:rPr>
          <w:rFonts w:ascii="Calibri" w:hAnsi="Calibri" w:cs="Calibri"/>
        </w:rPr>
        <w:t>condition with</w:t>
      </w:r>
      <w:r w:rsidR="002C0DA2" w:rsidRPr="00E40076">
        <w:rPr>
          <w:rFonts w:ascii="Calibri" w:hAnsi="Calibri" w:cs="Calibri"/>
        </w:rPr>
        <w:t xml:space="preserve"> high</w:t>
      </w:r>
      <w:r w:rsidR="000D411F" w:rsidRPr="00E40076">
        <w:rPr>
          <w:rFonts w:ascii="Calibri" w:hAnsi="Calibri" w:cs="Calibri"/>
        </w:rPr>
        <w:t xml:space="preserve">er </w:t>
      </w:r>
      <w:r w:rsidR="002C0DA2" w:rsidRPr="00E40076">
        <w:rPr>
          <w:rFonts w:ascii="Calibri" w:hAnsi="Calibri" w:cs="Calibri"/>
        </w:rPr>
        <w:t>BioCondition scores</w:t>
      </w:r>
      <w:r w:rsidR="00621B57" w:rsidRPr="00E40076">
        <w:rPr>
          <w:rFonts w:ascii="Calibri" w:hAnsi="Calibri" w:cs="Calibri"/>
        </w:rPr>
        <w:t>. At site 16</w:t>
      </w:r>
      <w:r w:rsidR="00FD1A06" w:rsidRPr="00E40076">
        <w:rPr>
          <w:rFonts w:ascii="Calibri" w:hAnsi="Calibri" w:cs="Calibri"/>
        </w:rPr>
        <w:t>,</w:t>
      </w:r>
      <w:r w:rsidR="00621B57" w:rsidRPr="00E40076">
        <w:rPr>
          <w:rFonts w:ascii="Calibri" w:hAnsi="Calibri" w:cs="Calibri"/>
        </w:rPr>
        <w:t xml:space="preserve"> </w:t>
      </w:r>
      <w:r w:rsidR="001005F3" w:rsidRPr="00E40076">
        <w:rPr>
          <w:rFonts w:ascii="Calibri" w:hAnsi="Calibri" w:cs="Calibri"/>
        </w:rPr>
        <w:t xml:space="preserve">weed management </w:t>
      </w:r>
      <w:proofErr w:type="gramStart"/>
      <w:r w:rsidR="001005F3" w:rsidRPr="00E40076">
        <w:rPr>
          <w:rFonts w:ascii="Calibri" w:hAnsi="Calibri" w:cs="Calibri"/>
        </w:rPr>
        <w:t>was considered to be</w:t>
      </w:r>
      <w:proofErr w:type="gramEnd"/>
      <w:r w:rsidR="001005F3" w:rsidRPr="00E40076">
        <w:rPr>
          <w:rFonts w:ascii="Calibri" w:hAnsi="Calibri" w:cs="Calibri"/>
        </w:rPr>
        <w:t xml:space="preserve"> the main factor driving the improvement and at site 18 </w:t>
      </w:r>
      <w:r w:rsidR="00BF77D7" w:rsidRPr="00E40076">
        <w:rPr>
          <w:rFonts w:ascii="Calibri" w:hAnsi="Calibri" w:cs="Calibri"/>
        </w:rPr>
        <w:t xml:space="preserve">revegetation </w:t>
      </w:r>
      <w:r w:rsidR="0074696D" w:rsidRPr="00E40076">
        <w:rPr>
          <w:rFonts w:ascii="Calibri" w:hAnsi="Calibri" w:cs="Calibri"/>
        </w:rPr>
        <w:t xml:space="preserve">provided the largest increase and in other areas </w:t>
      </w:r>
      <w:r w:rsidR="00BC4427" w:rsidRPr="00E40076">
        <w:rPr>
          <w:rFonts w:ascii="Calibri" w:hAnsi="Calibri" w:cs="Calibri"/>
        </w:rPr>
        <w:t>where this had not occurred</w:t>
      </w:r>
      <w:r w:rsidR="003F490D" w:rsidRPr="00E40076">
        <w:rPr>
          <w:rFonts w:ascii="Calibri" w:hAnsi="Calibri" w:cs="Calibri"/>
        </w:rPr>
        <w:t>,</w:t>
      </w:r>
      <w:r w:rsidR="0074696D" w:rsidRPr="00E40076">
        <w:rPr>
          <w:rFonts w:ascii="Calibri" w:hAnsi="Calibri" w:cs="Calibri"/>
        </w:rPr>
        <w:t xml:space="preserve"> weed </w:t>
      </w:r>
      <w:r w:rsidR="00F1571B" w:rsidRPr="00E40076">
        <w:rPr>
          <w:rFonts w:ascii="Calibri" w:hAnsi="Calibri" w:cs="Calibri"/>
        </w:rPr>
        <w:t>cover and perennial native grass cover improve</w:t>
      </w:r>
      <w:r w:rsidR="00B769A0" w:rsidRPr="00E40076">
        <w:rPr>
          <w:rFonts w:ascii="Calibri" w:hAnsi="Calibri" w:cs="Calibri"/>
        </w:rPr>
        <w:t>ments were observed</w:t>
      </w:r>
      <w:r w:rsidR="00F1571B" w:rsidRPr="00E40076">
        <w:rPr>
          <w:rFonts w:ascii="Calibri" w:hAnsi="Calibri" w:cs="Calibri"/>
        </w:rPr>
        <w:t xml:space="preserve">. </w:t>
      </w:r>
      <w:r w:rsidR="00860967" w:rsidRPr="00E40076">
        <w:rPr>
          <w:rFonts w:ascii="Calibri" w:hAnsi="Calibri" w:cs="Calibri"/>
        </w:rPr>
        <w:t>Perennial native grass cover</w:t>
      </w:r>
      <w:r w:rsidR="00B769A0" w:rsidRPr="00E40076">
        <w:rPr>
          <w:rFonts w:ascii="Calibri" w:hAnsi="Calibri" w:cs="Calibri"/>
        </w:rPr>
        <w:t xml:space="preserve"> </w:t>
      </w:r>
      <w:r w:rsidR="00B769A0" w:rsidRPr="00E40076">
        <w:rPr>
          <w:rFonts w:ascii="Calibri" w:hAnsi="Calibri" w:cs="Calibri"/>
        </w:rPr>
        <w:lastRenderedPageBreak/>
        <w:t>and woody regeneration were two attributes that</w:t>
      </w:r>
      <w:r w:rsidR="00860967" w:rsidRPr="00E40076">
        <w:rPr>
          <w:rFonts w:ascii="Calibri" w:hAnsi="Calibri" w:cs="Calibri"/>
        </w:rPr>
        <w:t xml:space="preserve"> </w:t>
      </w:r>
      <w:r w:rsidR="007E725F" w:rsidRPr="00E40076">
        <w:rPr>
          <w:rFonts w:ascii="Calibri" w:hAnsi="Calibri" w:cs="Calibri"/>
        </w:rPr>
        <w:t xml:space="preserve">showed </w:t>
      </w:r>
      <w:r w:rsidR="00860967" w:rsidRPr="00E40076">
        <w:rPr>
          <w:rFonts w:ascii="Calibri" w:hAnsi="Calibri" w:cs="Calibri"/>
        </w:rPr>
        <w:t>improve</w:t>
      </w:r>
      <w:r w:rsidR="007E725F" w:rsidRPr="00E40076">
        <w:rPr>
          <w:rFonts w:ascii="Calibri" w:hAnsi="Calibri" w:cs="Calibri"/>
        </w:rPr>
        <w:t>ment</w:t>
      </w:r>
      <w:r w:rsidR="00860967" w:rsidRPr="00E40076">
        <w:rPr>
          <w:rFonts w:ascii="Calibri" w:hAnsi="Calibri" w:cs="Calibri"/>
        </w:rPr>
        <w:t xml:space="preserve"> across </w:t>
      </w:r>
      <w:proofErr w:type="gramStart"/>
      <w:r w:rsidR="00860967" w:rsidRPr="00E40076">
        <w:rPr>
          <w:rFonts w:ascii="Calibri" w:hAnsi="Calibri" w:cs="Calibri"/>
        </w:rPr>
        <w:t xml:space="preserve">a </w:t>
      </w:r>
      <w:r w:rsidR="00B769A0" w:rsidRPr="00E40076">
        <w:rPr>
          <w:rFonts w:ascii="Calibri" w:hAnsi="Calibri" w:cs="Calibri"/>
        </w:rPr>
        <w:t>number of</w:t>
      </w:r>
      <w:proofErr w:type="gramEnd"/>
      <w:r w:rsidR="00B769A0" w:rsidRPr="00E40076">
        <w:rPr>
          <w:rFonts w:ascii="Calibri" w:hAnsi="Calibri" w:cs="Calibri"/>
        </w:rPr>
        <w:t xml:space="preserve"> </w:t>
      </w:r>
      <w:r w:rsidR="007E725F" w:rsidRPr="00E40076">
        <w:rPr>
          <w:rFonts w:ascii="Calibri" w:hAnsi="Calibri" w:cs="Calibri"/>
        </w:rPr>
        <w:t xml:space="preserve">Queensland </w:t>
      </w:r>
      <w:r w:rsidR="00860967" w:rsidRPr="00E40076">
        <w:rPr>
          <w:rFonts w:ascii="Calibri" w:hAnsi="Calibri" w:cs="Calibri"/>
        </w:rPr>
        <w:t xml:space="preserve">sites and </w:t>
      </w:r>
      <w:r w:rsidR="00B769A0" w:rsidRPr="00E40076">
        <w:rPr>
          <w:rFonts w:ascii="Calibri" w:hAnsi="Calibri" w:cs="Calibri"/>
        </w:rPr>
        <w:t xml:space="preserve">these are both </w:t>
      </w:r>
      <w:r w:rsidR="00860967" w:rsidRPr="00E40076">
        <w:rPr>
          <w:rFonts w:ascii="Calibri" w:hAnsi="Calibri" w:cs="Calibri"/>
        </w:rPr>
        <w:t>pot</w:t>
      </w:r>
      <w:r w:rsidR="00B769A0" w:rsidRPr="00E40076">
        <w:rPr>
          <w:rFonts w:ascii="Calibri" w:hAnsi="Calibri" w:cs="Calibri"/>
        </w:rPr>
        <w:t>e</w:t>
      </w:r>
      <w:r w:rsidR="00860967" w:rsidRPr="00E40076">
        <w:rPr>
          <w:rFonts w:ascii="Calibri" w:hAnsi="Calibri" w:cs="Calibri"/>
        </w:rPr>
        <w:t>ntia</w:t>
      </w:r>
      <w:r w:rsidR="00B769A0" w:rsidRPr="00E40076">
        <w:rPr>
          <w:rFonts w:ascii="Calibri" w:hAnsi="Calibri" w:cs="Calibri"/>
        </w:rPr>
        <w:t>l</w:t>
      </w:r>
      <w:r w:rsidR="00860967" w:rsidRPr="00E40076">
        <w:rPr>
          <w:rFonts w:ascii="Calibri" w:hAnsi="Calibri" w:cs="Calibri"/>
        </w:rPr>
        <w:t>ly</w:t>
      </w:r>
      <w:r w:rsidR="00B769A0" w:rsidRPr="00E40076">
        <w:rPr>
          <w:rFonts w:ascii="Calibri" w:hAnsi="Calibri" w:cs="Calibri"/>
        </w:rPr>
        <w:t xml:space="preserve"> linked to </w:t>
      </w:r>
      <w:r w:rsidR="00BF77D7" w:rsidRPr="00E40076">
        <w:rPr>
          <w:rFonts w:ascii="Calibri" w:hAnsi="Calibri" w:cs="Calibri"/>
        </w:rPr>
        <w:t xml:space="preserve">the </w:t>
      </w:r>
      <w:r w:rsidR="00B769A0" w:rsidRPr="00E40076">
        <w:rPr>
          <w:rFonts w:ascii="Calibri" w:hAnsi="Calibri" w:cs="Calibri"/>
        </w:rPr>
        <w:t>recent years of high rainfall.</w:t>
      </w:r>
      <w:r w:rsidR="001861B6" w:rsidRPr="00E40076">
        <w:rPr>
          <w:rFonts w:ascii="Calibri" w:hAnsi="Calibri" w:cs="Calibri"/>
        </w:rPr>
        <w:t xml:space="preserve"> </w:t>
      </w:r>
    </w:p>
    <w:p w14:paraId="2A95F974" w14:textId="54892409" w:rsidR="00BC3401" w:rsidRPr="00E40076" w:rsidRDefault="006935C9" w:rsidP="003E2A83">
      <w:pPr>
        <w:pStyle w:val="BodyText"/>
        <w:rPr>
          <w:rFonts w:ascii="Calibri" w:hAnsi="Calibri" w:cs="Calibri"/>
        </w:rPr>
      </w:pPr>
      <w:r w:rsidRPr="00E40076">
        <w:rPr>
          <w:rFonts w:ascii="Calibri" w:hAnsi="Calibri" w:cs="Calibri"/>
        </w:rPr>
        <w:t xml:space="preserve">The </w:t>
      </w:r>
      <w:r w:rsidR="00C40587" w:rsidRPr="00E40076">
        <w:rPr>
          <w:rFonts w:ascii="Calibri" w:hAnsi="Calibri" w:cs="Calibri"/>
        </w:rPr>
        <w:t>trends</w:t>
      </w:r>
      <w:r w:rsidR="0062571B" w:rsidRPr="00E40076">
        <w:rPr>
          <w:rFonts w:ascii="Calibri" w:hAnsi="Calibri" w:cs="Calibri"/>
        </w:rPr>
        <w:t xml:space="preserve"> observed across Victorian and Queensland sites</w:t>
      </w:r>
      <w:r w:rsidR="00C40587" w:rsidRPr="00E40076">
        <w:rPr>
          <w:rFonts w:ascii="Calibri" w:hAnsi="Calibri" w:cs="Calibri"/>
        </w:rPr>
        <w:t xml:space="preserve"> appear </w:t>
      </w:r>
      <w:r w:rsidR="007E107B" w:rsidRPr="00E40076">
        <w:rPr>
          <w:rFonts w:ascii="Calibri" w:hAnsi="Calibri" w:cs="Calibri"/>
        </w:rPr>
        <w:t xml:space="preserve">associated with </w:t>
      </w:r>
      <w:proofErr w:type="gramStart"/>
      <w:r w:rsidR="007E107B" w:rsidRPr="00E40076">
        <w:rPr>
          <w:rFonts w:ascii="Calibri" w:hAnsi="Calibri" w:cs="Calibri"/>
        </w:rPr>
        <w:t>a number of</w:t>
      </w:r>
      <w:proofErr w:type="gramEnd"/>
      <w:r w:rsidR="007E107B" w:rsidRPr="00E40076">
        <w:rPr>
          <w:rFonts w:ascii="Calibri" w:hAnsi="Calibri" w:cs="Calibri"/>
        </w:rPr>
        <w:t xml:space="preserve"> factors</w:t>
      </w:r>
      <w:r w:rsidR="00BC3401" w:rsidRPr="00E40076">
        <w:rPr>
          <w:rFonts w:ascii="Calibri" w:hAnsi="Calibri" w:cs="Calibri"/>
        </w:rPr>
        <w:t>.</w:t>
      </w:r>
      <w:r w:rsidR="007E107B" w:rsidRPr="00E40076">
        <w:rPr>
          <w:rFonts w:ascii="Calibri" w:hAnsi="Calibri" w:cs="Calibri"/>
        </w:rPr>
        <w:t xml:space="preserve"> Th</w:t>
      </w:r>
      <w:r w:rsidR="00BC3401" w:rsidRPr="00E40076">
        <w:rPr>
          <w:rFonts w:ascii="Calibri" w:hAnsi="Calibri" w:cs="Calibri"/>
        </w:rPr>
        <w:t>e</w:t>
      </w:r>
      <w:r w:rsidR="007E107B" w:rsidRPr="00E40076">
        <w:rPr>
          <w:rFonts w:ascii="Calibri" w:hAnsi="Calibri" w:cs="Calibri"/>
        </w:rPr>
        <w:t>s</w:t>
      </w:r>
      <w:r w:rsidR="00BC3401" w:rsidRPr="00E40076">
        <w:rPr>
          <w:rFonts w:ascii="Calibri" w:hAnsi="Calibri" w:cs="Calibri"/>
        </w:rPr>
        <w:t>e</w:t>
      </w:r>
      <w:r w:rsidR="007E107B" w:rsidRPr="00E40076">
        <w:rPr>
          <w:rFonts w:ascii="Calibri" w:hAnsi="Calibri" w:cs="Calibri"/>
        </w:rPr>
        <w:t xml:space="preserve"> include</w:t>
      </w:r>
      <w:r w:rsidR="00330449" w:rsidRPr="00E40076">
        <w:rPr>
          <w:rFonts w:ascii="Calibri" w:hAnsi="Calibri" w:cs="Calibri"/>
        </w:rPr>
        <w:t xml:space="preserve"> </w:t>
      </w:r>
      <w:r w:rsidR="00E56A14" w:rsidRPr="00E40076">
        <w:rPr>
          <w:rFonts w:ascii="Calibri" w:hAnsi="Calibri" w:cs="Calibri"/>
        </w:rPr>
        <w:t>recent climate</w:t>
      </w:r>
      <w:r w:rsidR="00330449" w:rsidRPr="00E40076">
        <w:rPr>
          <w:rFonts w:ascii="Calibri" w:hAnsi="Calibri" w:cs="Calibri"/>
        </w:rPr>
        <w:t xml:space="preserve"> driving vegetation responses (i.e. </w:t>
      </w:r>
      <w:r w:rsidR="00CC292D" w:rsidRPr="00E40076">
        <w:rPr>
          <w:rFonts w:ascii="Calibri" w:hAnsi="Calibri" w:cs="Calibri"/>
        </w:rPr>
        <w:t xml:space="preserve">2-3 years of </w:t>
      </w:r>
      <w:r w:rsidR="00330449" w:rsidRPr="00E40076">
        <w:rPr>
          <w:rFonts w:ascii="Calibri" w:hAnsi="Calibri" w:cs="Calibri"/>
        </w:rPr>
        <w:t>high rainfall), seasonal variation</w:t>
      </w:r>
      <w:r w:rsidR="007E107B" w:rsidRPr="00E40076">
        <w:rPr>
          <w:rFonts w:ascii="Calibri" w:hAnsi="Calibri" w:cs="Calibri"/>
        </w:rPr>
        <w:t xml:space="preserve">, </w:t>
      </w:r>
      <w:r w:rsidR="00C40587" w:rsidRPr="00E40076">
        <w:rPr>
          <w:rFonts w:ascii="Calibri" w:hAnsi="Calibri" w:cs="Calibri"/>
        </w:rPr>
        <w:t xml:space="preserve">errors and discrepancies </w:t>
      </w:r>
      <w:r w:rsidR="00BE4F3B" w:rsidRPr="00E40076">
        <w:rPr>
          <w:rFonts w:ascii="Calibri" w:hAnsi="Calibri" w:cs="Calibri"/>
        </w:rPr>
        <w:t>during</w:t>
      </w:r>
      <w:r w:rsidR="00C40587" w:rsidRPr="00E40076">
        <w:rPr>
          <w:rFonts w:ascii="Calibri" w:hAnsi="Calibri" w:cs="Calibri"/>
        </w:rPr>
        <w:t xml:space="preserve"> </w:t>
      </w:r>
      <w:r w:rsidR="0010684E" w:rsidRPr="00E40076">
        <w:rPr>
          <w:rFonts w:ascii="Calibri" w:hAnsi="Calibri" w:cs="Calibri"/>
        </w:rPr>
        <w:t>data collection previously completed at the site</w:t>
      </w:r>
      <w:r w:rsidR="00FC39F9" w:rsidRPr="00E40076">
        <w:rPr>
          <w:rFonts w:ascii="Calibri" w:hAnsi="Calibri" w:cs="Calibri"/>
        </w:rPr>
        <w:t xml:space="preserve"> and the extent of </w:t>
      </w:r>
      <w:r w:rsidR="0010684E" w:rsidRPr="00E40076">
        <w:rPr>
          <w:rFonts w:ascii="Calibri" w:hAnsi="Calibri" w:cs="Calibri"/>
        </w:rPr>
        <w:t xml:space="preserve">implementation of </w:t>
      </w:r>
      <w:r w:rsidR="001C199E" w:rsidRPr="00E40076">
        <w:rPr>
          <w:rFonts w:ascii="Calibri" w:hAnsi="Calibri" w:cs="Calibri"/>
        </w:rPr>
        <w:t xml:space="preserve">management </w:t>
      </w:r>
      <w:r w:rsidR="0010684E" w:rsidRPr="00E40076">
        <w:rPr>
          <w:rFonts w:ascii="Calibri" w:hAnsi="Calibri" w:cs="Calibri"/>
        </w:rPr>
        <w:t>action</w:t>
      </w:r>
      <w:r w:rsidR="001C199E" w:rsidRPr="00E40076">
        <w:rPr>
          <w:rFonts w:ascii="Calibri" w:hAnsi="Calibri" w:cs="Calibri"/>
        </w:rPr>
        <w:t xml:space="preserve">s. </w:t>
      </w:r>
    </w:p>
    <w:p w14:paraId="50A7ADCA" w14:textId="0F55EBD3" w:rsidR="00911EFC" w:rsidRPr="00E40076" w:rsidRDefault="00AB2BBC" w:rsidP="008877A4">
      <w:pPr>
        <w:pStyle w:val="Heading3"/>
        <w:rPr>
          <w:rFonts w:ascii="Calibri" w:hAnsi="Calibri" w:cs="Calibri"/>
        </w:rPr>
      </w:pPr>
      <w:bookmarkStart w:id="160" w:name="_Ref153376361"/>
      <w:bookmarkStart w:id="161" w:name="_Ref153378608"/>
      <w:bookmarkStart w:id="162" w:name="_Toc153439556"/>
      <w:r w:rsidRPr="00E40076">
        <w:rPr>
          <w:rFonts w:ascii="Calibri" w:hAnsi="Calibri" w:cs="Calibri"/>
        </w:rPr>
        <w:t>M</w:t>
      </w:r>
      <w:r w:rsidR="00911EFC" w:rsidRPr="00E40076">
        <w:rPr>
          <w:rFonts w:ascii="Calibri" w:hAnsi="Calibri" w:cs="Calibri"/>
        </w:rPr>
        <w:t xml:space="preserve">anagement </w:t>
      </w:r>
      <w:r w:rsidR="00500F61" w:rsidRPr="00E40076">
        <w:rPr>
          <w:rFonts w:ascii="Calibri" w:hAnsi="Calibri" w:cs="Calibri"/>
        </w:rPr>
        <w:t>action</w:t>
      </w:r>
      <w:r w:rsidRPr="00E40076">
        <w:rPr>
          <w:rFonts w:ascii="Calibri" w:hAnsi="Calibri" w:cs="Calibri"/>
        </w:rPr>
        <w:t xml:space="preserve"> implementation and</w:t>
      </w:r>
      <w:r w:rsidR="008B5092" w:rsidRPr="00E40076">
        <w:rPr>
          <w:rFonts w:ascii="Calibri" w:hAnsi="Calibri" w:cs="Calibri"/>
        </w:rPr>
        <w:t xml:space="preserve"> </w:t>
      </w:r>
      <w:r w:rsidR="00D534C2" w:rsidRPr="00E40076">
        <w:rPr>
          <w:rFonts w:ascii="Calibri" w:hAnsi="Calibri" w:cs="Calibri"/>
        </w:rPr>
        <w:t>target</w:t>
      </w:r>
      <w:r w:rsidR="00C75107" w:rsidRPr="00E40076">
        <w:rPr>
          <w:rFonts w:ascii="Calibri" w:hAnsi="Calibri" w:cs="Calibri"/>
        </w:rPr>
        <w:t>s</w:t>
      </w:r>
      <w:r w:rsidR="00D534C2" w:rsidRPr="00E40076">
        <w:rPr>
          <w:rFonts w:ascii="Calibri" w:hAnsi="Calibri" w:cs="Calibri"/>
        </w:rPr>
        <w:t xml:space="preserve"> achiev</w:t>
      </w:r>
      <w:r w:rsidR="00C75107" w:rsidRPr="00E40076">
        <w:rPr>
          <w:rFonts w:ascii="Calibri" w:hAnsi="Calibri" w:cs="Calibri"/>
        </w:rPr>
        <w:t>ed</w:t>
      </w:r>
      <w:bookmarkEnd w:id="159"/>
      <w:bookmarkEnd w:id="160"/>
      <w:bookmarkEnd w:id="161"/>
      <w:bookmarkEnd w:id="162"/>
    </w:p>
    <w:p w14:paraId="73A35483" w14:textId="0B3CDCE4" w:rsidR="00E70D44" w:rsidRPr="00E40076" w:rsidRDefault="00E70D44" w:rsidP="00917575">
      <w:pPr>
        <w:pStyle w:val="BodyText"/>
        <w:rPr>
          <w:rFonts w:ascii="Calibri" w:hAnsi="Calibri" w:cs="Calibri"/>
        </w:rPr>
      </w:pPr>
      <w:r w:rsidRPr="00E40076">
        <w:rPr>
          <w:rFonts w:ascii="Calibri" w:hAnsi="Calibri" w:cs="Calibri"/>
        </w:rPr>
        <w:t xml:space="preserve">While not </w:t>
      </w:r>
      <w:r w:rsidR="00917575" w:rsidRPr="00E40076">
        <w:rPr>
          <w:rFonts w:ascii="Calibri" w:hAnsi="Calibri" w:cs="Calibri"/>
        </w:rPr>
        <w:t xml:space="preserve">the </w:t>
      </w:r>
      <w:proofErr w:type="gramStart"/>
      <w:r w:rsidR="00917575" w:rsidRPr="00E40076">
        <w:rPr>
          <w:rFonts w:ascii="Calibri" w:hAnsi="Calibri" w:cs="Calibri"/>
        </w:rPr>
        <w:t>main</w:t>
      </w:r>
      <w:r w:rsidRPr="00E40076">
        <w:rPr>
          <w:rFonts w:ascii="Calibri" w:hAnsi="Calibri" w:cs="Calibri"/>
        </w:rPr>
        <w:t xml:space="preserve"> focus</w:t>
      </w:r>
      <w:proofErr w:type="gramEnd"/>
      <w:r w:rsidRPr="00E40076">
        <w:rPr>
          <w:rFonts w:ascii="Calibri" w:hAnsi="Calibri" w:cs="Calibri"/>
        </w:rPr>
        <w:t xml:space="preserve"> of ground-truthing, observations on management actions undertaken were made during the assessment</w:t>
      </w:r>
      <w:r w:rsidR="00EE230E" w:rsidRPr="00E40076">
        <w:rPr>
          <w:rFonts w:ascii="Calibri" w:hAnsi="Calibri" w:cs="Calibri"/>
        </w:rPr>
        <w:t xml:space="preserve"> and where ground-truthing revealed discrepancies in reported information and OMPs  it was noted and a summary of those findings </w:t>
      </w:r>
      <w:r w:rsidR="009A0E63" w:rsidRPr="00E40076">
        <w:rPr>
          <w:rFonts w:ascii="Calibri" w:hAnsi="Calibri" w:cs="Calibri"/>
        </w:rPr>
        <w:t>is</w:t>
      </w:r>
      <w:r w:rsidR="00EE230E" w:rsidRPr="00E40076">
        <w:rPr>
          <w:rFonts w:ascii="Calibri" w:hAnsi="Calibri" w:cs="Calibri"/>
        </w:rPr>
        <w:t xml:space="preserve"> presented in </w:t>
      </w:r>
      <w:r w:rsidR="00EE230E" w:rsidRPr="00E40076">
        <w:rPr>
          <w:rFonts w:ascii="Calibri" w:hAnsi="Calibri" w:cs="Calibri"/>
        </w:rPr>
        <w:fldChar w:fldCharType="begin"/>
      </w:r>
      <w:r w:rsidR="00EE230E" w:rsidRPr="00E40076">
        <w:rPr>
          <w:rFonts w:ascii="Calibri" w:hAnsi="Calibri" w:cs="Calibri"/>
        </w:rPr>
        <w:instrText xml:space="preserve"> REF _Ref151553599 \h  \* MERGEFORMAT </w:instrText>
      </w:r>
      <w:r w:rsidR="00EE230E" w:rsidRPr="00E40076">
        <w:rPr>
          <w:rFonts w:ascii="Calibri" w:hAnsi="Calibri" w:cs="Calibri"/>
        </w:rPr>
      </w:r>
      <w:r w:rsidR="00EE230E" w:rsidRPr="00E40076">
        <w:rPr>
          <w:rFonts w:ascii="Calibri" w:hAnsi="Calibri" w:cs="Calibri"/>
        </w:rPr>
        <w:fldChar w:fldCharType="separate"/>
      </w:r>
      <w:r w:rsidR="00920A9E" w:rsidRPr="00E40076">
        <w:rPr>
          <w:rFonts w:ascii="Calibri" w:hAnsi="Calibri" w:cs="Calibri"/>
        </w:rPr>
        <w:t>Table 3</w:t>
      </w:r>
      <w:r w:rsidR="00920A9E" w:rsidRPr="00E40076">
        <w:rPr>
          <w:rFonts w:ascii="Calibri" w:hAnsi="Calibri" w:cs="Calibri"/>
        </w:rPr>
        <w:noBreakHyphen/>
        <w:t>8</w:t>
      </w:r>
      <w:r w:rsidR="00EE230E" w:rsidRPr="00E40076">
        <w:rPr>
          <w:rFonts w:ascii="Calibri" w:hAnsi="Calibri" w:cs="Calibri"/>
        </w:rPr>
        <w:fldChar w:fldCharType="end"/>
      </w:r>
      <w:r w:rsidR="00E76740" w:rsidRPr="00E40076">
        <w:rPr>
          <w:rFonts w:ascii="Calibri" w:hAnsi="Calibri" w:cs="Calibri"/>
        </w:rPr>
        <w:t xml:space="preserve"> and discussed further in the following sections</w:t>
      </w:r>
      <w:r w:rsidRPr="00E40076">
        <w:rPr>
          <w:rFonts w:ascii="Calibri" w:hAnsi="Calibri" w:cs="Calibri"/>
        </w:rPr>
        <w:t xml:space="preserve">. </w:t>
      </w:r>
    </w:p>
    <w:p w14:paraId="0AAD5977" w14:textId="55FF7394" w:rsidR="00476B6C" w:rsidRPr="00E40076" w:rsidRDefault="007B44D4" w:rsidP="007B44D4">
      <w:pPr>
        <w:pStyle w:val="Heading4"/>
        <w:rPr>
          <w:rFonts w:ascii="Calibri" w:hAnsi="Calibri" w:cs="Calibri"/>
        </w:rPr>
      </w:pPr>
      <w:bookmarkStart w:id="163" w:name="_Ref151540755"/>
      <w:r w:rsidRPr="00E40076">
        <w:rPr>
          <w:rFonts w:ascii="Calibri" w:hAnsi="Calibri" w:cs="Calibri"/>
        </w:rPr>
        <w:t>On-ground actions</w:t>
      </w:r>
      <w:bookmarkEnd w:id="163"/>
    </w:p>
    <w:p w14:paraId="472EFA38" w14:textId="6BC33AA1" w:rsidR="00FA440E" w:rsidRPr="00E40076" w:rsidRDefault="001770F1" w:rsidP="002E2EBC">
      <w:pPr>
        <w:pStyle w:val="BodyText"/>
        <w:rPr>
          <w:rFonts w:ascii="Calibri" w:hAnsi="Calibri" w:cs="Calibri"/>
        </w:rPr>
      </w:pPr>
      <w:r w:rsidRPr="00E40076">
        <w:rPr>
          <w:rFonts w:ascii="Calibri" w:hAnsi="Calibri" w:cs="Calibri"/>
        </w:rPr>
        <w:t xml:space="preserve">Management actions not implemented </w:t>
      </w:r>
      <w:r w:rsidR="00983691" w:rsidRPr="00E40076">
        <w:rPr>
          <w:rFonts w:ascii="Calibri" w:hAnsi="Calibri" w:cs="Calibri"/>
        </w:rPr>
        <w:t>to levels</w:t>
      </w:r>
      <w:r w:rsidRPr="00E40076">
        <w:rPr>
          <w:rFonts w:ascii="Calibri" w:hAnsi="Calibri" w:cs="Calibri"/>
        </w:rPr>
        <w:t xml:space="preserve"> as described within the OMP were</w:t>
      </w:r>
      <w:r w:rsidR="006E3AB4" w:rsidRPr="00E40076">
        <w:rPr>
          <w:rFonts w:ascii="Calibri" w:hAnsi="Calibri" w:cs="Calibri"/>
        </w:rPr>
        <w:t xml:space="preserve"> commonly</w:t>
      </w:r>
      <w:r w:rsidRPr="00E40076">
        <w:rPr>
          <w:rFonts w:ascii="Calibri" w:hAnsi="Calibri" w:cs="Calibri"/>
        </w:rPr>
        <w:t xml:space="preserve"> observed </w:t>
      </w:r>
      <w:r w:rsidR="0088423F" w:rsidRPr="00E40076">
        <w:rPr>
          <w:rFonts w:ascii="Calibri" w:hAnsi="Calibri" w:cs="Calibri"/>
        </w:rPr>
        <w:t>(</w:t>
      </w:r>
      <w:r w:rsidR="005507E9" w:rsidRPr="00E40076">
        <w:rPr>
          <w:rFonts w:ascii="Calibri" w:hAnsi="Calibri" w:cs="Calibri"/>
        </w:rPr>
        <w:t xml:space="preserve">see </w:t>
      </w:r>
      <w:r w:rsidR="002A1078" w:rsidRPr="00E40076">
        <w:rPr>
          <w:rFonts w:ascii="Calibri" w:hAnsi="Calibri" w:cs="Calibri"/>
        </w:rPr>
        <w:fldChar w:fldCharType="begin"/>
      </w:r>
      <w:r w:rsidR="002A1078" w:rsidRPr="00E40076">
        <w:rPr>
          <w:rFonts w:ascii="Calibri" w:hAnsi="Calibri" w:cs="Calibri"/>
        </w:rPr>
        <w:instrText xml:space="preserve"> REF _Ref151553599 \h </w:instrText>
      </w:r>
      <w:r w:rsidR="00E40076">
        <w:rPr>
          <w:rFonts w:ascii="Calibri" w:hAnsi="Calibri" w:cs="Calibri"/>
        </w:rPr>
        <w:instrText xml:space="preserve"> \* MERGEFORMAT </w:instrText>
      </w:r>
      <w:r w:rsidR="002A1078" w:rsidRPr="00E40076">
        <w:rPr>
          <w:rFonts w:ascii="Calibri" w:hAnsi="Calibri" w:cs="Calibri"/>
        </w:rPr>
      </w:r>
      <w:r w:rsidR="002A1078" w:rsidRPr="00E40076">
        <w:rPr>
          <w:rFonts w:ascii="Calibri" w:hAnsi="Calibri" w:cs="Calibri"/>
        </w:rPr>
        <w:fldChar w:fldCharType="separate"/>
      </w:r>
      <w:r w:rsidR="00920A9E" w:rsidRPr="00E40076">
        <w:rPr>
          <w:rFonts w:ascii="Calibri" w:hAnsi="Calibri" w:cs="Calibri"/>
        </w:rPr>
        <w:t>Table </w:t>
      </w:r>
      <w:r w:rsidR="00920A9E" w:rsidRPr="00E40076">
        <w:rPr>
          <w:rFonts w:ascii="Calibri" w:hAnsi="Calibri" w:cs="Calibri"/>
          <w:noProof/>
        </w:rPr>
        <w:t>3</w:t>
      </w:r>
      <w:r w:rsidR="00920A9E" w:rsidRPr="00E40076">
        <w:rPr>
          <w:rFonts w:ascii="Calibri" w:hAnsi="Calibri" w:cs="Calibri"/>
          <w:bCs/>
        </w:rPr>
        <w:noBreakHyphen/>
      </w:r>
      <w:r w:rsidR="00920A9E" w:rsidRPr="00E40076">
        <w:rPr>
          <w:rFonts w:ascii="Calibri" w:hAnsi="Calibri" w:cs="Calibri"/>
          <w:noProof/>
        </w:rPr>
        <w:t>8</w:t>
      </w:r>
      <w:r w:rsidR="002A1078" w:rsidRPr="00E40076">
        <w:rPr>
          <w:rFonts w:ascii="Calibri" w:hAnsi="Calibri" w:cs="Calibri"/>
        </w:rPr>
        <w:fldChar w:fldCharType="end"/>
      </w:r>
      <w:r w:rsidR="0088423F" w:rsidRPr="00E40076">
        <w:rPr>
          <w:rFonts w:ascii="Calibri" w:hAnsi="Calibri" w:cs="Calibri"/>
        </w:rPr>
        <w:t>)</w:t>
      </w:r>
      <w:r w:rsidR="00AB6B9F" w:rsidRPr="00E40076">
        <w:rPr>
          <w:rFonts w:ascii="Calibri" w:hAnsi="Calibri" w:cs="Calibri"/>
        </w:rPr>
        <w:t xml:space="preserve">. </w:t>
      </w:r>
      <w:r w:rsidRPr="00E40076">
        <w:rPr>
          <w:rFonts w:ascii="Calibri" w:hAnsi="Calibri" w:cs="Calibri"/>
        </w:rPr>
        <w:t>From the</w:t>
      </w:r>
      <w:r w:rsidR="00BD6635" w:rsidRPr="00E40076">
        <w:rPr>
          <w:rFonts w:ascii="Calibri" w:hAnsi="Calibri" w:cs="Calibri"/>
        </w:rPr>
        <w:t xml:space="preserve"> information available, it is understood that ‘m</w:t>
      </w:r>
      <w:r w:rsidR="00B229F1" w:rsidRPr="00E40076">
        <w:rPr>
          <w:rFonts w:ascii="Calibri" w:hAnsi="Calibri" w:cs="Calibri"/>
        </w:rPr>
        <w:t>ost</w:t>
      </w:r>
      <w:r w:rsidR="00BD6635" w:rsidRPr="00E40076">
        <w:rPr>
          <w:rFonts w:ascii="Calibri" w:hAnsi="Calibri" w:cs="Calibri"/>
        </w:rPr>
        <w:t>’</w:t>
      </w:r>
      <w:r w:rsidR="00B229F1" w:rsidRPr="00E40076">
        <w:rPr>
          <w:rFonts w:ascii="Calibri" w:hAnsi="Calibri" w:cs="Calibri"/>
        </w:rPr>
        <w:t xml:space="preserve"> actions required by the OMP had commenced at </w:t>
      </w:r>
      <w:r w:rsidR="00E935D2" w:rsidRPr="00E40076">
        <w:rPr>
          <w:rFonts w:ascii="Calibri" w:hAnsi="Calibri" w:cs="Calibri"/>
        </w:rPr>
        <w:t xml:space="preserve">five </w:t>
      </w:r>
      <w:r w:rsidR="00B229F1" w:rsidRPr="00E40076">
        <w:rPr>
          <w:rFonts w:ascii="Calibri" w:hAnsi="Calibri" w:cs="Calibri"/>
        </w:rPr>
        <w:t>site</w:t>
      </w:r>
      <w:r w:rsidR="00026DEC" w:rsidRPr="00E40076">
        <w:rPr>
          <w:rFonts w:ascii="Calibri" w:hAnsi="Calibri" w:cs="Calibri"/>
        </w:rPr>
        <w:t>s</w:t>
      </w:r>
      <w:r w:rsidR="00B229F1" w:rsidRPr="00E40076">
        <w:rPr>
          <w:rFonts w:ascii="Calibri" w:hAnsi="Calibri" w:cs="Calibri"/>
        </w:rPr>
        <w:t xml:space="preserve"> </w:t>
      </w:r>
      <w:r w:rsidR="00E935D2" w:rsidRPr="00E40076">
        <w:rPr>
          <w:rFonts w:ascii="Calibri" w:hAnsi="Calibri" w:cs="Calibri"/>
        </w:rPr>
        <w:t>(25%</w:t>
      </w:r>
      <w:r w:rsidR="00166808" w:rsidRPr="00E40076">
        <w:rPr>
          <w:rFonts w:ascii="Calibri" w:hAnsi="Calibri" w:cs="Calibri"/>
        </w:rPr>
        <w:t>)</w:t>
      </w:r>
      <w:r w:rsidR="001172E9" w:rsidRPr="00E40076">
        <w:rPr>
          <w:rFonts w:ascii="Calibri" w:hAnsi="Calibri" w:cs="Calibri"/>
        </w:rPr>
        <w:t>,</w:t>
      </w:r>
      <w:r w:rsidR="00E935D2" w:rsidRPr="00E40076" w:rsidDel="001172E9">
        <w:rPr>
          <w:rFonts w:ascii="Calibri" w:hAnsi="Calibri" w:cs="Calibri"/>
        </w:rPr>
        <w:t xml:space="preserve"> </w:t>
      </w:r>
      <w:r w:rsidR="00BD6635" w:rsidRPr="00E40076">
        <w:rPr>
          <w:rFonts w:ascii="Calibri" w:hAnsi="Calibri" w:cs="Calibri"/>
        </w:rPr>
        <w:t>‘</w:t>
      </w:r>
      <w:r w:rsidR="00E71C96" w:rsidRPr="00E40076">
        <w:rPr>
          <w:rFonts w:ascii="Calibri" w:hAnsi="Calibri" w:cs="Calibri"/>
        </w:rPr>
        <w:t>some</w:t>
      </w:r>
      <w:r w:rsidR="00BD6635" w:rsidRPr="00E40076">
        <w:rPr>
          <w:rFonts w:ascii="Calibri" w:hAnsi="Calibri" w:cs="Calibri"/>
        </w:rPr>
        <w:t>’</w:t>
      </w:r>
      <w:r w:rsidR="00E71C96" w:rsidRPr="00E40076">
        <w:rPr>
          <w:rFonts w:ascii="Calibri" w:hAnsi="Calibri" w:cs="Calibri"/>
        </w:rPr>
        <w:t xml:space="preserve"> actions had commenced at </w:t>
      </w:r>
      <w:r w:rsidR="00FE66CF" w:rsidRPr="00E40076">
        <w:rPr>
          <w:rFonts w:ascii="Calibri" w:hAnsi="Calibri" w:cs="Calibri"/>
        </w:rPr>
        <w:t>10</w:t>
      </w:r>
      <w:r w:rsidR="00770BCC" w:rsidRPr="00E40076">
        <w:rPr>
          <w:rFonts w:ascii="Calibri" w:hAnsi="Calibri" w:cs="Calibri"/>
        </w:rPr>
        <w:t xml:space="preserve"> </w:t>
      </w:r>
      <w:r w:rsidR="00052E37" w:rsidRPr="00E40076">
        <w:rPr>
          <w:rFonts w:ascii="Calibri" w:hAnsi="Calibri" w:cs="Calibri"/>
        </w:rPr>
        <w:t>sites (</w:t>
      </w:r>
      <w:r w:rsidR="00FE66CF" w:rsidRPr="00E40076">
        <w:rPr>
          <w:rFonts w:ascii="Calibri" w:hAnsi="Calibri" w:cs="Calibri"/>
        </w:rPr>
        <w:t>50</w:t>
      </w:r>
      <w:r w:rsidR="00BD6635" w:rsidRPr="00E40076">
        <w:rPr>
          <w:rFonts w:ascii="Calibri" w:hAnsi="Calibri" w:cs="Calibri"/>
        </w:rPr>
        <w:t>%)</w:t>
      </w:r>
      <w:r w:rsidR="00EA6F9B" w:rsidRPr="00E40076">
        <w:rPr>
          <w:rFonts w:ascii="Calibri" w:hAnsi="Calibri" w:cs="Calibri"/>
        </w:rPr>
        <w:t>,</w:t>
      </w:r>
      <w:r w:rsidR="00D45D33" w:rsidRPr="00E40076">
        <w:rPr>
          <w:rFonts w:ascii="Calibri" w:hAnsi="Calibri" w:cs="Calibri"/>
        </w:rPr>
        <w:t xml:space="preserve"> no management actions commenced at one site</w:t>
      </w:r>
      <w:r w:rsidR="00EA6F9B" w:rsidRPr="00E40076">
        <w:rPr>
          <w:rFonts w:ascii="Calibri" w:hAnsi="Calibri" w:cs="Calibri"/>
        </w:rPr>
        <w:t xml:space="preserve"> and for four sites </w:t>
      </w:r>
      <w:r w:rsidR="00857168" w:rsidRPr="00E40076">
        <w:rPr>
          <w:rFonts w:ascii="Calibri" w:hAnsi="Calibri" w:cs="Calibri"/>
        </w:rPr>
        <w:t>that had not completed t</w:t>
      </w:r>
      <w:r w:rsidR="00EA6F9B" w:rsidRPr="00E40076">
        <w:rPr>
          <w:rFonts w:ascii="Calibri" w:hAnsi="Calibri" w:cs="Calibri"/>
        </w:rPr>
        <w:t>he first year of the OMP it was considered too soon to determine</w:t>
      </w:r>
      <w:r w:rsidR="00BD6635" w:rsidRPr="00E40076" w:rsidDel="00D45D33">
        <w:rPr>
          <w:rFonts w:ascii="Calibri" w:hAnsi="Calibri" w:cs="Calibri"/>
        </w:rPr>
        <w:t>.</w:t>
      </w:r>
      <w:r w:rsidR="00BD6635" w:rsidRPr="00E40076">
        <w:rPr>
          <w:rFonts w:ascii="Calibri" w:hAnsi="Calibri" w:cs="Calibri"/>
        </w:rPr>
        <w:t xml:space="preserve"> </w:t>
      </w:r>
      <w:r w:rsidR="00642476" w:rsidRPr="00E40076">
        <w:rPr>
          <w:rFonts w:ascii="Calibri" w:hAnsi="Calibri" w:cs="Calibri"/>
        </w:rPr>
        <w:t xml:space="preserve">It should </w:t>
      </w:r>
      <w:r w:rsidR="000435C1" w:rsidRPr="00E40076">
        <w:rPr>
          <w:rFonts w:ascii="Calibri" w:hAnsi="Calibri" w:cs="Calibri"/>
        </w:rPr>
        <w:t xml:space="preserve">however </w:t>
      </w:r>
      <w:r w:rsidR="00C478C9" w:rsidRPr="00E40076">
        <w:rPr>
          <w:rFonts w:ascii="Calibri" w:hAnsi="Calibri" w:cs="Calibri"/>
        </w:rPr>
        <w:t>be</w:t>
      </w:r>
      <w:r w:rsidR="000435C1" w:rsidRPr="00E40076">
        <w:rPr>
          <w:rFonts w:ascii="Calibri" w:hAnsi="Calibri" w:cs="Calibri"/>
        </w:rPr>
        <w:t xml:space="preserve"> </w:t>
      </w:r>
      <w:r w:rsidR="00642476" w:rsidRPr="00E40076">
        <w:rPr>
          <w:rFonts w:ascii="Calibri" w:hAnsi="Calibri" w:cs="Calibri"/>
        </w:rPr>
        <w:t>noted</w:t>
      </w:r>
      <w:r w:rsidR="000261B9" w:rsidRPr="00E40076">
        <w:rPr>
          <w:rFonts w:ascii="Calibri" w:hAnsi="Calibri" w:cs="Calibri"/>
        </w:rPr>
        <w:t>,</w:t>
      </w:r>
      <w:r w:rsidR="00642476" w:rsidRPr="00E40076">
        <w:rPr>
          <w:rFonts w:ascii="Calibri" w:hAnsi="Calibri" w:cs="Calibri"/>
        </w:rPr>
        <w:t xml:space="preserve"> that</w:t>
      </w:r>
      <w:r w:rsidR="000435C1" w:rsidRPr="00E40076">
        <w:rPr>
          <w:rFonts w:ascii="Calibri" w:hAnsi="Calibri" w:cs="Calibri"/>
        </w:rPr>
        <w:t xml:space="preserve"> this is not </w:t>
      </w:r>
      <w:r w:rsidR="004A2A7E" w:rsidRPr="00E40076">
        <w:rPr>
          <w:rFonts w:ascii="Calibri" w:hAnsi="Calibri" w:cs="Calibri"/>
        </w:rPr>
        <w:t xml:space="preserve">an </w:t>
      </w:r>
      <w:r w:rsidR="000435C1" w:rsidRPr="00E40076">
        <w:rPr>
          <w:rFonts w:ascii="Calibri" w:hAnsi="Calibri" w:cs="Calibri"/>
        </w:rPr>
        <w:t>extensive review</w:t>
      </w:r>
      <w:r w:rsidR="005D07FB" w:rsidRPr="00E40076">
        <w:rPr>
          <w:rFonts w:ascii="Calibri" w:hAnsi="Calibri" w:cs="Calibri"/>
        </w:rPr>
        <w:t xml:space="preserve"> of all actions across all sites</w:t>
      </w:r>
      <w:r w:rsidR="004A2A7E" w:rsidRPr="00E40076">
        <w:rPr>
          <w:rFonts w:ascii="Calibri" w:hAnsi="Calibri" w:cs="Calibri"/>
        </w:rPr>
        <w:t>,</w:t>
      </w:r>
      <w:r w:rsidR="005D07FB" w:rsidRPr="00E40076" w:rsidDel="004A2A7E">
        <w:rPr>
          <w:rFonts w:ascii="Calibri" w:hAnsi="Calibri" w:cs="Calibri"/>
        </w:rPr>
        <w:t xml:space="preserve"> </w:t>
      </w:r>
      <w:r w:rsidR="000C3478" w:rsidRPr="00E40076">
        <w:rPr>
          <w:rFonts w:ascii="Calibri" w:hAnsi="Calibri" w:cs="Calibri"/>
        </w:rPr>
        <w:t xml:space="preserve">and </w:t>
      </w:r>
      <w:r w:rsidR="004A2A7E" w:rsidRPr="00E40076">
        <w:rPr>
          <w:rFonts w:ascii="Calibri" w:hAnsi="Calibri" w:cs="Calibri"/>
        </w:rPr>
        <w:t xml:space="preserve">only those </w:t>
      </w:r>
      <w:r w:rsidR="005D07FB" w:rsidRPr="00E40076">
        <w:rPr>
          <w:rFonts w:ascii="Calibri" w:hAnsi="Calibri" w:cs="Calibri"/>
        </w:rPr>
        <w:t>actions and targets assessable during ground-truthing</w:t>
      </w:r>
      <w:r w:rsidR="000C3478" w:rsidRPr="00E40076">
        <w:rPr>
          <w:rFonts w:ascii="Calibri" w:hAnsi="Calibri" w:cs="Calibri"/>
        </w:rPr>
        <w:t xml:space="preserve"> are considered</w:t>
      </w:r>
      <w:r w:rsidR="005D07FB" w:rsidRPr="00E40076">
        <w:rPr>
          <w:rFonts w:ascii="Calibri" w:hAnsi="Calibri" w:cs="Calibri"/>
        </w:rPr>
        <w:t>.</w:t>
      </w:r>
      <w:r w:rsidR="009A0E63" w:rsidRPr="00E40076">
        <w:rPr>
          <w:rFonts w:ascii="Calibri" w:hAnsi="Calibri" w:cs="Calibri"/>
        </w:rPr>
        <w:t xml:space="preserve"> </w:t>
      </w:r>
      <w:r w:rsidR="000435C1" w:rsidRPr="00E40076">
        <w:rPr>
          <w:rFonts w:ascii="Calibri" w:hAnsi="Calibri" w:cs="Calibri"/>
        </w:rPr>
        <w:t xml:space="preserve"> </w:t>
      </w:r>
      <w:r w:rsidR="00770BCC" w:rsidRPr="00E40076">
        <w:rPr>
          <w:rFonts w:ascii="Calibri" w:hAnsi="Calibri" w:cs="Calibri"/>
        </w:rPr>
        <w:t xml:space="preserve">It is also worth noting that </w:t>
      </w:r>
      <w:r w:rsidR="00896C7F" w:rsidRPr="00E40076">
        <w:rPr>
          <w:rFonts w:ascii="Calibri" w:hAnsi="Calibri" w:cs="Calibri"/>
        </w:rPr>
        <w:t>for</w:t>
      </w:r>
      <w:r w:rsidR="00770BCC" w:rsidRPr="00E40076">
        <w:rPr>
          <w:rFonts w:ascii="Calibri" w:hAnsi="Calibri" w:cs="Calibri"/>
        </w:rPr>
        <w:t xml:space="preserve"> offset sites in early stages of the OMP often fewer management actions are required to have commenced than for those sites at later stages. </w:t>
      </w:r>
    </w:p>
    <w:p w14:paraId="34055C3D" w14:textId="4FE1B986" w:rsidR="00695CEA" w:rsidRPr="00E40076" w:rsidRDefault="00695CEA" w:rsidP="00695CEA">
      <w:pPr>
        <w:pStyle w:val="BodyText"/>
        <w:rPr>
          <w:rFonts w:ascii="Calibri" w:hAnsi="Calibri" w:cs="Calibri"/>
        </w:rPr>
      </w:pPr>
      <w:r w:rsidRPr="00E40076">
        <w:rPr>
          <w:rFonts w:ascii="Calibri" w:hAnsi="Calibri" w:cs="Calibri"/>
        </w:rPr>
        <w:t>Common management actions that had not commenced included implementation of physical items such as perimeter fencing or monitoring point markers, active management such as ecological burning,</w:t>
      </w:r>
      <w:r w:rsidRPr="00E40076" w:rsidDel="00FD07B1">
        <w:rPr>
          <w:rFonts w:ascii="Calibri" w:hAnsi="Calibri" w:cs="Calibri"/>
        </w:rPr>
        <w:t xml:space="preserve"> </w:t>
      </w:r>
      <w:r w:rsidRPr="00E40076">
        <w:rPr>
          <w:rFonts w:ascii="Calibri" w:hAnsi="Calibri" w:cs="Calibri"/>
        </w:rPr>
        <w:t xml:space="preserve">pest and weed management and revegetation, this includes not achieving targets in outlined time-scales. Compliance reporting on management activities was also often incomplete or not provided for ground-truthing. </w:t>
      </w:r>
    </w:p>
    <w:p w14:paraId="183C212A" w14:textId="721E96FD" w:rsidR="00824750" w:rsidRPr="00E40076" w:rsidRDefault="00824750" w:rsidP="00824750">
      <w:pPr>
        <w:pStyle w:val="BodyText"/>
        <w:rPr>
          <w:rFonts w:ascii="Calibri" w:hAnsi="Calibri" w:cs="Calibri"/>
        </w:rPr>
      </w:pPr>
      <w:r w:rsidRPr="00E40076">
        <w:rPr>
          <w:rFonts w:ascii="Calibri" w:hAnsi="Calibri" w:cs="Calibri"/>
        </w:rPr>
        <w:t xml:space="preserve">Physical items were easier to assess during ground-truthing than activities that often do not leave evidence on-ground such as ecological monitoring or pest control. One of the clearest examples common to most sites was implementation, removal or maintenance of fencing which often acted as a structural measure to assist in the management of other factors (e.g. exclusion of livestock, native fauna movement). The presence of fencing varied across sites in consistency with OMP requirements although perimeter fencing had been implemented or updated as described in most cases. </w:t>
      </w:r>
    </w:p>
    <w:p w14:paraId="6A21F504" w14:textId="72C90881" w:rsidR="00C62BBD" w:rsidRPr="00E40076" w:rsidRDefault="00997398" w:rsidP="002E2EBC">
      <w:pPr>
        <w:pStyle w:val="BodyText"/>
        <w:rPr>
          <w:rFonts w:ascii="Calibri" w:hAnsi="Calibri" w:cs="Calibri"/>
        </w:rPr>
      </w:pPr>
      <w:r w:rsidRPr="00E40076">
        <w:rPr>
          <w:rFonts w:ascii="Calibri" w:hAnsi="Calibri" w:cs="Calibri"/>
        </w:rPr>
        <w:t>In the Victorian sites</w:t>
      </w:r>
      <w:r w:rsidR="001D5267" w:rsidRPr="00E40076">
        <w:rPr>
          <w:rFonts w:ascii="Calibri" w:hAnsi="Calibri" w:cs="Calibri"/>
        </w:rPr>
        <w:t xml:space="preserve">, </w:t>
      </w:r>
      <w:r w:rsidR="003D11EF" w:rsidRPr="00E40076">
        <w:rPr>
          <w:rFonts w:ascii="Calibri" w:hAnsi="Calibri" w:cs="Calibri"/>
        </w:rPr>
        <w:t xml:space="preserve">management actions </w:t>
      </w:r>
      <w:r w:rsidR="008974FA" w:rsidRPr="00E40076">
        <w:rPr>
          <w:rFonts w:ascii="Calibri" w:hAnsi="Calibri" w:cs="Calibri"/>
        </w:rPr>
        <w:t xml:space="preserve">appeared to </w:t>
      </w:r>
      <w:r w:rsidR="00945355" w:rsidRPr="00E40076">
        <w:rPr>
          <w:rFonts w:ascii="Calibri" w:hAnsi="Calibri" w:cs="Calibri"/>
        </w:rPr>
        <w:t>generally be implemented but not to the degree necessary to achieve the required targets.</w:t>
      </w:r>
      <w:r w:rsidR="00400EDC" w:rsidRPr="00E40076">
        <w:rPr>
          <w:rFonts w:ascii="Calibri" w:hAnsi="Calibri" w:cs="Calibri"/>
        </w:rPr>
        <w:t xml:space="preserve"> </w:t>
      </w:r>
      <w:proofErr w:type="gramStart"/>
      <w:r w:rsidR="00400EDC" w:rsidRPr="00E40076">
        <w:rPr>
          <w:rFonts w:ascii="Calibri" w:hAnsi="Calibri" w:cs="Calibri"/>
        </w:rPr>
        <w:t xml:space="preserve">In particular, </w:t>
      </w:r>
      <w:r w:rsidR="00EC6DCD" w:rsidRPr="00E40076">
        <w:rPr>
          <w:rFonts w:ascii="Calibri" w:hAnsi="Calibri" w:cs="Calibri"/>
        </w:rPr>
        <w:t>achieving</w:t>
      </w:r>
      <w:proofErr w:type="gramEnd"/>
      <w:r w:rsidR="00EC6DCD" w:rsidRPr="00E40076">
        <w:rPr>
          <w:rFonts w:ascii="Calibri" w:hAnsi="Calibri" w:cs="Calibri"/>
        </w:rPr>
        <w:t xml:space="preserve"> weed cover targ</w:t>
      </w:r>
      <w:r w:rsidR="002746C9" w:rsidRPr="00E40076">
        <w:rPr>
          <w:rFonts w:ascii="Calibri" w:hAnsi="Calibri" w:cs="Calibri"/>
        </w:rPr>
        <w:t>ets were seen as a major challenge by offset providers, a</w:t>
      </w:r>
      <w:r w:rsidR="004611AF" w:rsidRPr="00E40076">
        <w:rPr>
          <w:rFonts w:ascii="Calibri" w:hAnsi="Calibri" w:cs="Calibri"/>
        </w:rPr>
        <w:t xml:space="preserve">s evidenced during on-site discussions and in stakeholder feedback to draft </w:t>
      </w:r>
      <w:r w:rsidR="00816CD4" w:rsidRPr="00E40076">
        <w:rPr>
          <w:rFonts w:ascii="Calibri" w:hAnsi="Calibri" w:cs="Calibri"/>
        </w:rPr>
        <w:t xml:space="preserve">site ground-truthing reports. </w:t>
      </w:r>
      <w:r w:rsidR="00D76AF4" w:rsidRPr="00E40076">
        <w:rPr>
          <w:rFonts w:ascii="Calibri" w:hAnsi="Calibri" w:cs="Calibri"/>
        </w:rPr>
        <w:t>While t</w:t>
      </w:r>
      <w:r w:rsidR="009B1A28" w:rsidRPr="00E40076">
        <w:rPr>
          <w:rFonts w:ascii="Calibri" w:hAnsi="Calibri" w:cs="Calibri"/>
        </w:rPr>
        <w:t xml:space="preserve">he recent </w:t>
      </w:r>
      <w:r w:rsidR="00C02B08" w:rsidRPr="00E40076">
        <w:rPr>
          <w:rFonts w:ascii="Calibri" w:hAnsi="Calibri" w:cs="Calibri"/>
        </w:rPr>
        <w:t>years of high rainfall</w:t>
      </w:r>
      <w:r w:rsidR="009B1A28" w:rsidRPr="00E40076">
        <w:rPr>
          <w:rFonts w:ascii="Calibri" w:hAnsi="Calibri" w:cs="Calibri"/>
        </w:rPr>
        <w:t xml:space="preserve">, favouring weed growth were identified as a significantly </w:t>
      </w:r>
      <w:r w:rsidR="00626F65" w:rsidRPr="00E40076">
        <w:rPr>
          <w:rFonts w:ascii="Calibri" w:hAnsi="Calibri" w:cs="Calibri"/>
        </w:rPr>
        <w:t xml:space="preserve">contributing factor </w:t>
      </w:r>
      <w:r w:rsidR="00187A2C" w:rsidRPr="00E40076">
        <w:rPr>
          <w:rFonts w:ascii="Calibri" w:hAnsi="Calibri" w:cs="Calibri"/>
        </w:rPr>
        <w:t xml:space="preserve">there was also </w:t>
      </w:r>
      <w:r w:rsidR="0093218C" w:rsidRPr="00E40076">
        <w:rPr>
          <w:rFonts w:ascii="Calibri" w:hAnsi="Calibri" w:cs="Calibri"/>
        </w:rPr>
        <w:t xml:space="preserve">some </w:t>
      </w:r>
      <w:r w:rsidR="00923C98" w:rsidRPr="00E40076">
        <w:rPr>
          <w:rFonts w:ascii="Calibri" w:hAnsi="Calibri" w:cs="Calibri"/>
        </w:rPr>
        <w:t>acknowledgement around the difficulty in controlling weeds</w:t>
      </w:r>
      <w:r w:rsidR="005359F3" w:rsidRPr="00E40076">
        <w:rPr>
          <w:rFonts w:ascii="Calibri" w:hAnsi="Calibri" w:cs="Calibri"/>
        </w:rPr>
        <w:t xml:space="preserve"> in grassland environments</w:t>
      </w:r>
      <w:r w:rsidR="00294BC1" w:rsidRPr="00E40076">
        <w:rPr>
          <w:rFonts w:ascii="Calibri" w:hAnsi="Calibri" w:cs="Calibri"/>
        </w:rPr>
        <w:t xml:space="preserve"> without impacting native flora</w:t>
      </w:r>
      <w:r w:rsidR="005359F3" w:rsidRPr="00E40076">
        <w:rPr>
          <w:rFonts w:ascii="Calibri" w:hAnsi="Calibri" w:cs="Calibri"/>
        </w:rPr>
        <w:t xml:space="preserve">. </w:t>
      </w:r>
      <w:r w:rsidR="00111411" w:rsidRPr="00E40076">
        <w:rPr>
          <w:rFonts w:ascii="Calibri" w:hAnsi="Calibri" w:cs="Calibri"/>
        </w:rPr>
        <w:t xml:space="preserve">Most sites </w:t>
      </w:r>
      <w:r w:rsidR="00AC00AC" w:rsidRPr="00E40076">
        <w:rPr>
          <w:rFonts w:ascii="Calibri" w:hAnsi="Calibri" w:cs="Calibri"/>
        </w:rPr>
        <w:t>appeared to have applied</w:t>
      </w:r>
      <w:r w:rsidR="00111411" w:rsidRPr="00E40076">
        <w:rPr>
          <w:rFonts w:ascii="Calibri" w:hAnsi="Calibri" w:cs="Calibri"/>
        </w:rPr>
        <w:t xml:space="preserve"> significant resources and effort to</w:t>
      </w:r>
      <w:r w:rsidR="00AC00AC" w:rsidRPr="00E40076">
        <w:rPr>
          <w:rFonts w:ascii="Calibri" w:hAnsi="Calibri" w:cs="Calibri"/>
        </w:rPr>
        <w:t xml:space="preserve">wards </w:t>
      </w:r>
      <w:r w:rsidR="00111411" w:rsidRPr="00E40076">
        <w:rPr>
          <w:rFonts w:ascii="Calibri" w:hAnsi="Calibri" w:cs="Calibri"/>
        </w:rPr>
        <w:t xml:space="preserve">weed </w:t>
      </w:r>
      <w:r w:rsidR="000D0163" w:rsidRPr="00E40076">
        <w:rPr>
          <w:rFonts w:ascii="Calibri" w:hAnsi="Calibri" w:cs="Calibri"/>
        </w:rPr>
        <w:t xml:space="preserve">control </w:t>
      </w:r>
      <w:r w:rsidR="00AC00AC" w:rsidRPr="00E40076">
        <w:rPr>
          <w:rFonts w:ascii="Calibri" w:hAnsi="Calibri" w:cs="Calibri"/>
        </w:rPr>
        <w:t>but were often having limi</w:t>
      </w:r>
      <w:r w:rsidR="007D2B41" w:rsidRPr="00E40076">
        <w:rPr>
          <w:rFonts w:ascii="Calibri" w:hAnsi="Calibri" w:cs="Calibri"/>
        </w:rPr>
        <w:t>ted success</w:t>
      </w:r>
      <w:r w:rsidR="004D30BE" w:rsidRPr="00E40076">
        <w:rPr>
          <w:rFonts w:ascii="Calibri" w:hAnsi="Calibri" w:cs="Calibri"/>
        </w:rPr>
        <w:t xml:space="preserve">. </w:t>
      </w:r>
      <w:r w:rsidR="00BD3B96" w:rsidRPr="00E40076">
        <w:rPr>
          <w:rFonts w:ascii="Calibri" w:hAnsi="Calibri" w:cs="Calibri"/>
        </w:rPr>
        <w:t>In fact, s</w:t>
      </w:r>
      <w:r w:rsidR="00D76AF4" w:rsidRPr="00E40076">
        <w:rPr>
          <w:rFonts w:ascii="Calibri" w:hAnsi="Calibri" w:cs="Calibri"/>
        </w:rPr>
        <w:t xml:space="preserve">take holder feedback from site 4 </w:t>
      </w:r>
      <w:r w:rsidR="00BD3B96" w:rsidRPr="00E40076">
        <w:rPr>
          <w:rFonts w:ascii="Calibri" w:hAnsi="Calibri" w:cs="Calibri"/>
        </w:rPr>
        <w:t>noted that “it appears that wet seasons have a more dramatic effect on success of targets than management actions</w:t>
      </w:r>
      <w:r w:rsidR="00FE5B46" w:rsidRPr="00E40076">
        <w:rPr>
          <w:rFonts w:ascii="Calibri" w:hAnsi="Calibri" w:cs="Calibri"/>
        </w:rPr>
        <w:t>.”</w:t>
      </w:r>
    </w:p>
    <w:p w14:paraId="349B581C" w14:textId="041DC0CE" w:rsidR="00923C98" w:rsidRPr="00E40076" w:rsidRDefault="00DF44F3" w:rsidP="002E2EBC">
      <w:pPr>
        <w:pStyle w:val="BodyText"/>
        <w:rPr>
          <w:rFonts w:ascii="Calibri" w:hAnsi="Calibri" w:cs="Calibri"/>
        </w:rPr>
      </w:pPr>
      <w:r w:rsidRPr="00E40076">
        <w:rPr>
          <w:rFonts w:ascii="Calibri" w:hAnsi="Calibri" w:cs="Calibri"/>
        </w:rPr>
        <w:t>Perennial</w:t>
      </w:r>
      <w:r w:rsidR="004D30BE" w:rsidRPr="00E40076">
        <w:rPr>
          <w:rFonts w:ascii="Calibri" w:hAnsi="Calibri" w:cs="Calibri"/>
        </w:rPr>
        <w:t xml:space="preserve"> mat-forming grasses</w:t>
      </w:r>
      <w:r w:rsidR="00D31A16" w:rsidRPr="00E40076">
        <w:rPr>
          <w:rFonts w:ascii="Calibri" w:hAnsi="Calibri" w:cs="Calibri"/>
        </w:rPr>
        <w:t>,</w:t>
      </w:r>
      <w:r w:rsidR="004D30BE" w:rsidRPr="00E40076">
        <w:rPr>
          <w:rFonts w:ascii="Calibri" w:hAnsi="Calibri" w:cs="Calibri"/>
        </w:rPr>
        <w:t xml:space="preserve"> particularly Brown-top Bent</w:t>
      </w:r>
      <w:r w:rsidR="00D31A16" w:rsidRPr="00E40076">
        <w:rPr>
          <w:rFonts w:ascii="Calibri" w:hAnsi="Calibri" w:cs="Calibri"/>
        </w:rPr>
        <w:t>,</w:t>
      </w:r>
      <w:r w:rsidR="004D30BE" w:rsidRPr="00E40076">
        <w:rPr>
          <w:rFonts w:ascii="Calibri" w:hAnsi="Calibri" w:cs="Calibri"/>
        </w:rPr>
        <w:t xml:space="preserve"> </w:t>
      </w:r>
      <w:r w:rsidRPr="00E40076">
        <w:rPr>
          <w:rFonts w:ascii="Calibri" w:hAnsi="Calibri" w:cs="Calibri"/>
        </w:rPr>
        <w:t xml:space="preserve">commonly had a higher cover than </w:t>
      </w:r>
      <w:r w:rsidR="000266CD" w:rsidRPr="00E40076">
        <w:rPr>
          <w:rFonts w:ascii="Calibri" w:hAnsi="Calibri" w:cs="Calibri"/>
        </w:rPr>
        <w:t xml:space="preserve">OMP </w:t>
      </w:r>
      <w:r w:rsidRPr="00E40076">
        <w:rPr>
          <w:rFonts w:ascii="Calibri" w:hAnsi="Calibri" w:cs="Calibri"/>
        </w:rPr>
        <w:t>target</w:t>
      </w:r>
      <w:r w:rsidR="000266CD" w:rsidRPr="00E40076">
        <w:rPr>
          <w:rFonts w:ascii="Calibri" w:hAnsi="Calibri" w:cs="Calibri"/>
        </w:rPr>
        <w:t xml:space="preserve">. </w:t>
      </w:r>
      <w:r w:rsidR="00AB6DD9" w:rsidRPr="00E40076">
        <w:rPr>
          <w:rFonts w:ascii="Calibri" w:hAnsi="Calibri" w:cs="Calibri"/>
        </w:rPr>
        <w:t>This species was misidentified in some OMPs but also is likely to</w:t>
      </w:r>
      <w:r w:rsidR="009E2374" w:rsidRPr="00E40076">
        <w:rPr>
          <w:rFonts w:ascii="Calibri" w:hAnsi="Calibri" w:cs="Calibri"/>
        </w:rPr>
        <w:t xml:space="preserve"> be</w:t>
      </w:r>
      <w:r w:rsidR="00AB6DD9" w:rsidRPr="00E40076">
        <w:rPr>
          <w:rFonts w:ascii="Calibri" w:hAnsi="Calibri" w:cs="Calibri"/>
        </w:rPr>
        <w:t xml:space="preserve"> less evident during the summer months which was often when most survey effort was spent at GSM offset sites.</w:t>
      </w:r>
      <w:r w:rsidR="00027408" w:rsidRPr="00E40076">
        <w:rPr>
          <w:rFonts w:ascii="Calibri" w:hAnsi="Calibri" w:cs="Calibri"/>
        </w:rPr>
        <w:t xml:space="preserve"> There is potential that assessing the </w:t>
      </w:r>
      <w:r w:rsidR="002112E3" w:rsidRPr="00E40076">
        <w:rPr>
          <w:rFonts w:ascii="Calibri" w:hAnsi="Calibri" w:cs="Calibri"/>
        </w:rPr>
        <w:t xml:space="preserve">site in late spring or </w:t>
      </w:r>
      <w:r w:rsidR="00027408" w:rsidRPr="00E40076">
        <w:rPr>
          <w:rFonts w:ascii="Calibri" w:hAnsi="Calibri" w:cs="Calibri"/>
        </w:rPr>
        <w:t xml:space="preserve">summer </w:t>
      </w:r>
      <w:r w:rsidR="002112E3" w:rsidRPr="00E40076">
        <w:rPr>
          <w:rFonts w:ascii="Calibri" w:hAnsi="Calibri" w:cs="Calibri"/>
        </w:rPr>
        <w:t>in association with OMP development has led to the creation of unrealistic weed control targets for some Victorian sites.</w:t>
      </w:r>
      <w:r w:rsidR="00E80E98" w:rsidRPr="00E40076">
        <w:rPr>
          <w:rFonts w:ascii="Calibri" w:hAnsi="Calibri" w:cs="Calibri"/>
        </w:rPr>
        <w:t xml:space="preserve"> There is a general feeling </w:t>
      </w:r>
      <w:r w:rsidR="00C03D7E" w:rsidRPr="00E40076">
        <w:rPr>
          <w:rFonts w:ascii="Calibri" w:hAnsi="Calibri" w:cs="Calibri"/>
        </w:rPr>
        <w:t xml:space="preserve">amongst offset providers </w:t>
      </w:r>
      <w:r w:rsidR="00E80E98" w:rsidRPr="00E40076">
        <w:rPr>
          <w:rFonts w:ascii="Calibri" w:hAnsi="Calibri" w:cs="Calibri"/>
        </w:rPr>
        <w:t xml:space="preserve">that </w:t>
      </w:r>
      <w:r w:rsidR="00C03D7E" w:rsidRPr="00E40076">
        <w:rPr>
          <w:rFonts w:ascii="Calibri" w:hAnsi="Calibri" w:cs="Calibri"/>
        </w:rPr>
        <w:t>there is some disconnect in the</w:t>
      </w:r>
      <w:r w:rsidR="00E80E98" w:rsidRPr="00E40076">
        <w:rPr>
          <w:rFonts w:ascii="Calibri" w:hAnsi="Calibri" w:cs="Calibri"/>
        </w:rPr>
        <w:t xml:space="preserve"> setting </w:t>
      </w:r>
      <w:r w:rsidR="00C03D7E" w:rsidRPr="00E40076">
        <w:rPr>
          <w:rFonts w:ascii="Calibri" w:hAnsi="Calibri" w:cs="Calibri"/>
        </w:rPr>
        <w:t>of</w:t>
      </w:r>
      <w:r w:rsidR="00E80E98" w:rsidRPr="00E40076">
        <w:rPr>
          <w:rFonts w:ascii="Calibri" w:hAnsi="Calibri" w:cs="Calibri"/>
        </w:rPr>
        <w:t xml:space="preserve"> OMP targets</w:t>
      </w:r>
      <w:r w:rsidR="00C03D7E" w:rsidRPr="00E40076">
        <w:rPr>
          <w:rFonts w:ascii="Calibri" w:hAnsi="Calibri" w:cs="Calibri"/>
        </w:rPr>
        <w:t xml:space="preserve">, particularly </w:t>
      </w:r>
      <w:proofErr w:type="gramStart"/>
      <w:r w:rsidR="005F6DE7" w:rsidRPr="00E40076">
        <w:rPr>
          <w:rFonts w:ascii="Calibri" w:hAnsi="Calibri" w:cs="Calibri"/>
        </w:rPr>
        <w:t>with regard to</w:t>
      </w:r>
      <w:proofErr w:type="gramEnd"/>
      <w:r w:rsidR="005F6DE7" w:rsidRPr="00E40076">
        <w:rPr>
          <w:rFonts w:ascii="Calibri" w:hAnsi="Calibri" w:cs="Calibri"/>
        </w:rPr>
        <w:t xml:space="preserve"> herbaceous weed control and what can be realistically achieved</w:t>
      </w:r>
      <w:r w:rsidR="00421122" w:rsidRPr="00E40076">
        <w:rPr>
          <w:rFonts w:ascii="Calibri" w:hAnsi="Calibri" w:cs="Calibri"/>
        </w:rPr>
        <w:t>.</w:t>
      </w:r>
    </w:p>
    <w:p w14:paraId="4781912E" w14:textId="74E548BC" w:rsidR="003E4EEB" w:rsidRPr="00E40076" w:rsidRDefault="003E4EEB" w:rsidP="002E2EBC">
      <w:pPr>
        <w:pStyle w:val="BodyText"/>
        <w:rPr>
          <w:rFonts w:ascii="Calibri" w:hAnsi="Calibri" w:cs="Calibri"/>
        </w:rPr>
      </w:pPr>
      <w:r w:rsidRPr="00E40076">
        <w:rPr>
          <w:rFonts w:ascii="Calibri" w:hAnsi="Calibri" w:cs="Calibri"/>
        </w:rPr>
        <w:t xml:space="preserve">Inter-tussock space was another attribute regularly not at target levels. </w:t>
      </w:r>
      <w:r w:rsidR="00A45066" w:rsidRPr="00E40076">
        <w:rPr>
          <w:rFonts w:ascii="Calibri" w:hAnsi="Calibri" w:cs="Calibri"/>
        </w:rPr>
        <w:t xml:space="preserve">Partially this may be </w:t>
      </w:r>
      <w:r w:rsidR="00405A93" w:rsidRPr="00E40076">
        <w:rPr>
          <w:rFonts w:ascii="Calibri" w:hAnsi="Calibri" w:cs="Calibri"/>
        </w:rPr>
        <w:t xml:space="preserve">due </w:t>
      </w:r>
      <w:r w:rsidR="00A45066" w:rsidRPr="00E40076">
        <w:rPr>
          <w:rFonts w:ascii="Calibri" w:hAnsi="Calibri" w:cs="Calibri"/>
        </w:rPr>
        <w:t xml:space="preserve">to the lack of </w:t>
      </w:r>
      <w:r w:rsidR="00132AD1" w:rsidRPr="00E40076">
        <w:rPr>
          <w:rFonts w:ascii="Calibri" w:hAnsi="Calibri" w:cs="Calibri"/>
        </w:rPr>
        <w:t>definition around how</w:t>
      </w:r>
      <w:r w:rsidR="0086286E" w:rsidRPr="00E40076">
        <w:rPr>
          <w:rFonts w:ascii="Calibri" w:hAnsi="Calibri" w:cs="Calibri"/>
        </w:rPr>
        <w:t xml:space="preserve"> and when</w:t>
      </w:r>
      <w:r w:rsidR="00132AD1" w:rsidRPr="00E40076">
        <w:rPr>
          <w:rFonts w:ascii="Calibri" w:hAnsi="Calibri" w:cs="Calibri"/>
        </w:rPr>
        <w:t xml:space="preserve"> it is assessed in almost all OMPs </w:t>
      </w:r>
      <w:r w:rsidR="00535156" w:rsidRPr="00E40076">
        <w:rPr>
          <w:rFonts w:ascii="Calibri" w:hAnsi="Calibri" w:cs="Calibri"/>
        </w:rPr>
        <w:t>but potentially also due to how targets are set.</w:t>
      </w:r>
      <w:r w:rsidR="00E24104" w:rsidRPr="00E40076">
        <w:rPr>
          <w:rFonts w:ascii="Calibri" w:hAnsi="Calibri" w:cs="Calibri"/>
        </w:rPr>
        <w:t xml:space="preserve"> </w:t>
      </w:r>
      <w:r w:rsidR="00E92212" w:rsidRPr="00E40076">
        <w:rPr>
          <w:rFonts w:ascii="Calibri" w:hAnsi="Calibri" w:cs="Calibri"/>
        </w:rPr>
        <w:t xml:space="preserve">Often </w:t>
      </w:r>
      <w:r w:rsidR="00E24104" w:rsidRPr="00E40076">
        <w:rPr>
          <w:rFonts w:ascii="Calibri" w:hAnsi="Calibri" w:cs="Calibri"/>
        </w:rPr>
        <w:t>inter-tussock space</w:t>
      </w:r>
      <w:r w:rsidR="00B531E9" w:rsidRPr="00E40076">
        <w:rPr>
          <w:rFonts w:ascii="Calibri" w:hAnsi="Calibri" w:cs="Calibri"/>
        </w:rPr>
        <w:t xml:space="preserve"> was equated to bare ground, however due to high levels of non-tussock </w:t>
      </w:r>
      <w:r w:rsidR="008E5E45" w:rsidRPr="00E40076">
        <w:rPr>
          <w:rFonts w:ascii="Calibri" w:hAnsi="Calibri" w:cs="Calibri"/>
        </w:rPr>
        <w:t xml:space="preserve">forming species, including exotic grasses </w:t>
      </w:r>
      <w:r w:rsidR="003A5D80" w:rsidRPr="00E40076">
        <w:rPr>
          <w:rFonts w:ascii="Calibri" w:hAnsi="Calibri" w:cs="Calibri"/>
        </w:rPr>
        <w:t>bare-ground was limited</w:t>
      </w:r>
      <w:r w:rsidR="00E33897" w:rsidRPr="00E40076">
        <w:rPr>
          <w:rFonts w:ascii="Calibri" w:hAnsi="Calibri" w:cs="Calibri"/>
        </w:rPr>
        <w:t xml:space="preserve"> and required considerabl</w:t>
      </w:r>
      <w:r w:rsidR="003F73FF" w:rsidRPr="00E40076">
        <w:rPr>
          <w:rFonts w:ascii="Calibri" w:hAnsi="Calibri" w:cs="Calibri"/>
        </w:rPr>
        <w:t xml:space="preserve">y high grazing pressure. In more intact </w:t>
      </w:r>
      <w:r w:rsidR="00FB38C0" w:rsidRPr="00E40076">
        <w:rPr>
          <w:rFonts w:ascii="Calibri" w:hAnsi="Calibri" w:cs="Calibri"/>
        </w:rPr>
        <w:t>grasslands with a better tussock</w:t>
      </w:r>
      <w:r w:rsidR="00FB5E7B" w:rsidRPr="00E40076">
        <w:rPr>
          <w:rFonts w:ascii="Calibri" w:hAnsi="Calibri" w:cs="Calibri"/>
        </w:rPr>
        <w:t xml:space="preserve"> structure and lower </w:t>
      </w:r>
      <w:r w:rsidR="0036581B" w:rsidRPr="00E40076">
        <w:rPr>
          <w:rFonts w:ascii="Calibri" w:hAnsi="Calibri" w:cs="Calibri"/>
        </w:rPr>
        <w:t>cover of exotics</w:t>
      </w:r>
      <w:r w:rsidR="00113373" w:rsidRPr="00E40076">
        <w:rPr>
          <w:rFonts w:ascii="Calibri" w:hAnsi="Calibri" w:cs="Calibri"/>
        </w:rPr>
        <w:t>,</w:t>
      </w:r>
      <w:r w:rsidR="0036581B" w:rsidRPr="00E40076">
        <w:rPr>
          <w:rFonts w:ascii="Calibri" w:hAnsi="Calibri" w:cs="Calibri"/>
        </w:rPr>
        <w:t xml:space="preserve"> bare ground </w:t>
      </w:r>
      <w:r w:rsidR="005B510C" w:rsidRPr="00E40076">
        <w:rPr>
          <w:rFonts w:ascii="Calibri" w:hAnsi="Calibri" w:cs="Calibri"/>
        </w:rPr>
        <w:t>targets</w:t>
      </w:r>
      <w:r w:rsidR="0036581B" w:rsidRPr="00E40076">
        <w:rPr>
          <w:rFonts w:ascii="Calibri" w:hAnsi="Calibri" w:cs="Calibri"/>
        </w:rPr>
        <w:t xml:space="preserve"> were easier to achieve.</w:t>
      </w:r>
      <w:r w:rsidR="00E24104" w:rsidRPr="00E40076">
        <w:rPr>
          <w:rFonts w:ascii="Calibri" w:hAnsi="Calibri" w:cs="Calibri"/>
        </w:rPr>
        <w:t xml:space="preserve"> </w:t>
      </w:r>
      <w:r w:rsidR="00A6746E" w:rsidRPr="00E40076">
        <w:rPr>
          <w:rFonts w:ascii="Calibri" w:hAnsi="Calibri" w:cs="Calibri"/>
        </w:rPr>
        <w:t>The measurement of inter-tussock space is also likely to vary greatly between seasons, being higher in summer when cover of exotic non-tussock forming species is reduced, therefore the timing of assessment requires consideration when assessing this attribute.</w:t>
      </w:r>
    </w:p>
    <w:p w14:paraId="49F76F84" w14:textId="5716BFDF" w:rsidR="00735D60" w:rsidRPr="00E40076" w:rsidRDefault="00E5654C" w:rsidP="00186F02">
      <w:pPr>
        <w:pStyle w:val="BodyText"/>
        <w:rPr>
          <w:rFonts w:ascii="Calibri" w:hAnsi="Calibri" w:cs="Calibri"/>
        </w:rPr>
      </w:pPr>
      <w:r w:rsidRPr="00E40076">
        <w:rPr>
          <w:rFonts w:ascii="Calibri" w:hAnsi="Calibri" w:cs="Calibri"/>
        </w:rPr>
        <w:t>There</w:t>
      </w:r>
      <w:r w:rsidR="00824750" w:rsidRPr="00E40076">
        <w:rPr>
          <w:rFonts w:ascii="Calibri" w:hAnsi="Calibri" w:cs="Calibri"/>
        </w:rPr>
        <w:t xml:space="preserve"> appeared to be more evidence for a lack of effort in OMP implementation</w:t>
      </w:r>
      <w:r w:rsidRPr="00E40076">
        <w:rPr>
          <w:rFonts w:ascii="Calibri" w:hAnsi="Calibri" w:cs="Calibri"/>
        </w:rPr>
        <w:t xml:space="preserve"> across Queensland sites</w:t>
      </w:r>
      <w:r w:rsidR="00824750" w:rsidRPr="00E40076">
        <w:rPr>
          <w:rFonts w:ascii="Calibri" w:hAnsi="Calibri" w:cs="Calibri"/>
        </w:rPr>
        <w:t xml:space="preserve">, </w:t>
      </w:r>
      <w:r w:rsidR="00DD136E" w:rsidRPr="00E40076">
        <w:rPr>
          <w:rFonts w:ascii="Calibri" w:hAnsi="Calibri" w:cs="Calibri"/>
        </w:rPr>
        <w:t xml:space="preserve">with more sites not undertaking </w:t>
      </w:r>
      <w:r w:rsidR="00905D65" w:rsidRPr="00E40076">
        <w:rPr>
          <w:rFonts w:ascii="Calibri" w:hAnsi="Calibri" w:cs="Calibri"/>
        </w:rPr>
        <w:t xml:space="preserve">what appeared </w:t>
      </w:r>
      <w:r w:rsidRPr="00E40076">
        <w:rPr>
          <w:rFonts w:ascii="Calibri" w:hAnsi="Calibri" w:cs="Calibri"/>
        </w:rPr>
        <w:t xml:space="preserve">to be </w:t>
      </w:r>
      <w:r w:rsidR="00CC2342" w:rsidRPr="00E40076">
        <w:rPr>
          <w:rFonts w:ascii="Calibri" w:hAnsi="Calibri" w:cs="Calibri"/>
        </w:rPr>
        <w:t>achievable OMP activities</w:t>
      </w:r>
      <w:r w:rsidR="00583604" w:rsidRPr="00E40076">
        <w:rPr>
          <w:rFonts w:ascii="Calibri" w:hAnsi="Calibri" w:cs="Calibri"/>
        </w:rPr>
        <w:t>.</w:t>
      </w:r>
      <w:r w:rsidR="00E4528C" w:rsidRPr="00E40076">
        <w:rPr>
          <w:rFonts w:ascii="Calibri" w:hAnsi="Calibri" w:cs="Calibri"/>
        </w:rPr>
        <w:t xml:space="preserve"> For instance,</w:t>
      </w:r>
      <w:r w:rsidR="00583604" w:rsidRPr="00E40076">
        <w:rPr>
          <w:rFonts w:ascii="Calibri" w:hAnsi="Calibri" w:cs="Calibri"/>
        </w:rPr>
        <w:t xml:space="preserve"> </w:t>
      </w:r>
      <w:r w:rsidR="00E4528C" w:rsidRPr="00E40076">
        <w:rPr>
          <w:rFonts w:ascii="Calibri" w:hAnsi="Calibri" w:cs="Calibri"/>
        </w:rPr>
        <w:t xml:space="preserve">woody weed </w:t>
      </w:r>
      <w:r w:rsidR="00422718" w:rsidRPr="00E40076">
        <w:rPr>
          <w:rFonts w:ascii="Calibri" w:hAnsi="Calibri" w:cs="Calibri"/>
        </w:rPr>
        <w:t>t</w:t>
      </w:r>
      <w:r w:rsidR="002E6DF5" w:rsidRPr="00E40076">
        <w:rPr>
          <w:rFonts w:ascii="Calibri" w:hAnsi="Calibri" w:cs="Calibri"/>
        </w:rPr>
        <w:t>argets</w:t>
      </w:r>
      <w:r w:rsidR="00E4528C" w:rsidRPr="00E40076">
        <w:rPr>
          <w:rFonts w:ascii="Calibri" w:hAnsi="Calibri" w:cs="Calibri"/>
        </w:rPr>
        <w:t xml:space="preserve"> w</w:t>
      </w:r>
      <w:r w:rsidRPr="00E40076">
        <w:rPr>
          <w:rFonts w:ascii="Calibri" w:hAnsi="Calibri" w:cs="Calibri"/>
        </w:rPr>
        <w:t>ere</w:t>
      </w:r>
      <w:r w:rsidR="00E4528C" w:rsidRPr="00E40076">
        <w:rPr>
          <w:rFonts w:ascii="Calibri" w:hAnsi="Calibri" w:cs="Calibri"/>
        </w:rPr>
        <w:t xml:space="preserve"> achieved </w:t>
      </w:r>
      <w:r w:rsidR="005454E5" w:rsidRPr="00E40076">
        <w:rPr>
          <w:rFonts w:ascii="Calibri" w:hAnsi="Calibri" w:cs="Calibri"/>
        </w:rPr>
        <w:t xml:space="preserve">across </w:t>
      </w:r>
      <w:r w:rsidR="00127425" w:rsidRPr="00E40076">
        <w:rPr>
          <w:rFonts w:ascii="Calibri" w:hAnsi="Calibri" w:cs="Calibri"/>
        </w:rPr>
        <w:t xml:space="preserve">Victorian offsets sites however further effort was required </w:t>
      </w:r>
      <w:r w:rsidR="004D2C1B" w:rsidRPr="00E40076">
        <w:rPr>
          <w:rFonts w:ascii="Calibri" w:hAnsi="Calibri" w:cs="Calibri"/>
        </w:rPr>
        <w:t xml:space="preserve">in </w:t>
      </w:r>
      <w:r w:rsidR="00E4528C" w:rsidRPr="00E40076">
        <w:rPr>
          <w:rFonts w:ascii="Calibri" w:hAnsi="Calibri" w:cs="Calibri"/>
        </w:rPr>
        <w:t>Queensland</w:t>
      </w:r>
      <w:r w:rsidR="004D2C1B" w:rsidRPr="00E40076">
        <w:rPr>
          <w:rFonts w:ascii="Calibri" w:hAnsi="Calibri" w:cs="Calibri"/>
        </w:rPr>
        <w:t xml:space="preserve"> offsets and some sites </w:t>
      </w:r>
      <w:r w:rsidR="004D2C1B" w:rsidRPr="00E40076">
        <w:rPr>
          <w:rFonts w:ascii="Calibri" w:hAnsi="Calibri" w:cs="Calibri"/>
        </w:rPr>
        <w:lastRenderedPageBreak/>
        <w:t>sho</w:t>
      </w:r>
      <w:r w:rsidR="002E6DF5" w:rsidRPr="00E40076">
        <w:rPr>
          <w:rFonts w:ascii="Calibri" w:hAnsi="Calibri" w:cs="Calibri"/>
        </w:rPr>
        <w:t>wed</w:t>
      </w:r>
      <w:r w:rsidR="004D2C1B" w:rsidRPr="00E40076">
        <w:rPr>
          <w:rFonts w:ascii="Calibri" w:hAnsi="Calibri" w:cs="Calibri"/>
        </w:rPr>
        <w:t xml:space="preserve"> no evidence of weed management at all. Other activities such as </w:t>
      </w:r>
      <w:r w:rsidR="00461612" w:rsidRPr="00E40076">
        <w:rPr>
          <w:rFonts w:ascii="Calibri" w:hAnsi="Calibri" w:cs="Calibri"/>
        </w:rPr>
        <w:t xml:space="preserve">fencing and </w:t>
      </w:r>
      <w:r w:rsidR="00691B73" w:rsidRPr="00E40076">
        <w:rPr>
          <w:rFonts w:ascii="Calibri" w:hAnsi="Calibri" w:cs="Calibri"/>
        </w:rPr>
        <w:t>revegetation efforts were</w:t>
      </w:r>
      <w:r w:rsidR="00F71239" w:rsidRPr="00E40076">
        <w:rPr>
          <w:rFonts w:ascii="Calibri" w:hAnsi="Calibri" w:cs="Calibri"/>
        </w:rPr>
        <w:t xml:space="preserve"> more often</w:t>
      </w:r>
      <w:r w:rsidR="00691B73" w:rsidRPr="00E40076">
        <w:rPr>
          <w:rFonts w:ascii="Calibri" w:hAnsi="Calibri" w:cs="Calibri"/>
        </w:rPr>
        <w:t xml:space="preserve"> behind plan</w:t>
      </w:r>
      <w:r w:rsidR="003D5C3E" w:rsidRPr="00E40076">
        <w:rPr>
          <w:rFonts w:ascii="Calibri" w:hAnsi="Calibri" w:cs="Calibri"/>
        </w:rPr>
        <w:t xml:space="preserve"> the actions </w:t>
      </w:r>
      <w:r w:rsidR="00916AE0" w:rsidRPr="00E40076">
        <w:rPr>
          <w:rFonts w:ascii="Calibri" w:hAnsi="Calibri" w:cs="Calibri"/>
        </w:rPr>
        <w:t>required in the OMP</w:t>
      </w:r>
      <w:r w:rsidR="00691B73" w:rsidRPr="00E40076">
        <w:rPr>
          <w:rFonts w:ascii="Calibri" w:hAnsi="Calibri" w:cs="Calibri"/>
        </w:rPr>
        <w:t xml:space="preserve"> </w:t>
      </w:r>
      <w:r w:rsidR="00F71239" w:rsidRPr="00E40076">
        <w:rPr>
          <w:rFonts w:ascii="Calibri" w:hAnsi="Calibri" w:cs="Calibri"/>
        </w:rPr>
        <w:t>at Queensland sites</w:t>
      </w:r>
      <w:r w:rsidR="00385E1E" w:rsidRPr="00E40076">
        <w:rPr>
          <w:rFonts w:ascii="Calibri" w:hAnsi="Calibri" w:cs="Calibri"/>
        </w:rPr>
        <w:t>.</w:t>
      </w:r>
      <w:r w:rsidR="00461612" w:rsidRPr="00E40076">
        <w:rPr>
          <w:rFonts w:ascii="Calibri" w:hAnsi="Calibri" w:cs="Calibri"/>
        </w:rPr>
        <w:t xml:space="preserve"> </w:t>
      </w:r>
      <w:r w:rsidR="00D92251" w:rsidRPr="00E40076">
        <w:rPr>
          <w:rFonts w:ascii="Calibri" w:hAnsi="Calibri" w:cs="Calibri"/>
        </w:rPr>
        <w:t>Another</w:t>
      </w:r>
      <w:r w:rsidR="00CC5947" w:rsidRPr="00E40076">
        <w:rPr>
          <w:rFonts w:ascii="Calibri" w:hAnsi="Calibri" w:cs="Calibri"/>
        </w:rPr>
        <w:t xml:space="preserve"> clear example was the exclusion of livestock. </w:t>
      </w:r>
      <w:r w:rsidR="00352B3D" w:rsidRPr="00E40076">
        <w:rPr>
          <w:rFonts w:ascii="Calibri" w:hAnsi="Calibri" w:cs="Calibri"/>
        </w:rPr>
        <w:t xml:space="preserve">Livestock was still present within several </w:t>
      </w:r>
      <w:r w:rsidR="00F71239" w:rsidRPr="00E40076">
        <w:rPr>
          <w:rFonts w:ascii="Calibri" w:hAnsi="Calibri" w:cs="Calibri"/>
        </w:rPr>
        <w:t xml:space="preserve">Queensland </w:t>
      </w:r>
      <w:r w:rsidR="00352B3D" w:rsidRPr="00E40076">
        <w:rPr>
          <w:rFonts w:ascii="Calibri" w:hAnsi="Calibri" w:cs="Calibri"/>
        </w:rPr>
        <w:t xml:space="preserve">sites, </w:t>
      </w:r>
      <w:r w:rsidR="00B12A7A" w:rsidRPr="00E40076">
        <w:rPr>
          <w:rFonts w:ascii="Calibri" w:hAnsi="Calibri" w:cs="Calibri"/>
        </w:rPr>
        <w:t>despite</w:t>
      </w:r>
      <w:r w:rsidR="00352B3D" w:rsidRPr="00E40076">
        <w:rPr>
          <w:rFonts w:ascii="Calibri" w:hAnsi="Calibri" w:cs="Calibri"/>
        </w:rPr>
        <w:t xml:space="preserve"> not</w:t>
      </w:r>
      <w:r w:rsidR="00B12A7A" w:rsidRPr="00E40076">
        <w:rPr>
          <w:rFonts w:ascii="Calibri" w:hAnsi="Calibri" w:cs="Calibri"/>
        </w:rPr>
        <w:t xml:space="preserve"> being</w:t>
      </w:r>
      <w:r w:rsidR="00352B3D" w:rsidRPr="00E40076">
        <w:rPr>
          <w:rFonts w:ascii="Calibri" w:hAnsi="Calibri" w:cs="Calibri"/>
        </w:rPr>
        <w:t xml:space="preserve"> permitted by the OMPs. Reasoning for the persistence of livestock on sites </w:t>
      </w:r>
      <w:r w:rsidR="00735D60" w:rsidRPr="00E40076">
        <w:rPr>
          <w:rFonts w:ascii="Calibri" w:hAnsi="Calibri" w:cs="Calibri"/>
        </w:rPr>
        <w:t>was not provided</w:t>
      </w:r>
      <w:r w:rsidR="00352B3D" w:rsidRPr="00E40076">
        <w:rPr>
          <w:rFonts w:ascii="Calibri" w:hAnsi="Calibri" w:cs="Calibri"/>
        </w:rPr>
        <w:t>, however</w:t>
      </w:r>
      <w:r w:rsidR="00B12A7A" w:rsidRPr="00E40076">
        <w:rPr>
          <w:rFonts w:ascii="Calibri" w:hAnsi="Calibri" w:cs="Calibri"/>
        </w:rPr>
        <w:t xml:space="preserve"> could</w:t>
      </w:r>
      <w:r w:rsidR="00352B3D" w:rsidRPr="00E40076">
        <w:rPr>
          <w:rFonts w:ascii="Calibri" w:hAnsi="Calibri" w:cs="Calibri"/>
        </w:rPr>
        <w:t xml:space="preserve"> be resultant from poor fence management </w:t>
      </w:r>
      <w:r w:rsidR="00CB70CF" w:rsidRPr="00E40076">
        <w:rPr>
          <w:rFonts w:ascii="Calibri" w:hAnsi="Calibri" w:cs="Calibri"/>
        </w:rPr>
        <w:t xml:space="preserve">or </w:t>
      </w:r>
      <w:r w:rsidR="00352B3D" w:rsidRPr="00E40076">
        <w:rPr>
          <w:rFonts w:ascii="Calibri" w:hAnsi="Calibri" w:cs="Calibri"/>
        </w:rPr>
        <w:t>uncertainties of land managers regarding OMP requirements.</w:t>
      </w:r>
    </w:p>
    <w:p w14:paraId="39B48388" w14:textId="6963F698" w:rsidR="00915766" w:rsidRPr="00E40076" w:rsidRDefault="000C774A" w:rsidP="002E2EBC">
      <w:pPr>
        <w:pStyle w:val="BodyText"/>
        <w:rPr>
          <w:rFonts w:ascii="Calibri" w:hAnsi="Calibri" w:cs="Calibri"/>
        </w:rPr>
      </w:pPr>
      <w:r w:rsidRPr="00E40076">
        <w:rPr>
          <w:rFonts w:ascii="Calibri" w:hAnsi="Calibri" w:cs="Calibri"/>
        </w:rPr>
        <w:t>I</w:t>
      </w:r>
      <w:r w:rsidR="003745DE" w:rsidRPr="00E40076">
        <w:rPr>
          <w:rFonts w:ascii="Calibri" w:hAnsi="Calibri" w:cs="Calibri"/>
        </w:rPr>
        <w:t xml:space="preserve">t was </w:t>
      </w:r>
      <w:r w:rsidRPr="00E40076">
        <w:rPr>
          <w:rFonts w:ascii="Calibri" w:hAnsi="Calibri" w:cs="Calibri"/>
        </w:rPr>
        <w:t xml:space="preserve">often </w:t>
      </w:r>
      <w:r w:rsidR="003745DE" w:rsidRPr="00E40076">
        <w:rPr>
          <w:rFonts w:ascii="Calibri" w:hAnsi="Calibri" w:cs="Calibri"/>
        </w:rPr>
        <w:t xml:space="preserve">difficult to identify if </w:t>
      </w:r>
      <w:r w:rsidRPr="00E40076">
        <w:rPr>
          <w:rFonts w:ascii="Calibri" w:hAnsi="Calibri" w:cs="Calibri"/>
        </w:rPr>
        <w:t xml:space="preserve">management </w:t>
      </w:r>
      <w:r w:rsidR="003745DE" w:rsidRPr="00E40076">
        <w:rPr>
          <w:rFonts w:ascii="Calibri" w:hAnsi="Calibri" w:cs="Calibri"/>
        </w:rPr>
        <w:t>activities had commenced or the degree to which they had been undertaken</w:t>
      </w:r>
      <w:r w:rsidR="00E02766" w:rsidRPr="00E40076">
        <w:rPr>
          <w:rFonts w:ascii="Calibri" w:hAnsi="Calibri" w:cs="Calibri"/>
        </w:rPr>
        <w:t>.</w:t>
      </w:r>
      <w:r w:rsidR="008605D5" w:rsidRPr="00E40076">
        <w:rPr>
          <w:rFonts w:ascii="Calibri" w:hAnsi="Calibri" w:cs="Calibri"/>
        </w:rPr>
        <w:t xml:space="preserve"> </w:t>
      </w:r>
      <w:r w:rsidR="00CB70CF" w:rsidRPr="00E40076">
        <w:rPr>
          <w:rFonts w:ascii="Calibri" w:hAnsi="Calibri" w:cs="Calibri"/>
        </w:rPr>
        <w:t>I</w:t>
      </w:r>
      <w:r w:rsidR="002C3ED2" w:rsidRPr="00E40076">
        <w:rPr>
          <w:rFonts w:ascii="Calibri" w:hAnsi="Calibri" w:cs="Calibri"/>
        </w:rPr>
        <w:t>n many annual report</w:t>
      </w:r>
      <w:r w:rsidR="00CB70CF" w:rsidRPr="00E40076">
        <w:rPr>
          <w:rFonts w:ascii="Calibri" w:hAnsi="Calibri" w:cs="Calibri"/>
        </w:rPr>
        <w:t>s</w:t>
      </w:r>
      <w:r w:rsidR="002C3ED2" w:rsidRPr="00E40076">
        <w:rPr>
          <w:rFonts w:ascii="Calibri" w:hAnsi="Calibri" w:cs="Calibri"/>
        </w:rPr>
        <w:t>, some actions were not mentioned or discussed</w:t>
      </w:r>
      <w:r w:rsidR="00076757" w:rsidRPr="00E40076">
        <w:rPr>
          <w:rFonts w:ascii="Calibri" w:hAnsi="Calibri" w:cs="Calibri"/>
        </w:rPr>
        <w:t xml:space="preserve"> or did not provide time-based actions thus producing no urgency in </w:t>
      </w:r>
      <w:r w:rsidR="00764B58" w:rsidRPr="00E40076">
        <w:rPr>
          <w:rFonts w:ascii="Calibri" w:hAnsi="Calibri" w:cs="Calibri"/>
        </w:rPr>
        <w:t>land managers undertaking the action.</w:t>
      </w:r>
      <w:r w:rsidR="00770475" w:rsidRPr="00E40076">
        <w:rPr>
          <w:rFonts w:ascii="Calibri" w:hAnsi="Calibri" w:cs="Calibri"/>
        </w:rPr>
        <w:t xml:space="preserve"> This contrasted with some Victorian </w:t>
      </w:r>
      <w:r w:rsidR="00F45B4B" w:rsidRPr="00E40076">
        <w:rPr>
          <w:rFonts w:ascii="Calibri" w:hAnsi="Calibri" w:cs="Calibri"/>
        </w:rPr>
        <w:t xml:space="preserve">management reports where detailed logs of management activities were provided. </w:t>
      </w:r>
      <w:r w:rsidR="00482A79" w:rsidRPr="00E40076">
        <w:rPr>
          <w:rFonts w:ascii="Calibri" w:hAnsi="Calibri" w:cs="Calibri"/>
        </w:rPr>
        <w:t>Lack</w:t>
      </w:r>
      <w:r w:rsidR="00556F9C" w:rsidRPr="00E40076">
        <w:rPr>
          <w:rFonts w:ascii="Calibri" w:hAnsi="Calibri" w:cs="Calibri"/>
        </w:rPr>
        <w:t xml:space="preserve"> of standardisation across OMP documentation and associated data also often caused difficulties in interpreting management actions; OMPs for multiple sites, for example sites 15, 19 and 20, provided insufficient detail on management and monitoring actions to allow review of success.</w:t>
      </w:r>
    </w:p>
    <w:p w14:paraId="4FC64FB9" w14:textId="040D26BD" w:rsidR="00932438" w:rsidRPr="00E40076" w:rsidRDefault="00764B58" w:rsidP="00932438">
      <w:pPr>
        <w:pStyle w:val="BodyText"/>
        <w:rPr>
          <w:rFonts w:ascii="Calibri" w:hAnsi="Calibri" w:cs="Calibri"/>
        </w:rPr>
      </w:pPr>
      <w:r w:rsidRPr="00E40076">
        <w:rPr>
          <w:rFonts w:ascii="Calibri" w:hAnsi="Calibri" w:cs="Calibri"/>
        </w:rPr>
        <w:t>Most assessed offset sites were within the first three years of implementation and as such it was difficult to interpret establishment or efficacy of management actions. Early-stage actions often focused on installing boundary fencing, designing monitoring methods/weed and predator plans, and recording baseline information</w:t>
      </w:r>
      <w:r w:rsidR="001A2B74" w:rsidRPr="00E40076">
        <w:rPr>
          <w:rFonts w:ascii="Calibri" w:hAnsi="Calibri" w:cs="Calibri"/>
        </w:rPr>
        <w:t xml:space="preserve"> rather than </w:t>
      </w:r>
      <w:r w:rsidR="00617FDB" w:rsidRPr="00E40076">
        <w:rPr>
          <w:rFonts w:ascii="Calibri" w:hAnsi="Calibri" w:cs="Calibri"/>
        </w:rPr>
        <w:t>subsequent management or monitoring</w:t>
      </w:r>
      <w:r w:rsidRPr="00E40076">
        <w:rPr>
          <w:rFonts w:ascii="Calibri" w:hAnsi="Calibri" w:cs="Calibri"/>
        </w:rPr>
        <w:t xml:space="preserve">. </w:t>
      </w:r>
      <w:r w:rsidR="00932438" w:rsidRPr="00E40076">
        <w:rPr>
          <w:rFonts w:ascii="Calibri" w:hAnsi="Calibri" w:cs="Calibri"/>
        </w:rPr>
        <w:t xml:space="preserve">Delays and constraints in undertaking management </w:t>
      </w:r>
      <w:r w:rsidR="00734E6F" w:rsidRPr="00E40076">
        <w:rPr>
          <w:rFonts w:ascii="Calibri" w:hAnsi="Calibri" w:cs="Calibri"/>
        </w:rPr>
        <w:t>were</w:t>
      </w:r>
      <w:r w:rsidR="00932438" w:rsidRPr="00E40076">
        <w:rPr>
          <w:rFonts w:ascii="Calibri" w:hAnsi="Calibri" w:cs="Calibri"/>
        </w:rPr>
        <w:t xml:space="preserve"> common in early stages of offset sites. As such, discussion regarding</w:t>
      </w:r>
      <w:r w:rsidR="000F371E" w:rsidRPr="00E40076">
        <w:rPr>
          <w:rFonts w:ascii="Calibri" w:hAnsi="Calibri" w:cs="Calibri"/>
        </w:rPr>
        <w:t xml:space="preserve"> potential</w:t>
      </w:r>
      <w:r w:rsidR="00932438" w:rsidRPr="00E40076">
        <w:rPr>
          <w:rFonts w:ascii="Calibri" w:hAnsi="Calibri" w:cs="Calibri"/>
        </w:rPr>
        <w:t xml:space="preserve"> issues and future actions (i.e. adaptive management)</w:t>
      </w:r>
      <w:r w:rsidR="000F371E" w:rsidRPr="00E40076">
        <w:rPr>
          <w:rFonts w:ascii="Calibri" w:hAnsi="Calibri" w:cs="Calibri"/>
        </w:rPr>
        <w:t xml:space="preserve"> in OMPs</w:t>
      </w:r>
      <w:r w:rsidR="00932438" w:rsidRPr="00E40076">
        <w:rPr>
          <w:rFonts w:ascii="Calibri" w:hAnsi="Calibri" w:cs="Calibri"/>
        </w:rPr>
        <w:t xml:space="preserve"> </w:t>
      </w:r>
      <w:r w:rsidR="000F371E" w:rsidRPr="00E40076">
        <w:rPr>
          <w:rFonts w:ascii="Calibri" w:hAnsi="Calibri" w:cs="Calibri"/>
        </w:rPr>
        <w:t xml:space="preserve">and annual reporting </w:t>
      </w:r>
      <w:r w:rsidR="00932438" w:rsidRPr="00E40076">
        <w:rPr>
          <w:rFonts w:ascii="Calibri" w:hAnsi="Calibri" w:cs="Calibri"/>
        </w:rPr>
        <w:t xml:space="preserve">can support achieving of delayed actions.  </w:t>
      </w:r>
    </w:p>
    <w:p w14:paraId="3AD1102F" w14:textId="6DBFA7A7" w:rsidR="000F599F" w:rsidRPr="00E40076" w:rsidRDefault="00A07344" w:rsidP="000F599F">
      <w:pPr>
        <w:pStyle w:val="Heading4"/>
        <w:rPr>
          <w:rFonts w:ascii="Calibri" w:hAnsi="Calibri" w:cs="Calibri"/>
        </w:rPr>
      </w:pPr>
      <w:r w:rsidRPr="00E40076">
        <w:rPr>
          <w:rFonts w:ascii="Calibri" w:hAnsi="Calibri" w:cs="Calibri"/>
        </w:rPr>
        <w:t>Effective management actions - a</w:t>
      </w:r>
      <w:r w:rsidR="000F599F" w:rsidRPr="00E40076">
        <w:rPr>
          <w:rFonts w:ascii="Calibri" w:hAnsi="Calibri" w:cs="Calibri"/>
        </w:rPr>
        <w:t>ssociation with</w:t>
      </w:r>
      <w:r w:rsidR="001456A1" w:rsidRPr="00E40076">
        <w:rPr>
          <w:rFonts w:ascii="Calibri" w:hAnsi="Calibri" w:cs="Calibri"/>
        </w:rPr>
        <w:t xml:space="preserve"> improved vegetation conditions</w:t>
      </w:r>
    </w:p>
    <w:p w14:paraId="4A4DF817" w14:textId="6CD41AC2" w:rsidR="00FE1B63" w:rsidRPr="00E40076" w:rsidRDefault="004B376A" w:rsidP="005F5ECB">
      <w:pPr>
        <w:pStyle w:val="BodyText"/>
        <w:rPr>
          <w:rFonts w:ascii="Calibri" w:hAnsi="Calibri" w:cs="Calibri"/>
        </w:rPr>
      </w:pPr>
      <w:r w:rsidRPr="00E40076">
        <w:rPr>
          <w:rFonts w:ascii="Calibri" w:hAnsi="Calibri" w:cs="Calibri"/>
        </w:rPr>
        <w:t>The effectiveness of management actions across sites were variable. However, due to differences in</w:t>
      </w:r>
      <w:r w:rsidR="00584902" w:rsidRPr="00E40076">
        <w:rPr>
          <w:rFonts w:ascii="Calibri" w:hAnsi="Calibri" w:cs="Calibri"/>
        </w:rPr>
        <w:t xml:space="preserve"> the time since the OMP had been in place,</w:t>
      </w:r>
      <w:r w:rsidR="00332079" w:rsidRPr="00E40076">
        <w:rPr>
          <w:rFonts w:ascii="Calibri" w:hAnsi="Calibri" w:cs="Calibri"/>
        </w:rPr>
        <w:t xml:space="preserve"> specific</w:t>
      </w:r>
      <w:r w:rsidRPr="00E40076">
        <w:rPr>
          <w:rFonts w:ascii="Calibri" w:hAnsi="Calibri" w:cs="Calibri"/>
        </w:rPr>
        <w:t xml:space="preserve"> site constraints, the type</w:t>
      </w:r>
      <w:r w:rsidR="00332079" w:rsidRPr="00E40076">
        <w:rPr>
          <w:rFonts w:ascii="Calibri" w:hAnsi="Calibri" w:cs="Calibri"/>
        </w:rPr>
        <w:t xml:space="preserve"> of and detail included in </w:t>
      </w:r>
      <w:r w:rsidRPr="00E40076">
        <w:rPr>
          <w:rFonts w:ascii="Calibri" w:hAnsi="Calibri" w:cs="Calibri"/>
        </w:rPr>
        <w:t xml:space="preserve">management actions, as well as the data collected during ground-truthing, the results of this project cannot comment in detail on their effectiveness. Nevertheless, </w:t>
      </w:r>
      <w:r w:rsidR="00E8326C" w:rsidRPr="00E40076">
        <w:rPr>
          <w:rFonts w:ascii="Calibri" w:hAnsi="Calibri" w:cs="Calibri"/>
        </w:rPr>
        <w:t>s</w:t>
      </w:r>
      <w:r w:rsidR="005E35FA" w:rsidRPr="00E40076">
        <w:rPr>
          <w:rFonts w:ascii="Calibri" w:hAnsi="Calibri" w:cs="Calibri"/>
        </w:rPr>
        <w:t xml:space="preserve">ome association was observed between instances where described management actions had been implemented, and offset sites where vegetation conditions had </w:t>
      </w:r>
      <w:r w:rsidR="007F7747" w:rsidRPr="00E40076">
        <w:rPr>
          <w:rFonts w:ascii="Calibri" w:hAnsi="Calibri" w:cs="Calibri"/>
        </w:rPr>
        <w:t>improved.</w:t>
      </w:r>
      <w:r w:rsidR="00074AD2" w:rsidRPr="00E40076">
        <w:rPr>
          <w:rFonts w:ascii="Calibri" w:hAnsi="Calibri" w:cs="Calibri"/>
        </w:rPr>
        <w:t xml:space="preserve"> </w:t>
      </w:r>
      <w:r w:rsidR="00216573" w:rsidRPr="00E40076">
        <w:rPr>
          <w:rFonts w:ascii="Calibri" w:hAnsi="Calibri" w:cs="Calibri"/>
        </w:rPr>
        <w:t xml:space="preserve">This was most clearly observed in the Queensland sites where woody weed control (e.g. Site 16) or revegetation efforts (e.g. site </w:t>
      </w:r>
      <w:r w:rsidR="00C36910" w:rsidRPr="00E40076">
        <w:rPr>
          <w:rFonts w:ascii="Calibri" w:hAnsi="Calibri" w:cs="Calibri"/>
        </w:rPr>
        <w:t xml:space="preserve">18) was correlated with </w:t>
      </w:r>
      <w:r w:rsidR="00074AD2" w:rsidRPr="00E40076">
        <w:rPr>
          <w:rFonts w:ascii="Calibri" w:hAnsi="Calibri" w:cs="Calibri"/>
        </w:rPr>
        <w:t>improvements in BioCondition scores.</w:t>
      </w:r>
      <w:r w:rsidR="00C36910" w:rsidRPr="00E40076">
        <w:rPr>
          <w:rFonts w:ascii="Calibri" w:hAnsi="Calibri" w:cs="Calibri"/>
        </w:rPr>
        <w:t xml:space="preserve"> </w:t>
      </w:r>
      <w:r w:rsidR="00FE1B63" w:rsidRPr="00E40076">
        <w:rPr>
          <w:rFonts w:ascii="Calibri" w:hAnsi="Calibri" w:cs="Calibri"/>
        </w:rPr>
        <w:t xml:space="preserve"> </w:t>
      </w:r>
    </w:p>
    <w:p w14:paraId="6C40AB25" w14:textId="22A67510" w:rsidR="00030A0E" w:rsidRPr="00E40076" w:rsidRDefault="00FE1B63" w:rsidP="00030A0E">
      <w:pPr>
        <w:pStyle w:val="BodyText"/>
        <w:rPr>
          <w:rFonts w:ascii="Calibri" w:hAnsi="Calibri" w:cs="Calibri"/>
        </w:rPr>
      </w:pPr>
      <w:r w:rsidRPr="00E40076">
        <w:rPr>
          <w:rFonts w:ascii="Calibri" w:hAnsi="Calibri" w:cs="Calibri"/>
        </w:rPr>
        <w:t>M</w:t>
      </w:r>
      <w:r w:rsidR="00074AD2" w:rsidRPr="00E40076">
        <w:rPr>
          <w:rFonts w:ascii="Calibri" w:hAnsi="Calibri" w:cs="Calibri"/>
        </w:rPr>
        <w:t xml:space="preserve">anagement of woodland communities located in Queensland, </w:t>
      </w:r>
      <w:r w:rsidRPr="00E40076">
        <w:rPr>
          <w:rFonts w:ascii="Calibri" w:hAnsi="Calibri" w:cs="Calibri"/>
        </w:rPr>
        <w:t>can</w:t>
      </w:r>
      <w:r w:rsidR="00074AD2" w:rsidRPr="00E40076">
        <w:rPr>
          <w:rFonts w:ascii="Calibri" w:hAnsi="Calibri" w:cs="Calibri"/>
        </w:rPr>
        <w:t xml:space="preserve"> produce more impactful results</w:t>
      </w:r>
      <w:r w:rsidR="00822ABF" w:rsidRPr="00E40076">
        <w:rPr>
          <w:rFonts w:ascii="Calibri" w:hAnsi="Calibri" w:cs="Calibri"/>
        </w:rPr>
        <w:t xml:space="preserve"> than Victorian grassland sites</w:t>
      </w:r>
      <w:r w:rsidR="00074AD2" w:rsidRPr="00E40076">
        <w:rPr>
          <w:rFonts w:ascii="Calibri" w:hAnsi="Calibri" w:cs="Calibri"/>
        </w:rPr>
        <w:t xml:space="preserve"> due to individual plant scale</w:t>
      </w:r>
      <w:r w:rsidR="00227FCC" w:rsidRPr="00E40076">
        <w:rPr>
          <w:rFonts w:ascii="Calibri" w:hAnsi="Calibri" w:cs="Calibri"/>
        </w:rPr>
        <w:t>; i.e.</w:t>
      </w:r>
      <w:r w:rsidR="00AC4DB6" w:rsidRPr="00E40076">
        <w:rPr>
          <w:rFonts w:ascii="Calibri" w:hAnsi="Calibri" w:cs="Calibri"/>
        </w:rPr>
        <w:t xml:space="preserve"> removing </w:t>
      </w:r>
      <w:r w:rsidR="00227FCC" w:rsidRPr="00E40076">
        <w:rPr>
          <w:rFonts w:ascii="Calibri" w:hAnsi="Calibri" w:cs="Calibri"/>
        </w:rPr>
        <w:t>a</w:t>
      </w:r>
      <w:r w:rsidR="00AC4DB6" w:rsidRPr="00E40076">
        <w:rPr>
          <w:rFonts w:ascii="Calibri" w:hAnsi="Calibri" w:cs="Calibri"/>
        </w:rPr>
        <w:t xml:space="preserve"> </w:t>
      </w:r>
      <w:r w:rsidR="00227FCC" w:rsidRPr="00E40076">
        <w:rPr>
          <w:rFonts w:ascii="Calibri" w:hAnsi="Calibri" w:cs="Calibri"/>
        </w:rPr>
        <w:t>larg</w:t>
      </w:r>
      <w:r w:rsidR="006F6CA1" w:rsidRPr="00E40076">
        <w:rPr>
          <w:rFonts w:ascii="Calibri" w:hAnsi="Calibri" w:cs="Calibri"/>
        </w:rPr>
        <w:t>e woody species</w:t>
      </w:r>
      <w:r w:rsidR="003A313D" w:rsidRPr="00E40076">
        <w:rPr>
          <w:rFonts w:ascii="Calibri" w:hAnsi="Calibri" w:cs="Calibri"/>
        </w:rPr>
        <w:t xml:space="preserve"> is generally easier and</w:t>
      </w:r>
      <w:r w:rsidR="006F6CA1" w:rsidRPr="00E40076">
        <w:rPr>
          <w:rFonts w:ascii="Calibri" w:hAnsi="Calibri" w:cs="Calibri"/>
        </w:rPr>
        <w:t xml:space="preserve"> can have greater impact than</w:t>
      </w:r>
      <w:r w:rsidR="003A313D" w:rsidRPr="00E40076">
        <w:rPr>
          <w:rFonts w:ascii="Calibri" w:hAnsi="Calibri" w:cs="Calibri"/>
        </w:rPr>
        <w:t xml:space="preserve"> removal of</w:t>
      </w:r>
      <w:r w:rsidR="006F6CA1" w:rsidRPr="00E40076">
        <w:rPr>
          <w:rFonts w:ascii="Calibri" w:hAnsi="Calibri" w:cs="Calibri"/>
        </w:rPr>
        <w:t xml:space="preserve"> </w:t>
      </w:r>
      <w:r w:rsidR="00B2466F" w:rsidRPr="00E40076">
        <w:rPr>
          <w:rFonts w:ascii="Calibri" w:hAnsi="Calibri" w:cs="Calibri"/>
        </w:rPr>
        <w:t xml:space="preserve">a small grassland species. </w:t>
      </w:r>
      <w:r w:rsidR="003A313D" w:rsidRPr="00E40076">
        <w:rPr>
          <w:rFonts w:ascii="Calibri" w:hAnsi="Calibri" w:cs="Calibri"/>
        </w:rPr>
        <w:t xml:space="preserve">Herbaceous weed management can require treatment of extreme numbers of plants that are complexly </w:t>
      </w:r>
      <w:r w:rsidR="00697641" w:rsidRPr="00E40076">
        <w:rPr>
          <w:rFonts w:ascii="Calibri" w:hAnsi="Calibri" w:cs="Calibri"/>
        </w:rPr>
        <w:t>arranged amongst native plants that weed management should not impact.</w:t>
      </w:r>
      <w:r w:rsidR="00FC1333" w:rsidRPr="00E40076">
        <w:rPr>
          <w:rFonts w:ascii="Calibri" w:hAnsi="Calibri" w:cs="Calibri"/>
        </w:rPr>
        <w:t xml:space="preserve"> </w:t>
      </w:r>
      <w:r w:rsidR="00030A0E" w:rsidRPr="00E40076">
        <w:rPr>
          <w:rFonts w:ascii="Calibri" w:hAnsi="Calibri" w:cs="Calibri"/>
        </w:rPr>
        <w:t>Hence, the challenges in managing the herbaceous weeds associated with grassland communities rather than a lack of implementation of management actions at Victorian sites has likely significantly influenced site outcomes.</w:t>
      </w:r>
    </w:p>
    <w:p w14:paraId="19ADDF12" w14:textId="6768AA77" w:rsidR="008D33D4" w:rsidRPr="00E40076" w:rsidRDefault="008D33D4" w:rsidP="008D33D4">
      <w:pPr>
        <w:pStyle w:val="BodyText"/>
        <w:rPr>
          <w:rFonts w:ascii="Calibri" w:hAnsi="Calibri" w:cs="Calibri"/>
        </w:rPr>
      </w:pPr>
      <w:r w:rsidRPr="00E40076">
        <w:rPr>
          <w:rFonts w:ascii="Calibri" w:hAnsi="Calibri" w:cs="Calibri"/>
        </w:rPr>
        <w:t>Comparatively, where woody weeds</w:t>
      </w:r>
      <w:r w:rsidR="0074271A" w:rsidRPr="00E40076">
        <w:rPr>
          <w:rFonts w:ascii="Calibri" w:hAnsi="Calibri" w:cs="Calibri"/>
        </w:rPr>
        <w:t xml:space="preserve"> are much larger and </w:t>
      </w:r>
      <w:r w:rsidR="001C26C8" w:rsidRPr="00E40076">
        <w:rPr>
          <w:rFonts w:ascii="Calibri" w:hAnsi="Calibri" w:cs="Calibri"/>
        </w:rPr>
        <w:t>where they</w:t>
      </w:r>
      <w:r w:rsidRPr="00E40076">
        <w:rPr>
          <w:rFonts w:ascii="Calibri" w:hAnsi="Calibri" w:cs="Calibri"/>
        </w:rPr>
        <w:t xml:space="preserve"> (notably </w:t>
      </w:r>
      <w:r w:rsidR="00FB3011" w:rsidRPr="00E40076">
        <w:rPr>
          <w:rFonts w:ascii="Calibri" w:hAnsi="Calibri" w:cs="Calibri"/>
        </w:rPr>
        <w:t xml:space="preserve">Lantana </w:t>
      </w:r>
      <w:r w:rsidR="00387A16" w:rsidRPr="00E40076">
        <w:rPr>
          <w:rFonts w:ascii="Calibri" w:hAnsi="Calibri" w:cs="Calibri"/>
        </w:rPr>
        <w:t>*</w:t>
      </w:r>
      <w:r w:rsidRPr="00E40076">
        <w:rPr>
          <w:rFonts w:ascii="Calibri" w:hAnsi="Calibri" w:cs="Calibri"/>
          <w:i/>
          <w:iCs/>
        </w:rPr>
        <w:t>Lantana camara</w:t>
      </w:r>
      <w:r w:rsidR="00387A16" w:rsidRPr="00E40076">
        <w:rPr>
          <w:rFonts w:ascii="Calibri" w:hAnsi="Calibri" w:cs="Calibri"/>
        </w:rPr>
        <w:t xml:space="preserve"> in Queensland sites</w:t>
      </w:r>
      <w:r w:rsidRPr="00E40076">
        <w:rPr>
          <w:rFonts w:ascii="Calibri" w:hAnsi="Calibri" w:cs="Calibri"/>
        </w:rPr>
        <w:t>) create</w:t>
      </w:r>
      <w:r w:rsidR="00387A16" w:rsidRPr="00E40076">
        <w:rPr>
          <w:rFonts w:ascii="Calibri" w:hAnsi="Calibri" w:cs="Calibri"/>
        </w:rPr>
        <w:t>d</w:t>
      </w:r>
      <w:r w:rsidRPr="00E40076">
        <w:rPr>
          <w:rFonts w:ascii="Calibri" w:hAnsi="Calibri" w:cs="Calibri"/>
        </w:rPr>
        <w:t xml:space="preserve"> an infestation, no distinction between native and exotic species is required as native species are rarely present whereas herbaceous weed management can require treatment of exotics in a complex mosaic with native species</w:t>
      </w:r>
      <w:r w:rsidR="00221C0F" w:rsidRPr="00E40076">
        <w:rPr>
          <w:rFonts w:ascii="Calibri" w:hAnsi="Calibri" w:cs="Calibri"/>
        </w:rPr>
        <w:t>.</w:t>
      </w:r>
      <w:r w:rsidRPr="00E40076">
        <w:rPr>
          <w:rFonts w:ascii="Calibri" w:hAnsi="Calibri" w:cs="Calibri"/>
        </w:rPr>
        <w:t xml:space="preserve"> Primary management of woody weeds also usually occurs in the first few years of an OMP, as such observations on efficacy are usually quickly and </w:t>
      </w:r>
      <w:proofErr w:type="gramStart"/>
      <w:r w:rsidRPr="00E40076">
        <w:rPr>
          <w:rFonts w:ascii="Calibri" w:hAnsi="Calibri" w:cs="Calibri"/>
        </w:rPr>
        <w:t>clearly evident</w:t>
      </w:r>
      <w:proofErr w:type="gramEnd"/>
      <w:r w:rsidRPr="00E40076">
        <w:rPr>
          <w:rFonts w:ascii="Calibri" w:hAnsi="Calibri" w:cs="Calibri"/>
        </w:rPr>
        <w:t>. Furthermore, the past following two</w:t>
      </w:r>
      <w:r w:rsidR="00805F5D" w:rsidRPr="00E40076">
        <w:rPr>
          <w:rFonts w:ascii="Calibri" w:hAnsi="Calibri" w:cs="Calibri"/>
        </w:rPr>
        <w:t>-three</w:t>
      </w:r>
      <w:r w:rsidRPr="00E40076">
        <w:rPr>
          <w:rFonts w:ascii="Calibri" w:hAnsi="Calibri" w:cs="Calibri"/>
        </w:rPr>
        <w:t xml:space="preserve"> years of high rainfall associated with La Nina weather conditions, are likely to have supported weed growth of both herbaceous and woody species. </w:t>
      </w:r>
    </w:p>
    <w:p w14:paraId="69AE03FE" w14:textId="3BAD3277" w:rsidR="00676B07" w:rsidRPr="00E40076" w:rsidRDefault="00074AD2" w:rsidP="00AF4264">
      <w:pPr>
        <w:pStyle w:val="BodyText"/>
        <w:rPr>
          <w:rFonts w:ascii="Calibri" w:hAnsi="Calibri" w:cs="Calibri"/>
        </w:rPr>
      </w:pPr>
      <w:r w:rsidRPr="00E40076">
        <w:rPr>
          <w:rFonts w:ascii="Calibri" w:hAnsi="Calibri" w:cs="Calibri"/>
        </w:rPr>
        <w:t>Management actions in Queensland also incorporated revegetation for woodland restoration</w:t>
      </w:r>
      <w:r w:rsidR="00B9304C" w:rsidRPr="00E40076">
        <w:rPr>
          <w:rFonts w:ascii="Calibri" w:hAnsi="Calibri" w:cs="Calibri"/>
        </w:rPr>
        <w:t>,</w:t>
      </w:r>
      <w:r w:rsidRPr="00E40076">
        <w:rPr>
          <w:rFonts w:ascii="Calibri" w:hAnsi="Calibri" w:cs="Calibri"/>
        </w:rPr>
        <w:t xml:space="preserve"> which </w:t>
      </w:r>
      <w:r w:rsidR="008A17EC" w:rsidRPr="00E40076">
        <w:rPr>
          <w:rFonts w:ascii="Calibri" w:hAnsi="Calibri" w:cs="Calibri"/>
        </w:rPr>
        <w:t>is much easier</w:t>
      </w:r>
      <w:r w:rsidR="00C3338B" w:rsidRPr="00E40076">
        <w:rPr>
          <w:rFonts w:ascii="Calibri" w:hAnsi="Calibri" w:cs="Calibri"/>
        </w:rPr>
        <w:t xml:space="preserve"> than</w:t>
      </w:r>
      <w:r w:rsidR="00B46F23" w:rsidRPr="00E40076">
        <w:rPr>
          <w:rFonts w:ascii="Calibri" w:hAnsi="Calibri" w:cs="Calibri"/>
        </w:rPr>
        <w:t xml:space="preserve"> grasslan</w:t>
      </w:r>
      <w:r w:rsidR="00CB7B53" w:rsidRPr="00E40076">
        <w:rPr>
          <w:rFonts w:ascii="Calibri" w:hAnsi="Calibri" w:cs="Calibri"/>
        </w:rPr>
        <w:t>d community revegetation</w:t>
      </w:r>
      <w:r w:rsidR="008A17EC" w:rsidRPr="00E40076">
        <w:rPr>
          <w:rFonts w:ascii="Calibri" w:hAnsi="Calibri" w:cs="Calibri"/>
        </w:rPr>
        <w:t xml:space="preserve"> </w:t>
      </w:r>
      <w:r w:rsidR="00AF5BAB" w:rsidRPr="00E40076">
        <w:rPr>
          <w:rFonts w:ascii="Calibri" w:hAnsi="Calibri" w:cs="Calibri"/>
        </w:rPr>
        <w:t xml:space="preserve">and subsequently </w:t>
      </w:r>
      <w:r w:rsidR="008A17EC" w:rsidRPr="00E40076">
        <w:rPr>
          <w:rFonts w:ascii="Calibri" w:hAnsi="Calibri" w:cs="Calibri"/>
        </w:rPr>
        <w:t xml:space="preserve">was </w:t>
      </w:r>
      <w:r w:rsidRPr="00E40076">
        <w:rPr>
          <w:rFonts w:ascii="Calibri" w:hAnsi="Calibri" w:cs="Calibri"/>
        </w:rPr>
        <w:t xml:space="preserve">not </w:t>
      </w:r>
      <w:r w:rsidR="00AF5BAB" w:rsidRPr="00E40076">
        <w:rPr>
          <w:rFonts w:ascii="Calibri" w:hAnsi="Calibri" w:cs="Calibri"/>
        </w:rPr>
        <w:t xml:space="preserve">a management action </w:t>
      </w:r>
      <w:r w:rsidR="00A16092" w:rsidRPr="00E40076">
        <w:rPr>
          <w:rFonts w:ascii="Calibri" w:hAnsi="Calibri" w:cs="Calibri"/>
        </w:rPr>
        <w:t>in the Vic</w:t>
      </w:r>
      <w:r w:rsidRPr="00E40076">
        <w:rPr>
          <w:rFonts w:ascii="Calibri" w:hAnsi="Calibri" w:cs="Calibri"/>
        </w:rPr>
        <w:t>toria</w:t>
      </w:r>
      <w:r w:rsidR="00A16092" w:rsidRPr="00E40076">
        <w:rPr>
          <w:rFonts w:ascii="Calibri" w:hAnsi="Calibri" w:cs="Calibri"/>
        </w:rPr>
        <w:t>n OMPs</w:t>
      </w:r>
      <w:r w:rsidRPr="00E40076">
        <w:rPr>
          <w:rFonts w:ascii="Calibri" w:hAnsi="Calibri" w:cs="Calibri"/>
        </w:rPr>
        <w:t xml:space="preserve">. </w:t>
      </w:r>
      <w:r w:rsidR="00676B07" w:rsidRPr="00E40076">
        <w:rPr>
          <w:rFonts w:ascii="Calibri" w:hAnsi="Calibri" w:cs="Calibri"/>
        </w:rPr>
        <w:t>Revegetation with woody species can result in rapid and effective improvements to a site as it can quickly change the composition (i.e. diversity of native species), structure (i.e. ground-layer, shrub-layer, canopy) and function (i.e. ground litter cover, natural regeneration, diversity of tree sizes) of the community. For example, at sites 18 and 19, in degraded AUs that included regeneration as a management action, notable increases in vegetation scores were attributed to revegetation (</w:t>
      </w:r>
      <w:r w:rsidR="002D67C5" w:rsidRPr="00E40076">
        <w:rPr>
          <w:rFonts w:ascii="Calibri" w:hAnsi="Calibri" w:cs="Calibri"/>
        </w:rPr>
        <w:t>see</w:t>
      </w:r>
      <w:r w:rsidR="00676B07" w:rsidRPr="00E40076">
        <w:rPr>
          <w:rFonts w:ascii="Calibri" w:hAnsi="Calibri" w:cs="Calibri"/>
        </w:rPr>
        <w:t xml:space="preserve"> </w:t>
      </w:r>
      <w:r w:rsidR="00676B07" w:rsidRPr="00E40076">
        <w:rPr>
          <w:rFonts w:ascii="Calibri" w:hAnsi="Calibri" w:cs="Calibri"/>
        </w:rPr>
        <w:fldChar w:fldCharType="begin"/>
      </w:r>
      <w:r w:rsidR="00676B07" w:rsidRPr="00E40076">
        <w:rPr>
          <w:rFonts w:ascii="Calibri" w:hAnsi="Calibri" w:cs="Calibri"/>
        </w:rPr>
        <w:instrText xml:space="preserve"> REF _Ref151475473 \h </w:instrText>
      </w:r>
      <w:r w:rsidR="00E40076">
        <w:rPr>
          <w:rFonts w:ascii="Calibri" w:hAnsi="Calibri" w:cs="Calibri"/>
        </w:rPr>
        <w:instrText xml:space="preserve"> \* MERGEFORMAT </w:instrText>
      </w:r>
      <w:r w:rsidR="00676B07" w:rsidRPr="00E40076">
        <w:rPr>
          <w:rFonts w:ascii="Calibri" w:hAnsi="Calibri" w:cs="Calibri"/>
        </w:rPr>
      </w:r>
      <w:r w:rsidR="00676B07" w:rsidRPr="00E40076">
        <w:rPr>
          <w:rFonts w:ascii="Calibri" w:hAnsi="Calibri" w:cs="Calibri"/>
        </w:rPr>
        <w:fldChar w:fldCharType="separate"/>
      </w:r>
      <w:r w:rsidR="00920A9E" w:rsidRPr="00E40076">
        <w:rPr>
          <w:rFonts w:ascii="Calibri" w:hAnsi="Calibri" w:cs="Calibri"/>
        </w:rPr>
        <w:t>Table </w:t>
      </w:r>
      <w:r w:rsidR="00920A9E" w:rsidRPr="00E40076">
        <w:rPr>
          <w:rFonts w:ascii="Calibri" w:hAnsi="Calibri" w:cs="Calibri"/>
          <w:noProof/>
        </w:rPr>
        <w:t>3</w:t>
      </w:r>
      <w:r w:rsidR="00920A9E" w:rsidRPr="00E40076">
        <w:rPr>
          <w:rFonts w:ascii="Calibri" w:hAnsi="Calibri" w:cs="Calibri"/>
        </w:rPr>
        <w:noBreakHyphen/>
      </w:r>
      <w:r w:rsidR="00920A9E" w:rsidRPr="00E40076">
        <w:rPr>
          <w:rFonts w:ascii="Calibri" w:hAnsi="Calibri" w:cs="Calibri"/>
          <w:noProof/>
        </w:rPr>
        <w:t>5</w:t>
      </w:r>
      <w:r w:rsidR="00676B07" w:rsidRPr="00E40076">
        <w:rPr>
          <w:rFonts w:ascii="Calibri" w:hAnsi="Calibri" w:cs="Calibri"/>
        </w:rPr>
        <w:fldChar w:fldCharType="end"/>
      </w:r>
      <w:r w:rsidR="00676B07" w:rsidRPr="00E40076">
        <w:rPr>
          <w:rFonts w:ascii="Calibri" w:hAnsi="Calibri" w:cs="Calibri"/>
        </w:rPr>
        <w:t>).</w:t>
      </w:r>
    </w:p>
    <w:p w14:paraId="5F59A56D" w14:textId="549FF7B8" w:rsidR="00E1533D" w:rsidRPr="00E40076" w:rsidRDefault="00E1533D" w:rsidP="00E1533D">
      <w:pPr>
        <w:pStyle w:val="BodyText"/>
        <w:rPr>
          <w:rFonts w:ascii="Calibri" w:hAnsi="Calibri" w:cs="Calibri"/>
        </w:rPr>
      </w:pPr>
      <w:r w:rsidRPr="00E40076">
        <w:rPr>
          <w:rFonts w:ascii="Calibri" w:hAnsi="Calibri" w:cs="Calibri"/>
        </w:rPr>
        <w:t xml:space="preserve">Although short-term effectiveness of some management actions can be observed more quickly, effective management and overall success of the OMP should be measured at key milestones (relevant to the timing of the specific management action) and the end of the plan. For example, although management of woodland sites has generally resulted in increases to vegetation scores (i.e. notably from woody weed management and revegetation), these actions have been recently undertaken, and therefore short-term effectiveness can be observed. However, ongoing management is required to maintain this improvement and support the site to become self-sufficient. In areas of revegetation, the plantings must be maintained to ensure survival, in-fill plantings may be required where plants are lost, and ongoing herbaceous and woody weed management may be required until the new canopy is </w:t>
      </w:r>
      <w:r w:rsidRPr="00E40076">
        <w:rPr>
          <w:rFonts w:ascii="Calibri" w:hAnsi="Calibri" w:cs="Calibri"/>
        </w:rPr>
        <w:lastRenderedPageBreak/>
        <w:t xml:space="preserve">sufficiently developed to naturally mange weeds. As such, comparing overall effectiveness of management between sites in this project cannot be commented on due to the early stages of the OMPs. </w:t>
      </w:r>
    </w:p>
    <w:p w14:paraId="7EA44DDD" w14:textId="0B79C92E" w:rsidR="008147D2" w:rsidRPr="00E40076" w:rsidRDefault="003E41B9" w:rsidP="00AF4264">
      <w:pPr>
        <w:pStyle w:val="BodyText"/>
        <w:rPr>
          <w:rFonts w:ascii="Calibri" w:hAnsi="Calibri" w:cs="Calibri"/>
        </w:rPr>
      </w:pPr>
      <w:r w:rsidRPr="00E40076">
        <w:rPr>
          <w:rFonts w:ascii="Calibri" w:hAnsi="Calibri" w:cs="Calibri"/>
        </w:rPr>
        <w:t>It is also worth noting that although detail in management actions is important in creating measurable and achievable goals (i.e. SMART actions</w:t>
      </w:r>
      <w:r w:rsidR="00020DD0" w:rsidRPr="00E40076">
        <w:rPr>
          <w:rFonts w:ascii="Calibri" w:hAnsi="Calibri" w:cs="Calibri"/>
        </w:rPr>
        <w:t>;</w:t>
      </w:r>
      <w:r w:rsidRPr="00E40076">
        <w:rPr>
          <w:rFonts w:ascii="Calibri" w:hAnsi="Calibri" w:cs="Calibri"/>
        </w:rPr>
        <w:t xml:space="preserve"> </w:t>
      </w:r>
      <w:r w:rsidR="00020DD0" w:rsidRPr="00E40076">
        <w:rPr>
          <w:rFonts w:ascii="Calibri" w:hAnsi="Calibri" w:cs="Calibri"/>
        </w:rPr>
        <w:t>see</w:t>
      </w:r>
      <w:r w:rsidRPr="00E40076">
        <w:rPr>
          <w:rFonts w:ascii="Calibri" w:hAnsi="Calibri" w:cs="Calibri"/>
        </w:rPr>
        <w:t xml:space="preserve"> Section</w:t>
      </w:r>
      <w:r w:rsidR="00020DD0" w:rsidRPr="00E40076">
        <w:rPr>
          <w:rFonts w:ascii="Calibri" w:hAnsi="Calibri" w:cs="Calibri"/>
        </w:rPr>
        <w:t>s</w:t>
      </w:r>
      <w:r w:rsidRPr="00E40076">
        <w:rPr>
          <w:rFonts w:ascii="Calibri" w:hAnsi="Calibri" w:cs="Calibri"/>
        </w:rPr>
        <w:t xml:space="preserve"> </w:t>
      </w:r>
      <w:r w:rsidRPr="00E40076">
        <w:rPr>
          <w:rFonts w:ascii="Calibri" w:hAnsi="Calibri" w:cs="Calibri"/>
        </w:rPr>
        <w:fldChar w:fldCharType="begin"/>
      </w:r>
      <w:r w:rsidRPr="00E40076">
        <w:rPr>
          <w:rFonts w:ascii="Calibri" w:hAnsi="Calibri" w:cs="Calibri"/>
        </w:rPr>
        <w:instrText xml:space="preserve"> REF _Ref151377117 \r \h </w:instrText>
      </w:r>
      <w:r w:rsidR="00E40076">
        <w:rPr>
          <w:rFonts w:ascii="Calibri" w:hAnsi="Calibri" w:cs="Calibri"/>
        </w:rPr>
        <w:instrText xml:space="preserve"> \* MERGEFORMAT </w:instrText>
      </w:r>
      <w:r w:rsidRPr="00E40076">
        <w:rPr>
          <w:rFonts w:ascii="Calibri" w:hAnsi="Calibri" w:cs="Calibri"/>
        </w:rPr>
      </w:r>
      <w:r w:rsidRPr="00E40076">
        <w:rPr>
          <w:rFonts w:ascii="Calibri" w:hAnsi="Calibri" w:cs="Calibri"/>
        </w:rPr>
        <w:fldChar w:fldCharType="separate"/>
      </w:r>
      <w:r w:rsidR="00920A9E" w:rsidRPr="00E40076">
        <w:rPr>
          <w:rFonts w:ascii="Calibri" w:hAnsi="Calibri" w:cs="Calibri"/>
        </w:rPr>
        <w:t>4.1.5.2</w:t>
      </w:r>
      <w:r w:rsidRPr="00E40076">
        <w:rPr>
          <w:rFonts w:ascii="Calibri" w:hAnsi="Calibri" w:cs="Calibri"/>
        </w:rPr>
        <w:fldChar w:fldCharType="end"/>
      </w:r>
      <w:r w:rsidRPr="00E40076">
        <w:rPr>
          <w:rFonts w:ascii="Calibri" w:hAnsi="Calibri" w:cs="Calibri"/>
        </w:rPr>
        <w:t xml:space="preserve"> and </w:t>
      </w:r>
      <w:r w:rsidRPr="00E40076">
        <w:rPr>
          <w:rFonts w:ascii="Calibri" w:hAnsi="Calibri" w:cs="Calibri"/>
        </w:rPr>
        <w:fldChar w:fldCharType="begin"/>
      </w:r>
      <w:r w:rsidRPr="00E40076">
        <w:rPr>
          <w:rFonts w:ascii="Calibri" w:hAnsi="Calibri" w:cs="Calibri"/>
        </w:rPr>
        <w:instrText xml:space="preserve"> REF _Ref151028071 \r \h </w:instrText>
      </w:r>
      <w:r w:rsidR="00E40076">
        <w:rPr>
          <w:rFonts w:ascii="Calibri" w:hAnsi="Calibri" w:cs="Calibri"/>
        </w:rPr>
        <w:instrText xml:space="preserve"> \* MERGEFORMAT </w:instrText>
      </w:r>
      <w:r w:rsidRPr="00E40076">
        <w:rPr>
          <w:rFonts w:ascii="Calibri" w:hAnsi="Calibri" w:cs="Calibri"/>
        </w:rPr>
      </w:r>
      <w:r w:rsidRPr="00E40076">
        <w:rPr>
          <w:rFonts w:ascii="Calibri" w:hAnsi="Calibri" w:cs="Calibri"/>
        </w:rPr>
        <w:fldChar w:fldCharType="separate"/>
      </w:r>
      <w:r w:rsidR="00920A9E" w:rsidRPr="00E40076">
        <w:rPr>
          <w:rFonts w:ascii="Calibri" w:hAnsi="Calibri" w:cs="Calibri"/>
        </w:rPr>
        <w:t>4.5</w:t>
      </w:r>
      <w:r w:rsidRPr="00E40076">
        <w:rPr>
          <w:rFonts w:ascii="Calibri" w:hAnsi="Calibri" w:cs="Calibri"/>
        </w:rPr>
        <w:fldChar w:fldCharType="end"/>
      </w:r>
      <w:r w:rsidRPr="00E40076">
        <w:rPr>
          <w:rFonts w:ascii="Calibri" w:hAnsi="Calibri" w:cs="Calibri"/>
        </w:rPr>
        <w:t xml:space="preserve">), the specifics of ‘how’ measures are undertaken may not necessarily result in more effective management. By leaving the specifics of the method to the land managers, adaptive changes and site-specific knowledge may be utilised, </w:t>
      </w:r>
      <w:r w:rsidR="00AC19BE" w:rsidRPr="00E40076">
        <w:rPr>
          <w:rFonts w:ascii="Calibri" w:hAnsi="Calibri" w:cs="Calibri"/>
        </w:rPr>
        <w:t>which</w:t>
      </w:r>
      <w:r w:rsidRPr="00E40076">
        <w:rPr>
          <w:rFonts w:ascii="Calibri" w:hAnsi="Calibri" w:cs="Calibri"/>
        </w:rPr>
        <w:t xml:space="preserve"> was not available to the consultants that prepared the OMP. For example, land managers may be able to couple suitable weed management with a planned ecological burn, or change weed management approaches (e.g. change the type of herbicide, or change from herbicides to grazing if a herbicide is outlawed in the future).</w:t>
      </w:r>
    </w:p>
    <w:p w14:paraId="1775F462" w14:textId="5A279099" w:rsidR="003E41B9" w:rsidRPr="00E40076" w:rsidRDefault="00D24EA1" w:rsidP="00AF4264">
      <w:pPr>
        <w:pStyle w:val="BodyText"/>
        <w:rPr>
          <w:rFonts w:ascii="Calibri" w:hAnsi="Calibri" w:cs="Calibri"/>
        </w:rPr>
      </w:pPr>
      <w:r w:rsidRPr="00E40076">
        <w:rPr>
          <w:rFonts w:ascii="Calibri" w:hAnsi="Calibri" w:cs="Calibri"/>
        </w:rPr>
        <w:t>Site 20 provides an example of effective adaptive management by a land manager. The OMP does not specify the presence of Giant Parramatta-grass (</w:t>
      </w:r>
      <w:r w:rsidR="00942ED3" w:rsidRPr="00E40076">
        <w:rPr>
          <w:rFonts w:ascii="Calibri" w:hAnsi="Calibri" w:cs="Calibri"/>
        </w:rPr>
        <w:t>*</w:t>
      </w:r>
      <w:r w:rsidRPr="00E40076">
        <w:rPr>
          <w:rFonts w:ascii="Calibri" w:hAnsi="Calibri" w:cs="Calibri"/>
          <w:i/>
          <w:iCs/>
        </w:rPr>
        <w:t>Sporobolus fertilis</w:t>
      </w:r>
      <w:r w:rsidRPr="00E40076">
        <w:rPr>
          <w:rFonts w:ascii="Calibri" w:hAnsi="Calibri" w:cs="Calibri"/>
        </w:rPr>
        <w:t>), a dominant weed across the site but on-site discussions with the land manager revealed it as a known key issue. The land manager further noted his experience with the weed and identified several approaches considered for its future management (</w:t>
      </w:r>
      <w:r w:rsidR="00822184" w:rsidRPr="00E40076">
        <w:rPr>
          <w:rFonts w:ascii="Calibri" w:hAnsi="Calibri" w:cs="Calibri"/>
        </w:rPr>
        <w:t>e.g</w:t>
      </w:r>
      <w:r w:rsidRPr="00E40076">
        <w:rPr>
          <w:rFonts w:ascii="Calibri" w:hAnsi="Calibri" w:cs="Calibri"/>
        </w:rPr>
        <w:t>. grazing, herbicides). However, the OMP includes a management action requiring removal of all stock from the site. The inclusion of this action may restrict an effective and sustainable method for weed management proposed by the land manager. Challenges like this could be avoided with greater standardisation of management actions and consultation with land mangers during preparation of the OMP</w:t>
      </w:r>
      <w:r w:rsidR="002A1C2F" w:rsidRPr="00E40076">
        <w:rPr>
          <w:rFonts w:ascii="Calibri" w:hAnsi="Calibri" w:cs="Calibri"/>
        </w:rPr>
        <w:t>s</w:t>
      </w:r>
      <w:r w:rsidRPr="00E40076">
        <w:rPr>
          <w:rFonts w:ascii="Calibri" w:hAnsi="Calibri" w:cs="Calibri"/>
        </w:rPr>
        <w:t xml:space="preserve"> (</w:t>
      </w:r>
      <w:r w:rsidR="008F3CA5" w:rsidRPr="00E40076">
        <w:rPr>
          <w:rFonts w:ascii="Calibri" w:hAnsi="Calibri" w:cs="Calibri"/>
        </w:rPr>
        <w:t>see</w:t>
      </w:r>
      <w:r w:rsidRPr="00E40076">
        <w:rPr>
          <w:rFonts w:ascii="Calibri" w:hAnsi="Calibri" w:cs="Calibri"/>
        </w:rPr>
        <w:t xml:space="preserve"> Section </w:t>
      </w:r>
      <w:r w:rsidRPr="00E40076">
        <w:rPr>
          <w:rFonts w:ascii="Calibri" w:hAnsi="Calibri" w:cs="Calibri"/>
        </w:rPr>
        <w:fldChar w:fldCharType="begin"/>
      </w:r>
      <w:r w:rsidRPr="00E40076">
        <w:rPr>
          <w:rFonts w:ascii="Calibri" w:hAnsi="Calibri" w:cs="Calibri"/>
        </w:rPr>
        <w:instrText xml:space="preserve"> REF _Ref151028071 \r \h </w:instrText>
      </w:r>
      <w:r w:rsidR="00E40076">
        <w:rPr>
          <w:rFonts w:ascii="Calibri" w:hAnsi="Calibri" w:cs="Calibri"/>
        </w:rPr>
        <w:instrText xml:space="preserve"> \* MERGEFORMAT </w:instrText>
      </w:r>
      <w:r w:rsidRPr="00E40076">
        <w:rPr>
          <w:rFonts w:ascii="Calibri" w:hAnsi="Calibri" w:cs="Calibri"/>
        </w:rPr>
      </w:r>
      <w:r w:rsidRPr="00E40076">
        <w:rPr>
          <w:rFonts w:ascii="Calibri" w:hAnsi="Calibri" w:cs="Calibri"/>
        </w:rPr>
        <w:fldChar w:fldCharType="separate"/>
      </w:r>
      <w:r w:rsidR="00920A9E" w:rsidRPr="00E40076">
        <w:rPr>
          <w:rFonts w:ascii="Calibri" w:hAnsi="Calibri" w:cs="Calibri"/>
        </w:rPr>
        <w:t>4.5</w:t>
      </w:r>
      <w:r w:rsidRPr="00E40076">
        <w:rPr>
          <w:rFonts w:ascii="Calibri" w:hAnsi="Calibri" w:cs="Calibri"/>
        </w:rPr>
        <w:fldChar w:fldCharType="end"/>
      </w:r>
      <w:r w:rsidRPr="00E40076">
        <w:rPr>
          <w:rFonts w:ascii="Calibri" w:hAnsi="Calibri" w:cs="Calibri"/>
        </w:rPr>
        <w:t>).</w:t>
      </w:r>
    </w:p>
    <w:p w14:paraId="135934F9" w14:textId="187ACDCC" w:rsidR="00A5385F" w:rsidRPr="00E40076" w:rsidRDefault="00B458A5" w:rsidP="00AF4264">
      <w:pPr>
        <w:pStyle w:val="BodyText"/>
        <w:rPr>
          <w:rFonts w:ascii="Calibri" w:hAnsi="Calibri" w:cs="Calibri"/>
        </w:rPr>
      </w:pPr>
      <w:r w:rsidRPr="00E40076">
        <w:rPr>
          <w:rFonts w:ascii="Calibri" w:hAnsi="Calibri" w:cs="Calibri"/>
        </w:rPr>
        <w:t xml:space="preserve">Some management actions and associated targets can result in </w:t>
      </w:r>
      <w:r w:rsidR="009C402B" w:rsidRPr="00E40076">
        <w:rPr>
          <w:rFonts w:ascii="Calibri" w:hAnsi="Calibri" w:cs="Calibri"/>
        </w:rPr>
        <w:t>unintended outcomes. For instance, removal of weed</w:t>
      </w:r>
      <w:r w:rsidR="00824AEF" w:rsidRPr="00E40076">
        <w:rPr>
          <w:rFonts w:ascii="Calibri" w:hAnsi="Calibri" w:cs="Calibri"/>
        </w:rPr>
        <w:t>s may encourage recruitment of other weeds rather than native species</w:t>
      </w:r>
      <w:r w:rsidR="00B3509A" w:rsidRPr="00E40076">
        <w:rPr>
          <w:rFonts w:ascii="Calibri" w:hAnsi="Calibri" w:cs="Calibri"/>
        </w:rPr>
        <w:t xml:space="preserve"> as was discussed in stakeholder feedback for site 4. At site 5</w:t>
      </w:r>
      <w:r w:rsidR="00A8470F" w:rsidRPr="00E40076">
        <w:rPr>
          <w:rFonts w:ascii="Calibri" w:hAnsi="Calibri" w:cs="Calibri"/>
        </w:rPr>
        <w:t xml:space="preserve">, </w:t>
      </w:r>
      <w:r w:rsidR="009B3722" w:rsidRPr="00E40076">
        <w:rPr>
          <w:rFonts w:ascii="Calibri" w:hAnsi="Calibri" w:cs="Calibri"/>
        </w:rPr>
        <w:t xml:space="preserve">the offset site was once a woodland, but </w:t>
      </w:r>
      <w:r w:rsidR="00080230" w:rsidRPr="00E40076">
        <w:rPr>
          <w:rFonts w:ascii="Calibri" w:hAnsi="Calibri" w:cs="Calibri"/>
        </w:rPr>
        <w:t xml:space="preserve">has been cleared for sheep farming and </w:t>
      </w:r>
      <w:r w:rsidR="009B3722" w:rsidRPr="00E40076">
        <w:rPr>
          <w:rFonts w:ascii="Calibri" w:hAnsi="Calibri" w:cs="Calibri"/>
        </w:rPr>
        <w:t xml:space="preserve">is now a </w:t>
      </w:r>
      <w:r w:rsidR="00080230" w:rsidRPr="00E40076">
        <w:rPr>
          <w:rFonts w:ascii="Calibri" w:hAnsi="Calibri" w:cs="Calibri"/>
        </w:rPr>
        <w:t xml:space="preserve">grazed </w:t>
      </w:r>
      <w:r w:rsidR="009B3722" w:rsidRPr="00E40076">
        <w:rPr>
          <w:rFonts w:ascii="Calibri" w:hAnsi="Calibri" w:cs="Calibri"/>
        </w:rPr>
        <w:t>grassland that supports Golden Sun Moth.</w:t>
      </w:r>
      <w:r w:rsidR="00A66740" w:rsidRPr="00E40076">
        <w:rPr>
          <w:rFonts w:ascii="Calibri" w:hAnsi="Calibri" w:cs="Calibri"/>
        </w:rPr>
        <w:t xml:space="preserve"> It is likely that Golden Sun Moth have colonised or increased in abundance </w:t>
      </w:r>
      <w:r w:rsidR="00B44BAF" w:rsidRPr="00E40076">
        <w:rPr>
          <w:rFonts w:ascii="Calibri" w:hAnsi="Calibri" w:cs="Calibri"/>
        </w:rPr>
        <w:t>from nearby areas that are naturally treeless or low in</w:t>
      </w:r>
      <w:r w:rsidR="001B400A" w:rsidRPr="00E40076">
        <w:rPr>
          <w:rFonts w:ascii="Calibri" w:hAnsi="Calibri" w:cs="Calibri"/>
        </w:rPr>
        <w:t xml:space="preserve"> tree</w:t>
      </w:r>
      <w:r w:rsidR="00B44BAF" w:rsidRPr="00E40076">
        <w:rPr>
          <w:rFonts w:ascii="Calibri" w:hAnsi="Calibri" w:cs="Calibri"/>
        </w:rPr>
        <w:t xml:space="preserve"> cover.</w:t>
      </w:r>
      <w:r w:rsidR="009B3722" w:rsidRPr="00E40076">
        <w:rPr>
          <w:rFonts w:ascii="Calibri" w:hAnsi="Calibri" w:cs="Calibri"/>
        </w:rPr>
        <w:t xml:space="preserve"> E</w:t>
      </w:r>
      <w:r w:rsidR="00A8470F" w:rsidRPr="00E40076">
        <w:rPr>
          <w:rFonts w:ascii="Calibri" w:hAnsi="Calibri" w:cs="Calibri"/>
        </w:rPr>
        <w:t xml:space="preserve">rosion is a significant challenge </w:t>
      </w:r>
      <w:r w:rsidR="009B3722" w:rsidRPr="00E40076">
        <w:rPr>
          <w:rFonts w:ascii="Calibri" w:hAnsi="Calibri" w:cs="Calibri"/>
        </w:rPr>
        <w:t xml:space="preserve">across the site., </w:t>
      </w:r>
      <w:r w:rsidR="007E2F18" w:rsidRPr="00E40076">
        <w:rPr>
          <w:rFonts w:ascii="Calibri" w:hAnsi="Calibri" w:cs="Calibri"/>
        </w:rPr>
        <w:t>however the OMP</w:t>
      </w:r>
      <w:r w:rsidR="008A754A" w:rsidRPr="00E40076">
        <w:rPr>
          <w:rFonts w:ascii="Calibri" w:hAnsi="Calibri" w:cs="Calibri"/>
        </w:rPr>
        <w:t xml:space="preserve"> hampers the effective treatment of this as it</w:t>
      </w:r>
      <w:r w:rsidR="007E2F18" w:rsidRPr="00E40076">
        <w:rPr>
          <w:rFonts w:ascii="Calibri" w:hAnsi="Calibri" w:cs="Calibri"/>
        </w:rPr>
        <w:t xml:space="preserve"> requires limiting recruitment of eucalypts</w:t>
      </w:r>
      <w:r w:rsidR="00E1699F" w:rsidRPr="00E40076">
        <w:rPr>
          <w:rFonts w:ascii="Calibri" w:hAnsi="Calibri" w:cs="Calibri"/>
        </w:rPr>
        <w:t xml:space="preserve"> and other biomass</w:t>
      </w:r>
      <w:r w:rsidR="007E2F18" w:rsidRPr="00E40076">
        <w:rPr>
          <w:rFonts w:ascii="Calibri" w:hAnsi="Calibri" w:cs="Calibri"/>
        </w:rPr>
        <w:t xml:space="preserve"> to maintain habitat for</w:t>
      </w:r>
      <w:r w:rsidR="00E1699F" w:rsidRPr="00E40076">
        <w:rPr>
          <w:rFonts w:ascii="Calibri" w:hAnsi="Calibri" w:cs="Calibri"/>
        </w:rPr>
        <w:t xml:space="preserve"> Golden Sun Moth. </w:t>
      </w:r>
    </w:p>
    <w:p w14:paraId="14435ECE" w14:textId="77777777" w:rsidR="00B3505C" w:rsidRPr="00E40076" w:rsidRDefault="00B3505C" w:rsidP="00B3505C">
      <w:pPr>
        <w:pStyle w:val="Heading4"/>
        <w:rPr>
          <w:rFonts w:ascii="Calibri" w:hAnsi="Calibri" w:cs="Calibri"/>
        </w:rPr>
      </w:pPr>
      <w:bookmarkStart w:id="164" w:name="_Ref151537817"/>
      <w:r w:rsidRPr="00E40076">
        <w:rPr>
          <w:rFonts w:ascii="Calibri" w:hAnsi="Calibri" w:cs="Calibri"/>
        </w:rPr>
        <w:t>Interpreting of OMPs</w:t>
      </w:r>
      <w:bookmarkEnd w:id="164"/>
    </w:p>
    <w:p w14:paraId="7798C486" w14:textId="6B362BD0" w:rsidR="00B3505C" w:rsidRPr="00E40076" w:rsidRDefault="00B3505C" w:rsidP="00B3505C">
      <w:pPr>
        <w:pStyle w:val="BodyText"/>
        <w:rPr>
          <w:rFonts w:ascii="Calibri" w:hAnsi="Calibri" w:cs="Calibri"/>
        </w:rPr>
      </w:pPr>
      <w:r w:rsidRPr="00E40076">
        <w:rPr>
          <w:rFonts w:ascii="Calibri" w:hAnsi="Calibri" w:cs="Calibri"/>
        </w:rPr>
        <w:t xml:space="preserve">Variation in structure and content across OMPs (also refer to Section </w:t>
      </w:r>
      <w:r w:rsidRPr="00E40076">
        <w:rPr>
          <w:rFonts w:ascii="Calibri" w:hAnsi="Calibri" w:cs="Calibri"/>
        </w:rPr>
        <w:fldChar w:fldCharType="begin"/>
      </w:r>
      <w:r w:rsidRPr="00E40076">
        <w:rPr>
          <w:rFonts w:ascii="Calibri" w:hAnsi="Calibri" w:cs="Calibri"/>
        </w:rPr>
        <w:instrText xml:space="preserve"> REF _Ref151036234 \r \h  \* MERGEFORMAT </w:instrText>
      </w:r>
      <w:r w:rsidRPr="00E40076">
        <w:rPr>
          <w:rFonts w:ascii="Calibri" w:hAnsi="Calibri" w:cs="Calibri"/>
        </w:rPr>
      </w:r>
      <w:r w:rsidRPr="00E40076">
        <w:rPr>
          <w:rFonts w:ascii="Calibri" w:hAnsi="Calibri" w:cs="Calibri"/>
        </w:rPr>
        <w:fldChar w:fldCharType="separate"/>
      </w:r>
      <w:r w:rsidR="00920A9E" w:rsidRPr="00E40076">
        <w:rPr>
          <w:rFonts w:ascii="Calibri" w:hAnsi="Calibri" w:cs="Calibri"/>
        </w:rPr>
        <w:t>4.1.5</w:t>
      </w:r>
      <w:r w:rsidRPr="00E40076">
        <w:rPr>
          <w:rFonts w:ascii="Calibri" w:hAnsi="Calibri" w:cs="Calibri"/>
        </w:rPr>
        <w:fldChar w:fldCharType="end"/>
      </w:r>
      <w:r w:rsidRPr="00E40076">
        <w:rPr>
          <w:rFonts w:ascii="Calibri" w:hAnsi="Calibri" w:cs="Calibri"/>
        </w:rPr>
        <w:t>) often resulted in difficulties in sourcing key information. Important information such as baseline data and management actions were often in appendices or written in text and difficult to locate or decipher. At times information in tables contradicted information provided in text elsewhere. As those implementing OMPs are often landowners and land managers and without a technical background (i.e. not ecologists, consultants, scientists), the task of finding and implementing management actions from a complicated document or from multiple documents, may be more difficult, and often appeared more difficult to decipher than necessary.</w:t>
      </w:r>
      <w:r w:rsidR="00CB28AC" w:rsidRPr="00E40076">
        <w:rPr>
          <w:rFonts w:ascii="Calibri" w:hAnsi="Calibri" w:cs="Calibri"/>
        </w:rPr>
        <w:t xml:space="preserve"> For example stake</w:t>
      </w:r>
      <w:r w:rsidR="002B6A6F" w:rsidRPr="00E40076">
        <w:rPr>
          <w:rFonts w:ascii="Calibri" w:hAnsi="Calibri" w:cs="Calibri"/>
        </w:rPr>
        <w:t>holder feedback for site 4 stated “</w:t>
      </w:r>
      <w:r w:rsidR="002B6A6F" w:rsidRPr="00E40076">
        <w:rPr>
          <w:rFonts w:ascii="Calibri" w:hAnsi="Calibri" w:cs="Calibri"/>
          <w:i/>
          <w:iCs/>
        </w:rPr>
        <w:t xml:space="preserve">The OMP can be an impenetrable document and internally inconsistent. </w:t>
      </w:r>
      <w:r w:rsidR="00267EEC" w:rsidRPr="00E40076">
        <w:rPr>
          <w:rFonts w:ascii="Calibri" w:hAnsi="Calibri" w:cs="Calibri"/>
          <w:i/>
          <w:iCs/>
        </w:rPr>
        <w:t>“</w:t>
      </w:r>
      <w:r w:rsidR="00267EEC" w:rsidRPr="00E40076">
        <w:rPr>
          <w:rFonts w:ascii="Calibri" w:hAnsi="Calibri" w:cs="Calibri"/>
        </w:rPr>
        <w:t>As</w:t>
      </w:r>
      <w:r w:rsidRPr="00E40076">
        <w:rPr>
          <w:rFonts w:ascii="Calibri" w:hAnsi="Calibri" w:cs="Calibri"/>
        </w:rPr>
        <w:t xml:space="preserve"> such, OMPs should be concise and well-structured for ease of interpretation. Increased consultation with land managers during the development of the OMP may also enhance understanding and identification of land management issues</w:t>
      </w:r>
      <w:r w:rsidR="00F82D63" w:rsidRPr="00E40076">
        <w:rPr>
          <w:rFonts w:ascii="Calibri" w:hAnsi="Calibri" w:cs="Calibri"/>
        </w:rPr>
        <w:t>,</w:t>
      </w:r>
      <w:r w:rsidR="002B6A6F" w:rsidRPr="00E40076">
        <w:rPr>
          <w:rFonts w:ascii="Calibri" w:hAnsi="Calibri" w:cs="Calibri"/>
        </w:rPr>
        <w:t xml:space="preserve"> </w:t>
      </w:r>
      <w:r w:rsidR="00F82D63" w:rsidRPr="00E40076">
        <w:rPr>
          <w:rFonts w:ascii="Calibri" w:hAnsi="Calibri" w:cs="Calibri"/>
        </w:rPr>
        <w:t>effective actions, and achievable targets</w:t>
      </w:r>
      <w:r w:rsidRPr="00E40076">
        <w:rPr>
          <w:rFonts w:ascii="Calibri" w:hAnsi="Calibri" w:cs="Calibri"/>
        </w:rPr>
        <w:t xml:space="preserve">. </w:t>
      </w:r>
    </w:p>
    <w:p w14:paraId="112F8F6B" w14:textId="4C83D91A" w:rsidR="00B56643" w:rsidRPr="00E40076" w:rsidRDefault="00C75107" w:rsidP="00AF4264">
      <w:pPr>
        <w:pStyle w:val="Heading3"/>
        <w:rPr>
          <w:rFonts w:ascii="Calibri" w:hAnsi="Calibri" w:cs="Calibri"/>
        </w:rPr>
      </w:pPr>
      <w:bookmarkStart w:id="165" w:name="_Ref152055780"/>
      <w:bookmarkStart w:id="166" w:name="_Toc153439557"/>
      <w:r w:rsidRPr="00E40076">
        <w:rPr>
          <w:rFonts w:ascii="Calibri" w:hAnsi="Calibri" w:cs="Calibri"/>
        </w:rPr>
        <w:t>M</w:t>
      </w:r>
      <w:r w:rsidR="00B56643" w:rsidRPr="00E40076">
        <w:rPr>
          <w:rFonts w:ascii="Calibri" w:hAnsi="Calibri" w:cs="Calibri"/>
        </w:rPr>
        <w:t>onitoring being undertaken</w:t>
      </w:r>
      <w:bookmarkEnd w:id="165"/>
      <w:bookmarkEnd w:id="166"/>
    </w:p>
    <w:p w14:paraId="4702252E" w14:textId="64C6700D" w:rsidR="005162F0" w:rsidRPr="00E40076" w:rsidRDefault="005162F0" w:rsidP="00D43490">
      <w:pPr>
        <w:pStyle w:val="BodyText"/>
        <w:rPr>
          <w:rFonts w:ascii="Calibri" w:hAnsi="Calibri" w:cs="Calibri"/>
        </w:rPr>
      </w:pPr>
      <w:r w:rsidRPr="00E40076">
        <w:rPr>
          <w:rFonts w:ascii="Calibri" w:hAnsi="Calibri" w:cs="Calibri"/>
        </w:rPr>
        <w:t>Requirements and associated descriptions for offset site monitoring were outlined within OMPs. Generally monitoring included repeat assessments of baseline surveys such as VQA or MHQA or other targeted surveys for MNES. Other additional requirements were often outlined in contribution to general site condition such as weed cover assessments, pest monitoring</w:t>
      </w:r>
      <w:r w:rsidR="004C51E4" w:rsidRPr="00E40076">
        <w:rPr>
          <w:rFonts w:ascii="Calibri" w:hAnsi="Calibri" w:cs="Calibri"/>
        </w:rPr>
        <w:t>,</w:t>
      </w:r>
      <w:r w:rsidRPr="00E40076">
        <w:rPr>
          <w:rFonts w:ascii="Calibri" w:hAnsi="Calibri" w:cs="Calibri"/>
        </w:rPr>
        <w:t xml:space="preserve"> fire fuel hazard</w:t>
      </w:r>
      <w:r w:rsidR="004C51E4" w:rsidRPr="00E40076">
        <w:rPr>
          <w:rFonts w:ascii="Calibri" w:hAnsi="Calibri" w:cs="Calibri"/>
        </w:rPr>
        <w:t xml:space="preserve"> and fauna monitoring</w:t>
      </w:r>
      <w:r w:rsidR="00780E3B" w:rsidRPr="00E40076">
        <w:rPr>
          <w:rFonts w:ascii="Calibri" w:hAnsi="Calibri" w:cs="Calibri"/>
        </w:rPr>
        <w:t xml:space="preserve"> for target MNES</w:t>
      </w:r>
      <w:r w:rsidRPr="00E40076">
        <w:rPr>
          <w:rFonts w:ascii="Calibri" w:hAnsi="Calibri" w:cs="Calibri"/>
        </w:rPr>
        <w:t>.</w:t>
      </w:r>
      <w:r w:rsidR="00EB0C63" w:rsidRPr="00E40076">
        <w:rPr>
          <w:rFonts w:ascii="Calibri" w:hAnsi="Calibri" w:cs="Calibri"/>
        </w:rPr>
        <w:t xml:space="preserve"> Most monitoring </w:t>
      </w:r>
      <w:r w:rsidR="0061580D" w:rsidRPr="00E40076">
        <w:rPr>
          <w:rFonts w:ascii="Calibri" w:hAnsi="Calibri" w:cs="Calibri"/>
        </w:rPr>
        <w:t>was in relation to progression to offset site targets as outlined within OMPs to varying levels of detail.</w:t>
      </w:r>
      <w:r w:rsidRPr="00E40076">
        <w:rPr>
          <w:rFonts w:ascii="Calibri" w:hAnsi="Calibri" w:cs="Calibri"/>
        </w:rPr>
        <w:t xml:space="preserve"> </w:t>
      </w:r>
    </w:p>
    <w:p w14:paraId="38593146" w14:textId="14E066A3" w:rsidR="005162F0" w:rsidRPr="00E40076" w:rsidRDefault="00B56CE6" w:rsidP="00D43490">
      <w:pPr>
        <w:pStyle w:val="BodyText"/>
        <w:rPr>
          <w:rFonts w:ascii="Calibri" w:hAnsi="Calibri" w:cs="Calibri"/>
        </w:rPr>
      </w:pPr>
      <w:r w:rsidRPr="00E40076">
        <w:rPr>
          <w:rFonts w:ascii="Calibri" w:hAnsi="Calibri" w:cs="Calibri"/>
        </w:rPr>
        <w:fldChar w:fldCharType="begin"/>
      </w:r>
      <w:r w:rsidRPr="00E40076">
        <w:rPr>
          <w:rFonts w:ascii="Calibri" w:hAnsi="Calibri" w:cs="Calibri"/>
        </w:rPr>
        <w:instrText xml:space="preserve"> REF _Ref151553599 \h </w:instrText>
      </w:r>
      <w:r w:rsidR="00E40076">
        <w:rPr>
          <w:rFonts w:ascii="Calibri" w:hAnsi="Calibri" w:cs="Calibri"/>
        </w:rPr>
        <w:instrText xml:space="preserve"> \* MERGEFORMAT </w:instrText>
      </w:r>
      <w:r w:rsidRPr="00E40076">
        <w:rPr>
          <w:rFonts w:ascii="Calibri" w:hAnsi="Calibri" w:cs="Calibri"/>
        </w:rPr>
      </w:r>
      <w:r w:rsidRPr="00E40076">
        <w:rPr>
          <w:rFonts w:ascii="Calibri" w:hAnsi="Calibri" w:cs="Calibri"/>
        </w:rPr>
        <w:fldChar w:fldCharType="separate"/>
      </w:r>
      <w:r w:rsidR="00920A9E" w:rsidRPr="00E40076">
        <w:rPr>
          <w:rFonts w:ascii="Calibri" w:hAnsi="Calibri" w:cs="Calibri"/>
        </w:rPr>
        <w:t>Table </w:t>
      </w:r>
      <w:r w:rsidR="00920A9E" w:rsidRPr="00E40076">
        <w:rPr>
          <w:rFonts w:ascii="Calibri" w:hAnsi="Calibri" w:cs="Calibri"/>
          <w:noProof/>
        </w:rPr>
        <w:t>3</w:t>
      </w:r>
      <w:r w:rsidR="00920A9E" w:rsidRPr="00E40076">
        <w:rPr>
          <w:rFonts w:ascii="Calibri" w:hAnsi="Calibri" w:cs="Calibri"/>
          <w:bCs/>
        </w:rPr>
        <w:noBreakHyphen/>
      </w:r>
      <w:r w:rsidR="00920A9E" w:rsidRPr="00E40076">
        <w:rPr>
          <w:rFonts w:ascii="Calibri" w:hAnsi="Calibri" w:cs="Calibri"/>
          <w:noProof/>
        </w:rPr>
        <w:t>8</w:t>
      </w:r>
      <w:r w:rsidRPr="00E40076">
        <w:rPr>
          <w:rFonts w:ascii="Calibri" w:hAnsi="Calibri" w:cs="Calibri"/>
        </w:rPr>
        <w:fldChar w:fldCharType="end"/>
      </w:r>
      <w:r w:rsidRPr="00E40076">
        <w:rPr>
          <w:rFonts w:ascii="Calibri" w:hAnsi="Calibri" w:cs="Calibri"/>
        </w:rPr>
        <w:t xml:space="preserve"> </w:t>
      </w:r>
      <w:r w:rsidR="008D77DD" w:rsidRPr="00E40076">
        <w:rPr>
          <w:rFonts w:ascii="Calibri" w:hAnsi="Calibri" w:cs="Calibri"/>
        </w:rPr>
        <w:t xml:space="preserve">provides a summary of </w:t>
      </w:r>
      <w:r w:rsidR="001011D5" w:rsidRPr="00E40076">
        <w:rPr>
          <w:rFonts w:ascii="Calibri" w:hAnsi="Calibri" w:cs="Calibri"/>
        </w:rPr>
        <w:t>monitoring not undertaken</w:t>
      </w:r>
      <w:r w:rsidR="00F5670C" w:rsidRPr="00E40076">
        <w:rPr>
          <w:rFonts w:ascii="Calibri" w:hAnsi="Calibri" w:cs="Calibri"/>
        </w:rPr>
        <w:t xml:space="preserve"> as per approval or OMP requirements. </w:t>
      </w:r>
      <w:r w:rsidR="005162F0" w:rsidRPr="00E40076">
        <w:rPr>
          <w:rFonts w:ascii="Calibri" w:hAnsi="Calibri" w:cs="Calibri"/>
        </w:rPr>
        <w:t>Two offset sites, Site 4 and 14</w:t>
      </w:r>
      <w:r w:rsidR="00D958EC" w:rsidRPr="00E40076">
        <w:rPr>
          <w:rFonts w:ascii="Calibri" w:hAnsi="Calibri" w:cs="Calibri"/>
        </w:rPr>
        <w:t>,</w:t>
      </w:r>
      <w:r w:rsidR="005162F0" w:rsidRPr="00E40076">
        <w:rPr>
          <w:rFonts w:ascii="Calibri" w:hAnsi="Calibri" w:cs="Calibri"/>
        </w:rPr>
        <w:t xml:space="preserve"> had undertaken all described monitoring as per the requirements of the OMP. Of the remaining sites, </w:t>
      </w:r>
      <w:r w:rsidR="00866BEE" w:rsidRPr="00E40076">
        <w:rPr>
          <w:rFonts w:ascii="Calibri" w:hAnsi="Calibri" w:cs="Calibri"/>
        </w:rPr>
        <w:t>fourteen</w:t>
      </w:r>
      <w:r w:rsidR="00770BCC" w:rsidRPr="00E40076">
        <w:rPr>
          <w:rFonts w:ascii="Calibri" w:hAnsi="Calibri" w:cs="Calibri"/>
        </w:rPr>
        <w:t xml:space="preserve"> </w:t>
      </w:r>
      <w:r w:rsidR="005162F0" w:rsidRPr="00E40076">
        <w:rPr>
          <w:rFonts w:ascii="Calibri" w:hAnsi="Calibri" w:cs="Calibri"/>
        </w:rPr>
        <w:t>had outstanding monitoring requirements</w:t>
      </w:r>
      <w:r w:rsidR="00866BEE" w:rsidRPr="00E40076">
        <w:rPr>
          <w:rFonts w:ascii="Calibri" w:hAnsi="Calibri" w:cs="Calibri"/>
        </w:rPr>
        <w:t xml:space="preserve"> including </w:t>
      </w:r>
      <w:r w:rsidR="005162F0" w:rsidRPr="00E40076">
        <w:rPr>
          <w:rFonts w:ascii="Calibri" w:hAnsi="Calibri" w:cs="Calibri"/>
        </w:rPr>
        <w:t>two</w:t>
      </w:r>
      <w:r w:rsidR="00866BEE" w:rsidRPr="00E40076">
        <w:rPr>
          <w:rFonts w:ascii="Calibri" w:hAnsi="Calibri" w:cs="Calibri"/>
        </w:rPr>
        <w:t xml:space="preserve"> that</w:t>
      </w:r>
      <w:r w:rsidR="005162F0" w:rsidRPr="00E40076">
        <w:rPr>
          <w:rFonts w:ascii="Calibri" w:hAnsi="Calibri" w:cs="Calibri"/>
        </w:rPr>
        <w:t xml:space="preserve"> did not clearly describe </w:t>
      </w:r>
      <w:r w:rsidR="00BF4AF0" w:rsidRPr="00E40076">
        <w:rPr>
          <w:rFonts w:ascii="Calibri" w:hAnsi="Calibri" w:cs="Calibri"/>
        </w:rPr>
        <w:t>the</w:t>
      </w:r>
      <w:r w:rsidR="005162F0" w:rsidRPr="00E40076">
        <w:rPr>
          <w:rFonts w:ascii="Calibri" w:hAnsi="Calibri" w:cs="Calibri"/>
        </w:rPr>
        <w:t xml:space="preserve"> monitoring requirements within the OMP</w:t>
      </w:r>
      <w:r w:rsidR="00E57125" w:rsidRPr="00E40076">
        <w:rPr>
          <w:rFonts w:ascii="Calibri" w:hAnsi="Calibri" w:cs="Calibri"/>
        </w:rPr>
        <w:t xml:space="preserve">; </w:t>
      </w:r>
      <w:r w:rsidR="00770BCC" w:rsidRPr="00E40076">
        <w:rPr>
          <w:rFonts w:ascii="Calibri" w:hAnsi="Calibri" w:cs="Calibri"/>
        </w:rPr>
        <w:t xml:space="preserve">and </w:t>
      </w:r>
      <w:r w:rsidR="0071632F" w:rsidRPr="00E40076">
        <w:rPr>
          <w:rFonts w:ascii="Calibri" w:hAnsi="Calibri" w:cs="Calibri"/>
        </w:rPr>
        <w:t>four</w:t>
      </w:r>
      <w:r w:rsidR="00770BCC" w:rsidRPr="00E40076">
        <w:rPr>
          <w:rFonts w:ascii="Calibri" w:hAnsi="Calibri" w:cs="Calibri"/>
        </w:rPr>
        <w:t xml:space="preserve"> were in Year 1 of the OMP and thus</w:t>
      </w:r>
      <w:r w:rsidR="00E57125" w:rsidRPr="00E40076">
        <w:rPr>
          <w:rFonts w:ascii="Calibri" w:hAnsi="Calibri" w:cs="Calibri"/>
        </w:rPr>
        <w:t xml:space="preserve"> it was to</w:t>
      </w:r>
      <w:r w:rsidR="00714627" w:rsidRPr="00E40076">
        <w:rPr>
          <w:rFonts w:ascii="Calibri" w:hAnsi="Calibri" w:cs="Calibri"/>
        </w:rPr>
        <w:t>o</w:t>
      </w:r>
      <w:r w:rsidR="00E57125" w:rsidRPr="00E40076">
        <w:rPr>
          <w:rFonts w:ascii="Calibri" w:hAnsi="Calibri" w:cs="Calibri"/>
        </w:rPr>
        <w:t xml:space="preserve"> early to </w:t>
      </w:r>
      <w:r w:rsidR="000309C4" w:rsidRPr="00E40076">
        <w:rPr>
          <w:rFonts w:ascii="Calibri" w:hAnsi="Calibri" w:cs="Calibri"/>
        </w:rPr>
        <w:t>assess</w:t>
      </w:r>
      <w:r w:rsidR="00770BCC" w:rsidRPr="00E40076">
        <w:rPr>
          <w:rFonts w:ascii="Calibri" w:hAnsi="Calibri" w:cs="Calibri"/>
        </w:rPr>
        <w:t xml:space="preserve"> progress of monitoring requirements</w:t>
      </w:r>
      <w:r w:rsidR="005162F0" w:rsidRPr="00E40076">
        <w:rPr>
          <w:rFonts w:ascii="Calibri" w:hAnsi="Calibri" w:cs="Calibri"/>
        </w:rPr>
        <w:t xml:space="preserve">. </w:t>
      </w:r>
      <w:r w:rsidR="0071632F" w:rsidRPr="00E40076">
        <w:rPr>
          <w:rFonts w:ascii="Calibri" w:hAnsi="Calibri" w:cs="Calibri"/>
        </w:rPr>
        <w:t xml:space="preserve">Although also in the first year of the OMP, Site 18 was missing key elements of baseline monitoring required to successfully inform future monitoring targets and is included within the twelve sites </w:t>
      </w:r>
      <w:r w:rsidR="00766A38" w:rsidRPr="00E40076">
        <w:rPr>
          <w:rFonts w:ascii="Calibri" w:hAnsi="Calibri" w:cs="Calibri"/>
        </w:rPr>
        <w:t>with incomplete</w:t>
      </w:r>
      <w:r w:rsidR="0071632F" w:rsidRPr="00E40076">
        <w:rPr>
          <w:rFonts w:ascii="Calibri" w:hAnsi="Calibri" w:cs="Calibri"/>
        </w:rPr>
        <w:t xml:space="preserve"> monitoring</w:t>
      </w:r>
      <w:r w:rsidR="005162F0" w:rsidRPr="00E40076">
        <w:rPr>
          <w:rFonts w:ascii="Calibri" w:hAnsi="Calibri" w:cs="Calibri"/>
        </w:rPr>
        <w:t xml:space="preserve">. </w:t>
      </w:r>
    </w:p>
    <w:p w14:paraId="66871160" w14:textId="6E0ACF96" w:rsidR="00B56643" w:rsidRPr="00E40076" w:rsidRDefault="005162F0" w:rsidP="00D43490">
      <w:pPr>
        <w:pStyle w:val="BodyText"/>
        <w:rPr>
          <w:rFonts w:ascii="Calibri" w:hAnsi="Calibri" w:cs="Calibri"/>
        </w:rPr>
      </w:pPr>
      <w:r w:rsidRPr="00E40076">
        <w:rPr>
          <w:rFonts w:ascii="Calibri" w:hAnsi="Calibri" w:cs="Calibri"/>
        </w:rPr>
        <w:t xml:space="preserve">Explanation for incomplete monitoring was not evident within provided documentation. It is also likely that variation from original project timescales is likely to have impacted the apparent lack of monitoring observed during the ground-truthing assessment. Where for some sites, subsequent documentation clearly demonstrated gaps in monitoring, for other sites a lack of clarity on progress or offset timeline might have falsely led to monitoring being </w:t>
      </w:r>
      <w:r w:rsidRPr="00E40076">
        <w:rPr>
          <w:rFonts w:ascii="Calibri" w:hAnsi="Calibri" w:cs="Calibri"/>
        </w:rPr>
        <w:lastRenderedPageBreak/>
        <w:t>considered incomplete.</w:t>
      </w:r>
      <w:r w:rsidR="005756B5" w:rsidRPr="00E40076">
        <w:rPr>
          <w:rFonts w:ascii="Calibri" w:hAnsi="Calibri" w:cs="Calibri"/>
        </w:rPr>
        <w:t xml:space="preserve"> </w:t>
      </w:r>
      <w:r w:rsidRPr="00E40076">
        <w:rPr>
          <w:rFonts w:ascii="Calibri" w:hAnsi="Calibri" w:cs="Calibri"/>
        </w:rPr>
        <w:t xml:space="preserve">Greater consistency in monitoring requirements across offset sites in addition to improved document control would allow for easier interpretation of missing monitoring documentation. </w:t>
      </w:r>
    </w:p>
    <w:p w14:paraId="47270327" w14:textId="77777777" w:rsidR="00940AC3" w:rsidRPr="00E40076" w:rsidRDefault="00940AC3" w:rsidP="00D6208D">
      <w:pPr>
        <w:pStyle w:val="Heading2"/>
        <w:rPr>
          <w:rFonts w:ascii="Calibri" w:hAnsi="Calibri" w:cs="Calibri"/>
        </w:rPr>
      </w:pPr>
      <w:bookmarkStart w:id="167" w:name="_Toc153439558"/>
      <w:r w:rsidRPr="00E40076">
        <w:rPr>
          <w:rFonts w:ascii="Calibri" w:hAnsi="Calibri" w:cs="Calibri"/>
        </w:rPr>
        <w:t>Offset stakeholder engagement</w:t>
      </w:r>
      <w:bookmarkEnd w:id="167"/>
    </w:p>
    <w:p w14:paraId="4B9BABF3" w14:textId="4D458E41" w:rsidR="00207FF4" w:rsidRPr="00E40076" w:rsidRDefault="00940AC3" w:rsidP="00207FF4">
      <w:pPr>
        <w:pStyle w:val="BulletLevel1"/>
        <w:numPr>
          <w:ilvl w:val="0"/>
          <w:numId w:val="0"/>
        </w:numPr>
        <w:rPr>
          <w:rFonts w:ascii="Calibri" w:hAnsi="Calibri" w:cs="Calibri"/>
        </w:rPr>
      </w:pPr>
      <w:r w:rsidRPr="00E40076">
        <w:rPr>
          <w:rFonts w:ascii="Calibri" w:hAnsi="Calibri" w:cs="Calibri"/>
        </w:rPr>
        <w:t xml:space="preserve">Draft site reports were shared with offset stakeholders upon request. Pending their review of the draft report and intention to meet with the department, discussions were held to discuss draft report findings and the ground-truthing exercise. </w:t>
      </w:r>
      <w:r w:rsidR="00207FF4" w:rsidRPr="00E40076">
        <w:rPr>
          <w:rFonts w:ascii="Calibri" w:hAnsi="Calibri" w:cs="Calibri"/>
        </w:rPr>
        <w:t xml:space="preserve">Seventeen draft reports were requested and issued by the </w:t>
      </w:r>
      <w:r w:rsidR="003E3FEF" w:rsidRPr="00E40076">
        <w:rPr>
          <w:rFonts w:ascii="Calibri" w:hAnsi="Calibri" w:cs="Calibri"/>
        </w:rPr>
        <w:t>D</w:t>
      </w:r>
      <w:r w:rsidR="00207FF4" w:rsidRPr="00E40076">
        <w:rPr>
          <w:rFonts w:ascii="Calibri" w:hAnsi="Calibri" w:cs="Calibri"/>
        </w:rPr>
        <w:t>epartment. This resulted in nine follow-up meetings where draft findings were discussed</w:t>
      </w:r>
      <w:r w:rsidR="00CB34B6" w:rsidRPr="00E40076">
        <w:rPr>
          <w:rFonts w:ascii="Calibri" w:hAnsi="Calibri" w:cs="Calibri"/>
        </w:rPr>
        <w:t xml:space="preserve"> (six Victorian sites and </w:t>
      </w:r>
      <w:r w:rsidR="00F037B6" w:rsidRPr="00E40076">
        <w:rPr>
          <w:rFonts w:ascii="Calibri" w:hAnsi="Calibri" w:cs="Calibri"/>
        </w:rPr>
        <w:t>three</w:t>
      </w:r>
      <w:r w:rsidR="00CB34B6" w:rsidRPr="00E40076">
        <w:rPr>
          <w:rFonts w:ascii="Calibri" w:hAnsi="Calibri" w:cs="Calibri"/>
        </w:rPr>
        <w:t xml:space="preserve"> Queensland sites).</w:t>
      </w:r>
      <w:r w:rsidR="00207FF4" w:rsidRPr="00E40076">
        <w:rPr>
          <w:rFonts w:ascii="Calibri" w:hAnsi="Calibri" w:cs="Calibri"/>
        </w:rPr>
        <w:t xml:space="preserve"> </w:t>
      </w:r>
      <w:r w:rsidR="00B02F4B" w:rsidRPr="00E40076">
        <w:rPr>
          <w:rFonts w:ascii="Calibri" w:hAnsi="Calibri" w:cs="Calibri"/>
        </w:rPr>
        <w:t xml:space="preserve"> In addition to the nine meetings held, one stakeholder group opted to send consolidated comments in lieu of meeting with the department. Ten individual site reports contain stakeholder feedback</w:t>
      </w:r>
      <w:r w:rsidR="00414FEC" w:rsidRPr="00E40076">
        <w:rPr>
          <w:rFonts w:ascii="Calibri" w:hAnsi="Calibri" w:cs="Calibri"/>
        </w:rPr>
        <w:t>.</w:t>
      </w:r>
    </w:p>
    <w:p w14:paraId="3EB0D0BA" w14:textId="2E205EB2" w:rsidR="00940AC3" w:rsidRPr="00E40076" w:rsidRDefault="00940AC3" w:rsidP="009A128D">
      <w:pPr>
        <w:pStyle w:val="BodyText"/>
        <w:rPr>
          <w:rFonts w:ascii="Calibri" w:hAnsi="Calibri" w:cs="Calibri"/>
        </w:rPr>
      </w:pPr>
      <w:r w:rsidRPr="00E40076">
        <w:rPr>
          <w:rFonts w:ascii="Calibri" w:hAnsi="Calibri" w:cs="Calibri"/>
        </w:rPr>
        <w:t>Key points raised by stakeholders in relation to draft reports and the ground-truthing exercise include:</w:t>
      </w:r>
    </w:p>
    <w:p w14:paraId="20443615" w14:textId="77777777" w:rsidR="00940AC3" w:rsidRPr="00E40076" w:rsidRDefault="00940AC3" w:rsidP="00940AC3">
      <w:pPr>
        <w:pStyle w:val="BulletLevel1"/>
        <w:rPr>
          <w:rFonts w:ascii="Calibri" w:hAnsi="Calibri" w:cs="Calibri"/>
        </w:rPr>
      </w:pPr>
      <w:r w:rsidRPr="00E40076">
        <w:rPr>
          <w:rFonts w:ascii="Calibri" w:hAnsi="Calibri" w:cs="Calibri"/>
        </w:rPr>
        <w:t>Draft reports lacked additional context that could potentially explain differences in ground-truthed information. Stakeholders were provided the opportunity to substantiate their claims and provide further context. Where this has occurred, it was attached as an appendix in final site reports.</w:t>
      </w:r>
    </w:p>
    <w:p w14:paraId="73DB742E" w14:textId="26AAEDE7" w:rsidR="00940AC3" w:rsidRPr="00E40076" w:rsidRDefault="00940AC3" w:rsidP="00940AC3">
      <w:pPr>
        <w:pStyle w:val="BulletLevel1"/>
        <w:rPr>
          <w:rFonts w:ascii="Calibri" w:hAnsi="Calibri" w:cs="Calibri"/>
        </w:rPr>
      </w:pPr>
      <w:r w:rsidRPr="00E40076">
        <w:rPr>
          <w:rFonts w:ascii="Calibri" w:hAnsi="Calibri" w:cs="Calibri"/>
        </w:rPr>
        <w:t xml:space="preserve">Some ground-truthing reports lacked </w:t>
      </w:r>
      <w:r w:rsidR="000309C4" w:rsidRPr="00E40076">
        <w:rPr>
          <w:rFonts w:ascii="Calibri" w:hAnsi="Calibri" w:cs="Calibri"/>
        </w:rPr>
        <w:t>scale and</w:t>
      </w:r>
      <w:r w:rsidRPr="00E40076">
        <w:rPr>
          <w:rFonts w:ascii="Calibri" w:hAnsi="Calibri" w:cs="Calibri"/>
        </w:rPr>
        <w:t xml:space="preserve"> focused on negative findings rather than neutral or positive findings. This meant that stake holders perceived ground-truthing as an audit or compliance. </w:t>
      </w:r>
    </w:p>
    <w:p w14:paraId="4504FD86" w14:textId="77777777" w:rsidR="00940AC3" w:rsidRPr="00E40076" w:rsidRDefault="00940AC3" w:rsidP="00940AC3">
      <w:pPr>
        <w:pStyle w:val="BulletLevel1"/>
        <w:rPr>
          <w:rFonts w:ascii="Calibri" w:hAnsi="Calibri" w:cs="Calibri"/>
        </w:rPr>
      </w:pPr>
      <w:r w:rsidRPr="00E40076">
        <w:rPr>
          <w:rFonts w:ascii="Calibri" w:hAnsi="Calibri" w:cs="Calibri"/>
        </w:rPr>
        <w:t xml:space="preserve">Some offset managers found the findings useful, particularly where Jacobs identified additional sub-components/variables that were missing from OMPs but instrumental for comprehensive annual monitoring. </w:t>
      </w:r>
    </w:p>
    <w:p w14:paraId="6B7EDE69" w14:textId="77777777" w:rsidR="00940AC3" w:rsidRPr="00E40076" w:rsidRDefault="00940AC3" w:rsidP="006D70B9">
      <w:pPr>
        <w:pStyle w:val="BulletLevel1"/>
        <w:rPr>
          <w:rFonts w:ascii="Calibri" w:hAnsi="Calibri" w:cs="Calibri"/>
        </w:rPr>
      </w:pPr>
      <w:r w:rsidRPr="00E40076">
        <w:rPr>
          <w:rFonts w:ascii="Calibri" w:hAnsi="Calibri" w:cs="Calibri"/>
        </w:rPr>
        <w:t xml:space="preserve">Additional points were raised about departmental engagement with offset land managers, who are a proxy regulated community: </w:t>
      </w:r>
    </w:p>
    <w:p w14:paraId="7D274F16" w14:textId="77777777" w:rsidR="00940AC3" w:rsidRPr="00E40076" w:rsidRDefault="00940AC3" w:rsidP="006D70B9">
      <w:pPr>
        <w:pStyle w:val="BulletLevel2"/>
        <w:rPr>
          <w:rFonts w:ascii="Calibri" w:hAnsi="Calibri" w:cs="Calibri"/>
        </w:rPr>
      </w:pPr>
      <w:r w:rsidRPr="00E40076">
        <w:rPr>
          <w:rFonts w:ascii="Calibri" w:hAnsi="Calibri" w:cs="Calibri"/>
        </w:rPr>
        <w:t>Limited engagement and communication channels with the department outside of compliance action;</w:t>
      </w:r>
    </w:p>
    <w:p w14:paraId="68120363" w14:textId="77777777" w:rsidR="00940AC3" w:rsidRPr="00E40076" w:rsidRDefault="00940AC3" w:rsidP="006D70B9">
      <w:pPr>
        <w:pStyle w:val="BulletLevel2"/>
        <w:rPr>
          <w:rFonts w:ascii="Calibri" w:hAnsi="Calibri" w:cs="Calibri"/>
        </w:rPr>
      </w:pPr>
      <w:r w:rsidRPr="00E40076">
        <w:rPr>
          <w:rFonts w:ascii="Calibri" w:hAnsi="Calibri" w:cs="Calibri"/>
        </w:rPr>
        <w:t>Limited consultation on management actions and obligations during the environmental assessment process.</w:t>
      </w:r>
    </w:p>
    <w:p w14:paraId="511375A5" w14:textId="77777777" w:rsidR="004A4A27" w:rsidRPr="00E40076" w:rsidRDefault="00940AC3" w:rsidP="004A4A27">
      <w:pPr>
        <w:pStyle w:val="BulletLevel2"/>
        <w:rPr>
          <w:rFonts w:ascii="Calibri" w:hAnsi="Calibri" w:cs="Calibri"/>
        </w:rPr>
      </w:pPr>
      <w:r w:rsidRPr="00E40076">
        <w:rPr>
          <w:rFonts w:ascii="Calibri" w:hAnsi="Calibri" w:cs="Calibri"/>
        </w:rPr>
        <w:t xml:space="preserve">Bearing compliance action despite Commonwealth compliance action being directed towards proponents. </w:t>
      </w:r>
    </w:p>
    <w:p w14:paraId="74E116A2" w14:textId="113395BF" w:rsidR="00E55B36" w:rsidRPr="00E40076" w:rsidRDefault="00E55B36" w:rsidP="00E55B36">
      <w:pPr>
        <w:pStyle w:val="BodyText"/>
        <w:rPr>
          <w:rFonts w:ascii="Calibri" w:hAnsi="Calibri" w:cs="Calibri"/>
        </w:rPr>
      </w:pPr>
      <w:r w:rsidRPr="00E40076">
        <w:rPr>
          <w:rFonts w:ascii="Calibri" w:hAnsi="Calibri" w:cs="Calibri"/>
        </w:rPr>
        <w:t xml:space="preserve">Stakeholders, particularly offset managers, indicated their willingness to engage in continued conversations with the Department about managing offsets under EPBC Act approvals. </w:t>
      </w:r>
    </w:p>
    <w:p w14:paraId="151428B3" w14:textId="030488FF" w:rsidR="00C24248" w:rsidRPr="00E40076" w:rsidRDefault="00863AA6" w:rsidP="00A16FB1">
      <w:pPr>
        <w:pStyle w:val="Heading2"/>
        <w:rPr>
          <w:rFonts w:ascii="Calibri" w:hAnsi="Calibri" w:cs="Calibri"/>
        </w:rPr>
      </w:pPr>
      <w:bookmarkStart w:id="168" w:name="_Toc153439559"/>
      <w:bookmarkStart w:id="169" w:name="_Ref151028071"/>
      <w:r w:rsidRPr="00E40076">
        <w:rPr>
          <w:rFonts w:ascii="Calibri" w:hAnsi="Calibri" w:cs="Calibri"/>
        </w:rPr>
        <w:t xml:space="preserve">Potential </w:t>
      </w:r>
      <w:r w:rsidR="00134435" w:rsidRPr="00E40076">
        <w:rPr>
          <w:rFonts w:ascii="Calibri" w:hAnsi="Calibri" w:cs="Calibri"/>
        </w:rPr>
        <w:t xml:space="preserve">improvements to </w:t>
      </w:r>
      <w:r w:rsidRPr="00E40076">
        <w:rPr>
          <w:rFonts w:ascii="Calibri" w:hAnsi="Calibri" w:cs="Calibri"/>
        </w:rPr>
        <w:t>offset management</w:t>
      </w:r>
      <w:bookmarkEnd w:id="168"/>
      <w:r w:rsidRPr="00E40076">
        <w:rPr>
          <w:rFonts w:ascii="Calibri" w:hAnsi="Calibri" w:cs="Calibri"/>
        </w:rPr>
        <w:t xml:space="preserve"> </w:t>
      </w:r>
      <w:bookmarkEnd w:id="169"/>
    </w:p>
    <w:p w14:paraId="44469CDE" w14:textId="303C2B79" w:rsidR="002602ED" w:rsidRPr="00E40076" w:rsidRDefault="003078F8" w:rsidP="002602ED">
      <w:pPr>
        <w:pStyle w:val="BodyText"/>
        <w:rPr>
          <w:rFonts w:ascii="Calibri" w:hAnsi="Calibri" w:cs="Calibri"/>
        </w:rPr>
      </w:pPr>
      <w:bookmarkStart w:id="170" w:name="_Ref151389606"/>
      <w:r w:rsidRPr="00E40076">
        <w:rPr>
          <w:rFonts w:ascii="Calibri" w:hAnsi="Calibri" w:cs="Calibri"/>
        </w:rPr>
        <w:t xml:space="preserve">As </w:t>
      </w:r>
      <w:r w:rsidR="007B1747" w:rsidRPr="00E40076">
        <w:rPr>
          <w:rFonts w:ascii="Calibri" w:hAnsi="Calibri" w:cs="Calibri"/>
        </w:rPr>
        <w:t xml:space="preserve">discussed </w:t>
      </w:r>
      <w:r w:rsidR="000512E2" w:rsidRPr="00E40076">
        <w:rPr>
          <w:rFonts w:ascii="Calibri" w:hAnsi="Calibri" w:cs="Calibri"/>
        </w:rPr>
        <w:t>throughout</w:t>
      </w:r>
      <w:r w:rsidR="007B1747" w:rsidRPr="00E40076">
        <w:rPr>
          <w:rFonts w:ascii="Calibri" w:hAnsi="Calibri" w:cs="Calibri"/>
        </w:rPr>
        <w:t xml:space="preserve"> Section </w:t>
      </w:r>
      <w:r w:rsidR="007B1747" w:rsidRPr="00E40076">
        <w:rPr>
          <w:rFonts w:ascii="Calibri" w:hAnsi="Calibri" w:cs="Calibri"/>
        </w:rPr>
        <w:fldChar w:fldCharType="begin"/>
      </w:r>
      <w:r w:rsidR="007B1747" w:rsidRPr="00E40076">
        <w:rPr>
          <w:rFonts w:ascii="Calibri" w:hAnsi="Calibri" w:cs="Calibri"/>
        </w:rPr>
        <w:instrText xml:space="preserve"> REF _Ref151366336 \r \h </w:instrText>
      </w:r>
      <w:r w:rsidR="00E40076">
        <w:rPr>
          <w:rFonts w:ascii="Calibri" w:hAnsi="Calibri" w:cs="Calibri"/>
        </w:rPr>
        <w:instrText xml:space="preserve"> \* MERGEFORMAT </w:instrText>
      </w:r>
      <w:r w:rsidR="007B1747" w:rsidRPr="00E40076">
        <w:rPr>
          <w:rFonts w:ascii="Calibri" w:hAnsi="Calibri" w:cs="Calibri"/>
        </w:rPr>
      </w:r>
      <w:r w:rsidR="007B1747" w:rsidRPr="00E40076">
        <w:rPr>
          <w:rFonts w:ascii="Calibri" w:hAnsi="Calibri" w:cs="Calibri"/>
        </w:rPr>
        <w:fldChar w:fldCharType="separate"/>
      </w:r>
      <w:r w:rsidR="00920A9E" w:rsidRPr="00E40076">
        <w:rPr>
          <w:rFonts w:ascii="Calibri" w:hAnsi="Calibri" w:cs="Calibri"/>
        </w:rPr>
        <w:t>4.1</w:t>
      </w:r>
      <w:r w:rsidR="007B1747" w:rsidRPr="00E40076">
        <w:rPr>
          <w:rFonts w:ascii="Calibri" w:hAnsi="Calibri" w:cs="Calibri"/>
        </w:rPr>
        <w:fldChar w:fldCharType="end"/>
      </w:r>
      <w:r w:rsidR="007B1747" w:rsidRPr="00E40076">
        <w:rPr>
          <w:rFonts w:ascii="Calibri" w:hAnsi="Calibri" w:cs="Calibri"/>
        </w:rPr>
        <w:t xml:space="preserve">, key challenges in reviewing the OMPs </w:t>
      </w:r>
      <w:r w:rsidR="00AF6A63" w:rsidRPr="00E40076">
        <w:rPr>
          <w:rFonts w:ascii="Calibri" w:hAnsi="Calibri" w:cs="Calibri"/>
        </w:rPr>
        <w:t xml:space="preserve">in the ground-truthing project </w:t>
      </w:r>
      <w:r w:rsidR="000512E2" w:rsidRPr="00E40076">
        <w:rPr>
          <w:rFonts w:ascii="Calibri" w:hAnsi="Calibri" w:cs="Calibri"/>
        </w:rPr>
        <w:t xml:space="preserve">related to </w:t>
      </w:r>
      <w:r w:rsidR="00AF6A63" w:rsidRPr="00E40076">
        <w:rPr>
          <w:rFonts w:ascii="Calibri" w:hAnsi="Calibri" w:cs="Calibri"/>
        </w:rPr>
        <w:t xml:space="preserve">the </w:t>
      </w:r>
      <w:r w:rsidR="00FC49AD" w:rsidRPr="00E40076">
        <w:rPr>
          <w:rFonts w:ascii="Calibri" w:hAnsi="Calibri" w:cs="Calibri"/>
        </w:rPr>
        <w:t>availability</w:t>
      </w:r>
      <w:r w:rsidR="00B617C2" w:rsidRPr="00E40076">
        <w:rPr>
          <w:rFonts w:ascii="Calibri" w:hAnsi="Calibri" w:cs="Calibri"/>
        </w:rPr>
        <w:t xml:space="preserve"> and </w:t>
      </w:r>
      <w:r w:rsidR="007C02A8" w:rsidRPr="00E40076">
        <w:rPr>
          <w:rFonts w:ascii="Calibri" w:hAnsi="Calibri" w:cs="Calibri"/>
        </w:rPr>
        <w:t>completeness</w:t>
      </w:r>
      <w:r w:rsidR="00B617C2" w:rsidRPr="00E40076">
        <w:rPr>
          <w:rFonts w:ascii="Calibri" w:hAnsi="Calibri" w:cs="Calibri"/>
        </w:rPr>
        <w:t xml:space="preserve"> of documents and data, as well as the considerable differences between OMPs. </w:t>
      </w:r>
      <w:r w:rsidR="008917EF" w:rsidRPr="00E40076">
        <w:rPr>
          <w:rFonts w:ascii="Calibri" w:hAnsi="Calibri" w:cs="Calibri"/>
        </w:rPr>
        <w:t xml:space="preserve">As such, </w:t>
      </w:r>
      <w:r w:rsidR="0028038F" w:rsidRPr="00E40076">
        <w:rPr>
          <w:rFonts w:ascii="Calibri" w:hAnsi="Calibri" w:cs="Calibri"/>
        </w:rPr>
        <w:fldChar w:fldCharType="begin"/>
      </w:r>
      <w:r w:rsidR="0028038F" w:rsidRPr="00E40076">
        <w:rPr>
          <w:rFonts w:ascii="Calibri" w:hAnsi="Calibri" w:cs="Calibri"/>
        </w:rPr>
        <w:instrText xml:space="preserve"> REF _Ref151389622 \h </w:instrText>
      </w:r>
      <w:r w:rsidR="00E40076">
        <w:rPr>
          <w:rFonts w:ascii="Calibri" w:hAnsi="Calibri" w:cs="Calibri"/>
        </w:rPr>
        <w:instrText xml:space="preserve"> \* MERGEFORMAT </w:instrText>
      </w:r>
      <w:r w:rsidR="0028038F" w:rsidRPr="00E40076">
        <w:rPr>
          <w:rFonts w:ascii="Calibri" w:hAnsi="Calibri" w:cs="Calibri"/>
        </w:rPr>
      </w:r>
      <w:r w:rsidR="0028038F" w:rsidRPr="00E40076">
        <w:rPr>
          <w:rFonts w:ascii="Calibri" w:hAnsi="Calibri" w:cs="Calibri"/>
        </w:rPr>
        <w:fldChar w:fldCharType="separate"/>
      </w:r>
      <w:r w:rsidR="00920A9E" w:rsidRPr="00E40076">
        <w:rPr>
          <w:rFonts w:ascii="Calibri" w:hAnsi="Calibri" w:cs="Calibri"/>
        </w:rPr>
        <w:t xml:space="preserve">Table </w:t>
      </w:r>
      <w:r w:rsidR="00920A9E" w:rsidRPr="00E40076">
        <w:rPr>
          <w:rFonts w:ascii="Calibri" w:hAnsi="Calibri" w:cs="Calibri"/>
          <w:noProof/>
        </w:rPr>
        <w:t>4</w:t>
      </w:r>
      <w:r w:rsidR="00920A9E" w:rsidRPr="00E40076">
        <w:rPr>
          <w:rFonts w:ascii="Calibri" w:hAnsi="Calibri" w:cs="Calibri"/>
        </w:rPr>
        <w:noBreakHyphen/>
      </w:r>
      <w:r w:rsidR="00920A9E" w:rsidRPr="00E40076">
        <w:rPr>
          <w:rFonts w:ascii="Calibri" w:hAnsi="Calibri" w:cs="Calibri"/>
          <w:noProof/>
        </w:rPr>
        <w:t>1</w:t>
      </w:r>
      <w:r w:rsidR="0028038F" w:rsidRPr="00E40076">
        <w:rPr>
          <w:rFonts w:ascii="Calibri" w:hAnsi="Calibri" w:cs="Calibri"/>
        </w:rPr>
        <w:fldChar w:fldCharType="end"/>
      </w:r>
      <w:r w:rsidR="008917EF" w:rsidRPr="00E40076">
        <w:rPr>
          <w:rFonts w:ascii="Calibri" w:hAnsi="Calibri" w:cs="Calibri"/>
        </w:rPr>
        <w:t xml:space="preserve"> summarise</w:t>
      </w:r>
      <w:r w:rsidR="0028038F" w:rsidRPr="00E40076">
        <w:rPr>
          <w:rFonts w:ascii="Calibri" w:hAnsi="Calibri" w:cs="Calibri"/>
        </w:rPr>
        <w:t>s</w:t>
      </w:r>
      <w:r w:rsidR="008917EF" w:rsidRPr="00E40076">
        <w:rPr>
          <w:rFonts w:ascii="Calibri" w:hAnsi="Calibri" w:cs="Calibri"/>
        </w:rPr>
        <w:t xml:space="preserve"> </w:t>
      </w:r>
      <w:r w:rsidR="007122D2" w:rsidRPr="00E40076">
        <w:rPr>
          <w:rFonts w:ascii="Calibri" w:hAnsi="Calibri" w:cs="Calibri"/>
        </w:rPr>
        <w:t xml:space="preserve">key issues raised in the above sections and </w:t>
      </w:r>
      <w:r w:rsidR="0026231C" w:rsidRPr="00E40076">
        <w:rPr>
          <w:rFonts w:ascii="Calibri" w:hAnsi="Calibri" w:cs="Calibri"/>
        </w:rPr>
        <w:t xml:space="preserve">identifies </w:t>
      </w:r>
      <w:r w:rsidR="0028038F" w:rsidRPr="00E40076">
        <w:rPr>
          <w:rFonts w:ascii="Calibri" w:hAnsi="Calibri" w:cs="Calibri"/>
        </w:rPr>
        <w:t xml:space="preserve">possible </w:t>
      </w:r>
      <w:r w:rsidR="000F168C" w:rsidRPr="00E40076">
        <w:rPr>
          <w:rFonts w:ascii="Calibri" w:hAnsi="Calibri" w:cs="Calibri"/>
        </w:rPr>
        <w:t xml:space="preserve">improvements that could be </w:t>
      </w:r>
      <w:r w:rsidR="00911B85" w:rsidRPr="00E40076">
        <w:rPr>
          <w:rFonts w:ascii="Calibri" w:hAnsi="Calibri" w:cs="Calibri"/>
        </w:rPr>
        <w:t>implemented</w:t>
      </w:r>
      <w:r w:rsidR="000F168C" w:rsidRPr="00E40076">
        <w:rPr>
          <w:rFonts w:ascii="Calibri" w:hAnsi="Calibri" w:cs="Calibri"/>
        </w:rPr>
        <w:t xml:space="preserve"> to increase </w:t>
      </w:r>
      <w:r w:rsidR="00BE5A08" w:rsidRPr="00E40076">
        <w:rPr>
          <w:rFonts w:ascii="Calibri" w:hAnsi="Calibri" w:cs="Calibri"/>
        </w:rPr>
        <w:t xml:space="preserve">the </w:t>
      </w:r>
      <w:r w:rsidR="00E2718D" w:rsidRPr="00E40076">
        <w:rPr>
          <w:rFonts w:ascii="Calibri" w:hAnsi="Calibri" w:cs="Calibri"/>
        </w:rPr>
        <w:t xml:space="preserve">quality </w:t>
      </w:r>
      <w:r w:rsidR="006B63ED" w:rsidRPr="00E40076">
        <w:rPr>
          <w:rFonts w:ascii="Calibri" w:hAnsi="Calibri" w:cs="Calibri"/>
        </w:rPr>
        <w:t xml:space="preserve">of OMPs. These </w:t>
      </w:r>
      <w:r w:rsidR="00304072" w:rsidRPr="00E40076">
        <w:rPr>
          <w:rFonts w:ascii="Calibri" w:hAnsi="Calibri" w:cs="Calibri"/>
        </w:rPr>
        <w:t xml:space="preserve">improvements may further support the </w:t>
      </w:r>
      <w:r w:rsidR="00774DDF" w:rsidRPr="00E40076">
        <w:rPr>
          <w:rFonts w:ascii="Calibri" w:hAnsi="Calibri" w:cs="Calibri"/>
        </w:rPr>
        <w:t xml:space="preserve">ability to successfully implement </w:t>
      </w:r>
      <w:r w:rsidR="005D7CBA" w:rsidRPr="00E40076">
        <w:rPr>
          <w:rFonts w:ascii="Calibri" w:hAnsi="Calibri" w:cs="Calibri"/>
        </w:rPr>
        <w:t>management actions</w:t>
      </w:r>
      <w:r w:rsidR="00911B85" w:rsidRPr="00E40076">
        <w:rPr>
          <w:rFonts w:ascii="Calibri" w:hAnsi="Calibri" w:cs="Calibri"/>
        </w:rPr>
        <w:t xml:space="preserve"> in future OMPs.</w:t>
      </w:r>
    </w:p>
    <w:p w14:paraId="16ABA6DB" w14:textId="0B3C21EB" w:rsidR="0028038F" w:rsidRPr="00E40076" w:rsidRDefault="0028038F" w:rsidP="0028038F">
      <w:pPr>
        <w:pStyle w:val="TableCaption"/>
        <w:rPr>
          <w:rFonts w:ascii="Calibri" w:hAnsi="Calibri" w:cs="Calibri"/>
        </w:rPr>
      </w:pPr>
      <w:bookmarkStart w:id="171" w:name="_Ref151389622"/>
      <w:bookmarkStart w:id="172" w:name="_Toc153439575"/>
      <w:r w:rsidRPr="00E40076">
        <w:rPr>
          <w:rFonts w:ascii="Calibri" w:hAnsi="Calibri" w:cs="Calibri"/>
        </w:rPr>
        <w:t xml:space="preserve">Table </w:t>
      </w:r>
      <w:r w:rsidR="00EF742B" w:rsidRPr="00E40076">
        <w:rPr>
          <w:rFonts w:ascii="Calibri" w:hAnsi="Calibri" w:cs="Calibri"/>
        </w:rPr>
        <w:fldChar w:fldCharType="begin"/>
      </w:r>
      <w:r w:rsidR="00EF742B" w:rsidRPr="00E40076">
        <w:rPr>
          <w:rFonts w:ascii="Calibri" w:hAnsi="Calibri" w:cs="Calibri"/>
        </w:rPr>
        <w:instrText xml:space="preserve"> STYLEREF 1 \s </w:instrText>
      </w:r>
      <w:r w:rsidR="00EF742B" w:rsidRPr="00E40076">
        <w:rPr>
          <w:rFonts w:ascii="Calibri" w:hAnsi="Calibri" w:cs="Calibri"/>
        </w:rPr>
        <w:fldChar w:fldCharType="separate"/>
      </w:r>
      <w:r w:rsidR="00920A9E" w:rsidRPr="00E40076">
        <w:rPr>
          <w:rFonts w:ascii="Calibri" w:hAnsi="Calibri" w:cs="Calibri"/>
          <w:noProof/>
        </w:rPr>
        <w:t>4</w:t>
      </w:r>
      <w:r w:rsidR="00EF742B" w:rsidRPr="00E40076">
        <w:rPr>
          <w:rFonts w:ascii="Calibri" w:hAnsi="Calibri" w:cs="Calibri"/>
          <w:noProof/>
        </w:rPr>
        <w:fldChar w:fldCharType="end"/>
      </w:r>
      <w:r w:rsidRPr="00E40076">
        <w:rPr>
          <w:rFonts w:ascii="Calibri" w:hAnsi="Calibri" w:cs="Calibri"/>
        </w:rPr>
        <w:noBreakHyphen/>
      </w:r>
      <w:r w:rsidR="00EF742B" w:rsidRPr="00E40076">
        <w:rPr>
          <w:rFonts w:ascii="Calibri" w:hAnsi="Calibri" w:cs="Calibri"/>
        </w:rPr>
        <w:fldChar w:fldCharType="begin"/>
      </w:r>
      <w:r w:rsidR="00EF742B" w:rsidRPr="00E40076">
        <w:rPr>
          <w:rFonts w:ascii="Calibri" w:hAnsi="Calibri" w:cs="Calibri"/>
        </w:rPr>
        <w:instrText xml:space="preserve"> SEQ Table \* ARABIC \s 1 </w:instrText>
      </w:r>
      <w:r w:rsidR="00EF742B" w:rsidRPr="00E40076">
        <w:rPr>
          <w:rFonts w:ascii="Calibri" w:hAnsi="Calibri" w:cs="Calibri"/>
        </w:rPr>
        <w:fldChar w:fldCharType="separate"/>
      </w:r>
      <w:r w:rsidR="00920A9E" w:rsidRPr="00E40076">
        <w:rPr>
          <w:rFonts w:ascii="Calibri" w:hAnsi="Calibri" w:cs="Calibri"/>
          <w:noProof/>
        </w:rPr>
        <w:t>1</w:t>
      </w:r>
      <w:r w:rsidR="00EF742B" w:rsidRPr="00E40076">
        <w:rPr>
          <w:rFonts w:ascii="Calibri" w:hAnsi="Calibri" w:cs="Calibri"/>
          <w:noProof/>
        </w:rPr>
        <w:fldChar w:fldCharType="end"/>
      </w:r>
      <w:bookmarkEnd w:id="170"/>
      <w:bookmarkEnd w:id="171"/>
      <w:r w:rsidRPr="00E40076">
        <w:rPr>
          <w:rFonts w:ascii="Calibri" w:hAnsi="Calibri" w:cs="Calibri"/>
        </w:rPr>
        <w:t xml:space="preserve"> </w:t>
      </w:r>
      <w:r w:rsidR="00713A8A" w:rsidRPr="00E40076">
        <w:rPr>
          <w:rFonts w:ascii="Calibri" w:hAnsi="Calibri" w:cs="Calibri"/>
        </w:rPr>
        <w:t>P</w:t>
      </w:r>
      <w:r w:rsidR="00134435" w:rsidRPr="00E40076">
        <w:rPr>
          <w:rFonts w:ascii="Calibri" w:hAnsi="Calibri" w:cs="Calibri"/>
        </w:rPr>
        <w:t>otential improvement o</w:t>
      </w:r>
      <w:r w:rsidRPr="00E40076">
        <w:rPr>
          <w:rFonts w:ascii="Calibri" w:hAnsi="Calibri" w:cs="Calibri"/>
        </w:rPr>
        <w:t>pportunities for future OMPs</w:t>
      </w:r>
      <w:bookmarkEnd w:id="172"/>
      <w:r w:rsidRPr="00E40076">
        <w:rPr>
          <w:rFonts w:ascii="Calibri" w:hAnsi="Calibri" w:cs="Calibri"/>
        </w:rPr>
        <w:t xml:space="preserve"> </w:t>
      </w:r>
    </w:p>
    <w:tbl>
      <w:tblPr>
        <w:tblStyle w:val="JacobsTable1accentprimarythemes"/>
        <w:tblW w:w="5000" w:type="pct"/>
        <w:tblLook w:val="04A0" w:firstRow="1" w:lastRow="0" w:firstColumn="1" w:lastColumn="0" w:noHBand="0" w:noVBand="1"/>
      </w:tblPr>
      <w:tblGrid>
        <w:gridCol w:w="3822"/>
        <w:gridCol w:w="5816"/>
      </w:tblGrid>
      <w:tr w:rsidR="00F43242" w:rsidRPr="00E40076" w14:paraId="6CE57BD0" w14:textId="77777777" w:rsidTr="00F43242">
        <w:trPr>
          <w:cnfStyle w:val="100000000000" w:firstRow="1" w:lastRow="0" w:firstColumn="0" w:lastColumn="0" w:oddVBand="0" w:evenVBand="0" w:oddHBand="0" w:evenHBand="0" w:firstRowFirstColumn="0" w:firstRowLastColumn="0" w:lastRowFirstColumn="0" w:lastRowLastColumn="0"/>
        </w:trPr>
        <w:tc>
          <w:tcPr>
            <w:tcW w:w="1983" w:type="pct"/>
          </w:tcPr>
          <w:p w14:paraId="5FC79E0F" w14:textId="77777777" w:rsidR="00F43242" w:rsidRPr="00E40076" w:rsidRDefault="00F43242" w:rsidP="00A86CA5">
            <w:pPr>
              <w:pStyle w:val="BodyText"/>
              <w:rPr>
                <w:rFonts w:ascii="Calibri" w:hAnsi="Calibri" w:cs="Calibri"/>
                <w:b/>
                <w:bCs/>
                <w:sz w:val="18"/>
                <w:szCs w:val="16"/>
              </w:rPr>
            </w:pPr>
            <w:r w:rsidRPr="00E40076">
              <w:rPr>
                <w:rFonts w:ascii="Calibri" w:hAnsi="Calibri" w:cs="Calibri"/>
                <w:b/>
                <w:bCs/>
                <w:sz w:val="18"/>
                <w:szCs w:val="16"/>
              </w:rPr>
              <w:t>Challenge</w:t>
            </w:r>
          </w:p>
        </w:tc>
        <w:tc>
          <w:tcPr>
            <w:tcW w:w="3017" w:type="pct"/>
          </w:tcPr>
          <w:p w14:paraId="08079971" w14:textId="77777777" w:rsidR="00F43242" w:rsidRPr="00E40076" w:rsidRDefault="00F43242" w:rsidP="00A86CA5">
            <w:pPr>
              <w:pStyle w:val="BodyText"/>
              <w:rPr>
                <w:rFonts w:ascii="Calibri" w:hAnsi="Calibri" w:cs="Calibri"/>
                <w:b/>
                <w:bCs/>
                <w:sz w:val="18"/>
                <w:szCs w:val="16"/>
              </w:rPr>
            </w:pPr>
            <w:r w:rsidRPr="00E40076">
              <w:rPr>
                <w:rFonts w:ascii="Calibri" w:hAnsi="Calibri" w:cs="Calibri"/>
                <w:b/>
                <w:bCs/>
                <w:sz w:val="18"/>
                <w:szCs w:val="16"/>
              </w:rPr>
              <w:t>Opportunity</w:t>
            </w:r>
          </w:p>
        </w:tc>
      </w:tr>
      <w:tr w:rsidR="00F43242" w:rsidRPr="00E40076" w14:paraId="298082D8" w14:textId="77777777" w:rsidTr="00F43242">
        <w:tc>
          <w:tcPr>
            <w:tcW w:w="1983" w:type="pct"/>
          </w:tcPr>
          <w:p w14:paraId="6E6BAAC1" w14:textId="0F5C9CE6" w:rsidR="00F43242" w:rsidRPr="00E40076" w:rsidRDefault="00F43242" w:rsidP="00A86CA5">
            <w:pPr>
              <w:pStyle w:val="BodyText"/>
              <w:rPr>
                <w:rFonts w:ascii="Calibri" w:hAnsi="Calibri" w:cs="Calibri"/>
              </w:rPr>
            </w:pPr>
            <w:r w:rsidRPr="00E40076">
              <w:rPr>
                <w:rFonts w:ascii="Calibri" w:hAnsi="Calibri" w:cs="Calibri"/>
              </w:rPr>
              <w:t xml:space="preserve">Out of date or inaccurate contact information of approval holders, consultants, and offset land managers (Section </w:t>
            </w:r>
            <w:r w:rsidRPr="00E40076">
              <w:rPr>
                <w:rFonts w:ascii="Calibri" w:hAnsi="Calibri" w:cs="Calibri"/>
              </w:rPr>
              <w:fldChar w:fldCharType="begin"/>
            </w:r>
            <w:r w:rsidRPr="00E40076">
              <w:rPr>
                <w:rFonts w:ascii="Calibri" w:hAnsi="Calibri" w:cs="Calibri"/>
              </w:rPr>
              <w:instrText xml:space="preserve"> REF _Ref150865760 \r \h </w:instrText>
            </w:r>
            <w:r w:rsidR="00E40076">
              <w:rPr>
                <w:rFonts w:ascii="Calibri" w:hAnsi="Calibri" w:cs="Calibri"/>
              </w:rPr>
              <w:instrText xml:space="preserve"> \* MERGEFORMAT </w:instrText>
            </w:r>
            <w:r w:rsidRPr="00E40076">
              <w:rPr>
                <w:rFonts w:ascii="Calibri" w:hAnsi="Calibri" w:cs="Calibri"/>
              </w:rPr>
            </w:r>
            <w:r w:rsidRPr="00E40076">
              <w:rPr>
                <w:rFonts w:ascii="Calibri" w:hAnsi="Calibri" w:cs="Calibri"/>
              </w:rPr>
              <w:fldChar w:fldCharType="separate"/>
            </w:r>
            <w:r w:rsidRPr="00E40076">
              <w:rPr>
                <w:rFonts w:ascii="Calibri" w:hAnsi="Calibri" w:cs="Calibri"/>
              </w:rPr>
              <w:t>4.1.1</w:t>
            </w:r>
            <w:r w:rsidRPr="00E40076">
              <w:rPr>
                <w:rFonts w:ascii="Calibri" w:hAnsi="Calibri" w:cs="Calibri"/>
              </w:rPr>
              <w:fldChar w:fldCharType="end"/>
            </w:r>
            <w:r w:rsidRPr="00E40076">
              <w:rPr>
                <w:rFonts w:ascii="Calibri" w:hAnsi="Calibri" w:cs="Calibri"/>
              </w:rPr>
              <w:t xml:space="preserve">). </w:t>
            </w:r>
          </w:p>
          <w:p w14:paraId="7FE98B7A" w14:textId="6EFBD228" w:rsidR="00F43242" w:rsidRPr="00E40076" w:rsidRDefault="00F43242" w:rsidP="00A86CA5">
            <w:pPr>
              <w:pStyle w:val="BodyText"/>
              <w:rPr>
                <w:rFonts w:ascii="Calibri" w:hAnsi="Calibri" w:cs="Calibri"/>
              </w:rPr>
            </w:pPr>
            <w:r w:rsidRPr="00E40076">
              <w:rPr>
                <w:rFonts w:ascii="Calibri" w:hAnsi="Calibri" w:cs="Calibri"/>
              </w:rPr>
              <w:t xml:space="preserve">Out of date or superseded documents and data (Section </w:t>
            </w:r>
            <w:r w:rsidRPr="00E40076">
              <w:rPr>
                <w:rFonts w:ascii="Calibri" w:hAnsi="Calibri" w:cs="Calibri"/>
              </w:rPr>
              <w:fldChar w:fldCharType="begin"/>
            </w:r>
            <w:r w:rsidRPr="00E40076">
              <w:rPr>
                <w:rFonts w:ascii="Calibri" w:hAnsi="Calibri" w:cs="Calibri"/>
              </w:rPr>
              <w:instrText xml:space="preserve"> REF _Ref150866060 \r \h </w:instrText>
            </w:r>
            <w:r w:rsidR="00E40076">
              <w:rPr>
                <w:rFonts w:ascii="Calibri" w:hAnsi="Calibri" w:cs="Calibri"/>
              </w:rPr>
              <w:instrText xml:space="preserve"> \* MERGEFORMAT </w:instrText>
            </w:r>
            <w:r w:rsidRPr="00E40076">
              <w:rPr>
                <w:rFonts w:ascii="Calibri" w:hAnsi="Calibri" w:cs="Calibri"/>
              </w:rPr>
            </w:r>
            <w:r w:rsidRPr="00E40076">
              <w:rPr>
                <w:rFonts w:ascii="Calibri" w:hAnsi="Calibri" w:cs="Calibri"/>
              </w:rPr>
              <w:fldChar w:fldCharType="separate"/>
            </w:r>
            <w:r w:rsidRPr="00E40076">
              <w:rPr>
                <w:rFonts w:ascii="Calibri" w:hAnsi="Calibri" w:cs="Calibri"/>
              </w:rPr>
              <w:t>4.1.2</w:t>
            </w:r>
            <w:r w:rsidRPr="00E40076">
              <w:rPr>
                <w:rFonts w:ascii="Calibri" w:hAnsi="Calibri" w:cs="Calibri"/>
              </w:rPr>
              <w:fldChar w:fldCharType="end"/>
            </w:r>
            <w:r w:rsidRPr="00E40076">
              <w:rPr>
                <w:rFonts w:ascii="Calibri" w:hAnsi="Calibri" w:cs="Calibri"/>
              </w:rPr>
              <w:t>).</w:t>
            </w:r>
          </w:p>
          <w:p w14:paraId="3ACBDED0" w14:textId="4DBA47FC" w:rsidR="00F43242" w:rsidRPr="00E40076" w:rsidRDefault="00F43242" w:rsidP="00A86CA5">
            <w:pPr>
              <w:pStyle w:val="BodyText"/>
              <w:rPr>
                <w:rFonts w:ascii="Calibri" w:hAnsi="Calibri" w:cs="Calibri"/>
              </w:rPr>
            </w:pPr>
            <w:r w:rsidRPr="00E40076">
              <w:rPr>
                <w:rFonts w:ascii="Calibri" w:hAnsi="Calibri" w:cs="Calibri"/>
              </w:rPr>
              <w:t xml:space="preserve">OMP initiation and timing of targets and reporting inconsistencies (Section </w:t>
            </w:r>
            <w:r w:rsidRPr="00E40076">
              <w:rPr>
                <w:rFonts w:ascii="Calibri" w:hAnsi="Calibri" w:cs="Calibri"/>
              </w:rPr>
              <w:fldChar w:fldCharType="begin"/>
            </w:r>
            <w:r w:rsidRPr="00E40076">
              <w:rPr>
                <w:rFonts w:ascii="Calibri" w:hAnsi="Calibri" w:cs="Calibri"/>
              </w:rPr>
              <w:instrText xml:space="preserve"> REF _Ref151036234 \r \h </w:instrText>
            </w:r>
            <w:r w:rsidR="00E40076">
              <w:rPr>
                <w:rFonts w:ascii="Calibri" w:hAnsi="Calibri" w:cs="Calibri"/>
              </w:rPr>
              <w:instrText xml:space="preserve"> \* MERGEFORMAT </w:instrText>
            </w:r>
            <w:r w:rsidRPr="00E40076">
              <w:rPr>
                <w:rFonts w:ascii="Calibri" w:hAnsi="Calibri" w:cs="Calibri"/>
              </w:rPr>
            </w:r>
            <w:r w:rsidRPr="00E40076">
              <w:rPr>
                <w:rFonts w:ascii="Calibri" w:hAnsi="Calibri" w:cs="Calibri"/>
              </w:rPr>
              <w:fldChar w:fldCharType="separate"/>
            </w:r>
            <w:r w:rsidRPr="00E40076">
              <w:rPr>
                <w:rFonts w:ascii="Calibri" w:hAnsi="Calibri" w:cs="Calibri"/>
              </w:rPr>
              <w:t>4.1.5</w:t>
            </w:r>
            <w:r w:rsidRPr="00E40076">
              <w:rPr>
                <w:rFonts w:ascii="Calibri" w:hAnsi="Calibri" w:cs="Calibri"/>
              </w:rPr>
              <w:fldChar w:fldCharType="end"/>
            </w:r>
            <w:r w:rsidRPr="00E40076">
              <w:rPr>
                <w:rFonts w:ascii="Calibri" w:hAnsi="Calibri" w:cs="Calibri"/>
              </w:rPr>
              <w:t>).</w:t>
            </w:r>
          </w:p>
        </w:tc>
        <w:tc>
          <w:tcPr>
            <w:tcW w:w="3017" w:type="pct"/>
          </w:tcPr>
          <w:p w14:paraId="224070E4" w14:textId="0FF817C1" w:rsidR="00F43242" w:rsidRPr="00E40076" w:rsidRDefault="00F43242" w:rsidP="00A86CA5">
            <w:pPr>
              <w:pStyle w:val="BodyText"/>
              <w:rPr>
                <w:rFonts w:ascii="Calibri" w:hAnsi="Calibri" w:cs="Calibri"/>
                <w:b/>
                <w:bCs/>
              </w:rPr>
            </w:pPr>
            <w:r w:rsidRPr="00E40076">
              <w:rPr>
                <w:rFonts w:ascii="Calibri" w:hAnsi="Calibri" w:cs="Calibri"/>
                <w:b/>
                <w:bCs/>
              </w:rPr>
              <w:t xml:space="preserve">Data and document management systems </w:t>
            </w:r>
          </w:p>
          <w:p w14:paraId="5F5A9250" w14:textId="77777777" w:rsidR="00F43242" w:rsidRPr="00E40076" w:rsidRDefault="00F43242" w:rsidP="00A86CA5">
            <w:pPr>
              <w:pStyle w:val="BodyText"/>
              <w:rPr>
                <w:rFonts w:ascii="Calibri" w:hAnsi="Calibri" w:cs="Calibri"/>
              </w:rPr>
            </w:pPr>
            <w:r w:rsidRPr="00E40076">
              <w:rPr>
                <w:rFonts w:ascii="Calibri" w:hAnsi="Calibri" w:cs="Calibri"/>
              </w:rPr>
              <w:t>A more comprehensive and monitored document and data management system would support the sourcing and organisation of up-to date documents and contacts. This may include document filing and management, notifications for report due dates and past correspondences with stakeholders.</w:t>
            </w:r>
          </w:p>
          <w:p w14:paraId="3A2F9BF8" w14:textId="402AB91C" w:rsidR="00F43242" w:rsidRPr="00E40076" w:rsidRDefault="00F43242" w:rsidP="00A86CA5">
            <w:pPr>
              <w:pStyle w:val="BodyText"/>
              <w:rPr>
                <w:rFonts w:ascii="Calibri" w:hAnsi="Calibri" w:cs="Calibri"/>
              </w:rPr>
            </w:pPr>
            <w:r w:rsidRPr="00E40076">
              <w:rPr>
                <w:rFonts w:ascii="Calibri" w:hAnsi="Calibri" w:cs="Calibri"/>
              </w:rPr>
              <w:t xml:space="preserve">This could include key dates including commencement of action and ensuring OMPs are finalised prior to this date so that OMP targets and reporting is aligned with other compliance reporting associated with the action.  </w:t>
            </w:r>
          </w:p>
          <w:p w14:paraId="4F7F3ABB" w14:textId="21195F7C" w:rsidR="00F43242" w:rsidRPr="00E40076" w:rsidRDefault="00F43242" w:rsidP="00A86CA5">
            <w:pPr>
              <w:pStyle w:val="BodyText"/>
              <w:rPr>
                <w:rFonts w:ascii="Calibri" w:hAnsi="Calibri" w:cs="Calibri"/>
              </w:rPr>
            </w:pPr>
            <w:r w:rsidRPr="00E40076">
              <w:rPr>
                <w:rFonts w:ascii="Calibri" w:hAnsi="Calibri" w:cs="Calibri"/>
              </w:rPr>
              <w:t xml:space="preserve">Ensuring contact details are up-to date could be required in annual compliance monitoring. However, it is noted that issues with confidentiality may arise if documents are to be made public. </w:t>
            </w:r>
          </w:p>
        </w:tc>
      </w:tr>
      <w:tr w:rsidR="00F43242" w:rsidRPr="00E40076" w14:paraId="337A436B" w14:textId="77777777" w:rsidTr="00F43242">
        <w:tc>
          <w:tcPr>
            <w:tcW w:w="1983" w:type="pct"/>
          </w:tcPr>
          <w:p w14:paraId="4261BFD8" w14:textId="7E686755" w:rsidR="00F43242" w:rsidRPr="00E40076" w:rsidRDefault="00F43242" w:rsidP="00A86CA5">
            <w:pPr>
              <w:pStyle w:val="BodyText"/>
              <w:rPr>
                <w:rFonts w:ascii="Calibri" w:hAnsi="Calibri" w:cs="Calibri"/>
              </w:rPr>
            </w:pPr>
            <w:r w:rsidRPr="00E40076">
              <w:rPr>
                <w:rFonts w:ascii="Calibri" w:hAnsi="Calibri" w:cs="Calibri"/>
              </w:rPr>
              <w:lastRenderedPageBreak/>
              <w:t xml:space="preserve">Inconsistency in document naming (Section </w:t>
            </w:r>
            <w:r w:rsidRPr="00E40076">
              <w:rPr>
                <w:rFonts w:ascii="Calibri" w:hAnsi="Calibri" w:cs="Calibri"/>
              </w:rPr>
              <w:fldChar w:fldCharType="begin"/>
            </w:r>
            <w:r w:rsidRPr="00E40076">
              <w:rPr>
                <w:rFonts w:ascii="Calibri" w:hAnsi="Calibri" w:cs="Calibri"/>
              </w:rPr>
              <w:instrText xml:space="preserve"> REF _Ref150866060 \r \h </w:instrText>
            </w:r>
            <w:r w:rsidR="00E40076">
              <w:rPr>
                <w:rFonts w:ascii="Calibri" w:hAnsi="Calibri" w:cs="Calibri"/>
              </w:rPr>
              <w:instrText xml:space="preserve"> \* MERGEFORMAT </w:instrText>
            </w:r>
            <w:r w:rsidRPr="00E40076">
              <w:rPr>
                <w:rFonts w:ascii="Calibri" w:hAnsi="Calibri" w:cs="Calibri"/>
              </w:rPr>
            </w:r>
            <w:r w:rsidRPr="00E40076">
              <w:rPr>
                <w:rFonts w:ascii="Calibri" w:hAnsi="Calibri" w:cs="Calibri"/>
              </w:rPr>
              <w:fldChar w:fldCharType="separate"/>
            </w:r>
            <w:r w:rsidRPr="00E40076">
              <w:rPr>
                <w:rFonts w:ascii="Calibri" w:hAnsi="Calibri" w:cs="Calibri"/>
              </w:rPr>
              <w:t>4.1.2</w:t>
            </w:r>
            <w:r w:rsidRPr="00E40076">
              <w:rPr>
                <w:rFonts w:ascii="Calibri" w:hAnsi="Calibri" w:cs="Calibri"/>
              </w:rPr>
              <w:fldChar w:fldCharType="end"/>
            </w:r>
            <w:r w:rsidRPr="00E40076">
              <w:rPr>
                <w:rFonts w:ascii="Calibri" w:hAnsi="Calibri" w:cs="Calibri"/>
              </w:rPr>
              <w:t>).</w:t>
            </w:r>
          </w:p>
          <w:p w14:paraId="798C1943" w14:textId="06513173" w:rsidR="00F43242" w:rsidRPr="00E40076" w:rsidRDefault="00F43242" w:rsidP="00A86CA5">
            <w:pPr>
              <w:pStyle w:val="BodyText"/>
              <w:rPr>
                <w:rFonts w:ascii="Calibri" w:hAnsi="Calibri" w:cs="Calibri"/>
              </w:rPr>
            </w:pPr>
            <w:r w:rsidRPr="00E40076">
              <w:rPr>
                <w:rFonts w:ascii="Calibri" w:hAnsi="Calibri" w:cs="Calibri"/>
              </w:rPr>
              <w:t xml:space="preserve"> Inconsistency in format and provision of data (Section </w:t>
            </w:r>
            <w:r w:rsidRPr="00E40076">
              <w:rPr>
                <w:rFonts w:ascii="Calibri" w:hAnsi="Calibri" w:cs="Calibri"/>
              </w:rPr>
              <w:fldChar w:fldCharType="begin"/>
            </w:r>
            <w:r w:rsidRPr="00E40076">
              <w:rPr>
                <w:rFonts w:ascii="Calibri" w:hAnsi="Calibri" w:cs="Calibri"/>
              </w:rPr>
              <w:instrText xml:space="preserve"> REF _Ref150866060 \r \h </w:instrText>
            </w:r>
            <w:r w:rsidR="00E40076">
              <w:rPr>
                <w:rFonts w:ascii="Calibri" w:hAnsi="Calibri" w:cs="Calibri"/>
              </w:rPr>
              <w:instrText xml:space="preserve"> \* MERGEFORMAT </w:instrText>
            </w:r>
            <w:r w:rsidRPr="00E40076">
              <w:rPr>
                <w:rFonts w:ascii="Calibri" w:hAnsi="Calibri" w:cs="Calibri"/>
              </w:rPr>
            </w:r>
            <w:r w:rsidRPr="00E40076">
              <w:rPr>
                <w:rFonts w:ascii="Calibri" w:hAnsi="Calibri" w:cs="Calibri"/>
              </w:rPr>
              <w:fldChar w:fldCharType="separate"/>
            </w:r>
            <w:r w:rsidRPr="00E40076">
              <w:rPr>
                <w:rFonts w:ascii="Calibri" w:hAnsi="Calibri" w:cs="Calibri"/>
              </w:rPr>
              <w:t>4.1.2</w:t>
            </w:r>
            <w:r w:rsidRPr="00E40076">
              <w:rPr>
                <w:rFonts w:ascii="Calibri" w:hAnsi="Calibri" w:cs="Calibri"/>
              </w:rPr>
              <w:fldChar w:fldCharType="end"/>
            </w:r>
            <w:r w:rsidRPr="00E40076">
              <w:rPr>
                <w:rFonts w:ascii="Calibri" w:hAnsi="Calibri" w:cs="Calibri"/>
              </w:rPr>
              <w:t>).</w:t>
            </w:r>
          </w:p>
          <w:p w14:paraId="35FA1297" w14:textId="73E2CF22" w:rsidR="00F43242" w:rsidRPr="00E40076" w:rsidRDefault="00F43242" w:rsidP="00A86CA5">
            <w:pPr>
              <w:pStyle w:val="BodyText"/>
              <w:rPr>
                <w:rFonts w:ascii="Calibri" w:hAnsi="Calibri" w:cs="Calibri"/>
              </w:rPr>
            </w:pPr>
            <w:r w:rsidRPr="00E40076">
              <w:rPr>
                <w:rFonts w:ascii="Calibri" w:hAnsi="Calibri" w:cs="Calibri"/>
              </w:rPr>
              <w:t xml:space="preserve">Discrepancies in on-ground location of offsets site boundaries (Section </w:t>
            </w:r>
            <w:r w:rsidRPr="00E40076">
              <w:rPr>
                <w:rFonts w:ascii="Calibri" w:hAnsi="Calibri" w:cs="Calibri"/>
              </w:rPr>
              <w:fldChar w:fldCharType="begin"/>
            </w:r>
            <w:r w:rsidRPr="00E40076">
              <w:rPr>
                <w:rFonts w:ascii="Calibri" w:hAnsi="Calibri" w:cs="Calibri"/>
              </w:rPr>
              <w:instrText xml:space="preserve"> REF _Ref150866672 \r \h </w:instrText>
            </w:r>
            <w:r w:rsidR="00E40076">
              <w:rPr>
                <w:rFonts w:ascii="Calibri" w:hAnsi="Calibri" w:cs="Calibri"/>
              </w:rPr>
              <w:instrText xml:space="preserve"> \* MERGEFORMAT </w:instrText>
            </w:r>
            <w:r w:rsidRPr="00E40076">
              <w:rPr>
                <w:rFonts w:ascii="Calibri" w:hAnsi="Calibri" w:cs="Calibri"/>
              </w:rPr>
            </w:r>
            <w:r w:rsidRPr="00E40076">
              <w:rPr>
                <w:rFonts w:ascii="Calibri" w:hAnsi="Calibri" w:cs="Calibri"/>
              </w:rPr>
              <w:fldChar w:fldCharType="separate"/>
            </w:r>
            <w:r w:rsidRPr="00E40076">
              <w:rPr>
                <w:rFonts w:ascii="Calibri" w:hAnsi="Calibri" w:cs="Calibri"/>
              </w:rPr>
              <w:t>4.3.1</w:t>
            </w:r>
            <w:r w:rsidRPr="00E40076">
              <w:rPr>
                <w:rFonts w:ascii="Calibri" w:hAnsi="Calibri" w:cs="Calibri"/>
              </w:rPr>
              <w:fldChar w:fldCharType="end"/>
            </w:r>
            <w:r w:rsidRPr="00E40076">
              <w:rPr>
                <w:rFonts w:ascii="Calibri" w:hAnsi="Calibri" w:cs="Calibri"/>
              </w:rPr>
              <w:t>).</w:t>
            </w:r>
          </w:p>
          <w:p w14:paraId="517D39CA" w14:textId="7EA59581" w:rsidR="00F43242" w:rsidRPr="00E40076" w:rsidRDefault="00F43242" w:rsidP="00A86CA5">
            <w:pPr>
              <w:pStyle w:val="BodyText"/>
              <w:rPr>
                <w:rFonts w:ascii="Calibri" w:hAnsi="Calibri" w:cs="Calibri"/>
              </w:rPr>
            </w:pPr>
            <w:r w:rsidRPr="00E40076">
              <w:rPr>
                <w:rFonts w:ascii="Calibri" w:hAnsi="Calibri" w:cs="Calibri"/>
              </w:rPr>
              <w:t xml:space="preserve">Lack of availability and completeness of GIS data (Sections </w:t>
            </w:r>
            <w:r w:rsidRPr="00E40076">
              <w:rPr>
                <w:rFonts w:ascii="Calibri" w:hAnsi="Calibri" w:cs="Calibri"/>
              </w:rPr>
              <w:fldChar w:fldCharType="begin"/>
            </w:r>
            <w:r w:rsidRPr="00E40076">
              <w:rPr>
                <w:rFonts w:ascii="Calibri" w:hAnsi="Calibri" w:cs="Calibri"/>
              </w:rPr>
              <w:instrText xml:space="preserve"> REF _Ref150868929 \r \h </w:instrText>
            </w:r>
            <w:r w:rsidR="00E40076">
              <w:rPr>
                <w:rFonts w:ascii="Calibri" w:hAnsi="Calibri" w:cs="Calibri"/>
              </w:rPr>
              <w:instrText xml:space="preserve"> \* MERGEFORMAT </w:instrText>
            </w:r>
            <w:r w:rsidRPr="00E40076">
              <w:rPr>
                <w:rFonts w:ascii="Calibri" w:hAnsi="Calibri" w:cs="Calibri"/>
              </w:rPr>
            </w:r>
            <w:r w:rsidRPr="00E40076">
              <w:rPr>
                <w:rFonts w:ascii="Calibri" w:hAnsi="Calibri" w:cs="Calibri"/>
              </w:rPr>
              <w:fldChar w:fldCharType="separate"/>
            </w:r>
            <w:r w:rsidRPr="00E40076">
              <w:rPr>
                <w:rFonts w:ascii="Calibri" w:hAnsi="Calibri" w:cs="Calibri"/>
              </w:rPr>
              <w:t>4.1.3</w:t>
            </w:r>
            <w:r w:rsidRPr="00E40076">
              <w:rPr>
                <w:rFonts w:ascii="Calibri" w:hAnsi="Calibri" w:cs="Calibri"/>
              </w:rPr>
              <w:fldChar w:fldCharType="end"/>
            </w:r>
            <w:r w:rsidRPr="00E40076">
              <w:rPr>
                <w:rFonts w:ascii="Calibri" w:hAnsi="Calibri" w:cs="Calibri"/>
              </w:rPr>
              <w:t xml:space="preserve"> and </w:t>
            </w:r>
            <w:r w:rsidRPr="00E40076">
              <w:rPr>
                <w:rFonts w:ascii="Calibri" w:hAnsi="Calibri" w:cs="Calibri"/>
              </w:rPr>
              <w:fldChar w:fldCharType="begin"/>
            </w:r>
            <w:r w:rsidRPr="00E40076">
              <w:rPr>
                <w:rFonts w:ascii="Calibri" w:hAnsi="Calibri" w:cs="Calibri"/>
              </w:rPr>
              <w:instrText xml:space="preserve"> REF _Ref150868930 \r \h </w:instrText>
            </w:r>
            <w:r w:rsidR="00E40076">
              <w:rPr>
                <w:rFonts w:ascii="Calibri" w:hAnsi="Calibri" w:cs="Calibri"/>
              </w:rPr>
              <w:instrText xml:space="preserve"> \* MERGEFORMAT </w:instrText>
            </w:r>
            <w:r w:rsidRPr="00E40076">
              <w:rPr>
                <w:rFonts w:ascii="Calibri" w:hAnsi="Calibri" w:cs="Calibri"/>
              </w:rPr>
            </w:r>
            <w:r w:rsidRPr="00E40076">
              <w:rPr>
                <w:rFonts w:ascii="Calibri" w:hAnsi="Calibri" w:cs="Calibri"/>
              </w:rPr>
              <w:fldChar w:fldCharType="separate"/>
            </w:r>
            <w:r w:rsidRPr="00E40076">
              <w:rPr>
                <w:rFonts w:ascii="Calibri" w:hAnsi="Calibri" w:cs="Calibri"/>
              </w:rPr>
              <w:t>4.1.4</w:t>
            </w:r>
            <w:r w:rsidRPr="00E40076">
              <w:rPr>
                <w:rFonts w:ascii="Calibri" w:hAnsi="Calibri" w:cs="Calibri"/>
              </w:rPr>
              <w:fldChar w:fldCharType="end"/>
            </w:r>
            <w:r w:rsidRPr="00E40076">
              <w:rPr>
                <w:rFonts w:ascii="Calibri" w:hAnsi="Calibri" w:cs="Calibri"/>
              </w:rPr>
              <w:t>).</w:t>
            </w:r>
          </w:p>
          <w:p w14:paraId="2A112DB5" w14:textId="316563B6" w:rsidR="00F43242" w:rsidRPr="00E40076" w:rsidRDefault="00F43242" w:rsidP="00A86CA5">
            <w:pPr>
              <w:pStyle w:val="BodyText"/>
              <w:rPr>
                <w:rFonts w:ascii="Calibri" w:hAnsi="Calibri" w:cs="Calibri"/>
              </w:rPr>
            </w:pPr>
            <w:r w:rsidRPr="00E40076">
              <w:rPr>
                <w:rFonts w:ascii="Calibri" w:hAnsi="Calibri" w:cs="Calibri"/>
              </w:rPr>
              <w:t xml:space="preserve">Lack of detail or absence of information such as weed inventories, weed densities, monitoring locations, vegetation data and mapping (Section </w:t>
            </w:r>
            <w:r w:rsidRPr="00E40076">
              <w:rPr>
                <w:rFonts w:ascii="Calibri" w:hAnsi="Calibri" w:cs="Calibri"/>
              </w:rPr>
              <w:fldChar w:fldCharType="begin"/>
            </w:r>
            <w:r w:rsidRPr="00E40076">
              <w:rPr>
                <w:rFonts w:ascii="Calibri" w:hAnsi="Calibri" w:cs="Calibri"/>
              </w:rPr>
              <w:instrText xml:space="preserve"> REF _Ref150868930 \r \h </w:instrText>
            </w:r>
            <w:r w:rsidR="00E40076">
              <w:rPr>
                <w:rFonts w:ascii="Calibri" w:hAnsi="Calibri" w:cs="Calibri"/>
              </w:rPr>
              <w:instrText xml:space="preserve"> \* MERGEFORMAT </w:instrText>
            </w:r>
            <w:r w:rsidRPr="00E40076">
              <w:rPr>
                <w:rFonts w:ascii="Calibri" w:hAnsi="Calibri" w:cs="Calibri"/>
              </w:rPr>
            </w:r>
            <w:r w:rsidRPr="00E40076">
              <w:rPr>
                <w:rFonts w:ascii="Calibri" w:hAnsi="Calibri" w:cs="Calibri"/>
              </w:rPr>
              <w:fldChar w:fldCharType="separate"/>
            </w:r>
            <w:r w:rsidRPr="00E40076">
              <w:rPr>
                <w:rFonts w:ascii="Calibri" w:hAnsi="Calibri" w:cs="Calibri"/>
              </w:rPr>
              <w:t>4.1.4</w:t>
            </w:r>
            <w:r w:rsidRPr="00E40076">
              <w:rPr>
                <w:rFonts w:ascii="Calibri" w:hAnsi="Calibri" w:cs="Calibri"/>
              </w:rPr>
              <w:fldChar w:fldCharType="end"/>
            </w:r>
            <w:r w:rsidRPr="00E40076">
              <w:rPr>
                <w:rFonts w:ascii="Calibri" w:hAnsi="Calibri" w:cs="Calibri"/>
              </w:rPr>
              <w:t>).</w:t>
            </w:r>
          </w:p>
          <w:p w14:paraId="076EF945" w14:textId="19AEFBAF" w:rsidR="00F43242" w:rsidRPr="00E40076" w:rsidRDefault="00F43242" w:rsidP="00A86CA5">
            <w:pPr>
              <w:pStyle w:val="BodyText"/>
              <w:rPr>
                <w:rFonts w:ascii="Calibri" w:hAnsi="Calibri" w:cs="Calibri"/>
              </w:rPr>
            </w:pPr>
            <w:r w:rsidRPr="00E40076">
              <w:rPr>
                <w:rFonts w:ascii="Calibri" w:hAnsi="Calibri" w:cs="Calibri"/>
              </w:rPr>
              <w:t xml:space="preserve">Lack of detail or inaccurate mapping (Section </w:t>
            </w:r>
            <w:r w:rsidRPr="00E40076">
              <w:rPr>
                <w:rFonts w:ascii="Calibri" w:hAnsi="Calibri" w:cs="Calibri"/>
              </w:rPr>
              <w:fldChar w:fldCharType="begin"/>
            </w:r>
            <w:r w:rsidRPr="00E40076">
              <w:rPr>
                <w:rFonts w:ascii="Calibri" w:hAnsi="Calibri" w:cs="Calibri"/>
              </w:rPr>
              <w:instrText xml:space="preserve"> REF _Ref151110925 \r \h </w:instrText>
            </w:r>
            <w:r w:rsidR="00E40076">
              <w:rPr>
                <w:rFonts w:ascii="Calibri" w:hAnsi="Calibri" w:cs="Calibri"/>
              </w:rPr>
              <w:instrText xml:space="preserve"> \* MERGEFORMAT </w:instrText>
            </w:r>
            <w:r w:rsidRPr="00E40076">
              <w:rPr>
                <w:rFonts w:ascii="Calibri" w:hAnsi="Calibri" w:cs="Calibri"/>
              </w:rPr>
            </w:r>
            <w:r w:rsidRPr="00E40076">
              <w:rPr>
                <w:rFonts w:ascii="Calibri" w:hAnsi="Calibri" w:cs="Calibri"/>
              </w:rPr>
              <w:fldChar w:fldCharType="separate"/>
            </w:r>
            <w:r w:rsidRPr="00E40076">
              <w:rPr>
                <w:rFonts w:ascii="Calibri" w:hAnsi="Calibri" w:cs="Calibri"/>
              </w:rPr>
              <w:t>4.1.4.4</w:t>
            </w:r>
            <w:r w:rsidRPr="00E40076">
              <w:rPr>
                <w:rFonts w:ascii="Calibri" w:hAnsi="Calibri" w:cs="Calibri"/>
              </w:rPr>
              <w:fldChar w:fldCharType="end"/>
            </w:r>
            <w:r w:rsidRPr="00E40076">
              <w:rPr>
                <w:rFonts w:ascii="Calibri" w:hAnsi="Calibri" w:cs="Calibri"/>
              </w:rPr>
              <w:t>).</w:t>
            </w:r>
          </w:p>
          <w:p w14:paraId="37B810AA" w14:textId="68FA35C0" w:rsidR="00F43242" w:rsidRPr="00E40076" w:rsidRDefault="00F43242" w:rsidP="00A86CA5">
            <w:pPr>
              <w:pStyle w:val="BodyText"/>
              <w:rPr>
                <w:rFonts w:ascii="Calibri" w:hAnsi="Calibri" w:cs="Calibri"/>
              </w:rPr>
            </w:pPr>
            <w:r w:rsidRPr="00E40076">
              <w:rPr>
                <w:rFonts w:ascii="Calibri" w:hAnsi="Calibri" w:cs="Calibri"/>
              </w:rPr>
              <w:t xml:space="preserve">Lack of definitions or lack of required detail in monitoring and assessing targets (Section </w:t>
            </w:r>
            <w:r w:rsidRPr="00E40076">
              <w:rPr>
                <w:rFonts w:ascii="Calibri" w:hAnsi="Calibri" w:cs="Calibri"/>
              </w:rPr>
              <w:fldChar w:fldCharType="begin"/>
            </w:r>
            <w:r w:rsidRPr="00E40076">
              <w:rPr>
                <w:rFonts w:ascii="Calibri" w:hAnsi="Calibri" w:cs="Calibri"/>
              </w:rPr>
              <w:instrText xml:space="preserve"> REF _Ref151537004 \r \h </w:instrText>
            </w:r>
            <w:r w:rsidR="00E40076">
              <w:rPr>
                <w:rFonts w:ascii="Calibri" w:hAnsi="Calibri" w:cs="Calibri"/>
              </w:rPr>
              <w:instrText xml:space="preserve"> \* MERGEFORMAT </w:instrText>
            </w:r>
            <w:r w:rsidRPr="00E40076">
              <w:rPr>
                <w:rFonts w:ascii="Calibri" w:hAnsi="Calibri" w:cs="Calibri"/>
              </w:rPr>
            </w:r>
            <w:r w:rsidRPr="00E40076">
              <w:rPr>
                <w:rFonts w:ascii="Calibri" w:hAnsi="Calibri" w:cs="Calibri"/>
              </w:rPr>
              <w:fldChar w:fldCharType="separate"/>
            </w:r>
            <w:r w:rsidRPr="00E40076">
              <w:rPr>
                <w:rFonts w:ascii="Calibri" w:hAnsi="Calibri" w:cs="Calibri"/>
              </w:rPr>
              <w:t>4.1.4.6</w:t>
            </w:r>
            <w:r w:rsidRPr="00E40076">
              <w:rPr>
                <w:rFonts w:ascii="Calibri" w:hAnsi="Calibri" w:cs="Calibri"/>
              </w:rPr>
              <w:fldChar w:fldCharType="end"/>
            </w:r>
            <w:r w:rsidRPr="00E40076">
              <w:rPr>
                <w:rFonts w:ascii="Calibri" w:hAnsi="Calibri" w:cs="Calibri"/>
              </w:rPr>
              <w:t>).</w:t>
            </w:r>
          </w:p>
          <w:p w14:paraId="4BC4E085" w14:textId="61ECE409" w:rsidR="00F43242" w:rsidRPr="00E40076" w:rsidRDefault="00F43242" w:rsidP="00A86CA5">
            <w:pPr>
              <w:pStyle w:val="BodyText"/>
              <w:rPr>
                <w:rFonts w:ascii="Calibri" w:hAnsi="Calibri" w:cs="Calibri"/>
              </w:rPr>
            </w:pPr>
            <w:r w:rsidRPr="00E40076">
              <w:rPr>
                <w:rFonts w:ascii="Calibri" w:hAnsi="Calibri" w:cs="Calibri"/>
              </w:rPr>
              <w:t xml:space="preserve">Long and convoluted reports that are difficult to interpret and identify key information (Section </w:t>
            </w:r>
            <w:r w:rsidRPr="00E40076">
              <w:rPr>
                <w:rFonts w:ascii="Calibri" w:hAnsi="Calibri" w:cs="Calibri"/>
              </w:rPr>
              <w:fldChar w:fldCharType="begin"/>
            </w:r>
            <w:r w:rsidRPr="00E40076">
              <w:rPr>
                <w:rFonts w:ascii="Calibri" w:hAnsi="Calibri" w:cs="Calibri"/>
              </w:rPr>
              <w:instrText xml:space="preserve"> REF _Ref151036234 \r \h </w:instrText>
            </w:r>
            <w:r w:rsidR="00E40076">
              <w:rPr>
                <w:rFonts w:ascii="Calibri" w:hAnsi="Calibri" w:cs="Calibri"/>
              </w:rPr>
              <w:instrText xml:space="preserve"> \* MERGEFORMAT </w:instrText>
            </w:r>
            <w:r w:rsidRPr="00E40076">
              <w:rPr>
                <w:rFonts w:ascii="Calibri" w:hAnsi="Calibri" w:cs="Calibri"/>
              </w:rPr>
            </w:r>
            <w:r w:rsidRPr="00E40076">
              <w:rPr>
                <w:rFonts w:ascii="Calibri" w:hAnsi="Calibri" w:cs="Calibri"/>
              </w:rPr>
              <w:fldChar w:fldCharType="separate"/>
            </w:r>
            <w:r w:rsidRPr="00E40076">
              <w:rPr>
                <w:rFonts w:ascii="Calibri" w:hAnsi="Calibri" w:cs="Calibri"/>
              </w:rPr>
              <w:t>4.1.5</w:t>
            </w:r>
            <w:r w:rsidRPr="00E40076">
              <w:rPr>
                <w:rFonts w:ascii="Calibri" w:hAnsi="Calibri" w:cs="Calibri"/>
              </w:rPr>
              <w:fldChar w:fldCharType="end"/>
            </w:r>
            <w:r w:rsidRPr="00E40076">
              <w:rPr>
                <w:rFonts w:ascii="Calibri" w:hAnsi="Calibri" w:cs="Calibri"/>
              </w:rPr>
              <w:t>).</w:t>
            </w:r>
          </w:p>
          <w:p w14:paraId="7B940CEA" w14:textId="57F50C94" w:rsidR="00F43242" w:rsidRPr="00E40076" w:rsidRDefault="00F43242" w:rsidP="00A86CA5">
            <w:pPr>
              <w:pStyle w:val="BodyText"/>
              <w:rPr>
                <w:rFonts w:ascii="Calibri" w:hAnsi="Calibri" w:cs="Calibri"/>
              </w:rPr>
            </w:pPr>
            <w:r w:rsidRPr="00E40076">
              <w:rPr>
                <w:rFonts w:ascii="Calibri" w:hAnsi="Calibri" w:cs="Calibri"/>
              </w:rPr>
              <w:t xml:space="preserve">Inconsistencies in frequency of compliance reporting (Section </w:t>
            </w:r>
            <w:r w:rsidRPr="00E40076">
              <w:rPr>
                <w:rFonts w:ascii="Calibri" w:hAnsi="Calibri" w:cs="Calibri"/>
              </w:rPr>
              <w:fldChar w:fldCharType="begin"/>
            </w:r>
            <w:r w:rsidRPr="00E40076">
              <w:rPr>
                <w:rFonts w:ascii="Calibri" w:hAnsi="Calibri" w:cs="Calibri"/>
              </w:rPr>
              <w:instrText xml:space="preserve"> REF _Ref151537070 \r \h </w:instrText>
            </w:r>
            <w:r w:rsidR="00E40076">
              <w:rPr>
                <w:rFonts w:ascii="Calibri" w:hAnsi="Calibri" w:cs="Calibri"/>
              </w:rPr>
              <w:instrText xml:space="preserve"> \* MERGEFORMAT </w:instrText>
            </w:r>
            <w:r w:rsidRPr="00E40076">
              <w:rPr>
                <w:rFonts w:ascii="Calibri" w:hAnsi="Calibri" w:cs="Calibri"/>
              </w:rPr>
            </w:r>
            <w:r w:rsidRPr="00E40076">
              <w:rPr>
                <w:rFonts w:ascii="Calibri" w:hAnsi="Calibri" w:cs="Calibri"/>
              </w:rPr>
              <w:fldChar w:fldCharType="separate"/>
            </w:r>
            <w:r w:rsidRPr="00E40076">
              <w:rPr>
                <w:rFonts w:ascii="Calibri" w:hAnsi="Calibri" w:cs="Calibri"/>
              </w:rPr>
              <w:t>4.1.5.1</w:t>
            </w:r>
            <w:r w:rsidRPr="00E40076">
              <w:rPr>
                <w:rFonts w:ascii="Calibri" w:hAnsi="Calibri" w:cs="Calibri"/>
              </w:rPr>
              <w:fldChar w:fldCharType="end"/>
            </w:r>
            <w:r w:rsidRPr="00E40076">
              <w:rPr>
                <w:rFonts w:ascii="Calibri" w:hAnsi="Calibri" w:cs="Calibri"/>
              </w:rPr>
              <w:t>).</w:t>
            </w:r>
          </w:p>
          <w:p w14:paraId="33B28DDA" w14:textId="6EF06566" w:rsidR="00F43242" w:rsidRPr="00E40076" w:rsidRDefault="00F43242" w:rsidP="00A86CA5">
            <w:pPr>
              <w:pStyle w:val="BodyText"/>
              <w:rPr>
                <w:rFonts w:ascii="Calibri" w:hAnsi="Calibri" w:cs="Calibri"/>
              </w:rPr>
            </w:pPr>
            <w:r w:rsidRPr="00E40076">
              <w:rPr>
                <w:rFonts w:ascii="Calibri" w:hAnsi="Calibri" w:cs="Calibri"/>
              </w:rPr>
              <w:t xml:space="preserve">Inconsistencies and unknown effort and frequency of monitoring (Section </w:t>
            </w:r>
            <w:r w:rsidRPr="00E40076">
              <w:rPr>
                <w:rFonts w:ascii="Calibri" w:hAnsi="Calibri" w:cs="Calibri"/>
              </w:rPr>
              <w:fldChar w:fldCharType="begin"/>
            </w:r>
            <w:r w:rsidRPr="00E40076">
              <w:rPr>
                <w:rFonts w:ascii="Calibri" w:hAnsi="Calibri" w:cs="Calibri"/>
              </w:rPr>
              <w:instrText xml:space="preserve"> REF _Ref151537070 \r \h </w:instrText>
            </w:r>
            <w:r w:rsidR="00E40076">
              <w:rPr>
                <w:rFonts w:ascii="Calibri" w:hAnsi="Calibri" w:cs="Calibri"/>
              </w:rPr>
              <w:instrText xml:space="preserve"> \* MERGEFORMAT </w:instrText>
            </w:r>
            <w:r w:rsidRPr="00E40076">
              <w:rPr>
                <w:rFonts w:ascii="Calibri" w:hAnsi="Calibri" w:cs="Calibri"/>
              </w:rPr>
            </w:r>
            <w:r w:rsidRPr="00E40076">
              <w:rPr>
                <w:rFonts w:ascii="Calibri" w:hAnsi="Calibri" w:cs="Calibri"/>
              </w:rPr>
              <w:fldChar w:fldCharType="separate"/>
            </w:r>
            <w:r w:rsidRPr="00E40076">
              <w:rPr>
                <w:rFonts w:ascii="Calibri" w:hAnsi="Calibri" w:cs="Calibri"/>
              </w:rPr>
              <w:t>4.1.5.1</w:t>
            </w:r>
            <w:r w:rsidRPr="00E40076">
              <w:rPr>
                <w:rFonts w:ascii="Calibri" w:hAnsi="Calibri" w:cs="Calibri"/>
              </w:rPr>
              <w:fldChar w:fldCharType="end"/>
            </w:r>
            <w:r w:rsidRPr="00E40076">
              <w:rPr>
                <w:rFonts w:ascii="Calibri" w:hAnsi="Calibri" w:cs="Calibri"/>
              </w:rPr>
              <w:t xml:space="preserve">). </w:t>
            </w:r>
          </w:p>
        </w:tc>
        <w:tc>
          <w:tcPr>
            <w:tcW w:w="3017" w:type="pct"/>
          </w:tcPr>
          <w:p w14:paraId="01777238" w14:textId="3E0CFAA2" w:rsidR="00F43242" w:rsidRPr="00E40076" w:rsidRDefault="00F43242" w:rsidP="00A86CA5">
            <w:pPr>
              <w:pStyle w:val="BodyText"/>
              <w:rPr>
                <w:rFonts w:ascii="Calibri" w:hAnsi="Calibri" w:cs="Calibri"/>
                <w:b/>
                <w:bCs/>
              </w:rPr>
            </w:pPr>
            <w:r w:rsidRPr="00E40076">
              <w:rPr>
                <w:rFonts w:ascii="Calibri" w:hAnsi="Calibri" w:cs="Calibri"/>
                <w:b/>
                <w:bCs/>
              </w:rPr>
              <w:t>Standardisation of OMP documentation and data</w:t>
            </w:r>
          </w:p>
          <w:p w14:paraId="63F8A408" w14:textId="47F2707B" w:rsidR="00F43242" w:rsidRPr="00E40076" w:rsidRDefault="00F43242" w:rsidP="00A86CA5">
            <w:pPr>
              <w:pStyle w:val="BodyText"/>
              <w:rPr>
                <w:rFonts w:ascii="Calibri" w:hAnsi="Calibri" w:cs="Calibri"/>
              </w:rPr>
            </w:pPr>
            <w:r w:rsidRPr="00E40076">
              <w:rPr>
                <w:rFonts w:ascii="Calibri" w:hAnsi="Calibri" w:cs="Calibri"/>
              </w:rPr>
              <w:t xml:space="preserve">An OMP guideline document would minimise inconsistencies and ensure inclusion of required information and data. This could provide further detail on requirements that are not specified in approvals and enable changes in response to policy over time. It would ensure consistency between OMPs and that they are written and displayed in a manner that all land managers can easily interpret and successfully undertake management actions. </w:t>
            </w:r>
          </w:p>
          <w:p w14:paraId="2DDDC6ED" w14:textId="4E2029EB" w:rsidR="00F43242" w:rsidRPr="00E40076" w:rsidRDefault="00F43242" w:rsidP="00A86CA5">
            <w:pPr>
              <w:pStyle w:val="BodyText"/>
              <w:rPr>
                <w:rFonts w:ascii="Calibri" w:hAnsi="Calibri" w:cs="Calibri"/>
              </w:rPr>
            </w:pPr>
            <w:r w:rsidRPr="00E40076">
              <w:rPr>
                <w:rFonts w:ascii="Calibri" w:hAnsi="Calibri" w:cs="Calibri"/>
              </w:rPr>
              <w:t xml:space="preserve">As state jurisdictional requirements differ through impact assessment stages, and offset calculations often mirror these state methods, a guideline may be preferable over a standardised template; accounting for the requirements of all states may be challenging and prone to error. </w:t>
            </w:r>
          </w:p>
          <w:p w14:paraId="33C17F89" w14:textId="0A1385D3" w:rsidR="00F43242" w:rsidRPr="00E40076" w:rsidRDefault="00F43242" w:rsidP="00A86CA5">
            <w:pPr>
              <w:pStyle w:val="BodyText"/>
              <w:rPr>
                <w:rFonts w:ascii="Calibri" w:hAnsi="Calibri" w:cs="Calibri"/>
              </w:rPr>
            </w:pPr>
            <w:r w:rsidRPr="00E40076">
              <w:rPr>
                <w:rFonts w:ascii="Calibri" w:hAnsi="Calibri" w:cs="Calibri"/>
              </w:rPr>
              <w:t xml:space="preserve">Additionally, a standardised structure and set requirements would provide the Department with a more coordinated system for review of OMPs and their associated documents and data. </w:t>
            </w:r>
          </w:p>
          <w:p w14:paraId="17DA903F" w14:textId="77777777" w:rsidR="00F43242" w:rsidRPr="00E40076" w:rsidRDefault="00F43242" w:rsidP="00A86CA5">
            <w:pPr>
              <w:pStyle w:val="BodyText"/>
              <w:rPr>
                <w:rFonts w:ascii="Calibri" w:hAnsi="Calibri" w:cs="Calibri"/>
              </w:rPr>
            </w:pPr>
            <w:r w:rsidRPr="00E40076">
              <w:rPr>
                <w:rFonts w:ascii="Calibri" w:hAnsi="Calibri" w:cs="Calibri"/>
              </w:rPr>
              <w:t xml:space="preserve">The structure and detail provided in an OMP should be provided in a manner that any person (with no prior knowledge of the site or technical expertise) could understand and implement. As such, high quality maps and key information provided in tables is valuable in simplifying the communication of detailed data. </w:t>
            </w:r>
          </w:p>
          <w:p w14:paraId="34115E09" w14:textId="77777777" w:rsidR="00F43242" w:rsidRPr="00E40076" w:rsidRDefault="00F43242" w:rsidP="00242B52">
            <w:pPr>
              <w:pStyle w:val="BodyText"/>
              <w:rPr>
                <w:rFonts w:ascii="Calibri" w:hAnsi="Calibri" w:cs="Calibri"/>
              </w:rPr>
            </w:pPr>
            <w:r w:rsidRPr="00E40076">
              <w:rPr>
                <w:rFonts w:ascii="Calibri" w:hAnsi="Calibri" w:cs="Calibri"/>
              </w:rPr>
              <w:t>Additionally, the OMP should be concise and focus on the management of the site. As such, detailed and complex information not specifically required to implement the plan (i.e. baseline data) should be restricted to a specific section or appendix (with reference to the location to the information) in the OMP.</w:t>
            </w:r>
          </w:p>
          <w:p w14:paraId="54B9BDD1" w14:textId="415842EC" w:rsidR="00F43242" w:rsidRPr="00E40076" w:rsidRDefault="00F43242" w:rsidP="00242B52">
            <w:pPr>
              <w:pStyle w:val="BodyText"/>
              <w:rPr>
                <w:rFonts w:ascii="Calibri" w:hAnsi="Calibri" w:cs="Calibri"/>
              </w:rPr>
            </w:pPr>
            <w:r w:rsidRPr="00E40076">
              <w:rPr>
                <w:rFonts w:ascii="Calibri" w:hAnsi="Calibri" w:cs="Calibri"/>
              </w:rPr>
              <w:t xml:space="preserve">The requirement to prepare an OMP should also include a requirement to provide at minimum the accurate (e.g. within 1m) location of the offset area in GIS format. This information should conform to a defined standard set by the Department and include information on the data projection used and key attributes required to be recorded. </w:t>
            </w:r>
          </w:p>
        </w:tc>
      </w:tr>
      <w:tr w:rsidR="00F43242" w:rsidRPr="00E40076" w14:paraId="1E8F1C0D" w14:textId="77777777" w:rsidTr="00F43242">
        <w:tc>
          <w:tcPr>
            <w:tcW w:w="1983" w:type="pct"/>
          </w:tcPr>
          <w:p w14:paraId="3722E5B5" w14:textId="77777777" w:rsidR="00F43242" w:rsidRPr="00E40076" w:rsidRDefault="00F43242" w:rsidP="00A86CA5">
            <w:pPr>
              <w:pStyle w:val="BodyText"/>
              <w:rPr>
                <w:rFonts w:ascii="Calibri" w:hAnsi="Calibri" w:cs="Calibri"/>
              </w:rPr>
            </w:pPr>
            <w:r w:rsidRPr="00E40076">
              <w:rPr>
                <w:rFonts w:ascii="Calibri" w:hAnsi="Calibri" w:cs="Calibri"/>
              </w:rPr>
              <w:t xml:space="preserve">Ensuring that land managers understand the OMP and </w:t>
            </w:r>
            <w:proofErr w:type="gramStart"/>
            <w:r w:rsidRPr="00E40076">
              <w:rPr>
                <w:rFonts w:ascii="Calibri" w:hAnsi="Calibri" w:cs="Calibri"/>
              </w:rPr>
              <w:t>are able to</w:t>
            </w:r>
            <w:proofErr w:type="gramEnd"/>
            <w:r w:rsidRPr="00E40076">
              <w:rPr>
                <w:rFonts w:ascii="Calibri" w:hAnsi="Calibri" w:cs="Calibri"/>
              </w:rPr>
              <w:t xml:space="preserve"> successfully implement the actions (Section </w:t>
            </w:r>
            <w:r w:rsidRPr="00E40076">
              <w:rPr>
                <w:rFonts w:ascii="Calibri" w:hAnsi="Calibri" w:cs="Calibri"/>
              </w:rPr>
              <w:fldChar w:fldCharType="begin"/>
            </w:r>
            <w:r w:rsidRPr="00E40076">
              <w:rPr>
                <w:rFonts w:ascii="Calibri" w:hAnsi="Calibri" w:cs="Calibri"/>
              </w:rPr>
              <w:instrText xml:space="preserve"> REF _Ref151537817 \r \h  \* MERGEFORMAT </w:instrText>
            </w:r>
            <w:r w:rsidRPr="00E40076">
              <w:rPr>
                <w:rFonts w:ascii="Calibri" w:hAnsi="Calibri" w:cs="Calibri"/>
              </w:rPr>
            </w:r>
            <w:r w:rsidRPr="00E40076">
              <w:rPr>
                <w:rFonts w:ascii="Calibri" w:hAnsi="Calibri" w:cs="Calibri"/>
              </w:rPr>
              <w:fldChar w:fldCharType="separate"/>
            </w:r>
            <w:r w:rsidRPr="00E40076">
              <w:rPr>
                <w:rFonts w:ascii="Calibri" w:hAnsi="Calibri" w:cs="Calibri"/>
              </w:rPr>
              <w:t>4.3.5.3</w:t>
            </w:r>
            <w:r w:rsidRPr="00E40076">
              <w:rPr>
                <w:rFonts w:ascii="Calibri" w:hAnsi="Calibri" w:cs="Calibri"/>
              </w:rPr>
              <w:fldChar w:fldCharType="end"/>
            </w:r>
            <w:r w:rsidRPr="00E40076">
              <w:rPr>
                <w:rFonts w:ascii="Calibri" w:hAnsi="Calibri" w:cs="Calibri"/>
              </w:rPr>
              <w:t xml:space="preserve">). </w:t>
            </w:r>
          </w:p>
          <w:p w14:paraId="0974EA47" w14:textId="1EF1EA24" w:rsidR="00F43242" w:rsidRPr="00E40076" w:rsidRDefault="00F43242" w:rsidP="00A86CA5">
            <w:pPr>
              <w:pStyle w:val="BodyText"/>
              <w:rPr>
                <w:rFonts w:ascii="Calibri" w:hAnsi="Calibri" w:cs="Calibri"/>
              </w:rPr>
            </w:pPr>
            <w:r w:rsidRPr="00E40076">
              <w:rPr>
                <w:rFonts w:ascii="Calibri" w:hAnsi="Calibri" w:cs="Calibri"/>
              </w:rPr>
              <w:t xml:space="preserve">Difficulty in measuring change/ improvement of management actions over time (Section </w:t>
            </w:r>
            <w:r w:rsidRPr="00E40076">
              <w:rPr>
                <w:rFonts w:ascii="Calibri" w:hAnsi="Calibri" w:cs="Calibri"/>
              </w:rPr>
              <w:fldChar w:fldCharType="begin"/>
            </w:r>
            <w:r w:rsidRPr="00E40076">
              <w:rPr>
                <w:rFonts w:ascii="Calibri" w:hAnsi="Calibri" w:cs="Calibri"/>
              </w:rPr>
              <w:instrText xml:space="preserve"> REF _Ref151377117 \r \h  \* MERGEFORMAT </w:instrText>
            </w:r>
            <w:r w:rsidRPr="00E40076">
              <w:rPr>
                <w:rFonts w:ascii="Calibri" w:hAnsi="Calibri" w:cs="Calibri"/>
              </w:rPr>
            </w:r>
            <w:r w:rsidRPr="00E40076">
              <w:rPr>
                <w:rFonts w:ascii="Calibri" w:hAnsi="Calibri" w:cs="Calibri"/>
              </w:rPr>
              <w:fldChar w:fldCharType="separate"/>
            </w:r>
            <w:r w:rsidRPr="00E40076">
              <w:rPr>
                <w:rFonts w:ascii="Calibri" w:hAnsi="Calibri" w:cs="Calibri"/>
              </w:rPr>
              <w:t>4.1.5.2</w:t>
            </w:r>
            <w:r w:rsidRPr="00E40076">
              <w:rPr>
                <w:rFonts w:ascii="Calibri" w:hAnsi="Calibri" w:cs="Calibri"/>
              </w:rPr>
              <w:fldChar w:fldCharType="end"/>
            </w:r>
            <w:r w:rsidRPr="00E40076">
              <w:rPr>
                <w:rFonts w:ascii="Calibri" w:hAnsi="Calibri" w:cs="Calibri"/>
              </w:rPr>
              <w:t>).</w:t>
            </w:r>
          </w:p>
        </w:tc>
        <w:tc>
          <w:tcPr>
            <w:tcW w:w="3017" w:type="pct"/>
          </w:tcPr>
          <w:p w14:paraId="19877F90" w14:textId="36BCE9BA" w:rsidR="00F43242" w:rsidRPr="00E40076" w:rsidRDefault="00F43242" w:rsidP="00A86CA5">
            <w:pPr>
              <w:pStyle w:val="BodyText"/>
              <w:rPr>
                <w:rFonts w:ascii="Calibri" w:hAnsi="Calibri" w:cs="Calibri"/>
                <w:b/>
                <w:bCs/>
              </w:rPr>
            </w:pPr>
            <w:r w:rsidRPr="00E40076">
              <w:rPr>
                <w:rFonts w:ascii="Calibri" w:hAnsi="Calibri" w:cs="Calibri"/>
                <w:b/>
                <w:bCs/>
              </w:rPr>
              <w:t xml:space="preserve">Consultation with land managers </w:t>
            </w:r>
          </w:p>
          <w:p w14:paraId="1194BBAD" w14:textId="4A46DE1A" w:rsidR="00F43242" w:rsidRPr="00E40076" w:rsidRDefault="00F43242" w:rsidP="00A86CA5">
            <w:pPr>
              <w:pStyle w:val="BodyText"/>
              <w:rPr>
                <w:rFonts w:ascii="Calibri" w:hAnsi="Calibri" w:cs="Calibri"/>
              </w:rPr>
            </w:pPr>
            <w:r w:rsidRPr="00E40076">
              <w:rPr>
                <w:rFonts w:ascii="Calibri" w:hAnsi="Calibri" w:cs="Calibri"/>
              </w:rPr>
              <w:t xml:space="preserve">During the preparation of the OMP, consultation with the landholder/land managers could be undertaken to ensure the requirements of the OMP are understood and considered achievable prior to approval. This should take into consideration who the land manager is and their requirements for understanding the OMP requirements. For example, land managers may have little access to GIS technologies. As such, mapping should be adequate to explain all relevant features without GIS and on-site visits may be required. </w:t>
            </w:r>
          </w:p>
          <w:p w14:paraId="654C5479" w14:textId="0C5AD811" w:rsidR="00F43242" w:rsidRPr="00E40076" w:rsidRDefault="00F43242" w:rsidP="00A86CA5">
            <w:pPr>
              <w:pStyle w:val="BodyText"/>
              <w:rPr>
                <w:rFonts w:ascii="Calibri" w:hAnsi="Calibri" w:cs="Calibri"/>
              </w:rPr>
            </w:pPr>
            <w:r w:rsidRPr="00E40076">
              <w:rPr>
                <w:rFonts w:ascii="Calibri" w:hAnsi="Calibri" w:cs="Calibri"/>
              </w:rPr>
              <w:t xml:space="preserve">Standardisation of OMP documentation including reporting and data requirements would further support the clear and concise preparation and delivery of OMPs. </w:t>
            </w:r>
          </w:p>
        </w:tc>
      </w:tr>
      <w:tr w:rsidR="00F43242" w:rsidRPr="00E40076" w14:paraId="3C755D0A" w14:textId="77777777" w:rsidTr="00F43242">
        <w:tc>
          <w:tcPr>
            <w:tcW w:w="1983" w:type="pct"/>
          </w:tcPr>
          <w:p w14:paraId="13D8BCD7" w14:textId="176EFFE1" w:rsidR="00F43242" w:rsidRPr="00E40076" w:rsidRDefault="00F43242" w:rsidP="00465903">
            <w:pPr>
              <w:pStyle w:val="BodyText"/>
              <w:rPr>
                <w:rFonts w:ascii="Calibri" w:hAnsi="Calibri" w:cs="Calibri"/>
              </w:rPr>
            </w:pPr>
            <w:r w:rsidRPr="00E40076">
              <w:rPr>
                <w:rFonts w:ascii="Calibri" w:hAnsi="Calibri" w:cs="Calibri"/>
              </w:rPr>
              <w:t xml:space="preserve">Lack of details in management actions (Section </w:t>
            </w:r>
            <w:r w:rsidRPr="00E40076">
              <w:rPr>
                <w:rFonts w:ascii="Calibri" w:hAnsi="Calibri" w:cs="Calibri"/>
              </w:rPr>
              <w:fldChar w:fldCharType="begin"/>
            </w:r>
            <w:r w:rsidRPr="00E40076">
              <w:rPr>
                <w:rFonts w:ascii="Calibri" w:hAnsi="Calibri" w:cs="Calibri"/>
              </w:rPr>
              <w:instrText xml:space="preserve"> REF _Ref151036234 \r \h </w:instrText>
            </w:r>
            <w:r w:rsidR="00E40076">
              <w:rPr>
                <w:rFonts w:ascii="Calibri" w:hAnsi="Calibri" w:cs="Calibri"/>
              </w:rPr>
              <w:instrText xml:space="preserve"> \* MERGEFORMAT </w:instrText>
            </w:r>
            <w:r w:rsidRPr="00E40076">
              <w:rPr>
                <w:rFonts w:ascii="Calibri" w:hAnsi="Calibri" w:cs="Calibri"/>
              </w:rPr>
            </w:r>
            <w:r w:rsidRPr="00E40076">
              <w:rPr>
                <w:rFonts w:ascii="Calibri" w:hAnsi="Calibri" w:cs="Calibri"/>
              </w:rPr>
              <w:fldChar w:fldCharType="separate"/>
            </w:r>
            <w:r w:rsidRPr="00E40076">
              <w:rPr>
                <w:rFonts w:ascii="Calibri" w:hAnsi="Calibri" w:cs="Calibri"/>
              </w:rPr>
              <w:t>4.1.5</w:t>
            </w:r>
            <w:r w:rsidRPr="00E40076">
              <w:rPr>
                <w:rFonts w:ascii="Calibri" w:hAnsi="Calibri" w:cs="Calibri"/>
              </w:rPr>
              <w:fldChar w:fldCharType="end"/>
            </w:r>
            <w:r w:rsidRPr="00E40076">
              <w:rPr>
                <w:rFonts w:ascii="Calibri" w:hAnsi="Calibri" w:cs="Calibri"/>
              </w:rPr>
              <w:t xml:space="preserve">). </w:t>
            </w:r>
          </w:p>
          <w:p w14:paraId="3ECF2903" w14:textId="185B1E1A" w:rsidR="00F43242" w:rsidRPr="00E40076" w:rsidRDefault="00F43242" w:rsidP="00465903">
            <w:pPr>
              <w:pStyle w:val="BodyText"/>
              <w:rPr>
                <w:rFonts w:ascii="Calibri" w:hAnsi="Calibri" w:cs="Calibri"/>
              </w:rPr>
            </w:pPr>
            <w:r w:rsidRPr="00E40076">
              <w:rPr>
                <w:rFonts w:ascii="Calibri" w:hAnsi="Calibri" w:cs="Calibri"/>
              </w:rPr>
              <w:t xml:space="preserve">Lack of consistency in types of management actions (Section </w:t>
            </w:r>
            <w:r w:rsidRPr="00E40076">
              <w:rPr>
                <w:rFonts w:ascii="Calibri" w:hAnsi="Calibri" w:cs="Calibri"/>
              </w:rPr>
              <w:fldChar w:fldCharType="begin"/>
            </w:r>
            <w:r w:rsidRPr="00E40076">
              <w:rPr>
                <w:rFonts w:ascii="Calibri" w:hAnsi="Calibri" w:cs="Calibri"/>
              </w:rPr>
              <w:instrText xml:space="preserve"> REF _Ref151377117 \r \h </w:instrText>
            </w:r>
            <w:r w:rsidR="00E40076">
              <w:rPr>
                <w:rFonts w:ascii="Calibri" w:hAnsi="Calibri" w:cs="Calibri"/>
              </w:rPr>
              <w:instrText xml:space="preserve"> \* MERGEFORMAT </w:instrText>
            </w:r>
            <w:r w:rsidRPr="00E40076">
              <w:rPr>
                <w:rFonts w:ascii="Calibri" w:hAnsi="Calibri" w:cs="Calibri"/>
              </w:rPr>
            </w:r>
            <w:r w:rsidRPr="00E40076">
              <w:rPr>
                <w:rFonts w:ascii="Calibri" w:hAnsi="Calibri" w:cs="Calibri"/>
              </w:rPr>
              <w:fldChar w:fldCharType="separate"/>
            </w:r>
            <w:r w:rsidRPr="00E40076">
              <w:rPr>
                <w:rFonts w:ascii="Calibri" w:hAnsi="Calibri" w:cs="Calibri"/>
              </w:rPr>
              <w:t>4.1.5.2</w:t>
            </w:r>
            <w:r w:rsidRPr="00E40076">
              <w:rPr>
                <w:rFonts w:ascii="Calibri" w:hAnsi="Calibri" w:cs="Calibri"/>
              </w:rPr>
              <w:fldChar w:fldCharType="end"/>
            </w:r>
            <w:r w:rsidRPr="00E40076">
              <w:rPr>
                <w:rFonts w:ascii="Calibri" w:hAnsi="Calibri" w:cs="Calibri"/>
              </w:rPr>
              <w:t>).</w:t>
            </w:r>
          </w:p>
          <w:p w14:paraId="1CDB96F9" w14:textId="2F2A01E1" w:rsidR="00F43242" w:rsidRPr="00E40076" w:rsidRDefault="00F43242" w:rsidP="00465903">
            <w:pPr>
              <w:pStyle w:val="BodyText"/>
              <w:rPr>
                <w:rFonts w:ascii="Calibri" w:hAnsi="Calibri" w:cs="Calibri"/>
              </w:rPr>
            </w:pPr>
            <w:r w:rsidRPr="00E40076">
              <w:rPr>
                <w:rFonts w:ascii="Calibri" w:hAnsi="Calibri" w:cs="Calibri"/>
              </w:rPr>
              <w:t xml:space="preserve">Overly optimistic management action targets (Section </w:t>
            </w:r>
            <w:r w:rsidRPr="00E40076">
              <w:rPr>
                <w:rFonts w:ascii="Calibri" w:hAnsi="Calibri" w:cs="Calibri"/>
              </w:rPr>
              <w:fldChar w:fldCharType="begin"/>
            </w:r>
            <w:r w:rsidRPr="00E40076">
              <w:rPr>
                <w:rFonts w:ascii="Calibri" w:hAnsi="Calibri" w:cs="Calibri"/>
              </w:rPr>
              <w:instrText xml:space="preserve"> REF _Ref151036234 \r \h </w:instrText>
            </w:r>
            <w:r w:rsidR="00E40076">
              <w:rPr>
                <w:rFonts w:ascii="Calibri" w:hAnsi="Calibri" w:cs="Calibri"/>
              </w:rPr>
              <w:instrText xml:space="preserve"> \* MERGEFORMAT </w:instrText>
            </w:r>
            <w:r w:rsidRPr="00E40076">
              <w:rPr>
                <w:rFonts w:ascii="Calibri" w:hAnsi="Calibri" w:cs="Calibri"/>
              </w:rPr>
            </w:r>
            <w:r w:rsidRPr="00E40076">
              <w:rPr>
                <w:rFonts w:ascii="Calibri" w:hAnsi="Calibri" w:cs="Calibri"/>
              </w:rPr>
              <w:fldChar w:fldCharType="separate"/>
            </w:r>
            <w:r w:rsidRPr="00E40076">
              <w:rPr>
                <w:rFonts w:ascii="Calibri" w:hAnsi="Calibri" w:cs="Calibri"/>
              </w:rPr>
              <w:t>4.1.5</w:t>
            </w:r>
            <w:r w:rsidRPr="00E40076">
              <w:rPr>
                <w:rFonts w:ascii="Calibri" w:hAnsi="Calibri" w:cs="Calibri"/>
              </w:rPr>
              <w:fldChar w:fldCharType="end"/>
            </w:r>
            <w:r w:rsidRPr="00E40076">
              <w:rPr>
                <w:rFonts w:ascii="Calibri" w:hAnsi="Calibri" w:cs="Calibri"/>
              </w:rPr>
              <w:t xml:space="preserve"> and </w:t>
            </w:r>
            <w:r w:rsidRPr="00E40076">
              <w:rPr>
                <w:rFonts w:ascii="Calibri" w:hAnsi="Calibri" w:cs="Calibri"/>
              </w:rPr>
              <w:fldChar w:fldCharType="begin"/>
            </w:r>
            <w:r w:rsidRPr="00E40076">
              <w:rPr>
                <w:rFonts w:ascii="Calibri" w:hAnsi="Calibri" w:cs="Calibri"/>
              </w:rPr>
              <w:instrText xml:space="preserve"> REF _Ref151391235 \r \h </w:instrText>
            </w:r>
            <w:r w:rsidR="00E40076">
              <w:rPr>
                <w:rFonts w:ascii="Calibri" w:hAnsi="Calibri" w:cs="Calibri"/>
              </w:rPr>
              <w:instrText xml:space="preserve"> \* MERGEFORMAT </w:instrText>
            </w:r>
            <w:r w:rsidRPr="00E40076">
              <w:rPr>
                <w:rFonts w:ascii="Calibri" w:hAnsi="Calibri" w:cs="Calibri"/>
              </w:rPr>
            </w:r>
            <w:r w:rsidRPr="00E40076">
              <w:rPr>
                <w:rFonts w:ascii="Calibri" w:hAnsi="Calibri" w:cs="Calibri"/>
              </w:rPr>
              <w:fldChar w:fldCharType="separate"/>
            </w:r>
            <w:r w:rsidRPr="00E40076">
              <w:rPr>
                <w:rFonts w:ascii="Calibri" w:hAnsi="Calibri" w:cs="Calibri"/>
              </w:rPr>
              <w:t>4.3.2</w:t>
            </w:r>
            <w:r w:rsidRPr="00E40076">
              <w:rPr>
                <w:rFonts w:ascii="Calibri" w:hAnsi="Calibri" w:cs="Calibri"/>
              </w:rPr>
              <w:fldChar w:fldCharType="end"/>
            </w:r>
            <w:r w:rsidRPr="00E40076">
              <w:rPr>
                <w:rFonts w:ascii="Calibri" w:hAnsi="Calibri" w:cs="Calibri"/>
              </w:rPr>
              <w:t>).</w:t>
            </w:r>
          </w:p>
          <w:p w14:paraId="4475F8DE" w14:textId="7996E5BC" w:rsidR="00F43242" w:rsidRPr="00E40076" w:rsidRDefault="00F43242" w:rsidP="00465903">
            <w:pPr>
              <w:pStyle w:val="BodyText"/>
              <w:rPr>
                <w:rFonts w:ascii="Calibri" w:hAnsi="Calibri" w:cs="Calibri"/>
              </w:rPr>
            </w:pPr>
            <w:r w:rsidRPr="00E40076">
              <w:rPr>
                <w:rFonts w:ascii="Calibri" w:hAnsi="Calibri" w:cs="Calibri"/>
              </w:rPr>
              <w:t xml:space="preserve">OMPs that do not have a long enough duration to meet management action targets (Section </w:t>
            </w:r>
            <w:r w:rsidRPr="00E40076">
              <w:rPr>
                <w:rFonts w:ascii="Calibri" w:hAnsi="Calibri" w:cs="Calibri"/>
              </w:rPr>
              <w:fldChar w:fldCharType="begin"/>
            </w:r>
            <w:r w:rsidRPr="00E40076">
              <w:rPr>
                <w:rFonts w:ascii="Calibri" w:hAnsi="Calibri" w:cs="Calibri"/>
              </w:rPr>
              <w:instrText xml:space="preserve"> REF _Ref151391503 \r \h </w:instrText>
            </w:r>
            <w:r w:rsidR="00E40076">
              <w:rPr>
                <w:rFonts w:ascii="Calibri" w:hAnsi="Calibri" w:cs="Calibri"/>
              </w:rPr>
              <w:instrText xml:space="preserve"> \* MERGEFORMAT </w:instrText>
            </w:r>
            <w:r w:rsidRPr="00E40076">
              <w:rPr>
                <w:rFonts w:ascii="Calibri" w:hAnsi="Calibri" w:cs="Calibri"/>
              </w:rPr>
            </w:r>
            <w:r w:rsidRPr="00E40076">
              <w:rPr>
                <w:rFonts w:ascii="Calibri" w:hAnsi="Calibri" w:cs="Calibri"/>
              </w:rPr>
              <w:fldChar w:fldCharType="separate"/>
            </w:r>
            <w:r w:rsidRPr="00E40076">
              <w:rPr>
                <w:rFonts w:ascii="Calibri" w:hAnsi="Calibri" w:cs="Calibri"/>
              </w:rPr>
              <w:t>4.1.5.3</w:t>
            </w:r>
            <w:r w:rsidRPr="00E40076">
              <w:rPr>
                <w:rFonts w:ascii="Calibri" w:hAnsi="Calibri" w:cs="Calibri"/>
              </w:rPr>
              <w:fldChar w:fldCharType="end"/>
            </w:r>
            <w:r w:rsidRPr="00E40076">
              <w:rPr>
                <w:rFonts w:ascii="Calibri" w:hAnsi="Calibri" w:cs="Calibri"/>
              </w:rPr>
              <w:t>).</w:t>
            </w:r>
          </w:p>
        </w:tc>
        <w:tc>
          <w:tcPr>
            <w:tcW w:w="3017" w:type="pct"/>
          </w:tcPr>
          <w:p w14:paraId="5B7A4D80" w14:textId="26F35AE3" w:rsidR="00F43242" w:rsidRPr="00E40076" w:rsidRDefault="00F43242" w:rsidP="00465903">
            <w:pPr>
              <w:pStyle w:val="BodyText"/>
              <w:rPr>
                <w:rFonts w:ascii="Calibri" w:hAnsi="Calibri" w:cs="Calibri"/>
                <w:b/>
                <w:bCs/>
              </w:rPr>
            </w:pPr>
            <w:r w:rsidRPr="00E40076">
              <w:rPr>
                <w:rFonts w:ascii="Calibri" w:hAnsi="Calibri" w:cs="Calibri"/>
                <w:b/>
                <w:bCs/>
              </w:rPr>
              <w:t>Standardisation of management action requirements</w:t>
            </w:r>
          </w:p>
          <w:p w14:paraId="2D4236F3" w14:textId="1462E0A1" w:rsidR="00F43242" w:rsidRPr="00E40076" w:rsidRDefault="00F43242" w:rsidP="00465903">
            <w:pPr>
              <w:pStyle w:val="BodyText"/>
              <w:rPr>
                <w:rFonts w:ascii="Calibri" w:hAnsi="Calibri" w:cs="Calibri"/>
              </w:rPr>
            </w:pPr>
            <w:r w:rsidRPr="00E40076">
              <w:rPr>
                <w:rFonts w:ascii="Calibri" w:hAnsi="Calibri" w:cs="Calibri"/>
              </w:rPr>
              <w:t>This may be included in an OMP guideline document and could provide a framework of requirements for each management action. It may identify management actions that should be considered for all sites, where relevant (e.g. boundaries, waste, grazing, weeds, pests, native vegetation, threatened species, fire, adaptive management). Each management action should be ‘SMART’, including, but not limited to actions that are:</w:t>
            </w:r>
          </w:p>
          <w:p w14:paraId="6D58CD50" w14:textId="5325D8D1" w:rsidR="00F43242" w:rsidRPr="00E40076" w:rsidRDefault="00F43242" w:rsidP="00465903">
            <w:pPr>
              <w:pStyle w:val="BodyText"/>
              <w:rPr>
                <w:rFonts w:ascii="Calibri" w:hAnsi="Calibri" w:cs="Calibri"/>
              </w:rPr>
            </w:pPr>
            <w:r w:rsidRPr="00E40076">
              <w:rPr>
                <w:rFonts w:ascii="Calibri" w:hAnsi="Calibri" w:cs="Calibri"/>
              </w:rPr>
              <w:t>‘</w:t>
            </w:r>
            <w:r w:rsidRPr="00E40076">
              <w:rPr>
                <w:rFonts w:ascii="Calibri" w:hAnsi="Calibri" w:cs="Calibri"/>
                <w:b/>
                <w:bCs/>
              </w:rPr>
              <w:t>Specific’</w:t>
            </w:r>
            <w:r w:rsidRPr="00E40076">
              <w:rPr>
                <w:rFonts w:ascii="Calibri" w:hAnsi="Calibri" w:cs="Calibri"/>
              </w:rPr>
              <w:t xml:space="preserve">: including details of ‘what’ is to be measured (e.g. weed inventories, species, and planting densities for revegetation, etc) and ‘who’ is responsible for it. </w:t>
            </w:r>
          </w:p>
          <w:p w14:paraId="21D9F9E2" w14:textId="0969498C" w:rsidR="00F43242" w:rsidRPr="00E40076" w:rsidRDefault="00F43242" w:rsidP="00465903">
            <w:pPr>
              <w:pStyle w:val="BodyText"/>
              <w:rPr>
                <w:rFonts w:ascii="Calibri" w:hAnsi="Calibri" w:cs="Calibri"/>
              </w:rPr>
            </w:pPr>
            <w:r w:rsidRPr="00E40076">
              <w:rPr>
                <w:rFonts w:ascii="Calibri" w:hAnsi="Calibri" w:cs="Calibri"/>
              </w:rPr>
              <w:t>‘</w:t>
            </w:r>
            <w:r w:rsidRPr="00E40076">
              <w:rPr>
                <w:rFonts w:ascii="Calibri" w:hAnsi="Calibri" w:cs="Calibri"/>
                <w:b/>
                <w:bCs/>
              </w:rPr>
              <w:t>Measurable</w:t>
            </w:r>
            <w:r w:rsidRPr="00E40076">
              <w:rPr>
                <w:rFonts w:ascii="Calibri" w:hAnsi="Calibri" w:cs="Calibri"/>
              </w:rPr>
              <w:t xml:space="preserve">’: includes complete and reliable baseline data with repeatable methods. </w:t>
            </w:r>
          </w:p>
          <w:p w14:paraId="0E6640BB" w14:textId="4135E22F" w:rsidR="00F43242" w:rsidRPr="00E40076" w:rsidRDefault="00F43242" w:rsidP="00465903">
            <w:pPr>
              <w:pStyle w:val="BodyText"/>
              <w:rPr>
                <w:rFonts w:ascii="Calibri" w:hAnsi="Calibri" w:cs="Calibri"/>
              </w:rPr>
            </w:pPr>
            <w:r w:rsidRPr="00E40076">
              <w:rPr>
                <w:rFonts w:ascii="Calibri" w:hAnsi="Calibri" w:cs="Calibri"/>
              </w:rPr>
              <w:lastRenderedPageBreak/>
              <w:t>‘</w:t>
            </w:r>
            <w:r w:rsidRPr="00E40076">
              <w:rPr>
                <w:rFonts w:ascii="Calibri" w:hAnsi="Calibri" w:cs="Calibri"/>
                <w:b/>
                <w:bCs/>
              </w:rPr>
              <w:t>Achievable</w:t>
            </w:r>
            <w:r w:rsidRPr="00E40076">
              <w:rPr>
                <w:rFonts w:ascii="Calibri" w:hAnsi="Calibri" w:cs="Calibri"/>
              </w:rPr>
              <w:t xml:space="preserve">’: includes sensible targets that can be met within the timeframes proposed (e.g. achievable weed management targets, enough time in the OMP to achieve targets). The money and resources that are required to complete the actions should also be considered.  </w:t>
            </w:r>
          </w:p>
          <w:p w14:paraId="19E5E501" w14:textId="60078FA5" w:rsidR="00F43242" w:rsidRPr="00E40076" w:rsidRDefault="00F43242" w:rsidP="00465903">
            <w:pPr>
              <w:pStyle w:val="BodyText"/>
              <w:rPr>
                <w:rFonts w:ascii="Calibri" w:hAnsi="Calibri" w:cs="Calibri"/>
              </w:rPr>
            </w:pPr>
            <w:r w:rsidRPr="00E40076">
              <w:rPr>
                <w:rFonts w:ascii="Calibri" w:hAnsi="Calibri" w:cs="Calibri"/>
              </w:rPr>
              <w:t>‘</w:t>
            </w:r>
            <w:r w:rsidRPr="00E40076">
              <w:rPr>
                <w:rFonts w:ascii="Calibri" w:hAnsi="Calibri" w:cs="Calibri"/>
                <w:b/>
                <w:bCs/>
              </w:rPr>
              <w:t>Relevant</w:t>
            </w:r>
            <w:r w:rsidRPr="00E40076">
              <w:rPr>
                <w:rFonts w:ascii="Calibri" w:hAnsi="Calibri" w:cs="Calibri"/>
              </w:rPr>
              <w:t xml:space="preserve">’: All actions should reflect on what the MNES are and how the actions will improve the MNES and/or its habitat. Adaptive management should be included in annual reporting to reflect on how relevant actions are for current and future conditions (e.g. monitoring requirements may change over the life of the OMP based on the environmental conditions and known presence/ density of MNES).  </w:t>
            </w:r>
          </w:p>
          <w:p w14:paraId="05FDFE7E" w14:textId="3972BDD1" w:rsidR="00F43242" w:rsidRPr="00E40076" w:rsidRDefault="00F43242" w:rsidP="00465903">
            <w:pPr>
              <w:pStyle w:val="BodyText"/>
              <w:rPr>
                <w:rFonts w:ascii="Calibri" w:hAnsi="Calibri" w:cs="Calibri"/>
              </w:rPr>
            </w:pPr>
            <w:r w:rsidRPr="00E40076">
              <w:rPr>
                <w:rFonts w:ascii="Calibri" w:hAnsi="Calibri" w:cs="Calibri"/>
              </w:rPr>
              <w:t>‘</w:t>
            </w:r>
            <w:r w:rsidRPr="00E40076">
              <w:rPr>
                <w:rFonts w:ascii="Calibri" w:hAnsi="Calibri" w:cs="Calibri"/>
                <w:b/>
                <w:bCs/>
              </w:rPr>
              <w:t>Time-based’</w:t>
            </w:r>
            <w:r w:rsidRPr="00E40076">
              <w:rPr>
                <w:rFonts w:ascii="Calibri" w:hAnsi="Calibri" w:cs="Calibri"/>
              </w:rPr>
              <w:t xml:space="preserve">: include specific timeframes in which actions need to be commenced or completed. This ensures that actions are commenced early enough to meet end-of-OMP goals and adaptive management can be considered if actions are not on track. Adaptive management can assist in changing/ updating time-based goals when unexpected events occur (e.g. global pandemic, extreme weather events). </w:t>
            </w:r>
          </w:p>
          <w:p w14:paraId="0CBA087E" w14:textId="77777777" w:rsidR="00F43242" w:rsidRPr="00E40076" w:rsidRDefault="00F43242" w:rsidP="00465903">
            <w:pPr>
              <w:pStyle w:val="BodyText"/>
              <w:rPr>
                <w:rFonts w:ascii="Calibri" w:hAnsi="Calibri" w:cs="Calibri"/>
              </w:rPr>
            </w:pPr>
            <w:r w:rsidRPr="00E40076">
              <w:rPr>
                <w:rFonts w:ascii="Calibri" w:hAnsi="Calibri" w:cs="Calibri"/>
              </w:rPr>
              <w:t>SMART management actions and standardised requirements for annual reporting would support clear data and commentary on the challenges in implementing management actions. It would further support the implementation of adaptive management.</w:t>
            </w:r>
          </w:p>
          <w:p w14:paraId="7CD92C4B" w14:textId="0AD29942" w:rsidR="00F43242" w:rsidRPr="00E40076" w:rsidRDefault="00F43242" w:rsidP="00465903">
            <w:pPr>
              <w:pStyle w:val="BodyText"/>
              <w:rPr>
                <w:rFonts w:ascii="Calibri" w:hAnsi="Calibri" w:cs="Calibri"/>
              </w:rPr>
            </w:pPr>
            <w:r w:rsidRPr="00E40076">
              <w:rPr>
                <w:rFonts w:ascii="Calibri" w:hAnsi="Calibri" w:cs="Calibri"/>
              </w:rPr>
              <w:t>Information and education of offset providers as to what happens if the targets are not met within the timeframe of the OMP will help set expectations for the management of offset sites. This may include considerations of extending OMPs until the targets are met or other penalties for non-compliance with the targets.</w:t>
            </w:r>
          </w:p>
        </w:tc>
      </w:tr>
      <w:tr w:rsidR="00F43242" w:rsidRPr="00E40076" w14:paraId="58CE496A" w14:textId="77777777" w:rsidTr="00F43242">
        <w:trPr>
          <w:trHeight w:val="903"/>
        </w:trPr>
        <w:tc>
          <w:tcPr>
            <w:tcW w:w="1983" w:type="pct"/>
          </w:tcPr>
          <w:p w14:paraId="3811C203" w14:textId="2CF844B3" w:rsidR="00F43242" w:rsidRPr="00E40076" w:rsidRDefault="00F43242" w:rsidP="00465903">
            <w:pPr>
              <w:pStyle w:val="BodyText"/>
              <w:rPr>
                <w:rFonts w:ascii="Calibri" w:hAnsi="Calibri" w:cs="Calibri"/>
              </w:rPr>
            </w:pPr>
            <w:r w:rsidRPr="00E40076">
              <w:rPr>
                <w:rFonts w:ascii="Calibri" w:hAnsi="Calibri" w:cs="Calibri"/>
              </w:rPr>
              <w:lastRenderedPageBreak/>
              <w:t xml:space="preserve">Lack of detail in management actions (Section </w:t>
            </w:r>
            <w:r w:rsidRPr="00E40076">
              <w:rPr>
                <w:rFonts w:ascii="Calibri" w:hAnsi="Calibri" w:cs="Calibri"/>
              </w:rPr>
              <w:fldChar w:fldCharType="begin"/>
            </w:r>
            <w:r w:rsidRPr="00E40076">
              <w:rPr>
                <w:rFonts w:ascii="Calibri" w:hAnsi="Calibri" w:cs="Calibri"/>
              </w:rPr>
              <w:instrText xml:space="preserve"> REF _Ref151036234 \r \h </w:instrText>
            </w:r>
            <w:r w:rsidR="00E40076">
              <w:rPr>
                <w:rFonts w:ascii="Calibri" w:hAnsi="Calibri" w:cs="Calibri"/>
              </w:rPr>
              <w:instrText xml:space="preserve"> \* MERGEFORMAT </w:instrText>
            </w:r>
            <w:r w:rsidRPr="00E40076">
              <w:rPr>
                <w:rFonts w:ascii="Calibri" w:hAnsi="Calibri" w:cs="Calibri"/>
              </w:rPr>
            </w:r>
            <w:r w:rsidRPr="00E40076">
              <w:rPr>
                <w:rFonts w:ascii="Calibri" w:hAnsi="Calibri" w:cs="Calibri"/>
              </w:rPr>
              <w:fldChar w:fldCharType="separate"/>
            </w:r>
            <w:r w:rsidRPr="00E40076">
              <w:rPr>
                <w:rFonts w:ascii="Calibri" w:hAnsi="Calibri" w:cs="Calibri"/>
              </w:rPr>
              <w:t>4.1.5</w:t>
            </w:r>
            <w:r w:rsidRPr="00E40076">
              <w:rPr>
                <w:rFonts w:ascii="Calibri" w:hAnsi="Calibri" w:cs="Calibri"/>
              </w:rPr>
              <w:fldChar w:fldCharType="end"/>
            </w:r>
            <w:r w:rsidRPr="00E40076">
              <w:rPr>
                <w:rFonts w:ascii="Calibri" w:hAnsi="Calibri" w:cs="Calibri"/>
              </w:rPr>
              <w:t>).</w:t>
            </w:r>
          </w:p>
          <w:p w14:paraId="6B83D88E" w14:textId="4B7053FA" w:rsidR="00F43242" w:rsidRPr="00E40076" w:rsidRDefault="00F43242" w:rsidP="00465903">
            <w:pPr>
              <w:pStyle w:val="BodyText"/>
              <w:rPr>
                <w:rFonts w:ascii="Calibri" w:hAnsi="Calibri" w:cs="Calibri"/>
              </w:rPr>
            </w:pPr>
            <w:r w:rsidRPr="00E40076">
              <w:rPr>
                <w:rFonts w:ascii="Calibri" w:hAnsi="Calibri" w:cs="Calibri"/>
              </w:rPr>
              <w:t xml:space="preserve">No justification provided for management actions that are not started or incomplete (Section </w:t>
            </w:r>
            <w:r w:rsidRPr="00E40076">
              <w:rPr>
                <w:rFonts w:ascii="Calibri" w:hAnsi="Calibri" w:cs="Calibri"/>
              </w:rPr>
              <w:fldChar w:fldCharType="begin"/>
            </w:r>
            <w:r w:rsidRPr="00E40076">
              <w:rPr>
                <w:rFonts w:ascii="Calibri" w:hAnsi="Calibri" w:cs="Calibri"/>
              </w:rPr>
              <w:instrText xml:space="preserve"> REF _Ref151540755 \r \h </w:instrText>
            </w:r>
            <w:r w:rsidR="00E40076">
              <w:rPr>
                <w:rFonts w:ascii="Calibri" w:hAnsi="Calibri" w:cs="Calibri"/>
              </w:rPr>
              <w:instrText xml:space="preserve"> \* MERGEFORMAT </w:instrText>
            </w:r>
            <w:r w:rsidRPr="00E40076">
              <w:rPr>
                <w:rFonts w:ascii="Calibri" w:hAnsi="Calibri" w:cs="Calibri"/>
              </w:rPr>
            </w:r>
            <w:r w:rsidRPr="00E40076">
              <w:rPr>
                <w:rFonts w:ascii="Calibri" w:hAnsi="Calibri" w:cs="Calibri"/>
              </w:rPr>
              <w:fldChar w:fldCharType="separate"/>
            </w:r>
            <w:r w:rsidRPr="00E40076">
              <w:rPr>
                <w:rFonts w:ascii="Calibri" w:hAnsi="Calibri" w:cs="Calibri"/>
              </w:rPr>
              <w:t>4.3.5.1</w:t>
            </w:r>
            <w:r w:rsidRPr="00E40076">
              <w:rPr>
                <w:rFonts w:ascii="Calibri" w:hAnsi="Calibri" w:cs="Calibri"/>
              </w:rPr>
              <w:fldChar w:fldCharType="end"/>
            </w:r>
            <w:r w:rsidRPr="00E40076">
              <w:rPr>
                <w:rFonts w:ascii="Calibri" w:hAnsi="Calibri" w:cs="Calibri"/>
              </w:rPr>
              <w:t>).</w:t>
            </w:r>
          </w:p>
          <w:p w14:paraId="2BE82FE7" w14:textId="2F528C91" w:rsidR="00F43242" w:rsidRPr="00E40076" w:rsidRDefault="00F43242" w:rsidP="00465903">
            <w:pPr>
              <w:pStyle w:val="BodyText"/>
              <w:rPr>
                <w:rFonts w:ascii="Calibri" w:hAnsi="Calibri" w:cs="Calibri"/>
              </w:rPr>
            </w:pPr>
            <w:r w:rsidRPr="00E40076">
              <w:rPr>
                <w:rFonts w:ascii="Calibri" w:hAnsi="Calibri" w:cs="Calibri"/>
              </w:rPr>
              <w:t xml:space="preserve">Late or delayed commencement of management actions (Section </w:t>
            </w:r>
            <w:r w:rsidRPr="00E40076">
              <w:rPr>
                <w:rFonts w:ascii="Calibri" w:hAnsi="Calibri" w:cs="Calibri"/>
              </w:rPr>
              <w:fldChar w:fldCharType="begin"/>
            </w:r>
            <w:r w:rsidRPr="00E40076">
              <w:rPr>
                <w:rFonts w:ascii="Calibri" w:hAnsi="Calibri" w:cs="Calibri"/>
              </w:rPr>
              <w:instrText xml:space="preserve"> REF _Ref151540755 \r \h </w:instrText>
            </w:r>
            <w:r w:rsidR="00E40076">
              <w:rPr>
                <w:rFonts w:ascii="Calibri" w:hAnsi="Calibri" w:cs="Calibri"/>
              </w:rPr>
              <w:instrText xml:space="preserve"> \* MERGEFORMAT </w:instrText>
            </w:r>
            <w:r w:rsidRPr="00E40076">
              <w:rPr>
                <w:rFonts w:ascii="Calibri" w:hAnsi="Calibri" w:cs="Calibri"/>
              </w:rPr>
            </w:r>
            <w:r w:rsidRPr="00E40076">
              <w:rPr>
                <w:rFonts w:ascii="Calibri" w:hAnsi="Calibri" w:cs="Calibri"/>
              </w:rPr>
              <w:fldChar w:fldCharType="separate"/>
            </w:r>
            <w:r w:rsidRPr="00E40076">
              <w:rPr>
                <w:rFonts w:ascii="Calibri" w:hAnsi="Calibri" w:cs="Calibri"/>
              </w:rPr>
              <w:t>4.3.5.1</w:t>
            </w:r>
            <w:r w:rsidRPr="00E40076">
              <w:rPr>
                <w:rFonts w:ascii="Calibri" w:hAnsi="Calibri" w:cs="Calibri"/>
              </w:rPr>
              <w:fldChar w:fldCharType="end"/>
            </w:r>
            <w:r w:rsidRPr="00E40076">
              <w:rPr>
                <w:rFonts w:ascii="Calibri" w:hAnsi="Calibri" w:cs="Calibri"/>
              </w:rPr>
              <w:t>).</w:t>
            </w:r>
          </w:p>
          <w:p w14:paraId="2A0B2AE4" w14:textId="6359AAB9" w:rsidR="00F43242" w:rsidRPr="00E40076" w:rsidRDefault="00F43242" w:rsidP="00465903">
            <w:pPr>
              <w:pStyle w:val="BodyText"/>
              <w:rPr>
                <w:rFonts w:ascii="Calibri" w:hAnsi="Calibri" w:cs="Calibri"/>
              </w:rPr>
            </w:pPr>
            <w:r w:rsidRPr="00E40076">
              <w:rPr>
                <w:rFonts w:ascii="Calibri" w:hAnsi="Calibri" w:cs="Calibri"/>
              </w:rPr>
              <w:t xml:space="preserve">Difficulty in measuring change/ improvement of management actions over time (Section </w:t>
            </w:r>
            <w:r w:rsidRPr="00E40076">
              <w:rPr>
                <w:rFonts w:ascii="Calibri" w:hAnsi="Calibri" w:cs="Calibri"/>
              </w:rPr>
              <w:fldChar w:fldCharType="begin"/>
            </w:r>
            <w:r w:rsidRPr="00E40076">
              <w:rPr>
                <w:rFonts w:ascii="Calibri" w:hAnsi="Calibri" w:cs="Calibri"/>
              </w:rPr>
              <w:instrText xml:space="preserve"> REF _Ref151377117 \r \h  \* MERGEFORMAT </w:instrText>
            </w:r>
            <w:r w:rsidRPr="00E40076">
              <w:rPr>
                <w:rFonts w:ascii="Calibri" w:hAnsi="Calibri" w:cs="Calibri"/>
              </w:rPr>
            </w:r>
            <w:r w:rsidRPr="00E40076">
              <w:rPr>
                <w:rFonts w:ascii="Calibri" w:hAnsi="Calibri" w:cs="Calibri"/>
              </w:rPr>
              <w:fldChar w:fldCharType="separate"/>
            </w:r>
            <w:r w:rsidRPr="00E40076">
              <w:rPr>
                <w:rFonts w:ascii="Calibri" w:hAnsi="Calibri" w:cs="Calibri"/>
              </w:rPr>
              <w:t>4.1.5.2</w:t>
            </w:r>
            <w:r w:rsidRPr="00E40076">
              <w:rPr>
                <w:rFonts w:ascii="Calibri" w:hAnsi="Calibri" w:cs="Calibri"/>
              </w:rPr>
              <w:fldChar w:fldCharType="end"/>
            </w:r>
            <w:r w:rsidRPr="00E40076">
              <w:rPr>
                <w:rFonts w:ascii="Calibri" w:hAnsi="Calibri" w:cs="Calibri"/>
              </w:rPr>
              <w:t>).</w:t>
            </w:r>
          </w:p>
        </w:tc>
        <w:tc>
          <w:tcPr>
            <w:tcW w:w="3017" w:type="pct"/>
          </w:tcPr>
          <w:p w14:paraId="58BD19A3" w14:textId="77777777" w:rsidR="00F43242" w:rsidRPr="00E40076" w:rsidRDefault="00F43242" w:rsidP="00465903">
            <w:pPr>
              <w:pStyle w:val="BodyText"/>
              <w:rPr>
                <w:rFonts w:ascii="Calibri" w:hAnsi="Calibri" w:cs="Calibri"/>
                <w:b/>
                <w:bCs/>
              </w:rPr>
            </w:pPr>
            <w:r w:rsidRPr="00E40076">
              <w:rPr>
                <w:rFonts w:ascii="Calibri" w:hAnsi="Calibri" w:cs="Calibri"/>
                <w:b/>
                <w:bCs/>
              </w:rPr>
              <w:t xml:space="preserve">Triggers for adaptive management </w:t>
            </w:r>
          </w:p>
          <w:p w14:paraId="46C8BCDA" w14:textId="7A47469F" w:rsidR="00F43242" w:rsidRPr="00E40076" w:rsidRDefault="00F43242" w:rsidP="00465903">
            <w:pPr>
              <w:pStyle w:val="BodyText"/>
              <w:rPr>
                <w:rFonts w:ascii="Calibri" w:hAnsi="Calibri" w:cs="Calibri"/>
              </w:rPr>
            </w:pPr>
            <w:r w:rsidRPr="00E40076">
              <w:rPr>
                <w:rFonts w:ascii="Calibri" w:hAnsi="Calibri" w:cs="Calibri"/>
              </w:rPr>
              <w:t>Triggers are required at OMP milestones to identify if management actions are being successfully implemented and if they are on track to meet end-of-OMP goals. The inclusion of triggers (i.e. meeting of a performance indicator by a particular time)</w:t>
            </w:r>
            <w:r w:rsidRPr="00E40076" w:rsidDel="00CF7B1A">
              <w:rPr>
                <w:rFonts w:ascii="Calibri" w:hAnsi="Calibri" w:cs="Calibri"/>
              </w:rPr>
              <w:t xml:space="preserve"> </w:t>
            </w:r>
            <w:r w:rsidRPr="00E40076">
              <w:rPr>
                <w:rFonts w:ascii="Calibri" w:hAnsi="Calibri" w:cs="Calibri"/>
              </w:rPr>
              <w:t xml:space="preserve">associated with management actions enables land managers to identity ‘when’ alternative measures need to be considered. Additionally, the inclusion of possible corrective actions provides direction of ‘what’ kind of changes could be made. </w:t>
            </w:r>
          </w:p>
          <w:p w14:paraId="09792388" w14:textId="3D27DAA0" w:rsidR="00F43242" w:rsidRPr="00E40076" w:rsidRDefault="00F43242" w:rsidP="005E6B3F">
            <w:pPr>
              <w:pStyle w:val="BodyText"/>
              <w:rPr>
                <w:rFonts w:ascii="Calibri" w:hAnsi="Calibri" w:cs="Calibri"/>
              </w:rPr>
            </w:pPr>
            <w:r w:rsidRPr="00E40076">
              <w:rPr>
                <w:rFonts w:ascii="Calibri" w:hAnsi="Calibri" w:cs="Calibri"/>
              </w:rPr>
              <w:t xml:space="preserve">Required ongoing reporting on management action progress and justification for changing approaches would assist in documenting what worked and what didn’t and help to identify issues for future management and reviews of the OMP. Monitoring is complementary to adaptive management as it provides the data for evaluating the effectiveness of management actions and the impact of any adaptive changes made. </w:t>
            </w:r>
          </w:p>
        </w:tc>
      </w:tr>
      <w:tr w:rsidR="00F43242" w:rsidRPr="00E40076" w14:paraId="0F144D14" w14:textId="77777777" w:rsidTr="00F43242">
        <w:tc>
          <w:tcPr>
            <w:tcW w:w="1983" w:type="pct"/>
          </w:tcPr>
          <w:p w14:paraId="521B5986" w14:textId="0CE75BFD" w:rsidR="00F43242" w:rsidRPr="00E40076" w:rsidRDefault="00F43242" w:rsidP="00465903">
            <w:pPr>
              <w:pStyle w:val="BodyText"/>
              <w:rPr>
                <w:rFonts w:ascii="Calibri" w:hAnsi="Calibri" w:cs="Calibri"/>
              </w:rPr>
            </w:pPr>
            <w:r w:rsidRPr="00E40076">
              <w:rPr>
                <w:rFonts w:ascii="Calibri" w:hAnsi="Calibri" w:cs="Calibri"/>
              </w:rPr>
              <w:t xml:space="preserve">Consideration regarding funding of management actions (Section </w:t>
            </w:r>
            <w:r w:rsidRPr="00E40076">
              <w:rPr>
                <w:rFonts w:ascii="Calibri" w:hAnsi="Calibri" w:cs="Calibri"/>
              </w:rPr>
              <w:fldChar w:fldCharType="begin"/>
            </w:r>
            <w:r w:rsidRPr="00E40076">
              <w:rPr>
                <w:rFonts w:ascii="Calibri" w:hAnsi="Calibri" w:cs="Calibri"/>
              </w:rPr>
              <w:instrText xml:space="preserve"> REF _Ref151377117 \r \h </w:instrText>
            </w:r>
            <w:r w:rsidR="00E40076">
              <w:rPr>
                <w:rFonts w:ascii="Calibri" w:hAnsi="Calibri" w:cs="Calibri"/>
              </w:rPr>
              <w:instrText xml:space="preserve"> \* MERGEFORMAT </w:instrText>
            </w:r>
            <w:r w:rsidRPr="00E40076">
              <w:rPr>
                <w:rFonts w:ascii="Calibri" w:hAnsi="Calibri" w:cs="Calibri"/>
              </w:rPr>
            </w:r>
            <w:r w:rsidRPr="00E40076">
              <w:rPr>
                <w:rFonts w:ascii="Calibri" w:hAnsi="Calibri" w:cs="Calibri"/>
              </w:rPr>
              <w:fldChar w:fldCharType="separate"/>
            </w:r>
            <w:r w:rsidRPr="00E40076">
              <w:rPr>
                <w:rFonts w:ascii="Calibri" w:hAnsi="Calibri" w:cs="Calibri"/>
              </w:rPr>
              <w:t>4.1.5.2</w:t>
            </w:r>
            <w:r w:rsidRPr="00E40076">
              <w:rPr>
                <w:rFonts w:ascii="Calibri" w:hAnsi="Calibri" w:cs="Calibri"/>
              </w:rPr>
              <w:fldChar w:fldCharType="end"/>
            </w:r>
            <w:r w:rsidRPr="00E40076">
              <w:rPr>
                <w:rFonts w:ascii="Calibri" w:hAnsi="Calibri" w:cs="Calibri"/>
              </w:rPr>
              <w:t>).</w:t>
            </w:r>
          </w:p>
        </w:tc>
        <w:tc>
          <w:tcPr>
            <w:tcW w:w="3017" w:type="pct"/>
          </w:tcPr>
          <w:p w14:paraId="0FE7021A" w14:textId="5CC5A00C" w:rsidR="00F43242" w:rsidRPr="00E40076" w:rsidRDefault="00F43242" w:rsidP="00465903">
            <w:pPr>
              <w:pStyle w:val="BodyText"/>
              <w:rPr>
                <w:rFonts w:ascii="Calibri" w:hAnsi="Calibri" w:cs="Calibri"/>
                <w:b/>
                <w:bCs/>
              </w:rPr>
            </w:pPr>
            <w:r w:rsidRPr="00E40076">
              <w:rPr>
                <w:rFonts w:ascii="Calibri" w:hAnsi="Calibri" w:cs="Calibri"/>
                <w:b/>
                <w:bCs/>
              </w:rPr>
              <w:t xml:space="preserve">Budgets and funding </w:t>
            </w:r>
          </w:p>
          <w:p w14:paraId="1B2BA355" w14:textId="7625BC82" w:rsidR="00F43242" w:rsidRPr="00E40076" w:rsidRDefault="00F43242" w:rsidP="00465903">
            <w:pPr>
              <w:pStyle w:val="BodyText"/>
              <w:rPr>
                <w:rFonts w:ascii="Calibri" w:hAnsi="Calibri" w:cs="Calibri"/>
              </w:rPr>
            </w:pPr>
            <w:r w:rsidRPr="00E40076">
              <w:rPr>
                <w:rFonts w:ascii="Calibri" w:hAnsi="Calibri" w:cs="Calibri"/>
              </w:rPr>
              <w:t xml:space="preserve">Consideration of what an OMP would cost to implement should be undertaken during its preparation. The estimation of costs can assist in identifying risk (e.g. contingency costs for unexpected bushfire damage to fences) and help plan the staging of management actions over time. </w:t>
            </w:r>
          </w:p>
          <w:p w14:paraId="3FDDE55C" w14:textId="1B6D46FD" w:rsidR="00F43242" w:rsidRPr="00E40076" w:rsidRDefault="00F43242" w:rsidP="00465903">
            <w:pPr>
              <w:pStyle w:val="BodyText"/>
              <w:rPr>
                <w:rFonts w:ascii="Calibri" w:hAnsi="Calibri" w:cs="Calibri"/>
              </w:rPr>
            </w:pPr>
            <w:r w:rsidRPr="00E40076">
              <w:rPr>
                <w:rFonts w:ascii="Calibri" w:hAnsi="Calibri" w:cs="Calibri"/>
              </w:rPr>
              <w:t xml:space="preserve">Budgets should be broken down into estimated yearly or staged (e.g. Years 1-5) spending to help allocated resources to key actions. For example, most funding for the management of woody weeds would be required in early stages. </w:t>
            </w:r>
          </w:p>
          <w:p w14:paraId="7E464683" w14:textId="795476BE" w:rsidR="00F43242" w:rsidRPr="00E40076" w:rsidRDefault="00F43242" w:rsidP="00465903">
            <w:pPr>
              <w:pStyle w:val="BodyText"/>
              <w:rPr>
                <w:rFonts w:ascii="Calibri" w:hAnsi="Calibri" w:cs="Calibri"/>
              </w:rPr>
            </w:pPr>
            <w:r w:rsidRPr="00E40076">
              <w:rPr>
                <w:rFonts w:ascii="Calibri" w:hAnsi="Calibri" w:cs="Calibri"/>
              </w:rPr>
              <w:t xml:space="preserve">The reporting of spending in annual reports can also assist in identifying operational risk and triggering adaptive management. </w:t>
            </w:r>
          </w:p>
        </w:tc>
      </w:tr>
      <w:tr w:rsidR="00F43242" w:rsidRPr="00E40076" w14:paraId="21ADB93E" w14:textId="77777777" w:rsidTr="00F43242">
        <w:tc>
          <w:tcPr>
            <w:tcW w:w="1983" w:type="pct"/>
          </w:tcPr>
          <w:p w14:paraId="289D4D36" w14:textId="22C0AD10" w:rsidR="00F43242" w:rsidRPr="00E40076" w:rsidRDefault="00F43242" w:rsidP="00465903">
            <w:pPr>
              <w:pStyle w:val="BodyText"/>
              <w:rPr>
                <w:rFonts w:ascii="Calibri" w:hAnsi="Calibri" w:cs="Calibri"/>
              </w:rPr>
            </w:pPr>
            <w:r w:rsidRPr="00E40076">
              <w:rPr>
                <w:rFonts w:ascii="Calibri" w:hAnsi="Calibri" w:cs="Calibri"/>
              </w:rPr>
              <w:t xml:space="preserve">Lack of clarity in what management has been undertaken (Section </w:t>
            </w:r>
            <w:r w:rsidRPr="00E40076">
              <w:rPr>
                <w:rFonts w:ascii="Calibri" w:hAnsi="Calibri" w:cs="Calibri"/>
              </w:rPr>
              <w:fldChar w:fldCharType="begin"/>
            </w:r>
            <w:r w:rsidRPr="00E40076">
              <w:rPr>
                <w:rFonts w:ascii="Calibri" w:hAnsi="Calibri" w:cs="Calibri"/>
              </w:rPr>
              <w:instrText xml:space="preserve"> REF _Ref153376361 \r \h </w:instrText>
            </w:r>
            <w:r w:rsidR="00E40076">
              <w:rPr>
                <w:rFonts w:ascii="Calibri" w:hAnsi="Calibri" w:cs="Calibri"/>
              </w:rPr>
              <w:instrText xml:space="preserve"> \* MERGEFORMAT </w:instrText>
            </w:r>
            <w:r w:rsidRPr="00E40076">
              <w:rPr>
                <w:rFonts w:ascii="Calibri" w:hAnsi="Calibri" w:cs="Calibri"/>
              </w:rPr>
            </w:r>
            <w:r w:rsidRPr="00E40076">
              <w:rPr>
                <w:rFonts w:ascii="Calibri" w:hAnsi="Calibri" w:cs="Calibri"/>
              </w:rPr>
              <w:fldChar w:fldCharType="separate"/>
            </w:r>
            <w:r w:rsidRPr="00E40076">
              <w:rPr>
                <w:rFonts w:ascii="Calibri" w:hAnsi="Calibri" w:cs="Calibri"/>
              </w:rPr>
              <w:t>4.3.5</w:t>
            </w:r>
            <w:r w:rsidRPr="00E40076">
              <w:rPr>
                <w:rFonts w:ascii="Calibri" w:hAnsi="Calibri" w:cs="Calibri"/>
              </w:rPr>
              <w:fldChar w:fldCharType="end"/>
            </w:r>
            <w:r w:rsidRPr="00E40076">
              <w:rPr>
                <w:rFonts w:ascii="Calibri" w:hAnsi="Calibri" w:cs="Calibri"/>
              </w:rPr>
              <w:t xml:space="preserve">). </w:t>
            </w:r>
          </w:p>
          <w:p w14:paraId="5461C4B1" w14:textId="54BC0279" w:rsidR="00F43242" w:rsidRPr="00E40076" w:rsidRDefault="00F43242" w:rsidP="00465903">
            <w:pPr>
              <w:pStyle w:val="BodyText"/>
              <w:rPr>
                <w:rFonts w:ascii="Calibri" w:hAnsi="Calibri" w:cs="Calibri"/>
              </w:rPr>
            </w:pPr>
            <w:r w:rsidRPr="00E40076">
              <w:rPr>
                <w:rFonts w:ascii="Calibri" w:hAnsi="Calibri" w:cs="Calibri"/>
              </w:rPr>
              <w:t xml:space="preserve">Inconsistent monitoring (Section </w:t>
            </w:r>
            <w:r w:rsidRPr="00E40076">
              <w:rPr>
                <w:rFonts w:ascii="Calibri" w:hAnsi="Calibri" w:cs="Calibri"/>
              </w:rPr>
              <w:fldChar w:fldCharType="begin"/>
            </w:r>
            <w:r w:rsidRPr="00E40076">
              <w:rPr>
                <w:rFonts w:ascii="Calibri" w:hAnsi="Calibri" w:cs="Calibri"/>
              </w:rPr>
              <w:instrText xml:space="preserve"> REF _Ref152055780 \r \h </w:instrText>
            </w:r>
            <w:r w:rsidR="00E40076">
              <w:rPr>
                <w:rFonts w:ascii="Calibri" w:hAnsi="Calibri" w:cs="Calibri"/>
              </w:rPr>
              <w:instrText xml:space="preserve"> \* MERGEFORMAT </w:instrText>
            </w:r>
            <w:r w:rsidRPr="00E40076">
              <w:rPr>
                <w:rFonts w:ascii="Calibri" w:hAnsi="Calibri" w:cs="Calibri"/>
              </w:rPr>
            </w:r>
            <w:r w:rsidRPr="00E40076">
              <w:rPr>
                <w:rFonts w:ascii="Calibri" w:hAnsi="Calibri" w:cs="Calibri"/>
              </w:rPr>
              <w:fldChar w:fldCharType="separate"/>
            </w:r>
            <w:r w:rsidRPr="00E40076">
              <w:rPr>
                <w:rFonts w:ascii="Calibri" w:hAnsi="Calibri" w:cs="Calibri"/>
              </w:rPr>
              <w:t>4.3.6</w:t>
            </w:r>
            <w:r w:rsidRPr="00E40076">
              <w:rPr>
                <w:rFonts w:ascii="Calibri" w:hAnsi="Calibri" w:cs="Calibri"/>
              </w:rPr>
              <w:fldChar w:fldCharType="end"/>
            </w:r>
            <w:r w:rsidRPr="00E40076">
              <w:rPr>
                <w:rFonts w:ascii="Calibri" w:hAnsi="Calibri" w:cs="Calibri"/>
              </w:rPr>
              <w:t>).</w:t>
            </w:r>
          </w:p>
        </w:tc>
        <w:tc>
          <w:tcPr>
            <w:tcW w:w="3017" w:type="pct"/>
          </w:tcPr>
          <w:p w14:paraId="32CB0F0E" w14:textId="77777777" w:rsidR="00F43242" w:rsidRPr="00E40076" w:rsidRDefault="00F43242" w:rsidP="00465903">
            <w:pPr>
              <w:pStyle w:val="BodyText"/>
              <w:rPr>
                <w:rFonts w:ascii="Calibri" w:hAnsi="Calibri" w:cs="Calibri"/>
                <w:b/>
                <w:bCs/>
              </w:rPr>
            </w:pPr>
            <w:r w:rsidRPr="00E40076">
              <w:rPr>
                <w:rFonts w:ascii="Calibri" w:hAnsi="Calibri" w:cs="Calibri"/>
                <w:b/>
                <w:bCs/>
              </w:rPr>
              <w:t>Standardised management and monitoring reporting</w:t>
            </w:r>
          </w:p>
          <w:p w14:paraId="65C5A61A" w14:textId="77777777" w:rsidR="00F43242" w:rsidRPr="00E40076" w:rsidRDefault="00F43242" w:rsidP="00465903">
            <w:pPr>
              <w:pStyle w:val="BodyText"/>
              <w:rPr>
                <w:rFonts w:ascii="Calibri" w:hAnsi="Calibri" w:cs="Calibri"/>
              </w:rPr>
            </w:pPr>
            <w:r w:rsidRPr="00E40076">
              <w:rPr>
                <w:rFonts w:ascii="Calibri" w:hAnsi="Calibri" w:cs="Calibri"/>
              </w:rPr>
              <w:t xml:space="preserve">Consistency in the standard of documentation for management and monitoring reporting would help provide clarity on what is expected of </w:t>
            </w:r>
            <w:r w:rsidRPr="00E40076">
              <w:rPr>
                <w:rFonts w:ascii="Calibri" w:hAnsi="Calibri" w:cs="Calibri"/>
              </w:rPr>
              <w:lastRenderedPageBreak/>
              <w:t>offset managers, improve consistency on offset reporting and integrity of the offset system.</w:t>
            </w:r>
          </w:p>
          <w:p w14:paraId="45C3A1C7" w14:textId="3A0F4EA7" w:rsidR="00F43242" w:rsidRPr="00E40076" w:rsidRDefault="00F43242" w:rsidP="00465903">
            <w:pPr>
              <w:pStyle w:val="BodyText"/>
              <w:rPr>
                <w:rFonts w:ascii="Calibri" w:hAnsi="Calibri" w:cs="Calibri"/>
              </w:rPr>
            </w:pPr>
            <w:r w:rsidRPr="00E40076">
              <w:rPr>
                <w:rFonts w:ascii="Calibri" w:hAnsi="Calibri" w:cs="Calibri"/>
              </w:rPr>
              <w:t>This would not be limited to increased standardisation of the methods and frequency of monitoring achievement of targets as should be detailed in OMPs, but also the level of detail provided on management actions undertaken, including logging of activity as was provided for some of the offset sites assessed in this project.</w:t>
            </w:r>
          </w:p>
        </w:tc>
      </w:tr>
    </w:tbl>
    <w:p w14:paraId="0FC8BBFF" w14:textId="4F1C966F" w:rsidR="007E7846" w:rsidRPr="00E40076" w:rsidRDefault="00306295" w:rsidP="00B0005A">
      <w:pPr>
        <w:pStyle w:val="Heading2"/>
        <w:rPr>
          <w:rFonts w:ascii="Calibri" w:hAnsi="Calibri" w:cs="Calibri"/>
        </w:rPr>
      </w:pPr>
      <w:bookmarkStart w:id="173" w:name="_Ref151024467"/>
      <w:bookmarkStart w:id="174" w:name="_Toc153439560"/>
      <w:r w:rsidRPr="00E40076">
        <w:rPr>
          <w:rFonts w:ascii="Calibri" w:hAnsi="Calibri" w:cs="Calibri"/>
        </w:rPr>
        <w:lastRenderedPageBreak/>
        <w:t>Potential offset</w:t>
      </w:r>
      <w:r w:rsidR="007E7846" w:rsidRPr="00E40076">
        <w:rPr>
          <w:rFonts w:ascii="Calibri" w:hAnsi="Calibri" w:cs="Calibri"/>
        </w:rPr>
        <w:t xml:space="preserve"> monitoring improve</w:t>
      </w:r>
      <w:r w:rsidR="00240743" w:rsidRPr="00E40076">
        <w:rPr>
          <w:rFonts w:ascii="Calibri" w:hAnsi="Calibri" w:cs="Calibri"/>
        </w:rPr>
        <w:t>ments</w:t>
      </w:r>
      <w:bookmarkEnd w:id="173"/>
      <w:bookmarkEnd w:id="174"/>
    </w:p>
    <w:p w14:paraId="13185BE2" w14:textId="7058E269" w:rsidR="00172669" w:rsidRPr="00E40076" w:rsidRDefault="00F22AC8" w:rsidP="00172669">
      <w:pPr>
        <w:pStyle w:val="BodyText"/>
        <w:rPr>
          <w:rFonts w:ascii="Calibri" w:hAnsi="Calibri" w:cs="Calibri"/>
        </w:rPr>
      </w:pPr>
      <w:r w:rsidRPr="00E40076">
        <w:rPr>
          <w:rFonts w:ascii="Calibri" w:hAnsi="Calibri" w:cs="Calibri"/>
        </w:rPr>
        <w:t xml:space="preserve">Section </w:t>
      </w:r>
      <w:r w:rsidRPr="00E40076">
        <w:rPr>
          <w:rFonts w:ascii="Calibri" w:hAnsi="Calibri" w:cs="Calibri"/>
        </w:rPr>
        <w:fldChar w:fldCharType="begin"/>
      </w:r>
      <w:r w:rsidRPr="00E40076">
        <w:rPr>
          <w:rFonts w:ascii="Calibri" w:hAnsi="Calibri" w:cs="Calibri"/>
        </w:rPr>
        <w:instrText xml:space="preserve"> REF _Ref152055780 \r \h </w:instrText>
      </w:r>
      <w:r w:rsidR="00675274" w:rsidRPr="00E40076">
        <w:rPr>
          <w:rFonts w:ascii="Calibri" w:hAnsi="Calibri" w:cs="Calibri"/>
        </w:rPr>
        <w:instrText xml:space="preserve"> \* MERGEFORMAT </w:instrText>
      </w:r>
      <w:r w:rsidRPr="00E40076">
        <w:rPr>
          <w:rFonts w:ascii="Calibri" w:hAnsi="Calibri" w:cs="Calibri"/>
        </w:rPr>
      </w:r>
      <w:r w:rsidRPr="00E40076">
        <w:rPr>
          <w:rFonts w:ascii="Calibri" w:hAnsi="Calibri" w:cs="Calibri"/>
        </w:rPr>
        <w:fldChar w:fldCharType="separate"/>
      </w:r>
      <w:r w:rsidR="00920A9E" w:rsidRPr="00E40076">
        <w:rPr>
          <w:rFonts w:ascii="Calibri" w:hAnsi="Calibri" w:cs="Calibri"/>
        </w:rPr>
        <w:t>4.3.6</w:t>
      </w:r>
      <w:r w:rsidRPr="00E40076">
        <w:rPr>
          <w:rFonts w:ascii="Calibri" w:hAnsi="Calibri" w:cs="Calibri"/>
        </w:rPr>
        <w:fldChar w:fldCharType="end"/>
      </w:r>
      <w:r w:rsidRPr="00E40076">
        <w:rPr>
          <w:rFonts w:ascii="Calibri" w:hAnsi="Calibri" w:cs="Calibri"/>
        </w:rPr>
        <w:t xml:space="preserve"> outlines the</w:t>
      </w:r>
      <w:r w:rsidR="004D342A" w:rsidRPr="00E40076">
        <w:rPr>
          <w:rFonts w:ascii="Calibri" w:hAnsi="Calibri" w:cs="Calibri"/>
        </w:rPr>
        <w:t xml:space="preserve"> extent to which monitoring is being undertaken across the sites. The key challenge in identifying the success of monitoring </w:t>
      </w:r>
      <w:r w:rsidR="00976CFA" w:rsidRPr="00E40076">
        <w:rPr>
          <w:rFonts w:ascii="Calibri" w:hAnsi="Calibri" w:cs="Calibri"/>
        </w:rPr>
        <w:t xml:space="preserve">include </w:t>
      </w:r>
      <w:r w:rsidR="004D342A" w:rsidRPr="00E40076">
        <w:rPr>
          <w:rFonts w:ascii="Calibri" w:hAnsi="Calibri" w:cs="Calibri"/>
        </w:rPr>
        <w:t>the adequacy of reporting</w:t>
      </w:r>
      <w:r w:rsidR="00DC46A8" w:rsidRPr="00E40076">
        <w:rPr>
          <w:rFonts w:ascii="Calibri" w:hAnsi="Calibri" w:cs="Calibri"/>
        </w:rPr>
        <w:t xml:space="preserve"> and </w:t>
      </w:r>
      <w:r w:rsidR="00050819" w:rsidRPr="00E40076">
        <w:rPr>
          <w:rFonts w:ascii="Calibri" w:hAnsi="Calibri" w:cs="Calibri"/>
        </w:rPr>
        <w:t>detail</w:t>
      </w:r>
      <w:r w:rsidR="00DC46A8" w:rsidRPr="00E40076">
        <w:rPr>
          <w:rFonts w:ascii="Calibri" w:hAnsi="Calibri" w:cs="Calibri"/>
        </w:rPr>
        <w:t xml:space="preserve"> in </w:t>
      </w:r>
      <w:r w:rsidR="00050819" w:rsidRPr="00E40076">
        <w:rPr>
          <w:rFonts w:ascii="Calibri" w:hAnsi="Calibri" w:cs="Calibri"/>
        </w:rPr>
        <w:t>monitoring methods</w:t>
      </w:r>
      <w:r w:rsidR="00F10D51" w:rsidRPr="00E40076">
        <w:rPr>
          <w:rFonts w:ascii="Calibri" w:hAnsi="Calibri" w:cs="Calibri"/>
        </w:rPr>
        <w:t xml:space="preserve">. </w:t>
      </w:r>
      <w:r w:rsidR="009F661B" w:rsidRPr="00E40076">
        <w:rPr>
          <w:rFonts w:ascii="Calibri" w:hAnsi="Calibri" w:cs="Calibri"/>
        </w:rPr>
        <w:t>Increasing consistency in the requirements of annual</w:t>
      </w:r>
      <w:r w:rsidR="00A20F4F" w:rsidRPr="00E40076">
        <w:rPr>
          <w:rFonts w:ascii="Calibri" w:hAnsi="Calibri" w:cs="Calibri"/>
        </w:rPr>
        <w:t xml:space="preserve"> </w:t>
      </w:r>
      <w:r w:rsidR="009F661B" w:rsidRPr="00E40076">
        <w:rPr>
          <w:rFonts w:ascii="Calibri" w:hAnsi="Calibri" w:cs="Calibri"/>
        </w:rPr>
        <w:t xml:space="preserve">reports would support the </w:t>
      </w:r>
      <w:r w:rsidR="00C83262" w:rsidRPr="00E40076">
        <w:rPr>
          <w:rFonts w:ascii="Calibri" w:hAnsi="Calibri" w:cs="Calibri"/>
        </w:rPr>
        <w:t>awareness</w:t>
      </w:r>
      <w:r w:rsidR="00DB1DC7" w:rsidRPr="00E40076">
        <w:rPr>
          <w:rFonts w:ascii="Calibri" w:hAnsi="Calibri" w:cs="Calibri"/>
        </w:rPr>
        <w:t xml:space="preserve"> of when monitoring should be undertaken. Annual reports should </w:t>
      </w:r>
      <w:r w:rsidR="0013025B" w:rsidRPr="00E40076">
        <w:rPr>
          <w:rFonts w:ascii="Calibri" w:hAnsi="Calibri" w:cs="Calibri"/>
        </w:rPr>
        <w:t xml:space="preserve">clearly </w:t>
      </w:r>
      <w:r w:rsidR="00DB1DC7" w:rsidRPr="00E40076">
        <w:rPr>
          <w:rFonts w:ascii="Calibri" w:hAnsi="Calibri" w:cs="Calibri"/>
        </w:rPr>
        <w:t xml:space="preserve">outline </w:t>
      </w:r>
      <w:r w:rsidR="0013025B" w:rsidRPr="00E40076">
        <w:rPr>
          <w:rFonts w:ascii="Calibri" w:hAnsi="Calibri" w:cs="Calibri"/>
        </w:rPr>
        <w:t xml:space="preserve">which monitoring activities have occurred in the past year, and ideally set out what is to occur </w:t>
      </w:r>
      <w:r w:rsidRPr="00E40076">
        <w:rPr>
          <w:rFonts w:ascii="Calibri" w:hAnsi="Calibri" w:cs="Calibri"/>
        </w:rPr>
        <w:t>in</w:t>
      </w:r>
      <w:r w:rsidR="0013025B" w:rsidRPr="00E40076">
        <w:rPr>
          <w:rFonts w:ascii="Calibri" w:hAnsi="Calibri" w:cs="Calibri"/>
        </w:rPr>
        <w:t xml:space="preserve"> the year ahead. </w:t>
      </w:r>
      <w:r w:rsidR="009C0F00" w:rsidRPr="00E40076">
        <w:rPr>
          <w:rFonts w:ascii="Calibri" w:hAnsi="Calibri" w:cs="Calibri"/>
        </w:rPr>
        <w:t xml:space="preserve">This would avoid confusion of what </w:t>
      </w:r>
      <w:r w:rsidR="00BB24A6" w:rsidRPr="00E40076">
        <w:rPr>
          <w:rFonts w:ascii="Calibri" w:hAnsi="Calibri" w:cs="Calibri"/>
        </w:rPr>
        <w:t>‘Year’</w:t>
      </w:r>
      <w:r w:rsidR="00246784" w:rsidRPr="00E40076">
        <w:rPr>
          <w:rFonts w:ascii="Calibri" w:hAnsi="Calibri" w:cs="Calibri"/>
        </w:rPr>
        <w:t xml:space="preserve"> number</w:t>
      </w:r>
      <w:r w:rsidR="00BB24A6" w:rsidRPr="00E40076">
        <w:rPr>
          <w:rFonts w:ascii="Calibri" w:hAnsi="Calibri" w:cs="Calibri"/>
        </w:rPr>
        <w:t xml:space="preserve"> particular activities should be undertaken in, particularly if there are delays in the commencement of the OMP. </w:t>
      </w:r>
      <w:r w:rsidR="009C0F00" w:rsidRPr="00E40076">
        <w:rPr>
          <w:rFonts w:ascii="Calibri" w:hAnsi="Calibri" w:cs="Calibri"/>
        </w:rPr>
        <w:t xml:space="preserve"> </w:t>
      </w:r>
    </w:p>
    <w:p w14:paraId="45D5C08F" w14:textId="7287DE82" w:rsidR="003F7D0A" w:rsidRPr="00E40076" w:rsidRDefault="000B350B" w:rsidP="00DB1D64">
      <w:pPr>
        <w:pStyle w:val="BodyText"/>
        <w:rPr>
          <w:rFonts w:ascii="Calibri" w:hAnsi="Calibri" w:cs="Calibri"/>
        </w:rPr>
      </w:pPr>
      <w:r w:rsidRPr="00E40076">
        <w:rPr>
          <w:rFonts w:ascii="Calibri" w:hAnsi="Calibri" w:cs="Calibri"/>
        </w:rPr>
        <w:t xml:space="preserve">At present every OMP has its own approach to monitoring and nuance on the methods used. </w:t>
      </w:r>
      <w:r w:rsidR="00EF3CEB" w:rsidRPr="00E40076">
        <w:rPr>
          <w:rFonts w:ascii="Calibri" w:hAnsi="Calibri" w:cs="Calibri"/>
        </w:rPr>
        <w:t>For instance, s</w:t>
      </w:r>
      <w:r w:rsidR="00CE6BC6" w:rsidRPr="00E40076">
        <w:rPr>
          <w:rFonts w:ascii="Calibri" w:hAnsi="Calibri" w:cs="Calibri"/>
        </w:rPr>
        <w:t xml:space="preserve">takeholder feedback for site </w:t>
      </w:r>
      <w:r w:rsidR="00180D4B" w:rsidRPr="00E40076">
        <w:rPr>
          <w:rFonts w:ascii="Calibri" w:hAnsi="Calibri" w:cs="Calibri"/>
        </w:rPr>
        <w:t xml:space="preserve">9 stated: </w:t>
      </w:r>
    </w:p>
    <w:p w14:paraId="679BF30B" w14:textId="7659A33E" w:rsidR="00180D4B" w:rsidRPr="00E40076" w:rsidRDefault="00180D4B" w:rsidP="00EF1500">
      <w:pPr>
        <w:pStyle w:val="BodyText"/>
        <w:ind w:left="720"/>
        <w:rPr>
          <w:rFonts w:ascii="Calibri" w:hAnsi="Calibri" w:cs="Calibri"/>
          <w:i/>
        </w:rPr>
      </w:pPr>
      <w:r w:rsidRPr="00E40076">
        <w:rPr>
          <w:rFonts w:ascii="Calibri" w:hAnsi="Calibri" w:cs="Calibri"/>
          <w:i/>
        </w:rPr>
        <w:t>Jacobs notes that the OMP and subsequent monitoring reports were not explicit regarding methods used to assess monitoring plots. We concur with this conclusion and suggest clarity on this would have been helpful. The detail listed in Jacobs report is helpful. It reflects some of the methods used and clarity to others.</w:t>
      </w:r>
    </w:p>
    <w:p w14:paraId="591D7D1E" w14:textId="6F367338" w:rsidR="003F7D0A" w:rsidRPr="00E40076" w:rsidRDefault="00EF3CEB" w:rsidP="00DB1D64">
      <w:pPr>
        <w:pStyle w:val="BodyText"/>
        <w:rPr>
          <w:rFonts w:ascii="Calibri" w:hAnsi="Calibri" w:cs="Calibri"/>
        </w:rPr>
      </w:pPr>
      <w:r w:rsidRPr="00E40076">
        <w:rPr>
          <w:rFonts w:ascii="Calibri" w:hAnsi="Calibri" w:cs="Calibri"/>
        </w:rPr>
        <w:t>More standardised monitoring approaches and methods would improve consistency between monitoring events and improve the replication of data. This would include both standardisation on the methods used and level of monitoring (and sampling) effort to be applied</w:t>
      </w:r>
      <w:r w:rsidR="00AB6825" w:rsidRPr="00E40076">
        <w:rPr>
          <w:rFonts w:ascii="Calibri" w:hAnsi="Calibri" w:cs="Calibri"/>
        </w:rPr>
        <w:t xml:space="preserve">, </w:t>
      </w:r>
      <w:r w:rsidR="005E0E99" w:rsidRPr="00E40076">
        <w:rPr>
          <w:rFonts w:ascii="Calibri" w:hAnsi="Calibri" w:cs="Calibri"/>
        </w:rPr>
        <w:t>varying primarily on the MNES being targeted by the monitoring</w:t>
      </w:r>
      <w:r w:rsidRPr="00E40076">
        <w:rPr>
          <w:rFonts w:ascii="Calibri" w:hAnsi="Calibri" w:cs="Calibri"/>
        </w:rPr>
        <w:t>.</w:t>
      </w:r>
      <w:r w:rsidR="00A062A5" w:rsidRPr="00E40076">
        <w:rPr>
          <w:rFonts w:ascii="Calibri" w:hAnsi="Calibri" w:cs="Calibri"/>
        </w:rPr>
        <w:t xml:space="preserve"> </w:t>
      </w:r>
      <w:r w:rsidR="00C06D44" w:rsidRPr="00E40076">
        <w:rPr>
          <w:rFonts w:ascii="Calibri" w:hAnsi="Calibri" w:cs="Calibri"/>
        </w:rPr>
        <w:t xml:space="preserve">Monitoring </w:t>
      </w:r>
      <w:r w:rsidR="00EE0799" w:rsidRPr="00E40076">
        <w:rPr>
          <w:rFonts w:ascii="Calibri" w:hAnsi="Calibri" w:cs="Calibri"/>
        </w:rPr>
        <w:t xml:space="preserve">not only informs management but is </w:t>
      </w:r>
      <w:r w:rsidR="004D0715" w:rsidRPr="00E40076">
        <w:rPr>
          <w:rFonts w:ascii="Calibri" w:hAnsi="Calibri" w:cs="Calibri"/>
        </w:rPr>
        <w:t xml:space="preserve">a </w:t>
      </w:r>
      <w:r w:rsidR="00A11814" w:rsidRPr="00E40076">
        <w:rPr>
          <w:rFonts w:ascii="Calibri" w:hAnsi="Calibri" w:cs="Calibri"/>
        </w:rPr>
        <w:t xml:space="preserve">measurement of the success of the OMP and provides assurances that the targets have been </w:t>
      </w:r>
      <w:r w:rsidR="004D0715" w:rsidRPr="00E40076">
        <w:rPr>
          <w:rFonts w:ascii="Calibri" w:hAnsi="Calibri" w:cs="Calibri"/>
        </w:rPr>
        <w:t xml:space="preserve">achieved. </w:t>
      </w:r>
      <w:r w:rsidR="00734F57" w:rsidRPr="00E40076">
        <w:rPr>
          <w:rFonts w:ascii="Calibri" w:hAnsi="Calibri" w:cs="Calibri"/>
        </w:rPr>
        <w:t xml:space="preserve">Standardisation around how monitoring is undertaken </w:t>
      </w:r>
      <w:r w:rsidR="00AA587A" w:rsidRPr="00E40076">
        <w:rPr>
          <w:rFonts w:ascii="Calibri" w:hAnsi="Calibri" w:cs="Calibri"/>
        </w:rPr>
        <w:t>will improve</w:t>
      </w:r>
      <w:r w:rsidR="00163E4A" w:rsidRPr="00E40076">
        <w:rPr>
          <w:rFonts w:ascii="Calibri" w:hAnsi="Calibri" w:cs="Calibri"/>
        </w:rPr>
        <w:t xml:space="preserve"> </w:t>
      </w:r>
      <w:r w:rsidR="0084666F" w:rsidRPr="00E40076">
        <w:rPr>
          <w:rFonts w:ascii="Calibri" w:hAnsi="Calibri" w:cs="Calibri"/>
        </w:rPr>
        <w:t>consisten</w:t>
      </w:r>
      <w:r w:rsidR="00AA587A" w:rsidRPr="00E40076">
        <w:rPr>
          <w:rFonts w:ascii="Calibri" w:hAnsi="Calibri" w:cs="Calibri"/>
        </w:rPr>
        <w:t>cy in the</w:t>
      </w:r>
      <w:r w:rsidR="0084666F" w:rsidRPr="00E40076">
        <w:rPr>
          <w:rFonts w:ascii="Calibri" w:hAnsi="Calibri" w:cs="Calibri"/>
        </w:rPr>
        <w:t xml:space="preserve"> assessment </w:t>
      </w:r>
      <w:r w:rsidR="000B350B" w:rsidRPr="00E40076">
        <w:rPr>
          <w:rFonts w:ascii="Calibri" w:hAnsi="Calibri" w:cs="Calibri"/>
        </w:rPr>
        <w:t xml:space="preserve">of </w:t>
      </w:r>
      <w:r w:rsidR="002228E0" w:rsidRPr="00E40076">
        <w:rPr>
          <w:rFonts w:ascii="Calibri" w:hAnsi="Calibri" w:cs="Calibri"/>
        </w:rPr>
        <w:t>offsets</w:t>
      </w:r>
      <w:r w:rsidR="000B350B" w:rsidRPr="00E40076">
        <w:rPr>
          <w:rFonts w:ascii="Calibri" w:hAnsi="Calibri" w:cs="Calibri"/>
        </w:rPr>
        <w:t xml:space="preserve"> and confidence that benefits for the relevant MNES are realised across approvals.</w:t>
      </w:r>
      <w:r w:rsidR="00AA587A" w:rsidRPr="00E40076">
        <w:rPr>
          <w:rFonts w:ascii="Calibri" w:hAnsi="Calibri" w:cs="Calibri"/>
        </w:rPr>
        <w:t xml:space="preserve"> This will</w:t>
      </w:r>
      <w:r w:rsidR="00E45988" w:rsidRPr="00E40076">
        <w:rPr>
          <w:rFonts w:ascii="Calibri" w:hAnsi="Calibri" w:cs="Calibri"/>
        </w:rPr>
        <w:t xml:space="preserve"> help</w:t>
      </w:r>
      <w:r w:rsidR="00AA587A" w:rsidRPr="00E40076">
        <w:rPr>
          <w:rFonts w:ascii="Calibri" w:hAnsi="Calibri" w:cs="Calibri"/>
        </w:rPr>
        <w:t xml:space="preserve"> improve th</w:t>
      </w:r>
      <w:r w:rsidR="00FF230B" w:rsidRPr="00E40076">
        <w:rPr>
          <w:rFonts w:ascii="Calibri" w:hAnsi="Calibri" w:cs="Calibri"/>
        </w:rPr>
        <w:t>e</w:t>
      </w:r>
      <w:r w:rsidR="00AA587A" w:rsidRPr="00E40076">
        <w:rPr>
          <w:rFonts w:ascii="Calibri" w:hAnsi="Calibri" w:cs="Calibri"/>
        </w:rPr>
        <w:t xml:space="preserve"> integrity of the </w:t>
      </w:r>
      <w:proofErr w:type="gramStart"/>
      <w:r w:rsidR="00AA587A" w:rsidRPr="00E40076">
        <w:rPr>
          <w:rFonts w:ascii="Calibri" w:hAnsi="Calibri" w:cs="Calibri"/>
        </w:rPr>
        <w:t>system as a whole</w:t>
      </w:r>
      <w:proofErr w:type="gramEnd"/>
      <w:r w:rsidR="00AA587A" w:rsidRPr="00E40076">
        <w:rPr>
          <w:rFonts w:ascii="Calibri" w:hAnsi="Calibri" w:cs="Calibri"/>
        </w:rPr>
        <w:t>.</w:t>
      </w:r>
    </w:p>
    <w:p w14:paraId="1DDCB29A" w14:textId="258BB0D3" w:rsidR="00155484" w:rsidRPr="00E40076" w:rsidRDefault="00155484" w:rsidP="00DB1D64">
      <w:pPr>
        <w:pStyle w:val="BodyText"/>
        <w:rPr>
          <w:rFonts w:ascii="Calibri" w:hAnsi="Calibri" w:cs="Calibri"/>
        </w:rPr>
      </w:pPr>
      <w:r w:rsidRPr="00E40076">
        <w:rPr>
          <w:rFonts w:ascii="Calibri" w:hAnsi="Calibri" w:cs="Calibri"/>
        </w:rPr>
        <w:t>Furthermore, if management goals are not being met or are behind OMP timescales, increases in monitoring may be required to develop a greater understanding of the issues and better inform potential changes to management approaches. This approach of adaptive management (regarding monitoring activities)</w:t>
      </w:r>
      <w:r w:rsidR="00703006" w:rsidRPr="00E40076">
        <w:rPr>
          <w:rFonts w:ascii="Calibri" w:hAnsi="Calibri" w:cs="Calibri"/>
        </w:rPr>
        <w:t xml:space="preserve"> </w:t>
      </w:r>
      <w:r w:rsidRPr="00E40076" w:rsidDel="002B14A6">
        <w:rPr>
          <w:rFonts w:ascii="Calibri" w:hAnsi="Calibri" w:cs="Calibri"/>
        </w:rPr>
        <w:t xml:space="preserve">may require </w:t>
      </w:r>
      <w:r w:rsidRPr="00E40076">
        <w:rPr>
          <w:rFonts w:ascii="Calibri" w:hAnsi="Calibri" w:cs="Calibri"/>
        </w:rPr>
        <w:t xml:space="preserve">more flexibility in OMP authoring and more detail in the annual reporting.   </w:t>
      </w:r>
    </w:p>
    <w:p w14:paraId="358E0CEE" w14:textId="468472D8" w:rsidR="00542350" w:rsidRPr="00E40076" w:rsidRDefault="0032234A" w:rsidP="00172669">
      <w:pPr>
        <w:pStyle w:val="BodyText"/>
        <w:rPr>
          <w:rFonts w:ascii="Calibri" w:hAnsi="Calibri" w:cs="Calibri"/>
        </w:rPr>
      </w:pPr>
      <w:r w:rsidRPr="00E40076">
        <w:rPr>
          <w:rFonts w:ascii="Calibri" w:hAnsi="Calibri" w:cs="Calibri"/>
        </w:rPr>
        <w:t xml:space="preserve">Similarly, improvements in data and document management systems </w:t>
      </w:r>
      <w:r w:rsidR="00406C45" w:rsidRPr="00E40076">
        <w:rPr>
          <w:rFonts w:ascii="Calibri" w:hAnsi="Calibri" w:cs="Calibri"/>
        </w:rPr>
        <w:t xml:space="preserve">(as detailed in Section </w:t>
      </w:r>
      <w:r w:rsidR="00550782" w:rsidRPr="00E40076">
        <w:rPr>
          <w:rFonts w:ascii="Calibri" w:hAnsi="Calibri" w:cs="Calibri"/>
        </w:rPr>
        <w:fldChar w:fldCharType="begin"/>
      </w:r>
      <w:r w:rsidR="00550782" w:rsidRPr="00E40076">
        <w:rPr>
          <w:rFonts w:ascii="Calibri" w:hAnsi="Calibri" w:cs="Calibri"/>
        </w:rPr>
        <w:instrText xml:space="preserve"> REF _Ref153378608 \r \h </w:instrText>
      </w:r>
      <w:r w:rsidR="00E40076">
        <w:rPr>
          <w:rFonts w:ascii="Calibri" w:hAnsi="Calibri" w:cs="Calibri"/>
        </w:rPr>
        <w:instrText xml:space="preserve"> \* MERGEFORMAT </w:instrText>
      </w:r>
      <w:r w:rsidR="00550782" w:rsidRPr="00E40076">
        <w:rPr>
          <w:rFonts w:ascii="Calibri" w:hAnsi="Calibri" w:cs="Calibri"/>
        </w:rPr>
      </w:r>
      <w:r w:rsidR="00550782" w:rsidRPr="00E40076">
        <w:rPr>
          <w:rFonts w:ascii="Calibri" w:hAnsi="Calibri" w:cs="Calibri"/>
        </w:rPr>
        <w:fldChar w:fldCharType="separate"/>
      </w:r>
      <w:r w:rsidR="00920A9E" w:rsidRPr="00E40076">
        <w:rPr>
          <w:rFonts w:ascii="Calibri" w:hAnsi="Calibri" w:cs="Calibri"/>
        </w:rPr>
        <w:t>4.3.5</w:t>
      </w:r>
      <w:r w:rsidR="00550782" w:rsidRPr="00E40076">
        <w:rPr>
          <w:rFonts w:ascii="Calibri" w:hAnsi="Calibri" w:cs="Calibri"/>
        </w:rPr>
        <w:fldChar w:fldCharType="end"/>
      </w:r>
      <w:r w:rsidR="00406C45" w:rsidRPr="00E40076">
        <w:rPr>
          <w:rFonts w:ascii="Calibri" w:hAnsi="Calibri" w:cs="Calibri"/>
        </w:rPr>
        <w:t xml:space="preserve">) </w:t>
      </w:r>
      <w:r w:rsidRPr="00E40076">
        <w:rPr>
          <w:rFonts w:ascii="Calibri" w:hAnsi="Calibri" w:cs="Calibri"/>
        </w:rPr>
        <w:t>would avoid challenges relating to the</w:t>
      </w:r>
      <w:r w:rsidR="004E6144" w:rsidRPr="00E40076">
        <w:rPr>
          <w:rFonts w:ascii="Calibri" w:hAnsi="Calibri" w:cs="Calibri"/>
        </w:rPr>
        <w:t xml:space="preserve"> </w:t>
      </w:r>
      <w:r w:rsidR="00913E65" w:rsidRPr="00E40076">
        <w:rPr>
          <w:rFonts w:ascii="Calibri" w:hAnsi="Calibri" w:cs="Calibri"/>
        </w:rPr>
        <w:t xml:space="preserve">availability and </w:t>
      </w:r>
      <w:r w:rsidR="004E6144" w:rsidRPr="00E40076">
        <w:rPr>
          <w:rFonts w:ascii="Calibri" w:hAnsi="Calibri" w:cs="Calibri"/>
        </w:rPr>
        <w:t xml:space="preserve">completeness </w:t>
      </w:r>
      <w:r w:rsidR="003964F5" w:rsidRPr="00E40076">
        <w:rPr>
          <w:rFonts w:ascii="Calibri" w:hAnsi="Calibri" w:cs="Calibri"/>
        </w:rPr>
        <w:t>of information and data</w:t>
      </w:r>
      <w:r w:rsidRPr="00E40076">
        <w:rPr>
          <w:rFonts w:ascii="Calibri" w:hAnsi="Calibri" w:cs="Calibri"/>
        </w:rPr>
        <w:t xml:space="preserve">. </w:t>
      </w:r>
      <w:r w:rsidR="00913E65" w:rsidRPr="00E40076">
        <w:rPr>
          <w:rFonts w:ascii="Calibri" w:hAnsi="Calibri" w:cs="Calibri"/>
        </w:rPr>
        <w:t>As discussed in Section</w:t>
      </w:r>
      <w:r w:rsidR="008B1918" w:rsidRPr="00E40076">
        <w:rPr>
          <w:rFonts w:ascii="Calibri" w:hAnsi="Calibri" w:cs="Calibri"/>
        </w:rPr>
        <w:t>s</w:t>
      </w:r>
      <w:r w:rsidR="00913E65" w:rsidRPr="00E40076">
        <w:rPr>
          <w:rFonts w:ascii="Calibri" w:hAnsi="Calibri" w:cs="Calibri"/>
        </w:rPr>
        <w:t xml:space="preserve"> </w:t>
      </w:r>
      <w:r w:rsidR="00913E65" w:rsidRPr="00E40076">
        <w:rPr>
          <w:rFonts w:ascii="Calibri" w:hAnsi="Calibri" w:cs="Calibri"/>
        </w:rPr>
        <w:fldChar w:fldCharType="begin"/>
      </w:r>
      <w:r w:rsidR="00913E65" w:rsidRPr="00E40076">
        <w:rPr>
          <w:rFonts w:ascii="Calibri" w:hAnsi="Calibri" w:cs="Calibri"/>
        </w:rPr>
        <w:instrText xml:space="preserve"> REF _Ref150868929 \r \h </w:instrText>
      </w:r>
      <w:r w:rsidR="00E40076">
        <w:rPr>
          <w:rFonts w:ascii="Calibri" w:hAnsi="Calibri" w:cs="Calibri"/>
        </w:rPr>
        <w:instrText xml:space="preserve"> \* MERGEFORMAT </w:instrText>
      </w:r>
      <w:r w:rsidR="00913E65" w:rsidRPr="00E40076">
        <w:rPr>
          <w:rFonts w:ascii="Calibri" w:hAnsi="Calibri" w:cs="Calibri"/>
        </w:rPr>
      </w:r>
      <w:r w:rsidR="00913E65" w:rsidRPr="00E40076">
        <w:rPr>
          <w:rFonts w:ascii="Calibri" w:hAnsi="Calibri" w:cs="Calibri"/>
        </w:rPr>
        <w:fldChar w:fldCharType="separate"/>
      </w:r>
      <w:r w:rsidR="00920A9E" w:rsidRPr="00E40076">
        <w:rPr>
          <w:rFonts w:ascii="Calibri" w:hAnsi="Calibri" w:cs="Calibri"/>
        </w:rPr>
        <w:t>4.1.3</w:t>
      </w:r>
      <w:r w:rsidR="00913E65" w:rsidRPr="00E40076">
        <w:rPr>
          <w:rFonts w:ascii="Calibri" w:hAnsi="Calibri" w:cs="Calibri"/>
        </w:rPr>
        <w:fldChar w:fldCharType="end"/>
      </w:r>
      <w:r w:rsidR="00913E65" w:rsidRPr="00E40076">
        <w:rPr>
          <w:rFonts w:ascii="Calibri" w:hAnsi="Calibri" w:cs="Calibri"/>
        </w:rPr>
        <w:t xml:space="preserve"> and </w:t>
      </w:r>
      <w:r w:rsidR="00913E65" w:rsidRPr="00E40076">
        <w:rPr>
          <w:rFonts w:ascii="Calibri" w:hAnsi="Calibri" w:cs="Calibri"/>
        </w:rPr>
        <w:fldChar w:fldCharType="begin"/>
      </w:r>
      <w:r w:rsidR="00913E65" w:rsidRPr="00E40076">
        <w:rPr>
          <w:rFonts w:ascii="Calibri" w:hAnsi="Calibri" w:cs="Calibri"/>
        </w:rPr>
        <w:instrText xml:space="preserve"> REF _Ref150868930 \r \h </w:instrText>
      </w:r>
      <w:r w:rsidR="00E40076">
        <w:rPr>
          <w:rFonts w:ascii="Calibri" w:hAnsi="Calibri" w:cs="Calibri"/>
        </w:rPr>
        <w:instrText xml:space="preserve"> \* MERGEFORMAT </w:instrText>
      </w:r>
      <w:r w:rsidR="00913E65" w:rsidRPr="00E40076">
        <w:rPr>
          <w:rFonts w:ascii="Calibri" w:hAnsi="Calibri" w:cs="Calibri"/>
        </w:rPr>
      </w:r>
      <w:r w:rsidR="00913E65" w:rsidRPr="00E40076">
        <w:rPr>
          <w:rFonts w:ascii="Calibri" w:hAnsi="Calibri" w:cs="Calibri"/>
        </w:rPr>
        <w:fldChar w:fldCharType="separate"/>
      </w:r>
      <w:r w:rsidR="00920A9E" w:rsidRPr="00E40076">
        <w:rPr>
          <w:rFonts w:ascii="Calibri" w:hAnsi="Calibri" w:cs="Calibri"/>
        </w:rPr>
        <w:t>4.1.4</w:t>
      </w:r>
      <w:r w:rsidR="00913E65" w:rsidRPr="00E40076">
        <w:rPr>
          <w:rFonts w:ascii="Calibri" w:hAnsi="Calibri" w:cs="Calibri"/>
        </w:rPr>
        <w:fldChar w:fldCharType="end"/>
      </w:r>
      <w:r w:rsidR="00913E65" w:rsidRPr="00E40076">
        <w:rPr>
          <w:rFonts w:ascii="Calibri" w:hAnsi="Calibri" w:cs="Calibri"/>
        </w:rPr>
        <w:t xml:space="preserve">, </w:t>
      </w:r>
      <w:r w:rsidR="00F71482" w:rsidRPr="00E40076">
        <w:rPr>
          <w:rFonts w:ascii="Calibri" w:hAnsi="Calibri" w:cs="Calibri"/>
        </w:rPr>
        <w:t>some data was not available during the groun</w:t>
      </w:r>
      <w:r w:rsidR="00D15080" w:rsidRPr="00E40076">
        <w:rPr>
          <w:rFonts w:ascii="Calibri" w:hAnsi="Calibri" w:cs="Calibri"/>
        </w:rPr>
        <w:t>d</w:t>
      </w:r>
      <w:r w:rsidR="00F71482" w:rsidRPr="00E40076">
        <w:rPr>
          <w:rFonts w:ascii="Calibri" w:hAnsi="Calibri" w:cs="Calibri"/>
        </w:rPr>
        <w:t>-truthing (e.</w:t>
      </w:r>
      <w:r w:rsidR="00455102" w:rsidRPr="00E40076">
        <w:rPr>
          <w:rFonts w:ascii="Calibri" w:hAnsi="Calibri" w:cs="Calibri"/>
        </w:rPr>
        <w:t>g.</w:t>
      </w:r>
      <w:r w:rsidR="00F71482" w:rsidRPr="00E40076">
        <w:rPr>
          <w:rFonts w:ascii="Calibri" w:hAnsi="Calibri" w:cs="Calibri"/>
        </w:rPr>
        <w:t xml:space="preserve"> monitoring locations)</w:t>
      </w:r>
      <w:r w:rsidR="00D15080" w:rsidRPr="00E40076">
        <w:rPr>
          <w:rFonts w:ascii="Calibri" w:hAnsi="Calibri" w:cs="Calibri"/>
        </w:rPr>
        <w:t xml:space="preserve">. </w:t>
      </w:r>
      <w:r w:rsidR="0080787F" w:rsidRPr="00E40076">
        <w:rPr>
          <w:rFonts w:ascii="Calibri" w:hAnsi="Calibri" w:cs="Calibri"/>
        </w:rPr>
        <w:t xml:space="preserve">Although the consultants </w:t>
      </w:r>
      <w:r w:rsidR="00A717CE" w:rsidRPr="00E40076">
        <w:rPr>
          <w:rFonts w:ascii="Calibri" w:hAnsi="Calibri" w:cs="Calibri"/>
        </w:rPr>
        <w:t>undertaking the monitoring</w:t>
      </w:r>
      <w:r w:rsidR="0080787F" w:rsidRPr="00E40076">
        <w:rPr>
          <w:rFonts w:ascii="Calibri" w:hAnsi="Calibri" w:cs="Calibri"/>
        </w:rPr>
        <w:t xml:space="preserve"> may know these locations, </w:t>
      </w:r>
      <w:r w:rsidR="009563C1" w:rsidRPr="00E40076">
        <w:rPr>
          <w:rFonts w:ascii="Calibri" w:hAnsi="Calibri" w:cs="Calibri"/>
        </w:rPr>
        <w:t xml:space="preserve">since </w:t>
      </w:r>
      <w:r w:rsidR="00B67AA6" w:rsidRPr="00E40076">
        <w:rPr>
          <w:rFonts w:ascii="Calibri" w:hAnsi="Calibri" w:cs="Calibri"/>
        </w:rPr>
        <w:t>they are missing from the available</w:t>
      </w:r>
      <w:r w:rsidR="00EC1C72" w:rsidRPr="00E40076">
        <w:rPr>
          <w:rFonts w:ascii="Calibri" w:hAnsi="Calibri" w:cs="Calibri"/>
        </w:rPr>
        <w:t>/ reported</w:t>
      </w:r>
      <w:r w:rsidR="00B67AA6" w:rsidRPr="00E40076">
        <w:rPr>
          <w:rFonts w:ascii="Calibri" w:hAnsi="Calibri" w:cs="Calibri"/>
        </w:rPr>
        <w:t xml:space="preserve"> data, the monitoring cannot be replicated </w:t>
      </w:r>
      <w:r w:rsidR="00EC1C72" w:rsidRPr="00E40076">
        <w:rPr>
          <w:rFonts w:ascii="Calibri" w:hAnsi="Calibri" w:cs="Calibri"/>
        </w:rPr>
        <w:t>by other parties</w:t>
      </w:r>
      <w:r w:rsidR="00EB6B0F" w:rsidRPr="00E40076">
        <w:rPr>
          <w:rFonts w:ascii="Calibri" w:hAnsi="Calibri" w:cs="Calibri"/>
        </w:rPr>
        <w:t xml:space="preserve"> if the consultants undertaking the work change. </w:t>
      </w:r>
    </w:p>
    <w:p w14:paraId="2FAC9714" w14:textId="77777777" w:rsidR="00943FBC" w:rsidRPr="00E40076" w:rsidRDefault="00943FBC" w:rsidP="004E0B21">
      <w:pPr>
        <w:pStyle w:val="Heading3"/>
        <w:rPr>
          <w:rFonts w:ascii="Calibri" w:hAnsi="Calibri" w:cs="Calibri"/>
        </w:rPr>
      </w:pPr>
      <w:bookmarkStart w:id="175" w:name="_Ref151389034"/>
      <w:bookmarkStart w:id="176" w:name="_Toc153439561"/>
      <w:r w:rsidRPr="00E40076">
        <w:rPr>
          <w:rFonts w:ascii="Calibri" w:hAnsi="Calibri" w:cs="Calibri"/>
        </w:rPr>
        <w:t>Out of season monitoring</w:t>
      </w:r>
      <w:bookmarkEnd w:id="175"/>
      <w:bookmarkEnd w:id="176"/>
    </w:p>
    <w:p w14:paraId="545236CF" w14:textId="6EA9D5AB" w:rsidR="007812C3" w:rsidRPr="00E40076" w:rsidRDefault="00943FBC" w:rsidP="003B2C54">
      <w:pPr>
        <w:pStyle w:val="BodyText"/>
        <w:rPr>
          <w:rStyle w:val="cf01"/>
          <w:rFonts w:ascii="Calibri" w:hAnsi="Calibri" w:cs="Calibri"/>
          <w:sz w:val="20"/>
          <w:szCs w:val="20"/>
        </w:rPr>
      </w:pPr>
      <w:r w:rsidRPr="00E40076">
        <w:rPr>
          <w:rStyle w:val="cf01"/>
          <w:rFonts w:ascii="Calibri" w:hAnsi="Calibri" w:cs="Calibri"/>
          <w:sz w:val="20"/>
          <w:szCs w:val="20"/>
        </w:rPr>
        <w:t xml:space="preserve">Monitoring </w:t>
      </w:r>
      <w:r w:rsidR="00370B2F" w:rsidRPr="00E40076">
        <w:rPr>
          <w:rStyle w:val="cf01"/>
          <w:rFonts w:ascii="Calibri" w:hAnsi="Calibri" w:cs="Calibri"/>
          <w:sz w:val="20"/>
          <w:szCs w:val="20"/>
        </w:rPr>
        <w:t xml:space="preserve">of </w:t>
      </w:r>
      <w:r w:rsidR="00AF3716" w:rsidRPr="00E40076">
        <w:rPr>
          <w:rStyle w:val="cf01"/>
          <w:rFonts w:ascii="Calibri" w:hAnsi="Calibri" w:cs="Calibri"/>
          <w:sz w:val="20"/>
          <w:szCs w:val="20"/>
        </w:rPr>
        <w:t xml:space="preserve">the Victorian </w:t>
      </w:r>
      <w:r w:rsidR="00370B2F" w:rsidRPr="00E40076">
        <w:rPr>
          <w:rStyle w:val="cf01"/>
          <w:rFonts w:ascii="Calibri" w:hAnsi="Calibri" w:cs="Calibri"/>
          <w:sz w:val="20"/>
          <w:szCs w:val="20"/>
        </w:rPr>
        <w:t>offset sites</w:t>
      </w:r>
      <w:r w:rsidR="00AF3716" w:rsidRPr="00E40076">
        <w:rPr>
          <w:rStyle w:val="cf01"/>
          <w:rFonts w:ascii="Calibri" w:hAnsi="Calibri" w:cs="Calibri"/>
          <w:sz w:val="20"/>
          <w:szCs w:val="20"/>
        </w:rPr>
        <w:t xml:space="preserve"> </w:t>
      </w:r>
      <w:r w:rsidRPr="00E40076">
        <w:rPr>
          <w:rStyle w:val="cf01"/>
          <w:rFonts w:ascii="Calibri" w:hAnsi="Calibri" w:cs="Calibri"/>
          <w:sz w:val="20"/>
          <w:szCs w:val="20"/>
        </w:rPr>
        <w:t>typically occurs during Spring and early-Summer</w:t>
      </w:r>
      <w:r w:rsidR="00AF3716" w:rsidRPr="00E40076">
        <w:rPr>
          <w:rStyle w:val="cf01"/>
          <w:rFonts w:ascii="Calibri" w:hAnsi="Calibri" w:cs="Calibri"/>
          <w:sz w:val="20"/>
          <w:szCs w:val="20"/>
        </w:rPr>
        <w:t>. This is</w:t>
      </w:r>
      <w:r w:rsidR="002F7AA6" w:rsidRPr="00E40076">
        <w:rPr>
          <w:rStyle w:val="cf01"/>
          <w:rFonts w:ascii="Calibri" w:hAnsi="Calibri" w:cs="Calibri"/>
          <w:sz w:val="20"/>
          <w:szCs w:val="20"/>
        </w:rPr>
        <w:t xml:space="preserve"> generally</w:t>
      </w:r>
      <w:r w:rsidR="00AF3716" w:rsidRPr="00E40076">
        <w:rPr>
          <w:rStyle w:val="cf01"/>
          <w:rFonts w:ascii="Calibri" w:hAnsi="Calibri" w:cs="Calibri"/>
          <w:sz w:val="20"/>
          <w:szCs w:val="20"/>
        </w:rPr>
        <w:t xml:space="preserve"> </w:t>
      </w:r>
      <w:r w:rsidR="0011220E" w:rsidRPr="00E40076">
        <w:rPr>
          <w:rStyle w:val="cf01"/>
          <w:rFonts w:ascii="Calibri" w:hAnsi="Calibri" w:cs="Calibri"/>
          <w:sz w:val="20"/>
          <w:szCs w:val="20"/>
        </w:rPr>
        <w:t>the best t</w:t>
      </w:r>
      <w:r w:rsidR="007812C3" w:rsidRPr="00E40076">
        <w:rPr>
          <w:rStyle w:val="cf01"/>
          <w:rFonts w:ascii="Calibri" w:hAnsi="Calibri" w:cs="Calibri"/>
          <w:sz w:val="20"/>
          <w:szCs w:val="20"/>
        </w:rPr>
        <w:t xml:space="preserve">ime to </w:t>
      </w:r>
      <w:r w:rsidR="0011220E" w:rsidRPr="00E40076">
        <w:rPr>
          <w:rStyle w:val="cf01"/>
          <w:rFonts w:ascii="Calibri" w:hAnsi="Calibri" w:cs="Calibri"/>
          <w:sz w:val="20"/>
          <w:szCs w:val="20"/>
        </w:rPr>
        <w:t>observe floral diversity</w:t>
      </w:r>
      <w:r w:rsidR="002F7AA6" w:rsidRPr="00E40076">
        <w:rPr>
          <w:rStyle w:val="cf01"/>
          <w:rFonts w:ascii="Calibri" w:hAnsi="Calibri" w:cs="Calibri"/>
          <w:sz w:val="20"/>
          <w:szCs w:val="20"/>
        </w:rPr>
        <w:t xml:space="preserve"> in temperate areas</w:t>
      </w:r>
      <w:r w:rsidR="00CC7CD9" w:rsidRPr="00E40076">
        <w:rPr>
          <w:rStyle w:val="cf01"/>
          <w:rFonts w:ascii="Calibri" w:hAnsi="Calibri" w:cs="Calibri"/>
          <w:sz w:val="20"/>
          <w:szCs w:val="20"/>
        </w:rPr>
        <w:t>, including temperate grasslands,</w:t>
      </w:r>
      <w:r w:rsidR="0011220E" w:rsidRPr="00E40076">
        <w:rPr>
          <w:rStyle w:val="cf01"/>
          <w:rFonts w:ascii="Calibri" w:hAnsi="Calibri" w:cs="Calibri"/>
          <w:sz w:val="20"/>
          <w:szCs w:val="20"/>
        </w:rPr>
        <w:t xml:space="preserve"> </w:t>
      </w:r>
      <w:r w:rsidR="00334F18" w:rsidRPr="00E40076">
        <w:rPr>
          <w:rStyle w:val="cf01"/>
          <w:rFonts w:ascii="Calibri" w:hAnsi="Calibri" w:cs="Calibri"/>
          <w:sz w:val="20"/>
          <w:szCs w:val="20"/>
        </w:rPr>
        <w:t>as geophytes have typically emerged</w:t>
      </w:r>
      <w:r w:rsidR="00ED168E" w:rsidRPr="00E40076">
        <w:rPr>
          <w:rStyle w:val="cf01"/>
          <w:rFonts w:ascii="Calibri" w:hAnsi="Calibri" w:cs="Calibri"/>
          <w:sz w:val="20"/>
          <w:szCs w:val="20"/>
        </w:rPr>
        <w:t xml:space="preserve"> and flowers and fruits are most likely to be available to help </w:t>
      </w:r>
      <w:r w:rsidR="004040C2" w:rsidRPr="00E40076">
        <w:rPr>
          <w:rStyle w:val="cf01"/>
          <w:rFonts w:ascii="Calibri" w:hAnsi="Calibri" w:cs="Calibri"/>
          <w:sz w:val="20"/>
          <w:szCs w:val="20"/>
        </w:rPr>
        <w:t xml:space="preserve">observe and </w:t>
      </w:r>
      <w:r w:rsidR="00ED168E" w:rsidRPr="00E40076">
        <w:rPr>
          <w:rStyle w:val="cf01"/>
          <w:rFonts w:ascii="Calibri" w:hAnsi="Calibri" w:cs="Calibri"/>
          <w:sz w:val="20"/>
          <w:szCs w:val="20"/>
        </w:rPr>
        <w:t>identify</w:t>
      </w:r>
      <w:r w:rsidR="004040C2" w:rsidRPr="00E40076">
        <w:rPr>
          <w:rStyle w:val="cf01"/>
          <w:rFonts w:ascii="Calibri" w:hAnsi="Calibri" w:cs="Calibri"/>
          <w:sz w:val="20"/>
          <w:szCs w:val="20"/>
        </w:rPr>
        <w:t xml:space="preserve"> taxa.</w:t>
      </w:r>
      <w:r w:rsidR="00CC7CD9" w:rsidRPr="00E40076">
        <w:rPr>
          <w:rStyle w:val="cf01"/>
          <w:rFonts w:ascii="Calibri" w:hAnsi="Calibri" w:cs="Calibri"/>
          <w:sz w:val="20"/>
          <w:szCs w:val="20"/>
        </w:rPr>
        <w:t xml:space="preserve"> </w:t>
      </w:r>
      <w:r w:rsidR="004040C2" w:rsidRPr="00E40076">
        <w:rPr>
          <w:rStyle w:val="cf01"/>
          <w:rFonts w:ascii="Calibri" w:hAnsi="Calibri" w:cs="Calibri"/>
          <w:sz w:val="20"/>
          <w:szCs w:val="20"/>
        </w:rPr>
        <w:t xml:space="preserve"> </w:t>
      </w:r>
      <w:r w:rsidR="001800D5" w:rsidRPr="00E40076">
        <w:rPr>
          <w:rStyle w:val="cf01"/>
          <w:rFonts w:ascii="Calibri" w:hAnsi="Calibri" w:cs="Calibri"/>
          <w:sz w:val="20"/>
          <w:szCs w:val="20"/>
        </w:rPr>
        <w:t>G</w:t>
      </w:r>
      <w:r w:rsidR="00550782" w:rsidRPr="00E40076">
        <w:rPr>
          <w:rStyle w:val="cf01"/>
          <w:rFonts w:ascii="Calibri" w:hAnsi="Calibri" w:cs="Calibri"/>
          <w:sz w:val="20"/>
          <w:szCs w:val="20"/>
        </w:rPr>
        <w:t xml:space="preserve">olden </w:t>
      </w:r>
      <w:r w:rsidR="001800D5" w:rsidRPr="00E40076">
        <w:rPr>
          <w:rStyle w:val="cf01"/>
          <w:rFonts w:ascii="Calibri" w:hAnsi="Calibri" w:cs="Calibri"/>
          <w:sz w:val="20"/>
          <w:szCs w:val="20"/>
        </w:rPr>
        <w:t>S</w:t>
      </w:r>
      <w:r w:rsidR="00550782" w:rsidRPr="00E40076">
        <w:rPr>
          <w:rStyle w:val="cf01"/>
          <w:rFonts w:ascii="Calibri" w:hAnsi="Calibri" w:cs="Calibri"/>
          <w:sz w:val="20"/>
          <w:szCs w:val="20"/>
        </w:rPr>
        <w:t xml:space="preserve">un </w:t>
      </w:r>
      <w:r w:rsidR="001800D5" w:rsidRPr="00E40076">
        <w:rPr>
          <w:rStyle w:val="cf01"/>
          <w:rFonts w:ascii="Calibri" w:hAnsi="Calibri" w:cs="Calibri"/>
          <w:sz w:val="20"/>
          <w:szCs w:val="20"/>
        </w:rPr>
        <w:t>M</w:t>
      </w:r>
      <w:r w:rsidR="00550782" w:rsidRPr="00E40076">
        <w:rPr>
          <w:rStyle w:val="cf01"/>
          <w:rFonts w:ascii="Calibri" w:hAnsi="Calibri" w:cs="Calibri"/>
          <w:sz w:val="20"/>
          <w:szCs w:val="20"/>
        </w:rPr>
        <w:t>oth</w:t>
      </w:r>
      <w:r w:rsidR="001800D5" w:rsidRPr="00E40076">
        <w:rPr>
          <w:rStyle w:val="cf01"/>
          <w:rFonts w:ascii="Calibri" w:hAnsi="Calibri" w:cs="Calibri"/>
          <w:sz w:val="20"/>
          <w:szCs w:val="20"/>
        </w:rPr>
        <w:t xml:space="preserve"> also emerge from underground at this time of year so </w:t>
      </w:r>
      <w:r w:rsidR="008F60F9" w:rsidRPr="00E40076">
        <w:rPr>
          <w:rStyle w:val="cf01"/>
          <w:rFonts w:ascii="Calibri" w:hAnsi="Calibri" w:cs="Calibri"/>
          <w:sz w:val="20"/>
          <w:szCs w:val="20"/>
        </w:rPr>
        <w:t>above ground habitat conditions</w:t>
      </w:r>
      <w:r w:rsidR="0004757D" w:rsidRPr="00E40076">
        <w:rPr>
          <w:rStyle w:val="cf01"/>
          <w:rFonts w:ascii="Calibri" w:hAnsi="Calibri" w:cs="Calibri"/>
          <w:sz w:val="20"/>
          <w:szCs w:val="20"/>
        </w:rPr>
        <w:t>, including inter-tussock space</w:t>
      </w:r>
      <w:r w:rsidR="008F60F9" w:rsidRPr="00E40076">
        <w:rPr>
          <w:rStyle w:val="cf01"/>
          <w:rFonts w:ascii="Calibri" w:hAnsi="Calibri" w:cs="Calibri"/>
          <w:sz w:val="20"/>
          <w:szCs w:val="20"/>
        </w:rPr>
        <w:t xml:space="preserve"> are most critical through this period for this species. </w:t>
      </w:r>
      <w:r w:rsidR="009B0478" w:rsidRPr="00E40076">
        <w:rPr>
          <w:rStyle w:val="cf01"/>
          <w:rFonts w:ascii="Calibri" w:hAnsi="Calibri" w:cs="Calibri"/>
          <w:sz w:val="20"/>
          <w:szCs w:val="20"/>
        </w:rPr>
        <w:t>Similarly</w:t>
      </w:r>
      <w:r w:rsidR="0017034F" w:rsidRPr="00E40076">
        <w:rPr>
          <w:rStyle w:val="cf01"/>
          <w:rFonts w:ascii="Calibri" w:hAnsi="Calibri" w:cs="Calibri"/>
          <w:sz w:val="20"/>
          <w:szCs w:val="20"/>
        </w:rPr>
        <w:t>,</w:t>
      </w:r>
      <w:r w:rsidR="009B0478" w:rsidRPr="00E40076">
        <w:rPr>
          <w:rStyle w:val="cf01"/>
          <w:rFonts w:ascii="Calibri" w:hAnsi="Calibri" w:cs="Calibri"/>
          <w:sz w:val="20"/>
          <w:szCs w:val="20"/>
        </w:rPr>
        <w:t xml:space="preserve"> S</w:t>
      </w:r>
      <w:r w:rsidR="00550782" w:rsidRPr="00E40076">
        <w:rPr>
          <w:rStyle w:val="cf01"/>
          <w:rFonts w:ascii="Calibri" w:hAnsi="Calibri" w:cs="Calibri"/>
          <w:sz w:val="20"/>
          <w:szCs w:val="20"/>
        </w:rPr>
        <w:t xml:space="preserve">triped </w:t>
      </w:r>
      <w:r w:rsidR="009B0478" w:rsidRPr="00E40076">
        <w:rPr>
          <w:rStyle w:val="cf01"/>
          <w:rFonts w:ascii="Calibri" w:hAnsi="Calibri" w:cs="Calibri"/>
          <w:sz w:val="20"/>
          <w:szCs w:val="20"/>
        </w:rPr>
        <w:t>L</w:t>
      </w:r>
      <w:r w:rsidR="00550782" w:rsidRPr="00E40076">
        <w:rPr>
          <w:rStyle w:val="cf01"/>
          <w:rFonts w:ascii="Calibri" w:hAnsi="Calibri" w:cs="Calibri"/>
          <w:sz w:val="20"/>
          <w:szCs w:val="20"/>
        </w:rPr>
        <w:t xml:space="preserve">egless </w:t>
      </w:r>
      <w:r w:rsidR="009B0478" w:rsidRPr="00E40076">
        <w:rPr>
          <w:rStyle w:val="cf01"/>
          <w:rFonts w:ascii="Calibri" w:hAnsi="Calibri" w:cs="Calibri"/>
          <w:sz w:val="20"/>
          <w:szCs w:val="20"/>
        </w:rPr>
        <w:t>L</w:t>
      </w:r>
      <w:r w:rsidR="00550782" w:rsidRPr="00E40076">
        <w:rPr>
          <w:rStyle w:val="cf01"/>
          <w:rFonts w:ascii="Calibri" w:hAnsi="Calibri" w:cs="Calibri"/>
          <w:sz w:val="20"/>
          <w:szCs w:val="20"/>
        </w:rPr>
        <w:t>izard</w:t>
      </w:r>
      <w:r w:rsidR="009B0478" w:rsidRPr="00E40076">
        <w:rPr>
          <w:rStyle w:val="cf01"/>
          <w:rFonts w:ascii="Calibri" w:hAnsi="Calibri" w:cs="Calibri"/>
          <w:sz w:val="20"/>
          <w:szCs w:val="20"/>
        </w:rPr>
        <w:t xml:space="preserve"> becomes active </w:t>
      </w:r>
      <w:proofErr w:type="gramStart"/>
      <w:r w:rsidR="009B0478" w:rsidRPr="00E40076">
        <w:rPr>
          <w:rStyle w:val="cf01"/>
          <w:rFonts w:ascii="Calibri" w:hAnsi="Calibri" w:cs="Calibri"/>
          <w:sz w:val="20"/>
          <w:szCs w:val="20"/>
        </w:rPr>
        <w:t>at this time</w:t>
      </w:r>
      <w:proofErr w:type="gramEnd"/>
      <w:r w:rsidR="009B0478" w:rsidRPr="00E40076">
        <w:rPr>
          <w:rStyle w:val="cf01"/>
          <w:rFonts w:ascii="Calibri" w:hAnsi="Calibri" w:cs="Calibri"/>
          <w:sz w:val="20"/>
          <w:szCs w:val="20"/>
        </w:rPr>
        <w:t>.</w:t>
      </w:r>
      <w:r w:rsidR="00334F18" w:rsidRPr="00E40076">
        <w:rPr>
          <w:rStyle w:val="cf01"/>
          <w:rFonts w:ascii="Calibri" w:hAnsi="Calibri" w:cs="Calibri"/>
          <w:sz w:val="20"/>
          <w:szCs w:val="20"/>
        </w:rPr>
        <w:t xml:space="preserve"> </w:t>
      </w:r>
    </w:p>
    <w:p w14:paraId="356DF81C" w14:textId="13C4DEAF" w:rsidR="006B1A46" w:rsidRPr="00E40076" w:rsidRDefault="00A43CD3" w:rsidP="003B2C54">
      <w:pPr>
        <w:pStyle w:val="BodyText"/>
        <w:rPr>
          <w:rStyle w:val="cf01"/>
          <w:rFonts w:ascii="Calibri" w:hAnsi="Calibri" w:cs="Calibri"/>
          <w:sz w:val="20"/>
          <w:szCs w:val="20"/>
        </w:rPr>
      </w:pPr>
      <w:r w:rsidRPr="00E40076">
        <w:rPr>
          <w:rStyle w:val="cf01"/>
          <w:rFonts w:ascii="Calibri" w:hAnsi="Calibri" w:cs="Calibri"/>
          <w:sz w:val="20"/>
          <w:szCs w:val="20"/>
        </w:rPr>
        <w:t>In Queensland</w:t>
      </w:r>
      <w:r w:rsidR="0017034F" w:rsidRPr="00E40076">
        <w:rPr>
          <w:rStyle w:val="cf01"/>
          <w:rFonts w:ascii="Calibri" w:hAnsi="Calibri" w:cs="Calibri"/>
          <w:sz w:val="20"/>
          <w:szCs w:val="20"/>
        </w:rPr>
        <w:t>, the timing of monitoring</w:t>
      </w:r>
      <w:r w:rsidR="00F7312B" w:rsidRPr="00E40076">
        <w:rPr>
          <w:rStyle w:val="cf01"/>
          <w:rFonts w:ascii="Calibri" w:hAnsi="Calibri" w:cs="Calibri"/>
          <w:sz w:val="20"/>
          <w:szCs w:val="20"/>
        </w:rPr>
        <w:t xml:space="preserve"> of offset sites</w:t>
      </w:r>
      <w:r w:rsidR="0017034F" w:rsidRPr="00E40076">
        <w:rPr>
          <w:rStyle w:val="cf01"/>
          <w:rFonts w:ascii="Calibri" w:hAnsi="Calibri" w:cs="Calibri"/>
          <w:sz w:val="20"/>
          <w:szCs w:val="20"/>
        </w:rPr>
        <w:t xml:space="preserve"> is </w:t>
      </w:r>
      <w:r w:rsidR="009A519A" w:rsidRPr="00E40076">
        <w:rPr>
          <w:rStyle w:val="cf01"/>
          <w:rFonts w:ascii="Calibri" w:hAnsi="Calibri" w:cs="Calibri"/>
          <w:sz w:val="20"/>
          <w:szCs w:val="20"/>
        </w:rPr>
        <w:t xml:space="preserve">generally </w:t>
      </w:r>
      <w:r w:rsidR="00F7312B" w:rsidRPr="00E40076">
        <w:rPr>
          <w:rStyle w:val="cf01"/>
          <w:rFonts w:ascii="Calibri" w:hAnsi="Calibri" w:cs="Calibri"/>
          <w:sz w:val="20"/>
          <w:szCs w:val="20"/>
        </w:rPr>
        <w:t>more variable.</w:t>
      </w:r>
      <w:r w:rsidR="00313C99" w:rsidRPr="00E40076">
        <w:rPr>
          <w:rStyle w:val="cf01"/>
          <w:rFonts w:ascii="Calibri" w:hAnsi="Calibri" w:cs="Calibri"/>
          <w:sz w:val="20"/>
          <w:szCs w:val="20"/>
        </w:rPr>
        <w:t xml:space="preserve"> BioCondition assessment</w:t>
      </w:r>
      <w:r w:rsidR="002F3855" w:rsidRPr="00E40076">
        <w:rPr>
          <w:rStyle w:val="cf01"/>
          <w:rFonts w:ascii="Calibri" w:hAnsi="Calibri" w:cs="Calibri"/>
          <w:sz w:val="20"/>
          <w:szCs w:val="20"/>
        </w:rPr>
        <w:t xml:space="preserve"> south of the Tropic of Capricorn</w:t>
      </w:r>
      <w:r w:rsidR="00313C99" w:rsidRPr="00E40076">
        <w:rPr>
          <w:rStyle w:val="cf01"/>
          <w:rFonts w:ascii="Calibri" w:hAnsi="Calibri" w:cs="Calibri"/>
          <w:sz w:val="20"/>
          <w:szCs w:val="20"/>
        </w:rPr>
        <w:t xml:space="preserve"> is recommended to occur </w:t>
      </w:r>
      <w:r w:rsidR="002F3855" w:rsidRPr="00E40076">
        <w:rPr>
          <w:rStyle w:val="cf01"/>
          <w:rFonts w:ascii="Calibri" w:hAnsi="Calibri" w:cs="Calibri"/>
          <w:sz w:val="20"/>
          <w:szCs w:val="20"/>
        </w:rPr>
        <w:t xml:space="preserve">in May or June </w:t>
      </w:r>
      <w:r w:rsidR="006B1A46" w:rsidRPr="00E40076">
        <w:rPr>
          <w:rStyle w:val="cf01"/>
          <w:rFonts w:ascii="Calibri" w:hAnsi="Calibri" w:cs="Calibri"/>
          <w:sz w:val="20"/>
          <w:szCs w:val="20"/>
        </w:rPr>
        <w:t xml:space="preserve">following the wetter summer months, </w:t>
      </w:r>
      <w:r w:rsidR="00297143" w:rsidRPr="00E40076">
        <w:rPr>
          <w:rStyle w:val="cf01"/>
          <w:rFonts w:ascii="Calibri" w:hAnsi="Calibri" w:cs="Calibri"/>
          <w:sz w:val="20"/>
          <w:szCs w:val="20"/>
        </w:rPr>
        <w:t>or</w:t>
      </w:r>
      <w:r w:rsidR="006B1A46" w:rsidRPr="00E40076">
        <w:rPr>
          <w:rStyle w:val="cf01"/>
          <w:rFonts w:ascii="Calibri" w:hAnsi="Calibri" w:cs="Calibri"/>
          <w:sz w:val="20"/>
          <w:szCs w:val="20"/>
        </w:rPr>
        <w:t xml:space="preserve"> sampling in spring following an </w:t>
      </w:r>
      <w:r w:rsidR="00E5304F" w:rsidRPr="00E40076">
        <w:rPr>
          <w:rStyle w:val="cf01"/>
          <w:rFonts w:ascii="Calibri" w:hAnsi="Calibri" w:cs="Calibri"/>
          <w:sz w:val="20"/>
          <w:szCs w:val="20"/>
        </w:rPr>
        <w:t>unseasonably wet winter, when many plants are flowering</w:t>
      </w:r>
      <w:r w:rsidR="003374D6" w:rsidRPr="00E40076">
        <w:rPr>
          <w:rStyle w:val="cf01"/>
          <w:rFonts w:ascii="Calibri" w:hAnsi="Calibri" w:cs="Calibri"/>
          <w:sz w:val="20"/>
          <w:szCs w:val="20"/>
        </w:rPr>
        <w:t xml:space="preserve"> </w:t>
      </w:r>
      <w:r w:rsidR="003374D6" w:rsidRPr="00E40076">
        <w:rPr>
          <w:rStyle w:val="cf01"/>
          <w:rFonts w:ascii="Calibri" w:hAnsi="Calibri" w:cs="Calibri"/>
          <w:sz w:val="20"/>
          <w:szCs w:val="20"/>
        </w:rPr>
        <w:fldChar w:fldCharType="begin"/>
      </w:r>
      <w:r w:rsidR="003374D6" w:rsidRPr="00E40076">
        <w:rPr>
          <w:rStyle w:val="cf01"/>
          <w:rFonts w:ascii="Calibri" w:hAnsi="Calibri" w:cs="Calibri"/>
          <w:sz w:val="20"/>
          <w:szCs w:val="20"/>
        </w:rPr>
        <w:instrText xml:space="preserve"> ADDIN EN.CITE &lt;EndNote&gt;&lt;Cite&gt;&lt;Author&gt;Eyre&lt;/Author&gt;&lt;Year&gt;2015&lt;/Year&gt;&lt;RecNum&gt;1614&lt;/RecNum&gt;&lt;IDText&gt;1448&lt;/IDText&gt;&lt;DisplayText&gt;(Eyre et al. 2015)&lt;/DisplayText&gt;&lt;record&gt;&lt;rec-number&gt;1614&lt;/rec-number&gt;&lt;foreign-keys&gt;&lt;key app="EN" db-id="f2wapzvrmxxpx2e0apgvxw93dedzap2edaes" timestamp="1695263102" guid="999e1e64-6990-4c06-a177-de021877f229"&gt;1614&lt;/key&gt;&lt;/foreign-keys&gt;&lt;ref-type name="Government Document"&gt;46&lt;/ref-type&gt;&lt;contributors&gt;&lt;authors&gt;&lt;author&gt;Eyre, T.J. &lt;/author&gt;&lt;author&gt;Kelly, A.L &lt;/author&gt;&lt;author&gt;Neldner, V.J.&lt;/author&gt;&lt;author&gt;Wilson, B.A.&lt;/author&gt;&lt;author&gt;Ferguson, D.J.&lt;/author&gt;&lt;author&gt;Laidlaw, M.J.&lt;/author&gt;&lt;author&gt;Franks, A.J&lt;/author&gt;&lt;/authors&gt;&lt;secondary-authors&gt;&lt;author&gt;Queensland Herbarium,&lt;/author&gt;&lt;/secondary-authors&gt;&lt;/contributors&gt;&lt;titles&gt;&lt;title&gt;BioCondition: A Condition Assessment Framework for Terrestrial Biodiversity in Queensland. Assessment Manual. Version 2.2.&lt;/title&gt;&lt;/titles&gt;&lt;dates&gt;&lt;year&gt;2015&lt;/year&gt;&lt;/dates&gt;&lt;pub-location&gt;The State of Queensland: Department of Science, Information Technology, Innovation and Arts&lt;/pub-location&gt;&lt;label&gt;1448&lt;/label&gt;&lt;urls&gt;&lt;/urls&gt;&lt;/record&gt;&lt;/Cite&gt;&lt;/EndNote&gt;</w:instrText>
      </w:r>
      <w:r w:rsidR="003374D6" w:rsidRPr="00E40076">
        <w:rPr>
          <w:rStyle w:val="cf01"/>
          <w:rFonts w:ascii="Calibri" w:hAnsi="Calibri" w:cs="Calibri"/>
          <w:sz w:val="20"/>
          <w:szCs w:val="20"/>
        </w:rPr>
        <w:fldChar w:fldCharType="separate"/>
      </w:r>
      <w:r w:rsidR="003374D6" w:rsidRPr="00E40076">
        <w:rPr>
          <w:rStyle w:val="cf01"/>
          <w:rFonts w:ascii="Calibri" w:hAnsi="Calibri" w:cs="Calibri"/>
          <w:sz w:val="20"/>
          <w:szCs w:val="20"/>
        </w:rPr>
        <w:t>(Eyre et al. 2015)</w:t>
      </w:r>
      <w:r w:rsidR="003374D6" w:rsidRPr="00E40076">
        <w:rPr>
          <w:rStyle w:val="cf01"/>
          <w:rFonts w:ascii="Calibri" w:hAnsi="Calibri" w:cs="Calibri"/>
          <w:sz w:val="20"/>
          <w:szCs w:val="20"/>
        </w:rPr>
        <w:fldChar w:fldCharType="end"/>
      </w:r>
      <w:r w:rsidR="003374D6" w:rsidRPr="00E40076">
        <w:rPr>
          <w:rStyle w:val="cf01"/>
          <w:rFonts w:ascii="Calibri" w:hAnsi="Calibri" w:cs="Calibri"/>
          <w:sz w:val="20"/>
          <w:szCs w:val="20"/>
        </w:rPr>
        <w:t xml:space="preserve">. </w:t>
      </w:r>
      <w:r w:rsidR="006B4C2B" w:rsidRPr="00E40076">
        <w:rPr>
          <w:rStyle w:val="cf01"/>
          <w:rFonts w:ascii="Calibri" w:hAnsi="Calibri" w:cs="Calibri"/>
          <w:sz w:val="20"/>
          <w:szCs w:val="20"/>
        </w:rPr>
        <w:t xml:space="preserve">While this is most critical to inform </w:t>
      </w:r>
      <w:r w:rsidR="004A14FA" w:rsidRPr="00E40076">
        <w:rPr>
          <w:rStyle w:val="cf01"/>
          <w:rFonts w:ascii="Calibri" w:hAnsi="Calibri" w:cs="Calibri"/>
          <w:sz w:val="20"/>
          <w:szCs w:val="20"/>
        </w:rPr>
        <w:t>species diversity</w:t>
      </w:r>
      <w:r w:rsidR="00F8008A" w:rsidRPr="00E40076">
        <w:rPr>
          <w:rStyle w:val="cf01"/>
          <w:rFonts w:ascii="Calibri" w:hAnsi="Calibri" w:cs="Calibri"/>
          <w:sz w:val="20"/>
          <w:szCs w:val="20"/>
        </w:rPr>
        <w:t xml:space="preserve">, reasonable results can be achieved outside this period and </w:t>
      </w:r>
      <w:proofErr w:type="gramStart"/>
      <w:r w:rsidR="008C4854" w:rsidRPr="00E40076">
        <w:rPr>
          <w:rStyle w:val="cf01"/>
          <w:rFonts w:ascii="Calibri" w:hAnsi="Calibri" w:cs="Calibri"/>
          <w:sz w:val="20"/>
          <w:szCs w:val="20"/>
        </w:rPr>
        <w:t>a number of</w:t>
      </w:r>
      <w:proofErr w:type="gramEnd"/>
      <w:r w:rsidR="008C4854" w:rsidRPr="00E40076">
        <w:rPr>
          <w:rStyle w:val="cf01"/>
          <w:rFonts w:ascii="Calibri" w:hAnsi="Calibri" w:cs="Calibri"/>
          <w:sz w:val="20"/>
          <w:szCs w:val="20"/>
        </w:rPr>
        <w:t xml:space="preserve"> </w:t>
      </w:r>
      <w:r w:rsidR="004B6190" w:rsidRPr="00E40076">
        <w:rPr>
          <w:rStyle w:val="cf01"/>
          <w:rFonts w:ascii="Calibri" w:hAnsi="Calibri" w:cs="Calibri"/>
          <w:sz w:val="20"/>
          <w:szCs w:val="20"/>
        </w:rPr>
        <w:t>the</w:t>
      </w:r>
      <w:r w:rsidR="004A14FA" w:rsidRPr="00E40076">
        <w:rPr>
          <w:rStyle w:val="cf01"/>
          <w:rFonts w:ascii="Calibri" w:hAnsi="Calibri" w:cs="Calibri"/>
          <w:sz w:val="20"/>
          <w:szCs w:val="20"/>
        </w:rPr>
        <w:t xml:space="preserve"> </w:t>
      </w:r>
      <w:r w:rsidR="004B6190" w:rsidRPr="00E40076">
        <w:rPr>
          <w:rStyle w:val="cf01"/>
          <w:rFonts w:ascii="Calibri" w:hAnsi="Calibri" w:cs="Calibri"/>
          <w:sz w:val="20"/>
          <w:szCs w:val="20"/>
        </w:rPr>
        <w:t>offset sites are monitored outside of this period, including some th</w:t>
      </w:r>
      <w:r w:rsidR="00C309EE" w:rsidRPr="00E40076">
        <w:rPr>
          <w:rStyle w:val="cf01"/>
          <w:rFonts w:ascii="Calibri" w:hAnsi="Calibri" w:cs="Calibri"/>
          <w:sz w:val="20"/>
          <w:szCs w:val="20"/>
        </w:rPr>
        <w:t>at were being monit</w:t>
      </w:r>
      <w:r w:rsidR="00405FDB" w:rsidRPr="00E40076">
        <w:rPr>
          <w:rStyle w:val="cf01"/>
          <w:rFonts w:ascii="Calibri" w:hAnsi="Calibri" w:cs="Calibri"/>
          <w:sz w:val="20"/>
          <w:szCs w:val="20"/>
        </w:rPr>
        <w:t xml:space="preserve">ored during the </w:t>
      </w:r>
      <w:r w:rsidR="00C24EAA" w:rsidRPr="00E40076">
        <w:rPr>
          <w:rStyle w:val="cf01"/>
          <w:rFonts w:ascii="Calibri" w:hAnsi="Calibri" w:cs="Calibri"/>
          <w:sz w:val="20"/>
          <w:szCs w:val="20"/>
        </w:rPr>
        <w:t>ground-truthing field survey period (July-August).</w:t>
      </w:r>
      <w:r w:rsidR="004B6190" w:rsidRPr="00E40076">
        <w:rPr>
          <w:rStyle w:val="cf01"/>
          <w:rFonts w:ascii="Calibri" w:hAnsi="Calibri" w:cs="Calibri"/>
          <w:sz w:val="20"/>
          <w:szCs w:val="20"/>
        </w:rPr>
        <w:t xml:space="preserve"> </w:t>
      </w:r>
    </w:p>
    <w:p w14:paraId="1BBBC779" w14:textId="7E4D6C91" w:rsidR="00B959D1" w:rsidRPr="00E40076" w:rsidRDefault="00943FBC" w:rsidP="003B2C54">
      <w:pPr>
        <w:pStyle w:val="BodyText"/>
        <w:rPr>
          <w:rStyle w:val="cf01"/>
          <w:rFonts w:ascii="Calibri" w:hAnsi="Calibri" w:cs="Calibri"/>
          <w:sz w:val="20"/>
          <w:szCs w:val="20"/>
        </w:rPr>
      </w:pPr>
      <w:r w:rsidRPr="00E40076">
        <w:rPr>
          <w:rStyle w:val="cf01"/>
          <w:rFonts w:ascii="Calibri" w:hAnsi="Calibri" w:cs="Calibri"/>
          <w:sz w:val="20"/>
          <w:szCs w:val="20"/>
        </w:rPr>
        <w:t xml:space="preserve">The Department expects that offsets (under EPBC Act approvals) provide habitat for </w:t>
      </w:r>
      <w:r w:rsidR="00BA38B2" w:rsidRPr="00E40076">
        <w:rPr>
          <w:rStyle w:val="cf01"/>
          <w:rFonts w:ascii="Calibri" w:hAnsi="Calibri" w:cs="Calibri"/>
          <w:sz w:val="20"/>
          <w:szCs w:val="20"/>
        </w:rPr>
        <w:t>MNES</w:t>
      </w:r>
      <w:r w:rsidRPr="00E40076">
        <w:rPr>
          <w:rStyle w:val="cf01"/>
          <w:rFonts w:ascii="Calibri" w:hAnsi="Calibri" w:cs="Calibri"/>
          <w:sz w:val="20"/>
          <w:szCs w:val="20"/>
        </w:rPr>
        <w:t xml:space="preserve"> year-round</w:t>
      </w:r>
      <w:r w:rsidR="00CA3140" w:rsidRPr="00E40076">
        <w:rPr>
          <w:rStyle w:val="cf01"/>
          <w:rFonts w:ascii="Calibri" w:hAnsi="Calibri" w:cs="Calibri"/>
          <w:sz w:val="20"/>
          <w:szCs w:val="20"/>
        </w:rPr>
        <w:t xml:space="preserve">; although for some </w:t>
      </w:r>
      <w:r w:rsidR="00BA38B2" w:rsidRPr="00E40076">
        <w:rPr>
          <w:rStyle w:val="cf01"/>
          <w:rFonts w:ascii="Calibri" w:hAnsi="Calibri" w:cs="Calibri"/>
          <w:sz w:val="20"/>
          <w:szCs w:val="20"/>
        </w:rPr>
        <w:t>MNES some attributes are more critical at certain times of year.</w:t>
      </w:r>
      <w:r w:rsidR="00731D8E" w:rsidRPr="00E40076">
        <w:rPr>
          <w:rStyle w:val="cf01"/>
          <w:rFonts w:ascii="Calibri" w:hAnsi="Calibri" w:cs="Calibri"/>
          <w:sz w:val="20"/>
          <w:szCs w:val="20"/>
        </w:rPr>
        <w:t xml:space="preserve"> </w:t>
      </w:r>
      <w:r w:rsidR="00AF6FF1" w:rsidRPr="00E40076">
        <w:rPr>
          <w:rStyle w:val="cf01"/>
          <w:rFonts w:ascii="Calibri" w:hAnsi="Calibri" w:cs="Calibri"/>
          <w:sz w:val="20"/>
          <w:szCs w:val="20"/>
        </w:rPr>
        <w:t xml:space="preserve">For instance, inter-tussock space </w:t>
      </w:r>
      <w:r w:rsidR="00F75B5B" w:rsidRPr="00E40076">
        <w:rPr>
          <w:rStyle w:val="cf01"/>
          <w:rFonts w:ascii="Calibri" w:hAnsi="Calibri" w:cs="Calibri"/>
          <w:sz w:val="20"/>
          <w:szCs w:val="20"/>
        </w:rPr>
        <w:t>does not affect</w:t>
      </w:r>
      <w:r w:rsidR="00AF6FF1" w:rsidRPr="00E40076">
        <w:rPr>
          <w:rStyle w:val="cf01"/>
          <w:rFonts w:ascii="Calibri" w:hAnsi="Calibri" w:cs="Calibri"/>
          <w:sz w:val="20"/>
          <w:szCs w:val="20"/>
        </w:rPr>
        <w:t xml:space="preserve"> </w:t>
      </w:r>
      <w:r w:rsidR="00AF6FF1" w:rsidRPr="00E40076">
        <w:rPr>
          <w:rStyle w:val="cf01"/>
          <w:rFonts w:ascii="Calibri" w:hAnsi="Calibri" w:cs="Calibri"/>
          <w:sz w:val="20"/>
          <w:szCs w:val="20"/>
        </w:rPr>
        <w:lastRenderedPageBreak/>
        <w:t>Golden Sun Moth</w:t>
      </w:r>
      <w:r w:rsidR="00F75B5B" w:rsidRPr="00E40076">
        <w:rPr>
          <w:rStyle w:val="cf01"/>
          <w:rFonts w:ascii="Calibri" w:hAnsi="Calibri" w:cs="Calibri"/>
          <w:sz w:val="20"/>
          <w:szCs w:val="20"/>
        </w:rPr>
        <w:t xml:space="preserve"> outside of the spring-summer breeding.</w:t>
      </w:r>
      <w:r w:rsidR="000749C6" w:rsidRPr="00E40076">
        <w:rPr>
          <w:rStyle w:val="cf01"/>
          <w:rFonts w:ascii="Calibri" w:hAnsi="Calibri" w:cs="Calibri"/>
          <w:sz w:val="20"/>
          <w:szCs w:val="20"/>
        </w:rPr>
        <w:t xml:space="preserve"> </w:t>
      </w:r>
      <w:r w:rsidR="00113365" w:rsidRPr="00E40076">
        <w:rPr>
          <w:rStyle w:val="cf01"/>
          <w:rFonts w:ascii="Calibri" w:hAnsi="Calibri" w:cs="Calibri"/>
          <w:sz w:val="20"/>
          <w:szCs w:val="20"/>
        </w:rPr>
        <w:t>Given</w:t>
      </w:r>
      <w:r w:rsidR="00D4660A" w:rsidRPr="00E40076">
        <w:rPr>
          <w:rStyle w:val="cf01"/>
          <w:rFonts w:ascii="Calibri" w:hAnsi="Calibri" w:cs="Calibri"/>
          <w:sz w:val="20"/>
          <w:szCs w:val="20"/>
        </w:rPr>
        <w:t xml:space="preserve"> ecological</w:t>
      </w:r>
      <w:r w:rsidR="00113365" w:rsidRPr="00E40076">
        <w:rPr>
          <w:rStyle w:val="cf01"/>
          <w:rFonts w:ascii="Calibri" w:hAnsi="Calibri" w:cs="Calibri"/>
          <w:sz w:val="20"/>
          <w:szCs w:val="20"/>
        </w:rPr>
        <w:t xml:space="preserve"> monitoring</w:t>
      </w:r>
      <w:r w:rsidR="00D4660A" w:rsidRPr="00E40076">
        <w:rPr>
          <w:rStyle w:val="cf01"/>
          <w:rFonts w:ascii="Calibri" w:hAnsi="Calibri" w:cs="Calibri"/>
          <w:sz w:val="20"/>
          <w:szCs w:val="20"/>
        </w:rPr>
        <w:t xml:space="preserve"> (i.e. monitoring undertaken by an ecologist</w:t>
      </w:r>
      <w:r w:rsidR="00BA38B2" w:rsidRPr="00E40076">
        <w:rPr>
          <w:rStyle w:val="cf01"/>
          <w:rFonts w:ascii="Calibri" w:hAnsi="Calibri" w:cs="Calibri"/>
          <w:sz w:val="20"/>
          <w:szCs w:val="20"/>
        </w:rPr>
        <w:t xml:space="preserve"> and </w:t>
      </w:r>
      <w:r w:rsidR="00D4660A" w:rsidRPr="00E40076">
        <w:rPr>
          <w:rStyle w:val="cf01"/>
          <w:rFonts w:ascii="Calibri" w:hAnsi="Calibri" w:cs="Calibri"/>
          <w:sz w:val="20"/>
          <w:szCs w:val="20"/>
        </w:rPr>
        <w:t>not</w:t>
      </w:r>
      <w:r w:rsidR="00BA38B2" w:rsidRPr="00E40076">
        <w:rPr>
          <w:rStyle w:val="cf01"/>
          <w:rFonts w:ascii="Calibri" w:hAnsi="Calibri" w:cs="Calibri"/>
          <w:sz w:val="20"/>
          <w:szCs w:val="20"/>
        </w:rPr>
        <w:t xml:space="preserve"> the </w:t>
      </w:r>
      <w:r w:rsidR="00D4660A" w:rsidRPr="00E40076">
        <w:rPr>
          <w:rStyle w:val="cf01"/>
          <w:rFonts w:ascii="Calibri" w:hAnsi="Calibri" w:cs="Calibri"/>
          <w:sz w:val="20"/>
          <w:szCs w:val="20"/>
        </w:rPr>
        <w:t>land manager)</w:t>
      </w:r>
      <w:r w:rsidR="00CD08CB" w:rsidRPr="00E40076">
        <w:rPr>
          <w:rStyle w:val="cf01"/>
          <w:rFonts w:ascii="Calibri" w:hAnsi="Calibri" w:cs="Calibri"/>
          <w:sz w:val="20"/>
          <w:szCs w:val="20"/>
        </w:rPr>
        <w:t xml:space="preserve"> of offset sites</w:t>
      </w:r>
      <w:r w:rsidR="00113365" w:rsidRPr="00E40076">
        <w:rPr>
          <w:rStyle w:val="cf01"/>
          <w:rFonts w:ascii="Calibri" w:hAnsi="Calibri" w:cs="Calibri"/>
          <w:sz w:val="20"/>
          <w:szCs w:val="20"/>
        </w:rPr>
        <w:t xml:space="preserve"> often </w:t>
      </w:r>
      <w:r w:rsidR="00CD08CB" w:rsidRPr="00E40076">
        <w:rPr>
          <w:rStyle w:val="cf01"/>
          <w:rFonts w:ascii="Calibri" w:hAnsi="Calibri" w:cs="Calibri"/>
          <w:sz w:val="20"/>
          <w:szCs w:val="20"/>
        </w:rPr>
        <w:t xml:space="preserve">only </w:t>
      </w:r>
      <w:r w:rsidR="00113365" w:rsidRPr="00E40076">
        <w:rPr>
          <w:rStyle w:val="cf01"/>
          <w:rFonts w:ascii="Calibri" w:hAnsi="Calibri" w:cs="Calibri"/>
          <w:sz w:val="20"/>
          <w:szCs w:val="20"/>
        </w:rPr>
        <w:t xml:space="preserve">occurs </w:t>
      </w:r>
      <w:r w:rsidR="00D4660A" w:rsidRPr="00E40076">
        <w:rPr>
          <w:rStyle w:val="cf01"/>
          <w:rFonts w:ascii="Calibri" w:hAnsi="Calibri" w:cs="Calibri"/>
          <w:sz w:val="20"/>
          <w:szCs w:val="20"/>
        </w:rPr>
        <w:t>once per ye</w:t>
      </w:r>
      <w:r w:rsidR="00CD08CB" w:rsidRPr="00E40076">
        <w:rPr>
          <w:rStyle w:val="cf01"/>
          <w:rFonts w:ascii="Calibri" w:hAnsi="Calibri" w:cs="Calibri"/>
          <w:sz w:val="20"/>
          <w:szCs w:val="20"/>
        </w:rPr>
        <w:t>a</w:t>
      </w:r>
      <w:r w:rsidR="00D4660A" w:rsidRPr="00E40076">
        <w:rPr>
          <w:rStyle w:val="cf01"/>
          <w:rFonts w:ascii="Calibri" w:hAnsi="Calibri" w:cs="Calibri"/>
          <w:sz w:val="20"/>
          <w:szCs w:val="20"/>
        </w:rPr>
        <w:t>r at most,</w:t>
      </w:r>
      <w:r w:rsidR="00CD08CB" w:rsidRPr="00E40076">
        <w:rPr>
          <w:rStyle w:val="cf01"/>
          <w:rFonts w:ascii="Calibri" w:hAnsi="Calibri" w:cs="Calibri"/>
          <w:sz w:val="20"/>
          <w:szCs w:val="20"/>
        </w:rPr>
        <w:t xml:space="preserve"> the associated</w:t>
      </w:r>
      <w:r w:rsidRPr="00E40076">
        <w:rPr>
          <w:rStyle w:val="cf01"/>
          <w:rFonts w:ascii="Calibri" w:hAnsi="Calibri" w:cs="Calibri"/>
          <w:sz w:val="20"/>
          <w:szCs w:val="20"/>
        </w:rPr>
        <w:t xml:space="preserve"> reporting only provides insight into the state of the offset at th</w:t>
      </w:r>
      <w:r w:rsidR="00E063FA" w:rsidRPr="00E40076">
        <w:rPr>
          <w:rStyle w:val="cf01"/>
          <w:rFonts w:ascii="Calibri" w:hAnsi="Calibri" w:cs="Calibri"/>
          <w:sz w:val="20"/>
          <w:szCs w:val="20"/>
        </w:rPr>
        <w:t>at</w:t>
      </w:r>
      <w:r w:rsidRPr="00E40076">
        <w:rPr>
          <w:rStyle w:val="cf01"/>
          <w:rFonts w:ascii="Calibri" w:hAnsi="Calibri" w:cs="Calibri"/>
          <w:sz w:val="20"/>
          <w:szCs w:val="20"/>
        </w:rPr>
        <w:t xml:space="preserve"> time. As ground-truthing was conducted </w:t>
      </w:r>
      <w:r w:rsidR="00C33340" w:rsidRPr="00E40076">
        <w:rPr>
          <w:rStyle w:val="cf01"/>
          <w:rFonts w:ascii="Calibri" w:hAnsi="Calibri" w:cs="Calibri"/>
          <w:sz w:val="20"/>
          <w:szCs w:val="20"/>
        </w:rPr>
        <w:t>during July-August</w:t>
      </w:r>
      <w:r w:rsidR="00F125C7" w:rsidRPr="00E40076">
        <w:rPr>
          <w:rStyle w:val="cf01"/>
          <w:rFonts w:ascii="Calibri" w:hAnsi="Calibri" w:cs="Calibri"/>
          <w:sz w:val="20"/>
          <w:szCs w:val="20"/>
        </w:rPr>
        <w:t xml:space="preserve"> and </w:t>
      </w:r>
      <w:r w:rsidRPr="00E40076">
        <w:rPr>
          <w:rStyle w:val="cf01"/>
          <w:rFonts w:ascii="Calibri" w:hAnsi="Calibri" w:cs="Calibri"/>
          <w:sz w:val="20"/>
          <w:szCs w:val="20"/>
        </w:rPr>
        <w:t>outside of th</w:t>
      </w:r>
      <w:r w:rsidR="00C01C32" w:rsidRPr="00E40076">
        <w:rPr>
          <w:rStyle w:val="cf01"/>
          <w:rFonts w:ascii="Calibri" w:hAnsi="Calibri" w:cs="Calibri"/>
          <w:sz w:val="20"/>
          <w:szCs w:val="20"/>
        </w:rPr>
        <w:t>is</w:t>
      </w:r>
      <w:r w:rsidRPr="00E40076">
        <w:rPr>
          <w:rStyle w:val="cf01"/>
          <w:rFonts w:ascii="Calibri" w:hAnsi="Calibri" w:cs="Calibri"/>
          <w:sz w:val="20"/>
          <w:szCs w:val="20"/>
        </w:rPr>
        <w:t xml:space="preserve"> window, out of season monitoring provided insight into the state of offsets outside of this time</w:t>
      </w:r>
      <w:r w:rsidR="009A5508" w:rsidRPr="00E40076">
        <w:rPr>
          <w:rStyle w:val="cf01"/>
          <w:rFonts w:ascii="Calibri" w:hAnsi="Calibri" w:cs="Calibri"/>
          <w:sz w:val="20"/>
          <w:szCs w:val="20"/>
        </w:rPr>
        <w:t>.</w:t>
      </w:r>
      <w:r w:rsidR="00A026A0" w:rsidRPr="00E40076">
        <w:rPr>
          <w:rStyle w:val="cf01"/>
          <w:rFonts w:ascii="Calibri" w:hAnsi="Calibri" w:cs="Calibri"/>
          <w:sz w:val="20"/>
          <w:szCs w:val="20"/>
        </w:rPr>
        <w:t xml:space="preserve"> </w:t>
      </w:r>
      <w:r w:rsidRPr="00E40076">
        <w:rPr>
          <w:rStyle w:val="cf01"/>
          <w:rFonts w:ascii="Calibri" w:hAnsi="Calibri" w:cs="Calibri"/>
          <w:sz w:val="20"/>
          <w:szCs w:val="20"/>
        </w:rPr>
        <w:t xml:space="preserve">For example, weed coverage </w:t>
      </w:r>
      <w:r w:rsidR="00F15CD2" w:rsidRPr="00E40076">
        <w:rPr>
          <w:rStyle w:val="cf01"/>
          <w:rFonts w:ascii="Calibri" w:hAnsi="Calibri" w:cs="Calibri"/>
          <w:sz w:val="20"/>
          <w:szCs w:val="20"/>
        </w:rPr>
        <w:t xml:space="preserve">in grassland sites </w:t>
      </w:r>
      <w:r w:rsidRPr="00E40076">
        <w:rPr>
          <w:rStyle w:val="cf01"/>
          <w:rFonts w:ascii="Calibri" w:hAnsi="Calibri" w:cs="Calibri"/>
          <w:sz w:val="20"/>
          <w:szCs w:val="20"/>
        </w:rPr>
        <w:t xml:space="preserve">was higher than typically </w:t>
      </w:r>
      <w:r w:rsidR="009C6517" w:rsidRPr="00E40076">
        <w:rPr>
          <w:rStyle w:val="cf01"/>
          <w:rFonts w:ascii="Calibri" w:hAnsi="Calibri" w:cs="Calibri"/>
          <w:sz w:val="20"/>
          <w:szCs w:val="20"/>
        </w:rPr>
        <w:t>described</w:t>
      </w:r>
      <w:r w:rsidRPr="00E40076">
        <w:rPr>
          <w:rStyle w:val="cf01"/>
          <w:rFonts w:ascii="Calibri" w:hAnsi="Calibri" w:cs="Calibri"/>
          <w:sz w:val="20"/>
          <w:szCs w:val="20"/>
        </w:rPr>
        <w:t xml:space="preserve"> in annual reporting, suggesting that intensive management would be required to meet thresholds. Therefore, out of season monitoring has the potential to provided predictive capability on the progress of offsets. </w:t>
      </w:r>
    </w:p>
    <w:p w14:paraId="2DA78978" w14:textId="7139C178" w:rsidR="001B0EBE" w:rsidRPr="00E40076" w:rsidRDefault="00943FBC" w:rsidP="003B2C54">
      <w:pPr>
        <w:pStyle w:val="BodyText"/>
        <w:rPr>
          <w:rStyle w:val="cf01"/>
          <w:rFonts w:ascii="Calibri" w:hAnsi="Calibri" w:cs="Calibri"/>
          <w:sz w:val="20"/>
          <w:szCs w:val="20"/>
        </w:rPr>
      </w:pPr>
      <w:r w:rsidRPr="00E40076">
        <w:rPr>
          <w:rStyle w:val="cf01"/>
          <w:rFonts w:ascii="Calibri" w:hAnsi="Calibri" w:cs="Calibri"/>
          <w:sz w:val="20"/>
          <w:szCs w:val="20"/>
        </w:rPr>
        <w:t>The timing of the ground-truthing was a key criticism from offset stakeholder</w:t>
      </w:r>
      <w:r w:rsidR="002E154E" w:rsidRPr="00E40076">
        <w:rPr>
          <w:rStyle w:val="cf01"/>
          <w:rFonts w:ascii="Calibri" w:hAnsi="Calibri" w:cs="Calibri"/>
          <w:sz w:val="20"/>
          <w:szCs w:val="20"/>
        </w:rPr>
        <w:t>s</w:t>
      </w:r>
      <w:r w:rsidRPr="00E40076">
        <w:rPr>
          <w:rStyle w:val="cf01"/>
          <w:rFonts w:ascii="Calibri" w:hAnsi="Calibri" w:cs="Calibri"/>
          <w:sz w:val="20"/>
          <w:szCs w:val="20"/>
        </w:rPr>
        <w:t xml:space="preserve"> involved in the exercise. This is partly due to the dynamic nature of </w:t>
      </w:r>
      <w:r w:rsidR="00A026A0" w:rsidRPr="00E40076">
        <w:rPr>
          <w:rStyle w:val="cf01"/>
          <w:rFonts w:ascii="Calibri" w:hAnsi="Calibri" w:cs="Calibri"/>
          <w:sz w:val="20"/>
          <w:szCs w:val="20"/>
        </w:rPr>
        <w:t>temperate</w:t>
      </w:r>
      <w:r w:rsidRPr="00E40076">
        <w:rPr>
          <w:rStyle w:val="cf01"/>
          <w:rFonts w:ascii="Calibri" w:hAnsi="Calibri" w:cs="Calibri"/>
          <w:sz w:val="20"/>
          <w:szCs w:val="20"/>
        </w:rPr>
        <w:t xml:space="preserve"> grassland</w:t>
      </w:r>
      <w:r w:rsidR="002E154E" w:rsidRPr="00E40076">
        <w:rPr>
          <w:rStyle w:val="cf01"/>
          <w:rFonts w:ascii="Calibri" w:hAnsi="Calibri" w:cs="Calibri"/>
          <w:sz w:val="20"/>
          <w:szCs w:val="20"/>
        </w:rPr>
        <w:t>s</w:t>
      </w:r>
      <w:r w:rsidRPr="00E40076">
        <w:rPr>
          <w:rStyle w:val="cf01"/>
          <w:rFonts w:ascii="Calibri" w:hAnsi="Calibri" w:cs="Calibri"/>
          <w:sz w:val="20"/>
          <w:szCs w:val="20"/>
        </w:rPr>
        <w:t xml:space="preserve"> and scheduled management activities such as burns </w:t>
      </w:r>
      <w:r w:rsidR="001B0EBE" w:rsidRPr="00E40076">
        <w:rPr>
          <w:rStyle w:val="cf01"/>
          <w:rFonts w:ascii="Calibri" w:hAnsi="Calibri" w:cs="Calibri"/>
          <w:sz w:val="20"/>
          <w:szCs w:val="20"/>
        </w:rPr>
        <w:t>(in Queensland)</w:t>
      </w:r>
      <w:r w:rsidRPr="00E40076">
        <w:rPr>
          <w:rStyle w:val="cf01"/>
          <w:rFonts w:ascii="Calibri" w:hAnsi="Calibri" w:cs="Calibri"/>
          <w:sz w:val="20"/>
          <w:szCs w:val="20"/>
        </w:rPr>
        <w:t xml:space="preserve"> and</w:t>
      </w:r>
      <w:r w:rsidR="001B0EBE" w:rsidRPr="00E40076">
        <w:rPr>
          <w:rStyle w:val="cf01"/>
          <w:rFonts w:ascii="Calibri" w:hAnsi="Calibri" w:cs="Calibri"/>
          <w:sz w:val="20"/>
          <w:szCs w:val="20"/>
        </w:rPr>
        <w:t xml:space="preserve"> weed</w:t>
      </w:r>
      <w:r w:rsidRPr="00E40076">
        <w:rPr>
          <w:rStyle w:val="cf01"/>
          <w:rFonts w:ascii="Calibri" w:hAnsi="Calibri" w:cs="Calibri"/>
          <w:sz w:val="20"/>
          <w:szCs w:val="20"/>
        </w:rPr>
        <w:t xml:space="preserve"> spraying. Ground-truthing was not intended to impact planned management activities, and fieldwork was organised around this. </w:t>
      </w:r>
    </w:p>
    <w:p w14:paraId="4C682898" w14:textId="4DC9AAB8" w:rsidR="00943FBC" w:rsidRPr="00E40076" w:rsidRDefault="001B0EBE" w:rsidP="003B2C54">
      <w:pPr>
        <w:pStyle w:val="BodyText"/>
        <w:rPr>
          <w:rStyle w:val="cf01"/>
          <w:rFonts w:ascii="Calibri" w:hAnsi="Calibri" w:cs="Calibri"/>
          <w:sz w:val="20"/>
          <w:szCs w:val="20"/>
        </w:rPr>
      </w:pPr>
      <w:r w:rsidRPr="00E40076">
        <w:rPr>
          <w:rStyle w:val="cf01"/>
          <w:rFonts w:ascii="Calibri" w:hAnsi="Calibri" w:cs="Calibri"/>
          <w:sz w:val="20"/>
          <w:szCs w:val="20"/>
        </w:rPr>
        <w:t>A</w:t>
      </w:r>
      <w:r w:rsidR="00A42074" w:rsidRPr="00E40076">
        <w:rPr>
          <w:rStyle w:val="cf01"/>
          <w:rFonts w:ascii="Calibri" w:hAnsi="Calibri" w:cs="Calibri"/>
          <w:sz w:val="20"/>
          <w:szCs w:val="20"/>
        </w:rPr>
        <w:t>ssessing</w:t>
      </w:r>
      <w:r w:rsidR="007F74A3" w:rsidRPr="00E40076">
        <w:rPr>
          <w:rStyle w:val="cf01"/>
          <w:rFonts w:ascii="Calibri" w:hAnsi="Calibri" w:cs="Calibri"/>
          <w:sz w:val="20"/>
          <w:szCs w:val="20"/>
        </w:rPr>
        <w:t xml:space="preserve"> the</w:t>
      </w:r>
      <w:r w:rsidR="00A42074" w:rsidRPr="00E40076">
        <w:rPr>
          <w:rStyle w:val="cf01"/>
          <w:rFonts w:ascii="Calibri" w:hAnsi="Calibri" w:cs="Calibri"/>
          <w:sz w:val="20"/>
          <w:szCs w:val="20"/>
        </w:rPr>
        <w:t xml:space="preserve"> grassland sites is more difficult in winter, particularly with the high grazing pressure that was </w:t>
      </w:r>
      <w:r w:rsidR="00724431" w:rsidRPr="00E40076">
        <w:rPr>
          <w:rStyle w:val="cf01"/>
          <w:rFonts w:ascii="Calibri" w:hAnsi="Calibri" w:cs="Calibri"/>
          <w:sz w:val="20"/>
          <w:szCs w:val="20"/>
        </w:rPr>
        <w:t xml:space="preserve">evident at most </w:t>
      </w:r>
      <w:r w:rsidR="00280C8E" w:rsidRPr="00E40076">
        <w:rPr>
          <w:rStyle w:val="cf01"/>
          <w:rFonts w:ascii="Calibri" w:hAnsi="Calibri" w:cs="Calibri"/>
          <w:sz w:val="20"/>
          <w:szCs w:val="20"/>
        </w:rPr>
        <w:t xml:space="preserve">Victorian sites </w:t>
      </w:r>
      <w:r w:rsidR="00CC6BF6" w:rsidRPr="00E40076">
        <w:rPr>
          <w:rStyle w:val="cf01"/>
          <w:rFonts w:ascii="Calibri" w:hAnsi="Calibri" w:cs="Calibri"/>
          <w:sz w:val="20"/>
          <w:szCs w:val="20"/>
        </w:rPr>
        <w:t>during ground-truthing</w:t>
      </w:r>
      <w:r w:rsidR="00280C8E" w:rsidRPr="00E40076">
        <w:rPr>
          <w:rStyle w:val="cf01"/>
          <w:rFonts w:ascii="Calibri" w:hAnsi="Calibri" w:cs="Calibri"/>
          <w:sz w:val="20"/>
          <w:szCs w:val="20"/>
        </w:rPr>
        <w:t xml:space="preserve"> making </w:t>
      </w:r>
      <w:r w:rsidR="003A5BAE" w:rsidRPr="00E40076">
        <w:rPr>
          <w:rStyle w:val="cf01"/>
          <w:rFonts w:ascii="Calibri" w:hAnsi="Calibri" w:cs="Calibri"/>
          <w:sz w:val="20"/>
          <w:szCs w:val="20"/>
        </w:rPr>
        <w:t>floral</w:t>
      </w:r>
      <w:r w:rsidR="00280C8E" w:rsidRPr="00E40076">
        <w:rPr>
          <w:rStyle w:val="cf01"/>
          <w:rFonts w:ascii="Calibri" w:hAnsi="Calibri" w:cs="Calibri"/>
          <w:sz w:val="20"/>
          <w:szCs w:val="20"/>
        </w:rPr>
        <w:t xml:space="preserve"> species identification more difficult. However, </w:t>
      </w:r>
      <w:r w:rsidR="001121EE" w:rsidRPr="00E40076">
        <w:rPr>
          <w:rStyle w:val="cf01"/>
          <w:rFonts w:ascii="Calibri" w:hAnsi="Calibri" w:cs="Calibri"/>
          <w:sz w:val="20"/>
          <w:szCs w:val="20"/>
        </w:rPr>
        <w:t>it could still be undertaken a</w:t>
      </w:r>
      <w:r w:rsidR="001E4311" w:rsidRPr="00E40076">
        <w:rPr>
          <w:rStyle w:val="cf01"/>
          <w:rFonts w:ascii="Calibri" w:hAnsi="Calibri" w:cs="Calibri"/>
          <w:sz w:val="20"/>
          <w:szCs w:val="20"/>
        </w:rPr>
        <w:t>s</w:t>
      </w:r>
      <w:r w:rsidR="001121EE" w:rsidRPr="00E40076">
        <w:rPr>
          <w:rStyle w:val="cf01"/>
          <w:rFonts w:ascii="Calibri" w:hAnsi="Calibri" w:cs="Calibri"/>
          <w:sz w:val="20"/>
          <w:szCs w:val="20"/>
        </w:rPr>
        <w:t xml:space="preserve"> </w:t>
      </w:r>
      <w:r w:rsidR="001E4311" w:rsidRPr="00E40076">
        <w:rPr>
          <w:rStyle w:val="cf01"/>
          <w:rFonts w:ascii="Calibri" w:hAnsi="Calibri" w:cs="Calibri"/>
          <w:sz w:val="20"/>
          <w:szCs w:val="20"/>
        </w:rPr>
        <w:t>identification to</w:t>
      </w:r>
      <w:r w:rsidR="00346B5C" w:rsidRPr="00E40076">
        <w:rPr>
          <w:rStyle w:val="cf01"/>
          <w:rFonts w:ascii="Calibri" w:hAnsi="Calibri" w:cs="Calibri"/>
          <w:sz w:val="20"/>
          <w:szCs w:val="20"/>
        </w:rPr>
        <w:t xml:space="preserve"> species level was not critical and </w:t>
      </w:r>
      <w:r w:rsidR="005E0C90" w:rsidRPr="00E40076">
        <w:rPr>
          <w:rStyle w:val="cf01"/>
          <w:rFonts w:ascii="Calibri" w:hAnsi="Calibri" w:cs="Calibri"/>
          <w:sz w:val="20"/>
          <w:szCs w:val="20"/>
        </w:rPr>
        <w:t>identification of taxa to</w:t>
      </w:r>
      <w:r w:rsidR="001E4311" w:rsidRPr="00E40076">
        <w:rPr>
          <w:rStyle w:val="cf01"/>
          <w:rFonts w:ascii="Calibri" w:hAnsi="Calibri" w:cs="Calibri"/>
          <w:sz w:val="20"/>
          <w:szCs w:val="20"/>
        </w:rPr>
        <w:t xml:space="preserve"> genus level was sufficient for the purposes o</w:t>
      </w:r>
      <w:r w:rsidR="00343AE7" w:rsidRPr="00E40076">
        <w:rPr>
          <w:rStyle w:val="cf01"/>
          <w:rFonts w:ascii="Calibri" w:hAnsi="Calibri" w:cs="Calibri"/>
          <w:sz w:val="20"/>
          <w:szCs w:val="20"/>
        </w:rPr>
        <w:t>f the assessment.</w:t>
      </w:r>
      <w:r w:rsidR="005E0C90" w:rsidRPr="00E40076">
        <w:rPr>
          <w:rStyle w:val="cf01"/>
          <w:rFonts w:ascii="Calibri" w:hAnsi="Calibri" w:cs="Calibri"/>
          <w:sz w:val="20"/>
          <w:szCs w:val="20"/>
        </w:rPr>
        <w:t xml:space="preserve"> </w:t>
      </w:r>
      <w:r w:rsidR="00A2354F" w:rsidRPr="00E40076">
        <w:rPr>
          <w:rStyle w:val="cf01"/>
          <w:rFonts w:ascii="Calibri" w:hAnsi="Calibri" w:cs="Calibri"/>
          <w:sz w:val="20"/>
          <w:szCs w:val="20"/>
        </w:rPr>
        <w:t>The</w:t>
      </w:r>
      <w:r w:rsidR="00D4286E" w:rsidRPr="00E40076">
        <w:rPr>
          <w:rStyle w:val="cf01"/>
          <w:rFonts w:ascii="Calibri" w:hAnsi="Calibri" w:cs="Calibri"/>
          <w:sz w:val="20"/>
          <w:szCs w:val="20"/>
        </w:rPr>
        <w:t xml:space="preserve"> NTGVVP</w:t>
      </w:r>
      <w:r w:rsidR="00A2354F" w:rsidRPr="00E40076">
        <w:rPr>
          <w:rStyle w:val="cf01"/>
          <w:rFonts w:ascii="Calibri" w:hAnsi="Calibri" w:cs="Calibri"/>
          <w:sz w:val="20"/>
          <w:szCs w:val="20"/>
        </w:rPr>
        <w:t xml:space="preserve"> </w:t>
      </w:r>
      <w:r w:rsidR="000D75B9" w:rsidRPr="00E40076">
        <w:rPr>
          <w:rStyle w:val="cf01"/>
          <w:rFonts w:ascii="Calibri" w:hAnsi="Calibri" w:cs="Calibri"/>
          <w:sz w:val="20"/>
          <w:szCs w:val="20"/>
        </w:rPr>
        <w:t xml:space="preserve">diagnostic criteria and condition thresholds </w:t>
      </w:r>
      <w:r w:rsidR="00995EE0" w:rsidRPr="00E40076">
        <w:rPr>
          <w:rStyle w:val="cf01"/>
          <w:rFonts w:ascii="Calibri" w:hAnsi="Calibri" w:cs="Calibri"/>
          <w:sz w:val="20"/>
          <w:szCs w:val="20"/>
        </w:rPr>
        <w:t xml:space="preserve">generally are based on features which apply all year round, with the exception of the ground cover of native forbs </w:t>
      </w:r>
      <w:r w:rsidR="00D4286E" w:rsidRPr="00E40076">
        <w:rPr>
          <w:rStyle w:val="cf01"/>
          <w:rFonts w:ascii="Calibri" w:hAnsi="Calibri" w:cs="Calibri"/>
          <w:sz w:val="20"/>
          <w:szCs w:val="20"/>
        </w:rPr>
        <w:fldChar w:fldCharType="begin"/>
      </w:r>
      <w:r w:rsidR="00D4286E" w:rsidRPr="00E40076">
        <w:rPr>
          <w:rStyle w:val="cf01"/>
          <w:rFonts w:ascii="Calibri" w:hAnsi="Calibri" w:cs="Calibri"/>
          <w:sz w:val="20"/>
          <w:szCs w:val="20"/>
        </w:rPr>
        <w:instrText xml:space="preserve"> ADDIN EN.CITE &lt;EndNote&gt;&lt;Cite&gt;&lt;Author&gt;TSSC&lt;/Author&gt;&lt;Year&gt;2008&lt;/Year&gt;&lt;RecNum&gt;366&lt;/RecNum&gt;&lt;IDText&gt;364&lt;/IDText&gt;&lt;DisplayText&gt;(TSSC 2008)&lt;/DisplayText&gt;&lt;record&gt;&lt;rec-number&gt;366&lt;/rec-number&gt;&lt;foreign-keys&gt;&lt;key app="EN" db-id="f2wapzvrmxxpx2e0apgvxw93dedzap2edaes" timestamp="1617234263" guid="1c3638de-eabf-4be2-a95a-16da6031cf57"&gt;366&lt;/key&gt;&lt;/foreign-keys&gt;&lt;ref-type name="Government Document"&gt;46&lt;/ref-type&gt;&lt;contributors&gt;&lt;authors&gt;&lt;author&gt;TSSC&lt;/author&gt;&lt;/authors&gt;&lt;secondary-authors&gt;&lt;author&gt;Threatened Species Scientific Committee,, Department of the Environment, Water, Heritage and the Arts&lt;/author&gt;&lt;/secondary-authors&gt;&lt;/contributors&gt;&lt;titles&gt;&lt;title&gt;Commonwealth Listing Advice on Natural Temperate Grassland of the Victorian Volcanic Plain&lt;/title&gt;&lt;/titles&gt;&lt;dates&gt;&lt;year&gt;2008&lt;/year&gt;&lt;/dates&gt;&lt;pub-location&gt;Canberra&lt;/pub-location&gt;&lt;publisher&gt;Government of Australia&lt;/publisher&gt;&lt;label&gt;364&lt;/label&gt;&lt;urls&gt;&lt;/urls&gt;&lt;/record&gt;&lt;/Cite&gt;&lt;/EndNote&gt;</w:instrText>
      </w:r>
      <w:r w:rsidR="00D4286E" w:rsidRPr="00E40076">
        <w:rPr>
          <w:rStyle w:val="cf01"/>
          <w:rFonts w:ascii="Calibri" w:hAnsi="Calibri" w:cs="Calibri"/>
          <w:sz w:val="20"/>
          <w:szCs w:val="20"/>
        </w:rPr>
        <w:fldChar w:fldCharType="separate"/>
      </w:r>
      <w:r w:rsidR="00D4286E" w:rsidRPr="00E40076">
        <w:rPr>
          <w:rStyle w:val="cf01"/>
          <w:rFonts w:ascii="Calibri" w:hAnsi="Calibri" w:cs="Calibri"/>
          <w:sz w:val="20"/>
          <w:szCs w:val="20"/>
        </w:rPr>
        <w:t>(TSSC 2008)</w:t>
      </w:r>
      <w:r w:rsidR="00D4286E" w:rsidRPr="00E40076">
        <w:rPr>
          <w:rStyle w:val="cf01"/>
          <w:rFonts w:ascii="Calibri" w:hAnsi="Calibri" w:cs="Calibri"/>
          <w:sz w:val="20"/>
          <w:szCs w:val="20"/>
        </w:rPr>
        <w:fldChar w:fldCharType="end"/>
      </w:r>
      <w:r w:rsidR="00F04E87" w:rsidRPr="00E40076">
        <w:rPr>
          <w:rStyle w:val="cf01"/>
          <w:rFonts w:ascii="Calibri" w:hAnsi="Calibri" w:cs="Calibri"/>
          <w:sz w:val="20"/>
          <w:szCs w:val="20"/>
        </w:rPr>
        <w:t xml:space="preserve">; </w:t>
      </w:r>
      <w:r w:rsidR="00665304" w:rsidRPr="00E40076">
        <w:rPr>
          <w:rStyle w:val="cf01"/>
          <w:rFonts w:ascii="Calibri" w:hAnsi="Calibri" w:cs="Calibri"/>
          <w:sz w:val="20"/>
          <w:szCs w:val="20"/>
        </w:rPr>
        <w:t>however no</w:t>
      </w:r>
      <w:r w:rsidR="009A141D" w:rsidRPr="00E40076">
        <w:rPr>
          <w:rStyle w:val="cf01"/>
          <w:rFonts w:ascii="Calibri" w:hAnsi="Calibri" w:cs="Calibri"/>
          <w:sz w:val="20"/>
          <w:szCs w:val="20"/>
        </w:rPr>
        <w:t xml:space="preserve">ne of the </w:t>
      </w:r>
      <w:r w:rsidR="007D27D4" w:rsidRPr="00E40076">
        <w:rPr>
          <w:rStyle w:val="cf01"/>
          <w:rFonts w:ascii="Calibri" w:hAnsi="Calibri" w:cs="Calibri"/>
          <w:sz w:val="20"/>
          <w:szCs w:val="20"/>
        </w:rPr>
        <w:t xml:space="preserve">NTGVVP offset sites relied on </w:t>
      </w:r>
      <w:r w:rsidR="008D3AC0" w:rsidRPr="00E40076">
        <w:rPr>
          <w:rStyle w:val="cf01"/>
          <w:rFonts w:ascii="Calibri" w:hAnsi="Calibri" w:cs="Calibri"/>
          <w:sz w:val="20"/>
          <w:szCs w:val="20"/>
        </w:rPr>
        <w:t xml:space="preserve">that </w:t>
      </w:r>
      <w:r w:rsidR="00F04E87" w:rsidRPr="00E40076">
        <w:rPr>
          <w:rStyle w:val="cf01"/>
          <w:rFonts w:ascii="Calibri" w:hAnsi="Calibri" w:cs="Calibri"/>
          <w:sz w:val="20"/>
          <w:szCs w:val="20"/>
        </w:rPr>
        <w:t>criterion.</w:t>
      </w:r>
      <w:r w:rsidR="008A47A5" w:rsidRPr="00E40076">
        <w:rPr>
          <w:rStyle w:val="cf01"/>
          <w:rFonts w:ascii="Calibri" w:hAnsi="Calibri" w:cs="Calibri"/>
          <w:sz w:val="20"/>
          <w:szCs w:val="20"/>
        </w:rPr>
        <w:t xml:space="preserve"> </w:t>
      </w:r>
    </w:p>
    <w:p w14:paraId="221E0FE9" w14:textId="45D2D515" w:rsidR="00A026A0" w:rsidRPr="00E40076" w:rsidRDefault="00EB286B" w:rsidP="003B2C54">
      <w:pPr>
        <w:pStyle w:val="BodyText"/>
        <w:rPr>
          <w:rStyle w:val="cf01"/>
          <w:rFonts w:ascii="Calibri" w:hAnsi="Calibri" w:cs="Calibri"/>
          <w:sz w:val="20"/>
          <w:szCs w:val="20"/>
        </w:rPr>
      </w:pPr>
      <w:r w:rsidRPr="00E40076">
        <w:rPr>
          <w:rStyle w:val="cf01"/>
          <w:rFonts w:ascii="Calibri" w:hAnsi="Calibri" w:cs="Calibri"/>
          <w:sz w:val="20"/>
          <w:szCs w:val="20"/>
        </w:rPr>
        <w:t>O</w:t>
      </w:r>
      <w:r w:rsidR="00A026A0" w:rsidRPr="00E40076">
        <w:rPr>
          <w:rStyle w:val="cf01"/>
          <w:rFonts w:ascii="Calibri" w:hAnsi="Calibri" w:cs="Calibri"/>
          <w:sz w:val="20"/>
          <w:szCs w:val="20"/>
        </w:rPr>
        <w:t>ut of season monitoring</w:t>
      </w:r>
      <w:r w:rsidRPr="00E40076">
        <w:rPr>
          <w:rStyle w:val="cf01"/>
          <w:rFonts w:ascii="Calibri" w:hAnsi="Calibri" w:cs="Calibri"/>
          <w:sz w:val="20"/>
          <w:szCs w:val="20"/>
        </w:rPr>
        <w:t xml:space="preserve">, highlighted that </w:t>
      </w:r>
      <w:r w:rsidR="00C13E26" w:rsidRPr="00E40076">
        <w:rPr>
          <w:rStyle w:val="cf01"/>
          <w:rFonts w:ascii="Calibri" w:hAnsi="Calibri" w:cs="Calibri"/>
          <w:sz w:val="20"/>
          <w:szCs w:val="20"/>
        </w:rPr>
        <w:t>assessments throughout the year help to inform</w:t>
      </w:r>
      <w:r w:rsidR="00A026A0" w:rsidRPr="00E40076">
        <w:rPr>
          <w:rStyle w:val="cf01"/>
          <w:rFonts w:ascii="Calibri" w:hAnsi="Calibri" w:cs="Calibri"/>
          <w:sz w:val="20"/>
          <w:szCs w:val="20"/>
        </w:rPr>
        <w:t xml:space="preserve"> </w:t>
      </w:r>
      <w:r w:rsidR="00D7134B" w:rsidRPr="00E40076">
        <w:rPr>
          <w:rStyle w:val="cf01"/>
          <w:rFonts w:ascii="Calibri" w:hAnsi="Calibri" w:cs="Calibri"/>
          <w:sz w:val="20"/>
          <w:szCs w:val="20"/>
        </w:rPr>
        <w:t xml:space="preserve">site conditions </w:t>
      </w:r>
      <w:r w:rsidR="00A026A0" w:rsidRPr="00E40076">
        <w:rPr>
          <w:rStyle w:val="cf01"/>
          <w:rFonts w:ascii="Calibri" w:hAnsi="Calibri" w:cs="Calibri"/>
          <w:sz w:val="20"/>
          <w:szCs w:val="20"/>
        </w:rPr>
        <w:t xml:space="preserve">and </w:t>
      </w:r>
      <w:r w:rsidR="00062221" w:rsidRPr="00E40076">
        <w:rPr>
          <w:rStyle w:val="cf01"/>
          <w:rFonts w:ascii="Calibri" w:hAnsi="Calibri" w:cs="Calibri"/>
          <w:sz w:val="20"/>
          <w:szCs w:val="20"/>
        </w:rPr>
        <w:t xml:space="preserve">management challenges </w:t>
      </w:r>
      <w:r w:rsidR="002351FB" w:rsidRPr="00E40076">
        <w:rPr>
          <w:rStyle w:val="cf01"/>
          <w:rFonts w:ascii="Calibri" w:hAnsi="Calibri" w:cs="Calibri"/>
          <w:sz w:val="20"/>
          <w:szCs w:val="20"/>
        </w:rPr>
        <w:t xml:space="preserve">that may not be as </w:t>
      </w:r>
      <w:r w:rsidR="00062221" w:rsidRPr="00E40076">
        <w:rPr>
          <w:rStyle w:val="cf01"/>
          <w:rFonts w:ascii="Calibri" w:hAnsi="Calibri" w:cs="Calibri"/>
          <w:sz w:val="20"/>
          <w:szCs w:val="20"/>
        </w:rPr>
        <w:t xml:space="preserve">evident at other times of the year. </w:t>
      </w:r>
      <w:r w:rsidR="00687756" w:rsidRPr="00E40076">
        <w:rPr>
          <w:rStyle w:val="cf01"/>
          <w:rFonts w:ascii="Calibri" w:hAnsi="Calibri" w:cs="Calibri"/>
          <w:sz w:val="20"/>
          <w:szCs w:val="20"/>
        </w:rPr>
        <w:t xml:space="preserve">For instance, with the release of grazing pressure during spring, growth of native species </w:t>
      </w:r>
      <w:r w:rsidR="00C6500A" w:rsidRPr="00E40076">
        <w:rPr>
          <w:rStyle w:val="cf01"/>
          <w:rFonts w:ascii="Calibri" w:hAnsi="Calibri" w:cs="Calibri"/>
          <w:sz w:val="20"/>
          <w:szCs w:val="20"/>
        </w:rPr>
        <w:t xml:space="preserve">is </w:t>
      </w:r>
      <w:r w:rsidR="00687756" w:rsidRPr="00E40076">
        <w:rPr>
          <w:rStyle w:val="cf01"/>
          <w:rFonts w:ascii="Calibri" w:hAnsi="Calibri" w:cs="Calibri"/>
          <w:sz w:val="20"/>
          <w:szCs w:val="20"/>
        </w:rPr>
        <w:t>potentially favoured over winter growing exotics such that</w:t>
      </w:r>
      <w:r w:rsidR="00D401F0" w:rsidRPr="00E40076">
        <w:rPr>
          <w:rStyle w:val="cf01"/>
          <w:rFonts w:ascii="Calibri" w:hAnsi="Calibri" w:cs="Calibri"/>
          <w:sz w:val="20"/>
          <w:szCs w:val="20"/>
        </w:rPr>
        <w:t xml:space="preserve"> with higher </w:t>
      </w:r>
      <w:r w:rsidR="00F5354D" w:rsidRPr="00E40076">
        <w:rPr>
          <w:rStyle w:val="cf01"/>
          <w:rFonts w:ascii="Calibri" w:hAnsi="Calibri" w:cs="Calibri"/>
          <w:sz w:val="20"/>
          <w:szCs w:val="20"/>
        </w:rPr>
        <w:t>biomass</w:t>
      </w:r>
      <w:r w:rsidR="00687756" w:rsidRPr="00E40076">
        <w:rPr>
          <w:rStyle w:val="cf01"/>
          <w:rFonts w:ascii="Calibri" w:hAnsi="Calibri" w:cs="Calibri"/>
          <w:sz w:val="20"/>
          <w:szCs w:val="20"/>
        </w:rPr>
        <w:t xml:space="preserve"> exotic cover looks lower than during winter periods.</w:t>
      </w:r>
      <w:r w:rsidR="003678FC" w:rsidRPr="00E40076">
        <w:rPr>
          <w:rStyle w:val="cf01"/>
          <w:rFonts w:ascii="Calibri" w:hAnsi="Calibri" w:cs="Calibri"/>
          <w:sz w:val="20"/>
          <w:szCs w:val="20"/>
        </w:rPr>
        <w:t xml:space="preserve"> This is likely the case for Brown-top Bent, wh</w:t>
      </w:r>
      <w:r w:rsidR="00D839BD" w:rsidRPr="00E40076">
        <w:rPr>
          <w:rStyle w:val="cf01"/>
          <w:rFonts w:ascii="Calibri" w:hAnsi="Calibri" w:cs="Calibri"/>
          <w:sz w:val="20"/>
          <w:szCs w:val="20"/>
        </w:rPr>
        <w:t xml:space="preserve">ich is a low-growing mat forming </w:t>
      </w:r>
      <w:r w:rsidR="0091301B" w:rsidRPr="00E40076">
        <w:rPr>
          <w:rStyle w:val="cf01"/>
          <w:rFonts w:ascii="Calibri" w:hAnsi="Calibri" w:cs="Calibri"/>
          <w:sz w:val="20"/>
          <w:szCs w:val="20"/>
        </w:rPr>
        <w:t xml:space="preserve">exotic </w:t>
      </w:r>
      <w:r w:rsidR="00D839BD" w:rsidRPr="00E40076">
        <w:rPr>
          <w:rStyle w:val="cf01"/>
          <w:rFonts w:ascii="Calibri" w:hAnsi="Calibri" w:cs="Calibri"/>
          <w:sz w:val="20"/>
          <w:szCs w:val="20"/>
        </w:rPr>
        <w:t>grass, that</w:t>
      </w:r>
      <w:r w:rsidR="003678FC" w:rsidRPr="00E40076">
        <w:rPr>
          <w:rStyle w:val="cf01"/>
          <w:rFonts w:ascii="Calibri" w:hAnsi="Calibri" w:cs="Calibri"/>
          <w:sz w:val="20"/>
          <w:szCs w:val="20"/>
        </w:rPr>
        <w:t xml:space="preserve"> was highly visible</w:t>
      </w:r>
      <w:r w:rsidR="00224B6B" w:rsidRPr="00E40076">
        <w:rPr>
          <w:rStyle w:val="cf01"/>
          <w:rFonts w:ascii="Calibri" w:hAnsi="Calibri" w:cs="Calibri"/>
          <w:sz w:val="20"/>
          <w:szCs w:val="20"/>
        </w:rPr>
        <w:t xml:space="preserve"> in the grazed grasslands </w:t>
      </w:r>
      <w:r w:rsidR="00ED633A" w:rsidRPr="00E40076">
        <w:rPr>
          <w:rStyle w:val="cf01"/>
          <w:rFonts w:ascii="Calibri" w:hAnsi="Calibri" w:cs="Calibri"/>
          <w:sz w:val="20"/>
          <w:szCs w:val="20"/>
        </w:rPr>
        <w:t>at the time of ground-truthing</w:t>
      </w:r>
      <w:r w:rsidR="00A26205" w:rsidRPr="00E40076">
        <w:rPr>
          <w:rStyle w:val="cf01"/>
          <w:rFonts w:ascii="Calibri" w:hAnsi="Calibri" w:cs="Calibri"/>
          <w:sz w:val="20"/>
          <w:szCs w:val="20"/>
        </w:rPr>
        <w:t xml:space="preserve">, but </w:t>
      </w:r>
      <w:r w:rsidR="008729A9" w:rsidRPr="00E40076">
        <w:rPr>
          <w:rStyle w:val="cf01"/>
          <w:rFonts w:ascii="Calibri" w:hAnsi="Calibri" w:cs="Calibri"/>
          <w:sz w:val="20"/>
          <w:szCs w:val="20"/>
        </w:rPr>
        <w:t xml:space="preserve">may be less visible </w:t>
      </w:r>
      <w:r w:rsidR="007B4C26" w:rsidRPr="00E40076">
        <w:rPr>
          <w:rStyle w:val="cf01"/>
          <w:rFonts w:ascii="Calibri" w:hAnsi="Calibri" w:cs="Calibri"/>
          <w:sz w:val="20"/>
          <w:szCs w:val="20"/>
        </w:rPr>
        <w:t xml:space="preserve">as biomass </w:t>
      </w:r>
      <w:r w:rsidR="00A82AC3" w:rsidRPr="00E40076">
        <w:rPr>
          <w:rStyle w:val="cf01"/>
          <w:rFonts w:ascii="Calibri" w:hAnsi="Calibri" w:cs="Calibri"/>
          <w:sz w:val="20"/>
          <w:szCs w:val="20"/>
        </w:rPr>
        <w:t xml:space="preserve">increases </w:t>
      </w:r>
      <w:r w:rsidR="000C1BF8" w:rsidRPr="00E40076">
        <w:rPr>
          <w:rStyle w:val="cf01"/>
          <w:rFonts w:ascii="Calibri" w:hAnsi="Calibri" w:cs="Calibri"/>
          <w:sz w:val="20"/>
          <w:szCs w:val="20"/>
        </w:rPr>
        <w:t xml:space="preserve">with the removal of grazing during </w:t>
      </w:r>
      <w:r w:rsidR="00A82AC3" w:rsidRPr="00E40076">
        <w:rPr>
          <w:rStyle w:val="cf01"/>
          <w:rFonts w:ascii="Calibri" w:hAnsi="Calibri" w:cs="Calibri"/>
          <w:sz w:val="20"/>
          <w:szCs w:val="20"/>
        </w:rPr>
        <w:t>spring</w:t>
      </w:r>
      <w:r w:rsidR="000C1BF8" w:rsidRPr="00E40076">
        <w:rPr>
          <w:rStyle w:val="cf01"/>
          <w:rFonts w:ascii="Calibri" w:hAnsi="Calibri" w:cs="Calibri"/>
          <w:sz w:val="20"/>
          <w:szCs w:val="20"/>
        </w:rPr>
        <w:t>.</w:t>
      </w:r>
      <w:r w:rsidR="00687756" w:rsidRPr="00E40076">
        <w:rPr>
          <w:rStyle w:val="cf01"/>
          <w:rFonts w:ascii="Calibri" w:hAnsi="Calibri" w:cs="Calibri"/>
          <w:sz w:val="20"/>
          <w:szCs w:val="20"/>
        </w:rPr>
        <w:t xml:space="preserve"> </w:t>
      </w:r>
      <w:r w:rsidR="00AD1D90" w:rsidRPr="00E40076">
        <w:rPr>
          <w:rStyle w:val="cf01"/>
          <w:rFonts w:ascii="Calibri" w:hAnsi="Calibri" w:cs="Calibri"/>
          <w:sz w:val="20"/>
          <w:szCs w:val="20"/>
        </w:rPr>
        <w:t xml:space="preserve">This additional data may inform the management approaches or intensity required to meet management goals. </w:t>
      </w:r>
      <w:r w:rsidR="00EF09FB" w:rsidRPr="00E40076">
        <w:rPr>
          <w:rStyle w:val="cf01"/>
          <w:rFonts w:ascii="Calibri" w:hAnsi="Calibri" w:cs="Calibri"/>
          <w:sz w:val="20"/>
          <w:szCs w:val="20"/>
        </w:rPr>
        <w:t>These assessments</w:t>
      </w:r>
      <w:r w:rsidR="002A354E" w:rsidRPr="00E40076">
        <w:rPr>
          <w:rStyle w:val="cf01"/>
          <w:rFonts w:ascii="Calibri" w:hAnsi="Calibri" w:cs="Calibri"/>
          <w:sz w:val="20"/>
          <w:szCs w:val="20"/>
        </w:rPr>
        <w:t xml:space="preserve"> should </w:t>
      </w:r>
      <w:r w:rsidR="00A909DB" w:rsidRPr="00E40076">
        <w:rPr>
          <w:rStyle w:val="cf01"/>
          <w:rFonts w:ascii="Calibri" w:hAnsi="Calibri" w:cs="Calibri"/>
          <w:sz w:val="20"/>
          <w:szCs w:val="20"/>
        </w:rPr>
        <w:t xml:space="preserve">still </w:t>
      </w:r>
      <w:r w:rsidR="00E44D7B" w:rsidRPr="00E40076">
        <w:rPr>
          <w:rStyle w:val="cf01"/>
          <w:rFonts w:ascii="Calibri" w:hAnsi="Calibri" w:cs="Calibri"/>
          <w:sz w:val="20"/>
          <w:szCs w:val="20"/>
        </w:rPr>
        <w:t xml:space="preserve">be </w:t>
      </w:r>
      <w:r w:rsidR="000F27D6" w:rsidRPr="00E40076">
        <w:rPr>
          <w:rStyle w:val="cf01"/>
          <w:rFonts w:ascii="Calibri" w:hAnsi="Calibri" w:cs="Calibri"/>
          <w:sz w:val="20"/>
          <w:szCs w:val="20"/>
        </w:rPr>
        <w:t>accompanied</w:t>
      </w:r>
      <w:r w:rsidR="00E44D7B" w:rsidRPr="00E40076">
        <w:rPr>
          <w:rStyle w:val="cf01"/>
          <w:rFonts w:ascii="Calibri" w:hAnsi="Calibri" w:cs="Calibri"/>
          <w:sz w:val="20"/>
          <w:szCs w:val="20"/>
        </w:rPr>
        <w:t xml:space="preserve"> </w:t>
      </w:r>
      <w:r w:rsidR="00C6500A" w:rsidRPr="00E40076">
        <w:rPr>
          <w:rStyle w:val="cf01"/>
          <w:rFonts w:ascii="Calibri" w:hAnsi="Calibri" w:cs="Calibri"/>
          <w:sz w:val="20"/>
          <w:szCs w:val="20"/>
        </w:rPr>
        <w:t>by</w:t>
      </w:r>
      <w:r w:rsidR="00E44D7B" w:rsidRPr="00E40076">
        <w:rPr>
          <w:rStyle w:val="cf01"/>
          <w:rFonts w:ascii="Calibri" w:hAnsi="Calibri" w:cs="Calibri"/>
          <w:sz w:val="20"/>
          <w:szCs w:val="20"/>
        </w:rPr>
        <w:t xml:space="preserve"> monitoring during </w:t>
      </w:r>
      <w:r w:rsidR="0094766C" w:rsidRPr="00E40076">
        <w:rPr>
          <w:rStyle w:val="cf01"/>
          <w:rFonts w:ascii="Calibri" w:hAnsi="Calibri" w:cs="Calibri"/>
          <w:sz w:val="20"/>
          <w:szCs w:val="20"/>
        </w:rPr>
        <w:t>optimal</w:t>
      </w:r>
      <w:r w:rsidR="000F27D6" w:rsidRPr="00E40076">
        <w:rPr>
          <w:rStyle w:val="cf01"/>
          <w:rFonts w:ascii="Calibri" w:hAnsi="Calibri" w:cs="Calibri"/>
          <w:sz w:val="20"/>
          <w:szCs w:val="20"/>
        </w:rPr>
        <w:t xml:space="preserve"> times for the</w:t>
      </w:r>
      <w:r w:rsidR="000E66C4" w:rsidRPr="00E40076">
        <w:rPr>
          <w:rStyle w:val="cf01"/>
          <w:rFonts w:ascii="Calibri" w:hAnsi="Calibri" w:cs="Calibri"/>
          <w:sz w:val="20"/>
          <w:szCs w:val="20"/>
        </w:rPr>
        <w:t xml:space="preserve"> target MNES. </w:t>
      </w:r>
      <w:r w:rsidR="008C3CCC" w:rsidRPr="00E40076">
        <w:rPr>
          <w:rStyle w:val="cf01"/>
          <w:rFonts w:ascii="Calibri" w:hAnsi="Calibri" w:cs="Calibri"/>
          <w:sz w:val="20"/>
          <w:szCs w:val="20"/>
        </w:rPr>
        <w:t xml:space="preserve">The </w:t>
      </w:r>
      <w:r w:rsidR="00A026A0" w:rsidRPr="00E40076">
        <w:rPr>
          <w:rStyle w:val="cf01"/>
          <w:rFonts w:ascii="Calibri" w:hAnsi="Calibri" w:cs="Calibri"/>
          <w:sz w:val="20"/>
          <w:szCs w:val="20"/>
        </w:rPr>
        <w:t>existing</w:t>
      </w:r>
      <w:r w:rsidR="008C3CCC" w:rsidRPr="00E40076">
        <w:rPr>
          <w:rStyle w:val="cf01"/>
          <w:rFonts w:ascii="Calibri" w:hAnsi="Calibri" w:cs="Calibri"/>
          <w:sz w:val="20"/>
          <w:szCs w:val="20"/>
        </w:rPr>
        <w:t xml:space="preserve"> advice on monitoring</w:t>
      </w:r>
      <w:r w:rsidR="00BE43EA" w:rsidRPr="00E40076">
        <w:rPr>
          <w:rStyle w:val="cf01"/>
          <w:rFonts w:ascii="Calibri" w:hAnsi="Calibri" w:cs="Calibri"/>
          <w:sz w:val="20"/>
          <w:szCs w:val="20"/>
        </w:rPr>
        <w:t xml:space="preserve">/ assessment </w:t>
      </w:r>
      <w:r w:rsidR="008C3CCC" w:rsidRPr="00E40076">
        <w:rPr>
          <w:rStyle w:val="cf01"/>
          <w:rFonts w:ascii="Calibri" w:hAnsi="Calibri" w:cs="Calibri"/>
          <w:sz w:val="20"/>
          <w:szCs w:val="20"/>
        </w:rPr>
        <w:t>of MNES (i.e. in Conservation Advices and listing</w:t>
      </w:r>
      <w:r w:rsidR="00BE43EA" w:rsidRPr="00E40076">
        <w:rPr>
          <w:rStyle w:val="cf01"/>
          <w:rFonts w:ascii="Calibri" w:hAnsi="Calibri" w:cs="Calibri"/>
          <w:sz w:val="20"/>
          <w:szCs w:val="20"/>
        </w:rPr>
        <w:t xml:space="preserve">s) is important to validate other aspects </w:t>
      </w:r>
      <w:r w:rsidR="00895525" w:rsidRPr="00E40076">
        <w:rPr>
          <w:rStyle w:val="cf01"/>
          <w:rFonts w:ascii="Calibri" w:hAnsi="Calibri" w:cs="Calibri"/>
          <w:sz w:val="20"/>
          <w:szCs w:val="20"/>
        </w:rPr>
        <w:t xml:space="preserve">such as </w:t>
      </w:r>
      <w:r w:rsidR="00820F09" w:rsidRPr="00E40076">
        <w:rPr>
          <w:rStyle w:val="cf01"/>
          <w:rFonts w:ascii="Calibri" w:hAnsi="Calibri" w:cs="Calibri"/>
          <w:sz w:val="20"/>
          <w:szCs w:val="20"/>
        </w:rPr>
        <w:t xml:space="preserve">species </w:t>
      </w:r>
      <w:r w:rsidR="00895525" w:rsidRPr="00E40076">
        <w:rPr>
          <w:rStyle w:val="cf01"/>
          <w:rFonts w:ascii="Calibri" w:hAnsi="Calibri" w:cs="Calibri"/>
          <w:sz w:val="20"/>
          <w:szCs w:val="20"/>
        </w:rPr>
        <w:t>diversity</w:t>
      </w:r>
      <w:r w:rsidR="00666CB8" w:rsidRPr="00E40076">
        <w:rPr>
          <w:rStyle w:val="cf01"/>
          <w:rFonts w:ascii="Calibri" w:hAnsi="Calibri" w:cs="Calibri"/>
          <w:sz w:val="20"/>
          <w:szCs w:val="20"/>
        </w:rPr>
        <w:t>.</w:t>
      </w:r>
    </w:p>
    <w:p w14:paraId="307EBE40" w14:textId="3C293B20" w:rsidR="00A63191" w:rsidRPr="00E40076" w:rsidRDefault="00A617D0" w:rsidP="00A026A0">
      <w:pPr>
        <w:pStyle w:val="BulletLevel1"/>
        <w:numPr>
          <w:ilvl w:val="0"/>
          <w:numId w:val="0"/>
        </w:numPr>
        <w:rPr>
          <w:rStyle w:val="cf01"/>
          <w:rFonts w:ascii="Calibri" w:hAnsi="Calibri" w:cs="Calibri"/>
          <w:sz w:val="20"/>
          <w:szCs w:val="20"/>
        </w:rPr>
      </w:pPr>
      <w:r w:rsidRPr="00E40076">
        <w:rPr>
          <w:rStyle w:val="cf01"/>
          <w:rFonts w:ascii="Calibri" w:hAnsi="Calibri" w:cs="Calibri"/>
          <w:sz w:val="20"/>
          <w:szCs w:val="20"/>
        </w:rPr>
        <w:t>O</w:t>
      </w:r>
      <w:r w:rsidR="00666733" w:rsidRPr="00E40076">
        <w:rPr>
          <w:rStyle w:val="cf01"/>
          <w:rFonts w:ascii="Calibri" w:hAnsi="Calibri" w:cs="Calibri"/>
          <w:sz w:val="20"/>
          <w:szCs w:val="20"/>
        </w:rPr>
        <w:t xml:space="preserve">ut of season monitoring </w:t>
      </w:r>
      <w:r w:rsidRPr="00E40076">
        <w:rPr>
          <w:rStyle w:val="cf01"/>
          <w:rFonts w:ascii="Calibri" w:hAnsi="Calibri" w:cs="Calibri"/>
          <w:sz w:val="20"/>
          <w:szCs w:val="20"/>
        </w:rPr>
        <w:t xml:space="preserve">may </w:t>
      </w:r>
      <w:r w:rsidR="00666733" w:rsidRPr="00E40076">
        <w:rPr>
          <w:rStyle w:val="cf01"/>
          <w:rFonts w:ascii="Calibri" w:hAnsi="Calibri" w:cs="Calibri"/>
          <w:sz w:val="20"/>
          <w:szCs w:val="20"/>
        </w:rPr>
        <w:t xml:space="preserve">only be relevant to </w:t>
      </w:r>
      <w:proofErr w:type="gramStart"/>
      <w:r w:rsidR="00AD2D49" w:rsidRPr="00E40076">
        <w:rPr>
          <w:rStyle w:val="cf01"/>
          <w:rFonts w:ascii="Calibri" w:hAnsi="Calibri" w:cs="Calibri"/>
          <w:sz w:val="20"/>
          <w:szCs w:val="20"/>
        </w:rPr>
        <w:t>particular sites</w:t>
      </w:r>
      <w:proofErr w:type="gramEnd"/>
      <w:r w:rsidR="00AD2D49" w:rsidRPr="00E40076">
        <w:rPr>
          <w:rStyle w:val="cf01"/>
          <w:rFonts w:ascii="Calibri" w:hAnsi="Calibri" w:cs="Calibri"/>
          <w:sz w:val="20"/>
          <w:szCs w:val="20"/>
        </w:rPr>
        <w:t xml:space="preserve"> or during </w:t>
      </w:r>
      <w:r w:rsidR="00B02CCF" w:rsidRPr="00E40076">
        <w:rPr>
          <w:rStyle w:val="cf01"/>
          <w:rFonts w:ascii="Calibri" w:hAnsi="Calibri" w:cs="Calibri"/>
          <w:sz w:val="20"/>
          <w:szCs w:val="20"/>
        </w:rPr>
        <w:t>particular</w:t>
      </w:r>
      <w:r w:rsidR="00AD2D49" w:rsidRPr="00E40076">
        <w:rPr>
          <w:rStyle w:val="cf01"/>
          <w:rFonts w:ascii="Calibri" w:hAnsi="Calibri" w:cs="Calibri"/>
          <w:sz w:val="20"/>
          <w:szCs w:val="20"/>
        </w:rPr>
        <w:t xml:space="preserve"> stages of an OMP. For example, at an offset site that aims to restore woodland communities, the out of season monitoring of annual grasses may only be required in early stages of management, until the woodland canopy develops to a</w:t>
      </w:r>
      <w:r w:rsidR="004C4754" w:rsidRPr="00E40076">
        <w:rPr>
          <w:rStyle w:val="cf01"/>
          <w:rFonts w:ascii="Calibri" w:hAnsi="Calibri" w:cs="Calibri"/>
          <w:sz w:val="20"/>
          <w:szCs w:val="20"/>
        </w:rPr>
        <w:t xml:space="preserve"> degree</w:t>
      </w:r>
      <w:r w:rsidR="00AD2D49" w:rsidRPr="00E40076">
        <w:rPr>
          <w:rStyle w:val="cf01"/>
          <w:rFonts w:ascii="Calibri" w:hAnsi="Calibri" w:cs="Calibri"/>
          <w:sz w:val="20"/>
          <w:szCs w:val="20"/>
        </w:rPr>
        <w:t xml:space="preserve"> in which these grasses</w:t>
      </w:r>
      <w:r w:rsidR="004C4754" w:rsidRPr="00E40076">
        <w:rPr>
          <w:rStyle w:val="cf01"/>
          <w:rFonts w:ascii="Calibri" w:hAnsi="Calibri" w:cs="Calibri"/>
          <w:sz w:val="20"/>
          <w:szCs w:val="20"/>
        </w:rPr>
        <w:t xml:space="preserve"> are naturally managed</w:t>
      </w:r>
      <w:r w:rsidR="00E62C95" w:rsidRPr="00E40076">
        <w:rPr>
          <w:rStyle w:val="cf01"/>
          <w:rFonts w:ascii="Calibri" w:hAnsi="Calibri" w:cs="Calibri"/>
          <w:sz w:val="20"/>
          <w:szCs w:val="20"/>
        </w:rPr>
        <w:t xml:space="preserve"> (i.e. limits grass growth due to canopy shade)</w:t>
      </w:r>
      <w:r w:rsidR="00AD2D49" w:rsidRPr="00E40076">
        <w:rPr>
          <w:rStyle w:val="cf01"/>
          <w:rFonts w:ascii="Calibri" w:hAnsi="Calibri" w:cs="Calibri"/>
          <w:sz w:val="20"/>
          <w:szCs w:val="20"/>
        </w:rPr>
        <w:t xml:space="preserve">. </w:t>
      </w:r>
    </w:p>
    <w:p w14:paraId="62D58E2E" w14:textId="5122589A" w:rsidR="00666733" w:rsidRPr="00E40076" w:rsidRDefault="004D09D6" w:rsidP="00A026A0">
      <w:pPr>
        <w:pStyle w:val="BulletLevel1"/>
        <w:numPr>
          <w:ilvl w:val="0"/>
          <w:numId w:val="0"/>
        </w:numPr>
        <w:rPr>
          <w:rStyle w:val="cf01"/>
          <w:rFonts w:ascii="Calibri" w:hAnsi="Calibri" w:cs="Calibri"/>
          <w:sz w:val="20"/>
          <w:szCs w:val="20"/>
        </w:rPr>
      </w:pPr>
      <w:r w:rsidRPr="00E40076">
        <w:rPr>
          <w:rStyle w:val="cf01"/>
          <w:rFonts w:ascii="Calibri" w:hAnsi="Calibri" w:cs="Calibri"/>
          <w:sz w:val="20"/>
          <w:szCs w:val="20"/>
        </w:rPr>
        <w:t>Some</w:t>
      </w:r>
      <w:r w:rsidR="00C67D86" w:rsidRPr="00E40076">
        <w:rPr>
          <w:rStyle w:val="cf01"/>
          <w:rFonts w:ascii="Calibri" w:hAnsi="Calibri" w:cs="Calibri"/>
          <w:sz w:val="20"/>
          <w:szCs w:val="20"/>
        </w:rPr>
        <w:t xml:space="preserve"> management issues </w:t>
      </w:r>
      <w:r w:rsidR="00D22BB2" w:rsidRPr="00E40076">
        <w:rPr>
          <w:rStyle w:val="cf01"/>
          <w:rFonts w:ascii="Calibri" w:hAnsi="Calibri" w:cs="Calibri"/>
          <w:sz w:val="20"/>
          <w:szCs w:val="20"/>
        </w:rPr>
        <w:t>that</w:t>
      </w:r>
      <w:r w:rsidR="00B33B81" w:rsidRPr="00E40076">
        <w:rPr>
          <w:rStyle w:val="cf01"/>
          <w:rFonts w:ascii="Calibri" w:hAnsi="Calibri" w:cs="Calibri"/>
          <w:sz w:val="20"/>
          <w:szCs w:val="20"/>
        </w:rPr>
        <w:t xml:space="preserve"> </w:t>
      </w:r>
      <w:r w:rsidR="00D22BB2" w:rsidRPr="00E40076">
        <w:rPr>
          <w:rStyle w:val="cf01"/>
          <w:rFonts w:ascii="Calibri" w:hAnsi="Calibri" w:cs="Calibri"/>
          <w:sz w:val="20"/>
          <w:szCs w:val="20"/>
        </w:rPr>
        <w:t>would</w:t>
      </w:r>
      <w:r w:rsidR="00B33B81" w:rsidRPr="00E40076">
        <w:rPr>
          <w:rStyle w:val="cf01"/>
          <w:rFonts w:ascii="Calibri" w:hAnsi="Calibri" w:cs="Calibri"/>
          <w:sz w:val="20"/>
          <w:szCs w:val="20"/>
        </w:rPr>
        <w:t xml:space="preserve"> be identified by out of season monitoring</w:t>
      </w:r>
      <w:r w:rsidR="00C67D86" w:rsidRPr="00E40076">
        <w:rPr>
          <w:rStyle w:val="cf01"/>
          <w:rFonts w:ascii="Calibri" w:hAnsi="Calibri" w:cs="Calibri"/>
          <w:sz w:val="20"/>
          <w:szCs w:val="20"/>
        </w:rPr>
        <w:t xml:space="preserve"> may not be relevant to improving habitat for a particular MNES. For </w:t>
      </w:r>
      <w:r w:rsidR="00B02CCF" w:rsidRPr="00E40076">
        <w:rPr>
          <w:rStyle w:val="cf01"/>
          <w:rFonts w:ascii="Calibri" w:hAnsi="Calibri" w:cs="Calibri"/>
          <w:sz w:val="20"/>
          <w:szCs w:val="20"/>
        </w:rPr>
        <w:t>example</w:t>
      </w:r>
      <w:r w:rsidR="00C67D86" w:rsidRPr="00E40076">
        <w:rPr>
          <w:rStyle w:val="cf01"/>
          <w:rFonts w:ascii="Calibri" w:hAnsi="Calibri" w:cs="Calibri"/>
          <w:sz w:val="20"/>
          <w:szCs w:val="20"/>
        </w:rPr>
        <w:t xml:space="preserve">, </w:t>
      </w:r>
      <w:r w:rsidR="005E47A1" w:rsidRPr="00E40076">
        <w:rPr>
          <w:rStyle w:val="cf01"/>
          <w:rFonts w:ascii="Calibri" w:hAnsi="Calibri" w:cs="Calibri"/>
          <w:sz w:val="20"/>
          <w:szCs w:val="20"/>
        </w:rPr>
        <w:t xml:space="preserve">the monitoring </w:t>
      </w:r>
      <w:r w:rsidR="00D74A00" w:rsidRPr="00E40076">
        <w:rPr>
          <w:rStyle w:val="cf01"/>
          <w:rFonts w:ascii="Calibri" w:hAnsi="Calibri" w:cs="Calibri"/>
          <w:sz w:val="20"/>
          <w:szCs w:val="20"/>
        </w:rPr>
        <w:t xml:space="preserve">of </w:t>
      </w:r>
      <w:r w:rsidR="005E47A1" w:rsidRPr="00E40076">
        <w:rPr>
          <w:rStyle w:val="cf01"/>
          <w:rFonts w:ascii="Calibri" w:hAnsi="Calibri" w:cs="Calibri"/>
          <w:sz w:val="20"/>
          <w:szCs w:val="20"/>
        </w:rPr>
        <w:t xml:space="preserve">annual </w:t>
      </w:r>
      <w:r w:rsidR="001737BB" w:rsidRPr="00E40076">
        <w:rPr>
          <w:rStyle w:val="cf01"/>
          <w:rFonts w:ascii="Calibri" w:hAnsi="Calibri" w:cs="Calibri"/>
          <w:sz w:val="20"/>
          <w:szCs w:val="20"/>
        </w:rPr>
        <w:t xml:space="preserve">herbaceous </w:t>
      </w:r>
      <w:r w:rsidR="00D74A00" w:rsidRPr="00E40076">
        <w:rPr>
          <w:rStyle w:val="cf01"/>
          <w:rFonts w:ascii="Calibri" w:hAnsi="Calibri" w:cs="Calibri"/>
          <w:sz w:val="20"/>
          <w:szCs w:val="20"/>
        </w:rPr>
        <w:t xml:space="preserve">grasses </w:t>
      </w:r>
      <w:r w:rsidR="001737BB" w:rsidRPr="00E40076">
        <w:rPr>
          <w:rStyle w:val="cf01"/>
          <w:rFonts w:ascii="Calibri" w:hAnsi="Calibri" w:cs="Calibri"/>
          <w:sz w:val="20"/>
          <w:szCs w:val="20"/>
        </w:rPr>
        <w:t>is unlikely to improve habitat values for G</w:t>
      </w:r>
      <w:r w:rsidR="00CD090E" w:rsidRPr="00E40076">
        <w:rPr>
          <w:rStyle w:val="cf01"/>
          <w:rFonts w:ascii="Calibri" w:hAnsi="Calibri" w:cs="Calibri"/>
          <w:sz w:val="20"/>
          <w:szCs w:val="20"/>
        </w:rPr>
        <w:t xml:space="preserve">rey-headed </w:t>
      </w:r>
      <w:r w:rsidR="001737BB" w:rsidRPr="00E40076">
        <w:rPr>
          <w:rStyle w:val="cf01"/>
          <w:rFonts w:ascii="Calibri" w:hAnsi="Calibri" w:cs="Calibri"/>
          <w:sz w:val="20"/>
          <w:szCs w:val="20"/>
        </w:rPr>
        <w:t>F</w:t>
      </w:r>
      <w:r w:rsidR="00CD090E" w:rsidRPr="00E40076">
        <w:rPr>
          <w:rStyle w:val="cf01"/>
          <w:rFonts w:ascii="Calibri" w:hAnsi="Calibri" w:cs="Calibri"/>
          <w:sz w:val="20"/>
          <w:szCs w:val="20"/>
        </w:rPr>
        <w:t>lying-fox</w:t>
      </w:r>
      <w:r w:rsidR="001737BB" w:rsidRPr="00E40076">
        <w:rPr>
          <w:rStyle w:val="cf01"/>
          <w:rFonts w:ascii="Calibri" w:hAnsi="Calibri" w:cs="Calibri"/>
          <w:sz w:val="20"/>
          <w:szCs w:val="20"/>
        </w:rPr>
        <w:t xml:space="preserve"> which </w:t>
      </w:r>
      <w:r w:rsidR="00B86437" w:rsidRPr="00E40076">
        <w:rPr>
          <w:rStyle w:val="cf01"/>
          <w:rFonts w:ascii="Calibri" w:hAnsi="Calibri" w:cs="Calibri"/>
          <w:sz w:val="20"/>
          <w:szCs w:val="20"/>
        </w:rPr>
        <w:t>relies</w:t>
      </w:r>
      <w:r w:rsidR="0009396E" w:rsidRPr="00E40076">
        <w:rPr>
          <w:rStyle w:val="cf01"/>
          <w:rFonts w:ascii="Calibri" w:hAnsi="Calibri" w:cs="Calibri"/>
          <w:sz w:val="20"/>
          <w:szCs w:val="20"/>
        </w:rPr>
        <w:t xml:space="preserve"> on winter and spring flowering </w:t>
      </w:r>
      <w:r w:rsidR="0029570B" w:rsidRPr="00E40076">
        <w:rPr>
          <w:rStyle w:val="cf01"/>
          <w:rFonts w:ascii="Calibri" w:hAnsi="Calibri" w:cs="Calibri"/>
          <w:sz w:val="20"/>
          <w:szCs w:val="20"/>
        </w:rPr>
        <w:t xml:space="preserve">shrubs and trees. </w:t>
      </w:r>
      <w:r w:rsidR="00A63191" w:rsidRPr="00E40076">
        <w:rPr>
          <w:rStyle w:val="cf01"/>
          <w:rFonts w:ascii="Calibri" w:hAnsi="Calibri" w:cs="Calibri"/>
          <w:sz w:val="20"/>
          <w:szCs w:val="20"/>
        </w:rPr>
        <w:t>Similarly</w:t>
      </w:r>
      <w:r w:rsidR="00354F78" w:rsidRPr="00E40076">
        <w:rPr>
          <w:rStyle w:val="cf01"/>
          <w:rFonts w:ascii="Calibri" w:hAnsi="Calibri" w:cs="Calibri"/>
          <w:sz w:val="20"/>
          <w:szCs w:val="20"/>
        </w:rPr>
        <w:t xml:space="preserve">, </w:t>
      </w:r>
      <w:r w:rsidR="00D74A00" w:rsidRPr="00E40076">
        <w:rPr>
          <w:rStyle w:val="cf01"/>
          <w:rFonts w:ascii="Calibri" w:hAnsi="Calibri" w:cs="Calibri"/>
          <w:sz w:val="20"/>
          <w:szCs w:val="20"/>
        </w:rPr>
        <w:t>G</w:t>
      </w:r>
      <w:r w:rsidR="00CD090E" w:rsidRPr="00E40076">
        <w:rPr>
          <w:rStyle w:val="cf01"/>
          <w:rFonts w:ascii="Calibri" w:hAnsi="Calibri" w:cs="Calibri"/>
          <w:sz w:val="20"/>
          <w:szCs w:val="20"/>
        </w:rPr>
        <w:t xml:space="preserve">olden </w:t>
      </w:r>
      <w:r w:rsidR="00D74A00" w:rsidRPr="00E40076">
        <w:rPr>
          <w:rStyle w:val="cf01"/>
          <w:rFonts w:ascii="Calibri" w:hAnsi="Calibri" w:cs="Calibri"/>
          <w:sz w:val="20"/>
          <w:szCs w:val="20"/>
        </w:rPr>
        <w:t>S</w:t>
      </w:r>
      <w:r w:rsidR="00CD090E" w:rsidRPr="00E40076">
        <w:rPr>
          <w:rStyle w:val="cf01"/>
          <w:rFonts w:ascii="Calibri" w:hAnsi="Calibri" w:cs="Calibri"/>
          <w:sz w:val="20"/>
          <w:szCs w:val="20"/>
        </w:rPr>
        <w:t xml:space="preserve">un </w:t>
      </w:r>
      <w:r w:rsidR="00D74A00" w:rsidRPr="00E40076">
        <w:rPr>
          <w:rStyle w:val="cf01"/>
          <w:rFonts w:ascii="Calibri" w:hAnsi="Calibri" w:cs="Calibri"/>
          <w:sz w:val="20"/>
          <w:szCs w:val="20"/>
        </w:rPr>
        <w:t>M</w:t>
      </w:r>
      <w:r w:rsidR="00CD090E" w:rsidRPr="00E40076">
        <w:rPr>
          <w:rStyle w:val="cf01"/>
          <w:rFonts w:ascii="Calibri" w:hAnsi="Calibri" w:cs="Calibri"/>
          <w:sz w:val="20"/>
          <w:szCs w:val="20"/>
        </w:rPr>
        <w:t>oth</w:t>
      </w:r>
      <w:r w:rsidR="00D74A00" w:rsidRPr="00E40076">
        <w:rPr>
          <w:rStyle w:val="cf01"/>
          <w:rFonts w:ascii="Calibri" w:hAnsi="Calibri" w:cs="Calibri"/>
          <w:sz w:val="20"/>
          <w:szCs w:val="20"/>
        </w:rPr>
        <w:t xml:space="preserve"> are a summer emergent species only, </w:t>
      </w:r>
      <w:r w:rsidR="002725D2" w:rsidRPr="00E40076">
        <w:rPr>
          <w:rStyle w:val="cf01"/>
          <w:rFonts w:ascii="Calibri" w:hAnsi="Calibri" w:cs="Calibri"/>
          <w:sz w:val="20"/>
          <w:szCs w:val="20"/>
        </w:rPr>
        <w:t>therefore</w:t>
      </w:r>
      <w:r w:rsidR="00C75691" w:rsidRPr="00E40076">
        <w:rPr>
          <w:rStyle w:val="cf01"/>
          <w:rFonts w:ascii="Calibri" w:hAnsi="Calibri" w:cs="Calibri"/>
          <w:sz w:val="20"/>
          <w:szCs w:val="20"/>
        </w:rPr>
        <w:t>,</w:t>
      </w:r>
      <w:r w:rsidR="00D74A00" w:rsidRPr="00E40076">
        <w:rPr>
          <w:rStyle w:val="cf01"/>
          <w:rFonts w:ascii="Calibri" w:hAnsi="Calibri" w:cs="Calibri"/>
          <w:sz w:val="20"/>
          <w:szCs w:val="20"/>
        </w:rPr>
        <w:t xml:space="preserve"> </w:t>
      </w:r>
      <w:r w:rsidR="000A683B" w:rsidRPr="00E40076">
        <w:rPr>
          <w:rStyle w:val="cf01"/>
          <w:rFonts w:ascii="Calibri" w:hAnsi="Calibri" w:cs="Calibri"/>
          <w:sz w:val="20"/>
          <w:szCs w:val="20"/>
        </w:rPr>
        <w:t xml:space="preserve">monitoring of </w:t>
      </w:r>
      <w:r w:rsidR="00D74A00" w:rsidRPr="00E40076">
        <w:rPr>
          <w:rStyle w:val="cf01"/>
          <w:rFonts w:ascii="Calibri" w:hAnsi="Calibri" w:cs="Calibri"/>
          <w:sz w:val="20"/>
          <w:szCs w:val="20"/>
        </w:rPr>
        <w:t xml:space="preserve">some criteria/habitat features are only critical during </w:t>
      </w:r>
      <w:r w:rsidR="003B5F32" w:rsidRPr="00E40076">
        <w:rPr>
          <w:rStyle w:val="cf01"/>
          <w:rFonts w:ascii="Calibri" w:hAnsi="Calibri" w:cs="Calibri"/>
          <w:sz w:val="20"/>
          <w:szCs w:val="20"/>
        </w:rPr>
        <w:t xml:space="preserve">the </w:t>
      </w:r>
      <w:r w:rsidR="00D74A00" w:rsidRPr="00E40076">
        <w:rPr>
          <w:rStyle w:val="cf01"/>
          <w:rFonts w:ascii="Calibri" w:hAnsi="Calibri" w:cs="Calibri"/>
          <w:sz w:val="20"/>
          <w:szCs w:val="20"/>
        </w:rPr>
        <w:t>period when they are emerged</w:t>
      </w:r>
      <w:r w:rsidR="000A683B" w:rsidRPr="00E40076">
        <w:rPr>
          <w:rStyle w:val="cf01"/>
          <w:rFonts w:ascii="Calibri" w:hAnsi="Calibri" w:cs="Calibri"/>
          <w:sz w:val="20"/>
          <w:szCs w:val="20"/>
        </w:rPr>
        <w:t xml:space="preserve"> (e.</w:t>
      </w:r>
      <w:r w:rsidR="00EA2D7D" w:rsidRPr="00E40076">
        <w:rPr>
          <w:rStyle w:val="cf01"/>
          <w:rFonts w:ascii="Calibri" w:hAnsi="Calibri" w:cs="Calibri"/>
          <w:sz w:val="20"/>
          <w:szCs w:val="20"/>
        </w:rPr>
        <w:t>g.</w:t>
      </w:r>
      <w:r w:rsidR="000A683B" w:rsidRPr="00E40076">
        <w:rPr>
          <w:rStyle w:val="cf01"/>
          <w:rFonts w:ascii="Calibri" w:hAnsi="Calibri" w:cs="Calibri"/>
          <w:sz w:val="20"/>
          <w:szCs w:val="20"/>
        </w:rPr>
        <w:t xml:space="preserve"> </w:t>
      </w:r>
      <w:r w:rsidR="00A85803" w:rsidRPr="00E40076">
        <w:rPr>
          <w:rStyle w:val="cf01"/>
          <w:rFonts w:ascii="Calibri" w:hAnsi="Calibri" w:cs="Calibri"/>
          <w:sz w:val="20"/>
          <w:szCs w:val="20"/>
        </w:rPr>
        <w:t>the presence of weeds when they are not emerged may not impact their lifecy</w:t>
      </w:r>
      <w:r w:rsidR="00337E43" w:rsidRPr="00E40076">
        <w:rPr>
          <w:rStyle w:val="cf01"/>
          <w:rFonts w:ascii="Calibri" w:hAnsi="Calibri" w:cs="Calibri"/>
          <w:sz w:val="20"/>
          <w:szCs w:val="20"/>
        </w:rPr>
        <w:t>c</w:t>
      </w:r>
      <w:r w:rsidR="00A85803" w:rsidRPr="00E40076">
        <w:rPr>
          <w:rStyle w:val="cf01"/>
          <w:rFonts w:ascii="Calibri" w:hAnsi="Calibri" w:cs="Calibri"/>
          <w:sz w:val="20"/>
          <w:szCs w:val="20"/>
        </w:rPr>
        <w:t xml:space="preserve">le). </w:t>
      </w:r>
      <w:r w:rsidR="00354F78" w:rsidRPr="00E40076">
        <w:rPr>
          <w:rStyle w:val="cf01"/>
          <w:rFonts w:ascii="Calibri" w:hAnsi="Calibri" w:cs="Calibri"/>
          <w:sz w:val="20"/>
          <w:szCs w:val="20"/>
        </w:rPr>
        <w:t>Nevertheless, these issues should be justified on a site-</w:t>
      </w:r>
      <w:r w:rsidR="00E7368B" w:rsidRPr="00E40076">
        <w:rPr>
          <w:rStyle w:val="cf01"/>
          <w:rFonts w:ascii="Calibri" w:hAnsi="Calibri" w:cs="Calibri"/>
          <w:sz w:val="20"/>
          <w:szCs w:val="20"/>
        </w:rPr>
        <w:t>specific</w:t>
      </w:r>
      <w:r w:rsidR="00354F78" w:rsidRPr="00E40076">
        <w:rPr>
          <w:rStyle w:val="cf01"/>
          <w:rFonts w:ascii="Calibri" w:hAnsi="Calibri" w:cs="Calibri"/>
          <w:sz w:val="20"/>
          <w:szCs w:val="20"/>
        </w:rPr>
        <w:t xml:space="preserve"> bas</w:t>
      </w:r>
      <w:r w:rsidR="00E7368B" w:rsidRPr="00E40076">
        <w:rPr>
          <w:rStyle w:val="cf01"/>
          <w:rFonts w:ascii="Calibri" w:hAnsi="Calibri" w:cs="Calibri"/>
          <w:sz w:val="20"/>
          <w:szCs w:val="20"/>
        </w:rPr>
        <w:t xml:space="preserve">is. For example, if the </w:t>
      </w:r>
      <w:r w:rsidR="00DB2979" w:rsidRPr="00E40076">
        <w:rPr>
          <w:rStyle w:val="cf01"/>
          <w:rFonts w:ascii="Calibri" w:hAnsi="Calibri" w:cs="Calibri"/>
          <w:sz w:val="20"/>
          <w:szCs w:val="20"/>
        </w:rPr>
        <w:t>presence</w:t>
      </w:r>
      <w:r w:rsidR="00A968ED" w:rsidRPr="00E40076">
        <w:rPr>
          <w:rStyle w:val="cf01"/>
          <w:rFonts w:ascii="Calibri" w:hAnsi="Calibri" w:cs="Calibri"/>
          <w:sz w:val="20"/>
          <w:szCs w:val="20"/>
        </w:rPr>
        <w:t xml:space="preserve"> </w:t>
      </w:r>
      <w:r w:rsidR="00337E43" w:rsidRPr="00E40076">
        <w:rPr>
          <w:rStyle w:val="cf01"/>
          <w:rFonts w:ascii="Calibri" w:hAnsi="Calibri" w:cs="Calibri"/>
          <w:sz w:val="20"/>
          <w:szCs w:val="20"/>
        </w:rPr>
        <w:t xml:space="preserve">of </w:t>
      </w:r>
      <w:r w:rsidR="00A968ED" w:rsidRPr="00E40076">
        <w:rPr>
          <w:rStyle w:val="cf01"/>
          <w:rFonts w:ascii="Calibri" w:hAnsi="Calibri" w:cs="Calibri"/>
          <w:sz w:val="20"/>
          <w:szCs w:val="20"/>
        </w:rPr>
        <w:t xml:space="preserve">exotic herbaceous weeds </w:t>
      </w:r>
      <w:r w:rsidR="00473FF2" w:rsidRPr="00E40076">
        <w:rPr>
          <w:rStyle w:val="cf01"/>
          <w:rFonts w:ascii="Calibri" w:hAnsi="Calibri" w:cs="Calibri"/>
          <w:sz w:val="20"/>
          <w:szCs w:val="20"/>
        </w:rPr>
        <w:t>are</w:t>
      </w:r>
      <w:r w:rsidR="00A968ED" w:rsidRPr="00E40076">
        <w:rPr>
          <w:rStyle w:val="cf01"/>
          <w:rFonts w:ascii="Calibri" w:hAnsi="Calibri" w:cs="Calibri"/>
          <w:sz w:val="20"/>
          <w:szCs w:val="20"/>
        </w:rPr>
        <w:t xml:space="preserve"> </w:t>
      </w:r>
      <w:r w:rsidR="002E23E6" w:rsidRPr="00E40076">
        <w:rPr>
          <w:rStyle w:val="cf01"/>
          <w:rFonts w:ascii="Calibri" w:hAnsi="Calibri" w:cs="Calibri"/>
          <w:sz w:val="20"/>
          <w:szCs w:val="20"/>
        </w:rPr>
        <w:t xml:space="preserve">impacting the </w:t>
      </w:r>
      <w:r w:rsidR="00DB2979" w:rsidRPr="00E40076">
        <w:rPr>
          <w:rStyle w:val="cf01"/>
          <w:rFonts w:ascii="Calibri" w:hAnsi="Calibri" w:cs="Calibri"/>
          <w:sz w:val="20"/>
          <w:szCs w:val="20"/>
        </w:rPr>
        <w:t xml:space="preserve">natural regeneration of shrubs/trees or </w:t>
      </w:r>
      <w:r w:rsidR="00B6109F" w:rsidRPr="00E40076">
        <w:rPr>
          <w:rStyle w:val="cf01"/>
          <w:rFonts w:ascii="Calibri" w:hAnsi="Calibri" w:cs="Calibri"/>
          <w:sz w:val="20"/>
          <w:szCs w:val="20"/>
        </w:rPr>
        <w:t xml:space="preserve">native tussock grasses, regarding the </w:t>
      </w:r>
      <w:r w:rsidR="00473FF2" w:rsidRPr="00E40076">
        <w:rPr>
          <w:rStyle w:val="cf01"/>
          <w:rFonts w:ascii="Calibri" w:hAnsi="Calibri" w:cs="Calibri"/>
          <w:sz w:val="20"/>
          <w:szCs w:val="20"/>
        </w:rPr>
        <w:t xml:space="preserve">above </w:t>
      </w:r>
      <w:r w:rsidR="00B6109F" w:rsidRPr="00E40076">
        <w:rPr>
          <w:rStyle w:val="cf01"/>
          <w:rFonts w:ascii="Calibri" w:hAnsi="Calibri" w:cs="Calibri"/>
          <w:sz w:val="20"/>
          <w:szCs w:val="20"/>
        </w:rPr>
        <w:t>examples, respectively, addi</w:t>
      </w:r>
      <w:r w:rsidR="00FD7C89" w:rsidRPr="00E40076">
        <w:rPr>
          <w:rStyle w:val="cf01"/>
          <w:rFonts w:ascii="Calibri" w:hAnsi="Calibri" w:cs="Calibri"/>
          <w:sz w:val="20"/>
          <w:szCs w:val="20"/>
        </w:rPr>
        <w:t xml:space="preserve">tional out of season monitoring and additional management may be justified. </w:t>
      </w:r>
    </w:p>
    <w:p w14:paraId="10C8890E" w14:textId="77777777" w:rsidR="009171A3" w:rsidRPr="00E40076" w:rsidRDefault="00337E43" w:rsidP="00592BB8">
      <w:pPr>
        <w:pStyle w:val="BulletLevel1"/>
        <w:numPr>
          <w:ilvl w:val="0"/>
          <w:numId w:val="0"/>
        </w:numPr>
        <w:rPr>
          <w:rStyle w:val="cf01"/>
          <w:rFonts w:ascii="Calibri" w:hAnsi="Calibri" w:cs="Calibri"/>
          <w:sz w:val="20"/>
          <w:szCs w:val="20"/>
        </w:rPr>
      </w:pPr>
      <w:r w:rsidRPr="00E40076">
        <w:rPr>
          <w:rStyle w:val="cf01"/>
          <w:rFonts w:ascii="Calibri" w:hAnsi="Calibri" w:cs="Calibri"/>
          <w:sz w:val="20"/>
          <w:szCs w:val="20"/>
        </w:rPr>
        <w:t>The</w:t>
      </w:r>
      <w:r w:rsidR="0066196E" w:rsidRPr="00E40076">
        <w:rPr>
          <w:rStyle w:val="cf01"/>
          <w:rFonts w:ascii="Calibri" w:hAnsi="Calibri" w:cs="Calibri"/>
          <w:sz w:val="20"/>
          <w:szCs w:val="20"/>
        </w:rPr>
        <w:t xml:space="preserve"> increase of monitoring </w:t>
      </w:r>
      <w:r w:rsidR="009040EA" w:rsidRPr="00E40076">
        <w:rPr>
          <w:rStyle w:val="cf01"/>
          <w:rFonts w:ascii="Calibri" w:hAnsi="Calibri" w:cs="Calibri"/>
          <w:sz w:val="20"/>
          <w:szCs w:val="20"/>
        </w:rPr>
        <w:t xml:space="preserve">in </w:t>
      </w:r>
      <w:r w:rsidR="007C5B1D" w:rsidRPr="00E40076">
        <w:rPr>
          <w:rStyle w:val="cf01"/>
          <w:rFonts w:ascii="Calibri" w:hAnsi="Calibri" w:cs="Calibri"/>
          <w:sz w:val="20"/>
          <w:szCs w:val="20"/>
        </w:rPr>
        <w:t xml:space="preserve">and out of season would </w:t>
      </w:r>
      <w:r w:rsidR="009040EA" w:rsidRPr="00E40076">
        <w:rPr>
          <w:rStyle w:val="cf01"/>
          <w:rFonts w:ascii="Calibri" w:hAnsi="Calibri" w:cs="Calibri"/>
          <w:sz w:val="20"/>
          <w:szCs w:val="20"/>
        </w:rPr>
        <w:t xml:space="preserve">add survey effort </w:t>
      </w:r>
      <w:r w:rsidR="00FC7CCE" w:rsidRPr="00E40076">
        <w:rPr>
          <w:rStyle w:val="cf01"/>
          <w:rFonts w:ascii="Calibri" w:hAnsi="Calibri" w:cs="Calibri"/>
          <w:sz w:val="20"/>
          <w:szCs w:val="20"/>
        </w:rPr>
        <w:t xml:space="preserve">(and expense) </w:t>
      </w:r>
      <w:r w:rsidR="009040EA" w:rsidRPr="00E40076">
        <w:rPr>
          <w:rStyle w:val="cf01"/>
          <w:rFonts w:ascii="Calibri" w:hAnsi="Calibri" w:cs="Calibri"/>
          <w:sz w:val="20"/>
          <w:szCs w:val="20"/>
        </w:rPr>
        <w:t xml:space="preserve">to the management of sites. </w:t>
      </w:r>
      <w:r w:rsidR="00D16D68" w:rsidRPr="00E40076">
        <w:rPr>
          <w:rStyle w:val="cf01"/>
          <w:rFonts w:ascii="Calibri" w:hAnsi="Calibri" w:cs="Calibri"/>
          <w:sz w:val="20"/>
          <w:szCs w:val="20"/>
        </w:rPr>
        <w:t xml:space="preserve">This </w:t>
      </w:r>
      <w:r w:rsidR="00666733" w:rsidRPr="00E40076">
        <w:rPr>
          <w:rStyle w:val="cf01"/>
          <w:rFonts w:ascii="Calibri" w:hAnsi="Calibri" w:cs="Calibri"/>
          <w:sz w:val="20"/>
          <w:szCs w:val="20"/>
        </w:rPr>
        <w:t>additional</w:t>
      </w:r>
      <w:r w:rsidR="00D16D68" w:rsidRPr="00E40076">
        <w:rPr>
          <w:rStyle w:val="cf01"/>
          <w:rFonts w:ascii="Calibri" w:hAnsi="Calibri" w:cs="Calibri"/>
          <w:sz w:val="20"/>
          <w:szCs w:val="20"/>
        </w:rPr>
        <w:t xml:space="preserve"> expense should be considered in the overall </w:t>
      </w:r>
      <w:r w:rsidR="00C67667" w:rsidRPr="00E40076">
        <w:rPr>
          <w:rStyle w:val="cf01"/>
          <w:rFonts w:ascii="Calibri" w:hAnsi="Calibri" w:cs="Calibri"/>
          <w:sz w:val="20"/>
          <w:szCs w:val="20"/>
        </w:rPr>
        <w:t xml:space="preserve">budget of the site and not redirect funds away from other important management actions. </w:t>
      </w:r>
      <w:r w:rsidR="001E39E6" w:rsidRPr="00E40076">
        <w:rPr>
          <w:rStyle w:val="cf01"/>
          <w:rFonts w:ascii="Calibri" w:hAnsi="Calibri" w:cs="Calibri"/>
          <w:sz w:val="20"/>
          <w:szCs w:val="20"/>
        </w:rPr>
        <w:t>Availability</w:t>
      </w:r>
      <w:r w:rsidR="00FC7CCE" w:rsidRPr="00E40076">
        <w:rPr>
          <w:rStyle w:val="cf01"/>
          <w:rFonts w:ascii="Calibri" w:hAnsi="Calibri" w:cs="Calibri"/>
          <w:sz w:val="20"/>
          <w:szCs w:val="20"/>
        </w:rPr>
        <w:t xml:space="preserve"> of consultants to undertake out of season monitoring is not expected to be </w:t>
      </w:r>
      <w:r w:rsidR="00B02CCF" w:rsidRPr="00E40076">
        <w:rPr>
          <w:rStyle w:val="cf01"/>
          <w:rFonts w:ascii="Calibri" w:hAnsi="Calibri" w:cs="Calibri"/>
          <w:sz w:val="20"/>
          <w:szCs w:val="20"/>
        </w:rPr>
        <w:t>challenging</w:t>
      </w:r>
      <w:r w:rsidR="00FC7CCE" w:rsidRPr="00E40076">
        <w:rPr>
          <w:rStyle w:val="cf01"/>
          <w:rFonts w:ascii="Calibri" w:hAnsi="Calibri" w:cs="Calibri"/>
          <w:sz w:val="20"/>
          <w:szCs w:val="20"/>
        </w:rPr>
        <w:t xml:space="preserve">, as </w:t>
      </w:r>
      <w:r w:rsidR="000E34B7" w:rsidRPr="00E40076">
        <w:rPr>
          <w:rStyle w:val="cf01"/>
          <w:rFonts w:ascii="Calibri" w:hAnsi="Calibri" w:cs="Calibri"/>
          <w:sz w:val="20"/>
          <w:szCs w:val="20"/>
        </w:rPr>
        <w:t>many</w:t>
      </w:r>
      <w:r w:rsidR="00EF714E" w:rsidRPr="00E40076">
        <w:rPr>
          <w:rStyle w:val="cf01"/>
          <w:rFonts w:ascii="Calibri" w:hAnsi="Calibri" w:cs="Calibri"/>
          <w:sz w:val="20"/>
          <w:szCs w:val="20"/>
        </w:rPr>
        <w:t xml:space="preserve"> have lesser fieldwork obligations</w:t>
      </w:r>
      <w:r w:rsidR="00FA7E20" w:rsidRPr="00E40076">
        <w:rPr>
          <w:rStyle w:val="cf01"/>
          <w:rFonts w:ascii="Calibri" w:hAnsi="Calibri" w:cs="Calibri"/>
          <w:sz w:val="20"/>
          <w:szCs w:val="20"/>
        </w:rPr>
        <w:t xml:space="preserve"> during autumn/ winter months</w:t>
      </w:r>
      <w:r w:rsidR="00EF714E" w:rsidRPr="00E40076">
        <w:rPr>
          <w:rStyle w:val="cf01"/>
          <w:rFonts w:ascii="Calibri" w:hAnsi="Calibri" w:cs="Calibri"/>
          <w:sz w:val="20"/>
          <w:szCs w:val="20"/>
        </w:rPr>
        <w:t xml:space="preserve">. </w:t>
      </w:r>
    </w:p>
    <w:p w14:paraId="353D0777" w14:textId="1FAF00AB" w:rsidR="00B659C8" w:rsidRPr="00E40076" w:rsidRDefault="00B659C8" w:rsidP="00307C60">
      <w:pPr>
        <w:pStyle w:val="Heading2"/>
        <w:rPr>
          <w:rFonts w:ascii="Calibri" w:hAnsi="Calibri" w:cs="Calibri"/>
          <w:b w:val="0"/>
        </w:rPr>
      </w:pPr>
      <w:bookmarkStart w:id="177" w:name="_Toc153439562"/>
      <w:r w:rsidRPr="00E40076">
        <w:rPr>
          <w:rFonts w:ascii="Calibri" w:hAnsi="Calibri" w:cs="Calibri"/>
        </w:rPr>
        <w:t>L</w:t>
      </w:r>
      <w:r w:rsidR="006C664B" w:rsidRPr="00E40076">
        <w:rPr>
          <w:rFonts w:ascii="Calibri" w:hAnsi="Calibri" w:cs="Calibri"/>
        </w:rPr>
        <w:t xml:space="preserve">essons </w:t>
      </w:r>
      <w:r w:rsidR="00DD53E6" w:rsidRPr="00E40076">
        <w:rPr>
          <w:rFonts w:ascii="Calibri" w:hAnsi="Calibri" w:cs="Calibri"/>
        </w:rPr>
        <w:t>for</w:t>
      </w:r>
      <w:r w:rsidR="006C664B" w:rsidRPr="00E40076">
        <w:rPr>
          <w:rFonts w:ascii="Calibri" w:hAnsi="Calibri" w:cs="Calibri"/>
        </w:rPr>
        <w:t xml:space="preserve"> </w:t>
      </w:r>
      <w:r w:rsidR="00192428" w:rsidRPr="00E40076">
        <w:rPr>
          <w:rFonts w:ascii="Calibri" w:hAnsi="Calibri" w:cs="Calibri"/>
        </w:rPr>
        <w:t>future</w:t>
      </w:r>
      <w:r w:rsidR="00DD53E6" w:rsidRPr="00E40076">
        <w:rPr>
          <w:rFonts w:ascii="Calibri" w:hAnsi="Calibri" w:cs="Calibri"/>
        </w:rPr>
        <w:t xml:space="preserve"> </w:t>
      </w:r>
      <w:r w:rsidR="00040A59" w:rsidRPr="00E40076">
        <w:rPr>
          <w:rFonts w:ascii="Calibri" w:hAnsi="Calibri" w:cs="Calibri"/>
        </w:rPr>
        <w:t xml:space="preserve">offset information </w:t>
      </w:r>
      <w:r w:rsidR="00192428" w:rsidRPr="00E40076">
        <w:rPr>
          <w:rFonts w:ascii="Calibri" w:hAnsi="Calibri" w:cs="Calibri"/>
        </w:rPr>
        <w:t>and integrity activities</w:t>
      </w:r>
      <w:bookmarkEnd w:id="177"/>
    </w:p>
    <w:p w14:paraId="72237117" w14:textId="0E99098A" w:rsidR="001B13CF" w:rsidRPr="00E40076" w:rsidRDefault="003A47F1" w:rsidP="00B21A4D">
      <w:pPr>
        <w:pStyle w:val="BodyText"/>
        <w:rPr>
          <w:rFonts w:ascii="Calibri" w:hAnsi="Calibri" w:cs="Calibri"/>
        </w:rPr>
      </w:pPr>
      <w:r w:rsidRPr="00E40076">
        <w:rPr>
          <w:rFonts w:ascii="Calibri" w:hAnsi="Calibri" w:cs="Calibri"/>
        </w:rPr>
        <w:t xml:space="preserve">Several </w:t>
      </w:r>
      <w:r w:rsidR="00313399" w:rsidRPr="00E40076">
        <w:rPr>
          <w:rFonts w:ascii="Calibri" w:hAnsi="Calibri" w:cs="Calibri"/>
        </w:rPr>
        <w:t>challenge</w:t>
      </w:r>
      <w:r w:rsidR="00E10DCE" w:rsidRPr="00E40076">
        <w:rPr>
          <w:rFonts w:ascii="Calibri" w:hAnsi="Calibri" w:cs="Calibri"/>
        </w:rPr>
        <w:t>s</w:t>
      </w:r>
      <w:r w:rsidR="00313399" w:rsidRPr="00E40076">
        <w:rPr>
          <w:rFonts w:ascii="Calibri" w:hAnsi="Calibri" w:cs="Calibri"/>
        </w:rPr>
        <w:t xml:space="preserve"> arose </w:t>
      </w:r>
      <w:r w:rsidR="00E10DCE" w:rsidRPr="00E40076">
        <w:rPr>
          <w:rFonts w:ascii="Calibri" w:hAnsi="Calibri" w:cs="Calibri"/>
        </w:rPr>
        <w:t xml:space="preserve">when </w:t>
      </w:r>
      <w:r w:rsidR="005655B6" w:rsidRPr="00E40076">
        <w:rPr>
          <w:rFonts w:ascii="Calibri" w:hAnsi="Calibri" w:cs="Calibri"/>
        </w:rPr>
        <w:t>undertaking the ground-truthing project</w:t>
      </w:r>
      <w:r w:rsidR="00CF3857" w:rsidRPr="00E40076">
        <w:rPr>
          <w:rFonts w:ascii="Calibri" w:hAnsi="Calibri" w:cs="Calibri"/>
        </w:rPr>
        <w:t xml:space="preserve"> that </w:t>
      </w:r>
      <w:r w:rsidR="008A2906" w:rsidRPr="00E40076">
        <w:rPr>
          <w:rFonts w:ascii="Calibri" w:hAnsi="Calibri" w:cs="Calibri"/>
        </w:rPr>
        <w:t xml:space="preserve">are likely to also pose a challenge to future activity to improve confidence in offset </w:t>
      </w:r>
      <w:r w:rsidR="00040A59" w:rsidRPr="00E40076">
        <w:rPr>
          <w:rFonts w:ascii="Calibri" w:hAnsi="Calibri" w:cs="Calibri"/>
        </w:rPr>
        <w:t>information and integrity</w:t>
      </w:r>
      <w:r w:rsidR="005655B6" w:rsidRPr="00E40076">
        <w:rPr>
          <w:rFonts w:ascii="Calibri" w:hAnsi="Calibri" w:cs="Calibri"/>
        </w:rPr>
        <w:t xml:space="preserve">. These </w:t>
      </w:r>
      <w:r w:rsidR="005A0E7E" w:rsidRPr="00E40076">
        <w:rPr>
          <w:rFonts w:ascii="Calibri" w:hAnsi="Calibri" w:cs="Calibri"/>
        </w:rPr>
        <w:t xml:space="preserve">mostly related to </w:t>
      </w:r>
      <w:r w:rsidR="00AB78B8" w:rsidRPr="00E40076">
        <w:rPr>
          <w:rFonts w:ascii="Calibri" w:hAnsi="Calibri" w:cs="Calibri"/>
        </w:rPr>
        <w:t xml:space="preserve">issues in the documentation and data available at the time of the ground-truthing field work. </w:t>
      </w:r>
      <w:r w:rsidR="00BC1672" w:rsidRPr="00E40076">
        <w:rPr>
          <w:rFonts w:ascii="Calibri" w:hAnsi="Calibri" w:cs="Calibri"/>
        </w:rPr>
        <w:fldChar w:fldCharType="begin"/>
      </w:r>
      <w:r w:rsidR="00BC1672" w:rsidRPr="00E40076">
        <w:rPr>
          <w:rFonts w:ascii="Calibri" w:hAnsi="Calibri" w:cs="Calibri"/>
        </w:rPr>
        <w:instrText xml:space="preserve"> REF _Ref151634518 \h </w:instrText>
      </w:r>
      <w:r w:rsidR="00835AC5" w:rsidRPr="00E40076">
        <w:rPr>
          <w:rFonts w:ascii="Calibri" w:hAnsi="Calibri" w:cs="Calibri"/>
        </w:rPr>
        <w:instrText xml:space="preserve"> \* MERGEFORMAT </w:instrText>
      </w:r>
      <w:r w:rsidR="00BC1672" w:rsidRPr="00E40076">
        <w:rPr>
          <w:rFonts w:ascii="Calibri" w:hAnsi="Calibri" w:cs="Calibri"/>
        </w:rPr>
      </w:r>
      <w:r w:rsidR="00BC1672" w:rsidRPr="00E40076">
        <w:rPr>
          <w:rFonts w:ascii="Calibri" w:hAnsi="Calibri" w:cs="Calibri"/>
        </w:rPr>
        <w:fldChar w:fldCharType="separate"/>
      </w:r>
      <w:r w:rsidR="00920A9E" w:rsidRPr="00E40076">
        <w:rPr>
          <w:rFonts w:ascii="Calibri" w:hAnsi="Calibri" w:cs="Calibri"/>
        </w:rPr>
        <w:t>Table 4</w:t>
      </w:r>
      <w:r w:rsidR="00920A9E" w:rsidRPr="00E40076">
        <w:rPr>
          <w:rFonts w:ascii="Calibri" w:hAnsi="Calibri" w:cs="Calibri"/>
        </w:rPr>
        <w:noBreakHyphen/>
        <w:t>2</w:t>
      </w:r>
      <w:r w:rsidR="00BC1672" w:rsidRPr="00E40076">
        <w:rPr>
          <w:rFonts w:ascii="Calibri" w:hAnsi="Calibri" w:cs="Calibri"/>
        </w:rPr>
        <w:fldChar w:fldCharType="end"/>
      </w:r>
      <w:r w:rsidR="00BC1672" w:rsidRPr="00E40076">
        <w:rPr>
          <w:rFonts w:ascii="Calibri" w:hAnsi="Calibri" w:cs="Calibri"/>
        </w:rPr>
        <w:t xml:space="preserve"> summarises key challenges </w:t>
      </w:r>
      <w:r w:rsidR="00821C2A" w:rsidRPr="00E40076">
        <w:rPr>
          <w:rFonts w:ascii="Calibri" w:hAnsi="Calibri" w:cs="Calibri"/>
        </w:rPr>
        <w:t xml:space="preserve">or </w:t>
      </w:r>
      <w:r w:rsidR="0053381D" w:rsidRPr="00E40076">
        <w:rPr>
          <w:rFonts w:ascii="Calibri" w:hAnsi="Calibri" w:cs="Calibri"/>
        </w:rPr>
        <w:t xml:space="preserve">factors </w:t>
      </w:r>
      <w:r w:rsidR="002760E9" w:rsidRPr="00E40076">
        <w:rPr>
          <w:rFonts w:ascii="Calibri" w:hAnsi="Calibri" w:cs="Calibri"/>
        </w:rPr>
        <w:t>experienced during the</w:t>
      </w:r>
      <w:r w:rsidR="0053381D" w:rsidRPr="00E40076">
        <w:rPr>
          <w:rFonts w:ascii="Calibri" w:hAnsi="Calibri" w:cs="Calibri"/>
        </w:rPr>
        <w:t xml:space="preserve"> project </w:t>
      </w:r>
      <w:r w:rsidR="00BC1672" w:rsidRPr="00E40076">
        <w:rPr>
          <w:rFonts w:ascii="Calibri" w:hAnsi="Calibri" w:cs="Calibri"/>
        </w:rPr>
        <w:t xml:space="preserve">and </w:t>
      </w:r>
      <w:r w:rsidR="00821C2A" w:rsidRPr="00E40076">
        <w:rPr>
          <w:rFonts w:ascii="Calibri" w:hAnsi="Calibri" w:cs="Calibri"/>
        </w:rPr>
        <w:t xml:space="preserve">discusses the </w:t>
      </w:r>
      <w:r w:rsidR="00BC1672" w:rsidRPr="00E40076">
        <w:rPr>
          <w:rFonts w:ascii="Calibri" w:hAnsi="Calibri" w:cs="Calibri"/>
        </w:rPr>
        <w:t xml:space="preserve">resulting lessons learnt to help inform </w:t>
      </w:r>
      <w:r w:rsidR="00FA0CFE" w:rsidRPr="00E40076">
        <w:rPr>
          <w:rFonts w:ascii="Calibri" w:hAnsi="Calibri" w:cs="Calibri"/>
        </w:rPr>
        <w:t>similar</w:t>
      </w:r>
      <w:r w:rsidR="002760E9" w:rsidRPr="00E40076">
        <w:rPr>
          <w:rFonts w:ascii="Calibri" w:hAnsi="Calibri" w:cs="Calibri"/>
        </w:rPr>
        <w:t xml:space="preserve"> future</w:t>
      </w:r>
      <w:r w:rsidR="00FA0CFE" w:rsidRPr="00E40076">
        <w:rPr>
          <w:rFonts w:ascii="Calibri" w:hAnsi="Calibri" w:cs="Calibri"/>
        </w:rPr>
        <w:t xml:space="preserve"> </w:t>
      </w:r>
      <w:r w:rsidR="0045732E" w:rsidRPr="00E40076">
        <w:rPr>
          <w:rFonts w:ascii="Calibri" w:hAnsi="Calibri" w:cs="Calibri"/>
        </w:rPr>
        <w:t xml:space="preserve">projects. </w:t>
      </w:r>
    </w:p>
    <w:p w14:paraId="3991A607" w14:textId="77777777" w:rsidR="00EC42B3" w:rsidRPr="00E40076" w:rsidRDefault="00EC42B3" w:rsidP="00B21A4D">
      <w:pPr>
        <w:pStyle w:val="BodyText"/>
        <w:rPr>
          <w:rFonts w:ascii="Calibri" w:hAnsi="Calibri" w:cs="Calibri"/>
        </w:rPr>
      </w:pPr>
    </w:p>
    <w:p w14:paraId="170271DB" w14:textId="6E93E074" w:rsidR="003313AA" w:rsidRPr="00E40076" w:rsidRDefault="003313AA" w:rsidP="0045732E">
      <w:pPr>
        <w:pStyle w:val="TableHeading2"/>
        <w:rPr>
          <w:rFonts w:ascii="Calibri" w:hAnsi="Calibri" w:cs="Calibri"/>
        </w:rPr>
      </w:pPr>
      <w:bookmarkStart w:id="178" w:name="_Ref151634518"/>
      <w:r w:rsidRPr="00E40076">
        <w:rPr>
          <w:rFonts w:ascii="Calibri" w:hAnsi="Calibri" w:cs="Calibri"/>
        </w:rPr>
        <w:t xml:space="preserve">Table </w:t>
      </w:r>
      <w:r w:rsidR="00EF742B" w:rsidRPr="00E40076">
        <w:rPr>
          <w:rFonts w:ascii="Calibri" w:hAnsi="Calibri" w:cs="Calibri"/>
        </w:rPr>
        <w:fldChar w:fldCharType="begin"/>
      </w:r>
      <w:r w:rsidR="00EF742B" w:rsidRPr="00E40076">
        <w:rPr>
          <w:rFonts w:ascii="Calibri" w:hAnsi="Calibri" w:cs="Calibri"/>
        </w:rPr>
        <w:instrText xml:space="preserve"> STYLEREF 1 \s </w:instrText>
      </w:r>
      <w:r w:rsidR="00EF742B" w:rsidRPr="00E40076">
        <w:rPr>
          <w:rFonts w:ascii="Calibri" w:hAnsi="Calibri" w:cs="Calibri"/>
        </w:rPr>
        <w:fldChar w:fldCharType="separate"/>
      </w:r>
      <w:r w:rsidR="00920A9E" w:rsidRPr="00E40076">
        <w:rPr>
          <w:rFonts w:ascii="Calibri" w:hAnsi="Calibri" w:cs="Calibri"/>
          <w:noProof/>
        </w:rPr>
        <w:t>4</w:t>
      </w:r>
      <w:r w:rsidR="00EF742B" w:rsidRPr="00E40076">
        <w:rPr>
          <w:rFonts w:ascii="Calibri" w:hAnsi="Calibri" w:cs="Calibri"/>
          <w:noProof/>
        </w:rPr>
        <w:fldChar w:fldCharType="end"/>
      </w:r>
      <w:r w:rsidRPr="00E40076">
        <w:rPr>
          <w:rFonts w:ascii="Calibri" w:hAnsi="Calibri" w:cs="Calibri"/>
        </w:rPr>
        <w:noBreakHyphen/>
      </w:r>
      <w:r w:rsidR="00EF742B" w:rsidRPr="00E40076">
        <w:rPr>
          <w:rFonts w:ascii="Calibri" w:hAnsi="Calibri" w:cs="Calibri"/>
        </w:rPr>
        <w:fldChar w:fldCharType="begin"/>
      </w:r>
      <w:r w:rsidR="00EF742B" w:rsidRPr="00E40076">
        <w:rPr>
          <w:rFonts w:ascii="Calibri" w:hAnsi="Calibri" w:cs="Calibri"/>
        </w:rPr>
        <w:instrText xml:space="preserve"> SEQ Table \* ARABIC \s 1 </w:instrText>
      </w:r>
      <w:r w:rsidR="00EF742B" w:rsidRPr="00E40076">
        <w:rPr>
          <w:rFonts w:ascii="Calibri" w:hAnsi="Calibri" w:cs="Calibri"/>
        </w:rPr>
        <w:fldChar w:fldCharType="separate"/>
      </w:r>
      <w:r w:rsidR="00920A9E" w:rsidRPr="00E40076">
        <w:rPr>
          <w:rFonts w:ascii="Calibri" w:hAnsi="Calibri" w:cs="Calibri"/>
          <w:noProof/>
        </w:rPr>
        <w:t>2</w:t>
      </w:r>
      <w:r w:rsidR="00EF742B" w:rsidRPr="00E40076">
        <w:rPr>
          <w:rFonts w:ascii="Calibri" w:hAnsi="Calibri" w:cs="Calibri"/>
          <w:noProof/>
        </w:rPr>
        <w:fldChar w:fldCharType="end"/>
      </w:r>
      <w:bookmarkEnd w:id="178"/>
      <w:r w:rsidRPr="00E40076">
        <w:rPr>
          <w:rFonts w:ascii="Calibri" w:hAnsi="Calibri" w:cs="Calibri"/>
        </w:rPr>
        <w:t xml:space="preserve"> </w:t>
      </w:r>
      <w:r w:rsidR="00A9213E" w:rsidRPr="00E40076">
        <w:rPr>
          <w:rFonts w:ascii="Calibri" w:hAnsi="Calibri" w:cs="Calibri"/>
        </w:rPr>
        <w:t xml:space="preserve">Lessons learned </w:t>
      </w:r>
      <w:r w:rsidR="00013AA6" w:rsidRPr="00E40076">
        <w:rPr>
          <w:rFonts w:ascii="Calibri" w:hAnsi="Calibri" w:cs="Calibri"/>
        </w:rPr>
        <w:t xml:space="preserve">from </w:t>
      </w:r>
      <w:r w:rsidR="00A9213E" w:rsidRPr="00E40076">
        <w:rPr>
          <w:rFonts w:ascii="Calibri" w:hAnsi="Calibri" w:cs="Calibri"/>
        </w:rPr>
        <w:t xml:space="preserve">ground-truthing </w:t>
      </w:r>
      <w:r w:rsidR="00013AA6" w:rsidRPr="00E40076">
        <w:rPr>
          <w:rFonts w:ascii="Calibri" w:hAnsi="Calibri" w:cs="Calibri"/>
        </w:rPr>
        <w:t>for future activities</w:t>
      </w:r>
    </w:p>
    <w:tbl>
      <w:tblPr>
        <w:tblStyle w:val="JacobsTable1accentprimarythemes"/>
        <w:tblW w:w="0" w:type="auto"/>
        <w:tblLook w:val="04A0" w:firstRow="1" w:lastRow="0" w:firstColumn="1" w:lastColumn="0" w:noHBand="0" w:noVBand="1"/>
      </w:tblPr>
      <w:tblGrid>
        <w:gridCol w:w="2127"/>
        <w:gridCol w:w="7511"/>
      </w:tblGrid>
      <w:tr w:rsidR="00912EF4" w:rsidRPr="00E40076" w14:paraId="71B2B75E" w14:textId="77777777" w:rsidTr="00F35721">
        <w:trPr>
          <w:cnfStyle w:val="100000000000" w:firstRow="1" w:lastRow="0" w:firstColumn="0" w:lastColumn="0" w:oddVBand="0" w:evenVBand="0" w:oddHBand="0" w:evenHBand="0" w:firstRowFirstColumn="0" w:firstRowLastColumn="0" w:lastRowFirstColumn="0" w:lastRowLastColumn="0"/>
        </w:trPr>
        <w:tc>
          <w:tcPr>
            <w:tcW w:w="2127" w:type="dxa"/>
          </w:tcPr>
          <w:p w14:paraId="1D238218" w14:textId="23F680CD" w:rsidR="00912EF4" w:rsidRPr="00E40076" w:rsidRDefault="002A3F79" w:rsidP="0045732E">
            <w:pPr>
              <w:pStyle w:val="BodyText"/>
              <w:rPr>
                <w:rFonts w:ascii="Calibri" w:hAnsi="Calibri" w:cs="Calibri"/>
                <w:b/>
                <w:sz w:val="18"/>
                <w:szCs w:val="18"/>
              </w:rPr>
            </w:pPr>
            <w:r w:rsidRPr="00E40076">
              <w:rPr>
                <w:rFonts w:ascii="Calibri" w:hAnsi="Calibri" w:cs="Calibri"/>
                <w:b/>
                <w:sz w:val="18"/>
                <w:szCs w:val="18"/>
              </w:rPr>
              <w:lastRenderedPageBreak/>
              <w:t>Challenge</w:t>
            </w:r>
            <w:r w:rsidR="00D37F52" w:rsidRPr="00E40076">
              <w:rPr>
                <w:rFonts w:ascii="Calibri" w:hAnsi="Calibri" w:cs="Calibri"/>
                <w:b/>
                <w:bCs/>
                <w:sz w:val="18"/>
                <w:szCs w:val="18"/>
              </w:rPr>
              <w:t xml:space="preserve">/ factor </w:t>
            </w:r>
          </w:p>
        </w:tc>
        <w:tc>
          <w:tcPr>
            <w:tcW w:w="7511" w:type="dxa"/>
          </w:tcPr>
          <w:p w14:paraId="764289F0" w14:textId="7A80F9D0" w:rsidR="00912EF4" w:rsidRPr="00E40076" w:rsidRDefault="002A3F79" w:rsidP="0045732E">
            <w:pPr>
              <w:pStyle w:val="BodyText"/>
              <w:rPr>
                <w:rFonts w:ascii="Calibri" w:hAnsi="Calibri" w:cs="Calibri"/>
                <w:b/>
                <w:sz w:val="18"/>
                <w:szCs w:val="18"/>
              </w:rPr>
            </w:pPr>
            <w:r w:rsidRPr="00E40076">
              <w:rPr>
                <w:rFonts w:ascii="Calibri" w:hAnsi="Calibri" w:cs="Calibri"/>
                <w:b/>
                <w:sz w:val="18"/>
                <w:szCs w:val="18"/>
              </w:rPr>
              <w:t xml:space="preserve">Lesson learnt </w:t>
            </w:r>
          </w:p>
        </w:tc>
      </w:tr>
      <w:tr w:rsidR="00D37F52" w:rsidRPr="00E40076" w14:paraId="7E8BC099" w14:textId="77777777" w:rsidTr="00F35721">
        <w:tc>
          <w:tcPr>
            <w:tcW w:w="2127" w:type="dxa"/>
          </w:tcPr>
          <w:p w14:paraId="10E40D95" w14:textId="22252802" w:rsidR="00D37F52" w:rsidRPr="00E40076" w:rsidRDefault="00653AF4" w:rsidP="00515156">
            <w:pPr>
              <w:pStyle w:val="TableText"/>
              <w:rPr>
                <w:rFonts w:ascii="Calibri" w:hAnsi="Calibri" w:cs="Calibri"/>
              </w:rPr>
            </w:pPr>
            <w:r w:rsidRPr="00E40076">
              <w:rPr>
                <w:rFonts w:ascii="Calibri" w:hAnsi="Calibri" w:cs="Calibri"/>
              </w:rPr>
              <w:t xml:space="preserve">Engagement with DCCEEW </w:t>
            </w:r>
          </w:p>
        </w:tc>
        <w:tc>
          <w:tcPr>
            <w:tcW w:w="7511" w:type="dxa"/>
          </w:tcPr>
          <w:p w14:paraId="17E9C733" w14:textId="3258FE96" w:rsidR="00D37F52" w:rsidRPr="00E40076" w:rsidRDefault="00D17855" w:rsidP="00515156">
            <w:pPr>
              <w:pStyle w:val="TableText"/>
              <w:rPr>
                <w:rFonts w:ascii="Calibri" w:hAnsi="Calibri" w:cs="Calibri"/>
              </w:rPr>
            </w:pPr>
            <w:r w:rsidRPr="00E40076">
              <w:rPr>
                <w:rFonts w:ascii="Calibri" w:hAnsi="Calibri" w:cs="Calibri"/>
              </w:rPr>
              <w:t>Engagement</w:t>
            </w:r>
            <w:r w:rsidR="00487900" w:rsidRPr="00E40076">
              <w:rPr>
                <w:rFonts w:ascii="Calibri" w:hAnsi="Calibri" w:cs="Calibri"/>
              </w:rPr>
              <w:t xml:space="preserve"> </w:t>
            </w:r>
            <w:r w:rsidR="00A42A15" w:rsidRPr="00E40076">
              <w:rPr>
                <w:rFonts w:ascii="Calibri" w:hAnsi="Calibri" w:cs="Calibri"/>
              </w:rPr>
              <w:t xml:space="preserve">between Jacobs and DCCEEW </w:t>
            </w:r>
            <w:r w:rsidR="009619F5" w:rsidRPr="00E40076">
              <w:rPr>
                <w:rFonts w:ascii="Calibri" w:hAnsi="Calibri" w:cs="Calibri"/>
              </w:rPr>
              <w:t xml:space="preserve">throughout the project was </w:t>
            </w:r>
            <w:r w:rsidR="0002715F" w:rsidRPr="00E40076">
              <w:rPr>
                <w:rFonts w:ascii="Calibri" w:hAnsi="Calibri" w:cs="Calibri"/>
              </w:rPr>
              <w:t xml:space="preserve">useful and </w:t>
            </w:r>
            <w:r w:rsidR="00A9796D" w:rsidRPr="00E40076">
              <w:rPr>
                <w:rFonts w:ascii="Calibri" w:hAnsi="Calibri" w:cs="Calibri"/>
              </w:rPr>
              <w:t>productive. Due to the project being a pilot, ongoing engagement ensured decisions made throughout the process were</w:t>
            </w:r>
            <w:r w:rsidR="009E56FF" w:rsidRPr="00E40076">
              <w:rPr>
                <w:rFonts w:ascii="Calibri" w:hAnsi="Calibri" w:cs="Calibri"/>
              </w:rPr>
              <w:t xml:space="preserve"> in line with </w:t>
            </w:r>
            <w:r w:rsidR="00420467" w:rsidRPr="00E40076">
              <w:rPr>
                <w:rFonts w:ascii="Calibri" w:hAnsi="Calibri" w:cs="Calibri"/>
              </w:rPr>
              <w:t>project objectives</w:t>
            </w:r>
            <w:r w:rsidR="00E12E80" w:rsidRPr="00E40076">
              <w:rPr>
                <w:rFonts w:ascii="Calibri" w:hAnsi="Calibri" w:cs="Calibri"/>
              </w:rPr>
              <w:t>.</w:t>
            </w:r>
            <w:r w:rsidR="009E56FF" w:rsidRPr="00E40076">
              <w:rPr>
                <w:rFonts w:ascii="Calibri" w:hAnsi="Calibri" w:cs="Calibri"/>
              </w:rPr>
              <w:t xml:space="preserve"> </w:t>
            </w:r>
          </w:p>
        </w:tc>
      </w:tr>
      <w:tr w:rsidR="00F75D0D" w:rsidRPr="00E40076" w14:paraId="27E2C75C" w14:textId="77777777" w:rsidTr="001634EF">
        <w:tc>
          <w:tcPr>
            <w:tcW w:w="2127" w:type="dxa"/>
          </w:tcPr>
          <w:p w14:paraId="77CA5383" w14:textId="5974509D" w:rsidR="00F75D0D" w:rsidRPr="00E40076" w:rsidRDefault="004F2434" w:rsidP="00515156">
            <w:pPr>
              <w:pStyle w:val="TableText"/>
              <w:rPr>
                <w:rFonts w:ascii="Calibri" w:hAnsi="Calibri" w:cs="Calibri"/>
              </w:rPr>
            </w:pPr>
            <w:r w:rsidRPr="00E40076">
              <w:rPr>
                <w:rFonts w:ascii="Calibri" w:hAnsi="Calibri" w:cs="Calibri"/>
              </w:rPr>
              <w:t xml:space="preserve">Site </w:t>
            </w:r>
            <w:r w:rsidR="0065053E" w:rsidRPr="00E40076">
              <w:rPr>
                <w:rFonts w:ascii="Calibri" w:hAnsi="Calibri" w:cs="Calibri"/>
              </w:rPr>
              <w:t>contacts</w:t>
            </w:r>
          </w:p>
        </w:tc>
        <w:tc>
          <w:tcPr>
            <w:tcW w:w="7511" w:type="dxa"/>
          </w:tcPr>
          <w:p w14:paraId="27F2C7AC" w14:textId="4E35184F" w:rsidR="00F75D0D" w:rsidRPr="00E40076" w:rsidDel="00D17855" w:rsidRDefault="00163BF2" w:rsidP="00515156">
            <w:pPr>
              <w:pStyle w:val="TableText"/>
              <w:rPr>
                <w:rFonts w:ascii="Calibri" w:hAnsi="Calibri" w:cs="Calibri"/>
              </w:rPr>
            </w:pPr>
            <w:r w:rsidRPr="00E40076">
              <w:rPr>
                <w:rFonts w:ascii="Calibri" w:hAnsi="Calibri" w:cs="Calibri"/>
              </w:rPr>
              <w:t xml:space="preserve">Contact details provided by DCCEEW </w:t>
            </w:r>
            <w:r w:rsidR="00C80B28" w:rsidRPr="00E40076">
              <w:rPr>
                <w:rFonts w:ascii="Calibri" w:hAnsi="Calibri" w:cs="Calibri"/>
              </w:rPr>
              <w:t xml:space="preserve">where often associated with the </w:t>
            </w:r>
            <w:r w:rsidR="0090142C" w:rsidRPr="00E40076">
              <w:rPr>
                <w:rFonts w:ascii="Calibri" w:hAnsi="Calibri" w:cs="Calibri"/>
              </w:rPr>
              <w:t xml:space="preserve">approval holder and </w:t>
            </w:r>
            <w:r w:rsidR="007A76AC" w:rsidRPr="00E40076">
              <w:rPr>
                <w:rFonts w:ascii="Calibri" w:hAnsi="Calibri" w:cs="Calibri"/>
              </w:rPr>
              <w:t>it could</w:t>
            </w:r>
            <w:r w:rsidR="00994097" w:rsidRPr="00E40076">
              <w:rPr>
                <w:rFonts w:ascii="Calibri" w:hAnsi="Calibri" w:cs="Calibri"/>
              </w:rPr>
              <w:t xml:space="preserve"> often</w:t>
            </w:r>
            <w:r w:rsidR="007A76AC" w:rsidRPr="00E40076">
              <w:rPr>
                <w:rFonts w:ascii="Calibri" w:hAnsi="Calibri" w:cs="Calibri"/>
              </w:rPr>
              <w:t xml:space="preserve"> take time to </w:t>
            </w:r>
            <w:r w:rsidR="007E1B42" w:rsidRPr="00E40076">
              <w:rPr>
                <w:rFonts w:ascii="Calibri" w:hAnsi="Calibri" w:cs="Calibri"/>
              </w:rPr>
              <w:t xml:space="preserve">identify the </w:t>
            </w:r>
            <w:r w:rsidR="009F54F3" w:rsidRPr="00E40076">
              <w:rPr>
                <w:rFonts w:ascii="Calibri" w:hAnsi="Calibri" w:cs="Calibri"/>
              </w:rPr>
              <w:t xml:space="preserve">right contact for management of the offset site and arranging access. </w:t>
            </w:r>
            <w:r w:rsidR="005638EC" w:rsidRPr="00E40076">
              <w:rPr>
                <w:rFonts w:ascii="Calibri" w:hAnsi="Calibri" w:cs="Calibri"/>
              </w:rPr>
              <w:t xml:space="preserve">A site register that includes approval holders, </w:t>
            </w:r>
            <w:r w:rsidR="00F36D3D" w:rsidRPr="00E40076">
              <w:rPr>
                <w:rFonts w:ascii="Calibri" w:hAnsi="Calibri" w:cs="Calibri"/>
              </w:rPr>
              <w:t xml:space="preserve">offset site manager and other relevant parties such as </w:t>
            </w:r>
            <w:r w:rsidR="00D40ABD" w:rsidRPr="00E40076">
              <w:rPr>
                <w:rFonts w:ascii="Calibri" w:hAnsi="Calibri" w:cs="Calibri"/>
              </w:rPr>
              <w:t>ecologist</w:t>
            </w:r>
            <w:r w:rsidR="00750C95" w:rsidRPr="00E40076">
              <w:rPr>
                <w:rFonts w:ascii="Calibri" w:hAnsi="Calibri" w:cs="Calibri"/>
              </w:rPr>
              <w:t xml:space="preserve"> undertaking site monitoring would help streamline th</w:t>
            </w:r>
            <w:r w:rsidR="00F83D64" w:rsidRPr="00E40076">
              <w:rPr>
                <w:rFonts w:ascii="Calibri" w:hAnsi="Calibri" w:cs="Calibri"/>
              </w:rPr>
              <w:t>e compilation of information and organise access to offset sites</w:t>
            </w:r>
            <w:r w:rsidR="00D40ABD" w:rsidRPr="00E40076">
              <w:rPr>
                <w:rFonts w:ascii="Calibri" w:hAnsi="Calibri" w:cs="Calibri"/>
              </w:rPr>
              <w:t>.</w:t>
            </w:r>
          </w:p>
        </w:tc>
      </w:tr>
      <w:tr w:rsidR="00912EF4" w:rsidRPr="00E40076" w14:paraId="4B4EEBEA" w14:textId="77777777" w:rsidTr="00F35721">
        <w:tc>
          <w:tcPr>
            <w:tcW w:w="2127" w:type="dxa"/>
          </w:tcPr>
          <w:p w14:paraId="703182AA" w14:textId="0EB94002" w:rsidR="00912EF4" w:rsidRPr="00E40076" w:rsidRDefault="000C0D4F" w:rsidP="00515156">
            <w:pPr>
              <w:pStyle w:val="TableText"/>
              <w:rPr>
                <w:rFonts w:ascii="Calibri" w:hAnsi="Calibri" w:cs="Calibri"/>
              </w:rPr>
            </w:pPr>
            <w:r w:rsidRPr="00E40076">
              <w:rPr>
                <w:rFonts w:ascii="Calibri" w:hAnsi="Calibri" w:cs="Calibri"/>
              </w:rPr>
              <w:t>Missing and/or unavailable documents and data</w:t>
            </w:r>
            <w:r w:rsidR="00EB619C" w:rsidRPr="00E40076">
              <w:rPr>
                <w:rFonts w:ascii="Calibri" w:hAnsi="Calibri" w:cs="Calibri"/>
              </w:rPr>
              <w:t xml:space="preserve"> </w:t>
            </w:r>
          </w:p>
        </w:tc>
        <w:tc>
          <w:tcPr>
            <w:tcW w:w="7511" w:type="dxa"/>
          </w:tcPr>
          <w:p w14:paraId="7FB249BB" w14:textId="6C3200A1" w:rsidR="00AA73B1" w:rsidRPr="00E40076" w:rsidRDefault="000C0D4F" w:rsidP="00515156">
            <w:pPr>
              <w:pStyle w:val="TableText"/>
              <w:rPr>
                <w:rFonts w:ascii="Calibri" w:hAnsi="Calibri" w:cs="Calibri"/>
              </w:rPr>
            </w:pPr>
            <w:r w:rsidRPr="00E40076">
              <w:rPr>
                <w:rFonts w:ascii="Calibri" w:hAnsi="Calibri" w:cs="Calibri"/>
              </w:rPr>
              <w:t xml:space="preserve">This was a key </w:t>
            </w:r>
            <w:r w:rsidR="002A66DD" w:rsidRPr="00E40076">
              <w:rPr>
                <w:rFonts w:ascii="Calibri" w:hAnsi="Calibri" w:cs="Calibri"/>
              </w:rPr>
              <w:t>challenge</w:t>
            </w:r>
            <w:r w:rsidRPr="00E40076">
              <w:rPr>
                <w:rFonts w:ascii="Calibri" w:hAnsi="Calibri" w:cs="Calibri"/>
              </w:rPr>
              <w:t xml:space="preserve"> of the project, particularly in the earlier stages. </w:t>
            </w:r>
            <w:r w:rsidR="00A02CDD" w:rsidRPr="00E40076">
              <w:rPr>
                <w:rFonts w:ascii="Calibri" w:hAnsi="Calibri" w:cs="Calibri"/>
              </w:rPr>
              <w:t xml:space="preserve">In </w:t>
            </w:r>
            <w:r w:rsidR="000F46EC" w:rsidRPr="00E40076">
              <w:rPr>
                <w:rFonts w:ascii="Calibri" w:hAnsi="Calibri" w:cs="Calibri"/>
              </w:rPr>
              <w:t xml:space="preserve">future, </w:t>
            </w:r>
            <w:r w:rsidR="00A02CDD" w:rsidRPr="00E40076">
              <w:rPr>
                <w:rFonts w:ascii="Calibri" w:hAnsi="Calibri" w:cs="Calibri"/>
              </w:rPr>
              <w:t xml:space="preserve">additional </w:t>
            </w:r>
            <w:r w:rsidR="000F46EC" w:rsidRPr="00E40076">
              <w:rPr>
                <w:rFonts w:ascii="Calibri" w:hAnsi="Calibri" w:cs="Calibri"/>
              </w:rPr>
              <w:t xml:space="preserve">time </w:t>
            </w:r>
            <w:r w:rsidR="00B345AE" w:rsidRPr="00E40076">
              <w:rPr>
                <w:rFonts w:ascii="Calibri" w:hAnsi="Calibri" w:cs="Calibri"/>
              </w:rPr>
              <w:t xml:space="preserve">and personnel could be assigned to </w:t>
            </w:r>
            <w:r w:rsidR="00E12E80" w:rsidRPr="00E40076">
              <w:rPr>
                <w:rFonts w:ascii="Calibri" w:hAnsi="Calibri" w:cs="Calibri"/>
              </w:rPr>
              <w:t xml:space="preserve">document review stages, prior to fieldwork. Additionally, </w:t>
            </w:r>
            <w:r w:rsidR="00366398" w:rsidRPr="00E40076">
              <w:rPr>
                <w:rFonts w:ascii="Calibri" w:hAnsi="Calibri" w:cs="Calibri"/>
              </w:rPr>
              <w:t>better document and data management a</w:t>
            </w:r>
            <w:r w:rsidR="00947CF7" w:rsidRPr="00E40076">
              <w:rPr>
                <w:rFonts w:ascii="Calibri" w:hAnsi="Calibri" w:cs="Calibri"/>
              </w:rPr>
              <w:t xml:space="preserve">nd stakeholder contact information would have increased efficiency and progression of the project. </w:t>
            </w:r>
            <w:r w:rsidR="00795BEC" w:rsidRPr="00E40076">
              <w:rPr>
                <w:rFonts w:ascii="Calibri" w:hAnsi="Calibri" w:cs="Calibri"/>
              </w:rPr>
              <w:t>It was also the case that some information sourced from offset managers and consultants superseded or was not included in data provided by the Department.</w:t>
            </w:r>
          </w:p>
          <w:p w14:paraId="366E94CA" w14:textId="15B57BC6" w:rsidR="00912EF4" w:rsidRPr="00E40076" w:rsidRDefault="00AA73B1" w:rsidP="00515156">
            <w:pPr>
              <w:pStyle w:val="TableText"/>
              <w:rPr>
                <w:rFonts w:ascii="Calibri" w:hAnsi="Calibri" w:cs="Calibri"/>
              </w:rPr>
            </w:pPr>
            <w:r w:rsidRPr="00E40076">
              <w:rPr>
                <w:rFonts w:ascii="Calibri" w:hAnsi="Calibri" w:cs="Calibri"/>
              </w:rPr>
              <w:t xml:space="preserve">Where important documentation or data was unavailable at the time of the field surveys, </w:t>
            </w:r>
            <w:r w:rsidR="0038321A" w:rsidRPr="00E40076">
              <w:rPr>
                <w:rFonts w:ascii="Calibri" w:hAnsi="Calibri" w:cs="Calibri"/>
              </w:rPr>
              <w:t xml:space="preserve">delaying the fieldwork until information is available would be preferable, to </w:t>
            </w:r>
            <w:r w:rsidR="001F53E1" w:rsidRPr="00E40076">
              <w:rPr>
                <w:rFonts w:ascii="Calibri" w:hAnsi="Calibri" w:cs="Calibri"/>
              </w:rPr>
              <w:t>minimise limitations in the ground-truthing data collected.</w:t>
            </w:r>
            <w:r w:rsidR="00383F8A" w:rsidRPr="00E40076">
              <w:rPr>
                <w:rFonts w:ascii="Calibri" w:hAnsi="Calibri" w:cs="Calibri"/>
              </w:rPr>
              <w:t xml:space="preserve"> </w:t>
            </w:r>
          </w:p>
        </w:tc>
      </w:tr>
      <w:tr w:rsidR="00FB0A7E" w:rsidRPr="00E40076" w14:paraId="3F2F59B9" w14:textId="77777777" w:rsidTr="00F35721">
        <w:tc>
          <w:tcPr>
            <w:tcW w:w="2127" w:type="dxa"/>
          </w:tcPr>
          <w:p w14:paraId="3BDAADC4" w14:textId="09B0C05D" w:rsidR="00FB0A7E" w:rsidRPr="00E40076" w:rsidRDefault="0032255B" w:rsidP="00515156">
            <w:pPr>
              <w:pStyle w:val="TableText"/>
              <w:rPr>
                <w:rFonts w:ascii="Calibri" w:hAnsi="Calibri" w:cs="Calibri"/>
              </w:rPr>
            </w:pPr>
            <w:r w:rsidRPr="00E40076">
              <w:rPr>
                <w:rFonts w:ascii="Calibri" w:hAnsi="Calibri" w:cs="Calibri"/>
              </w:rPr>
              <w:t>OMP progression</w:t>
            </w:r>
          </w:p>
        </w:tc>
        <w:tc>
          <w:tcPr>
            <w:tcW w:w="7511" w:type="dxa"/>
          </w:tcPr>
          <w:p w14:paraId="4F49041B" w14:textId="48163F46" w:rsidR="00FB0A7E" w:rsidRPr="00E40076" w:rsidRDefault="0032255B" w:rsidP="00515156">
            <w:pPr>
              <w:pStyle w:val="TableText"/>
              <w:rPr>
                <w:rFonts w:ascii="Calibri" w:hAnsi="Calibri" w:cs="Calibri"/>
              </w:rPr>
            </w:pPr>
            <w:r w:rsidRPr="00E40076">
              <w:rPr>
                <w:rFonts w:ascii="Calibri" w:hAnsi="Calibri" w:cs="Calibri"/>
              </w:rPr>
              <w:t>The offset sites were at varying stages of completion with five sites s</w:t>
            </w:r>
            <w:r w:rsidR="00C75CB9" w:rsidRPr="00E40076">
              <w:rPr>
                <w:rFonts w:ascii="Calibri" w:hAnsi="Calibri" w:cs="Calibri"/>
              </w:rPr>
              <w:t xml:space="preserve">till within the first year of the </w:t>
            </w:r>
            <w:r w:rsidR="00CC1EA7" w:rsidRPr="00E40076">
              <w:rPr>
                <w:rFonts w:ascii="Calibri" w:hAnsi="Calibri" w:cs="Calibri"/>
              </w:rPr>
              <w:t>OMP</w:t>
            </w:r>
            <w:r w:rsidR="00C60673" w:rsidRPr="00E40076">
              <w:rPr>
                <w:rFonts w:ascii="Calibri" w:hAnsi="Calibri" w:cs="Calibri"/>
              </w:rPr>
              <w:t>, although this was often not revealed until later in the project once sufficient data had been collected from off</w:t>
            </w:r>
            <w:r w:rsidR="00344482" w:rsidRPr="00E40076">
              <w:rPr>
                <w:rFonts w:ascii="Calibri" w:hAnsi="Calibri" w:cs="Calibri"/>
              </w:rPr>
              <w:t>s</w:t>
            </w:r>
            <w:r w:rsidR="00C60673" w:rsidRPr="00E40076">
              <w:rPr>
                <w:rFonts w:ascii="Calibri" w:hAnsi="Calibri" w:cs="Calibri"/>
              </w:rPr>
              <w:t>et providers.</w:t>
            </w:r>
            <w:r w:rsidR="00CC1EA7" w:rsidRPr="00E40076">
              <w:rPr>
                <w:rFonts w:ascii="Calibri" w:hAnsi="Calibri" w:cs="Calibri"/>
              </w:rPr>
              <w:t xml:space="preserve"> This is because</w:t>
            </w:r>
            <w:r w:rsidR="00E54AFF" w:rsidRPr="00E40076">
              <w:rPr>
                <w:rFonts w:ascii="Calibri" w:hAnsi="Calibri" w:cs="Calibri"/>
              </w:rPr>
              <w:t xml:space="preserve"> the time between approval of actions under the EPBC Act and</w:t>
            </w:r>
            <w:r w:rsidR="00CC1EA7" w:rsidRPr="00E40076">
              <w:rPr>
                <w:rFonts w:ascii="Calibri" w:hAnsi="Calibri" w:cs="Calibri"/>
              </w:rPr>
              <w:t xml:space="preserve"> commencement of controlled actions and implementation of OMPs varies </w:t>
            </w:r>
            <w:r w:rsidR="009774FC" w:rsidRPr="00E40076">
              <w:rPr>
                <w:rFonts w:ascii="Calibri" w:hAnsi="Calibri" w:cs="Calibri"/>
              </w:rPr>
              <w:t>for each action.</w:t>
            </w:r>
            <w:r w:rsidR="00CC1EA7" w:rsidRPr="00E40076">
              <w:rPr>
                <w:rFonts w:ascii="Calibri" w:hAnsi="Calibri" w:cs="Calibri"/>
              </w:rPr>
              <w:t xml:space="preserve"> </w:t>
            </w:r>
            <w:r w:rsidR="00344482" w:rsidRPr="00E40076">
              <w:rPr>
                <w:rFonts w:ascii="Calibri" w:hAnsi="Calibri" w:cs="Calibri"/>
              </w:rPr>
              <w:t>While it is worthwhile to ground-truth offset sites in the</w:t>
            </w:r>
            <w:r w:rsidR="00F9442A" w:rsidRPr="00E40076">
              <w:rPr>
                <w:rFonts w:ascii="Calibri" w:hAnsi="Calibri" w:cs="Calibri"/>
              </w:rPr>
              <w:t xml:space="preserve"> early stages of implementing OMPs</w:t>
            </w:r>
            <w:r w:rsidR="009774FC" w:rsidRPr="00E40076">
              <w:rPr>
                <w:rFonts w:ascii="Calibri" w:hAnsi="Calibri" w:cs="Calibri"/>
              </w:rPr>
              <w:t>,</w:t>
            </w:r>
            <w:r w:rsidR="00F9442A" w:rsidRPr="00E40076">
              <w:rPr>
                <w:rFonts w:ascii="Calibri" w:hAnsi="Calibri" w:cs="Calibri"/>
              </w:rPr>
              <w:t xml:space="preserve"> understanding what stage of the OMP a site is at</w:t>
            </w:r>
            <w:r w:rsidR="009774FC" w:rsidRPr="00E40076">
              <w:rPr>
                <w:rFonts w:ascii="Calibri" w:hAnsi="Calibri" w:cs="Calibri"/>
              </w:rPr>
              <w:t xml:space="preserve"> early </w:t>
            </w:r>
            <w:r w:rsidR="00861D20" w:rsidRPr="00E40076">
              <w:rPr>
                <w:rFonts w:ascii="Calibri" w:hAnsi="Calibri" w:cs="Calibri"/>
              </w:rPr>
              <w:t>in the ground-truthing process,</w:t>
            </w:r>
            <w:r w:rsidR="00F9442A" w:rsidRPr="00E40076">
              <w:rPr>
                <w:rFonts w:ascii="Calibri" w:hAnsi="Calibri" w:cs="Calibri"/>
              </w:rPr>
              <w:t xml:space="preserve"> will help with efficiency</w:t>
            </w:r>
            <w:r w:rsidR="00861D20" w:rsidRPr="00E40076">
              <w:rPr>
                <w:rFonts w:ascii="Calibri" w:hAnsi="Calibri" w:cs="Calibri"/>
              </w:rPr>
              <w:t xml:space="preserve"> implementing the project</w:t>
            </w:r>
            <w:r w:rsidR="00F9442A" w:rsidRPr="00E40076">
              <w:rPr>
                <w:rFonts w:ascii="Calibri" w:hAnsi="Calibri" w:cs="Calibri"/>
              </w:rPr>
              <w:t xml:space="preserve"> and understanding the limitations of what can be completed during ground-truthing.</w:t>
            </w:r>
            <w:r w:rsidR="00344482" w:rsidRPr="00E40076">
              <w:rPr>
                <w:rFonts w:ascii="Calibri" w:hAnsi="Calibri" w:cs="Calibri"/>
              </w:rPr>
              <w:t xml:space="preserve"> </w:t>
            </w:r>
            <w:r w:rsidR="00C75CB9" w:rsidRPr="00E40076">
              <w:rPr>
                <w:rFonts w:ascii="Calibri" w:hAnsi="Calibri" w:cs="Calibri"/>
              </w:rPr>
              <w:t xml:space="preserve"> </w:t>
            </w:r>
          </w:p>
        </w:tc>
      </w:tr>
      <w:tr w:rsidR="00912EF4" w:rsidRPr="00E40076" w14:paraId="62CB8B3C" w14:textId="77777777" w:rsidTr="00F35721">
        <w:tc>
          <w:tcPr>
            <w:tcW w:w="2127" w:type="dxa"/>
          </w:tcPr>
          <w:p w14:paraId="2DBD4461" w14:textId="71F218B5" w:rsidR="00912EF4" w:rsidRPr="00E40076" w:rsidRDefault="002A66DD" w:rsidP="00515156">
            <w:pPr>
              <w:pStyle w:val="TableText"/>
              <w:rPr>
                <w:rFonts w:ascii="Calibri" w:hAnsi="Calibri" w:cs="Calibri"/>
              </w:rPr>
            </w:pPr>
            <w:r w:rsidRPr="00E40076">
              <w:rPr>
                <w:rFonts w:ascii="Calibri" w:hAnsi="Calibri" w:cs="Calibri"/>
              </w:rPr>
              <w:t xml:space="preserve">New/ updated documents becoming available later in the project </w:t>
            </w:r>
          </w:p>
        </w:tc>
        <w:tc>
          <w:tcPr>
            <w:tcW w:w="7511" w:type="dxa"/>
          </w:tcPr>
          <w:p w14:paraId="50F504F2" w14:textId="5E785AE8" w:rsidR="00912EF4" w:rsidRPr="00E40076" w:rsidRDefault="00E06A04" w:rsidP="00515156">
            <w:pPr>
              <w:pStyle w:val="TableText"/>
              <w:rPr>
                <w:rFonts w:ascii="Calibri" w:hAnsi="Calibri" w:cs="Calibri"/>
              </w:rPr>
            </w:pPr>
            <w:r w:rsidRPr="00E40076">
              <w:rPr>
                <w:rFonts w:ascii="Calibri" w:hAnsi="Calibri" w:cs="Calibri"/>
              </w:rPr>
              <w:t xml:space="preserve">Re-work was required at sites in which new or updated documents </w:t>
            </w:r>
            <w:r w:rsidR="00542026" w:rsidRPr="00E40076">
              <w:rPr>
                <w:rFonts w:ascii="Calibri" w:hAnsi="Calibri" w:cs="Calibri"/>
              </w:rPr>
              <w:t xml:space="preserve">became </w:t>
            </w:r>
            <w:r w:rsidRPr="00E40076">
              <w:rPr>
                <w:rFonts w:ascii="Calibri" w:hAnsi="Calibri" w:cs="Calibri"/>
              </w:rPr>
              <w:t xml:space="preserve">available later in the project, particularly after fieldwork was completed. This resulted in inefficiencies and delays in reporting </w:t>
            </w:r>
            <w:r w:rsidR="008443F3" w:rsidRPr="00E40076">
              <w:rPr>
                <w:rFonts w:ascii="Calibri" w:hAnsi="Calibri" w:cs="Calibri"/>
              </w:rPr>
              <w:t>and increased limitations in data comparison</w:t>
            </w:r>
            <w:r w:rsidR="002A35D0" w:rsidRPr="00E40076">
              <w:rPr>
                <w:rFonts w:ascii="Calibri" w:hAnsi="Calibri" w:cs="Calibri"/>
              </w:rPr>
              <w:t>.</w:t>
            </w:r>
          </w:p>
        </w:tc>
      </w:tr>
      <w:tr w:rsidR="00CF5872" w:rsidRPr="00E40076" w14:paraId="5813D1BF" w14:textId="77777777" w:rsidTr="00F35721">
        <w:tc>
          <w:tcPr>
            <w:tcW w:w="2127" w:type="dxa"/>
          </w:tcPr>
          <w:p w14:paraId="4A7BB0C4" w14:textId="08F3880F" w:rsidR="00CF5872" w:rsidRPr="00E40076" w:rsidRDefault="00720118" w:rsidP="00515156">
            <w:pPr>
              <w:pStyle w:val="TableText"/>
              <w:rPr>
                <w:rFonts w:ascii="Calibri" w:hAnsi="Calibri" w:cs="Calibri"/>
              </w:rPr>
            </w:pPr>
            <w:r w:rsidRPr="00E40076">
              <w:rPr>
                <w:rFonts w:ascii="Calibri" w:hAnsi="Calibri" w:cs="Calibri"/>
              </w:rPr>
              <w:t xml:space="preserve">Differing baseline data collection methods created limitations in comparing </w:t>
            </w:r>
            <w:r w:rsidR="00E47010" w:rsidRPr="00E40076">
              <w:rPr>
                <w:rFonts w:ascii="Calibri" w:hAnsi="Calibri" w:cs="Calibri"/>
              </w:rPr>
              <w:t xml:space="preserve">with </w:t>
            </w:r>
            <w:r w:rsidRPr="00E40076">
              <w:rPr>
                <w:rFonts w:ascii="Calibri" w:hAnsi="Calibri" w:cs="Calibri"/>
              </w:rPr>
              <w:t>ground-truthing</w:t>
            </w:r>
            <w:r w:rsidR="006254F8" w:rsidRPr="00E40076">
              <w:rPr>
                <w:rFonts w:ascii="Calibri" w:hAnsi="Calibri" w:cs="Calibri"/>
              </w:rPr>
              <w:t xml:space="preserve"> data</w:t>
            </w:r>
          </w:p>
        </w:tc>
        <w:tc>
          <w:tcPr>
            <w:tcW w:w="7511" w:type="dxa"/>
          </w:tcPr>
          <w:p w14:paraId="06391CD5" w14:textId="0A5A7B8A" w:rsidR="00CF5872" w:rsidRPr="00E40076" w:rsidRDefault="00B31B04" w:rsidP="00515156">
            <w:pPr>
              <w:pStyle w:val="TableText"/>
              <w:rPr>
                <w:rFonts w:ascii="Calibri" w:hAnsi="Calibri" w:cs="Calibri"/>
              </w:rPr>
            </w:pPr>
            <w:r w:rsidRPr="00E40076">
              <w:rPr>
                <w:rFonts w:ascii="Calibri" w:hAnsi="Calibri" w:cs="Calibri"/>
              </w:rPr>
              <w:t>Ground-truthing</w:t>
            </w:r>
            <w:r w:rsidR="00720118" w:rsidRPr="00E40076">
              <w:rPr>
                <w:rFonts w:ascii="Calibri" w:hAnsi="Calibri" w:cs="Calibri"/>
              </w:rPr>
              <w:t xml:space="preserve"> method</w:t>
            </w:r>
            <w:r w:rsidR="00CF7B68" w:rsidRPr="00E40076">
              <w:rPr>
                <w:rFonts w:ascii="Calibri" w:hAnsi="Calibri" w:cs="Calibri"/>
              </w:rPr>
              <w:t>s</w:t>
            </w:r>
            <w:r w:rsidR="00720118" w:rsidRPr="00E40076">
              <w:rPr>
                <w:rFonts w:ascii="Calibri" w:hAnsi="Calibri" w:cs="Calibri"/>
              </w:rPr>
              <w:t xml:space="preserve"> w</w:t>
            </w:r>
            <w:r w:rsidR="00CF7B68" w:rsidRPr="00E40076">
              <w:rPr>
                <w:rFonts w:ascii="Calibri" w:hAnsi="Calibri" w:cs="Calibri"/>
              </w:rPr>
              <w:t>ere</w:t>
            </w:r>
            <w:r w:rsidR="00720118" w:rsidRPr="00E40076">
              <w:rPr>
                <w:rFonts w:ascii="Calibri" w:hAnsi="Calibri" w:cs="Calibri"/>
              </w:rPr>
              <w:t xml:space="preserve"> developed </w:t>
            </w:r>
            <w:proofErr w:type="gramStart"/>
            <w:r w:rsidR="00720118" w:rsidRPr="00E40076">
              <w:rPr>
                <w:rFonts w:ascii="Calibri" w:hAnsi="Calibri" w:cs="Calibri"/>
              </w:rPr>
              <w:t>in an attempt to</w:t>
            </w:r>
            <w:proofErr w:type="gramEnd"/>
            <w:r w:rsidR="00720118" w:rsidRPr="00E40076">
              <w:rPr>
                <w:rFonts w:ascii="Calibri" w:hAnsi="Calibri" w:cs="Calibri"/>
              </w:rPr>
              <w:t xml:space="preserve"> </w:t>
            </w:r>
            <w:r w:rsidR="00995B4A" w:rsidRPr="00E40076">
              <w:rPr>
                <w:rFonts w:ascii="Calibri" w:hAnsi="Calibri" w:cs="Calibri"/>
              </w:rPr>
              <w:t xml:space="preserve">assess all </w:t>
            </w:r>
            <w:r w:rsidR="00E8421B" w:rsidRPr="00E40076">
              <w:rPr>
                <w:rFonts w:ascii="Calibri" w:hAnsi="Calibri" w:cs="Calibri"/>
              </w:rPr>
              <w:t xml:space="preserve">20 </w:t>
            </w:r>
            <w:r w:rsidR="00995B4A" w:rsidRPr="00E40076">
              <w:rPr>
                <w:rFonts w:ascii="Calibri" w:hAnsi="Calibri" w:cs="Calibri"/>
              </w:rPr>
              <w:t>sites in a</w:t>
            </w:r>
            <w:r w:rsidR="00FD4991" w:rsidRPr="00E40076">
              <w:rPr>
                <w:rFonts w:ascii="Calibri" w:hAnsi="Calibri" w:cs="Calibri"/>
              </w:rPr>
              <w:t>s</w:t>
            </w:r>
            <w:r w:rsidR="00995B4A" w:rsidRPr="00E40076">
              <w:rPr>
                <w:rFonts w:ascii="Calibri" w:hAnsi="Calibri" w:cs="Calibri"/>
              </w:rPr>
              <w:t xml:space="preserve"> standardised manner</w:t>
            </w:r>
            <w:r w:rsidR="00FD4991" w:rsidRPr="00E40076">
              <w:rPr>
                <w:rFonts w:ascii="Calibri" w:hAnsi="Calibri" w:cs="Calibri"/>
              </w:rPr>
              <w:t xml:space="preserve"> as possible</w:t>
            </w:r>
            <w:r w:rsidR="00995B4A" w:rsidRPr="00E40076">
              <w:rPr>
                <w:rFonts w:ascii="Calibri" w:hAnsi="Calibri" w:cs="Calibri"/>
              </w:rPr>
              <w:t>. However, as Victorian and Queensland sites differed in data collection methods (i.e. VQA, BioCondition)</w:t>
            </w:r>
            <w:r w:rsidR="00E8421B" w:rsidRPr="00E40076">
              <w:rPr>
                <w:rFonts w:ascii="Calibri" w:hAnsi="Calibri" w:cs="Calibri"/>
              </w:rPr>
              <w:t xml:space="preserve"> and there was further variation between sites in the same state</w:t>
            </w:r>
            <w:r w:rsidR="00995B4A" w:rsidRPr="00E40076">
              <w:rPr>
                <w:rFonts w:ascii="Calibri" w:hAnsi="Calibri" w:cs="Calibri"/>
              </w:rPr>
              <w:t xml:space="preserve">, </w:t>
            </w:r>
            <w:r w:rsidR="00752667" w:rsidRPr="00E40076">
              <w:rPr>
                <w:rFonts w:ascii="Calibri" w:hAnsi="Calibri" w:cs="Calibri"/>
              </w:rPr>
              <w:t>limitations in the comparison of ground-truthing results</w:t>
            </w:r>
            <w:r w:rsidR="005A354B" w:rsidRPr="00E40076">
              <w:rPr>
                <w:rFonts w:ascii="Calibri" w:hAnsi="Calibri" w:cs="Calibri"/>
              </w:rPr>
              <w:t xml:space="preserve"> were apparent</w:t>
            </w:r>
            <w:r w:rsidR="00752667" w:rsidRPr="00E40076">
              <w:rPr>
                <w:rFonts w:ascii="Calibri" w:hAnsi="Calibri" w:cs="Calibri"/>
              </w:rPr>
              <w:t xml:space="preserve">. For example, </w:t>
            </w:r>
            <w:r w:rsidR="000C5436" w:rsidRPr="00E40076">
              <w:rPr>
                <w:rFonts w:ascii="Calibri" w:hAnsi="Calibri" w:cs="Calibri"/>
              </w:rPr>
              <w:t>VQA</w:t>
            </w:r>
            <w:r w:rsidR="00752667" w:rsidRPr="00E40076">
              <w:rPr>
                <w:rFonts w:ascii="Calibri" w:hAnsi="Calibri" w:cs="Calibri"/>
              </w:rPr>
              <w:t xml:space="preserve"> of Victorian sites </w:t>
            </w:r>
            <w:r w:rsidR="008E7C2E" w:rsidRPr="00E40076">
              <w:rPr>
                <w:rFonts w:ascii="Calibri" w:hAnsi="Calibri" w:cs="Calibri"/>
              </w:rPr>
              <w:t xml:space="preserve">generally </w:t>
            </w:r>
            <w:r w:rsidR="0067478A" w:rsidRPr="00E40076">
              <w:rPr>
                <w:rFonts w:ascii="Calibri" w:hAnsi="Calibri" w:cs="Calibri"/>
              </w:rPr>
              <w:t>encountered fewer</w:t>
            </w:r>
            <w:r w:rsidR="008E7C2E" w:rsidRPr="00E40076">
              <w:rPr>
                <w:rFonts w:ascii="Calibri" w:hAnsi="Calibri" w:cs="Calibri"/>
              </w:rPr>
              <w:t xml:space="preserve"> limitations as the method was more closely aligned with the </w:t>
            </w:r>
            <w:r w:rsidR="005F5677" w:rsidRPr="00E40076">
              <w:rPr>
                <w:rFonts w:ascii="Calibri" w:hAnsi="Calibri" w:cs="Calibri"/>
              </w:rPr>
              <w:t>previous</w:t>
            </w:r>
            <w:r w:rsidR="008E7C2E" w:rsidRPr="00E40076">
              <w:rPr>
                <w:rFonts w:ascii="Calibri" w:hAnsi="Calibri" w:cs="Calibri"/>
              </w:rPr>
              <w:t xml:space="preserve"> Habitat Hectare </w:t>
            </w:r>
            <w:r w:rsidR="005F5677" w:rsidRPr="00E40076">
              <w:rPr>
                <w:rFonts w:ascii="Calibri" w:hAnsi="Calibri" w:cs="Calibri"/>
              </w:rPr>
              <w:t>assessments at offset sites</w:t>
            </w:r>
            <w:r w:rsidR="008E7C2E" w:rsidRPr="00E40076">
              <w:rPr>
                <w:rFonts w:ascii="Calibri" w:hAnsi="Calibri" w:cs="Calibri"/>
              </w:rPr>
              <w:t xml:space="preserve">. </w:t>
            </w:r>
            <w:r w:rsidR="0067478A" w:rsidRPr="00E40076">
              <w:rPr>
                <w:rFonts w:ascii="Calibri" w:hAnsi="Calibri" w:cs="Calibri"/>
              </w:rPr>
              <w:t>As</w:t>
            </w:r>
            <w:r w:rsidR="000E0AA6" w:rsidRPr="00E40076">
              <w:rPr>
                <w:rFonts w:ascii="Calibri" w:hAnsi="Calibri" w:cs="Calibri"/>
              </w:rPr>
              <w:t xml:space="preserve"> the </w:t>
            </w:r>
            <w:r w:rsidR="00CC61FB" w:rsidRPr="00E40076">
              <w:rPr>
                <w:rFonts w:ascii="Calibri" w:hAnsi="Calibri" w:cs="Calibri"/>
              </w:rPr>
              <w:t>Queensland</w:t>
            </w:r>
            <w:r w:rsidR="000E0AA6" w:rsidRPr="00E40076">
              <w:rPr>
                <w:rFonts w:ascii="Calibri" w:hAnsi="Calibri" w:cs="Calibri"/>
              </w:rPr>
              <w:t xml:space="preserve"> BioCondition method is </w:t>
            </w:r>
            <w:r w:rsidR="00EB621F" w:rsidRPr="00E40076">
              <w:rPr>
                <w:rFonts w:ascii="Calibri" w:hAnsi="Calibri" w:cs="Calibri"/>
              </w:rPr>
              <w:t>plot</w:t>
            </w:r>
            <w:r w:rsidR="00CC61FB" w:rsidRPr="00E40076">
              <w:rPr>
                <w:rFonts w:ascii="Calibri" w:hAnsi="Calibri" w:cs="Calibri"/>
              </w:rPr>
              <w:t>-</w:t>
            </w:r>
            <w:r w:rsidR="00EB621F" w:rsidRPr="00E40076">
              <w:rPr>
                <w:rFonts w:ascii="Calibri" w:hAnsi="Calibri" w:cs="Calibri"/>
              </w:rPr>
              <w:t>based</w:t>
            </w:r>
            <w:r w:rsidR="00D91CE7" w:rsidRPr="00E40076">
              <w:rPr>
                <w:rFonts w:ascii="Calibri" w:hAnsi="Calibri" w:cs="Calibri"/>
              </w:rPr>
              <w:t xml:space="preserve"> (and there was often issues with identifying specific plot</w:t>
            </w:r>
            <w:r w:rsidR="0067478A" w:rsidRPr="00E40076">
              <w:rPr>
                <w:rFonts w:ascii="Calibri" w:hAnsi="Calibri" w:cs="Calibri"/>
              </w:rPr>
              <w:t xml:space="preserve"> </w:t>
            </w:r>
            <w:r w:rsidR="00D91CE7" w:rsidRPr="00E40076" w:rsidDel="0067478A">
              <w:rPr>
                <w:rFonts w:ascii="Calibri" w:hAnsi="Calibri" w:cs="Calibri"/>
              </w:rPr>
              <w:t>locations</w:t>
            </w:r>
            <w:r w:rsidR="00D91CE7" w:rsidRPr="00E40076">
              <w:rPr>
                <w:rFonts w:ascii="Calibri" w:hAnsi="Calibri" w:cs="Calibri"/>
              </w:rPr>
              <w:t xml:space="preserve">), the </w:t>
            </w:r>
            <w:r w:rsidR="00CE279B" w:rsidRPr="00E40076">
              <w:rPr>
                <w:rFonts w:ascii="Calibri" w:hAnsi="Calibri" w:cs="Calibri"/>
              </w:rPr>
              <w:t xml:space="preserve">general assessment of vegetation </w:t>
            </w:r>
            <w:r w:rsidR="00484B21" w:rsidRPr="00E40076">
              <w:rPr>
                <w:rFonts w:ascii="Calibri" w:hAnsi="Calibri" w:cs="Calibri"/>
              </w:rPr>
              <w:t xml:space="preserve">was not as </w:t>
            </w:r>
            <w:r w:rsidR="00E642E6" w:rsidRPr="00E40076">
              <w:rPr>
                <w:rFonts w:ascii="Calibri" w:hAnsi="Calibri" w:cs="Calibri"/>
              </w:rPr>
              <w:t xml:space="preserve">directly </w:t>
            </w:r>
            <w:r w:rsidR="00484B21" w:rsidRPr="00E40076">
              <w:rPr>
                <w:rFonts w:ascii="Calibri" w:hAnsi="Calibri" w:cs="Calibri"/>
              </w:rPr>
              <w:t>comparable to existing data</w:t>
            </w:r>
            <w:r w:rsidR="00DC6ADD" w:rsidRPr="00E40076">
              <w:rPr>
                <w:rFonts w:ascii="Calibri" w:hAnsi="Calibri" w:cs="Calibri"/>
              </w:rPr>
              <w:t>.</w:t>
            </w:r>
            <w:r w:rsidR="002615D3" w:rsidRPr="00E40076">
              <w:rPr>
                <w:rFonts w:ascii="Calibri" w:hAnsi="Calibri" w:cs="Calibri"/>
              </w:rPr>
              <w:t xml:space="preserve"> </w:t>
            </w:r>
            <w:r w:rsidR="00DC6ADD" w:rsidRPr="00E40076">
              <w:rPr>
                <w:rFonts w:ascii="Calibri" w:hAnsi="Calibri" w:cs="Calibri"/>
              </w:rPr>
              <w:t>N</w:t>
            </w:r>
            <w:r w:rsidR="00484B21" w:rsidRPr="00E40076">
              <w:rPr>
                <w:rFonts w:ascii="Calibri" w:hAnsi="Calibri" w:cs="Calibri"/>
              </w:rPr>
              <w:t xml:space="preserve">evertheless, </w:t>
            </w:r>
            <w:r w:rsidR="002615D3" w:rsidRPr="00E40076">
              <w:rPr>
                <w:rFonts w:ascii="Calibri" w:hAnsi="Calibri" w:cs="Calibri"/>
              </w:rPr>
              <w:t>it provided a useful overview of the site condition on a higher level</w:t>
            </w:r>
            <w:r w:rsidR="007E6A4D" w:rsidRPr="00E40076">
              <w:rPr>
                <w:rFonts w:ascii="Calibri" w:hAnsi="Calibri" w:cs="Calibri"/>
              </w:rPr>
              <w:t xml:space="preserve">, that would not have been achieved by </w:t>
            </w:r>
            <w:r w:rsidR="00EF2E90" w:rsidRPr="00E40076">
              <w:rPr>
                <w:rFonts w:ascii="Calibri" w:hAnsi="Calibri" w:cs="Calibri"/>
              </w:rPr>
              <w:t>only undertaking plot replication</w:t>
            </w:r>
            <w:r w:rsidR="002615D3" w:rsidRPr="00E40076">
              <w:rPr>
                <w:rFonts w:ascii="Calibri" w:hAnsi="Calibri" w:cs="Calibri"/>
              </w:rPr>
              <w:t xml:space="preserve">. </w:t>
            </w:r>
          </w:p>
        </w:tc>
      </w:tr>
      <w:tr w:rsidR="00912EF4" w:rsidRPr="00E40076" w14:paraId="5D299ABA" w14:textId="77777777" w:rsidTr="00F35721">
        <w:tc>
          <w:tcPr>
            <w:tcW w:w="2127" w:type="dxa"/>
          </w:tcPr>
          <w:p w14:paraId="35A9560A" w14:textId="5B27F0AF" w:rsidR="00912EF4" w:rsidRPr="00E40076" w:rsidRDefault="002A35D0" w:rsidP="00515156">
            <w:pPr>
              <w:pStyle w:val="TableText"/>
              <w:rPr>
                <w:rFonts w:ascii="Calibri" w:hAnsi="Calibri" w:cs="Calibri"/>
              </w:rPr>
            </w:pPr>
            <w:r w:rsidRPr="00E40076">
              <w:rPr>
                <w:rFonts w:ascii="Calibri" w:hAnsi="Calibri" w:cs="Calibri"/>
              </w:rPr>
              <w:t xml:space="preserve">Ground-truthing vs compliance auditing </w:t>
            </w:r>
          </w:p>
        </w:tc>
        <w:tc>
          <w:tcPr>
            <w:tcW w:w="7511" w:type="dxa"/>
          </w:tcPr>
          <w:p w14:paraId="3C567DEC" w14:textId="6384DF15" w:rsidR="00912EF4" w:rsidRPr="00E40076" w:rsidRDefault="007F746E" w:rsidP="00515156">
            <w:pPr>
              <w:pStyle w:val="TableText"/>
              <w:rPr>
                <w:rFonts w:ascii="Calibri" w:hAnsi="Calibri" w:cs="Calibri"/>
              </w:rPr>
            </w:pPr>
            <w:r w:rsidRPr="00E40076">
              <w:rPr>
                <w:rFonts w:ascii="Calibri" w:hAnsi="Calibri" w:cs="Calibri"/>
              </w:rPr>
              <w:t>The process of</w:t>
            </w:r>
            <w:r w:rsidR="00240E03" w:rsidRPr="00E40076">
              <w:rPr>
                <w:rFonts w:ascii="Calibri" w:hAnsi="Calibri" w:cs="Calibri"/>
              </w:rPr>
              <w:t xml:space="preserve"> ground-truthing existing data </w:t>
            </w:r>
            <w:r w:rsidRPr="00E40076">
              <w:rPr>
                <w:rFonts w:ascii="Calibri" w:hAnsi="Calibri" w:cs="Calibri"/>
              </w:rPr>
              <w:t xml:space="preserve">in </w:t>
            </w:r>
            <w:r w:rsidR="002E3554" w:rsidRPr="00E40076">
              <w:rPr>
                <w:rFonts w:ascii="Calibri" w:hAnsi="Calibri" w:cs="Calibri"/>
              </w:rPr>
              <w:t xml:space="preserve">this project is closely related to </w:t>
            </w:r>
            <w:r w:rsidR="00D33024" w:rsidRPr="00E40076">
              <w:rPr>
                <w:rFonts w:ascii="Calibri" w:hAnsi="Calibri" w:cs="Calibri"/>
              </w:rPr>
              <w:t>a</w:t>
            </w:r>
            <w:r w:rsidR="001F02C6" w:rsidRPr="00E40076">
              <w:rPr>
                <w:rFonts w:ascii="Calibri" w:hAnsi="Calibri" w:cs="Calibri"/>
              </w:rPr>
              <w:t xml:space="preserve"> compliance </w:t>
            </w:r>
            <w:r w:rsidR="00D33024" w:rsidRPr="00E40076">
              <w:rPr>
                <w:rFonts w:ascii="Calibri" w:hAnsi="Calibri" w:cs="Calibri"/>
              </w:rPr>
              <w:t xml:space="preserve">review </w:t>
            </w:r>
            <w:r w:rsidR="00D14E45" w:rsidRPr="00E40076">
              <w:rPr>
                <w:rFonts w:ascii="Calibri" w:hAnsi="Calibri" w:cs="Calibri"/>
              </w:rPr>
              <w:t>of offset site</w:t>
            </w:r>
            <w:r w:rsidR="00FA46FE" w:rsidRPr="00E40076">
              <w:rPr>
                <w:rFonts w:ascii="Calibri" w:hAnsi="Calibri" w:cs="Calibri"/>
              </w:rPr>
              <w:t xml:space="preserve"> management actions </w:t>
            </w:r>
            <w:r w:rsidR="00D14E45" w:rsidRPr="00E40076">
              <w:rPr>
                <w:rFonts w:ascii="Calibri" w:hAnsi="Calibri" w:cs="Calibri"/>
              </w:rPr>
              <w:t xml:space="preserve">(i.e. the process of </w:t>
            </w:r>
            <w:r w:rsidR="009274B2" w:rsidRPr="00E40076">
              <w:rPr>
                <w:rFonts w:ascii="Calibri" w:hAnsi="Calibri" w:cs="Calibri"/>
              </w:rPr>
              <w:t xml:space="preserve">document </w:t>
            </w:r>
            <w:r w:rsidR="000309C4" w:rsidRPr="00E40076">
              <w:rPr>
                <w:rFonts w:ascii="Calibri" w:hAnsi="Calibri" w:cs="Calibri"/>
              </w:rPr>
              <w:t>review and</w:t>
            </w:r>
            <w:r w:rsidR="009274B2" w:rsidRPr="00E40076">
              <w:rPr>
                <w:rFonts w:ascii="Calibri" w:hAnsi="Calibri" w:cs="Calibri"/>
              </w:rPr>
              <w:t xml:space="preserve"> visiting the site)</w:t>
            </w:r>
            <w:r w:rsidR="00D45E58" w:rsidRPr="00E40076">
              <w:rPr>
                <w:rFonts w:ascii="Calibri" w:hAnsi="Calibri" w:cs="Calibri"/>
              </w:rPr>
              <w:t>. However, a</w:t>
            </w:r>
            <w:r w:rsidR="00804383" w:rsidRPr="00E40076">
              <w:rPr>
                <w:rFonts w:ascii="Calibri" w:hAnsi="Calibri" w:cs="Calibri"/>
              </w:rPr>
              <w:t>s the project did not include scope for reviewing compliance</w:t>
            </w:r>
            <w:r w:rsidR="00503EB7" w:rsidRPr="00E40076">
              <w:rPr>
                <w:rFonts w:ascii="Calibri" w:hAnsi="Calibri" w:cs="Calibri"/>
              </w:rPr>
              <w:t xml:space="preserve">, this was not included in the assessment. </w:t>
            </w:r>
            <w:r w:rsidR="00C507D7" w:rsidRPr="00E40076">
              <w:rPr>
                <w:rFonts w:ascii="Calibri" w:hAnsi="Calibri" w:cs="Calibri"/>
              </w:rPr>
              <w:t>There was</w:t>
            </w:r>
            <w:r w:rsidR="00420CE3" w:rsidRPr="00E40076">
              <w:rPr>
                <w:rFonts w:ascii="Calibri" w:hAnsi="Calibri" w:cs="Calibri"/>
              </w:rPr>
              <w:t xml:space="preserve"> opportunity </w:t>
            </w:r>
            <w:r w:rsidR="00C507D7" w:rsidRPr="00E40076">
              <w:rPr>
                <w:rFonts w:ascii="Calibri" w:hAnsi="Calibri" w:cs="Calibri"/>
              </w:rPr>
              <w:t>to</w:t>
            </w:r>
            <w:r w:rsidR="00420CE3" w:rsidRPr="00E40076" w:rsidDel="00C507D7">
              <w:rPr>
                <w:rFonts w:ascii="Calibri" w:hAnsi="Calibri" w:cs="Calibri"/>
              </w:rPr>
              <w:t xml:space="preserve"> </w:t>
            </w:r>
            <w:r w:rsidR="00C507D7" w:rsidRPr="00E40076">
              <w:rPr>
                <w:rFonts w:ascii="Calibri" w:hAnsi="Calibri" w:cs="Calibri"/>
              </w:rPr>
              <w:t xml:space="preserve">undertake </w:t>
            </w:r>
            <w:r w:rsidR="00420CE3" w:rsidRPr="00E40076">
              <w:rPr>
                <w:rFonts w:ascii="Calibri" w:hAnsi="Calibri" w:cs="Calibri"/>
              </w:rPr>
              <w:t xml:space="preserve">a compliance review </w:t>
            </w:r>
            <w:r w:rsidR="00266A40" w:rsidRPr="00E40076">
              <w:rPr>
                <w:rFonts w:ascii="Calibri" w:hAnsi="Calibri" w:cs="Calibri"/>
              </w:rPr>
              <w:t xml:space="preserve">simultaneously. </w:t>
            </w:r>
            <w:r w:rsidR="0088267B" w:rsidRPr="00E40076">
              <w:rPr>
                <w:rFonts w:ascii="Calibri" w:hAnsi="Calibri" w:cs="Calibri"/>
              </w:rPr>
              <w:t>Additionally,</w:t>
            </w:r>
            <w:r w:rsidR="009D2EED" w:rsidRPr="00E40076" w:rsidDel="00566908">
              <w:rPr>
                <w:rFonts w:ascii="Calibri" w:hAnsi="Calibri" w:cs="Calibri"/>
              </w:rPr>
              <w:t xml:space="preserve"> </w:t>
            </w:r>
            <w:r w:rsidR="009D2EED" w:rsidRPr="00E40076">
              <w:rPr>
                <w:rFonts w:ascii="Calibri" w:hAnsi="Calibri" w:cs="Calibri"/>
              </w:rPr>
              <w:t>information that may have been gained from</w:t>
            </w:r>
            <w:r w:rsidR="0088267B" w:rsidRPr="00E40076">
              <w:rPr>
                <w:rFonts w:ascii="Calibri" w:hAnsi="Calibri" w:cs="Calibri"/>
              </w:rPr>
              <w:t xml:space="preserve"> further investigation into the compliance </w:t>
            </w:r>
            <w:r w:rsidR="002574B9" w:rsidRPr="00E40076">
              <w:rPr>
                <w:rFonts w:ascii="Calibri" w:hAnsi="Calibri" w:cs="Calibri"/>
              </w:rPr>
              <w:t xml:space="preserve">and progression of </w:t>
            </w:r>
            <w:r w:rsidR="00CD588D" w:rsidRPr="00E40076">
              <w:rPr>
                <w:rFonts w:ascii="Calibri" w:hAnsi="Calibri" w:cs="Calibri"/>
              </w:rPr>
              <w:t xml:space="preserve">management actions would </w:t>
            </w:r>
            <w:r w:rsidR="009F4850" w:rsidRPr="00E40076">
              <w:rPr>
                <w:rFonts w:ascii="Calibri" w:hAnsi="Calibri" w:cs="Calibri"/>
              </w:rPr>
              <w:t xml:space="preserve">likely </w:t>
            </w:r>
            <w:r w:rsidR="00807327" w:rsidRPr="00E40076">
              <w:rPr>
                <w:rFonts w:ascii="Calibri" w:hAnsi="Calibri" w:cs="Calibri"/>
              </w:rPr>
              <w:t>have</w:t>
            </w:r>
            <w:r w:rsidR="00531720" w:rsidRPr="00E40076">
              <w:rPr>
                <w:rFonts w:ascii="Calibri" w:hAnsi="Calibri" w:cs="Calibri"/>
              </w:rPr>
              <w:t xml:space="preserve"> provided feedback</w:t>
            </w:r>
            <w:r w:rsidR="009F4850" w:rsidRPr="00E40076">
              <w:rPr>
                <w:rFonts w:ascii="Calibri" w:hAnsi="Calibri" w:cs="Calibri"/>
              </w:rPr>
              <w:t xml:space="preserve"> to </w:t>
            </w:r>
            <w:r w:rsidR="00531720" w:rsidRPr="00E40076">
              <w:rPr>
                <w:rFonts w:ascii="Calibri" w:hAnsi="Calibri" w:cs="Calibri"/>
              </w:rPr>
              <w:t>further</w:t>
            </w:r>
            <w:r w:rsidR="009F4850" w:rsidRPr="00E40076">
              <w:rPr>
                <w:rFonts w:ascii="Calibri" w:hAnsi="Calibri" w:cs="Calibri"/>
              </w:rPr>
              <w:t xml:space="preserve"> inform the </w:t>
            </w:r>
            <w:r w:rsidR="009E6836" w:rsidRPr="00E40076">
              <w:rPr>
                <w:rFonts w:ascii="Calibri" w:hAnsi="Calibri" w:cs="Calibri"/>
              </w:rPr>
              <w:t xml:space="preserve">ground-truthing. </w:t>
            </w:r>
            <w:r w:rsidR="005F1B1A" w:rsidRPr="00E40076">
              <w:rPr>
                <w:rFonts w:ascii="Calibri" w:hAnsi="Calibri" w:cs="Calibri"/>
              </w:rPr>
              <w:t xml:space="preserve">Undertaking these two activities simultaneously would provide an </w:t>
            </w:r>
            <w:r w:rsidR="00E71D4C" w:rsidRPr="00E40076">
              <w:rPr>
                <w:rFonts w:ascii="Calibri" w:hAnsi="Calibri" w:cs="Calibri"/>
              </w:rPr>
              <w:t xml:space="preserve">opportunity for efficiency </w:t>
            </w:r>
            <w:r w:rsidR="00807327" w:rsidRPr="00E40076">
              <w:rPr>
                <w:rFonts w:ascii="Calibri" w:hAnsi="Calibri" w:cs="Calibri"/>
              </w:rPr>
              <w:t xml:space="preserve">in future </w:t>
            </w:r>
            <w:r w:rsidR="00E71D4C" w:rsidRPr="00E40076">
              <w:rPr>
                <w:rFonts w:ascii="Calibri" w:hAnsi="Calibri" w:cs="Calibri"/>
              </w:rPr>
              <w:t xml:space="preserve">projects. </w:t>
            </w:r>
          </w:p>
        </w:tc>
      </w:tr>
      <w:tr w:rsidR="00912EF4" w:rsidRPr="00E40076" w14:paraId="6958C6A7" w14:textId="77777777" w:rsidTr="00F35721">
        <w:tc>
          <w:tcPr>
            <w:tcW w:w="2127" w:type="dxa"/>
          </w:tcPr>
          <w:p w14:paraId="2021C32A" w14:textId="58E866CB" w:rsidR="00912EF4" w:rsidRPr="00E40076" w:rsidRDefault="004B23BD" w:rsidP="00515156">
            <w:pPr>
              <w:pStyle w:val="TableText"/>
              <w:rPr>
                <w:rFonts w:ascii="Calibri" w:hAnsi="Calibri" w:cs="Calibri"/>
              </w:rPr>
            </w:pPr>
            <w:r w:rsidRPr="00E40076">
              <w:rPr>
                <w:rFonts w:ascii="Calibri" w:hAnsi="Calibri" w:cs="Calibri"/>
              </w:rPr>
              <w:t xml:space="preserve">Multiple authors and field staff </w:t>
            </w:r>
          </w:p>
        </w:tc>
        <w:tc>
          <w:tcPr>
            <w:tcW w:w="7511" w:type="dxa"/>
          </w:tcPr>
          <w:p w14:paraId="4A48E3D2" w14:textId="781F1D8D" w:rsidR="00912EF4" w:rsidRPr="00E40076" w:rsidRDefault="00F70CDF" w:rsidP="00515156">
            <w:pPr>
              <w:pStyle w:val="TableText"/>
              <w:rPr>
                <w:rFonts w:ascii="Calibri" w:hAnsi="Calibri" w:cs="Calibri"/>
              </w:rPr>
            </w:pPr>
            <w:r w:rsidRPr="00E40076">
              <w:rPr>
                <w:rFonts w:ascii="Calibri" w:hAnsi="Calibri" w:cs="Calibri"/>
              </w:rPr>
              <w:t xml:space="preserve">Due to the scale of the project and </w:t>
            </w:r>
            <w:r w:rsidR="00EB5308" w:rsidRPr="00E40076">
              <w:rPr>
                <w:rFonts w:ascii="Calibri" w:hAnsi="Calibri" w:cs="Calibri"/>
              </w:rPr>
              <w:t>widespread geographic locations</w:t>
            </w:r>
            <w:r w:rsidR="008F0709" w:rsidRPr="00E40076">
              <w:rPr>
                <w:rFonts w:ascii="Calibri" w:hAnsi="Calibri" w:cs="Calibri"/>
              </w:rPr>
              <w:t>, various Jacobs staff undertook fieldwork and prepared reports</w:t>
            </w:r>
            <w:r w:rsidR="00E64CFA" w:rsidRPr="00E40076">
              <w:rPr>
                <w:rFonts w:ascii="Calibri" w:hAnsi="Calibri" w:cs="Calibri"/>
              </w:rPr>
              <w:t xml:space="preserve"> simultaneously</w:t>
            </w:r>
            <w:r w:rsidR="008F0709" w:rsidRPr="00E40076">
              <w:rPr>
                <w:rFonts w:ascii="Calibri" w:hAnsi="Calibri" w:cs="Calibri"/>
              </w:rPr>
              <w:t>.</w:t>
            </w:r>
            <w:r w:rsidR="00EB5308" w:rsidRPr="00E40076">
              <w:rPr>
                <w:rFonts w:ascii="Calibri" w:hAnsi="Calibri" w:cs="Calibri"/>
              </w:rPr>
              <w:t xml:space="preserve"> </w:t>
            </w:r>
            <w:r w:rsidR="00004186" w:rsidRPr="00E40076">
              <w:rPr>
                <w:rFonts w:ascii="Calibri" w:hAnsi="Calibri" w:cs="Calibri"/>
              </w:rPr>
              <w:t>This was intentionally planned so that suitably skilled ecologists for that location were undertaking the work</w:t>
            </w:r>
            <w:r w:rsidR="00E64CFA" w:rsidRPr="00E40076">
              <w:rPr>
                <w:rFonts w:ascii="Calibri" w:hAnsi="Calibri" w:cs="Calibri"/>
              </w:rPr>
              <w:t xml:space="preserve"> and project timeframes could be achieved</w:t>
            </w:r>
            <w:r w:rsidR="00004186" w:rsidRPr="00E40076">
              <w:rPr>
                <w:rFonts w:ascii="Calibri" w:hAnsi="Calibri" w:cs="Calibri"/>
              </w:rPr>
              <w:t>. However,</w:t>
            </w:r>
            <w:r w:rsidR="00A23205" w:rsidRPr="00E40076">
              <w:rPr>
                <w:rFonts w:ascii="Calibri" w:hAnsi="Calibri" w:cs="Calibri"/>
              </w:rPr>
              <w:t xml:space="preserve"> </w:t>
            </w:r>
            <w:r w:rsidR="00004186" w:rsidRPr="00E40076">
              <w:rPr>
                <w:rFonts w:ascii="Calibri" w:hAnsi="Calibri" w:cs="Calibri"/>
              </w:rPr>
              <w:t xml:space="preserve">this resulted in </w:t>
            </w:r>
            <w:r w:rsidR="00DA1E8A" w:rsidRPr="00E40076">
              <w:rPr>
                <w:rFonts w:ascii="Calibri" w:hAnsi="Calibri" w:cs="Calibri"/>
              </w:rPr>
              <w:t xml:space="preserve">some </w:t>
            </w:r>
            <w:r w:rsidR="007131AC" w:rsidRPr="00E40076">
              <w:rPr>
                <w:rFonts w:ascii="Calibri" w:hAnsi="Calibri" w:cs="Calibri"/>
              </w:rPr>
              <w:t xml:space="preserve">variation in field survey </w:t>
            </w:r>
            <w:r w:rsidR="00CD412F" w:rsidRPr="00E40076">
              <w:rPr>
                <w:rFonts w:ascii="Calibri" w:hAnsi="Calibri" w:cs="Calibri"/>
              </w:rPr>
              <w:t xml:space="preserve">(particularly in association with incomplete </w:t>
            </w:r>
            <w:r w:rsidR="00471B56" w:rsidRPr="00E40076">
              <w:rPr>
                <w:rFonts w:ascii="Calibri" w:hAnsi="Calibri" w:cs="Calibri"/>
              </w:rPr>
              <w:t>existing data)</w:t>
            </w:r>
            <w:r w:rsidR="007131AC" w:rsidRPr="00E40076">
              <w:rPr>
                <w:rFonts w:ascii="Calibri" w:hAnsi="Calibri" w:cs="Calibri"/>
              </w:rPr>
              <w:t xml:space="preserve"> and</w:t>
            </w:r>
            <w:r w:rsidR="00DA1E8A" w:rsidRPr="00E40076">
              <w:rPr>
                <w:rFonts w:ascii="Calibri" w:hAnsi="Calibri" w:cs="Calibri"/>
              </w:rPr>
              <w:t xml:space="preserve"> in the </w:t>
            </w:r>
            <w:r w:rsidR="00C6612F" w:rsidRPr="00E40076">
              <w:rPr>
                <w:rFonts w:ascii="Calibri" w:hAnsi="Calibri" w:cs="Calibri"/>
              </w:rPr>
              <w:t>style and structure of individual reports.</w:t>
            </w:r>
          </w:p>
        </w:tc>
      </w:tr>
      <w:tr w:rsidR="00912EF4" w:rsidRPr="00E40076" w14:paraId="27679A8E" w14:textId="77777777" w:rsidTr="00F35721">
        <w:tc>
          <w:tcPr>
            <w:tcW w:w="2127" w:type="dxa"/>
          </w:tcPr>
          <w:p w14:paraId="0DC9ECEE" w14:textId="3A2ED2E6" w:rsidR="00912EF4" w:rsidRPr="00E40076" w:rsidRDefault="008F6AB6" w:rsidP="00515156">
            <w:pPr>
              <w:pStyle w:val="TableText"/>
              <w:rPr>
                <w:rFonts w:ascii="Calibri" w:hAnsi="Calibri" w:cs="Calibri"/>
              </w:rPr>
            </w:pPr>
            <w:r w:rsidRPr="00E40076">
              <w:rPr>
                <w:rFonts w:ascii="Calibri" w:hAnsi="Calibri" w:cs="Calibri"/>
              </w:rPr>
              <w:t xml:space="preserve">Not all </w:t>
            </w:r>
            <w:r w:rsidR="008F3BFA" w:rsidRPr="00E40076">
              <w:rPr>
                <w:rFonts w:ascii="Calibri" w:hAnsi="Calibri" w:cs="Calibri"/>
              </w:rPr>
              <w:t>data was ground-truthed</w:t>
            </w:r>
          </w:p>
        </w:tc>
        <w:tc>
          <w:tcPr>
            <w:tcW w:w="7511" w:type="dxa"/>
          </w:tcPr>
          <w:p w14:paraId="16932E65" w14:textId="1CA03B49" w:rsidR="00912EF4" w:rsidRPr="00E40076" w:rsidRDefault="004E6092" w:rsidP="00515156">
            <w:pPr>
              <w:pStyle w:val="TableText"/>
              <w:rPr>
                <w:rFonts w:ascii="Calibri" w:hAnsi="Calibri" w:cs="Calibri"/>
              </w:rPr>
            </w:pPr>
            <w:r w:rsidRPr="00E40076">
              <w:rPr>
                <w:rFonts w:ascii="Calibri" w:hAnsi="Calibri" w:cs="Calibri"/>
              </w:rPr>
              <w:t xml:space="preserve">Determination of </w:t>
            </w:r>
            <w:r w:rsidR="00CC4E46" w:rsidRPr="00E40076">
              <w:rPr>
                <w:rFonts w:ascii="Calibri" w:hAnsi="Calibri" w:cs="Calibri"/>
              </w:rPr>
              <w:t xml:space="preserve">offset sites and </w:t>
            </w:r>
            <w:r w:rsidR="000A0434" w:rsidRPr="00E40076">
              <w:rPr>
                <w:rFonts w:ascii="Calibri" w:hAnsi="Calibri" w:cs="Calibri"/>
              </w:rPr>
              <w:t xml:space="preserve">ground-truthing methods was </w:t>
            </w:r>
            <w:r w:rsidR="004E29EC" w:rsidRPr="00E40076">
              <w:rPr>
                <w:rFonts w:ascii="Calibri" w:hAnsi="Calibri" w:cs="Calibri"/>
              </w:rPr>
              <w:t>made following awarding of the project</w:t>
            </w:r>
            <w:r w:rsidR="0085675C" w:rsidRPr="00E40076">
              <w:rPr>
                <w:rFonts w:ascii="Calibri" w:hAnsi="Calibri" w:cs="Calibri"/>
              </w:rPr>
              <w:t>, a</w:t>
            </w:r>
            <w:r w:rsidR="004E29EC" w:rsidRPr="00E40076">
              <w:rPr>
                <w:rFonts w:ascii="Calibri" w:hAnsi="Calibri" w:cs="Calibri"/>
              </w:rPr>
              <w:t xml:space="preserve">s such </w:t>
            </w:r>
            <w:r w:rsidR="0085675C" w:rsidRPr="00E40076">
              <w:rPr>
                <w:rFonts w:ascii="Calibri" w:hAnsi="Calibri" w:cs="Calibri"/>
              </w:rPr>
              <w:t xml:space="preserve">a standard time allocation was provided to each site. </w:t>
            </w:r>
            <w:r w:rsidR="002857F2" w:rsidRPr="00E40076">
              <w:rPr>
                <w:rFonts w:ascii="Calibri" w:hAnsi="Calibri" w:cs="Calibri"/>
              </w:rPr>
              <w:t>However,</w:t>
            </w:r>
            <w:r w:rsidR="008F3BFA" w:rsidRPr="00E40076">
              <w:rPr>
                <w:rFonts w:ascii="Calibri" w:hAnsi="Calibri" w:cs="Calibri"/>
              </w:rPr>
              <w:t xml:space="preserve"> as </w:t>
            </w:r>
            <w:r w:rsidR="0016548F" w:rsidRPr="00E40076">
              <w:rPr>
                <w:rFonts w:ascii="Calibri" w:hAnsi="Calibri" w:cs="Calibri"/>
              </w:rPr>
              <w:t xml:space="preserve">sites differed in </w:t>
            </w:r>
            <w:r w:rsidR="00510329" w:rsidRPr="00E40076">
              <w:rPr>
                <w:rFonts w:ascii="Calibri" w:hAnsi="Calibri" w:cs="Calibri"/>
              </w:rPr>
              <w:t>size, baseline</w:t>
            </w:r>
            <w:r w:rsidR="00140740" w:rsidRPr="00E40076">
              <w:rPr>
                <w:rFonts w:ascii="Calibri" w:hAnsi="Calibri" w:cs="Calibri"/>
              </w:rPr>
              <w:t xml:space="preserve"> and monitoring survey </w:t>
            </w:r>
            <w:r w:rsidR="00510329" w:rsidRPr="00E40076">
              <w:rPr>
                <w:rFonts w:ascii="Calibri" w:hAnsi="Calibri" w:cs="Calibri"/>
              </w:rPr>
              <w:t xml:space="preserve">data and </w:t>
            </w:r>
            <w:r w:rsidR="00833683" w:rsidRPr="00E40076">
              <w:rPr>
                <w:rFonts w:ascii="Calibri" w:hAnsi="Calibri" w:cs="Calibri"/>
              </w:rPr>
              <w:t xml:space="preserve">assessment </w:t>
            </w:r>
            <w:r w:rsidR="0016548F" w:rsidRPr="00E40076">
              <w:rPr>
                <w:rFonts w:ascii="Calibri" w:hAnsi="Calibri" w:cs="Calibri"/>
              </w:rPr>
              <w:t>methods, not all features were ground-truthed</w:t>
            </w:r>
            <w:r w:rsidR="003C0738" w:rsidRPr="00E40076">
              <w:rPr>
                <w:rFonts w:ascii="Calibri" w:hAnsi="Calibri" w:cs="Calibri"/>
              </w:rPr>
              <w:t xml:space="preserve">. </w:t>
            </w:r>
            <w:r w:rsidR="00523D32" w:rsidRPr="00E40076">
              <w:rPr>
                <w:rFonts w:ascii="Calibri" w:hAnsi="Calibri" w:cs="Calibri"/>
              </w:rPr>
              <w:t xml:space="preserve">Furthermore, some sites required site </w:t>
            </w:r>
            <w:r w:rsidR="007B68A3" w:rsidRPr="00E40076">
              <w:rPr>
                <w:rFonts w:ascii="Calibri" w:hAnsi="Calibri" w:cs="Calibri"/>
              </w:rPr>
              <w:t xml:space="preserve">inductions which also reduced effective field time. Flexibility, in responding to these factors </w:t>
            </w:r>
            <w:r w:rsidR="00C457B4" w:rsidRPr="00E40076">
              <w:rPr>
                <w:rFonts w:ascii="Calibri" w:hAnsi="Calibri" w:cs="Calibri"/>
              </w:rPr>
              <w:t xml:space="preserve">and allowing for more time at complex sites </w:t>
            </w:r>
            <w:r w:rsidR="003C49E7" w:rsidRPr="00E40076">
              <w:rPr>
                <w:rFonts w:ascii="Calibri" w:hAnsi="Calibri" w:cs="Calibri"/>
              </w:rPr>
              <w:t xml:space="preserve">may help improve </w:t>
            </w:r>
            <w:r w:rsidR="00482CAB" w:rsidRPr="00E40076">
              <w:rPr>
                <w:rFonts w:ascii="Calibri" w:hAnsi="Calibri" w:cs="Calibri"/>
              </w:rPr>
              <w:t xml:space="preserve">comparability of </w:t>
            </w:r>
            <w:r w:rsidR="00FC2FCF" w:rsidRPr="00E40076">
              <w:rPr>
                <w:rFonts w:ascii="Calibri" w:hAnsi="Calibri" w:cs="Calibri"/>
              </w:rPr>
              <w:t>ground-truthing</w:t>
            </w:r>
            <w:r w:rsidR="00482CAB" w:rsidRPr="00E40076">
              <w:rPr>
                <w:rFonts w:ascii="Calibri" w:hAnsi="Calibri" w:cs="Calibri"/>
              </w:rPr>
              <w:t xml:space="preserve"> data</w:t>
            </w:r>
            <w:r w:rsidR="00FC2FCF" w:rsidRPr="00E40076">
              <w:rPr>
                <w:rFonts w:ascii="Calibri" w:hAnsi="Calibri" w:cs="Calibri"/>
              </w:rPr>
              <w:t>.</w:t>
            </w:r>
          </w:p>
        </w:tc>
      </w:tr>
    </w:tbl>
    <w:p w14:paraId="3FCFB711" w14:textId="77777777" w:rsidR="00565F47" w:rsidRPr="00E40076" w:rsidRDefault="00565F47" w:rsidP="000428E0">
      <w:pPr>
        <w:pStyle w:val="TableText"/>
        <w:rPr>
          <w:rFonts w:ascii="Calibri" w:hAnsi="Calibri" w:cs="Calibri"/>
        </w:rPr>
      </w:pPr>
    </w:p>
    <w:p w14:paraId="08F3E406" w14:textId="7F5FFCBE" w:rsidR="00D20BA2" w:rsidRPr="00E40076" w:rsidRDefault="00D20BA2" w:rsidP="00D20BA2">
      <w:pPr>
        <w:pStyle w:val="Heading1"/>
        <w:rPr>
          <w:rFonts w:ascii="Calibri" w:hAnsi="Calibri" w:cs="Calibri"/>
        </w:rPr>
      </w:pPr>
      <w:bookmarkStart w:id="179" w:name="_Toc153439563"/>
      <w:r w:rsidRPr="00E40076">
        <w:rPr>
          <w:rFonts w:ascii="Calibri" w:hAnsi="Calibri" w:cs="Calibri"/>
        </w:rPr>
        <w:lastRenderedPageBreak/>
        <w:t>Conclusion</w:t>
      </w:r>
      <w:r w:rsidR="008F3CA5" w:rsidRPr="00E40076">
        <w:rPr>
          <w:rFonts w:ascii="Calibri" w:hAnsi="Calibri" w:cs="Calibri"/>
        </w:rPr>
        <w:t>s</w:t>
      </w:r>
      <w:bookmarkEnd w:id="179"/>
    </w:p>
    <w:p w14:paraId="1F411DF6" w14:textId="2DDC4B22" w:rsidR="004457C0" w:rsidRPr="00E40076" w:rsidRDefault="00187039" w:rsidP="00187039">
      <w:pPr>
        <w:pStyle w:val="BodyText"/>
        <w:rPr>
          <w:rFonts w:ascii="Calibri" w:hAnsi="Calibri" w:cs="Calibri"/>
        </w:rPr>
      </w:pPr>
      <w:r w:rsidRPr="00E40076">
        <w:rPr>
          <w:rFonts w:ascii="Calibri" w:hAnsi="Calibri" w:cs="Calibri"/>
        </w:rPr>
        <w:t>The purpose of the project was to compare the current state of selected offset sites with reported information contained within offset management plans and annual reporting to ensure that information published about offsets is accurate and reflective of the sites</w:t>
      </w:r>
      <w:r w:rsidR="004457C0" w:rsidRPr="00E40076">
        <w:rPr>
          <w:rFonts w:ascii="Calibri" w:hAnsi="Calibri" w:cs="Calibri"/>
        </w:rPr>
        <w:t>’</w:t>
      </w:r>
      <w:r w:rsidRPr="00E40076">
        <w:rPr>
          <w:rFonts w:ascii="Calibri" w:hAnsi="Calibri" w:cs="Calibri"/>
        </w:rPr>
        <w:t xml:space="preserve"> current condition. Along with information in offset reporting and compliance activities, ground-truthing results add to the </w:t>
      </w:r>
      <w:r w:rsidR="00025E04" w:rsidRPr="00E40076">
        <w:rPr>
          <w:rFonts w:ascii="Calibri" w:hAnsi="Calibri" w:cs="Calibri"/>
        </w:rPr>
        <w:t>D</w:t>
      </w:r>
      <w:r w:rsidRPr="00E40076">
        <w:rPr>
          <w:rFonts w:ascii="Calibri" w:hAnsi="Calibri" w:cs="Calibri"/>
        </w:rPr>
        <w:t>epartment</w:t>
      </w:r>
      <w:r w:rsidR="00DC5D85" w:rsidRPr="00E40076">
        <w:rPr>
          <w:rFonts w:ascii="Calibri" w:hAnsi="Calibri" w:cs="Calibri"/>
        </w:rPr>
        <w:t>’s</w:t>
      </w:r>
      <w:r w:rsidR="00025E04" w:rsidRPr="00E40076">
        <w:rPr>
          <w:rFonts w:ascii="Calibri" w:hAnsi="Calibri" w:cs="Calibri"/>
        </w:rPr>
        <w:t xml:space="preserve"> </w:t>
      </w:r>
      <w:r w:rsidRPr="00E40076">
        <w:rPr>
          <w:rFonts w:ascii="Calibri" w:hAnsi="Calibri" w:cs="Calibri"/>
        </w:rPr>
        <w:t>effort towards maintaining accurate information on the condition of approved offsets. Findings will inform longer-term activity to improve confidence in offset information and integrity.</w:t>
      </w:r>
    </w:p>
    <w:p w14:paraId="07B2E6AD" w14:textId="1E851443" w:rsidR="00814FDA" w:rsidRPr="00E40076" w:rsidRDefault="00814FDA" w:rsidP="00814FDA">
      <w:pPr>
        <w:pStyle w:val="BodyText"/>
        <w:rPr>
          <w:rFonts w:ascii="Calibri" w:hAnsi="Calibri" w:cs="Calibri"/>
        </w:rPr>
      </w:pPr>
      <w:r w:rsidRPr="00E40076">
        <w:rPr>
          <w:rFonts w:ascii="Calibri" w:hAnsi="Calibri" w:cs="Calibri"/>
        </w:rPr>
        <w:t xml:space="preserve">Ground-truthing found that 55% of sites sampled had maintained the site conditions, 30% of the sites have worse site conditions, 10% have improved and remaining sites having a mixed outcome. </w:t>
      </w:r>
    </w:p>
    <w:p w14:paraId="173C4B88" w14:textId="06A840E2" w:rsidR="00AC6DB5" w:rsidRPr="00E40076" w:rsidRDefault="00AC6DB5" w:rsidP="00AC6DB5">
      <w:pPr>
        <w:pStyle w:val="BodyText"/>
        <w:rPr>
          <w:rFonts w:ascii="Calibri" w:hAnsi="Calibri" w:cs="Calibri"/>
        </w:rPr>
      </w:pPr>
      <w:r w:rsidRPr="00E40076">
        <w:rPr>
          <w:rFonts w:ascii="Calibri" w:hAnsi="Calibri" w:cs="Calibri"/>
        </w:rPr>
        <w:t xml:space="preserve">Offset sites were generally in-place and supporting the MNES or habitat for the MNES, however minor discrepancies in the actual extent were common and major inconsistencies identified at five of the 20 sites. The five major inconsistencies included four Victorian sites, that had weed covers above thresholds for NTGVVP and one Queensland site that had completed limited activity to establish Grey-headed Flying-fox and Koala habitat. Minor discrepancies related to smaller areas of offset sites not supporting the relevant MNES for a range of reasons including poor quality site conditions and offset areas not matching the extent listed in approvals. </w:t>
      </w:r>
    </w:p>
    <w:p w14:paraId="7F2A53A7" w14:textId="06ACEE0C" w:rsidR="00AC6DB5" w:rsidRPr="00E40076" w:rsidRDefault="00EA5206" w:rsidP="00AC6DB5">
      <w:pPr>
        <w:pStyle w:val="BodyText"/>
        <w:rPr>
          <w:rFonts w:ascii="Calibri" w:hAnsi="Calibri" w:cs="Calibri"/>
        </w:rPr>
      </w:pPr>
      <w:r w:rsidRPr="00E40076">
        <w:rPr>
          <w:rFonts w:ascii="Calibri" w:hAnsi="Calibri" w:cs="Calibri"/>
        </w:rPr>
        <w:t xml:space="preserve">Ground-truthing identified </w:t>
      </w:r>
      <w:proofErr w:type="gramStart"/>
      <w:r w:rsidRPr="00E40076">
        <w:rPr>
          <w:rFonts w:ascii="Calibri" w:hAnsi="Calibri" w:cs="Calibri"/>
        </w:rPr>
        <w:t>a number of</w:t>
      </w:r>
      <w:proofErr w:type="gramEnd"/>
      <w:r w:rsidRPr="00E40076">
        <w:rPr>
          <w:rFonts w:ascii="Calibri" w:hAnsi="Calibri" w:cs="Calibri"/>
        </w:rPr>
        <w:t xml:space="preserve"> improvements to offset site management that approval holders and land managers can now implement and feed into subsequent OMP reporting. </w:t>
      </w:r>
      <w:r w:rsidR="00AC6DB5" w:rsidRPr="00E40076">
        <w:rPr>
          <w:rFonts w:ascii="Calibri" w:hAnsi="Calibri" w:cs="Calibri"/>
        </w:rPr>
        <w:t>Offset management was generally occurring and being implemented across offset sites, with most reported information broadly consistent with site conditions. However, erroneous and incomplete information led to discrepancies being common throughout the associated information. In some limited instances, site conditions as assessed were significantly different from those reported in the provided documentation, bringing into question the credibility of the information provided.</w:t>
      </w:r>
    </w:p>
    <w:p w14:paraId="15D8372A" w14:textId="41CAF9ED" w:rsidR="00AC6DB5" w:rsidRPr="00E40076" w:rsidRDefault="00AC6DB5" w:rsidP="00AC6DB5">
      <w:pPr>
        <w:pStyle w:val="BodyText"/>
        <w:rPr>
          <w:rFonts w:ascii="Calibri" w:hAnsi="Calibri" w:cs="Calibri"/>
        </w:rPr>
      </w:pPr>
      <w:r w:rsidRPr="00E40076">
        <w:rPr>
          <w:rFonts w:ascii="Calibri" w:hAnsi="Calibri" w:cs="Calibri"/>
        </w:rPr>
        <w:t xml:space="preserve">Offset site managers are generally implementing management actions although some targets are difficult to achieve and appear to set unrealistic expectations on land managers. This is most relevant for herbaceous weeds across grasslands in Victoria, which are difficult to manage and influenced heavily by season and climate (e.g. recent years of high rainfall). Management actions for Queensland sites appear more likely not to be implemented however when they are, usually have a higher degree of success. This is likely associated with it being easier to manage woody weeds and revegetation of woody ecosystems being more effective in achieving gains than restoring grasslands. </w:t>
      </w:r>
      <w:r w:rsidR="00426924" w:rsidRPr="00E40076">
        <w:rPr>
          <w:rFonts w:ascii="Calibri" w:hAnsi="Calibri" w:cs="Calibri"/>
        </w:rPr>
        <w:t xml:space="preserve">Restoring previously cleared areas, devoid of native vegetation to native woodland communities is generally a highly effective and easily measurable and detectable offset gain. </w:t>
      </w:r>
    </w:p>
    <w:p w14:paraId="22C905B9" w14:textId="77777777" w:rsidR="00AC6DB5" w:rsidRPr="00E40076" w:rsidRDefault="00AC6DB5" w:rsidP="00AC6DB5">
      <w:pPr>
        <w:pStyle w:val="BodyText"/>
        <w:rPr>
          <w:rFonts w:ascii="Calibri" w:hAnsi="Calibri" w:cs="Calibri"/>
        </w:rPr>
      </w:pPr>
      <w:r w:rsidRPr="00E40076">
        <w:rPr>
          <w:rFonts w:ascii="Calibri" w:hAnsi="Calibri" w:cs="Calibri"/>
        </w:rPr>
        <w:t xml:space="preserve">Monitoring of offset sites was often incomplete or missing information to accurately assess progress towards targets. Incomplete information and lack of detail in methods often made ground-truthing monitoring data difficult. </w:t>
      </w:r>
    </w:p>
    <w:p w14:paraId="14ED5E48" w14:textId="144EA752" w:rsidR="00AC6DB5" w:rsidRPr="00E40076" w:rsidRDefault="00780DFE" w:rsidP="00AC6DB5">
      <w:pPr>
        <w:pStyle w:val="BodyText"/>
        <w:rPr>
          <w:rFonts w:ascii="Calibri" w:hAnsi="Calibri" w:cs="Calibri"/>
        </w:rPr>
      </w:pPr>
      <w:r w:rsidRPr="00E40076">
        <w:rPr>
          <w:rFonts w:ascii="Calibri" w:hAnsi="Calibri" w:cs="Calibri"/>
        </w:rPr>
        <w:t xml:space="preserve">Ground-truthing has identified </w:t>
      </w:r>
      <w:proofErr w:type="gramStart"/>
      <w:r w:rsidRPr="00E40076">
        <w:rPr>
          <w:rFonts w:ascii="Calibri" w:hAnsi="Calibri" w:cs="Calibri"/>
        </w:rPr>
        <w:t>a number of</w:t>
      </w:r>
      <w:proofErr w:type="gramEnd"/>
      <w:r w:rsidRPr="00E40076">
        <w:rPr>
          <w:rFonts w:ascii="Calibri" w:hAnsi="Calibri" w:cs="Calibri"/>
        </w:rPr>
        <w:t xml:space="preserve"> lessons for the </w:t>
      </w:r>
      <w:r w:rsidR="00586BD2" w:rsidRPr="00E40076">
        <w:rPr>
          <w:rFonts w:ascii="Calibri" w:hAnsi="Calibri" w:cs="Calibri"/>
        </w:rPr>
        <w:t>D</w:t>
      </w:r>
      <w:r w:rsidRPr="00E40076">
        <w:rPr>
          <w:rFonts w:ascii="Calibri" w:hAnsi="Calibri" w:cs="Calibri"/>
        </w:rPr>
        <w:t xml:space="preserve">epartment to improve its processes and procedures that support effective approved offset management and monitoring. </w:t>
      </w:r>
      <w:r w:rsidR="00AC6DB5" w:rsidRPr="00E40076">
        <w:rPr>
          <w:rFonts w:ascii="Calibri" w:hAnsi="Calibri" w:cs="Calibri"/>
        </w:rPr>
        <w:t>The high amount of variation, incompleteness, and errors among provided documents and information was a considerable challenge in undertaking ground-truthing and affected consistency in provision of offsets. Ground-truthing also identified opportunities for the Department to improve its processes and procedures that support effective offset management and monitoring. Increased consistency in approval requirements, improved information management, and standardisation and guidelines around the implementation of offsets and associated documentation is recommended. This would extend to guidance on baseline site assessments, associated GIS data, management actions and required monitoring. Consultation with offset providers/ managers when developing OMPs will also likely influence success in offset implementation.</w:t>
      </w:r>
    </w:p>
    <w:p w14:paraId="71469BFD" w14:textId="77777777" w:rsidR="00AC6DB5" w:rsidRPr="00E40076" w:rsidRDefault="00AC6DB5" w:rsidP="00AC6DB5">
      <w:pPr>
        <w:pStyle w:val="BodyText"/>
        <w:rPr>
          <w:rFonts w:ascii="Calibri" w:hAnsi="Calibri" w:cs="Calibri"/>
        </w:rPr>
      </w:pPr>
      <w:r w:rsidRPr="00E40076">
        <w:rPr>
          <w:rFonts w:ascii="Calibri" w:hAnsi="Calibri" w:cs="Calibri"/>
        </w:rPr>
        <w:t xml:space="preserve">As a trial, ground-truthing of offset sites was successful in identifying inconsistencies and challenges with offset provision and ongoing management and monitoring. To enable consistency throughout the project and improved comparison of results, future activities may benefit from more detailed initial stakeholder consultations to ensure all existing documentation and information is collated and understood prior to fieldwork commencing.  </w:t>
      </w:r>
    </w:p>
    <w:p w14:paraId="1A266B78" w14:textId="77777777" w:rsidR="00653F1A" w:rsidRPr="00E40076" w:rsidRDefault="00653F1A" w:rsidP="00653F1A">
      <w:pPr>
        <w:pStyle w:val="BodyText"/>
        <w:rPr>
          <w:rFonts w:ascii="Calibri" w:hAnsi="Calibri" w:cs="Calibri"/>
        </w:rPr>
      </w:pPr>
    </w:p>
    <w:p w14:paraId="4CBB0B79" w14:textId="02DFBC6E" w:rsidR="0022789C" w:rsidRPr="00E40076" w:rsidRDefault="0022789C" w:rsidP="0022789C">
      <w:pPr>
        <w:pStyle w:val="Heading1"/>
        <w:rPr>
          <w:rFonts w:ascii="Calibri" w:hAnsi="Calibri" w:cs="Calibri"/>
        </w:rPr>
      </w:pPr>
      <w:bookmarkStart w:id="180" w:name="_Toc153439564"/>
      <w:r w:rsidRPr="00E40076">
        <w:rPr>
          <w:rFonts w:ascii="Calibri" w:hAnsi="Calibri" w:cs="Calibri"/>
        </w:rPr>
        <w:lastRenderedPageBreak/>
        <w:t>References</w:t>
      </w:r>
      <w:bookmarkEnd w:id="180"/>
    </w:p>
    <w:p w14:paraId="31C968EE" w14:textId="08F0112D" w:rsidR="00484915" w:rsidRPr="00E40076" w:rsidRDefault="00484915" w:rsidP="00484915">
      <w:pPr>
        <w:pStyle w:val="BodyText"/>
        <w:rPr>
          <w:rFonts w:ascii="Calibri" w:eastAsiaTheme="majorEastAsia" w:hAnsi="Calibri" w:cs="Calibri"/>
          <w:b/>
          <w:sz w:val="22"/>
          <w:szCs w:val="22"/>
        </w:rPr>
      </w:pPr>
    </w:p>
    <w:p w14:paraId="4C863380" w14:textId="77777777" w:rsidR="00C67629" w:rsidRPr="00E40076" w:rsidRDefault="00484915" w:rsidP="00C67629">
      <w:pPr>
        <w:pStyle w:val="EndNoteBibliography"/>
        <w:ind w:left="720" w:hanging="720"/>
        <w:rPr>
          <w:rFonts w:ascii="Calibri" w:hAnsi="Calibri" w:cs="Calibri"/>
        </w:rPr>
      </w:pPr>
      <w:r w:rsidRPr="00E40076">
        <w:rPr>
          <w:rFonts w:ascii="Calibri" w:eastAsiaTheme="majorEastAsia" w:hAnsi="Calibri" w:cs="Calibri"/>
          <w:b/>
          <w:noProof w:val="0"/>
          <w:sz w:val="22"/>
          <w:szCs w:val="22"/>
        </w:rPr>
        <w:fldChar w:fldCharType="begin"/>
      </w:r>
      <w:r w:rsidRPr="00E40076">
        <w:rPr>
          <w:rFonts w:ascii="Calibri" w:eastAsiaTheme="majorEastAsia" w:hAnsi="Calibri" w:cs="Calibri"/>
          <w:b/>
          <w:noProof w:val="0"/>
          <w:sz w:val="22"/>
          <w:szCs w:val="22"/>
        </w:rPr>
        <w:instrText xml:space="preserve"> ADDIN EN.REFLIST </w:instrText>
      </w:r>
      <w:r w:rsidRPr="00E40076">
        <w:rPr>
          <w:rFonts w:ascii="Calibri" w:eastAsiaTheme="majorEastAsia" w:hAnsi="Calibri" w:cs="Calibri"/>
          <w:b/>
          <w:noProof w:val="0"/>
          <w:sz w:val="22"/>
          <w:szCs w:val="22"/>
        </w:rPr>
        <w:fldChar w:fldCharType="separate"/>
      </w:r>
      <w:r w:rsidR="00C67629" w:rsidRPr="00E40076">
        <w:rPr>
          <w:rFonts w:ascii="Calibri" w:hAnsi="Calibri" w:cs="Calibri"/>
        </w:rPr>
        <w:t xml:space="preserve">DAWE (2021). </w:t>
      </w:r>
      <w:r w:rsidR="00C67629" w:rsidRPr="00E40076">
        <w:rPr>
          <w:rFonts w:ascii="Calibri" w:hAnsi="Calibri" w:cs="Calibri"/>
          <w:i/>
        </w:rPr>
        <w:t>Conservation Advice for Synemon plana (Golden Sun Moth)</w:t>
      </w:r>
      <w:r w:rsidR="00C67629" w:rsidRPr="00E40076">
        <w:rPr>
          <w:rFonts w:ascii="Calibri" w:hAnsi="Calibri" w:cs="Calibri"/>
        </w:rPr>
        <w:t>. Department of Agriculture, Water and the Environment,</w:t>
      </w:r>
      <w:r w:rsidR="00C67629" w:rsidRPr="00E40076">
        <w:rPr>
          <w:rFonts w:ascii="Calibri" w:hAnsi="Calibri" w:cs="Calibri"/>
          <w:b/>
        </w:rPr>
        <w:t xml:space="preserve"> </w:t>
      </w:r>
      <w:r w:rsidR="00C67629" w:rsidRPr="00E40076">
        <w:rPr>
          <w:rFonts w:ascii="Calibri" w:hAnsi="Calibri" w:cs="Calibri"/>
        </w:rPr>
        <w:t>Australian Govenment, Canberra.</w:t>
      </w:r>
    </w:p>
    <w:p w14:paraId="784748C0" w14:textId="77777777" w:rsidR="00C67629" w:rsidRPr="00E40076" w:rsidRDefault="00C67629" w:rsidP="00C67629">
      <w:pPr>
        <w:pStyle w:val="EndNoteBibliography"/>
        <w:ind w:left="720" w:hanging="720"/>
        <w:rPr>
          <w:rFonts w:ascii="Calibri" w:hAnsi="Calibri" w:cs="Calibri"/>
        </w:rPr>
      </w:pPr>
      <w:r w:rsidRPr="00E40076">
        <w:rPr>
          <w:rFonts w:ascii="Calibri" w:hAnsi="Calibri" w:cs="Calibri"/>
        </w:rPr>
        <w:t xml:space="preserve">DES (2023). </w:t>
      </w:r>
      <w:r w:rsidRPr="00E40076">
        <w:rPr>
          <w:rFonts w:ascii="Calibri" w:hAnsi="Calibri" w:cs="Calibri"/>
          <w:i/>
        </w:rPr>
        <w:t>Queensland Environmental Offsets Policy, Version 1.14</w:t>
      </w:r>
      <w:r w:rsidRPr="00E40076">
        <w:rPr>
          <w:rFonts w:ascii="Calibri" w:hAnsi="Calibri" w:cs="Calibri"/>
        </w:rPr>
        <w:t>. Environment and Conservation Policy and Legislation, Department of Environment and Science,</w:t>
      </w:r>
      <w:r w:rsidRPr="00E40076">
        <w:rPr>
          <w:rFonts w:ascii="Calibri" w:hAnsi="Calibri" w:cs="Calibri"/>
          <w:b/>
        </w:rPr>
        <w:t xml:space="preserve"> </w:t>
      </w:r>
      <w:r w:rsidRPr="00E40076">
        <w:rPr>
          <w:rFonts w:ascii="Calibri" w:hAnsi="Calibri" w:cs="Calibri"/>
        </w:rPr>
        <w:t>State of Queensland.</w:t>
      </w:r>
    </w:p>
    <w:p w14:paraId="00DF77F3" w14:textId="77777777" w:rsidR="00C67629" w:rsidRPr="00E40076" w:rsidRDefault="00C67629" w:rsidP="00C67629">
      <w:pPr>
        <w:pStyle w:val="EndNoteBibliography"/>
        <w:ind w:left="720" w:hanging="720"/>
        <w:rPr>
          <w:rFonts w:ascii="Calibri" w:hAnsi="Calibri" w:cs="Calibri"/>
        </w:rPr>
      </w:pPr>
      <w:r w:rsidRPr="00E40076">
        <w:rPr>
          <w:rFonts w:ascii="Calibri" w:hAnsi="Calibri" w:cs="Calibri"/>
        </w:rPr>
        <w:t xml:space="preserve">DSE (2004). </w:t>
      </w:r>
      <w:r w:rsidRPr="00E40076">
        <w:rPr>
          <w:rFonts w:ascii="Calibri" w:hAnsi="Calibri" w:cs="Calibri"/>
          <w:i/>
        </w:rPr>
        <w:t>Vegetation quality assessment manual: Guidelines for applying the Habitat Hectares scoring method. Version 1.3</w:t>
      </w:r>
      <w:r w:rsidRPr="00E40076">
        <w:rPr>
          <w:rFonts w:ascii="Calibri" w:hAnsi="Calibri" w:cs="Calibri"/>
        </w:rPr>
        <w:t>.</w:t>
      </w:r>
      <w:r w:rsidRPr="00E40076">
        <w:rPr>
          <w:rFonts w:ascii="Calibri" w:hAnsi="Calibri" w:cs="Calibri"/>
          <w:b/>
        </w:rPr>
        <w:t xml:space="preserve"> </w:t>
      </w:r>
      <w:r w:rsidRPr="00E40076">
        <w:rPr>
          <w:rFonts w:ascii="Calibri" w:hAnsi="Calibri" w:cs="Calibri"/>
        </w:rPr>
        <w:t>Victorian Department of Sustainability and Environment, Melbourne.</w:t>
      </w:r>
    </w:p>
    <w:p w14:paraId="5B4CE0CB" w14:textId="77777777" w:rsidR="00C67629" w:rsidRPr="00E40076" w:rsidRDefault="00C67629" w:rsidP="00C67629">
      <w:pPr>
        <w:pStyle w:val="EndNoteBibliography"/>
        <w:ind w:left="720" w:hanging="720"/>
        <w:rPr>
          <w:rFonts w:ascii="Calibri" w:hAnsi="Calibri" w:cs="Calibri"/>
        </w:rPr>
      </w:pPr>
      <w:r w:rsidRPr="00E40076">
        <w:rPr>
          <w:rFonts w:ascii="Calibri" w:hAnsi="Calibri" w:cs="Calibri"/>
        </w:rPr>
        <w:t xml:space="preserve">Eyre, T. J., A. L. Kelly, V. J. Neldner, B. A. Wilson, D. J. Ferguson, M. J. Laidlaw and A. J. Franks (2015). </w:t>
      </w:r>
      <w:r w:rsidRPr="00E40076">
        <w:rPr>
          <w:rFonts w:ascii="Calibri" w:hAnsi="Calibri" w:cs="Calibri"/>
          <w:i/>
        </w:rPr>
        <w:t>BioCondition: A Condition Assessment Framework for Terrestrial Biodiversity in Queensland. Assessment Manual. Version 2.2.</w:t>
      </w:r>
      <w:r w:rsidRPr="00E40076">
        <w:rPr>
          <w:rFonts w:ascii="Calibri" w:hAnsi="Calibri" w:cs="Calibri"/>
        </w:rPr>
        <w:t xml:space="preserve"> Queensland Herbarium, The State of Queensland: Department of Science, Information Technology, Innovation and Arts.</w:t>
      </w:r>
    </w:p>
    <w:p w14:paraId="4A443E89" w14:textId="77777777" w:rsidR="00C67629" w:rsidRPr="00E40076" w:rsidRDefault="00C67629" w:rsidP="00C67629">
      <w:pPr>
        <w:pStyle w:val="EndNoteBibliography"/>
        <w:ind w:left="720" w:hanging="720"/>
        <w:rPr>
          <w:rFonts w:ascii="Calibri" w:hAnsi="Calibri" w:cs="Calibri"/>
        </w:rPr>
      </w:pPr>
      <w:r w:rsidRPr="00E40076">
        <w:rPr>
          <w:rFonts w:ascii="Calibri" w:hAnsi="Calibri" w:cs="Calibri"/>
        </w:rPr>
        <w:t xml:space="preserve">Queensland Government (2014). </w:t>
      </w:r>
      <w:r w:rsidRPr="00E40076">
        <w:rPr>
          <w:rFonts w:ascii="Calibri" w:hAnsi="Calibri" w:cs="Calibri"/>
          <w:i/>
        </w:rPr>
        <w:t>Guide to determining terrestrial habitat quality: A toolkit for assessing land based offsets under the Queensland Environmental Offsets Policy Version 1.1</w:t>
      </w:r>
      <w:r w:rsidRPr="00E40076">
        <w:rPr>
          <w:rFonts w:ascii="Calibri" w:hAnsi="Calibri" w:cs="Calibri"/>
        </w:rPr>
        <w:t>. Department of Environment and Heritage Protection,</w:t>
      </w:r>
      <w:r w:rsidRPr="00E40076">
        <w:rPr>
          <w:rFonts w:ascii="Calibri" w:hAnsi="Calibri" w:cs="Calibri"/>
          <w:b/>
        </w:rPr>
        <w:t xml:space="preserve"> </w:t>
      </w:r>
      <w:r w:rsidRPr="00E40076">
        <w:rPr>
          <w:rFonts w:ascii="Calibri" w:hAnsi="Calibri" w:cs="Calibri"/>
        </w:rPr>
        <w:t>State of Queensland.</w:t>
      </w:r>
    </w:p>
    <w:p w14:paraId="795DC58B" w14:textId="77777777" w:rsidR="00C67629" w:rsidRPr="00E40076" w:rsidRDefault="00C67629" w:rsidP="00C67629">
      <w:pPr>
        <w:pStyle w:val="EndNoteBibliography"/>
        <w:ind w:left="720" w:hanging="720"/>
        <w:rPr>
          <w:rFonts w:ascii="Calibri" w:hAnsi="Calibri" w:cs="Calibri"/>
        </w:rPr>
      </w:pPr>
      <w:r w:rsidRPr="00E40076">
        <w:rPr>
          <w:rFonts w:ascii="Calibri" w:hAnsi="Calibri" w:cs="Calibri"/>
        </w:rPr>
        <w:t xml:space="preserve">Queensland Government (2017). </w:t>
      </w:r>
      <w:r w:rsidRPr="00E40076">
        <w:rPr>
          <w:rFonts w:ascii="Calibri" w:hAnsi="Calibri" w:cs="Calibri"/>
          <w:i/>
        </w:rPr>
        <w:t>Guide to determining terrestrial habitat quality: A toolkit for assessing land based offsets under the Queensland Environmental Offsets Policy Version 1.2</w:t>
      </w:r>
      <w:r w:rsidRPr="00E40076">
        <w:rPr>
          <w:rFonts w:ascii="Calibri" w:hAnsi="Calibri" w:cs="Calibri"/>
        </w:rPr>
        <w:t>. Department of Environment and Heritage Protection,</w:t>
      </w:r>
      <w:r w:rsidRPr="00E40076">
        <w:rPr>
          <w:rFonts w:ascii="Calibri" w:hAnsi="Calibri" w:cs="Calibri"/>
          <w:b/>
        </w:rPr>
        <w:t xml:space="preserve"> </w:t>
      </w:r>
      <w:r w:rsidRPr="00E40076">
        <w:rPr>
          <w:rFonts w:ascii="Calibri" w:hAnsi="Calibri" w:cs="Calibri"/>
        </w:rPr>
        <w:t>State of Queensland.</w:t>
      </w:r>
    </w:p>
    <w:p w14:paraId="4D97704F" w14:textId="77777777" w:rsidR="00C67629" w:rsidRPr="00E40076" w:rsidRDefault="00C67629" w:rsidP="00C67629">
      <w:pPr>
        <w:pStyle w:val="EndNoteBibliography"/>
        <w:ind w:left="720" w:hanging="720"/>
        <w:rPr>
          <w:rFonts w:ascii="Calibri" w:hAnsi="Calibri" w:cs="Calibri"/>
        </w:rPr>
      </w:pPr>
      <w:r w:rsidRPr="00E40076">
        <w:rPr>
          <w:rFonts w:ascii="Calibri" w:hAnsi="Calibri" w:cs="Calibri"/>
        </w:rPr>
        <w:t xml:space="preserve">Queensland Government (2020). </w:t>
      </w:r>
      <w:r w:rsidRPr="00E40076">
        <w:rPr>
          <w:rFonts w:ascii="Calibri" w:hAnsi="Calibri" w:cs="Calibri"/>
          <w:i/>
        </w:rPr>
        <w:t>Guide to determining terrestrial habitat quality. Methods for assessing habitat quality under the Queensland Environmental Offsets Policy, Version 1.3</w:t>
      </w:r>
      <w:r w:rsidRPr="00E40076">
        <w:rPr>
          <w:rFonts w:ascii="Calibri" w:hAnsi="Calibri" w:cs="Calibri"/>
        </w:rPr>
        <w:t>. Q. Department of Environment and Science,</w:t>
      </w:r>
      <w:r w:rsidRPr="00E40076">
        <w:rPr>
          <w:rFonts w:ascii="Calibri" w:hAnsi="Calibri" w:cs="Calibri"/>
          <w:b/>
        </w:rPr>
        <w:t xml:space="preserve"> </w:t>
      </w:r>
      <w:r w:rsidRPr="00E40076">
        <w:rPr>
          <w:rFonts w:ascii="Calibri" w:hAnsi="Calibri" w:cs="Calibri"/>
        </w:rPr>
        <w:t>State of Queensland.</w:t>
      </w:r>
    </w:p>
    <w:p w14:paraId="68BEC98F" w14:textId="77777777" w:rsidR="00C67629" w:rsidRPr="00E40076" w:rsidRDefault="00C67629" w:rsidP="00C67629">
      <w:pPr>
        <w:pStyle w:val="EndNoteBibliography"/>
        <w:ind w:left="720" w:hanging="720"/>
        <w:rPr>
          <w:rFonts w:ascii="Calibri" w:hAnsi="Calibri" w:cs="Calibri"/>
        </w:rPr>
      </w:pPr>
      <w:r w:rsidRPr="00E40076">
        <w:rPr>
          <w:rFonts w:ascii="Calibri" w:hAnsi="Calibri" w:cs="Calibri"/>
        </w:rPr>
        <w:t>Queensland Herbarium (2023).</w:t>
      </w:r>
      <w:r w:rsidRPr="00E40076">
        <w:rPr>
          <w:rFonts w:ascii="Calibri" w:hAnsi="Calibri" w:cs="Calibri"/>
          <w:i/>
        </w:rPr>
        <w:t xml:space="preserve"> BioCondition Benchmark Database. Version 3.4 (April 2023).</w:t>
      </w:r>
      <w:r w:rsidRPr="00E40076">
        <w:rPr>
          <w:rFonts w:ascii="Calibri" w:hAnsi="Calibri" w:cs="Calibri"/>
        </w:rPr>
        <w:t xml:space="preserve"> Department of Environment and Science, Queensland </w:t>
      </w:r>
    </w:p>
    <w:p w14:paraId="144758D5" w14:textId="77777777" w:rsidR="00C67629" w:rsidRPr="00E40076" w:rsidRDefault="00C67629" w:rsidP="00C67629">
      <w:pPr>
        <w:pStyle w:val="EndNoteBibliography"/>
        <w:ind w:left="720" w:hanging="720"/>
        <w:rPr>
          <w:rFonts w:ascii="Calibri" w:hAnsi="Calibri" w:cs="Calibri"/>
        </w:rPr>
      </w:pPr>
      <w:r w:rsidRPr="00E40076">
        <w:rPr>
          <w:rFonts w:ascii="Calibri" w:hAnsi="Calibri" w:cs="Calibri"/>
        </w:rPr>
        <w:t xml:space="preserve">TSSC (2008). </w:t>
      </w:r>
      <w:r w:rsidRPr="00E40076">
        <w:rPr>
          <w:rFonts w:ascii="Calibri" w:hAnsi="Calibri" w:cs="Calibri"/>
          <w:i/>
        </w:rPr>
        <w:t>Commonwealth Listing Advice on Natural Temperate Grassland of the Victorian Volcanic Plain</w:t>
      </w:r>
      <w:r w:rsidRPr="00E40076">
        <w:rPr>
          <w:rFonts w:ascii="Calibri" w:hAnsi="Calibri" w:cs="Calibri"/>
        </w:rPr>
        <w:t>. Threatened Species Scientific Committee, Department of the Environment, Water, Heritage and the Arts,</w:t>
      </w:r>
      <w:r w:rsidRPr="00E40076">
        <w:rPr>
          <w:rFonts w:ascii="Calibri" w:hAnsi="Calibri" w:cs="Calibri"/>
          <w:b/>
        </w:rPr>
        <w:t xml:space="preserve"> </w:t>
      </w:r>
      <w:r w:rsidRPr="00E40076">
        <w:rPr>
          <w:rFonts w:ascii="Calibri" w:hAnsi="Calibri" w:cs="Calibri"/>
        </w:rPr>
        <w:t>Government of Australia, Canberra.</w:t>
      </w:r>
    </w:p>
    <w:p w14:paraId="5B2F69F1" w14:textId="1F4AD12C" w:rsidR="00484915" w:rsidRPr="00E40076" w:rsidRDefault="00484915" w:rsidP="00484915">
      <w:pPr>
        <w:pStyle w:val="BodyText"/>
        <w:rPr>
          <w:rFonts w:ascii="Calibri" w:hAnsi="Calibri" w:cs="Calibri"/>
        </w:rPr>
      </w:pPr>
      <w:r w:rsidRPr="00E40076">
        <w:rPr>
          <w:rFonts w:ascii="Calibri" w:eastAsiaTheme="majorEastAsia" w:hAnsi="Calibri" w:cs="Calibri"/>
          <w:b/>
          <w:iCs/>
          <w:sz w:val="22"/>
        </w:rPr>
        <w:fldChar w:fldCharType="end"/>
      </w:r>
    </w:p>
    <w:p w14:paraId="364304A6" w14:textId="77777777" w:rsidR="009435E4" w:rsidRPr="00E40076" w:rsidRDefault="009435E4" w:rsidP="00151F2C">
      <w:pPr>
        <w:pStyle w:val="BodyText"/>
        <w:rPr>
          <w:rFonts w:ascii="Calibri" w:eastAsiaTheme="majorEastAsia" w:hAnsi="Calibri" w:cs="Calibri"/>
          <w:b/>
          <w:iCs/>
          <w:sz w:val="22"/>
        </w:rPr>
      </w:pPr>
    </w:p>
    <w:p w14:paraId="624EF733" w14:textId="38FD7BBC" w:rsidR="003D71CE" w:rsidRPr="00E40076" w:rsidRDefault="00EF2927" w:rsidP="00151F2C">
      <w:pPr>
        <w:pStyle w:val="BodyText"/>
        <w:rPr>
          <w:rFonts w:ascii="Calibri" w:eastAsiaTheme="majorEastAsia" w:hAnsi="Calibri" w:cs="Calibri"/>
          <w:b/>
          <w:iCs/>
          <w:sz w:val="22"/>
        </w:rPr>
      </w:pPr>
      <w:r w:rsidRPr="00E40076">
        <w:rPr>
          <w:rFonts w:ascii="Calibri" w:eastAsiaTheme="majorEastAsia" w:hAnsi="Calibri" w:cs="Calibri"/>
          <w:b/>
          <w:iCs/>
          <w:sz w:val="22"/>
        </w:rPr>
        <w:fldChar w:fldCharType="begin"/>
      </w:r>
      <w:r w:rsidRPr="00E40076">
        <w:rPr>
          <w:rFonts w:ascii="Calibri" w:eastAsiaTheme="majorEastAsia" w:hAnsi="Calibri" w:cs="Calibri"/>
          <w:b/>
          <w:iCs/>
          <w:sz w:val="22"/>
        </w:rPr>
        <w:instrText xml:space="preserve"> ADDIN </w:instrText>
      </w:r>
      <w:r w:rsidRPr="00E40076">
        <w:rPr>
          <w:rFonts w:ascii="Calibri" w:eastAsiaTheme="majorEastAsia" w:hAnsi="Calibri" w:cs="Calibri"/>
          <w:b/>
          <w:iCs/>
          <w:sz w:val="22"/>
        </w:rPr>
        <w:fldChar w:fldCharType="end"/>
      </w:r>
    </w:p>
    <w:sectPr w:rsidR="003D71CE" w:rsidRPr="00E40076" w:rsidSect="0064586A">
      <w:headerReference w:type="even" r:id="rId50"/>
      <w:headerReference w:type="default" r:id="rId51"/>
      <w:footerReference w:type="even" r:id="rId52"/>
      <w:footerReference w:type="default" r:id="rId53"/>
      <w:headerReference w:type="first" r:id="rId54"/>
      <w:footerReference w:type="first" r:id="rId55"/>
      <w:pgSz w:w="11906" w:h="16838" w:code="9"/>
      <w:pgMar w:top="1134" w:right="1134" w:bottom="567" w:left="1134" w:header="567"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52B4F89" w14:textId="77777777" w:rsidR="00822296" w:rsidRDefault="00822296" w:rsidP="00066DE7">
      <w:r>
        <w:separator/>
      </w:r>
    </w:p>
    <w:p w14:paraId="199727A5" w14:textId="77777777" w:rsidR="00822296" w:rsidRDefault="00822296"/>
  </w:endnote>
  <w:endnote w:type="continuationSeparator" w:id="0">
    <w:p w14:paraId="4DEED775" w14:textId="77777777" w:rsidR="00822296" w:rsidRDefault="00822296" w:rsidP="00066DE7">
      <w:r>
        <w:continuationSeparator/>
      </w:r>
    </w:p>
    <w:p w14:paraId="5ECC800A" w14:textId="77777777" w:rsidR="00822296" w:rsidRDefault="00822296"/>
  </w:endnote>
  <w:endnote w:type="continuationNotice" w:id="1">
    <w:p w14:paraId="7B7BD307" w14:textId="77777777" w:rsidR="00822296" w:rsidRDefault="00822296">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Jacobs Chronos">
    <w:charset w:val="00"/>
    <w:family w:val="swiss"/>
    <w:pitch w:val="variable"/>
    <w:sig w:usb0="A00000EF" w:usb1="0000E0EB" w:usb2="00000008" w:usb3="00000000" w:csb0="00000001" w:csb1="00000000"/>
    <w:embedRegular r:id="rId1" w:fontKey="{98A156FB-D6E2-41AB-ADE7-6DB1CEACF415}"/>
    <w:embedBold r:id="rId2" w:fontKey="{5EC8AAD6-BFCA-493C-B6CA-657BC7EF0804}"/>
    <w:embedItalic r:id="rId3" w:fontKey="{21426147-7DDE-47C5-883E-D686C3A2FA67}"/>
    <w:embedBoldItalic r:id="rId4" w:fontKey="{42FAF756-2754-4F4E-BEC6-AB982309ACCC}"/>
  </w:font>
  <w:font w:name="Times New Roman">
    <w:panose1 w:val="02020603050405020304"/>
    <w:charset w:val="00"/>
    <w:family w:val="roman"/>
    <w:pitch w:val="variable"/>
    <w:sig w:usb0="E0002EFF" w:usb1="C000785B" w:usb2="00000009" w:usb3="00000000" w:csb0="000001FF" w:csb1="00000000"/>
  </w:font>
  <w:font w:name="Jacobs Chronos Light">
    <w:charset w:val="00"/>
    <w:family w:val="swiss"/>
    <w:pitch w:val="variable"/>
    <w:sig w:usb0="A00000EF" w:usb1="0000E0EB" w:usb2="00000008" w:usb3="00000000" w:csb0="00000001" w:csb1="00000000"/>
    <w:embedRegular r:id="rId5" w:fontKey="{AECE2541-AFB3-46C7-9172-8243CD8CF531}"/>
    <w:embedBold r:id="rId6" w:fontKey="{9648A977-E3B8-4CC7-A93C-95891E8D6C65}"/>
    <w:embedItalic r:id="rId7" w:fontKey="{27E158C5-A627-47A5-891D-217A0FCA84B6}"/>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8" w:fontKey="{6EDBD4AC-4315-4FE4-BDC9-F48C1FCF2451}"/>
    <w:embedBold r:id="rId9" w:fontKey="{BE17DCE5-E4C8-486F-B995-954FD537A78C}"/>
    <w:embedItalic r:id="rId10" w:fontKey="{28552A68-26C2-4EC0-B5BA-2B3EDB5D5B2A}"/>
    <w:embedBoldItalic r:id="rId11" w:fontKey="{FF4AF2F0-F79B-44B4-8D6F-A3352C5613F6}"/>
  </w:font>
  <w:font w:name="Courier New">
    <w:panose1 w:val="02070309020205020404"/>
    <w:charset w:val="00"/>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embedRegular r:id="rId12" w:fontKey="{E5FA76F9-55EE-4482-938C-87B66C5B982A}"/>
  </w:font>
  <w:font w:name="Consolas">
    <w:panose1 w:val="020B0609020204030204"/>
    <w:charset w:val="00"/>
    <w:family w:val="modern"/>
    <w:pitch w:val="fixed"/>
    <w:sig w:usb0="E00006FF" w:usb1="0000FCFF" w:usb2="00000001" w:usb3="00000000" w:csb0="0000019F" w:csb1="00000000"/>
    <w:embedRegular r:id="rId13" w:fontKey="{AAF3DA3B-8792-45D4-95C5-85AF6CFDCA5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F7E2BF" w14:textId="77777777" w:rsidR="005516D1" w:rsidRPr="005516D1" w:rsidRDefault="005516D1" w:rsidP="003E5FD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B70ADA" w14:textId="77777777" w:rsidR="005516D1" w:rsidRPr="005516D1" w:rsidRDefault="005516D1" w:rsidP="003E5FD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C5F1BA" w14:textId="77777777" w:rsidR="005516D1" w:rsidRPr="005516D1" w:rsidRDefault="005516D1" w:rsidP="003E5FD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W w:w="5000" w:type="pct"/>
      <w:tblBorders>
        <w:top w:val="single" w:sz="4" w:space="0" w:color="007D55" w:themeColor="accent1"/>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276"/>
      <w:gridCol w:w="8362"/>
    </w:tblGrid>
    <w:tr w:rsidR="00F23FC0" w:rsidRPr="007A1ECA" w14:paraId="683A132F" w14:textId="77777777" w:rsidTr="004678CC">
      <w:trPr>
        <w:trHeight w:val="170"/>
      </w:trPr>
      <w:tc>
        <w:tcPr>
          <w:tcW w:w="1276" w:type="dxa"/>
          <w:tcBorders>
            <w:top w:val="nil"/>
            <w:bottom w:val="single" w:sz="2" w:space="0" w:color="007D55" w:themeColor="accent1"/>
          </w:tcBorders>
          <w:tcMar>
            <w:top w:w="0" w:type="dxa"/>
            <w:left w:w="0" w:type="dxa"/>
            <w:right w:w="0" w:type="dxa"/>
          </w:tcMar>
          <w:vAlign w:val="center"/>
        </w:tcPr>
        <w:p w14:paraId="74363E16" w14:textId="77777777" w:rsidR="00F23FC0" w:rsidRPr="007A1ECA" w:rsidRDefault="00F23FC0" w:rsidP="00F23FC0">
          <w:pPr>
            <w:pStyle w:val="Footer"/>
            <w:spacing w:line="216" w:lineRule="auto"/>
          </w:pPr>
        </w:p>
      </w:tc>
      <w:tc>
        <w:tcPr>
          <w:tcW w:w="8362" w:type="dxa"/>
          <w:tcBorders>
            <w:top w:val="nil"/>
            <w:bottom w:val="single" w:sz="2" w:space="0" w:color="007D55" w:themeColor="accent1"/>
          </w:tcBorders>
          <w:tcMar>
            <w:top w:w="0" w:type="dxa"/>
            <w:right w:w="0" w:type="dxa"/>
          </w:tcMar>
          <w:vAlign w:val="center"/>
        </w:tcPr>
        <w:p w14:paraId="5FF8D617" w14:textId="77777777" w:rsidR="00F23FC0" w:rsidRPr="007A1ECA" w:rsidRDefault="00F23FC0" w:rsidP="00F23FC0">
          <w:pPr>
            <w:pStyle w:val="Footer"/>
            <w:spacing w:line="216" w:lineRule="auto"/>
          </w:pPr>
        </w:p>
      </w:tc>
    </w:tr>
    <w:tr w:rsidR="00F23FC0" w:rsidRPr="007A1ECA" w14:paraId="024216EA" w14:textId="77777777" w:rsidTr="00ED7BC5">
      <w:trPr>
        <w:trHeight w:val="737"/>
      </w:trPr>
      <w:tc>
        <w:tcPr>
          <w:tcW w:w="1276" w:type="dxa"/>
          <w:tcBorders>
            <w:top w:val="single" w:sz="2" w:space="0" w:color="007D55" w:themeColor="accent1"/>
            <w:bottom w:val="nil"/>
          </w:tcBorders>
          <w:tcMar>
            <w:top w:w="113" w:type="dxa"/>
            <w:left w:w="0" w:type="dxa"/>
            <w:right w:w="0" w:type="dxa"/>
          </w:tcMar>
        </w:tcPr>
        <w:p w14:paraId="16FEE252" w14:textId="77777777" w:rsidR="00F23FC0" w:rsidRPr="007A1ECA" w:rsidRDefault="00F23FC0" w:rsidP="00F23FC0">
          <w:pPr>
            <w:pStyle w:val="Footer"/>
            <w:spacing w:line="216" w:lineRule="auto"/>
          </w:pPr>
          <w:r w:rsidRPr="00CF03A0">
            <w:fldChar w:fldCharType="begin"/>
          </w:r>
          <w:r w:rsidRPr="00CF03A0">
            <w:instrText xml:space="preserve"> PAGE  \* MERGEFORMAT </w:instrText>
          </w:r>
          <w:r w:rsidRPr="00CF03A0">
            <w:fldChar w:fldCharType="separate"/>
          </w:r>
          <w:r>
            <w:t>2</w:t>
          </w:r>
          <w:r w:rsidRPr="00CF03A0">
            <w:fldChar w:fldCharType="end"/>
          </w:r>
        </w:p>
      </w:tc>
      <w:tc>
        <w:tcPr>
          <w:tcW w:w="8362" w:type="dxa"/>
          <w:tcBorders>
            <w:top w:val="single" w:sz="2" w:space="0" w:color="007D55" w:themeColor="accent1"/>
            <w:bottom w:val="nil"/>
          </w:tcBorders>
          <w:tcMar>
            <w:top w:w="113" w:type="dxa"/>
            <w:right w:w="0" w:type="dxa"/>
          </w:tcMar>
        </w:tcPr>
        <w:sdt>
          <w:sdtPr>
            <w:alias w:val="Document number"/>
            <w:tag w:val="&lt;?xml version=&quot;1.0&quot; encoding=&quot;utf-16&quot;?&gt;&#10;&lt;PrecedentInstruction&gt;&#10;  &lt;UpdateAfterVariables /&gt;&#10;&lt;/PrecedentInstruction&gt;"/>
            <w:id w:val="1104621160"/>
            <w:placeholder>
              <w:docPart w:val="D352F1F082A44F028734A1A470BCD79D"/>
            </w:placeholder>
            <w:dataBinding w:xpath="/*[local-name()='root']/*[local-name()='DocumentNumber']" w:storeItemID="{8F33FB8F-8118-4915-86A8-F93B7C2B254E}"/>
            <w:text/>
          </w:sdtPr>
          <w:sdtEndPr/>
          <w:sdtContent>
            <w:p w14:paraId="4B3D1B03" w14:textId="644DAD6A" w:rsidR="005516D1" w:rsidRPr="007A1ECA" w:rsidRDefault="00E25A58" w:rsidP="00FC5F07">
              <w:pPr>
                <w:pStyle w:val="Footer"/>
                <w:jc w:val="right"/>
              </w:pPr>
              <w:r>
                <w:t>IS467100-00-1</w:t>
              </w:r>
            </w:p>
          </w:sdtContent>
        </w:sdt>
      </w:tc>
    </w:tr>
  </w:tbl>
  <w:p w14:paraId="3C75B3CC" w14:textId="77777777" w:rsidR="00F23FC0" w:rsidRPr="007A1ECA" w:rsidRDefault="00F23FC0" w:rsidP="00F23FC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W w:w="5000" w:type="pct"/>
      <w:tblBorders>
        <w:top w:val="none" w:sz="0" w:space="0" w:color="auto"/>
        <w:left w:val="none" w:sz="0" w:space="0" w:color="auto"/>
        <w:bottom w:val="none" w:sz="0" w:space="0" w:color="auto"/>
        <w:right w:val="none" w:sz="0" w:space="0" w:color="auto"/>
        <w:insideH w:val="single" w:sz="2" w:space="0" w:color="231EDC"/>
        <w:insideV w:val="none" w:sz="0" w:space="0" w:color="auto"/>
      </w:tblBorders>
      <w:tblCellMar>
        <w:top w:w="113" w:type="dxa"/>
      </w:tblCellMar>
      <w:tblLook w:val="04A0" w:firstRow="1" w:lastRow="0" w:firstColumn="1" w:lastColumn="0" w:noHBand="0" w:noVBand="1"/>
    </w:tblPr>
    <w:tblGrid>
      <w:gridCol w:w="7853"/>
      <w:gridCol w:w="1785"/>
    </w:tblGrid>
    <w:tr w:rsidR="00D25740" w14:paraId="3684120B" w14:textId="77777777" w:rsidTr="00111D53">
      <w:trPr>
        <w:trHeight w:val="170"/>
      </w:trPr>
      <w:tc>
        <w:tcPr>
          <w:tcW w:w="4074" w:type="pct"/>
          <w:tcBorders>
            <w:top w:val="nil"/>
            <w:bottom w:val="single" w:sz="2" w:space="0" w:color="007D55" w:themeColor="accent1"/>
          </w:tcBorders>
          <w:tcMar>
            <w:top w:w="0" w:type="dxa"/>
            <w:left w:w="0" w:type="dxa"/>
            <w:right w:w="0" w:type="dxa"/>
          </w:tcMar>
          <w:vAlign w:val="center"/>
        </w:tcPr>
        <w:p w14:paraId="577AD0AA" w14:textId="77777777" w:rsidR="00D25740" w:rsidRDefault="00D25740" w:rsidP="00B84E39">
          <w:pPr>
            <w:pStyle w:val="Footer"/>
            <w:ind w:right="568"/>
          </w:pPr>
        </w:p>
      </w:tc>
      <w:tc>
        <w:tcPr>
          <w:tcW w:w="926" w:type="pct"/>
          <w:tcBorders>
            <w:top w:val="nil"/>
            <w:bottom w:val="single" w:sz="2" w:space="0" w:color="007D55" w:themeColor="accent1"/>
          </w:tcBorders>
          <w:tcMar>
            <w:top w:w="0" w:type="dxa"/>
            <w:right w:w="0" w:type="dxa"/>
          </w:tcMar>
          <w:vAlign w:val="center"/>
        </w:tcPr>
        <w:p w14:paraId="1DA3F894" w14:textId="77777777" w:rsidR="00D25740" w:rsidRPr="00C36AD8" w:rsidRDefault="00D25740" w:rsidP="00B84E39">
          <w:pPr>
            <w:pStyle w:val="Footer"/>
            <w:ind w:left="3131" w:hanging="3131"/>
            <w:jc w:val="right"/>
            <w:rPr>
              <w:sz w:val="22"/>
            </w:rPr>
          </w:pPr>
        </w:p>
      </w:tc>
    </w:tr>
    <w:tr w:rsidR="00D25740" w:rsidRPr="00360972" w14:paraId="1B3F3CEE" w14:textId="77777777" w:rsidTr="00ED7BC5">
      <w:trPr>
        <w:trHeight w:val="737"/>
      </w:trPr>
      <w:tc>
        <w:tcPr>
          <w:tcW w:w="4074" w:type="pct"/>
          <w:tcBorders>
            <w:top w:val="single" w:sz="2" w:space="0" w:color="007D55" w:themeColor="accent1"/>
          </w:tcBorders>
          <w:tcMar>
            <w:top w:w="113" w:type="dxa"/>
            <w:left w:w="0" w:type="dxa"/>
            <w:right w:w="0" w:type="dxa"/>
          </w:tcMar>
        </w:tcPr>
        <w:sdt>
          <w:sdtPr>
            <w:alias w:val="Document number"/>
            <w:tag w:val="&lt;?xml version=&quot;1.0&quot; encoding=&quot;utf-16&quot;?&gt;&#10;&lt;PrecedentInstruction&gt;&#10;  &lt;UpdateAfterVariables /&gt;&#10;&lt;/PrecedentInstruction&gt;"/>
            <w:id w:val="-1539970552"/>
            <w:placeholder>
              <w:docPart w:val="3942BB4C483540B59CFFB26F44B71CCF"/>
            </w:placeholder>
            <w:dataBinding w:xpath="/*[local-name()='root']/*[local-name()='DocumentNumber']" w:storeItemID="{8F33FB8F-8118-4915-86A8-F93B7C2B254E}"/>
            <w:text/>
          </w:sdtPr>
          <w:sdtEndPr/>
          <w:sdtContent>
            <w:p w14:paraId="03B50664" w14:textId="6547E794" w:rsidR="005516D1" w:rsidRDefault="00E25A58" w:rsidP="00FC5F07">
              <w:pPr>
                <w:pStyle w:val="Footer"/>
              </w:pPr>
              <w:r>
                <w:t>IS467100-00-1</w:t>
              </w:r>
            </w:p>
          </w:sdtContent>
        </w:sdt>
      </w:tc>
      <w:tc>
        <w:tcPr>
          <w:tcW w:w="926" w:type="pct"/>
          <w:tcBorders>
            <w:top w:val="single" w:sz="2" w:space="0" w:color="007D55" w:themeColor="accent1"/>
          </w:tcBorders>
          <w:tcMar>
            <w:top w:w="113" w:type="dxa"/>
            <w:right w:w="0" w:type="dxa"/>
          </w:tcMar>
        </w:tcPr>
        <w:p w14:paraId="52C2EE5D" w14:textId="77777777" w:rsidR="00D25740" w:rsidRPr="00661DA6" w:rsidRDefault="00D25740" w:rsidP="00B84E39">
          <w:pPr>
            <w:pStyle w:val="Footer"/>
            <w:jc w:val="right"/>
          </w:pPr>
          <w:r>
            <w:fldChar w:fldCharType="begin"/>
          </w:r>
          <w:r>
            <w:instrText xml:space="preserve"> PAGE   \* MERGEFORMAT </w:instrText>
          </w:r>
          <w:r>
            <w:fldChar w:fldCharType="separate"/>
          </w:r>
          <w:r>
            <w:t>1</w:t>
          </w:r>
          <w:r>
            <w:rPr>
              <w:noProof/>
            </w:rPr>
            <w:fldChar w:fldCharType="end"/>
          </w:r>
        </w:p>
      </w:tc>
    </w:tr>
  </w:tbl>
  <w:p w14:paraId="64113373" w14:textId="77777777" w:rsidR="00D25740" w:rsidRPr="006902C0" w:rsidRDefault="00D25740" w:rsidP="00B84E39">
    <w:pPr>
      <w:pStyle w:val="HeaderSpac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W w:w="5000" w:type="pct"/>
      <w:tblBorders>
        <w:top w:val="none" w:sz="0" w:space="0" w:color="auto"/>
        <w:left w:val="none" w:sz="0" w:space="0" w:color="auto"/>
        <w:bottom w:val="none" w:sz="0" w:space="0" w:color="auto"/>
        <w:right w:val="none" w:sz="0" w:space="0" w:color="auto"/>
        <w:insideH w:val="single" w:sz="2" w:space="0" w:color="231EDC"/>
        <w:insideV w:val="none" w:sz="0" w:space="0" w:color="auto"/>
      </w:tblBorders>
      <w:tblCellMar>
        <w:top w:w="113" w:type="dxa"/>
      </w:tblCellMar>
      <w:tblLook w:val="04A0" w:firstRow="1" w:lastRow="0" w:firstColumn="1" w:lastColumn="0" w:noHBand="0" w:noVBand="1"/>
    </w:tblPr>
    <w:tblGrid>
      <w:gridCol w:w="7853"/>
      <w:gridCol w:w="1785"/>
    </w:tblGrid>
    <w:tr w:rsidR="00704ADC" w14:paraId="0457215E" w14:textId="77777777" w:rsidTr="006F3D5B">
      <w:trPr>
        <w:trHeight w:val="170"/>
      </w:trPr>
      <w:tc>
        <w:tcPr>
          <w:tcW w:w="4074" w:type="pct"/>
          <w:tcBorders>
            <w:top w:val="nil"/>
            <w:bottom w:val="single" w:sz="2" w:space="0" w:color="007D55" w:themeColor="accent1"/>
          </w:tcBorders>
          <w:tcMar>
            <w:top w:w="0" w:type="dxa"/>
            <w:left w:w="0" w:type="dxa"/>
            <w:right w:w="0" w:type="dxa"/>
          </w:tcMar>
          <w:vAlign w:val="center"/>
        </w:tcPr>
        <w:p w14:paraId="544CFD97" w14:textId="77777777" w:rsidR="00704ADC" w:rsidRDefault="00704ADC" w:rsidP="00B84E39">
          <w:pPr>
            <w:pStyle w:val="Footer"/>
            <w:ind w:right="568"/>
          </w:pPr>
        </w:p>
      </w:tc>
      <w:tc>
        <w:tcPr>
          <w:tcW w:w="926" w:type="pct"/>
          <w:tcBorders>
            <w:top w:val="nil"/>
            <w:bottom w:val="single" w:sz="2" w:space="0" w:color="007D55" w:themeColor="accent1"/>
          </w:tcBorders>
          <w:tcMar>
            <w:top w:w="0" w:type="dxa"/>
            <w:right w:w="0" w:type="dxa"/>
          </w:tcMar>
          <w:vAlign w:val="center"/>
        </w:tcPr>
        <w:p w14:paraId="28A95CBA" w14:textId="77777777" w:rsidR="00704ADC" w:rsidRPr="00C36AD8" w:rsidRDefault="00704ADC" w:rsidP="00B84E39">
          <w:pPr>
            <w:pStyle w:val="Footer"/>
            <w:ind w:left="3131" w:hanging="3131"/>
            <w:jc w:val="right"/>
            <w:rPr>
              <w:sz w:val="22"/>
            </w:rPr>
          </w:pPr>
        </w:p>
      </w:tc>
    </w:tr>
    <w:tr w:rsidR="00704ADC" w:rsidRPr="00360972" w14:paraId="108D13B4" w14:textId="77777777" w:rsidTr="00ED7BC5">
      <w:trPr>
        <w:trHeight w:val="737"/>
      </w:trPr>
      <w:tc>
        <w:tcPr>
          <w:tcW w:w="4074" w:type="pct"/>
          <w:tcBorders>
            <w:top w:val="single" w:sz="2" w:space="0" w:color="007D55" w:themeColor="accent1"/>
          </w:tcBorders>
          <w:tcMar>
            <w:top w:w="113" w:type="dxa"/>
            <w:left w:w="0" w:type="dxa"/>
            <w:right w:w="0" w:type="dxa"/>
          </w:tcMar>
        </w:tcPr>
        <w:sdt>
          <w:sdtPr>
            <w:alias w:val="Document number"/>
            <w:tag w:val="&lt;?xml version=&quot;1.0&quot; encoding=&quot;utf-16&quot;?&gt;&#10;&lt;PrecedentInstruction&gt;&#10;  &lt;UpdateAfterVariables /&gt;&#10;&lt;/PrecedentInstruction&gt;"/>
            <w:id w:val="-1144736089"/>
            <w:placeholder>
              <w:docPart w:val="F7E8DCEEA99A4BE6BDD24AE5F2BEBD98"/>
            </w:placeholder>
            <w:dataBinding w:xpath="/*[local-name()='root']/*[local-name()='DocumentNumber']" w:storeItemID="{8F33FB8F-8118-4915-86A8-F93B7C2B254E}"/>
            <w:text/>
          </w:sdtPr>
          <w:sdtEndPr/>
          <w:sdtContent>
            <w:p w14:paraId="1DA7C5CD" w14:textId="228A2092" w:rsidR="00704ADC" w:rsidRDefault="00E25A58" w:rsidP="00FC5F07">
              <w:pPr>
                <w:pStyle w:val="Footer"/>
              </w:pPr>
              <w:r>
                <w:t>IS467100-00-1</w:t>
              </w:r>
            </w:p>
          </w:sdtContent>
        </w:sdt>
      </w:tc>
      <w:tc>
        <w:tcPr>
          <w:tcW w:w="926" w:type="pct"/>
          <w:tcBorders>
            <w:top w:val="single" w:sz="2" w:space="0" w:color="007D55" w:themeColor="accent1"/>
          </w:tcBorders>
          <w:tcMar>
            <w:top w:w="113" w:type="dxa"/>
            <w:right w:w="0" w:type="dxa"/>
          </w:tcMar>
        </w:tcPr>
        <w:p w14:paraId="485C1B38" w14:textId="77777777" w:rsidR="00704ADC" w:rsidRPr="00661DA6" w:rsidRDefault="00704ADC" w:rsidP="00B84E39">
          <w:pPr>
            <w:pStyle w:val="Footer"/>
            <w:jc w:val="right"/>
          </w:pPr>
          <w:r>
            <w:fldChar w:fldCharType="begin"/>
          </w:r>
          <w:r>
            <w:instrText xml:space="preserve"> PAGE   \* MERGEFORMAT </w:instrText>
          </w:r>
          <w:r>
            <w:fldChar w:fldCharType="separate"/>
          </w:r>
          <w:r>
            <w:t>1</w:t>
          </w:r>
          <w:r>
            <w:rPr>
              <w:noProof/>
            </w:rPr>
            <w:fldChar w:fldCharType="end"/>
          </w:r>
        </w:p>
      </w:tc>
    </w:tr>
  </w:tbl>
  <w:p w14:paraId="0F39AA7F" w14:textId="77777777" w:rsidR="00704ADC" w:rsidRPr="006902C0" w:rsidRDefault="00704ADC" w:rsidP="00B84E39">
    <w:pPr>
      <w:pStyle w:val="HeaderSpac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W w:w="5000" w:type="pct"/>
      <w:tblBorders>
        <w:top w:val="none" w:sz="0" w:space="0" w:color="auto"/>
        <w:left w:val="none" w:sz="0" w:space="0" w:color="auto"/>
        <w:bottom w:val="none" w:sz="0" w:space="0" w:color="auto"/>
        <w:right w:val="none" w:sz="0" w:space="0" w:color="auto"/>
        <w:insideH w:val="single" w:sz="2" w:space="0" w:color="231EDC"/>
        <w:insideV w:val="none" w:sz="0" w:space="0" w:color="auto"/>
      </w:tblBorders>
      <w:tblCellMar>
        <w:top w:w="113" w:type="dxa"/>
      </w:tblCellMar>
      <w:tblLook w:val="04A0" w:firstRow="1" w:lastRow="0" w:firstColumn="1" w:lastColumn="0" w:noHBand="0" w:noVBand="1"/>
    </w:tblPr>
    <w:tblGrid>
      <w:gridCol w:w="7853"/>
      <w:gridCol w:w="1785"/>
    </w:tblGrid>
    <w:tr w:rsidR="00DA4180" w14:paraId="784C880E" w14:textId="77777777" w:rsidTr="00045D54">
      <w:trPr>
        <w:trHeight w:val="170"/>
      </w:trPr>
      <w:tc>
        <w:tcPr>
          <w:tcW w:w="4074" w:type="pct"/>
          <w:tcBorders>
            <w:top w:val="nil"/>
            <w:bottom w:val="single" w:sz="2" w:space="0" w:color="007D55" w:themeColor="accent1"/>
          </w:tcBorders>
          <w:tcMar>
            <w:top w:w="0" w:type="dxa"/>
            <w:left w:w="0" w:type="dxa"/>
            <w:right w:w="0" w:type="dxa"/>
          </w:tcMar>
          <w:vAlign w:val="center"/>
        </w:tcPr>
        <w:p w14:paraId="03362319" w14:textId="77777777" w:rsidR="00DA4180" w:rsidRDefault="00DA4180">
          <w:pPr>
            <w:pStyle w:val="Footer"/>
            <w:ind w:right="568"/>
          </w:pPr>
        </w:p>
      </w:tc>
      <w:tc>
        <w:tcPr>
          <w:tcW w:w="926" w:type="pct"/>
          <w:tcBorders>
            <w:top w:val="nil"/>
            <w:bottom w:val="single" w:sz="2" w:space="0" w:color="007D55" w:themeColor="accent1"/>
          </w:tcBorders>
          <w:tcMar>
            <w:top w:w="0" w:type="dxa"/>
            <w:right w:w="0" w:type="dxa"/>
          </w:tcMar>
          <w:vAlign w:val="center"/>
        </w:tcPr>
        <w:p w14:paraId="4EED1507" w14:textId="77777777" w:rsidR="00DA4180" w:rsidRPr="00C36AD8" w:rsidRDefault="00DA4180">
          <w:pPr>
            <w:pStyle w:val="Footer"/>
            <w:ind w:left="3131" w:hanging="3131"/>
            <w:jc w:val="right"/>
            <w:rPr>
              <w:sz w:val="22"/>
            </w:rPr>
          </w:pPr>
        </w:p>
      </w:tc>
    </w:tr>
    <w:tr w:rsidR="00DA4180" w:rsidRPr="00360972" w14:paraId="035BFE85" w14:textId="77777777" w:rsidTr="00ED7BC5">
      <w:trPr>
        <w:trHeight w:val="737"/>
      </w:trPr>
      <w:tc>
        <w:tcPr>
          <w:tcW w:w="4074" w:type="pct"/>
          <w:tcBorders>
            <w:top w:val="single" w:sz="2" w:space="0" w:color="007D55" w:themeColor="accent1"/>
          </w:tcBorders>
          <w:tcMar>
            <w:top w:w="113" w:type="dxa"/>
            <w:left w:w="0" w:type="dxa"/>
            <w:right w:w="0" w:type="dxa"/>
          </w:tcMar>
        </w:tcPr>
        <w:sdt>
          <w:sdtPr>
            <w:alias w:val="Document number"/>
            <w:tag w:val="&lt;?xml version=&quot;1.0&quot; encoding=&quot;utf-16&quot;?&gt;&#10;&lt;PrecedentInstruction&gt;&#10;  &lt;UpdateAfterVariables /&gt;&#10;&lt;/PrecedentInstruction&gt;"/>
            <w:id w:val="-68652059"/>
            <w:placeholder>
              <w:docPart w:val="2013315365CD44B0A151842B00E0B9A1"/>
            </w:placeholder>
            <w:dataBinding w:xpath="/*[local-name()='root']/*[local-name()='DocumentNumber']" w:storeItemID="{8F33FB8F-8118-4915-86A8-F93B7C2B254E}"/>
            <w:text/>
          </w:sdtPr>
          <w:sdtEndPr/>
          <w:sdtContent>
            <w:p w14:paraId="385FFECE" w14:textId="77777777" w:rsidR="00DA4180" w:rsidRDefault="00E25A58" w:rsidP="00FC5F07">
              <w:pPr>
                <w:pStyle w:val="Footer"/>
              </w:pPr>
              <w:r>
                <w:t>IS467100-00-1</w:t>
              </w:r>
            </w:p>
          </w:sdtContent>
        </w:sdt>
        <w:p w14:paraId="2B0C821D" w14:textId="55BF0784" w:rsidR="00DA4180" w:rsidRDefault="00596B8B" w:rsidP="00596B8B">
          <w:pPr>
            <w:tabs>
              <w:tab w:val="left" w:pos="6930"/>
            </w:tabs>
          </w:pPr>
          <w:r>
            <w:tab/>
          </w:r>
        </w:p>
      </w:tc>
      <w:tc>
        <w:tcPr>
          <w:tcW w:w="926" w:type="pct"/>
          <w:tcBorders>
            <w:top w:val="single" w:sz="2" w:space="0" w:color="007D55" w:themeColor="accent1"/>
          </w:tcBorders>
          <w:tcMar>
            <w:top w:w="113" w:type="dxa"/>
            <w:right w:w="0" w:type="dxa"/>
          </w:tcMar>
        </w:tcPr>
        <w:p w14:paraId="19E86449" w14:textId="77777777" w:rsidR="00DA4180" w:rsidRPr="00661DA6" w:rsidRDefault="00DA4180">
          <w:pPr>
            <w:pStyle w:val="Footer"/>
            <w:jc w:val="right"/>
          </w:pPr>
          <w:r>
            <w:fldChar w:fldCharType="begin"/>
          </w:r>
          <w:r>
            <w:instrText xml:space="preserve"> PAGE   \* MERGEFORMAT </w:instrText>
          </w:r>
          <w:r>
            <w:fldChar w:fldCharType="separate"/>
          </w:r>
          <w:r>
            <w:t>1</w:t>
          </w:r>
          <w:r>
            <w:rPr>
              <w:noProof/>
            </w:rPr>
            <w:fldChar w:fldCharType="end"/>
          </w:r>
        </w:p>
      </w:tc>
    </w:tr>
  </w:tbl>
  <w:p w14:paraId="5CA0661B" w14:textId="77777777" w:rsidR="00DA4180" w:rsidRPr="006902C0" w:rsidRDefault="00DA4180">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W w:w="5000" w:type="pct"/>
      <w:tblBorders>
        <w:top w:val="none" w:sz="0" w:space="0" w:color="auto"/>
        <w:left w:val="none" w:sz="0" w:space="0" w:color="auto"/>
        <w:bottom w:val="none" w:sz="0" w:space="0" w:color="auto"/>
        <w:right w:val="none" w:sz="0" w:space="0" w:color="auto"/>
        <w:insideH w:val="single" w:sz="2" w:space="0" w:color="231EDC"/>
        <w:insideV w:val="none" w:sz="0" w:space="0" w:color="auto"/>
      </w:tblBorders>
      <w:tblCellMar>
        <w:top w:w="113" w:type="dxa"/>
      </w:tblCellMar>
      <w:tblLook w:val="04A0" w:firstRow="1" w:lastRow="0" w:firstColumn="1" w:lastColumn="0" w:noHBand="0" w:noVBand="1"/>
    </w:tblPr>
    <w:tblGrid>
      <w:gridCol w:w="12334"/>
      <w:gridCol w:w="2803"/>
    </w:tblGrid>
    <w:tr w:rsidR="002969BE" w14:paraId="7F6459C8" w14:textId="77777777" w:rsidTr="00045D54">
      <w:trPr>
        <w:trHeight w:val="170"/>
      </w:trPr>
      <w:tc>
        <w:tcPr>
          <w:tcW w:w="4074" w:type="pct"/>
          <w:tcBorders>
            <w:top w:val="nil"/>
            <w:bottom w:val="single" w:sz="2" w:space="0" w:color="007D55" w:themeColor="accent1"/>
          </w:tcBorders>
          <w:tcMar>
            <w:top w:w="0" w:type="dxa"/>
            <w:left w:w="0" w:type="dxa"/>
            <w:right w:w="0" w:type="dxa"/>
          </w:tcMar>
          <w:vAlign w:val="center"/>
        </w:tcPr>
        <w:p w14:paraId="7333C037" w14:textId="77777777" w:rsidR="002969BE" w:rsidRDefault="002969BE">
          <w:pPr>
            <w:pStyle w:val="Footer"/>
            <w:ind w:right="568"/>
          </w:pPr>
        </w:p>
      </w:tc>
      <w:tc>
        <w:tcPr>
          <w:tcW w:w="926" w:type="pct"/>
          <w:tcBorders>
            <w:top w:val="nil"/>
            <w:bottom w:val="single" w:sz="2" w:space="0" w:color="007D55" w:themeColor="accent1"/>
          </w:tcBorders>
          <w:tcMar>
            <w:top w:w="0" w:type="dxa"/>
            <w:right w:w="0" w:type="dxa"/>
          </w:tcMar>
          <w:vAlign w:val="center"/>
        </w:tcPr>
        <w:p w14:paraId="2361F0EC" w14:textId="77777777" w:rsidR="002969BE" w:rsidRPr="00C36AD8" w:rsidRDefault="002969BE">
          <w:pPr>
            <w:pStyle w:val="Footer"/>
            <w:ind w:left="3131" w:hanging="3131"/>
            <w:jc w:val="right"/>
            <w:rPr>
              <w:sz w:val="22"/>
            </w:rPr>
          </w:pPr>
        </w:p>
      </w:tc>
    </w:tr>
    <w:tr w:rsidR="002969BE" w:rsidRPr="00360972" w14:paraId="276333E8" w14:textId="77777777" w:rsidTr="00ED7BC5">
      <w:trPr>
        <w:trHeight w:val="737"/>
      </w:trPr>
      <w:tc>
        <w:tcPr>
          <w:tcW w:w="4074" w:type="pct"/>
          <w:tcBorders>
            <w:top w:val="single" w:sz="2" w:space="0" w:color="007D55" w:themeColor="accent1"/>
          </w:tcBorders>
          <w:tcMar>
            <w:top w:w="113" w:type="dxa"/>
            <w:left w:w="0" w:type="dxa"/>
            <w:right w:w="0" w:type="dxa"/>
          </w:tcMar>
        </w:tcPr>
        <w:sdt>
          <w:sdtPr>
            <w:alias w:val="Document number"/>
            <w:tag w:val="&lt;?xml version=&quot;1.0&quot; encoding=&quot;utf-16&quot;?&gt;&#10;&lt;PrecedentInstruction&gt;&#10;  &lt;UpdateAfterVariables /&gt;&#10;&lt;/PrecedentInstruction&gt;"/>
            <w:id w:val="967250851"/>
            <w:placeholder>
              <w:docPart w:val="2013315365CD44B0A151842B00E0B9A1"/>
            </w:placeholder>
            <w:dataBinding w:xpath="/*[local-name()='root']/*[local-name()='DocumentNumber']" w:storeItemID="{8F33FB8F-8118-4915-86A8-F93B7C2B254E}"/>
            <w:text/>
          </w:sdtPr>
          <w:sdtEndPr/>
          <w:sdtContent>
            <w:p w14:paraId="47D55BDF" w14:textId="77777777" w:rsidR="002969BE" w:rsidRDefault="002969BE" w:rsidP="00FC5F07">
              <w:pPr>
                <w:pStyle w:val="Footer"/>
              </w:pPr>
              <w:r>
                <w:t>IS467100-00-1</w:t>
              </w:r>
            </w:p>
          </w:sdtContent>
        </w:sdt>
      </w:tc>
      <w:tc>
        <w:tcPr>
          <w:tcW w:w="926" w:type="pct"/>
          <w:tcBorders>
            <w:top w:val="single" w:sz="2" w:space="0" w:color="007D55" w:themeColor="accent1"/>
          </w:tcBorders>
          <w:tcMar>
            <w:top w:w="113" w:type="dxa"/>
            <w:right w:w="0" w:type="dxa"/>
          </w:tcMar>
        </w:tcPr>
        <w:p w14:paraId="5F324A8F" w14:textId="77777777" w:rsidR="002969BE" w:rsidRPr="00661DA6" w:rsidRDefault="002969BE">
          <w:pPr>
            <w:pStyle w:val="Footer"/>
            <w:jc w:val="right"/>
          </w:pPr>
          <w:r>
            <w:fldChar w:fldCharType="begin"/>
          </w:r>
          <w:r>
            <w:instrText xml:space="preserve"> PAGE   \* MERGEFORMAT </w:instrText>
          </w:r>
          <w:r>
            <w:fldChar w:fldCharType="separate"/>
          </w:r>
          <w:r>
            <w:t>1</w:t>
          </w:r>
          <w:r>
            <w:rPr>
              <w:noProof/>
            </w:rPr>
            <w:fldChar w:fldCharType="end"/>
          </w:r>
        </w:p>
      </w:tc>
    </w:tr>
  </w:tbl>
  <w:p w14:paraId="23CB0A99" w14:textId="77777777" w:rsidR="002969BE" w:rsidRPr="006902C0" w:rsidRDefault="002969BE">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W w:w="5000" w:type="pct"/>
      <w:tblBorders>
        <w:top w:val="none" w:sz="0" w:space="0" w:color="auto"/>
        <w:left w:val="none" w:sz="0" w:space="0" w:color="auto"/>
        <w:bottom w:val="none" w:sz="0" w:space="0" w:color="auto"/>
        <w:right w:val="none" w:sz="0" w:space="0" w:color="auto"/>
        <w:insideH w:val="single" w:sz="2" w:space="0" w:color="231EDC"/>
        <w:insideV w:val="none" w:sz="0" w:space="0" w:color="auto"/>
      </w:tblBorders>
      <w:tblCellMar>
        <w:top w:w="113" w:type="dxa"/>
      </w:tblCellMar>
      <w:tblLook w:val="04A0" w:firstRow="1" w:lastRow="0" w:firstColumn="1" w:lastColumn="0" w:noHBand="0" w:noVBand="1"/>
    </w:tblPr>
    <w:tblGrid>
      <w:gridCol w:w="7853"/>
      <w:gridCol w:w="1785"/>
    </w:tblGrid>
    <w:tr w:rsidR="00704ADC" w14:paraId="6408CF19" w14:textId="77777777" w:rsidTr="00961D5A">
      <w:trPr>
        <w:trHeight w:val="170"/>
      </w:trPr>
      <w:tc>
        <w:tcPr>
          <w:tcW w:w="4074" w:type="pct"/>
          <w:tcBorders>
            <w:top w:val="nil"/>
            <w:bottom w:val="single" w:sz="2" w:space="0" w:color="007D55" w:themeColor="accent1"/>
          </w:tcBorders>
          <w:tcMar>
            <w:top w:w="0" w:type="dxa"/>
            <w:left w:w="0" w:type="dxa"/>
            <w:right w:w="0" w:type="dxa"/>
          </w:tcMar>
          <w:vAlign w:val="center"/>
        </w:tcPr>
        <w:p w14:paraId="75430121" w14:textId="77777777" w:rsidR="00704ADC" w:rsidRDefault="00704ADC" w:rsidP="00B84E39">
          <w:pPr>
            <w:pStyle w:val="Footer"/>
            <w:ind w:right="568"/>
          </w:pPr>
        </w:p>
      </w:tc>
      <w:tc>
        <w:tcPr>
          <w:tcW w:w="926" w:type="pct"/>
          <w:tcBorders>
            <w:top w:val="nil"/>
            <w:bottom w:val="single" w:sz="2" w:space="0" w:color="007D55" w:themeColor="accent1"/>
          </w:tcBorders>
          <w:tcMar>
            <w:top w:w="0" w:type="dxa"/>
            <w:right w:w="0" w:type="dxa"/>
          </w:tcMar>
          <w:vAlign w:val="center"/>
        </w:tcPr>
        <w:p w14:paraId="268F56FC" w14:textId="77777777" w:rsidR="00704ADC" w:rsidRPr="00C36AD8" w:rsidRDefault="00704ADC" w:rsidP="00B84E39">
          <w:pPr>
            <w:pStyle w:val="Footer"/>
            <w:ind w:left="3131" w:hanging="3131"/>
            <w:jc w:val="right"/>
            <w:rPr>
              <w:sz w:val="22"/>
            </w:rPr>
          </w:pPr>
        </w:p>
      </w:tc>
    </w:tr>
    <w:tr w:rsidR="00704ADC" w:rsidRPr="00360972" w14:paraId="0F747B49" w14:textId="77777777" w:rsidTr="00ED7BC5">
      <w:trPr>
        <w:trHeight w:val="737"/>
      </w:trPr>
      <w:tc>
        <w:tcPr>
          <w:tcW w:w="4074" w:type="pct"/>
          <w:tcBorders>
            <w:top w:val="single" w:sz="2" w:space="0" w:color="007D55" w:themeColor="accent1"/>
          </w:tcBorders>
          <w:tcMar>
            <w:top w:w="113" w:type="dxa"/>
            <w:left w:w="0" w:type="dxa"/>
            <w:right w:w="0" w:type="dxa"/>
          </w:tcMar>
        </w:tcPr>
        <w:sdt>
          <w:sdtPr>
            <w:alias w:val="Document number"/>
            <w:tag w:val="&lt;?xml version=&quot;1.0&quot; encoding=&quot;utf-16&quot;?&gt;&#10;&lt;PrecedentInstruction&gt;&#10;  &lt;UpdateAfterVariables /&gt;&#10;&lt;/PrecedentInstruction&gt;"/>
            <w:id w:val="545032016"/>
            <w:placeholder>
              <w:docPart w:val="E71DF1F1E4A5446C9ECA8CFAE2A793FD"/>
            </w:placeholder>
            <w:dataBinding w:xpath="/*[local-name()='root']/*[local-name()='DocumentNumber']" w:storeItemID="{8F33FB8F-8118-4915-86A8-F93B7C2B254E}"/>
            <w:text/>
          </w:sdtPr>
          <w:sdtEndPr/>
          <w:sdtContent>
            <w:p w14:paraId="40FDCBD9" w14:textId="5C6952DC" w:rsidR="00704ADC" w:rsidRDefault="00E25A58" w:rsidP="00FC5F07">
              <w:pPr>
                <w:pStyle w:val="Footer"/>
              </w:pPr>
              <w:r>
                <w:t>IS467100-00-1</w:t>
              </w:r>
            </w:p>
          </w:sdtContent>
        </w:sdt>
      </w:tc>
      <w:tc>
        <w:tcPr>
          <w:tcW w:w="926" w:type="pct"/>
          <w:tcBorders>
            <w:top w:val="single" w:sz="2" w:space="0" w:color="007D55" w:themeColor="accent1"/>
          </w:tcBorders>
          <w:tcMar>
            <w:top w:w="113" w:type="dxa"/>
            <w:right w:w="0" w:type="dxa"/>
          </w:tcMar>
        </w:tcPr>
        <w:p w14:paraId="63820E89" w14:textId="77777777" w:rsidR="00704ADC" w:rsidRPr="00661DA6" w:rsidRDefault="00704ADC" w:rsidP="00B84E39">
          <w:pPr>
            <w:pStyle w:val="Footer"/>
            <w:jc w:val="right"/>
          </w:pPr>
          <w:r>
            <w:fldChar w:fldCharType="begin"/>
          </w:r>
          <w:r>
            <w:instrText xml:space="preserve"> PAGE   \* MERGEFORMAT </w:instrText>
          </w:r>
          <w:r>
            <w:fldChar w:fldCharType="separate"/>
          </w:r>
          <w:r>
            <w:t>1</w:t>
          </w:r>
          <w:r>
            <w:rPr>
              <w:noProof/>
            </w:rPr>
            <w:fldChar w:fldCharType="end"/>
          </w:r>
        </w:p>
      </w:tc>
    </w:tr>
  </w:tbl>
  <w:p w14:paraId="02AA4703" w14:textId="77777777" w:rsidR="00704ADC" w:rsidRPr="006902C0" w:rsidRDefault="00704ADC" w:rsidP="00B84E39">
    <w:pPr>
      <w:pStyle w:val="HeaderSpac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W w:w="5000" w:type="pct"/>
      <w:tblBorders>
        <w:top w:val="single" w:sz="4" w:space="0" w:color="007D55" w:themeColor="accent1"/>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929"/>
      <w:gridCol w:w="12641"/>
    </w:tblGrid>
    <w:tr w:rsidR="00150ABE" w:rsidRPr="007A1ECA" w14:paraId="76099893" w14:textId="77777777" w:rsidTr="004678CC">
      <w:trPr>
        <w:trHeight w:val="170"/>
      </w:trPr>
      <w:tc>
        <w:tcPr>
          <w:tcW w:w="1276" w:type="dxa"/>
          <w:tcBorders>
            <w:top w:val="nil"/>
            <w:bottom w:val="single" w:sz="2" w:space="0" w:color="007D55" w:themeColor="accent1"/>
          </w:tcBorders>
          <w:tcMar>
            <w:top w:w="0" w:type="dxa"/>
            <w:left w:w="0" w:type="dxa"/>
            <w:right w:w="0" w:type="dxa"/>
          </w:tcMar>
          <w:vAlign w:val="center"/>
        </w:tcPr>
        <w:p w14:paraId="7C5EA2FF" w14:textId="77777777" w:rsidR="00150ABE" w:rsidRPr="007A1ECA" w:rsidRDefault="00150ABE" w:rsidP="00F23FC0">
          <w:pPr>
            <w:pStyle w:val="Footer"/>
            <w:spacing w:line="216" w:lineRule="auto"/>
          </w:pPr>
        </w:p>
      </w:tc>
      <w:tc>
        <w:tcPr>
          <w:tcW w:w="8362" w:type="dxa"/>
          <w:tcBorders>
            <w:top w:val="nil"/>
            <w:bottom w:val="single" w:sz="2" w:space="0" w:color="007D55" w:themeColor="accent1"/>
          </w:tcBorders>
          <w:tcMar>
            <w:top w:w="0" w:type="dxa"/>
            <w:right w:w="0" w:type="dxa"/>
          </w:tcMar>
          <w:vAlign w:val="center"/>
        </w:tcPr>
        <w:p w14:paraId="559FFF14" w14:textId="77777777" w:rsidR="00150ABE" w:rsidRPr="007A1ECA" w:rsidRDefault="00150ABE" w:rsidP="00F23FC0">
          <w:pPr>
            <w:pStyle w:val="Footer"/>
            <w:spacing w:line="216" w:lineRule="auto"/>
          </w:pPr>
        </w:p>
      </w:tc>
    </w:tr>
    <w:tr w:rsidR="00150ABE" w:rsidRPr="007A1ECA" w14:paraId="00DF8CED" w14:textId="77777777" w:rsidTr="00ED7BC5">
      <w:trPr>
        <w:trHeight w:val="737"/>
      </w:trPr>
      <w:tc>
        <w:tcPr>
          <w:tcW w:w="1276" w:type="dxa"/>
          <w:tcBorders>
            <w:top w:val="single" w:sz="2" w:space="0" w:color="007D55" w:themeColor="accent1"/>
            <w:bottom w:val="nil"/>
          </w:tcBorders>
          <w:tcMar>
            <w:top w:w="113" w:type="dxa"/>
            <w:left w:w="0" w:type="dxa"/>
            <w:right w:w="0" w:type="dxa"/>
          </w:tcMar>
        </w:tcPr>
        <w:p w14:paraId="692F3856" w14:textId="77777777" w:rsidR="00150ABE" w:rsidRPr="007A1ECA" w:rsidRDefault="00150ABE" w:rsidP="00F23FC0">
          <w:pPr>
            <w:pStyle w:val="Footer"/>
            <w:spacing w:line="216" w:lineRule="auto"/>
          </w:pPr>
          <w:r w:rsidRPr="00CF03A0">
            <w:fldChar w:fldCharType="begin"/>
          </w:r>
          <w:r w:rsidRPr="00CF03A0">
            <w:instrText xml:space="preserve"> PAGE  \* MERGEFORMAT </w:instrText>
          </w:r>
          <w:r w:rsidRPr="00CF03A0">
            <w:fldChar w:fldCharType="separate"/>
          </w:r>
          <w:r>
            <w:t>2</w:t>
          </w:r>
          <w:r w:rsidRPr="00CF03A0">
            <w:fldChar w:fldCharType="end"/>
          </w:r>
        </w:p>
      </w:tc>
      <w:tc>
        <w:tcPr>
          <w:tcW w:w="8362" w:type="dxa"/>
          <w:tcBorders>
            <w:top w:val="single" w:sz="2" w:space="0" w:color="007D55" w:themeColor="accent1"/>
            <w:bottom w:val="nil"/>
          </w:tcBorders>
          <w:tcMar>
            <w:top w:w="113" w:type="dxa"/>
            <w:right w:w="0" w:type="dxa"/>
          </w:tcMar>
        </w:tcPr>
        <w:sdt>
          <w:sdtPr>
            <w:alias w:val="Document number"/>
            <w:tag w:val="&lt;?xml version=&quot;1.0&quot; encoding=&quot;utf-16&quot;?&gt;&#10;&lt;PrecedentInstruction&gt;&#10;  &lt;UpdateAfterVariables /&gt;&#10;&lt;/PrecedentInstruction&gt;"/>
            <w:id w:val="-1509129732"/>
            <w:placeholder>
              <w:docPart w:val="A0D2BB4C8EF547BD9F712ACC9E5A2BDC"/>
            </w:placeholder>
            <w:dataBinding w:xpath="/*[local-name()='root']/*[local-name()='DocumentNumber']" w:storeItemID="{8F33FB8F-8118-4915-86A8-F93B7C2B254E}"/>
            <w:text/>
          </w:sdtPr>
          <w:sdtEndPr/>
          <w:sdtContent>
            <w:p w14:paraId="53911BAD" w14:textId="77777777" w:rsidR="00150ABE" w:rsidRPr="007A1ECA" w:rsidRDefault="00150ABE" w:rsidP="00FC5F07">
              <w:pPr>
                <w:pStyle w:val="Footer"/>
                <w:jc w:val="right"/>
              </w:pPr>
              <w:r>
                <w:t>IS467100-00-1</w:t>
              </w:r>
            </w:p>
          </w:sdtContent>
        </w:sdt>
      </w:tc>
    </w:tr>
  </w:tbl>
  <w:p w14:paraId="1B2E01BE" w14:textId="77777777" w:rsidR="00150ABE" w:rsidRPr="007A1ECA" w:rsidRDefault="00150ABE" w:rsidP="00F23FC0">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9CEF53" w14:textId="77777777" w:rsidR="00150ABE" w:rsidRDefault="00150ABE"/>
  <w:tbl>
    <w:tblPr>
      <w:tblStyle w:val="TableGrid"/>
      <w:tblW w:w="5000" w:type="pct"/>
      <w:tblBorders>
        <w:top w:val="none" w:sz="0" w:space="0" w:color="auto"/>
        <w:left w:val="none" w:sz="0" w:space="0" w:color="auto"/>
        <w:bottom w:val="none" w:sz="0" w:space="0" w:color="auto"/>
        <w:right w:val="none" w:sz="0" w:space="0" w:color="auto"/>
        <w:insideH w:val="single" w:sz="2" w:space="0" w:color="231EDC"/>
        <w:insideV w:val="none" w:sz="0" w:space="0" w:color="auto"/>
      </w:tblBorders>
      <w:tblCellMar>
        <w:top w:w="113" w:type="dxa"/>
      </w:tblCellMar>
      <w:tblLook w:val="04A0" w:firstRow="1" w:lastRow="0" w:firstColumn="1" w:lastColumn="0" w:noHBand="0" w:noVBand="1"/>
    </w:tblPr>
    <w:tblGrid>
      <w:gridCol w:w="11872"/>
      <w:gridCol w:w="2698"/>
    </w:tblGrid>
    <w:tr w:rsidR="00150ABE" w:rsidRPr="00360972" w14:paraId="63523CA1" w14:textId="77777777">
      <w:trPr>
        <w:trHeight w:val="737"/>
      </w:trPr>
      <w:tc>
        <w:tcPr>
          <w:tcW w:w="4074" w:type="pct"/>
          <w:tcBorders>
            <w:top w:val="single" w:sz="2" w:space="0" w:color="007D55" w:themeColor="accent1"/>
          </w:tcBorders>
          <w:tcMar>
            <w:top w:w="113" w:type="dxa"/>
            <w:left w:w="0" w:type="dxa"/>
            <w:right w:w="0" w:type="dxa"/>
          </w:tcMar>
        </w:tcPr>
        <w:sdt>
          <w:sdtPr>
            <w:alias w:val="Document number"/>
            <w:tag w:val="&lt;?xml version=&quot;1.0&quot; encoding=&quot;utf-16&quot;?&gt;&#10;&lt;PrecedentInstruction&gt;&#10;  &lt;UpdateAfterVariables /&gt;&#10;&lt;/PrecedentInstruction&gt;"/>
            <w:id w:val="-1487477632"/>
            <w:placeholder>
              <w:docPart w:val="E097BF1C5405496DA7FF8CDAFB6F8AC4"/>
            </w:placeholder>
            <w:dataBinding w:xpath="/*[local-name()='root']/*[local-name()='DocumentNumber']" w:storeItemID="{8F33FB8F-8118-4915-86A8-F93B7C2B254E}"/>
            <w:text w:multiLine="1"/>
          </w:sdtPr>
          <w:sdtEndPr/>
          <w:sdtContent>
            <w:p w14:paraId="00963413" w14:textId="462C6F15" w:rsidR="00150ABE" w:rsidRDefault="00150ABE">
              <w:pPr>
                <w:pStyle w:val="Footer"/>
              </w:pPr>
              <w:r>
                <w:t>IS467100-00-1</w:t>
              </w:r>
            </w:p>
          </w:sdtContent>
        </w:sdt>
      </w:tc>
      <w:tc>
        <w:tcPr>
          <w:tcW w:w="926" w:type="pct"/>
          <w:tcBorders>
            <w:top w:val="single" w:sz="2" w:space="0" w:color="007D55" w:themeColor="accent1"/>
          </w:tcBorders>
          <w:tcMar>
            <w:top w:w="113" w:type="dxa"/>
            <w:right w:w="0" w:type="dxa"/>
          </w:tcMar>
        </w:tcPr>
        <w:p w14:paraId="1D58661E" w14:textId="77777777" w:rsidR="00150ABE" w:rsidRPr="00661DA6" w:rsidRDefault="00150ABE">
          <w:pPr>
            <w:pStyle w:val="Footer"/>
            <w:jc w:val="right"/>
          </w:pPr>
          <w:r>
            <w:fldChar w:fldCharType="begin"/>
          </w:r>
          <w:r>
            <w:instrText xml:space="preserve"> PAGE   \* MERGEFORMAT </w:instrText>
          </w:r>
          <w:r>
            <w:fldChar w:fldCharType="separate"/>
          </w:r>
          <w:r>
            <w:t>1</w:t>
          </w:r>
          <w:r>
            <w:rPr>
              <w:noProof/>
            </w:rPr>
            <w:fldChar w:fldCharType="end"/>
          </w:r>
        </w:p>
      </w:tc>
    </w:tr>
  </w:tbl>
  <w:p w14:paraId="64ECC683" w14:textId="77777777" w:rsidR="00150ABE" w:rsidRPr="006902C0" w:rsidRDefault="00150ABE">
    <w:pPr>
      <w:pStyle w:val="HeaderSpac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D12689" w14:textId="77777777" w:rsidR="00150ABE" w:rsidRPr="005516D1" w:rsidRDefault="00150ABE" w:rsidP="003E5FDF">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W w:w="5000" w:type="pct"/>
      <w:tblBorders>
        <w:top w:val="single" w:sz="4" w:space="0" w:color="007D55" w:themeColor="accent1"/>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276"/>
      <w:gridCol w:w="8362"/>
    </w:tblGrid>
    <w:tr w:rsidR="00150ABE" w:rsidRPr="007A1ECA" w14:paraId="6052C671" w14:textId="77777777" w:rsidTr="004678CC">
      <w:trPr>
        <w:trHeight w:val="170"/>
      </w:trPr>
      <w:tc>
        <w:tcPr>
          <w:tcW w:w="1276" w:type="dxa"/>
          <w:tcBorders>
            <w:top w:val="nil"/>
            <w:bottom w:val="single" w:sz="2" w:space="0" w:color="007D55" w:themeColor="accent1"/>
          </w:tcBorders>
          <w:tcMar>
            <w:top w:w="0" w:type="dxa"/>
            <w:left w:w="0" w:type="dxa"/>
            <w:right w:w="0" w:type="dxa"/>
          </w:tcMar>
          <w:vAlign w:val="center"/>
        </w:tcPr>
        <w:p w14:paraId="405F3DFD" w14:textId="77777777" w:rsidR="00150ABE" w:rsidRPr="007A1ECA" w:rsidRDefault="00150ABE" w:rsidP="00F23FC0">
          <w:pPr>
            <w:pStyle w:val="Footer"/>
            <w:spacing w:line="216" w:lineRule="auto"/>
          </w:pPr>
        </w:p>
      </w:tc>
      <w:tc>
        <w:tcPr>
          <w:tcW w:w="8362" w:type="dxa"/>
          <w:tcBorders>
            <w:top w:val="nil"/>
            <w:bottom w:val="single" w:sz="2" w:space="0" w:color="007D55" w:themeColor="accent1"/>
          </w:tcBorders>
          <w:tcMar>
            <w:top w:w="0" w:type="dxa"/>
            <w:right w:w="0" w:type="dxa"/>
          </w:tcMar>
          <w:vAlign w:val="center"/>
        </w:tcPr>
        <w:p w14:paraId="20D9D87C" w14:textId="77777777" w:rsidR="00150ABE" w:rsidRPr="007A1ECA" w:rsidRDefault="00150ABE" w:rsidP="00F23FC0">
          <w:pPr>
            <w:pStyle w:val="Footer"/>
            <w:spacing w:line="216" w:lineRule="auto"/>
          </w:pPr>
        </w:p>
      </w:tc>
    </w:tr>
    <w:tr w:rsidR="00150ABE" w:rsidRPr="007A1ECA" w14:paraId="59326E3C" w14:textId="77777777" w:rsidTr="00ED7BC5">
      <w:trPr>
        <w:trHeight w:val="737"/>
      </w:trPr>
      <w:tc>
        <w:tcPr>
          <w:tcW w:w="1276" w:type="dxa"/>
          <w:tcBorders>
            <w:top w:val="single" w:sz="2" w:space="0" w:color="007D55" w:themeColor="accent1"/>
            <w:bottom w:val="nil"/>
          </w:tcBorders>
          <w:tcMar>
            <w:top w:w="113" w:type="dxa"/>
            <w:left w:w="0" w:type="dxa"/>
            <w:right w:w="0" w:type="dxa"/>
          </w:tcMar>
        </w:tcPr>
        <w:p w14:paraId="6293BC22" w14:textId="77777777" w:rsidR="00150ABE" w:rsidRPr="007A1ECA" w:rsidRDefault="00150ABE" w:rsidP="00F23FC0">
          <w:pPr>
            <w:pStyle w:val="Footer"/>
            <w:spacing w:line="216" w:lineRule="auto"/>
          </w:pPr>
          <w:r w:rsidRPr="00CF03A0">
            <w:fldChar w:fldCharType="begin"/>
          </w:r>
          <w:r w:rsidRPr="00CF03A0">
            <w:instrText xml:space="preserve"> PAGE  \* MERGEFORMAT </w:instrText>
          </w:r>
          <w:r w:rsidRPr="00CF03A0">
            <w:fldChar w:fldCharType="separate"/>
          </w:r>
          <w:r>
            <w:t>2</w:t>
          </w:r>
          <w:r w:rsidRPr="00CF03A0">
            <w:fldChar w:fldCharType="end"/>
          </w:r>
        </w:p>
      </w:tc>
      <w:tc>
        <w:tcPr>
          <w:tcW w:w="8362" w:type="dxa"/>
          <w:tcBorders>
            <w:top w:val="single" w:sz="2" w:space="0" w:color="007D55" w:themeColor="accent1"/>
            <w:bottom w:val="nil"/>
          </w:tcBorders>
          <w:tcMar>
            <w:top w:w="113" w:type="dxa"/>
            <w:right w:w="0" w:type="dxa"/>
          </w:tcMar>
        </w:tcPr>
        <w:sdt>
          <w:sdtPr>
            <w:alias w:val="Document number"/>
            <w:tag w:val="&lt;?xml version=&quot;1.0&quot; encoding=&quot;utf-16&quot;?&gt;&#10;&lt;PrecedentInstruction&gt;&#10;  &lt;UpdateAfterVariables /&gt;&#10;&lt;/PrecedentInstruction&gt;"/>
            <w:id w:val="131152051"/>
            <w:placeholder>
              <w:docPart w:val="3563C01576FC4DF59C281E76F2F31282"/>
            </w:placeholder>
            <w:dataBinding w:xpath="/*[local-name()='root']/*[local-name()='DocumentNumber']" w:storeItemID="{8F33FB8F-8118-4915-86A8-F93B7C2B254E}"/>
            <w:text/>
          </w:sdtPr>
          <w:sdtEndPr/>
          <w:sdtContent>
            <w:p w14:paraId="58A55172" w14:textId="4D8CB1DA" w:rsidR="00150ABE" w:rsidRPr="007A1ECA" w:rsidRDefault="00150ABE" w:rsidP="00FC5F07">
              <w:pPr>
                <w:pStyle w:val="Footer"/>
                <w:jc w:val="right"/>
              </w:pPr>
              <w:r>
                <w:t>IS467100-00-1</w:t>
              </w:r>
            </w:p>
          </w:sdtContent>
        </w:sdt>
      </w:tc>
    </w:tr>
  </w:tbl>
  <w:p w14:paraId="7EBBDC3E" w14:textId="77777777" w:rsidR="00150ABE" w:rsidRPr="007A1ECA" w:rsidRDefault="00150ABE" w:rsidP="00F23FC0">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W w:w="5000" w:type="pct"/>
      <w:tblBorders>
        <w:top w:val="none" w:sz="0" w:space="0" w:color="auto"/>
        <w:left w:val="none" w:sz="0" w:space="0" w:color="auto"/>
        <w:bottom w:val="none" w:sz="0" w:space="0" w:color="auto"/>
        <w:right w:val="none" w:sz="0" w:space="0" w:color="auto"/>
        <w:insideH w:val="single" w:sz="2" w:space="0" w:color="231EDC"/>
        <w:insideV w:val="none" w:sz="0" w:space="0" w:color="auto"/>
      </w:tblBorders>
      <w:tblCellMar>
        <w:top w:w="113" w:type="dxa"/>
      </w:tblCellMar>
      <w:tblLook w:val="04A0" w:firstRow="1" w:lastRow="0" w:firstColumn="1" w:lastColumn="0" w:noHBand="0" w:noVBand="1"/>
    </w:tblPr>
    <w:tblGrid>
      <w:gridCol w:w="7853"/>
      <w:gridCol w:w="1785"/>
    </w:tblGrid>
    <w:tr w:rsidR="00150ABE" w14:paraId="171B99A9" w14:textId="77777777" w:rsidTr="00961D5A">
      <w:trPr>
        <w:trHeight w:val="170"/>
      </w:trPr>
      <w:tc>
        <w:tcPr>
          <w:tcW w:w="4074" w:type="pct"/>
          <w:tcBorders>
            <w:top w:val="nil"/>
            <w:bottom w:val="single" w:sz="2" w:space="0" w:color="007D55" w:themeColor="accent1"/>
          </w:tcBorders>
          <w:tcMar>
            <w:top w:w="0" w:type="dxa"/>
            <w:left w:w="0" w:type="dxa"/>
            <w:right w:w="0" w:type="dxa"/>
          </w:tcMar>
          <w:vAlign w:val="center"/>
        </w:tcPr>
        <w:p w14:paraId="019075F9" w14:textId="77777777" w:rsidR="00150ABE" w:rsidRDefault="00150ABE" w:rsidP="00B84E39">
          <w:pPr>
            <w:pStyle w:val="Footer"/>
            <w:ind w:right="568"/>
          </w:pPr>
        </w:p>
      </w:tc>
      <w:tc>
        <w:tcPr>
          <w:tcW w:w="926" w:type="pct"/>
          <w:tcBorders>
            <w:top w:val="nil"/>
            <w:bottom w:val="single" w:sz="2" w:space="0" w:color="007D55" w:themeColor="accent1"/>
          </w:tcBorders>
          <w:tcMar>
            <w:top w:w="0" w:type="dxa"/>
            <w:right w:w="0" w:type="dxa"/>
          </w:tcMar>
          <w:vAlign w:val="center"/>
        </w:tcPr>
        <w:p w14:paraId="1E0A95A5" w14:textId="77777777" w:rsidR="00150ABE" w:rsidRPr="00C36AD8" w:rsidRDefault="00150ABE" w:rsidP="00B84E39">
          <w:pPr>
            <w:pStyle w:val="Footer"/>
            <w:ind w:left="3131" w:hanging="3131"/>
            <w:jc w:val="right"/>
            <w:rPr>
              <w:sz w:val="22"/>
            </w:rPr>
          </w:pPr>
        </w:p>
      </w:tc>
    </w:tr>
    <w:tr w:rsidR="00150ABE" w:rsidRPr="00360972" w14:paraId="451B1852" w14:textId="77777777" w:rsidTr="00ED7BC5">
      <w:trPr>
        <w:trHeight w:val="737"/>
      </w:trPr>
      <w:tc>
        <w:tcPr>
          <w:tcW w:w="4074" w:type="pct"/>
          <w:tcBorders>
            <w:top w:val="single" w:sz="2" w:space="0" w:color="007D55" w:themeColor="accent1"/>
          </w:tcBorders>
          <w:tcMar>
            <w:top w:w="113" w:type="dxa"/>
            <w:left w:w="0" w:type="dxa"/>
            <w:right w:w="0" w:type="dxa"/>
          </w:tcMar>
        </w:tcPr>
        <w:sdt>
          <w:sdtPr>
            <w:rPr>
              <w:rFonts w:ascii="Calibri" w:hAnsi="Calibri" w:cs="Calibri"/>
            </w:rPr>
            <w:alias w:val="Document number"/>
            <w:tag w:val="&lt;?xml version=&quot;1.0&quot; encoding=&quot;utf-16&quot;?&gt;&#10;&lt;PrecedentInstruction&gt;&#10;  &lt;UpdateAfterVariables /&gt;&#10;&lt;/PrecedentInstruction&gt;"/>
            <w:id w:val="-275021756"/>
            <w:placeholder>
              <w:docPart w:val="5E656DDEE69440E5A53CE533A6E6C25B"/>
            </w:placeholder>
            <w:dataBinding w:xpath="/*[local-name()='root']/*[local-name()='DocumentNumber']" w:storeItemID="{8F33FB8F-8118-4915-86A8-F93B7C2B254E}"/>
            <w:text/>
          </w:sdtPr>
          <w:sdtEndPr/>
          <w:sdtContent>
            <w:p w14:paraId="18E2A8A6" w14:textId="38DF500B" w:rsidR="00150ABE" w:rsidRDefault="00150ABE" w:rsidP="00FC5F07">
              <w:pPr>
                <w:pStyle w:val="Footer"/>
              </w:pPr>
              <w:r w:rsidRPr="00BC5625">
                <w:rPr>
                  <w:rFonts w:ascii="Calibri" w:hAnsi="Calibri" w:cs="Calibri"/>
                </w:rPr>
                <w:t>IS467100-00-1</w:t>
              </w:r>
            </w:p>
          </w:sdtContent>
        </w:sdt>
      </w:tc>
      <w:tc>
        <w:tcPr>
          <w:tcW w:w="926" w:type="pct"/>
          <w:tcBorders>
            <w:top w:val="single" w:sz="2" w:space="0" w:color="007D55" w:themeColor="accent1"/>
          </w:tcBorders>
          <w:tcMar>
            <w:top w:w="113" w:type="dxa"/>
            <w:right w:w="0" w:type="dxa"/>
          </w:tcMar>
        </w:tcPr>
        <w:p w14:paraId="4A6CA5A2" w14:textId="77777777" w:rsidR="00150ABE" w:rsidRPr="00406105" w:rsidRDefault="00150ABE" w:rsidP="00B84E39">
          <w:pPr>
            <w:pStyle w:val="Footer"/>
            <w:jc w:val="right"/>
            <w:rPr>
              <w:rFonts w:ascii="Calibri" w:hAnsi="Calibri" w:cs="Calibri"/>
            </w:rPr>
          </w:pPr>
          <w:r w:rsidRPr="00406105">
            <w:rPr>
              <w:rFonts w:ascii="Calibri" w:hAnsi="Calibri" w:cs="Calibri"/>
            </w:rPr>
            <w:fldChar w:fldCharType="begin"/>
          </w:r>
          <w:r w:rsidRPr="00406105">
            <w:rPr>
              <w:rFonts w:ascii="Calibri" w:hAnsi="Calibri" w:cs="Calibri"/>
            </w:rPr>
            <w:instrText xml:space="preserve"> PAGE   \* MERGEFORMAT </w:instrText>
          </w:r>
          <w:r w:rsidRPr="00406105">
            <w:rPr>
              <w:rFonts w:ascii="Calibri" w:hAnsi="Calibri" w:cs="Calibri"/>
            </w:rPr>
            <w:fldChar w:fldCharType="separate"/>
          </w:r>
          <w:r w:rsidRPr="00406105">
            <w:rPr>
              <w:rFonts w:ascii="Calibri" w:hAnsi="Calibri" w:cs="Calibri"/>
            </w:rPr>
            <w:t>1</w:t>
          </w:r>
          <w:r w:rsidRPr="00406105">
            <w:rPr>
              <w:rFonts w:ascii="Calibri" w:hAnsi="Calibri" w:cs="Calibri"/>
              <w:noProof/>
            </w:rPr>
            <w:fldChar w:fldCharType="end"/>
          </w:r>
        </w:p>
      </w:tc>
    </w:tr>
  </w:tbl>
  <w:p w14:paraId="3B80E97E" w14:textId="77777777" w:rsidR="00150ABE" w:rsidRPr="006902C0" w:rsidRDefault="00150ABE" w:rsidP="00B84E39">
    <w:pPr>
      <w:pStyle w:val="HeaderSpac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BD860D" w14:textId="77777777" w:rsidR="00150ABE" w:rsidRPr="005516D1" w:rsidRDefault="00150ABE" w:rsidP="003E5F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715B614" w14:textId="77777777" w:rsidR="00822296" w:rsidRDefault="00822296" w:rsidP="00066DE7">
      <w:r>
        <w:separator/>
      </w:r>
    </w:p>
    <w:p w14:paraId="36F6DC5B" w14:textId="77777777" w:rsidR="00822296" w:rsidRDefault="00822296"/>
  </w:footnote>
  <w:footnote w:type="continuationSeparator" w:id="0">
    <w:p w14:paraId="6E1ED51B" w14:textId="77777777" w:rsidR="00822296" w:rsidRDefault="00822296" w:rsidP="00066DE7">
      <w:r>
        <w:continuationSeparator/>
      </w:r>
    </w:p>
    <w:p w14:paraId="2FE24EBE" w14:textId="77777777" w:rsidR="00822296" w:rsidRDefault="00822296"/>
    <w:p w14:paraId="17F39216" w14:textId="77777777" w:rsidR="00822296" w:rsidRDefault="00822296"/>
    <w:p w14:paraId="76381F45" w14:textId="77777777" w:rsidR="00822296" w:rsidRDefault="00822296"/>
    <w:p w14:paraId="62148CA1" w14:textId="77777777" w:rsidR="00822296" w:rsidRDefault="00822296"/>
    <w:p w14:paraId="4963F25A" w14:textId="77777777" w:rsidR="00822296" w:rsidRDefault="00822296"/>
    <w:p w14:paraId="1A5535D2" w14:textId="77777777" w:rsidR="00822296" w:rsidRDefault="00822296"/>
    <w:p w14:paraId="51FE8BEF" w14:textId="77777777" w:rsidR="00822296" w:rsidRDefault="00822296"/>
    <w:p w14:paraId="2D4B3714" w14:textId="77777777" w:rsidR="00822296" w:rsidRDefault="00822296"/>
  </w:footnote>
  <w:footnote w:type="continuationNotice" w:id="1">
    <w:p w14:paraId="66ACCFC7" w14:textId="77777777" w:rsidR="00822296" w:rsidRDefault="00822296">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29164A" w14:textId="77777777" w:rsidR="00372B54" w:rsidRDefault="00372B54" w:rsidP="002A0C7E">
    <w:r>
      <w:rPr>
        <w:noProof/>
      </w:rPr>
      <w:drawing>
        <wp:inline distT="0" distB="0" distL="0" distR="0" wp14:anchorId="40D30924" wp14:editId="7B128723">
          <wp:extent cx="1371600" cy="321107"/>
          <wp:effectExtent l="0" t="0" r="0"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Jacobs_logo_rgb_BL.emf"/>
                  <pic:cNvPicPr/>
                </pic:nvPicPr>
                <pic:blipFill>
                  <a:blip r:embed="rId1">
                    <a:extLst>
                      <a:ext uri="{28A0092B-C50C-407E-A947-70E740481C1C}">
                        <a14:useLocalDpi xmlns:a14="http://schemas.microsoft.com/office/drawing/2010/main" val="0"/>
                      </a:ext>
                    </a:extLst>
                  </a:blip>
                  <a:stretch>
                    <a:fillRect/>
                  </a:stretch>
                </pic:blipFill>
                <pic:spPr>
                  <a:xfrm>
                    <a:off x="0" y="0"/>
                    <a:ext cx="1371600" cy="321107"/>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A292EE" w14:textId="40514617" w:rsidR="00372B54" w:rsidRDefault="00372B54" w:rsidP="00B84E39">
    <w:pPr>
      <w:pStyle w:val="Header"/>
      <w:tabs>
        <w:tab w:val="left" w:pos="3829"/>
        <w:tab w:val="left" w:pos="4150"/>
      </w:tabs>
      <w:jc w:val="right"/>
    </w:pPr>
  </w:p>
  <w:p w14:paraId="51EB7D71" w14:textId="77777777" w:rsidR="00372B54" w:rsidRDefault="00372B54" w:rsidP="00D676D9">
    <w:pPr>
      <w:pStyle w:val="Header"/>
      <w:tabs>
        <w:tab w:val="left" w:pos="4150"/>
      </w:tabs>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660EEE" w14:textId="4EC7F3B8" w:rsidR="00A8503A" w:rsidRPr="00A8503A" w:rsidRDefault="00A8503A" w:rsidP="00F916F3">
    <w:pPr>
      <w:pStyle w:val="Header"/>
      <w:jc w:val="right"/>
    </w:pPr>
  </w:p>
  <w:p w14:paraId="7657AD7B" w14:textId="77777777" w:rsidR="00A8503A" w:rsidRPr="00A8503A" w:rsidRDefault="00A8503A" w:rsidP="00A8503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64707D" w14:textId="67DDBAB9" w:rsidR="00894C74" w:rsidRDefault="00894C74" w:rsidP="00046B55">
    <w:pPr>
      <w:pStyle w:val="HeaderSpacer"/>
      <w:jc w:val="right"/>
    </w:pPr>
  </w:p>
  <w:p w14:paraId="2C3C5AC1" w14:textId="77777777" w:rsidR="00894C74" w:rsidRPr="00017D9E" w:rsidRDefault="00894C74" w:rsidP="00A8503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7D37D3" w14:textId="77777777" w:rsidR="00547F9A" w:rsidRPr="005516D1" w:rsidRDefault="00547F9A" w:rsidP="003E5FDF">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W w:w="5000" w:type="pct"/>
      <w:tblBorders>
        <w:top w:val="none" w:sz="0" w:space="0" w:color="auto"/>
        <w:left w:val="none" w:sz="0" w:space="0" w:color="auto"/>
        <w:bottom w:val="single" w:sz="2" w:space="0" w:color="007D55" w:themeColor="accent1"/>
        <w:right w:val="none" w:sz="0" w:space="0" w:color="auto"/>
        <w:insideH w:val="none" w:sz="0" w:space="0" w:color="auto"/>
        <w:insideV w:val="none" w:sz="0" w:space="0" w:color="auto"/>
      </w:tblBorders>
      <w:tblCellMar>
        <w:bottom w:w="108" w:type="dxa"/>
      </w:tblCellMar>
      <w:tblLook w:val="04A0" w:firstRow="1" w:lastRow="0" w:firstColumn="1" w:lastColumn="0" w:noHBand="0" w:noVBand="1"/>
    </w:tblPr>
    <w:tblGrid>
      <w:gridCol w:w="9026"/>
    </w:tblGrid>
    <w:tr w:rsidR="00B64A2E" w14:paraId="5F32CFEF" w14:textId="77777777" w:rsidTr="00BB12DE">
      <w:trPr>
        <w:trHeight w:val="851"/>
      </w:trPr>
      <w:tc>
        <w:tcPr>
          <w:tcW w:w="5000" w:type="pct"/>
          <w:tcMar>
            <w:left w:w="0" w:type="dxa"/>
          </w:tcMar>
          <w:vAlign w:val="bottom"/>
        </w:tcPr>
        <w:p w14:paraId="75EEA4BD" w14:textId="0423AAC3" w:rsidR="00B64A2E" w:rsidRPr="00934315" w:rsidRDefault="00345B06" w:rsidP="00B64A2E">
          <w:pPr>
            <w:pStyle w:val="Header"/>
            <w:jc w:val="right"/>
          </w:pPr>
          <w:sdt>
            <w:sdtPr>
              <w:alias w:val="Document title"/>
              <w:tag w:val="Document title"/>
              <w:id w:val="658500831"/>
              <w:placeholder>
                <w:docPart w:val="AF11F0BFBAAC490BB54874F85D02CCCD"/>
              </w:placeholder>
              <w:dataBinding w:xpath="/*[local-name()='root']/*[local-name()='DocumentTitle']" w:storeItemID="{8F33FB8F-8118-4915-86A8-F93B7C2B254E}"/>
              <w:text/>
            </w:sdtPr>
            <w:sdtEndPr/>
            <w:sdtContent>
              <w:r w:rsidR="0040480B">
                <w:t>Ground-truthing of EPBC Act offset site information summary report</w:t>
              </w:r>
            </w:sdtContent>
          </w:sdt>
        </w:p>
      </w:tc>
    </w:tr>
  </w:tbl>
  <w:p w14:paraId="3B5FE59B" w14:textId="77777777" w:rsidR="00B64A2E" w:rsidRPr="00E52712" w:rsidRDefault="00B64A2E" w:rsidP="00B64A2E">
    <w:pPr>
      <w:pStyle w:val="HeaderSpac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W w:w="5000" w:type="pct"/>
      <w:tblBorders>
        <w:top w:val="none" w:sz="0" w:space="0" w:color="auto"/>
        <w:left w:val="none" w:sz="0" w:space="0" w:color="auto"/>
        <w:bottom w:val="single" w:sz="2" w:space="0" w:color="007D55" w:themeColor="accent1"/>
        <w:right w:val="none" w:sz="0" w:space="0" w:color="auto"/>
        <w:insideH w:val="none" w:sz="0" w:space="0" w:color="auto"/>
        <w:insideV w:val="none" w:sz="0" w:space="0" w:color="auto"/>
      </w:tblBorders>
      <w:tblCellMar>
        <w:bottom w:w="108" w:type="dxa"/>
      </w:tblCellMar>
      <w:tblLook w:val="04A0" w:firstRow="1" w:lastRow="0" w:firstColumn="1" w:lastColumn="0" w:noHBand="0" w:noVBand="1"/>
    </w:tblPr>
    <w:tblGrid>
      <w:gridCol w:w="9638"/>
    </w:tblGrid>
    <w:tr w:rsidR="00B64A2E" w:rsidRPr="00012AA9" w14:paraId="6CF09569" w14:textId="77777777" w:rsidTr="00CC51F0">
      <w:trPr>
        <w:trHeight w:val="851"/>
      </w:trPr>
      <w:tc>
        <w:tcPr>
          <w:tcW w:w="5000" w:type="pct"/>
          <w:tcMar>
            <w:left w:w="0" w:type="dxa"/>
          </w:tcMar>
          <w:vAlign w:val="bottom"/>
        </w:tcPr>
        <w:bookmarkStart w:id="17" w:name="_Hlk64878789"/>
        <w:bookmarkStart w:id="18" w:name="_Hlk64878790"/>
        <w:bookmarkStart w:id="19" w:name="_Hlk64878791"/>
        <w:bookmarkStart w:id="20" w:name="_Hlk64878792"/>
        <w:bookmarkStart w:id="21" w:name="_Hlk64878793"/>
        <w:bookmarkStart w:id="22" w:name="_Hlk64878794"/>
        <w:bookmarkStart w:id="23" w:name="_Hlk64878805"/>
        <w:bookmarkStart w:id="24" w:name="_Hlk64878806"/>
        <w:bookmarkStart w:id="25" w:name="_Hlk64878807"/>
        <w:bookmarkStart w:id="26" w:name="_Hlk64878808"/>
        <w:bookmarkStart w:id="27" w:name="_Hlk64878809"/>
        <w:bookmarkStart w:id="28" w:name="_Hlk64878810"/>
        <w:bookmarkStart w:id="29" w:name="_Hlk64878842"/>
        <w:bookmarkStart w:id="30" w:name="_Hlk64878843"/>
        <w:bookmarkStart w:id="31" w:name="_Hlk64878844"/>
        <w:bookmarkStart w:id="32" w:name="_Hlk64878845"/>
        <w:bookmarkStart w:id="33" w:name="_Hlk64878846"/>
        <w:bookmarkStart w:id="34" w:name="_Hlk64878847"/>
        <w:bookmarkStart w:id="35" w:name="_Hlk64878866"/>
        <w:bookmarkStart w:id="36" w:name="_Hlk64878867"/>
        <w:bookmarkStart w:id="37" w:name="_Hlk64878868"/>
        <w:bookmarkStart w:id="38" w:name="_Hlk64878869"/>
        <w:bookmarkStart w:id="39" w:name="_Hlk64878870"/>
        <w:bookmarkStart w:id="40" w:name="_Hlk64878871"/>
        <w:bookmarkStart w:id="41" w:name="_Hlk64878889"/>
        <w:bookmarkStart w:id="42" w:name="_Hlk64878890"/>
        <w:bookmarkStart w:id="43" w:name="_Hlk64878891"/>
        <w:bookmarkStart w:id="44" w:name="_Hlk64878892"/>
        <w:bookmarkStart w:id="45" w:name="_Hlk64878893"/>
        <w:bookmarkStart w:id="46" w:name="_Hlk64878894"/>
        <w:bookmarkStart w:id="47" w:name="_Hlk64878905"/>
        <w:bookmarkStart w:id="48" w:name="_Hlk64878906"/>
        <w:bookmarkStart w:id="49" w:name="_Hlk64878907"/>
        <w:bookmarkStart w:id="50" w:name="_Hlk64878908"/>
        <w:bookmarkStart w:id="51" w:name="_Hlk64878909"/>
        <w:bookmarkStart w:id="52" w:name="_Hlk64878910"/>
        <w:p w14:paraId="17BDF1C3" w14:textId="19E74D3E" w:rsidR="00B64A2E" w:rsidRPr="00012AA9" w:rsidRDefault="00345B06" w:rsidP="00B84E39">
          <w:pPr>
            <w:pStyle w:val="Header"/>
            <w:rPr>
              <w:rFonts w:ascii="Calibri" w:hAnsi="Calibri" w:cs="Calibri"/>
            </w:rPr>
          </w:pPr>
          <w:sdt>
            <w:sdtPr>
              <w:rPr>
                <w:rFonts w:ascii="Calibri" w:hAnsi="Calibri" w:cs="Calibri"/>
              </w:rPr>
              <w:alias w:val="Document title"/>
              <w:tag w:val="Document title"/>
              <w:id w:val="1455299655"/>
              <w:placeholder>
                <w:docPart w:val="8DE3EEFE478E4AC0A1234BE522B60D60"/>
              </w:placeholder>
              <w:dataBinding w:xpath="/*[local-name()='root']/*[local-name()='DocumentTitle']" w:storeItemID="{8F33FB8F-8118-4915-86A8-F93B7C2B254E}"/>
              <w:text/>
            </w:sdtPr>
            <w:sdtEndPr/>
            <w:sdtContent>
              <w:r w:rsidR="0040480B" w:rsidRPr="00012AA9">
                <w:rPr>
                  <w:rFonts w:ascii="Calibri" w:hAnsi="Calibri" w:cs="Calibri"/>
                </w:rPr>
                <w:t>Ground-truthing of EPBC Act offset site information summary report</w:t>
              </w:r>
            </w:sdtContent>
          </w:sdt>
        </w:p>
      </w:tc>
    </w:tr>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tbl>
  <w:p w14:paraId="64A0D999" w14:textId="77777777" w:rsidR="00B64A2E" w:rsidRPr="00012AA9" w:rsidRDefault="00B64A2E" w:rsidP="00B84E39">
    <w:pPr>
      <w:pStyle w:val="HeaderSpacer"/>
      <w:rPr>
        <w:rFonts w:ascii="Calibri" w:hAnsi="Calibri" w:cs="Calibri"/>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W w:w="5000" w:type="pct"/>
      <w:tblBorders>
        <w:top w:val="none" w:sz="0" w:space="0" w:color="auto"/>
        <w:left w:val="none" w:sz="0" w:space="0" w:color="auto"/>
        <w:bottom w:val="single" w:sz="2" w:space="0" w:color="007D55" w:themeColor="accent1"/>
        <w:right w:val="none" w:sz="0" w:space="0" w:color="auto"/>
        <w:insideH w:val="none" w:sz="0" w:space="0" w:color="auto"/>
        <w:insideV w:val="none" w:sz="0" w:space="0" w:color="auto"/>
      </w:tblBorders>
      <w:tblCellMar>
        <w:bottom w:w="108" w:type="dxa"/>
      </w:tblCellMar>
      <w:tblLook w:val="04A0" w:firstRow="1" w:lastRow="0" w:firstColumn="1" w:lastColumn="0" w:noHBand="0" w:noVBand="1"/>
    </w:tblPr>
    <w:tblGrid>
      <w:gridCol w:w="9026"/>
    </w:tblGrid>
    <w:tr w:rsidR="00704ADC" w14:paraId="388F3F9D" w14:textId="77777777" w:rsidTr="004D778B">
      <w:trPr>
        <w:trHeight w:val="851"/>
      </w:trPr>
      <w:tc>
        <w:tcPr>
          <w:tcW w:w="5000" w:type="pct"/>
          <w:tcMar>
            <w:left w:w="0" w:type="dxa"/>
          </w:tcMar>
          <w:vAlign w:val="bottom"/>
        </w:tcPr>
        <w:p w14:paraId="10CA363B" w14:textId="453235A7" w:rsidR="00704ADC" w:rsidRPr="00934315" w:rsidRDefault="00345B06" w:rsidP="00B84E39">
          <w:pPr>
            <w:pStyle w:val="Header"/>
          </w:pPr>
          <w:sdt>
            <w:sdtPr>
              <w:alias w:val="Document title"/>
              <w:tag w:val="Document title"/>
              <w:id w:val="696896672"/>
              <w:placeholder>
                <w:docPart w:val="CC1B1C4D2A09471ABA22D6C05FE54ECA"/>
              </w:placeholder>
              <w:dataBinding w:xpath="/*[local-name()='root']/*[local-name()='DocumentTitle']" w:storeItemID="{8F33FB8F-8118-4915-86A8-F93B7C2B254E}"/>
              <w:text/>
            </w:sdtPr>
            <w:sdtEndPr/>
            <w:sdtContent>
              <w:r w:rsidR="0040480B">
                <w:t>Ground-truthing of EPBC Act offset site information summary report</w:t>
              </w:r>
            </w:sdtContent>
          </w:sdt>
        </w:p>
      </w:tc>
    </w:tr>
  </w:tbl>
  <w:p w14:paraId="6A883D21" w14:textId="77777777" w:rsidR="00704ADC" w:rsidRPr="00E52712" w:rsidRDefault="00704ADC" w:rsidP="00B84E39">
    <w:pPr>
      <w:pStyle w:val="HeaderSpac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W w:w="5000" w:type="pct"/>
      <w:tblBorders>
        <w:top w:val="none" w:sz="0" w:space="0" w:color="auto"/>
        <w:left w:val="none" w:sz="0" w:space="0" w:color="auto"/>
        <w:bottom w:val="single" w:sz="2" w:space="0" w:color="007D55" w:themeColor="accent1"/>
        <w:right w:val="none" w:sz="0" w:space="0" w:color="auto"/>
        <w:insideH w:val="none" w:sz="0" w:space="0" w:color="auto"/>
        <w:insideV w:val="none" w:sz="0" w:space="0" w:color="auto"/>
      </w:tblBorders>
      <w:tblCellMar>
        <w:bottom w:w="108" w:type="dxa"/>
      </w:tblCellMar>
      <w:tblLook w:val="04A0" w:firstRow="1" w:lastRow="0" w:firstColumn="1" w:lastColumn="0" w:noHBand="0" w:noVBand="1"/>
    </w:tblPr>
    <w:tblGrid>
      <w:gridCol w:w="9026"/>
    </w:tblGrid>
    <w:tr w:rsidR="00DA4180" w14:paraId="16A6F76E" w14:textId="77777777" w:rsidTr="00BB12DE">
      <w:trPr>
        <w:trHeight w:val="851"/>
      </w:trPr>
      <w:tc>
        <w:tcPr>
          <w:tcW w:w="5000" w:type="pct"/>
          <w:tcMar>
            <w:left w:w="0" w:type="dxa"/>
          </w:tcMar>
          <w:vAlign w:val="bottom"/>
        </w:tcPr>
        <w:p w14:paraId="6A4FE8E8" w14:textId="0981255B" w:rsidR="00DA4180" w:rsidRPr="00934315" w:rsidRDefault="00345B06" w:rsidP="00B64A2E">
          <w:pPr>
            <w:pStyle w:val="Header"/>
            <w:jc w:val="right"/>
          </w:pPr>
          <w:sdt>
            <w:sdtPr>
              <w:alias w:val="Document title"/>
              <w:tag w:val="Document title"/>
              <w:id w:val="-348100268"/>
              <w:placeholder>
                <w:docPart w:val="F47602ED2D7D491793C579AB519B8F0D"/>
              </w:placeholder>
              <w:dataBinding w:xpath="/*[local-name()='root']/*[local-name()='DocumentTitle']" w:storeItemID="{8F33FB8F-8118-4915-86A8-F93B7C2B254E}"/>
              <w:text/>
            </w:sdtPr>
            <w:sdtEndPr/>
            <w:sdtContent>
              <w:r w:rsidR="0040480B">
                <w:t>Ground-truthing of EPBC Act offset site information summary report</w:t>
              </w:r>
            </w:sdtContent>
          </w:sdt>
        </w:p>
      </w:tc>
    </w:tr>
  </w:tbl>
  <w:p w14:paraId="4A2F4D72" w14:textId="77777777" w:rsidR="00DA4180" w:rsidRPr="00E52712" w:rsidRDefault="00DA4180">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W w:w="5000" w:type="pct"/>
      <w:tblBorders>
        <w:top w:val="none" w:sz="0" w:space="0" w:color="auto"/>
        <w:left w:val="none" w:sz="0" w:space="0" w:color="auto"/>
        <w:bottom w:val="single" w:sz="2" w:space="0" w:color="007D55" w:themeColor="accent1"/>
        <w:right w:val="none" w:sz="0" w:space="0" w:color="auto"/>
        <w:insideH w:val="none" w:sz="0" w:space="0" w:color="auto"/>
        <w:insideV w:val="none" w:sz="0" w:space="0" w:color="auto"/>
      </w:tblBorders>
      <w:tblCellMar>
        <w:bottom w:w="108" w:type="dxa"/>
      </w:tblCellMar>
      <w:tblLook w:val="04A0" w:firstRow="1" w:lastRow="0" w:firstColumn="1" w:lastColumn="0" w:noHBand="0" w:noVBand="1"/>
    </w:tblPr>
    <w:tblGrid>
      <w:gridCol w:w="9638"/>
    </w:tblGrid>
    <w:tr w:rsidR="00DA4180" w14:paraId="44A1510B" w14:textId="77777777" w:rsidTr="00614918">
      <w:trPr>
        <w:trHeight w:val="851"/>
      </w:trPr>
      <w:tc>
        <w:tcPr>
          <w:tcW w:w="5000" w:type="pct"/>
          <w:tcMar>
            <w:left w:w="0" w:type="dxa"/>
          </w:tcMar>
          <w:vAlign w:val="bottom"/>
        </w:tcPr>
        <w:p w14:paraId="246EAAF5" w14:textId="35751C4D" w:rsidR="00DA4180" w:rsidRPr="00934315" w:rsidRDefault="00345B06">
          <w:pPr>
            <w:pStyle w:val="Header"/>
          </w:pPr>
          <w:sdt>
            <w:sdtPr>
              <w:alias w:val="Document title"/>
              <w:tag w:val="Document title"/>
              <w:id w:val="79653197"/>
              <w:placeholder>
                <w:docPart w:val="D7B2D2EC2090432D886B00F7A25D17F5"/>
              </w:placeholder>
              <w:dataBinding w:xpath="/*[local-name()='root']/*[local-name()='DocumentTitle']" w:storeItemID="{8F33FB8F-8118-4915-86A8-F93B7C2B254E}"/>
              <w:text/>
            </w:sdtPr>
            <w:sdtEndPr/>
            <w:sdtContent>
              <w:r w:rsidR="0040480B">
                <w:t>Ground-truthing of EPBC Act offset site information summary report</w:t>
              </w:r>
            </w:sdtContent>
          </w:sdt>
        </w:p>
      </w:tc>
    </w:tr>
  </w:tbl>
  <w:p w14:paraId="06FC4830" w14:textId="77777777" w:rsidR="00DA4180" w:rsidRPr="00E52712" w:rsidRDefault="00DA4180">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W w:w="5000" w:type="pct"/>
      <w:tblBorders>
        <w:top w:val="none" w:sz="0" w:space="0" w:color="auto"/>
        <w:left w:val="none" w:sz="0" w:space="0" w:color="auto"/>
        <w:bottom w:val="single" w:sz="2" w:space="0" w:color="007D55" w:themeColor="accent1"/>
        <w:right w:val="none" w:sz="0" w:space="0" w:color="auto"/>
        <w:insideH w:val="none" w:sz="0" w:space="0" w:color="auto"/>
        <w:insideV w:val="none" w:sz="0" w:space="0" w:color="auto"/>
      </w:tblBorders>
      <w:tblCellMar>
        <w:bottom w:w="108" w:type="dxa"/>
      </w:tblCellMar>
      <w:tblLook w:val="04A0" w:firstRow="1" w:lastRow="0" w:firstColumn="1" w:lastColumn="0" w:noHBand="0" w:noVBand="1"/>
    </w:tblPr>
    <w:tblGrid>
      <w:gridCol w:w="9026"/>
    </w:tblGrid>
    <w:tr w:rsidR="002969BE" w14:paraId="5508CA39" w14:textId="77777777" w:rsidTr="00BB12DE">
      <w:trPr>
        <w:trHeight w:val="851"/>
      </w:trPr>
      <w:tc>
        <w:tcPr>
          <w:tcW w:w="5000" w:type="pct"/>
          <w:tcMar>
            <w:left w:w="0" w:type="dxa"/>
          </w:tcMar>
          <w:vAlign w:val="bottom"/>
        </w:tcPr>
        <w:p w14:paraId="2A1DD1DD" w14:textId="73D29790" w:rsidR="002969BE" w:rsidRPr="00934315" w:rsidRDefault="00345B06" w:rsidP="00B64A2E">
          <w:pPr>
            <w:pStyle w:val="Header"/>
            <w:jc w:val="right"/>
          </w:pPr>
          <w:sdt>
            <w:sdtPr>
              <w:alias w:val="Document title"/>
              <w:tag w:val="Document title"/>
              <w:id w:val="-1882326505"/>
              <w:placeholder>
                <w:docPart w:val="F47602ED2D7D491793C579AB519B8F0D"/>
              </w:placeholder>
              <w:dataBinding w:xpath="/*[local-name()='root']/*[local-name()='DocumentTitle']" w:storeItemID="{8F33FB8F-8118-4915-86A8-F93B7C2B254E}"/>
              <w:text/>
            </w:sdtPr>
            <w:sdtEndPr/>
            <w:sdtContent>
              <w:r w:rsidR="0040480B">
                <w:t>Ground-truthing of EPBC Act offset site information summary report</w:t>
              </w:r>
            </w:sdtContent>
          </w:sdt>
        </w:p>
      </w:tc>
    </w:tr>
  </w:tbl>
  <w:p w14:paraId="458BA646" w14:textId="77777777" w:rsidR="002969BE" w:rsidRPr="00E52712" w:rsidRDefault="002969BE">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W w:w="5000" w:type="pct"/>
      <w:tblBorders>
        <w:top w:val="none" w:sz="0" w:space="0" w:color="auto"/>
        <w:left w:val="none" w:sz="0" w:space="0" w:color="auto"/>
        <w:bottom w:val="single" w:sz="2" w:space="0" w:color="007D55" w:themeColor="accent1"/>
        <w:right w:val="none" w:sz="0" w:space="0" w:color="auto"/>
        <w:insideH w:val="none" w:sz="0" w:space="0" w:color="auto"/>
        <w:insideV w:val="none" w:sz="0" w:space="0" w:color="auto"/>
      </w:tblBorders>
      <w:tblCellMar>
        <w:bottom w:w="108" w:type="dxa"/>
      </w:tblCellMar>
      <w:tblLook w:val="04A0" w:firstRow="1" w:lastRow="0" w:firstColumn="1" w:lastColumn="0" w:noHBand="0" w:noVBand="1"/>
    </w:tblPr>
    <w:tblGrid>
      <w:gridCol w:w="15137"/>
    </w:tblGrid>
    <w:tr w:rsidR="002969BE" w14:paraId="2BB63C6F" w14:textId="77777777" w:rsidTr="00614918">
      <w:trPr>
        <w:trHeight w:val="851"/>
      </w:trPr>
      <w:tc>
        <w:tcPr>
          <w:tcW w:w="5000" w:type="pct"/>
          <w:tcMar>
            <w:left w:w="0" w:type="dxa"/>
          </w:tcMar>
          <w:vAlign w:val="bottom"/>
        </w:tcPr>
        <w:p w14:paraId="191A9441" w14:textId="06DF3A9D" w:rsidR="002969BE" w:rsidRPr="00934315" w:rsidRDefault="00345B06">
          <w:pPr>
            <w:pStyle w:val="Header"/>
          </w:pPr>
          <w:sdt>
            <w:sdtPr>
              <w:alias w:val="Document title"/>
              <w:tag w:val="Document title"/>
              <w:id w:val="-1157064159"/>
              <w:placeholder>
                <w:docPart w:val="D7B2D2EC2090432D886B00F7A25D17F5"/>
              </w:placeholder>
              <w:dataBinding w:xpath="/*[local-name()='root']/*[local-name()='DocumentTitle']" w:storeItemID="{8F33FB8F-8118-4915-86A8-F93B7C2B254E}"/>
              <w:text/>
            </w:sdtPr>
            <w:sdtEndPr/>
            <w:sdtContent>
              <w:r w:rsidR="0040480B">
                <w:t>Ground-truthing of EPBC Act offset site information summary report</w:t>
              </w:r>
            </w:sdtContent>
          </w:sdt>
        </w:p>
      </w:tc>
    </w:tr>
  </w:tbl>
  <w:p w14:paraId="0939385B" w14:textId="77777777" w:rsidR="002969BE" w:rsidRPr="00E52712" w:rsidRDefault="002969BE">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W w:w="5000" w:type="pct"/>
      <w:tblBorders>
        <w:top w:val="none" w:sz="0" w:space="0" w:color="auto"/>
        <w:left w:val="none" w:sz="0" w:space="0" w:color="auto"/>
        <w:bottom w:val="single" w:sz="2" w:space="0" w:color="007D55" w:themeColor="accent1"/>
        <w:right w:val="none" w:sz="0" w:space="0" w:color="auto"/>
        <w:insideH w:val="none" w:sz="0" w:space="0" w:color="auto"/>
        <w:insideV w:val="none" w:sz="0" w:space="0" w:color="auto"/>
      </w:tblBorders>
      <w:tblCellMar>
        <w:bottom w:w="108" w:type="dxa"/>
      </w:tblCellMar>
      <w:tblLook w:val="04A0" w:firstRow="1" w:lastRow="0" w:firstColumn="1" w:lastColumn="0" w:noHBand="0" w:noVBand="1"/>
    </w:tblPr>
    <w:tblGrid>
      <w:gridCol w:w="9026"/>
    </w:tblGrid>
    <w:tr w:rsidR="002D7EE1" w14:paraId="7814F2B7" w14:textId="77777777" w:rsidTr="00614918">
      <w:trPr>
        <w:trHeight w:val="851"/>
      </w:trPr>
      <w:tc>
        <w:tcPr>
          <w:tcW w:w="5000" w:type="pct"/>
          <w:tcMar>
            <w:left w:w="0" w:type="dxa"/>
          </w:tcMar>
          <w:vAlign w:val="bottom"/>
        </w:tcPr>
        <w:p w14:paraId="4FD6A215" w14:textId="3F960386" w:rsidR="002D7EE1" w:rsidRPr="00934315" w:rsidRDefault="00345B06">
          <w:pPr>
            <w:pStyle w:val="Header"/>
          </w:pPr>
          <w:sdt>
            <w:sdtPr>
              <w:alias w:val="Document title"/>
              <w:tag w:val="Document title"/>
              <w:id w:val="-1282567808"/>
              <w:placeholder>
                <w:docPart w:val="D5574E86A9FA418A80AD80FC60D416BC"/>
              </w:placeholder>
              <w:dataBinding w:xpath="/*[local-name()='root']/*[local-name()='DocumentTitle']" w:storeItemID="{8F33FB8F-8118-4915-86A8-F93B7C2B254E}"/>
              <w:text/>
            </w:sdtPr>
            <w:sdtEndPr/>
            <w:sdtContent>
              <w:r w:rsidR="0040480B">
                <w:t>Ground-truthing of EPBC Act offset site information summary report</w:t>
              </w:r>
            </w:sdtContent>
          </w:sdt>
        </w:p>
      </w:tc>
    </w:tr>
  </w:tbl>
  <w:p w14:paraId="56B056AF" w14:textId="77777777" w:rsidR="002D7EE1" w:rsidRPr="00E52712" w:rsidRDefault="002D7EE1">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W w:w="5000" w:type="pct"/>
      <w:tblBorders>
        <w:top w:val="none" w:sz="0" w:space="0" w:color="auto"/>
        <w:left w:val="none" w:sz="0" w:space="0" w:color="auto"/>
        <w:bottom w:val="single" w:sz="2" w:space="0" w:color="007D55" w:themeColor="accent1"/>
        <w:right w:val="none" w:sz="0" w:space="0" w:color="auto"/>
        <w:insideH w:val="none" w:sz="0" w:space="0" w:color="auto"/>
        <w:insideV w:val="none" w:sz="0" w:space="0" w:color="auto"/>
      </w:tblBorders>
      <w:tblCellMar>
        <w:bottom w:w="108" w:type="dxa"/>
      </w:tblCellMar>
      <w:tblLook w:val="04A0" w:firstRow="1" w:lastRow="0" w:firstColumn="1" w:lastColumn="0" w:noHBand="0" w:noVBand="1"/>
    </w:tblPr>
    <w:tblGrid>
      <w:gridCol w:w="9026"/>
    </w:tblGrid>
    <w:tr w:rsidR="00150ABE" w14:paraId="047B4AE7" w14:textId="77777777" w:rsidTr="00BB12DE">
      <w:trPr>
        <w:trHeight w:val="851"/>
      </w:trPr>
      <w:tc>
        <w:tcPr>
          <w:tcW w:w="5000" w:type="pct"/>
          <w:tcMar>
            <w:left w:w="0" w:type="dxa"/>
          </w:tcMar>
          <w:vAlign w:val="bottom"/>
        </w:tcPr>
        <w:p w14:paraId="66F29CEE" w14:textId="63B584D6" w:rsidR="00150ABE" w:rsidRPr="00934315" w:rsidRDefault="00345B06" w:rsidP="00B64A2E">
          <w:pPr>
            <w:pStyle w:val="Header"/>
            <w:jc w:val="right"/>
          </w:pPr>
          <w:sdt>
            <w:sdtPr>
              <w:alias w:val="Document title"/>
              <w:tag w:val="Document title"/>
              <w:id w:val="-813479660"/>
              <w:placeholder>
                <w:docPart w:val="A323DAB87F83410180A3949E61097813"/>
              </w:placeholder>
              <w:dataBinding w:xpath="/*[local-name()='root']/*[local-name()='DocumentTitle']" w:storeItemID="{8F33FB8F-8118-4915-86A8-F93B7C2B254E}"/>
              <w:text/>
            </w:sdtPr>
            <w:sdtEndPr/>
            <w:sdtContent>
              <w:r w:rsidR="0040480B">
                <w:t>Ground-truthing of EPBC Act offset site information summary report</w:t>
              </w:r>
            </w:sdtContent>
          </w:sdt>
        </w:p>
      </w:tc>
    </w:tr>
  </w:tbl>
  <w:p w14:paraId="08F53DBD" w14:textId="77777777" w:rsidR="00150ABE" w:rsidRPr="00E52712" w:rsidRDefault="00150ABE">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D972BA" w14:textId="77777777" w:rsidR="00150ABE" w:rsidRDefault="00150ABE"/>
  <w:tbl>
    <w:tblPr>
      <w:tblStyle w:val="TableGrid"/>
      <w:tblW w:w="5000" w:type="pct"/>
      <w:tblBorders>
        <w:top w:val="none" w:sz="0" w:space="0" w:color="auto"/>
        <w:left w:val="none" w:sz="0" w:space="0" w:color="auto"/>
        <w:bottom w:val="single" w:sz="2" w:space="0" w:color="007D55" w:themeColor="accent1"/>
        <w:right w:val="none" w:sz="0" w:space="0" w:color="auto"/>
        <w:insideH w:val="none" w:sz="0" w:space="0" w:color="auto"/>
        <w:insideV w:val="none" w:sz="0" w:space="0" w:color="auto"/>
      </w:tblBorders>
      <w:tblCellMar>
        <w:bottom w:w="108" w:type="dxa"/>
      </w:tblCellMar>
      <w:tblLook w:val="04A0" w:firstRow="1" w:lastRow="0" w:firstColumn="1" w:lastColumn="0" w:noHBand="0" w:noVBand="1"/>
    </w:tblPr>
    <w:tblGrid>
      <w:gridCol w:w="14570"/>
    </w:tblGrid>
    <w:tr w:rsidR="00150ABE" w14:paraId="2D6545CC" w14:textId="77777777">
      <w:trPr>
        <w:trHeight w:val="652"/>
      </w:trPr>
      <w:tc>
        <w:tcPr>
          <w:tcW w:w="5000" w:type="pct"/>
          <w:tcMar>
            <w:left w:w="0" w:type="dxa"/>
          </w:tcMar>
          <w:vAlign w:val="bottom"/>
        </w:tcPr>
        <w:p w14:paraId="2313104E" w14:textId="49A8DC63" w:rsidR="00150ABE" w:rsidRPr="00934315" w:rsidRDefault="00345B06">
          <w:pPr>
            <w:pStyle w:val="Header"/>
          </w:pPr>
          <w:sdt>
            <w:sdtPr>
              <w:alias w:val="Document title"/>
              <w:tag w:val="Document title"/>
              <w:id w:val="-146051214"/>
              <w:placeholder>
                <w:docPart w:val="EE2F35B263F34F05AAE52EDBB8D2C485"/>
              </w:placeholder>
              <w:dataBinding w:xpath="/*[local-name()='root']/*[local-name()='DocumentTitle']" w:storeItemID="{8F33FB8F-8118-4915-86A8-F93B7C2B254E}"/>
              <w:text w:multiLine="1"/>
            </w:sdtPr>
            <w:sdtEndPr/>
            <w:sdtContent>
              <w:r w:rsidR="0040480B">
                <w:t>Ground-truthing of EPBC Act offset site information summary report</w:t>
              </w:r>
            </w:sdtContent>
          </w:sdt>
        </w:p>
      </w:tc>
    </w:tr>
  </w:tbl>
  <w:p w14:paraId="21336533" w14:textId="77777777" w:rsidR="00150ABE" w:rsidRPr="00E52712" w:rsidRDefault="00150ABE">
    <w:pPr>
      <w:pStyle w:val="HeaderSpac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1D6210" w14:textId="77777777" w:rsidR="00150ABE" w:rsidRPr="005516D1" w:rsidRDefault="00150ABE" w:rsidP="003E5FDF">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W w:w="5000" w:type="pct"/>
      <w:tblBorders>
        <w:top w:val="none" w:sz="0" w:space="0" w:color="auto"/>
        <w:left w:val="none" w:sz="0" w:space="0" w:color="auto"/>
        <w:bottom w:val="single" w:sz="2" w:space="0" w:color="007D55" w:themeColor="accent1"/>
        <w:right w:val="none" w:sz="0" w:space="0" w:color="auto"/>
        <w:insideH w:val="none" w:sz="0" w:space="0" w:color="auto"/>
        <w:insideV w:val="none" w:sz="0" w:space="0" w:color="auto"/>
      </w:tblBorders>
      <w:tblCellMar>
        <w:bottom w:w="108" w:type="dxa"/>
      </w:tblCellMar>
      <w:tblLook w:val="04A0" w:firstRow="1" w:lastRow="0" w:firstColumn="1" w:lastColumn="0" w:noHBand="0" w:noVBand="1"/>
    </w:tblPr>
    <w:tblGrid>
      <w:gridCol w:w="9026"/>
    </w:tblGrid>
    <w:tr w:rsidR="00150ABE" w14:paraId="42084EEA" w14:textId="77777777" w:rsidTr="00BB12DE">
      <w:trPr>
        <w:trHeight w:val="851"/>
      </w:trPr>
      <w:tc>
        <w:tcPr>
          <w:tcW w:w="5000" w:type="pct"/>
          <w:tcMar>
            <w:left w:w="0" w:type="dxa"/>
          </w:tcMar>
          <w:vAlign w:val="bottom"/>
        </w:tcPr>
        <w:p w14:paraId="009A7F0A" w14:textId="35547294" w:rsidR="00150ABE" w:rsidRPr="00934315" w:rsidRDefault="00345B06" w:rsidP="00B64A2E">
          <w:pPr>
            <w:pStyle w:val="Header"/>
            <w:jc w:val="right"/>
          </w:pPr>
          <w:sdt>
            <w:sdtPr>
              <w:alias w:val="Document title"/>
              <w:tag w:val="Document title"/>
              <w:id w:val="-1848553348"/>
              <w:placeholder>
                <w:docPart w:val="669CBECC00BE4EF684BBFC65B27A8023"/>
              </w:placeholder>
              <w:dataBinding w:xpath="/*[local-name()='root']/*[local-name()='DocumentTitle']" w:storeItemID="{8F33FB8F-8118-4915-86A8-F93B7C2B254E}"/>
              <w:text/>
            </w:sdtPr>
            <w:sdtEndPr/>
            <w:sdtContent>
              <w:r w:rsidR="0040480B">
                <w:t>Ground-truthing of EPBC Act offset site information summary report</w:t>
              </w:r>
            </w:sdtContent>
          </w:sdt>
        </w:p>
      </w:tc>
    </w:tr>
  </w:tbl>
  <w:p w14:paraId="53C84E42" w14:textId="77777777" w:rsidR="00150ABE" w:rsidRPr="00E52712" w:rsidRDefault="00150ABE">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W w:w="5000" w:type="pct"/>
      <w:tblBorders>
        <w:top w:val="none" w:sz="0" w:space="0" w:color="auto"/>
        <w:left w:val="none" w:sz="0" w:space="0" w:color="auto"/>
        <w:bottom w:val="single" w:sz="2" w:space="0" w:color="007D55" w:themeColor="accent1"/>
        <w:right w:val="none" w:sz="0" w:space="0" w:color="auto"/>
        <w:insideH w:val="none" w:sz="0" w:space="0" w:color="auto"/>
        <w:insideV w:val="none" w:sz="0" w:space="0" w:color="auto"/>
      </w:tblBorders>
      <w:tblCellMar>
        <w:bottom w:w="108" w:type="dxa"/>
      </w:tblCellMar>
      <w:tblLook w:val="04A0" w:firstRow="1" w:lastRow="0" w:firstColumn="1" w:lastColumn="0" w:noHBand="0" w:noVBand="1"/>
    </w:tblPr>
    <w:tblGrid>
      <w:gridCol w:w="9638"/>
    </w:tblGrid>
    <w:tr w:rsidR="00150ABE" w14:paraId="06D4E3DB" w14:textId="77777777" w:rsidTr="00614918">
      <w:trPr>
        <w:trHeight w:val="851"/>
      </w:trPr>
      <w:tc>
        <w:tcPr>
          <w:tcW w:w="5000" w:type="pct"/>
          <w:tcMar>
            <w:left w:w="0" w:type="dxa"/>
          </w:tcMar>
          <w:vAlign w:val="bottom"/>
        </w:tcPr>
        <w:p w14:paraId="50CA9577" w14:textId="6B0F4AA4" w:rsidR="00150ABE" w:rsidRPr="00934315" w:rsidRDefault="00345B06">
          <w:pPr>
            <w:pStyle w:val="Header"/>
          </w:pPr>
          <w:sdt>
            <w:sdtPr>
              <w:alias w:val="Document title"/>
              <w:tag w:val="Document title"/>
              <w:id w:val="-781652502"/>
              <w:placeholder>
                <w:docPart w:val="84BC06A57838442AB581625971D5599F"/>
              </w:placeholder>
              <w:dataBinding w:xpath="/*[local-name()='root']/*[local-name()='DocumentTitle']" w:storeItemID="{8F33FB8F-8118-4915-86A8-F93B7C2B254E}"/>
              <w:text/>
            </w:sdtPr>
            <w:sdtEndPr/>
            <w:sdtContent>
              <w:r w:rsidR="0040480B">
                <w:t>Ground-truthing of EPBC Act offset site information summary report</w:t>
              </w:r>
            </w:sdtContent>
          </w:sdt>
        </w:p>
      </w:tc>
    </w:tr>
  </w:tbl>
  <w:p w14:paraId="3035F212" w14:textId="77777777" w:rsidR="00150ABE" w:rsidRPr="00E52712" w:rsidRDefault="00150ABE">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245257" w14:textId="77777777" w:rsidR="00150ABE" w:rsidRPr="005516D1" w:rsidRDefault="00150ABE" w:rsidP="003E5FD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A262C1"/>
    <w:multiLevelType w:val="multilevel"/>
    <w:tmpl w:val="2DE4E372"/>
    <w:styleLink w:val="JacobsSequential111Format"/>
    <w:lvl w:ilvl="0">
      <w:start w:val="1"/>
      <w:numFmt w:val="decimal"/>
      <w:lvlText w:val="%1."/>
      <w:lvlJc w:val="left"/>
      <w:pPr>
        <w:ind w:left="1134" w:hanging="1134"/>
      </w:pPr>
      <w:rPr>
        <w:rFonts w:ascii="Jacobs Chronos" w:hAnsi="Jacobs Chronos" w:hint="default"/>
        <w:b/>
        <w:i w:val="0"/>
        <w:sz w:val="32"/>
      </w:rPr>
    </w:lvl>
    <w:lvl w:ilvl="1">
      <w:start w:val="1"/>
      <w:numFmt w:val="decimal"/>
      <w:lvlText w:val="%1.%2"/>
      <w:lvlJc w:val="left"/>
      <w:pPr>
        <w:ind w:left="1134" w:hanging="1134"/>
      </w:pPr>
      <w:rPr>
        <w:rFonts w:ascii="Jacobs Chronos" w:hAnsi="Jacobs Chronos" w:hint="default"/>
        <w:b/>
        <w:i w:val="0"/>
        <w:sz w:val="30"/>
      </w:rPr>
    </w:lvl>
    <w:lvl w:ilvl="2">
      <w:start w:val="1"/>
      <w:numFmt w:val="decimal"/>
      <w:lvlRestart w:val="1"/>
      <w:lvlText w:val="%1.%2.%3"/>
      <w:lvlJc w:val="left"/>
      <w:pPr>
        <w:ind w:left="1134" w:hanging="1134"/>
      </w:pPr>
      <w:rPr>
        <w:rFonts w:ascii="Jacobs Chronos" w:hAnsi="Jacobs Chronos" w:hint="default"/>
        <w:b/>
        <w:i w:val="0"/>
        <w:sz w:val="28"/>
      </w:rPr>
    </w:lvl>
    <w:lvl w:ilvl="3">
      <w:start w:val="1"/>
      <w:numFmt w:val="decimal"/>
      <w:lvlText w:val="%1.%2.%3.%4"/>
      <w:lvlJc w:val="left"/>
      <w:pPr>
        <w:ind w:left="1134" w:hanging="1134"/>
      </w:pPr>
      <w:rPr>
        <w:rFonts w:ascii="Jacobs Chronos Light" w:hAnsi="Jacobs Chronos Light" w:hint="default"/>
        <w:b/>
        <w:i w:val="0"/>
        <w:sz w:val="26"/>
      </w:rPr>
    </w:lvl>
    <w:lvl w:ilvl="4">
      <w:start w:val="1"/>
      <w:numFmt w:val="decimal"/>
      <w:lvlText w:val="%1.%2.%3.%4.%5"/>
      <w:lvlJc w:val="left"/>
      <w:pPr>
        <w:ind w:left="1134" w:hanging="1134"/>
      </w:pPr>
      <w:rPr>
        <w:rFonts w:ascii="Jacobs Chronos Light" w:hAnsi="Jacobs Chronos Light" w:hint="default"/>
        <w:b/>
        <w:i w:val="0"/>
        <w:sz w:val="24"/>
      </w:rPr>
    </w:lvl>
    <w:lvl w:ilvl="5">
      <w:start w:val="1"/>
      <w:numFmt w:val="decimal"/>
      <w:lvlText w:val="%1.%2.%3.%4.%5.%6"/>
      <w:lvlJc w:val="left"/>
      <w:pPr>
        <w:ind w:left="1134" w:hanging="1134"/>
      </w:pPr>
      <w:rPr>
        <w:rFonts w:ascii="Jacobs Chronos Light" w:hAnsi="Jacobs Chronos Light" w:hint="default"/>
        <w:b/>
        <w:i w:val="0"/>
        <w:sz w:val="22"/>
      </w:rPr>
    </w:lvl>
    <w:lvl w:ilvl="6">
      <w:start w:val="1"/>
      <w:numFmt w:val="decimal"/>
      <w:lvlText w:val="%1.%2.%3.%4.%5.%6.%7"/>
      <w:lvlJc w:val="left"/>
      <w:pPr>
        <w:ind w:left="1134" w:hanging="1134"/>
      </w:pPr>
      <w:rPr>
        <w:rFonts w:hint="default"/>
      </w:rPr>
    </w:lvl>
    <w:lvl w:ilvl="7">
      <w:start w:val="1"/>
      <w:numFmt w:val="decimal"/>
      <w:lvlText w:val="%1.%2.%3.%4.%5.%6.%7.%8"/>
      <w:lvlJc w:val="left"/>
      <w:pPr>
        <w:ind w:left="1134" w:hanging="1134"/>
      </w:pPr>
      <w:rPr>
        <w:rFonts w:hint="default"/>
      </w:rPr>
    </w:lvl>
    <w:lvl w:ilvl="8">
      <w:start w:val="1"/>
      <w:numFmt w:val="decimal"/>
      <w:lvlText w:val="%9."/>
      <w:lvlJc w:val="left"/>
      <w:pPr>
        <w:ind w:left="1134" w:hanging="1134"/>
      </w:pPr>
      <w:rPr>
        <w:rFonts w:hint="default"/>
        <w:b/>
        <w:i w:val="0"/>
        <w:color w:val="auto"/>
        <w:sz w:val="32"/>
      </w:rPr>
    </w:lvl>
  </w:abstractNum>
  <w:abstractNum w:abstractNumId="1" w15:restartNumberingAfterBreak="0">
    <w:nsid w:val="07CE24F7"/>
    <w:multiLevelType w:val="multilevel"/>
    <w:tmpl w:val="E9E46496"/>
    <w:styleLink w:val="TableBullets"/>
    <w:lvl w:ilvl="0">
      <w:start w:val="1"/>
      <w:numFmt w:val="bullet"/>
      <w:pStyle w:val="TableBullet"/>
      <w:lvlText w:val=""/>
      <w:lvlJc w:val="left"/>
      <w:pPr>
        <w:ind w:left="284" w:hanging="284"/>
      </w:pPr>
      <w:rPr>
        <w:rFonts w:ascii="Wingdings" w:hAnsi="Wingdings" w:cs="Times New Roman" w:hint="default"/>
      </w:rPr>
    </w:lvl>
    <w:lvl w:ilvl="1">
      <w:start w:val="1"/>
      <w:numFmt w:val="bullet"/>
      <w:pStyle w:val="TableBullet2"/>
      <w:lvlText w:val="-"/>
      <w:lvlJc w:val="left"/>
      <w:pPr>
        <w:ind w:left="567" w:hanging="283"/>
      </w:pPr>
      <w:rPr>
        <w:rFonts w:ascii="Arial" w:hAnsi="Arial" w:cs="Arial" w:hint="default"/>
      </w:rPr>
    </w:lvl>
    <w:lvl w:ilvl="2">
      <w:start w:val="1"/>
      <w:numFmt w:val="bullet"/>
      <w:pStyle w:val="TableBullet3"/>
      <w:lvlText w:val=""/>
      <w:lvlJc w:val="left"/>
      <w:pPr>
        <w:ind w:left="851" w:hanging="284"/>
      </w:pPr>
      <w:rPr>
        <w:rFonts w:ascii="Wingdings" w:hAnsi="Wingdings" w:cs="Times New Roman"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9D845CE"/>
    <w:multiLevelType w:val="hybridMultilevel"/>
    <w:tmpl w:val="B86CA5BC"/>
    <w:lvl w:ilvl="0" w:tplc="0C090015">
      <w:start w:val="1"/>
      <w:numFmt w:val="upp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A982D84"/>
    <w:multiLevelType w:val="multilevel"/>
    <w:tmpl w:val="633A2704"/>
    <w:styleLink w:val="JacobsTableNumbersList"/>
    <w:lvl w:ilvl="0">
      <w:start w:val="1"/>
      <w:numFmt w:val="decimal"/>
      <w:lvlText w:val="%1."/>
      <w:lvlJc w:val="left"/>
      <w:pPr>
        <w:ind w:left="284" w:hanging="284"/>
      </w:pPr>
      <w:rPr>
        <w:rFonts w:asciiTheme="minorHAnsi" w:hAnsiTheme="minorHAnsi" w:hint="default"/>
        <w:b w:val="0"/>
        <w:i w:val="0"/>
        <w:color w:val="auto"/>
        <w:sz w:val="18"/>
      </w:rPr>
    </w:lvl>
    <w:lvl w:ilvl="1">
      <w:start w:val="1"/>
      <w:numFmt w:val="lowerLetter"/>
      <w:lvlText w:val="%2. "/>
      <w:lvlJc w:val="left"/>
      <w:pPr>
        <w:tabs>
          <w:tab w:val="num" w:pos="284"/>
        </w:tabs>
        <w:ind w:left="567" w:hanging="283"/>
      </w:pPr>
      <w:rPr>
        <w:rFonts w:asciiTheme="minorHAnsi" w:hAnsiTheme="minorHAnsi" w:hint="default"/>
        <w:b w:val="0"/>
        <w:i w:val="0"/>
        <w:color w:val="auto"/>
        <w:sz w:val="18"/>
      </w:rPr>
    </w:lvl>
    <w:lvl w:ilvl="2">
      <w:start w:val="1"/>
      <w:numFmt w:val="lowerRoman"/>
      <w:lvlText w:val="%3"/>
      <w:lvlJc w:val="left"/>
      <w:pPr>
        <w:tabs>
          <w:tab w:val="num" w:pos="567"/>
        </w:tabs>
        <w:ind w:left="851" w:hanging="284"/>
      </w:pPr>
      <w:rPr>
        <w:rFonts w:asciiTheme="minorHAnsi" w:hAnsiTheme="minorHAnsi" w:hint="default"/>
        <w:b w:val="0"/>
        <w:i w:val="0"/>
        <w:sz w:val="18"/>
      </w:rPr>
    </w:lvl>
    <w:lvl w:ilvl="3">
      <w:start w:val="1"/>
      <w:numFmt w:val="none"/>
      <w:lvlText w:val=""/>
      <w:lvlJc w:val="left"/>
      <w:pPr>
        <w:ind w:left="0" w:firstLine="0"/>
      </w:pPr>
      <w:rPr>
        <w:rFonts w:asciiTheme="minorHAnsi" w:hAnsiTheme="minorHAnsi" w:hint="default"/>
        <w:b w:val="0"/>
        <w:i w:val="0"/>
        <w:sz w:val="20"/>
      </w:rPr>
    </w:lvl>
    <w:lvl w:ilvl="4">
      <w:start w:val="1"/>
      <w:numFmt w:val="none"/>
      <w:lvlText w:val=""/>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right"/>
      <w:pPr>
        <w:ind w:left="0" w:firstLine="0"/>
      </w:pPr>
      <w:rPr>
        <w:rFonts w:hint="default"/>
      </w:rPr>
    </w:lvl>
  </w:abstractNum>
  <w:abstractNum w:abstractNumId="4" w15:restartNumberingAfterBreak="0">
    <w:nsid w:val="0B4C097B"/>
    <w:multiLevelType w:val="multilevel"/>
    <w:tmpl w:val="6D0608D6"/>
    <w:styleLink w:val="JacobsSingleSequentialList"/>
    <w:lvl w:ilvl="0">
      <w:start w:val="1"/>
      <w:numFmt w:val="decimal"/>
      <w:lvlText w:val="%1."/>
      <w:lvlJc w:val="left"/>
      <w:pPr>
        <w:ind w:left="851" w:hanging="851"/>
      </w:pPr>
      <w:rPr>
        <w:rFonts w:asciiTheme="majorHAnsi" w:hAnsiTheme="majorHAnsi" w:hint="default"/>
        <w:sz w:val="20"/>
      </w:rPr>
    </w:lvl>
    <w:lvl w:ilvl="1">
      <w:start w:val="1"/>
      <w:numFmt w:val="none"/>
      <w:lvlText w:val=""/>
      <w:lvlJc w:val="left"/>
      <w:pPr>
        <w:ind w:left="851" w:hanging="851"/>
      </w:pPr>
      <w:rPr>
        <w:rFonts w:hint="default"/>
      </w:rPr>
    </w:lvl>
    <w:lvl w:ilvl="2">
      <w:start w:val="1"/>
      <w:numFmt w:val="none"/>
      <w:lvlText w:val=""/>
      <w:lvlJc w:val="left"/>
      <w:pPr>
        <w:ind w:left="851" w:hanging="851"/>
      </w:pPr>
      <w:rPr>
        <w:rFonts w:hint="default"/>
      </w:rPr>
    </w:lvl>
    <w:lvl w:ilvl="3">
      <w:start w:val="1"/>
      <w:numFmt w:val="none"/>
      <w:lvlText w:val=""/>
      <w:lvlJc w:val="left"/>
      <w:pPr>
        <w:ind w:left="851" w:hanging="851"/>
      </w:pPr>
      <w:rPr>
        <w:rFonts w:hint="default"/>
      </w:rPr>
    </w:lvl>
    <w:lvl w:ilvl="4">
      <w:start w:val="1"/>
      <w:numFmt w:val="none"/>
      <w:lvlText w:val=""/>
      <w:lvlJc w:val="left"/>
      <w:pPr>
        <w:ind w:left="851" w:hanging="851"/>
      </w:pPr>
      <w:rPr>
        <w:rFonts w:hint="default"/>
      </w:rPr>
    </w:lvl>
    <w:lvl w:ilvl="5">
      <w:start w:val="1"/>
      <w:numFmt w:val="none"/>
      <w:lvlText w:val=""/>
      <w:lvlJc w:val="left"/>
      <w:pPr>
        <w:ind w:left="851" w:hanging="851"/>
      </w:pPr>
      <w:rPr>
        <w:rFonts w:hint="default"/>
      </w:rPr>
    </w:lvl>
    <w:lvl w:ilvl="6">
      <w:start w:val="1"/>
      <w:numFmt w:val="none"/>
      <w:lvlText w:val=""/>
      <w:lvlJc w:val="left"/>
      <w:pPr>
        <w:ind w:left="851" w:hanging="851"/>
      </w:pPr>
      <w:rPr>
        <w:rFonts w:hint="default"/>
      </w:rPr>
    </w:lvl>
    <w:lvl w:ilvl="7">
      <w:start w:val="1"/>
      <w:numFmt w:val="none"/>
      <w:lvlText w:val=""/>
      <w:lvlJc w:val="left"/>
      <w:pPr>
        <w:ind w:left="851" w:hanging="851"/>
      </w:pPr>
      <w:rPr>
        <w:rFonts w:hint="default"/>
      </w:rPr>
    </w:lvl>
    <w:lvl w:ilvl="8">
      <w:start w:val="1"/>
      <w:numFmt w:val="none"/>
      <w:lvlText w:val=""/>
      <w:lvlJc w:val="left"/>
      <w:pPr>
        <w:ind w:left="851" w:hanging="851"/>
      </w:pPr>
      <w:rPr>
        <w:rFonts w:hint="default"/>
      </w:rPr>
    </w:lvl>
  </w:abstractNum>
  <w:abstractNum w:abstractNumId="5" w15:restartNumberingAfterBreak="0">
    <w:nsid w:val="0BCE067D"/>
    <w:multiLevelType w:val="multilevel"/>
    <w:tmpl w:val="8E7A81B4"/>
    <w:styleLink w:val="JacobsParagraphLevels"/>
    <w:lvl w:ilvl="0">
      <w:start w:val="1"/>
      <w:numFmt w:val="decimal"/>
      <w:lvlText w:val="%1."/>
      <w:lvlJc w:val="left"/>
      <w:pPr>
        <w:ind w:left="357" w:hanging="357"/>
      </w:pPr>
      <w:rPr>
        <w:rFonts w:hint="default"/>
        <w:b w:val="0"/>
        <w:i w:val="0"/>
        <w:color w:val="auto"/>
        <w:sz w:val="20"/>
      </w:rPr>
    </w:lvl>
    <w:lvl w:ilvl="1">
      <w:start w:val="1"/>
      <w:numFmt w:val="lowerLetter"/>
      <w:lvlText w:val="%2."/>
      <w:lvlJc w:val="left"/>
      <w:pPr>
        <w:ind w:left="714" w:hanging="357"/>
      </w:pPr>
      <w:rPr>
        <w:rFonts w:asciiTheme="majorHAnsi" w:hAnsiTheme="majorHAnsi" w:hint="default"/>
        <w:b w:val="0"/>
        <w:i w:val="0"/>
        <w:sz w:val="20"/>
      </w:rPr>
    </w:lvl>
    <w:lvl w:ilvl="2">
      <w:start w:val="1"/>
      <w:numFmt w:val="lowerRoman"/>
      <w:lvlText w:val="%3."/>
      <w:lvlJc w:val="left"/>
      <w:pPr>
        <w:tabs>
          <w:tab w:val="num" w:pos="714"/>
        </w:tabs>
        <w:ind w:left="1072" w:hanging="358"/>
      </w:pPr>
      <w:rPr>
        <w:rFonts w:asciiTheme="majorHAnsi" w:hAnsiTheme="majorHAnsi" w:hint="default"/>
        <w:b w:val="0"/>
        <w:i w:val="0"/>
        <w:sz w:val="20"/>
      </w:rPr>
    </w:lvl>
    <w:lvl w:ilvl="3">
      <w:start w:val="1"/>
      <w:numFmt w:val="decimal"/>
      <w:lvlText w:val="%4)"/>
      <w:lvlJc w:val="left"/>
      <w:pPr>
        <w:tabs>
          <w:tab w:val="num" w:pos="1072"/>
        </w:tabs>
        <w:ind w:left="1429" w:hanging="357"/>
      </w:pPr>
      <w:rPr>
        <w:rFonts w:asciiTheme="majorHAnsi" w:hAnsiTheme="majorHAnsi" w:hint="default"/>
        <w:b w:val="0"/>
        <w:i w:val="0"/>
        <w:sz w:val="20"/>
      </w:rPr>
    </w:lvl>
    <w:lvl w:ilvl="4">
      <w:start w:val="1"/>
      <w:numFmt w:val="none"/>
      <w:lvlText w:val=""/>
      <w:lvlJc w:val="left"/>
      <w:pPr>
        <w:ind w:left="284" w:hanging="284"/>
      </w:pPr>
      <w:rPr>
        <w:rFonts w:hint="default"/>
      </w:rPr>
    </w:lvl>
    <w:lvl w:ilvl="5">
      <w:start w:val="1"/>
      <w:numFmt w:val="none"/>
      <w:lvlText w:val=" "/>
      <w:lvlJc w:val="left"/>
      <w:pPr>
        <w:ind w:left="284" w:hanging="284"/>
      </w:pPr>
      <w:rPr>
        <w:rFonts w:hint="default"/>
      </w:rPr>
    </w:lvl>
    <w:lvl w:ilvl="6">
      <w:start w:val="1"/>
      <w:numFmt w:val="none"/>
      <w:lvlText w:val=""/>
      <w:lvlJc w:val="left"/>
      <w:pPr>
        <w:ind w:left="284" w:hanging="284"/>
      </w:pPr>
      <w:rPr>
        <w:rFonts w:hint="default"/>
      </w:rPr>
    </w:lvl>
    <w:lvl w:ilvl="7">
      <w:start w:val="1"/>
      <w:numFmt w:val="none"/>
      <w:lvlText w:val=""/>
      <w:lvlJc w:val="left"/>
      <w:pPr>
        <w:ind w:left="284" w:hanging="284"/>
      </w:pPr>
      <w:rPr>
        <w:rFonts w:hint="default"/>
      </w:rPr>
    </w:lvl>
    <w:lvl w:ilvl="8">
      <w:start w:val="1"/>
      <w:numFmt w:val="none"/>
      <w:lvlText w:val=""/>
      <w:lvlJc w:val="left"/>
      <w:pPr>
        <w:ind w:left="284" w:hanging="284"/>
      </w:pPr>
      <w:rPr>
        <w:rFonts w:hint="default"/>
      </w:rPr>
    </w:lvl>
  </w:abstractNum>
  <w:abstractNum w:abstractNumId="6" w15:restartNumberingAfterBreak="0">
    <w:nsid w:val="0BE73C3E"/>
    <w:multiLevelType w:val="multilevel"/>
    <w:tmpl w:val="808E483A"/>
    <w:styleLink w:val="Headings"/>
    <w:lvl w:ilvl="0">
      <w:start w:val="1"/>
      <w:numFmt w:val="decimal"/>
      <w:pStyle w:val="Heading1"/>
      <w:lvlText w:val="%1."/>
      <w:lvlJc w:val="left"/>
      <w:pPr>
        <w:ind w:left="1134" w:hanging="1134"/>
      </w:pPr>
      <w:rPr>
        <w:rFonts w:hint="default"/>
      </w:rPr>
    </w:lvl>
    <w:lvl w:ilvl="1">
      <w:start w:val="1"/>
      <w:numFmt w:val="decimal"/>
      <w:pStyle w:val="Heading2"/>
      <w:lvlText w:val="%1.%2"/>
      <w:lvlJc w:val="left"/>
      <w:pPr>
        <w:ind w:left="1134" w:hanging="1134"/>
      </w:pPr>
      <w:rPr>
        <w:rFonts w:hint="default"/>
      </w:rPr>
    </w:lvl>
    <w:lvl w:ilvl="2">
      <w:start w:val="1"/>
      <w:numFmt w:val="decimal"/>
      <w:pStyle w:val="Heading3"/>
      <w:lvlText w:val="%1.%2.%3"/>
      <w:lvlJc w:val="left"/>
      <w:pPr>
        <w:ind w:left="1134" w:hanging="1134"/>
      </w:pPr>
      <w:rPr>
        <w:rFonts w:hint="default"/>
      </w:rPr>
    </w:lvl>
    <w:lvl w:ilvl="3">
      <w:start w:val="1"/>
      <w:numFmt w:val="decimal"/>
      <w:pStyle w:val="Heading4"/>
      <w:lvlText w:val="%1.%2.%3.%4"/>
      <w:lvlJc w:val="left"/>
      <w:pPr>
        <w:ind w:left="1134" w:hanging="1134"/>
      </w:pPr>
      <w:rPr>
        <w:rFonts w:hint="default"/>
      </w:rPr>
    </w:lvl>
    <w:lvl w:ilvl="4">
      <w:start w:val="1"/>
      <w:numFmt w:val="decimal"/>
      <w:pStyle w:val="Heading5"/>
      <w:lvlText w:val="%1.%2.%3.%4.%5"/>
      <w:lvlJc w:val="left"/>
      <w:pPr>
        <w:ind w:left="1134" w:hanging="1134"/>
      </w:pPr>
      <w:rPr>
        <w:rFonts w:hint="default"/>
      </w:rPr>
    </w:lvl>
    <w:lvl w:ilvl="5">
      <w:start w:val="1"/>
      <w:numFmt w:val="decimal"/>
      <w:pStyle w:val="Heading6"/>
      <w:lvlText w:val="%1.%2.%3.%4.%5.%6"/>
      <w:lvlJc w:val="left"/>
      <w:pPr>
        <w:ind w:left="1134" w:hanging="1134"/>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0C832BEE"/>
    <w:multiLevelType w:val="multilevel"/>
    <w:tmpl w:val="9752981C"/>
    <w:styleLink w:val="PhotologNumberList"/>
    <w:lvl w:ilvl="0">
      <w:start w:val="1"/>
      <w:numFmt w:val="decimal"/>
      <w:suff w:val="space"/>
      <w:lvlText w:val="Photograph %1:"/>
      <w:lvlJc w:val="left"/>
      <w:pPr>
        <w:ind w:left="360" w:hanging="360"/>
      </w:pPr>
      <w:rPr>
        <w:rFonts w:asciiTheme="majorHAnsi" w:hAnsiTheme="majorHAnsi" w:hint="default"/>
        <w:b/>
        <w:i w:val="0"/>
        <w:color w:val="auto"/>
        <w:sz w:val="2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0D813282"/>
    <w:multiLevelType w:val="multilevel"/>
    <w:tmpl w:val="AFE0CE1E"/>
    <w:lvl w:ilvl="0">
      <w:start w:val="1"/>
      <w:numFmt w:val="bullet"/>
      <w:pStyle w:val="CVResumeBullet"/>
      <w:lvlText w:val=""/>
      <w:lvlJc w:val="left"/>
      <w:pPr>
        <w:ind w:left="360" w:hanging="360"/>
      </w:pPr>
      <w:rPr>
        <w:rFonts w:ascii="Wingdings" w:hAnsi="Wingdings" w:hint="default"/>
        <w:color w:val="auto"/>
        <w:sz w:val="14"/>
      </w:rPr>
    </w:lvl>
    <w:lvl w:ilvl="1">
      <w:start w:val="1"/>
      <w:numFmt w:val="bullet"/>
      <w:lvlRestart w:val="0"/>
      <w:lvlText w:val=""/>
      <w:lvlJc w:val="left"/>
      <w:pPr>
        <w:ind w:left="3799" w:hanging="3601"/>
      </w:pPr>
      <w:rPr>
        <w:rFonts w:ascii="Symbol" w:hAnsi="Symbol" w:hint="default"/>
        <w:color w:val="auto"/>
      </w:rPr>
    </w:lvl>
    <w:lvl w:ilvl="2">
      <w:numFmt w:val="none"/>
      <w:lvlRestart w:val="0"/>
      <w:lvlText w:val=""/>
      <w:lvlJc w:val="left"/>
      <w:pPr>
        <w:ind w:left="3799" w:hanging="3601"/>
      </w:pPr>
      <w:rPr>
        <w:rFonts w:hint="default"/>
      </w:rPr>
    </w:lvl>
    <w:lvl w:ilvl="3">
      <w:numFmt w:val="none"/>
      <w:lvlRestart w:val="0"/>
      <w:lvlText w:val=""/>
      <w:lvlJc w:val="left"/>
      <w:pPr>
        <w:ind w:left="3799" w:hanging="3601"/>
      </w:pPr>
      <w:rPr>
        <w:rFonts w:hint="default"/>
      </w:rPr>
    </w:lvl>
    <w:lvl w:ilvl="4">
      <w:numFmt w:val="none"/>
      <w:lvlRestart w:val="0"/>
      <w:lvlText w:val=""/>
      <w:lvlJc w:val="left"/>
      <w:pPr>
        <w:ind w:left="3799" w:hanging="3601"/>
      </w:pPr>
      <w:rPr>
        <w:rFonts w:hint="default"/>
      </w:rPr>
    </w:lvl>
    <w:lvl w:ilvl="5">
      <w:numFmt w:val="none"/>
      <w:lvlRestart w:val="0"/>
      <w:lvlText w:val=""/>
      <w:lvlJc w:val="left"/>
      <w:pPr>
        <w:ind w:left="3799" w:hanging="3601"/>
      </w:pPr>
      <w:rPr>
        <w:rFonts w:hint="default"/>
      </w:rPr>
    </w:lvl>
    <w:lvl w:ilvl="6">
      <w:numFmt w:val="none"/>
      <w:lvlRestart w:val="0"/>
      <w:lvlText w:val=""/>
      <w:lvlJc w:val="left"/>
      <w:pPr>
        <w:ind w:left="3799" w:hanging="3601"/>
      </w:pPr>
      <w:rPr>
        <w:rFonts w:hint="default"/>
      </w:rPr>
    </w:lvl>
    <w:lvl w:ilvl="7">
      <w:numFmt w:val="none"/>
      <w:lvlRestart w:val="0"/>
      <w:lvlText w:val=""/>
      <w:lvlJc w:val="left"/>
      <w:pPr>
        <w:ind w:left="3799" w:hanging="3601"/>
      </w:pPr>
      <w:rPr>
        <w:rFonts w:hint="default"/>
      </w:rPr>
    </w:lvl>
    <w:lvl w:ilvl="8">
      <w:numFmt w:val="none"/>
      <w:lvlRestart w:val="0"/>
      <w:lvlText w:val=""/>
      <w:lvlJc w:val="left"/>
      <w:pPr>
        <w:ind w:left="3799" w:hanging="3601"/>
      </w:pPr>
      <w:rPr>
        <w:rFonts w:hint="default"/>
      </w:rPr>
    </w:lvl>
  </w:abstractNum>
  <w:abstractNum w:abstractNumId="9" w15:restartNumberingAfterBreak="0">
    <w:nsid w:val="0D983731"/>
    <w:multiLevelType w:val="multilevel"/>
    <w:tmpl w:val="19567D56"/>
    <w:styleLink w:val="JacobsTableNumberTitle"/>
    <w:lvl w:ilvl="0">
      <w:start w:val="1"/>
      <w:numFmt w:val="decimal"/>
      <w:lvlText w:val="Table %1: "/>
      <w:lvlJc w:val="left"/>
      <w:pPr>
        <w:ind w:left="907" w:hanging="907"/>
      </w:pPr>
      <w:rPr>
        <w:rFonts w:asciiTheme="majorHAnsi" w:hAnsiTheme="majorHAnsi" w:hint="default"/>
        <w:b/>
        <w:i w:val="0"/>
        <w:sz w:val="2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0F9E46AD"/>
    <w:multiLevelType w:val="multilevel"/>
    <w:tmpl w:val="0720D5DE"/>
    <w:styleLink w:val="InstructionNumbering"/>
    <w:lvl w:ilvl="0">
      <w:start w:val="1"/>
      <w:numFmt w:val="decimal"/>
      <w:pStyle w:val="InstructionNumber"/>
      <w:lvlText w:val="%1."/>
      <w:lvlJc w:val="left"/>
      <w:pPr>
        <w:ind w:left="720" w:hanging="720"/>
      </w:pPr>
      <w:rPr>
        <w:rFonts w:hint="default"/>
      </w:rPr>
    </w:lvl>
    <w:lvl w:ilvl="1">
      <w:start w:val="1"/>
      <w:numFmt w:val="bullet"/>
      <w:pStyle w:val="InstructionBullet"/>
      <w:lvlText w:val="◦"/>
      <w:lvlJc w:val="left"/>
      <w:pPr>
        <w:ind w:left="1077" w:hanging="357"/>
      </w:pPr>
      <w:rPr>
        <w:rFonts w:ascii="Calibri" w:hAnsi="Calibri" w:cs="Times New Roman" w:hint="default"/>
        <w:color w:val="007D55" w:themeColor="accent1"/>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10925DD9"/>
    <w:multiLevelType w:val="multilevel"/>
    <w:tmpl w:val="6726B982"/>
    <w:styleLink w:val="FigureNumberTitle"/>
    <w:lvl w:ilvl="0">
      <w:start w:val="1"/>
      <w:numFmt w:val="decimal"/>
      <w:lvlText w:val="Figure %1: "/>
      <w:lvlJc w:val="left"/>
      <w:pPr>
        <w:ind w:left="964" w:hanging="964"/>
      </w:pPr>
      <w:rPr>
        <w:rFonts w:asciiTheme="majorHAnsi" w:hAnsiTheme="majorHAnsi" w:hint="default"/>
        <w:b/>
        <w:i w:val="0"/>
        <w:sz w:val="2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15A9308E"/>
    <w:multiLevelType w:val="multilevel"/>
    <w:tmpl w:val="556A30FC"/>
    <w:styleLink w:val="SingleSequentialNumbering"/>
    <w:lvl w:ilvl="0">
      <w:start w:val="1"/>
      <w:numFmt w:val="decimal"/>
      <w:pStyle w:val="SingleSequential"/>
      <w:lvlText w:val="%1."/>
      <w:lvlJc w:val="left"/>
      <w:pPr>
        <w:ind w:left="1134" w:hanging="1134"/>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16520CF1"/>
    <w:multiLevelType w:val="multilevel"/>
    <w:tmpl w:val="0C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1A1B4193"/>
    <w:multiLevelType w:val="multilevel"/>
    <w:tmpl w:val="0A026A64"/>
    <w:styleLink w:val="ProjectBullets"/>
    <w:lvl w:ilvl="0">
      <w:start w:val="1"/>
      <w:numFmt w:val="bullet"/>
      <w:pStyle w:val="ProjectBullet"/>
      <w:lvlText w:val=""/>
      <w:lvlJc w:val="left"/>
      <w:pPr>
        <w:ind w:left="170" w:hanging="170"/>
      </w:pPr>
      <w:rPr>
        <w:rFonts w:ascii="Wingdings" w:hAnsi="Wingdings" w:cs="Times New Roman" w:hint="default"/>
      </w:rPr>
    </w:lvl>
    <w:lvl w:ilvl="1">
      <w:start w:val="1"/>
      <w:numFmt w:val="bullet"/>
      <w:pStyle w:val="ProjectBullet2ndLevel"/>
      <w:lvlText w:val="-"/>
      <w:lvlJc w:val="left"/>
      <w:pPr>
        <w:ind w:left="340" w:hanging="170"/>
      </w:pPr>
      <w:rPr>
        <w:rFonts w:ascii="Arial" w:hAnsi="Arial" w:cs="Times New Roman"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1A46365B"/>
    <w:multiLevelType w:val="hybridMultilevel"/>
    <w:tmpl w:val="5F9A1F7A"/>
    <w:lvl w:ilvl="0" w:tplc="09682420">
      <w:start w:val="1"/>
      <w:numFmt w:val="bullet"/>
      <w:lvlText w:val="-"/>
      <w:lvlJc w:val="left"/>
      <w:pPr>
        <w:ind w:left="720" w:hanging="360"/>
      </w:pPr>
      <w:rPr>
        <w:rFonts w:ascii="Calibri" w:eastAsiaTheme="minorHAnsi" w:hAnsi="Calibri" w:cs="Calibri"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1A4F107A"/>
    <w:multiLevelType w:val="hybridMultilevel"/>
    <w:tmpl w:val="4948E122"/>
    <w:lvl w:ilvl="0" w:tplc="4782CD94">
      <w:numFmt w:val="bullet"/>
      <w:lvlText w:val=""/>
      <w:lvlJc w:val="left"/>
      <w:pPr>
        <w:ind w:left="720" w:hanging="360"/>
      </w:pPr>
      <w:rPr>
        <w:rFonts w:ascii="Symbol" w:eastAsiaTheme="minorEastAsia"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BA54DAE"/>
    <w:multiLevelType w:val="hybridMultilevel"/>
    <w:tmpl w:val="B7BE842C"/>
    <w:lvl w:ilvl="0" w:tplc="5E28B674">
      <w:start w:val="1"/>
      <w:numFmt w:val="bullet"/>
      <w:pStyle w:val="CVResumeBullet2ndLevel"/>
      <w:lvlText w:val="-"/>
      <w:lvlJc w:val="left"/>
      <w:pPr>
        <w:ind w:left="720" w:hanging="360"/>
      </w:pPr>
      <w:rPr>
        <w:rFonts w:ascii="Jacobs Chronos" w:hAnsi="Jacobs Chronos" w:hint="default"/>
        <w14:numSpacing w14:val="tabular"/>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C1E617B"/>
    <w:multiLevelType w:val="multilevel"/>
    <w:tmpl w:val="808E483A"/>
    <w:numStyleLink w:val="Headings"/>
  </w:abstractNum>
  <w:abstractNum w:abstractNumId="19" w15:restartNumberingAfterBreak="0">
    <w:nsid w:val="1C6634C9"/>
    <w:multiLevelType w:val="multilevel"/>
    <w:tmpl w:val="4DF8833E"/>
    <w:styleLink w:val="Bullets"/>
    <w:lvl w:ilvl="0">
      <w:start w:val="1"/>
      <w:numFmt w:val="bullet"/>
      <w:pStyle w:val="BulletLevel1"/>
      <w:lvlText w:val=""/>
      <w:lvlJc w:val="left"/>
      <w:pPr>
        <w:ind w:left="284" w:hanging="284"/>
      </w:pPr>
      <w:rPr>
        <w:rFonts w:ascii="Wingdings" w:hAnsi="Wingdings" w:hint="default"/>
      </w:rPr>
    </w:lvl>
    <w:lvl w:ilvl="1">
      <w:start w:val="1"/>
      <w:numFmt w:val="bullet"/>
      <w:pStyle w:val="BulletLevel2"/>
      <w:lvlText w:val="-"/>
      <w:lvlJc w:val="left"/>
      <w:pPr>
        <w:ind w:left="567" w:hanging="283"/>
      </w:pPr>
      <w:rPr>
        <w:rFonts w:ascii="Jacobs Chronos" w:hAnsi="Jacobs Chronos" w:cs="Times New Roman" w:hint="default"/>
      </w:rPr>
    </w:lvl>
    <w:lvl w:ilvl="2">
      <w:start w:val="1"/>
      <w:numFmt w:val="bullet"/>
      <w:pStyle w:val="BulletLevel3"/>
      <w:lvlText w:val=""/>
      <w:lvlJc w:val="left"/>
      <w:pPr>
        <w:ind w:left="851" w:hanging="284"/>
      </w:pPr>
      <w:rPr>
        <w:rFonts w:ascii="Wingdings" w:hAnsi="Wingdings" w:cs="Times New Roman"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1D591D7F"/>
    <w:multiLevelType w:val="multilevel"/>
    <w:tmpl w:val="DA66FA1E"/>
    <w:styleLink w:val="CapabilityBullets"/>
    <w:lvl w:ilvl="0">
      <w:start w:val="1"/>
      <w:numFmt w:val="bullet"/>
      <w:pStyle w:val="CapabilityBullet"/>
      <w:lvlText w:val=""/>
      <w:lvlJc w:val="left"/>
      <w:pPr>
        <w:ind w:left="170" w:hanging="170"/>
      </w:pPr>
      <w:rPr>
        <w:rFonts w:ascii="Wingdings" w:hAnsi="Wingdings" w:cs="Times New Roman" w:hint="default"/>
      </w:rPr>
    </w:lvl>
    <w:lvl w:ilvl="1">
      <w:start w:val="1"/>
      <w:numFmt w:val="bullet"/>
      <w:pStyle w:val="CapabilityBullet2ndLevel"/>
      <w:lvlText w:val="-"/>
      <w:lvlJc w:val="left"/>
      <w:pPr>
        <w:ind w:left="340" w:hanging="170"/>
      </w:pPr>
      <w:rPr>
        <w:rFonts w:ascii="Arial" w:hAnsi="Arial" w:cs="Times New Roman"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1DBE2BFD"/>
    <w:multiLevelType w:val="multilevel"/>
    <w:tmpl w:val="531CB01E"/>
    <w:styleLink w:val="TableNumbers"/>
    <w:lvl w:ilvl="0">
      <w:start w:val="1"/>
      <w:numFmt w:val="decimal"/>
      <w:pStyle w:val="TableNumber"/>
      <w:lvlText w:val="%1."/>
      <w:lvlJc w:val="left"/>
      <w:pPr>
        <w:ind w:left="284" w:hanging="284"/>
      </w:pPr>
      <w:rPr>
        <w:rFonts w:hint="default"/>
      </w:rPr>
    </w:lvl>
    <w:lvl w:ilvl="1">
      <w:start w:val="1"/>
      <w:numFmt w:val="lowerLetter"/>
      <w:pStyle w:val="TableNumber2"/>
      <w:lvlText w:val="%2."/>
      <w:lvlJc w:val="left"/>
      <w:pPr>
        <w:ind w:left="567" w:hanging="283"/>
      </w:pPr>
      <w:rPr>
        <w:rFonts w:hint="default"/>
      </w:rPr>
    </w:lvl>
    <w:lvl w:ilvl="2">
      <w:start w:val="1"/>
      <w:numFmt w:val="lowerRoman"/>
      <w:pStyle w:val="TableNumber3"/>
      <w:lvlText w:val="%3."/>
      <w:lvlJc w:val="left"/>
      <w:pPr>
        <w:tabs>
          <w:tab w:val="num" w:pos="567"/>
        </w:tabs>
        <w:ind w:left="851" w:hanging="28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21A90028"/>
    <w:multiLevelType w:val="hybridMultilevel"/>
    <w:tmpl w:val="0E9CE4B8"/>
    <w:lvl w:ilvl="0" w:tplc="0C090005">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3" w15:restartNumberingAfterBreak="0">
    <w:nsid w:val="279D771B"/>
    <w:multiLevelType w:val="multilevel"/>
    <w:tmpl w:val="AF42FE90"/>
    <w:styleLink w:val="REMOVE"/>
    <w:lvl w:ilvl="0">
      <w:start w:val="1"/>
      <w:numFmt w:val="decimal"/>
      <w:lvlText w:val="%1."/>
      <w:lvlJc w:val="left"/>
      <w:pPr>
        <w:ind w:left="1134" w:hanging="1134"/>
      </w:pPr>
      <w:rPr>
        <w:rFonts w:ascii="Jacobs Chronos" w:hAnsi="Jacobs Chronos" w:hint="default"/>
        <w:b/>
        <w:i w:val="0"/>
        <w:color w:val="007D55" w:themeColor="accent1"/>
        <w:sz w:val="32"/>
      </w:rPr>
    </w:lvl>
    <w:lvl w:ilvl="1">
      <w:start w:val="1"/>
      <w:numFmt w:val="decimal"/>
      <w:lvlText w:val="%1.%2."/>
      <w:lvlJc w:val="left"/>
      <w:pPr>
        <w:ind w:left="1134" w:hanging="1134"/>
      </w:pPr>
      <w:rPr>
        <w:rFonts w:ascii="Jacobs Chronos" w:hAnsi="Jacobs Chronos" w:hint="default"/>
        <w:b/>
        <w:i w:val="0"/>
        <w:color w:val="auto"/>
        <w:sz w:val="30"/>
      </w:rPr>
    </w:lvl>
    <w:lvl w:ilvl="2">
      <w:start w:val="1"/>
      <w:numFmt w:val="decimal"/>
      <w:lvlText w:val="%3.%1.%2"/>
      <w:lvlJc w:val="left"/>
      <w:pPr>
        <w:ind w:left="1134" w:hanging="1134"/>
      </w:pPr>
      <w:rPr>
        <w:rFonts w:ascii="Jacobs Chronos" w:hAnsi="Jacobs Chronos" w:hint="default"/>
        <w:b/>
        <w:i w:val="0"/>
        <w:color w:val="auto"/>
        <w:sz w:val="28"/>
      </w:rPr>
    </w:lvl>
    <w:lvl w:ilvl="3">
      <w:start w:val="1"/>
      <w:numFmt w:val="decimal"/>
      <w:lvlText w:val="%4.%1.%2.%3"/>
      <w:lvlJc w:val="left"/>
      <w:pPr>
        <w:ind w:left="1134" w:hanging="1134"/>
      </w:pPr>
      <w:rPr>
        <w:rFonts w:ascii="Jacobs Chronos" w:hAnsi="Jacobs Chronos" w:hint="default"/>
        <w:b/>
        <w:i w:val="0"/>
        <w:color w:val="auto"/>
        <w:sz w:val="26"/>
      </w:rPr>
    </w:lvl>
    <w:lvl w:ilvl="4">
      <w:start w:val="1"/>
      <w:numFmt w:val="decimal"/>
      <w:lvlText w:val="%5.%1.%2.%3.%4"/>
      <w:lvlJc w:val="left"/>
      <w:pPr>
        <w:ind w:left="1134" w:hanging="1134"/>
      </w:pPr>
      <w:rPr>
        <w:rFonts w:ascii="Jacobs Chronos Light" w:hAnsi="Jacobs Chronos Light" w:hint="default"/>
        <w:b/>
        <w:i w:val="0"/>
        <w:color w:val="auto"/>
        <w:sz w:val="24"/>
      </w:rPr>
    </w:lvl>
    <w:lvl w:ilvl="5">
      <w:start w:val="1"/>
      <w:numFmt w:val="decimal"/>
      <w:lvlText w:val="%6.%1.%2."/>
      <w:lvlJc w:val="left"/>
      <w:pPr>
        <w:ind w:left="-32767" w:firstLine="32767"/>
      </w:pPr>
      <w:rPr>
        <w:rFonts w:ascii="Jacobs Chronos Light" w:hAnsi="Jacobs Chronos Light" w:hint="default"/>
        <w:b/>
        <w:i w:val="0"/>
        <w:color w:val="auto"/>
        <w:sz w:val="22"/>
      </w:rPr>
    </w:lvl>
    <w:lvl w:ilvl="6">
      <w:start w:val="1"/>
      <w:numFmt w:val="decimal"/>
      <w:lvlText w:val="%7."/>
      <w:lvlJc w:val="left"/>
      <w:pPr>
        <w:ind w:left="851" w:hanging="851"/>
      </w:pPr>
      <w:rPr>
        <w:rFonts w:hint="default"/>
      </w:rPr>
    </w:lvl>
    <w:lvl w:ilvl="7">
      <w:start w:val="1"/>
      <w:numFmt w:val="lowerLetter"/>
      <w:lvlText w:val="%8."/>
      <w:lvlJc w:val="left"/>
      <w:pPr>
        <w:ind w:left="851" w:hanging="851"/>
      </w:pPr>
      <w:rPr>
        <w:rFonts w:hint="default"/>
      </w:rPr>
    </w:lvl>
    <w:lvl w:ilvl="8">
      <w:start w:val="1"/>
      <w:numFmt w:val="decimal"/>
      <w:lvlText w:val="%9.%1."/>
      <w:lvlJc w:val="left"/>
      <w:pPr>
        <w:ind w:left="851" w:hanging="851"/>
      </w:pPr>
      <w:rPr>
        <w:rFonts w:hint="default"/>
      </w:rPr>
    </w:lvl>
  </w:abstractNum>
  <w:abstractNum w:abstractNumId="24" w15:restartNumberingAfterBreak="0">
    <w:nsid w:val="333F47C0"/>
    <w:multiLevelType w:val="multilevel"/>
    <w:tmpl w:val="E9E46496"/>
    <w:numStyleLink w:val="TableBullets"/>
  </w:abstractNum>
  <w:abstractNum w:abstractNumId="25" w15:restartNumberingAfterBreak="0">
    <w:nsid w:val="343EC5CE"/>
    <w:multiLevelType w:val="multilevel"/>
    <w:tmpl w:val="FFFFFFFF"/>
    <w:lvl w:ilvl="0">
      <w:start w:val="1"/>
      <w:numFmt w:val="bullet"/>
      <w:lvlText w:val=""/>
      <w:lvlJc w:val="left"/>
      <w:pPr>
        <w:ind w:left="284" w:hanging="284"/>
      </w:pPr>
      <w:rPr>
        <w:rFonts w:ascii="Wingdings" w:hAnsi="Wingding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39C02F23"/>
    <w:multiLevelType w:val="hybridMultilevel"/>
    <w:tmpl w:val="09E61F80"/>
    <w:lvl w:ilvl="0" w:tplc="E31E9090">
      <w:start w:val="1"/>
      <w:numFmt w:val="bullet"/>
      <w:pStyle w:val="TableBullet2ndLevel"/>
      <w:lvlText w:val="-"/>
      <w:lvlJc w:val="left"/>
      <w:pPr>
        <w:ind w:left="890" w:hanging="360"/>
      </w:pPr>
      <w:rPr>
        <w:rFonts w:ascii="Jacobs Chronos" w:hAnsi="Jacobs Chronos" w:hint="default"/>
      </w:rPr>
    </w:lvl>
    <w:lvl w:ilvl="1" w:tplc="AD8C6614" w:tentative="1">
      <w:start w:val="1"/>
      <w:numFmt w:val="bullet"/>
      <w:lvlText w:val="o"/>
      <w:lvlJc w:val="left"/>
      <w:pPr>
        <w:ind w:left="1610" w:hanging="360"/>
      </w:pPr>
      <w:rPr>
        <w:rFonts w:ascii="Courier New" w:hAnsi="Courier New" w:cs="Courier New" w:hint="default"/>
      </w:rPr>
    </w:lvl>
    <w:lvl w:ilvl="2" w:tplc="79F08AC2" w:tentative="1">
      <w:start w:val="1"/>
      <w:numFmt w:val="bullet"/>
      <w:lvlText w:val=""/>
      <w:lvlJc w:val="left"/>
      <w:pPr>
        <w:ind w:left="2330" w:hanging="360"/>
      </w:pPr>
      <w:rPr>
        <w:rFonts w:ascii="Wingdings" w:hAnsi="Wingdings" w:hint="default"/>
      </w:rPr>
    </w:lvl>
    <w:lvl w:ilvl="3" w:tplc="A8C04D1A" w:tentative="1">
      <w:start w:val="1"/>
      <w:numFmt w:val="bullet"/>
      <w:lvlText w:val=""/>
      <w:lvlJc w:val="left"/>
      <w:pPr>
        <w:ind w:left="3050" w:hanging="360"/>
      </w:pPr>
      <w:rPr>
        <w:rFonts w:ascii="Symbol" w:hAnsi="Symbol" w:hint="default"/>
      </w:rPr>
    </w:lvl>
    <w:lvl w:ilvl="4" w:tplc="573C031C" w:tentative="1">
      <w:start w:val="1"/>
      <w:numFmt w:val="bullet"/>
      <w:lvlText w:val="o"/>
      <w:lvlJc w:val="left"/>
      <w:pPr>
        <w:ind w:left="3770" w:hanging="360"/>
      </w:pPr>
      <w:rPr>
        <w:rFonts w:ascii="Courier New" w:hAnsi="Courier New" w:cs="Courier New" w:hint="default"/>
      </w:rPr>
    </w:lvl>
    <w:lvl w:ilvl="5" w:tplc="A31E4A58" w:tentative="1">
      <w:start w:val="1"/>
      <w:numFmt w:val="bullet"/>
      <w:lvlText w:val=""/>
      <w:lvlJc w:val="left"/>
      <w:pPr>
        <w:ind w:left="4490" w:hanging="360"/>
      </w:pPr>
      <w:rPr>
        <w:rFonts w:ascii="Wingdings" w:hAnsi="Wingdings" w:hint="default"/>
      </w:rPr>
    </w:lvl>
    <w:lvl w:ilvl="6" w:tplc="6E5ADCBA" w:tentative="1">
      <w:start w:val="1"/>
      <w:numFmt w:val="bullet"/>
      <w:lvlText w:val=""/>
      <w:lvlJc w:val="left"/>
      <w:pPr>
        <w:ind w:left="5210" w:hanging="360"/>
      </w:pPr>
      <w:rPr>
        <w:rFonts w:ascii="Symbol" w:hAnsi="Symbol" w:hint="default"/>
      </w:rPr>
    </w:lvl>
    <w:lvl w:ilvl="7" w:tplc="79ECEFC6" w:tentative="1">
      <w:start w:val="1"/>
      <w:numFmt w:val="bullet"/>
      <w:lvlText w:val="o"/>
      <w:lvlJc w:val="left"/>
      <w:pPr>
        <w:ind w:left="5930" w:hanging="360"/>
      </w:pPr>
      <w:rPr>
        <w:rFonts w:ascii="Courier New" w:hAnsi="Courier New" w:cs="Courier New" w:hint="default"/>
      </w:rPr>
    </w:lvl>
    <w:lvl w:ilvl="8" w:tplc="03DC882A" w:tentative="1">
      <w:start w:val="1"/>
      <w:numFmt w:val="bullet"/>
      <w:lvlText w:val=""/>
      <w:lvlJc w:val="left"/>
      <w:pPr>
        <w:ind w:left="6650" w:hanging="360"/>
      </w:pPr>
      <w:rPr>
        <w:rFonts w:ascii="Wingdings" w:hAnsi="Wingdings" w:hint="default"/>
      </w:rPr>
    </w:lvl>
  </w:abstractNum>
  <w:abstractNum w:abstractNumId="27" w15:restartNumberingAfterBreak="0">
    <w:nsid w:val="3D912658"/>
    <w:multiLevelType w:val="multilevel"/>
    <w:tmpl w:val="E91C8E08"/>
    <w:styleLink w:val="JacobsNumberedHeadings"/>
    <w:lvl w:ilvl="0">
      <w:start w:val="1"/>
      <w:numFmt w:val="decimal"/>
      <w:lvlText w:val="%1."/>
      <w:lvlJc w:val="left"/>
      <w:pPr>
        <w:ind w:left="1134" w:hanging="1134"/>
      </w:pPr>
      <w:rPr>
        <w:rFonts w:hint="default"/>
        <w:b/>
        <w:i w:val="0"/>
        <w:sz w:val="32"/>
      </w:rPr>
    </w:lvl>
    <w:lvl w:ilvl="1">
      <w:start w:val="1"/>
      <w:numFmt w:val="decimal"/>
      <w:lvlText w:val="%1.%2"/>
      <w:lvlJc w:val="left"/>
      <w:pPr>
        <w:ind w:left="1134" w:hanging="1134"/>
      </w:pPr>
      <w:rPr>
        <w:rFonts w:asciiTheme="majorHAnsi" w:hAnsiTheme="majorHAnsi" w:hint="default"/>
        <w:b/>
        <w:i w:val="0"/>
        <w:sz w:val="28"/>
      </w:rPr>
    </w:lvl>
    <w:lvl w:ilvl="2">
      <w:start w:val="1"/>
      <w:numFmt w:val="decimal"/>
      <w:lvlRestart w:val="1"/>
      <w:lvlText w:val="%1.%2.%3"/>
      <w:lvlJc w:val="left"/>
      <w:pPr>
        <w:ind w:left="1134" w:hanging="1134"/>
      </w:pPr>
      <w:rPr>
        <w:rFonts w:asciiTheme="majorHAnsi" w:hAnsiTheme="majorHAnsi" w:hint="default"/>
        <w:b/>
        <w:i w:val="0"/>
        <w:sz w:val="26"/>
      </w:rPr>
    </w:lvl>
    <w:lvl w:ilvl="3">
      <w:start w:val="1"/>
      <w:numFmt w:val="decimal"/>
      <w:lvlText w:val="%1.%2.%3.%4"/>
      <w:lvlJc w:val="left"/>
      <w:pPr>
        <w:ind w:left="1134" w:hanging="1134"/>
      </w:pPr>
      <w:rPr>
        <w:rFonts w:asciiTheme="minorHAnsi" w:hAnsiTheme="minorHAnsi" w:hint="default"/>
        <w:b/>
        <w:i w:val="0"/>
        <w:sz w:val="24"/>
      </w:rPr>
    </w:lvl>
    <w:lvl w:ilvl="4">
      <w:start w:val="1"/>
      <w:numFmt w:val="decimal"/>
      <w:lvlText w:val="%1.%2.%3.%4.%5"/>
      <w:lvlJc w:val="left"/>
      <w:pPr>
        <w:ind w:left="1134" w:hanging="1134"/>
      </w:pPr>
      <w:rPr>
        <w:rFonts w:asciiTheme="minorHAnsi" w:hAnsiTheme="minorHAnsi" w:hint="default"/>
        <w:b/>
        <w:i w:val="0"/>
        <w:sz w:val="22"/>
      </w:rPr>
    </w:lvl>
    <w:lvl w:ilvl="5">
      <w:start w:val="1"/>
      <w:numFmt w:val="decimal"/>
      <w:lvlText w:val="%1.%2.%3.%4.%5.%6"/>
      <w:lvlJc w:val="left"/>
      <w:pPr>
        <w:ind w:left="1134" w:hanging="1134"/>
      </w:pPr>
      <w:rPr>
        <w:rFonts w:asciiTheme="minorHAnsi" w:hAnsiTheme="minorHAnsi" w:hint="default"/>
        <w:b/>
        <w:i w:val="0"/>
        <w:sz w:val="20"/>
      </w:rPr>
    </w:lvl>
    <w:lvl w:ilvl="6">
      <w:start w:val="1"/>
      <w:numFmt w:val="decimal"/>
      <w:lvlText w:val="%1.%2.%3.%4.%5.%6.%7"/>
      <w:lvlJc w:val="left"/>
      <w:pPr>
        <w:ind w:left="1134" w:hanging="1134"/>
      </w:pPr>
      <w:rPr>
        <w:rFonts w:hint="default"/>
      </w:rPr>
    </w:lvl>
    <w:lvl w:ilvl="7">
      <w:start w:val="1"/>
      <w:numFmt w:val="decimal"/>
      <w:lvlText w:val="%1.%2.%3.%4.%5.%6.%7.%8"/>
      <w:lvlJc w:val="left"/>
      <w:pPr>
        <w:ind w:left="1134" w:hanging="1134"/>
      </w:pPr>
      <w:rPr>
        <w:rFonts w:hint="default"/>
      </w:rPr>
    </w:lvl>
    <w:lvl w:ilvl="8">
      <w:start w:val="1"/>
      <w:numFmt w:val="decimal"/>
      <w:lvlText w:val="%9."/>
      <w:lvlJc w:val="left"/>
      <w:pPr>
        <w:ind w:left="1134" w:hanging="1134"/>
      </w:pPr>
      <w:rPr>
        <w:rFonts w:hint="default"/>
        <w:b/>
        <w:i w:val="0"/>
        <w:color w:val="auto"/>
        <w:sz w:val="32"/>
      </w:rPr>
    </w:lvl>
  </w:abstractNum>
  <w:abstractNum w:abstractNumId="28" w15:restartNumberingAfterBreak="0">
    <w:nsid w:val="3EE8026E"/>
    <w:multiLevelType w:val="hybridMultilevel"/>
    <w:tmpl w:val="BE4855E4"/>
    <w:lvl w:ilvl="0" w:tplc="0C090005">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9" w15:restartNumberingAfterBreak="0">
    <w:nsid w:val="3F107EE6"/>
    <w:multiLevelType w:val="multilevel"/>
    <w:tmpl w:val="0C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40E42755"/>
    <w:multiLevelType w:val="hybridMultilevel"/>
    <w:tmpl w:val="52DE67C6"/>
    <w:lvl w:ilvl="0" w:tplc="B1D604B4">
      <w:start w:val="1"/>
      <w:numFmt w:val="bullet"/>
      <w:lvlText w:val=""/>
      <w:lvlJc w:val="left"/>
      <w:pPr>
        <w:ind w:left="1060" w:hanging="360"/>
      </w:pPr>
      <w:rPr>
        <w:rFonts w:ascii="Symbol" w:hAnsi="Symbol"/>
      </w:rPr>
    </w:lvl>
    <w:lvl w:ilvl="1" w:tplc="ECAAEBA6">
      <w:start w:val="1"/>
      <w:numFmt w:val="bullet"/>
      <w:lvlText w:val=""/>
      <w:lvlJc w:val="left"/>
      <w:pPr>
        <w:ind w:left="1060" w:hanging="360"/>
      </w:pPr>
      <w:rPr>
        <w:rFonts w:ascii="Symbol" w:hAnsi="Symbol"/>
      </w:rPr>
    </w:lvl>
    <w:lvl w:ilvl="2" w:tplc="D0C4AEC8">
      <w:start w:val="1"/>
      <w:numFmt w:val="bullet"/>
      <w:lvlText w:val=""/>
      <w:lvlJc w:val="left"/>
      <w:pPr>
        <w:ind w:left="1060" w:hanging="360"/>
      </w:pPr>
      <w:rPr>
        <w:rFonts w:ascii="Symbol" w:hAnsi="Symbol"/>
      </w:rPr>
    </w:lvl>
    <w:lvl w:ilvl="3" w:tplc="C3367CD2">
      <w:start w:val="1"/>
      <w:numFmt w:val="bullet"/>
      <w:lvlText w:val=""/>
      <w:lvlJc w:val="left"/>
      <w:pPr>
        <w:ind w:left="1060" w:hanging="360"/>
      </w:pPr>
      <w:rPr>
        <w:rFonts w:ascii="Symbol" w:hAnsi="Symbol"/>
      </w:rPr>
    </w:lvl>
    <w:lvl w:ilvl="4" w:tplc="050037D6">
      <w:start w:val="1"/>
      <w:numFmt w:val="bullet"/>
      <w:lvlText w:val=""/>
      <w:lvlJc w:val="left"/>
      <w:pPr>
        <w:ind w:left="1060" w:hanging="360"/>
      </w:pPr>
      <w:rPr>
        <w:rFonts w:ascii="Symbol" w:hAnsi="Symbol"/>
      </w:rPr>
    </w:lvl>
    <w:lvl w:ilvl="5" w:tplc="73A63DC6">
      <w:start w:val="1"/>
      <w:numFmt w:val="bullet"/>
      <w:lvlText w:val=""/>
      <w:lvlJc w:val="left"/>
      <w:pPr>
        <w:ind w:left="1060" w:hanging="360"/>
      </w:pPr>
      <w:rPr>
        <w:rFonts w:ascii="Symbol" w:hAnsi="Symbol"/>
      </w:rPr>
    </w:lvl>
    <w:lvl w:ilvl="6" w:tplc="27321520">
      <w:start w:val="1"/>
      <w:numFmt w:val="bullet"/>
      <w:lvlText w:val=""/>
      <w:lvlJc w:val="left"/>
      <w:pPr>
        <w:ind w:left="1060" w:hanging="360"/>
      </w:pPr>
      <w:rPr>
        <w:rFonts w:ascii="Symbol" w:hAnsi="Symbol"/>
      </w:rPr>
    </w:lvl>
    <w:lvl w:ilvl="7" w:tplc="B128C6CA">
      <w:start w:val="1"/>
      <w:numFmt w:val="bullet"/>
      <w:lvlText w:val=""/>
      <w:lvlJc w:val="left"/>
      <w:pPr>
        <w:ind w:left="1060" w:hanging="360"/>
      </w:pPr>
      <w:rPr>
        <w:rFonts w:ascii="Symbol" w:hAnsi="Symbol"/>
      </w:rPr>
    </w:lvl>
    <w:lvl w:ilvl="8" w:tplc="AE0C802E">
      <w:start w:val="1"/>
      <w:numFmt w:val="bullet"/>
      <w:lvlText w:val=""/>
      <w:lvlJc w:val="left"/>
      <w:pPr>
        <w:ind w:left="1060" w:hanging="360"/>
      </w:pPr>
      <w:rPr>
        <w:rFonts w:ascii="Symbol" w:hAnsi="Symbol"/>
      </w:rPr>
    </w:lvl>
  </w:abstractNum>
  <w:abstractNum w:abstractNumId="31" w15:restartNumberingAfterBreak="0">
    <w:nsid w:val="440701C7"/>
    <w:multiLevelType w:val="hybridMultilevel"/>
    <w:tmpl w:val="DDBC1D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48AB7BBD"/>
    <w:multiLevelType w:val="hybridMultilevel"/>
    <w:tmpl w:val="D144A650"/>
    <w:lvl w:ilvl="0" w:tplc="8B20F716">
      <w:start w:val="1"/>
      <w:numFmt w:val="bullet"/>
      <w:pStyle w:val="TableBullet3rdLevel"/>
      <w:lvlText w:val=""/>
      <w:lvlJc w:val="left"/>
      <w:pPr>
        <w:ind w:left="700" w:hanging="360"/>
      </w:pPr>
      <w:rPr>
        <w:rFonts w:ascii="Wingdings" w:hAnsi="Wingdings" w:hint="default"/>
      </w:rPr>
    </w:lvl>
    <w:lvl w:ilvl="1" w:tplc="04090003" w:tentative="1">
      <w:start w:val="1"/>
      <w:numFmt w:val="bullet"/>
      <w:lvlText w:val="o"/>
      <w:lvlJc w:val="left"/>
      <w:pPr>
        <w:ind w:left="1780" w:hanging="360"/>
      </w:pPr>
      <w:rPr>
        <w:rFonts w:ascii="Courier New" w:hAnsi="Courier New" w:cs="Courier New" w:hint="default"/>
      </w:rPr>
    </w:lvl>
    <w:lvl w:ilvl="2" w:tplc="04090005" w:tentative="1">
      <w:start w:val="1"/>
      <w:numFmt w:val="bullet"/>
      <w:lvlText w:val=""/>
      <w:lvlJc w:val="left"/>
      <w:pPr>
        <w:ind w:left="2500" w:hanging="360"/>
      </w:pPr>
      <w:rPr>
        <w:rFonts w:ascii="Wingdings" w:hAnsi="Wingdings" w:hint="default"/>
      </w:rPr>
    </w:lvl>
    <w:lvl w:ilvl="3" w:tplc="04090001" w:tentative="1">
      <w:start w:val="1"/>
      <w:numFmt w:val="bullet"/>
      <w:lvlText w:val=""/>
      <w:lvlJc w:val="left"/>
      <w:pPr>
        <w:ind w:left="3220" w:hanging="360"/>
      </w:pPr>
      <w:rPr>
        <w:rFonts w:ascii="Symbol" w:hAnsi="Symbol" w:hint="default"/>
      </w:rPr>
    </w:lvl>
    <w:lvl w:ilvl="4" w:tplc="04090003" w:tentative="1">
      <w:start w:val="1"/>
      <w:numFmt w:val="bullet"/>
      <w:lvlText w:val="o"/>
      <w:lvlJc w:val="left"/>
      <w:pPr>
        <w:ind w:left="3940" w:hanging="360"/>
      </w:pPr>
      <w:rPr>
        <w:rFonts w:ascii="Courier New" w:hAnsi="Courier New" w:cs="Courier New" w:hint="default"/>
      </w:rPr>
    </w:lvl>
    <w:lvl w:ilvl="5" w:tplc="04090005" w:tentative="1">
      <w:start w:val="1"/>
      <w:numFmt w:val="bullet"/>
      <w:lvlText w:val=""/>
      <w:lvlJc w:val="left"/>
      <w:pPr>
        <w:ind w:left="4660" w:hanging="360"/>
      </w:pPr>
      <w:rPr>
        <w:rFonts w:ascii="Wingdings" w:hAnsi="Wingdings" w:hint="default"/>
      </w:rPr>
    </w:lvl>
    <w:lvl w:ilvl="6" w:tplc="04090001" w:tentative="1">
      <w:start w:val="1"/>
      <w:numFmt w:val="bullet"/>
      <w:lvlText w:val=""/>
      <w:lvlJc w:val="left"/>
      <w:pPr>
        <w:ind w:left="5380" w:hanging="360"/>
      </w:pPr>
      <w:rPr>
        <w:rFonts w:ascii="Symbol" w:hAnsi="Symbol" w:hint="default"/>
      </w:rPr>
    </w:lvl>
    <w:lvl w:ilvl="7" w:tplc="04090003" w:tentative="1">
      <w:start w:val="1"/>
      <w:numFmt w:val="bullet"/>
      <w:lvlText w:val="o"/>
      <w:lvlJc w:val="left"/>
      <w:pPr>
        <w:ind w:left="6100" w:hanging="360"/>
      </w:pPr>
      <w:rPr>
        <w:rFonts w:ascii="Courier New" w:hAnsi="Courier New" w:cs="Courier New" w:hint="default"/>
      </w:rPr>
    </w:lvl>
    <w:lvl w:ilvl="8" w:tplc="04090005" w:tentative="1">
      <w:start w:val="1"/>
      <w:numFmt w:val="bullet"/>
      <w:lvlText w:val=""/>
      <w:lvlJc w:val="left"/>
      <w:pPr>
        <w:ind w:left="6820" w:hanging="360"/>
      </w:pPr>
      <w:rPr>
        <w:rFonts w:ascii="Wingdings" w:hAnsi="Wingdings" w:hint="default"/>
      </w:rPr>
    </w:lvl>
  </w:abstractNum>
  <w:abstractNum w:abstractNumId="33" w15:restartNumberingAfterBreak="0">
    <w:nsid w:val="4B6058FA"/>
    <w:multiLevelType w:val="multilevel"/>
    <w:tmpl w:val="562643DE"/>
    <w:styleLink w:val="JacobsAppendixHeadings"/>
    <w:lvl w:ilvl="0">
      <w:start w:val="1"/>
      <w:numFmt w:val="upperLetter"/>
      <w:lvlText w:val="Appendix %1. "/>
      <w:lvlJc w:val="left"/>
      <w:pPr>
        <w:ind w:left="1134" w:hanging="1134"/>
      </w:pPr>
      <w:rPr>
        <w:rFonts w:asciiTheme="majorHAnsi" w:hAnsiTheme="majorHAnsi" w:hint="default"/>
        <w:b/>
        <w:bCs w:val="0"/>
        <w:i w:val="0"/>
        <w:iCs w:val="0"/>
        <w:caps w:val="0"/>
        <w:smallCaps w:val="0"/>
        <w:strike w:val="0"/>
        <w:dstrike w:val="0"/>
        <w:outline w:val="0"/>
        <w:shadow w:val="0"/>
        <w:emboss w:val="0"/>
        <w:imprint w:val="0"/>
        <w:noProof w:val="0"/>
        <w:vanish w:val="0"/>
        <w:color w:val="007D55" w:themeColor="accent1"/>
        <w:spacing w:val="0"/>
        <w:kern w:val="0"/>
        <w:position w:val="0"/>
        <w:sz w:val="3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134" w:hanging="1134"/>
      </w:pPr>
      <w:rPr>
        <w:rFonts w:asciiTheme="majorHAnsi" w:hAnsiTheme="majorHAnsi" w:hint="default"/>
        <w:b/>
        <w:i w:val="0"/>
        <w:caps w:val="0"/>
        <w:strike w:val="0"/>
        <w:dstrike w:val="0"/>
        <w:vanish w:val="0"/>
        <w:color w:val="000000" w:themeColor="text1"/>
        <w:sz w:val="28"/>
        <w:vertAlign w:val="baseline"/>
      </w:rPr>
    </w:lvl>
    <w:lvl w:ilvl="2">
      <w:start w:val="1"/>
      <w:numFmt w:val="decimal"/>
      <w:lvlText w:val="%1.%2.%3"/>
      <w:lvlJc w:val="left"/>
      <w:pPr>
        <w:ind w:left="1134" w:hanging="1134"/>
      </w:pPr>
      <w:rPr>
        <w:rFonts w:asciiTheme="majorHAnsi" w:hAnsiTheme="majorHAnsi" w:hint="default"/>
        <w:b/>
        <w:i w:val="0"/>
        <w:caps w:val="0"/>
        <w:strike w:val="0"/>
        <w:dstrike w:val="0"/>
        <w:vanish w:val="0"/>
        <w:color w:val="000000" w:themeColor="text1"/>
        <w:sz w:val="24"/>
        <w:vertAlign w:val="baseline"/>
      </w:rPr>
    </w:lvl>
    <w:lvl w:ilvl="3">
      <w:start w:val="1"/>
      <w:numFmt w:val="decimal"/>
      <w:lvlText w:val="%1.%2.%3.%4"/>
      <w:lvlJc w:val="left"/>
      <w:pPr>
        <w:ind w:left="1134" w:hanging="1134"/>
      </w:pPr>
      <w:rPr>
        <w:rFonts w:asciiTheme="majorHAnsi" w:hAnsiTheme="majorHAnsi" w:hint="default"/>
        <w:b/>
        <w:i w:val="0"/>
        <w:color w:val="auto"/>
        <w:sz w:val="22"/>
      </w:rPr>
    </w:lvl>
    <w:lvl w:ilvl="4">
      <w:start w:val="1"/>
      <w:numFmt w:val="decimal"/>
      <w:lvlText w:val="%1.%2.%3.%4.%5"/>
      <w:lvlJc w:val="left"/>
      <w:pPr>
        <w:ind w:left="1134" w:hanging="1134"/>
      </w:pPr>
      <w:rPr>
        <w:rFonts w:hint="default"/>
      </w:rPr>
    </w:lvl>
    <w:lvl w:ilvl="5">
      <w:start w:val="1"/>
      <w:numFmt w:val="decimal"/>
      <w:lvlText w:val="%1.%2.%3.%4.%5.%6"/>
      <w:lvlJc w:val="left"/>
      <w:pPr>
        <w:ind w:left="1134" w:hanging="1134"/>
      </w:pPr>
      <w:rPr>
        <w:rFonts w:hint="default"/>
      </w:rPr>
    </w:lvl>
    <w:lvl w:ilvl="6">
      <w:start w:val="1"/>
      <w:numFmt w:val="decimal"/>
      <w:lvlText w:val="%7."/>
      <w:lvlJc w:val="left"/>
      <w:pPr>
        <w:ind w:left="1134" w:hanging="1134"/>
      </w:pPr>
      <w:rPr>
        <w:rFonts w:hint="default"/>
      </w:rPr>
    </w:lvl>
    <w:lvl w:ilvl="7">
      <w:start w:val="1"/>
      <w:numFmt w:val="lowerLetter"/>
      <w:lvlText w:val="%8."/>
      <w:lvlJc w:val="left"/>
      <w:pPr>
        <w:ind w:left="1134" w:hanging="1134"/>
      </w:pPr>
      <w:rPr>
        <w:rFonts w:hint="default"/>
      </w:rPr>
    </w:lvl>
    <w:lvl w:ilvl="8">
      <w:start w:val="1"/>
      <w:numFmt w:val="lowerRoman"/>
      <w:lvlText w:val="%9."/>
      <w:lvlJc w:val="left"/>
      <w:pPr>
        <w:ind w:left="1134" w:hanging="1134"/>
      </w:pPr>
      <w:rPr>
        <w:rFonts w:hint="default"/>
      </w:rPr>
    </w:lvl>
  </w:abstractNum>
  <w:abstractNum w:abstractNumId="34" w15:restartNumberingAfterBreak="0">
    <w:nsid w:val="4CAC251F"/>
    <w:multiLevelType w:val="hybridMultilevel"/>
    <w:tmpl w:val="ADC61600"/>
    <w:lvl w:ilvl="0" w:tplc="4E602AFE">
      <w:start w:val="1"/>
      <w:numFmt w:val="bullet"/>
      <w:lvlText w:val=""/>
      <w:lvlJc w:val="left"/>
      <w:pPr>
        <w:ind w:left="1440" w:hanging="360"/>
      </w:pPr>
      <w:rPr>
        <w:rFonts w:ascii="Symbol" w:hAnsi="Symbol"/>
      </w:rPr>
    </w:lvl>
    <w:lvl w:ilvl="1" w:tplc="B7969B30">
      <w:start w:val="1"/>
      <w:numFmt w:val="bullet"/>
      <w:lvlText w:val=""/>
      <w:lvlJc w:val="left"/>
      <w:pPr>
        <w:ind w:left="1440" w:hanging="360"/>
      </w:pPr>
      <w:rPr>
        <w:rFonts w:ascii="Symbol" w:hAnsi="Symbol"/>
      </w:rPr>
    </w:lvl>
    <w:lvl w:ilvl="2" w:tplc="2C82DABC">
      <w:start w:val="1"/>
      <w:numFmt w:val="bullet"/>
      <w:lvlText w:val=""/>
      <w:lvlJc w:val="left"/>
      <w:pPr>
        <w:ind w:left="1440" w:hanging="360"/>
      </w:pPr>
      <w:rPr>
        <w:rFonts w:ascii="Symbol" w:hAnsi="Symbol"/>
      </w:rPr>
    </w:lvl>
    <w:lvl w:ilvl="3" w:tplc="02A6DBC0">
      <w:start w:val="1"/>
      <w:numFmt w:val="bullet"/>
      <w:lvlText w:val=""/>
      <w:lvlJc w:val="left"/>
      <w:pPr>
        <w:ind w:left="1440" w:hanging="360"/>
      </w:pPr>
      <w:rPr>
        <w:rFonts w:ascii="Symbol" w:hAnsi="Symbol"/>
      </w:rPr>
    </w:lvl>
    <w:lvl w:ilvl="4" w:tplc="E9C4A086">
      <w:start w:val="1"/>
      <w:numFmt w:val="bullet"/>
      <w:lvlText w:val=""/>
      <w:lvlJc w:val="left"/>
      <w:pPr>
        <w:ind w:left="1440" w:hanging="360"/>
      </w:pPr>
      <w:rPr>
        <w:rFonts w:ascii="Symbol" w:hAnsi="Symbol"/>
      </w:rPr>
    </w:lvl>
    <w:lvl w:ilvl="5" w:tplc="AD3E8EF6">
      <w:start w:val="1"/>
      <w:numFmt w:val="bullet"/>
      <w:lvlText w:val=""/>
      <w:lvlJc w:val="left"/>
      <w:pPr>
        <w:ind w:left="1440" w:hanging="360"/>
      </w:pPr>
      <w:rPr>
        <w:rFonts w:ascii="Symbol" w:hAnsi="Symbol"/>
      </w:rPr>
    </w:lvl>
    <w:lvl w:ilvl="6" w:tplc="12A22D78">
      <w:start w:val="1"/>
      <w:numFmt w:val="bullet"/>
      <w:lvlText w:val=""/>
      <w:lvlJc w:val="left"/>
      <w:pPr>
        <w:ind w:left="1440" w:hanging="360"/>
      </w:pPr>
      <w:rPr>
        <w:rFonts w:ascii="Symbol" w:hAnsi="Symbol"/>
      </w:rPr>
    </w:lvl>
    <w:lvl w:ilvl="7" w:tplc="CDB2C14E">
      <w:start w:val="1"/>
      <w:numFmt w:val="bullet"/>
      <w:lvlText w:val=""/>
      <w:lvlJc w:val="left"/>
      <w:pPr>
        <w:ind w:left="1440" w:hanging="360"/>
      </w:pPr>
      <w:rPr>
        <w:rFonts w:ascii="Symbol" w:hAnsi="Symbol"/>
      </w:rPr>
    </w:lvl>
    <w:lvl w:ilvl="8" w:tplc="854C3BAE">
      <w:start w:val="1"/>
      <w:numFmt w:val="bullet"/>
      <w:lvlText w:val=""/>
      <w:lvlJc w:val="left"/>
      <w:pPr>
        <w:ind w:left="1440" w:hanging="360"/>
      </w:pPr>
      <w:rPr>
        <w:rFonts w:ascii="Symbol" w:hAnsi="Symbol"/>
      </w:rPr>
    </w:lvl>
  </w:abstractNum>
  <w:abstractNum w:abstractNumId="35" w15:restartNumberingAfterBreak="0">
    <w:nsid w:val="4D7D6ECC"/>
    <w:multiLevelType w:val="multilevel"/>
    <w:tmpl w:val="0C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6" w15:restartNumberingAfterBreak="0">
    <w:nsid w:val="530B1619"/>
    <w:multiLevelType w:val="hybridMultilevel"/>
    <w:tmpl w:val="EF960A3E"/>
    <w:lvl w:ilvl="0" w:tplc="F66E7A78">
      <w:start w:val="57"/>
      <w:numFmt w:val="bullet"/>
      <w:lvlText w:val=""/>
      <w:lvlJc w:val="left"/>
      <w:pPr>
        <w:ind w:left="720" w:hanging="360"/>
      </w:pPr>
      <w:rPr>
        <w:rFonts w:ascii="Symbol" w:eastAsiaTheme="minorEastAsia"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4016FAD"/>
    <w:multiLevelType w:val="multilevel"/>
    <w:tmpl w:val="19567D56"/>
    <w:lvl w:ilvl="0">
      <w:numFmt w:val="decimal"/>
      <w:pStyle w:val="TableNumberandTitle"/>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551B47A1"/>
    <w:multiLevelType w:val="hybridMultilevel"/>
    <w:tmpl w:val="5CF45E4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571B712F"/>
    <w:multiLevelType w:val="hybridMultilevel"/>
    <w:tmpl w:val="87625CD0"/>
    <w:lvl w:ilvl="0" w:tplc="FE36F700">
      <w:numFmt w:val="bullet"/>
      <w:lvlText w:val=""/>
      <w:lvlJc w:val="left"/>
      <w:pPr>
        <w:ind w:left="720" w:hanging="360"/>
      </w:pPr>
      <w:rPr>
        <w:rFonts w:ascii="Symbol" w:eastAsiaTheme="minorEastAsia"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58FB56D5"/>
    <w:multiLevelType w:val="multilevel"/>
    <w:tmpl w:val="556A30FC"/>
    <w:numStyleLink w:val="SingleSequentialNumbering"/>
  </w:abstractNum>
  <w:abstractNum w:abstractNumId="41" w15:restartNumberingAfterBreak="0">
    <w:nsid w:val="5D0E370E"/>
    <w:multiLevelType w:val="multilevel"/>
    <w:tmpl w:val="8892ACDC"/>
    <w:styleLink w:val="BodyTextNumbering"/>
    <w:lvl w:ilvl="0">
      <w:start w:val="1"/>
      <w:numFmt w:val="decimal"/>
      <w:pStyle w:val="BodyText1Number"/>
      <w:lvlText w:val="%1."/>
      <w:lvlJc w:val="left"/>
      <w:pPr>
        <w:ind w:left="360" w:hanging="360"/>
      </w:pPr>
      <w:rPr>
        <w:rFonts w:hint="default"/>
      </w:rPr>
    </w:lvl>
    <w:lvl w:ilvl="1">
      <w:start w:val="1"/>
      <w:numFmt w:val="lowerLetter"/>
      <w:pStyle w:val="BodyText2Letter"/>
      <w:lvlText w:val="%2."/>
      <w:lvlJc w:val="left"/>
      <w:pPr>
        <w:ind w:left="720" w:hanging="360"/>
      </w:pPr>
      <w:rPr>
        <w:rFonts w:hint="default"/>
      </w:rPr>
    </w:lvl>
    <w:lvl w:ilvl="2">
      <w:start w:val="1"/>
      <w:numFmt w:val="lowerRoman"/>
      <w:pStyle w:val="BodyText3Roman"/>
      <w:lvlText w:val="%3."/>
      <w:lvlJc w:val="left"/>
      <w:pPr>
        <w:ind w:left="1072" w:hanging="358"/>
      </w:pPr>
      <w:rPr>
        <w:rFonts w:hint="default"/>
      </w:rPr>
    </w:lvl>
    <w:lvl w:ilvl="3">
      <w:start w:val="1"/>
      <w:numFmt w:val="decimal"/>
      <w:pStyle w:val="BodyText4Number"/>
      <w:lvlText w:val="%4)"/>
      <w:lvlJc w:val="left"/>
      <w:pPr>
        <w:ind w:left="1429" w:hanging="357"/>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2" w15:restartNumberingAfterBreak="0">
    <w:nsid w:val="5D8914B7"/>
    <w:multiLevelType w:val="multilevel"/>
    <w:tmpl w:val="4DF8833E"/>
    <w:numStyleLink w:val="Bullets"/>
  </w:abstractNum>
  <w:abstractNum w:abstractNumId="43" w15:restartNumberingAfterBreak="0">
    <w:nsid w:val="63230E7C"/>
    <w:multiLevelType w:val="hybridMultilevel"/>
    <w:tmpl w:val="1988CF56"/>
    <w:lvl w:ilvl="0" w:tplc="A348698E">
      <w:start w:val="1"/>
      <w:numFmt w:val="decimal"/>
      <w:pStyle w:val="Footnote"/>
      <w:lvlText w:val="%1"/>
      <w:lvlJc w:val="left"/>
      <w:pPr>
        <w:ind w:left="360" w:hanging="360"/>
      </w:pPr>
      <w:rPr>
        <w:rFonts w:ascii="Jacobs Chronos Light" w:hAnsi="Jacobs Chronos Light" w:hint="default"/>
        <w:b w:val="0"/>
        <w:i w:val="0"/>
        <w:caps w:val="0"/>
        <w:strike w:val="0"/>
        <w:dstrike w:val="0"/>
        <w:vanish w:val="0"/>
        <w:color w:val="auto"/>
        <w:sz w:val="16"/>
        <w:vertAlign w:val="superscript"/>
      </w:rPr>
    </w:lvl>
    <w:lvl w:ilvl="1" w:tplc="D322472A" w:tentative="1">
      <w:start w:val="1"/>
      <w:numFmt w:val="lowerLetter"/>
      <w:lvlText w:val="%2."/>
      <w:lvlJc w:val="left"/>
      <w:pPr>
        <w:ind w:left="1440" w:hanging="360"/>
      </w:pPr>
    </w:lvl>
    <w:lvl w:ilvl="2" w:tplc="9948DDEE" w:tentative="1">
      <w:start w:val="1"/>
      <w:numFmt w:val="lowerRoman"/>
      <w:lvlText w:val="%3."/>
      <w:lvlJc w:val="right"/>
      <w:pPr>
        <w:ind w:left="2160" w:hanging="180"/>
      </w:pPr>
    </w:lvl>
    <w:lvl w:ilvl="3" w:tplc="AC363A22" w:tentative="1">
      <w:start w:val="1"/>
      <w:numFmt w:val="decimal"/>
      <w:lvlText w:val="%4."/>
      <w:lvlJc w:val="left"/>
      <w:pPr>
        <w:ind w:left="2880" w:hanging="360"/>
      </w:pPr>
    </w:lvl>
    <w:lvl w:ilvl="4" w:tplc="A4B8BB58" w:tentative="1">
      <w:start w:val="1"/>
      <w:numFmt w:val="lowerLetter"/>
      <w:lvlText w:val="%5."/>
      <w:lvlJc w:val="left"/>
      <w:pPr>
        <w:ind w:left="3600" w:hanging="360"/>
      </w:pPr>
    </w:lvl>
    <w:lvl w:ilvl="5" w:tplc="979831B0" w:tentative="1">
      <w:start w:val="1"/>
      <w:numFmt w:val="lowerRoman"/>
      <w:lvlText w:val="%6."/>
      <w:lvlJc w:val="right"/>
      <w:pPr>
        <w:ind w:left="4320" w:hanging="180"/>
      </w:pPr>
    </w:lvl>
    <w:lvl w:ilvl="6" w:tplc="932A2B16" w:tentative="1">
      <w:start w:val="1"/>
      <w:numFmt w:val="decimal"/>
      <w:lvlText w:val="%7."/>
      <w:lvlJc w:val="left"/>
      <w:pPr>
        <w:ind w:left="5040" w:hanging="360"/>
      </w:pPr>
    </w:lvl>
    <w:lvl w:ilvl="7" w:tplc="4F8E5E14" w:tentative="1">
      <w:start w:val="1"/>
      <w:numFmt w:val="lowerLetter"/>
      <w:lvlText w:val="%8."/>
      <w:lvlJc w:val="left"/>
      <w:pPr>
        <w:ind w:left="5760" w:hanging="360"/>
      </w:pPr>
    </w:lvl>
    <w:lvl w:ilvl="8" w:tplc="7F9E6782" w:tentative="1">
      <w:start w:val="1"/>
      <w:numFmt w:val="lowerRoman"/>
      <w:lvlText w:val="%9."/>
      <w:lvlJc w:val="right"/>
      <w:pPr>
        <w:ind w:left="6480" w:hanging="180"/>
      </w:pPr>
    </w:lvl>
  </w:abstractNum>
  <w:abstractNum w:abstractNumId="44" w15:restartNumberingAfterBreak="0">
    <w:nsid w:val="69E24B6B"/>
    <w:multiLevelType w:val="multilevel"/>
    <w:tmpl w:val="0D049A4A"/>
    <w:lvl w:ilvl="0">
      <w:start w:val="1"/>
      <w:numFmt w:val="decimal"/>
      <w:pStyle w:val="PhotologNumber"/>
      <w:suff w:val="space"/>
      <w:lvlText w:val="Photograph %1:"/>
      <w:lvlJc w:val="left"/>
      <w:pPr>
        <w:ind w:left="0" w:firstLine="0"/>
      </w:pPr>
      <w:rPr>
        <w:rFonts w:asciiTheme="majorHAnsi" w:hAnsiTheme="majorHAnsi" w:hint="default"/>
        <w:b/>
        <w:i w:val="0"/>
        <w:color w:val="auto"/>
        <w:sz w:val="2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5" w15:restartNumberingAfterBreak="0">
    <w:nsid w:val="766C6046"/>
    <w:multiLevelType w:val="hybridMultilevel"/>
    <w:tmpl w:val="2AC2BA4C"/>
    <w:lvl w:ilvl="0" w:tplc="821628AC">
      <w:start w:val="1"/>
      <w:numFmt w:val="bullet"/>
      <w:lvlText w:val=""/>
      <w:lvlJc w:val="left"/>
      <w:pPr>
        <w:ind w:left="1440" w:hanging="360"/>
      </w:pPr>
      <w:rPr>
        <w:rFonts w:ascii="Symbol" w:hAnsi="Symbol"/>
      </w:rPr>
    </w:lvl>
    <w:lvl w:ilvl="1" w:tplc="C3309A56">
      <w:start w:val="1"/>
      <w:numFmt w:val="bullet"/>
      <w:lvlText w:val=""/>
      <w:lvlJc w:val="left"/>
      <w:pPr>
        <w:ind w:left="1440" w:hanging="360"/>
      </w:pPr>
      <w:rPr>
        <w:rFonts w:ascii="Symbol" w:hAnsi="Symbol"/>
      </w:rPr>
    </w:lvl>
    <w:lvl w:ilvl="2" w:tplc="635C34E2">
      <w:start w:val="1"/>
      <w:numFmt w:val="bullet"/>
      <w:lvlText w:val=""/>
      <w:lvlJc w:val="left"/>
      <w:pPr>
        <w:ind w:left="1440" w:hanging="360"/>
      </w:pPr>
      <w:rPr>
        <w:rFonts w:ascii="Symbol" w:hAnsi="Symbol"/>
      </w:rPr>
    </w:lvl>
    <w:lvl w:ilvl="3" w:tplc="3D0088F4">
      <w:start w:val="1"/>
      <w:numFmt w:val="bullet"/>
      <w:lvlText w:val=""/>
      <w:lvlJc w:val="left"/>
      <w:pPr>
        <w:ind w:left="1440" w:hanging="360"/>
      </w:pPr>
      <w:rPr>
        <w:rFonts w:ascii="Symbol" w:hAnsi="Symbol"/>
      </w:rPr>
    </w:lvl>
    <w:lvl w:ilvl="4" w:tplc="7FCC2554">
      <w:start w:val="1"/>
      <w:numFmt w:val="bullet"/>
      <w:lvlText w:val=""/>
      <w:lvlJc w:val="left"/>
      <w:pPr>
        <w:ind w:left="1440" w:hanging="360"/>
      </w:pPr>
      <w:rPr>
        <w:rFonts w:ascii="Symbol" w:hAnsi="Symbol"/>
      </w:rPr>
    </w:lvl>
    <w:lvl w:ilvl="5" w:tplc="58C635EA">
      <w:start w:val="1"/>
      <w:numFmt w:val="bullet"/>
      <w:lvlText w:val=""/>
      <w:lvlJc w:val="left"/>
      <w:pPr>
        <w:ind w:left="1440" w:hanging="360"/>
      </w:pPr>
      <w:rPr>
        <w:rFonts w:ascii="Symbol" w:hAnsi="Symbol"/>
      </w:rPr>
    </w:lvl>
    <w:lvl w:ilvl="6" w:tplc="D3C2445C">
      <w:start w:val="1"/>
      <w:numFmt w:val="bullet"/>
      <w:lvlText w:val=""/>
      <w:lvlJc w:val="left"/>
      <w:pPr>
        <w:ind w:left="1440" w:hanging="360"/>
      </w:pPr>
      <w:rPr>
        <w:rFonts w:ascii="Symbol" w:hAnsi="Symbol"/>
      </w:rPr>
    </w:lvl>
    <w:lvl w:ilvl="7" w:tplc="E4D8D236">
      <w:start w:val="1"/>
      <w:numFmt w:val="bullet"/>
      <w:lvlText w:val=""/>
      <w:lvlJc w:val="left"/>
      <w:pPr>
        <w:ind w:left="1440" w:hanging="360"/>
      </w:pPr>
      <w:rPr>
        <w:rFonts w:ascii="Symbol" w:hAnsi="Symbol"/>
      </w:rPr>
    </w:lvl>
    <w:lvl w:ilvl="8" w:tplc="0CF09814">
      <w:start w:val="1"/>
      <w:numFmt w:val="bullet"/>
      <w:lvlText w:val=""/>
      <w:lvlJc w:val="left"/>
      <w:pPr>
        <w:ind w:left="1440" w:hanging="360"/>
      </w:pPr>
      <w:rPr>
        <w:rFonts w:ascii="Symbol" w:hAnsi="Symbol"/>
      </w:rPr>
    </w:lvl>
  </w:abstractNum>
  <w:abstractNum w:abstractNumId="46" w15:restartNumberingAfterBreak="0">
    <w:nsid w:val="78274333"/>
    <w:multiLevelType w:val="multilevel"/>
    <w:tmpl w:val="531CB01E"/>
    <w:numStyleLink w:val="TableNumbers"/>
  </w:abstractNum>
  <w:abstractNum w:abstractNumId="47" w15:restartNumberingAfterBreak="0">
    <w:nsid w:val="7BD455B9"/>
    <w:multiLevelType w:val="multilevel"/>
    <w:tmpl w:val="1BE694E6"/>
    <w:styleLink w:val="AppendixHeadings"/>
    <w:lvl w:ilvl="0">
      <w:start w:val="1"/>
      <w:numFmt w:val="upperLetter"/>
      <w:pStyle w:val="Heading9"/>
      <w:suff w:val="space"/>
      <w:lvlText w:val="Appendix %1."/>
      <w:lvlJc w:val="left"/>
      <w:pPr>
        <w:ind w:left="1985" w:hanging="1985"/>
      </w:pPr>
      <w:rPr>
        <w:rFonts w:hint="default"/>
      </w:rPr>
    </w:lvl>
    <w:lvl w:ilvl="1">
      <w:start w:val="1"/>
      <w:numFmt w:val="decimal"/>
      <w:pStyle w:val="AppendixHeading2"/>
      <w:lvlText w:val="%1.%2"/>
      <w:lvlJc w:val="left"/>
      <w:pPr>
        <w:ind w:left="1134" w:hanging="1134"/>
      </w:pPr>
      <w:rPr>
        <w:rFonts w:hint="default"/>
      </w:rPr>
    </w:lvl>
    <w:lvl w:ilvl="2">
      <w:start w:val="1"/>
      <w:numFmt w:val="decimal"/>
      <w:pStyle w:val="AppendixHeading3"/>
      <w:lvlText w:val="%1.%2.%3"/>
      <w:lvlJc w:val="left"/>
      <w:pPr>
        <w:ind w:left="1134" w:hanging="1134"/>
      </w:pPr>
      <w:rPr>
        <w:rFonts w:hint="default"/>
      </w:rPr>
    </w:lvl>
    <w:lvl w:ilvl="3">
      <w:start w:val="1"/>
      <w:numFmt w:val="decimal"/>
      <w:pStyle w:val="AppendixHeading4"/>
      <w:lvlText w:val="%1.%2.%3.%4"/>
      <w:lvlJc w:val="left"/>
      <w:pPr>
        <w:ind w:left="1134" w:hanging="1134"/>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8" w15:restartNumberingAfterBreak="0">
    <w:nsid w:val="7CBB72EC"/>
    <w:multiLevelType w:val="multilevel"/>
    <w:tmpl w:val="C2EC8F68"/>
    <w:lvl w:ilvl="0">
      <w:start w:val="1"/>
      <w:numFmt w:val="bullet"/>
      <w:lvlText w:val=""/>
      <w:lvlJc w:val="left"/>
      <w:pPr>
        <w:ind w:left="284" w:hanging="284"/>
      </w:pPr>
      <w:rPr>
        <w:rFonts w:ascii="Wingdings" w:hAnsi="Wingdings" w:cs="Times New Roman" w:hint="default"/>
      </w:rPr>
    </w:lvl>
    <w:lvl w:ilvl="1">
      <w:start w:val="1"/>
      <w:numFmt w:val="bullet"/>
      <w:lvlText w:val="-"/>
      <w:lvlJc w:val="left"/>
      <w:pPr>
        <w:ind w:left="567" w:hanging="283"/>
      </w:pPr>
      <w:rPr>
        <w:rFonts w:ascii="Jacobs Chronos" w:hAnsi="Jacobs Chronos" w:cs="Times New Roman" w:hint="default"/>
      </w:rPr>
    </w:lvl>
    <w:lvl w:ilvl="2">
      <w:start w:val="1"/>
      <w:numFmt w:val="bullet"/>
      <w:lvlText w:val="o"/>
      <w:lvlJc w:val="left"/>
      <w:pPr>
        <w:ind w:left="927" w:hanging="360"/>
      </w:pPr>
      <w:rPr>
        <w:rFonts w:ascii="Courier New" w:hAnsi="Courier New" w:cs="Courier New" w:hint="default"/>
      </w:rPr>
    </w:lvl>
    <w:lvl w:ilvl="3">
      <w:start w:val="1"/>
      <w:numFmt w:val="bullet"/>
      <w:pStyle w:val="BulletLevel4"/>
      <w:lvlText w:val="o"/>
      <w:lvlJc w:val="left"/>
      <w:pPr>
        <w:ind w:left="1440" w:hanging="360"/>
      </w:pPr>
      <w:rPr>
        <w:rFonts w:ascii="Courier New" w:hAnsi="Courier New" w:cs="Courier New"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216352698">
    <w:abstractNumId w:val="25"/>
  </w:num>
  <w:num w:numId="2" w16cid:durableId="1834831653">
    <w:abstractNumId w:val="4"/>
  </w:num>
  <w:num w:numId="3" w16cid:durableId="278922115">
    <w:abstractNumId w:val="5"/>
  </w:num>
  <w:num w:numId="4" w16cid:durableId="1414622490">
    <w:abstractNumId w:val="35"/>
  </w:num>
  <w:num w:numId="5" w16cid:durableId="814762859">
    <w:abstractNumId w:val="43"/>
  </w:num>
  <w:num w:numId="6" w16cid:durableId="2126649829">
    <w:abstractNumId w:val="23"/>
  </w:num>
  <w:num w:numId="7" w16cid:durableId="1502428791">
    <w:abstractNumId w:val="26"/>
  </w:num>
  <w:num w:numId="8" w16cid:durableId="1574311598">
    <w:abstractNumId w:val="0"/>
  </w:num>
  <w:num w:numId="9" w16cid:durableId="1392002436">
    <w:abstractNumId w:val="3"/>
  </w:num>
  <w:num w:numId="10" w16cid:durableId="629823875">
    <w:abstractNumId w:val="33"/>
  </w:num>
  <w:num w:numId="11" w16cid:durableId="840849899">
    <w:abstractNumId w:val="27"/>
  </w:num>
  <w:num w:numId="12" w16cid:durableId="598758787">
    <w:abstractNumId w:val="32"/>
  </w:num>
  <w:num w:numId="13" w16cid:durableId="2134396347">
    <w:abstractNumId w:val="9"/>
  </w:num>
  <w:num w:numId="14" w16cid:durableId="836577133">
    <w:abstractNumId w:val="11"/>
  </w:num>
  <w:num w:numId="15" w16cid:durableId="197478141">
    <w:abstractNumId w:val="37"/>
  </w:num>
  <w:num w:numId="16" w16cid:durableId="390274809">
    <w:abstractNumId w:val="29"/>
  </w:num>
  <w:num w:numId="17" w16cid:durableId="1063405042">
    <w:abstractNumId w:val="13"/>
  </w:num>
  <w:num w:numId="18" w16cid:durableId="1295867613">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99144596">
    <w:abstractNumId w:val="6"/>
  </w:num>
  <w:num w:numId="20" w16cid:durableId="942223446">
    <w:abstractNumId w:val="1"/>
  </w:num>
  <w:num w:numId="21" w16cid:durableId="1721514670">
    <w:abstractNumId w:val="18"/>
  </w:num>
  <w:num w:numId="22" w16cid:durableId="99571991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082144392">
    <w:abstractNumId w:val="8"/>
  </w:num>
  <w:num w:numId="24" w16cid:durableId="295725823">
    <w:abstractNumId w:val="17"/>
  </w:num>
  <w:num w:numId="25" w16cid:durableId="1191070372">
    <w:abstractNumId w:val="7"/>
  </w:num>
  <w:num w:numId="26" w16cid:durableId="402064708">
    <w:abstractNumId w:val="14"/>
  </w:num>
  <w:num w:numId="27" w16cid:durableId="548540454">
    <w:abstractNumId w:val="44"/>
  </w:num>
  <w:num w:numId="28" w16cid:durableId="1136487903">
    <w:abstractNumId w:val="12"/>
  </w:num>
  <w:num w:numId="29" w16cid:durableId="1311859486">
    <w:abstractNumId w:val="40"/>
  </w:num>
  <w:num w:numId="30" w16cid:durableId="180165063">
    <w:abstractNumId w:val="46"/>
  </w:num>
  <w:num w:numId="31" w16cid:durableId="701367008">
    <w:abstractNumId w:val="19"/>
  </w:num>
  <w:num w:numId="32" w16cid:durableId="1895189071">
    <w:abstractNumId w:val="20"/>
  </w:num>
  <w:num w:numId="33" w16cid:durableId="972104511">
    <w:abstractNumId w:val="10"/>
  </w:num>
  <w:num w:numId="34" w16cid:durableId="951203191">
    <w:abstractNumId w:val="24"/>
  </w:num>
  <w:num w:numId="35" w16cid:durableId="329985573">
    <w:abstractNumId w:val="21"/>
  </w:num>
  <w:num w:numId="36" w16cid:durableId="1795559797">
    <w:abstractNumId w:val="41"/>
  </w:num>
  <w:num w:numId="37" w16cid:durableId="1879468291">
    <w:abstractNumId w:val="47"/>
  </w:num>
  <w:num w:numId="38" w16cid:durableId="156960719">
    <w:abstractNumId w:val="48"/>
  </w:num>
  <w:num w:numId="39" w16cid:durableId="1848208614">
    <w:abstractNumId w:val="45"/>
  </w:num>
  <w:num w:numId="40" w16cid:durableId="1898276462">
    <w:abstractNumId w:val="34"/>
  </w:num>
  <w:num w:numId="41" w16cid:durableId="151994107">
    <w:abstractNumId w:val="38"/>
  </w:num>
  <w:num w:numId="42" w16cid:durableId="2062633153">
    <w:abstractNumId w:val="15"/>
  </w:num>
  <w:num w:numId="43" w16cid:durableId="845553917">
    <w:abstractNumId w:val="39"/>
  </w:num>
  <w:num w:numId="44" w16cid:durableId="1277250342">
    <w:abstractNumId w:val="16"/>
  </w:num>
  <w:num w:numId="45" w16cid:durableId="1831023426">
    <w:abstractNumId w:val="30"/>
  </w:num>
  <w:num w:numId="46" w16cid:durableId="527135156">
    <w:abstractNumId w:val="36"/>
  </w:num>
  <w:num w:numId="47" w16cid:durableId="534922732">
    <w:abstractNumId w:val="28"/>
  </w:num>
  <w:num w:numId="48" w16cid:durableId="129054791">
    <w:abstractNumId w:val="31"/>
  </w:num>
  <w:num w:numId="49" w16cid:durableId="5518001">
    <w:abstractNumId w:val="22"/>
  </w:num>
  <w:num w:numId="50" w16cid:durableId="443154835">
    <w:abstractNumId w:val="42"/>
  </w:num>
  <w:num w:numId="51" w16cid:durableId="216018009">
    <w:abstractNumId w:val="42"/>
  </w:num>
  <w:num w:numId="52" w16cid:durableId="60910301">
    <w:abstractNumId w:val="2"/>
  </w:num>
  <w:num w:numId="53" w16cid:durableId="199302544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proofState w:spelling="clean" w:grammar="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drawingGridHorizontalSpacing w:val="144"/>
  <w:drawingGridVerticalSpacing w:val="144"/>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 w:name="EN.Layout" w:val="&lt;ENLayout&gt;&lt;Style&gt;Jacobs Ecology&lt;/Style&gt;&lt;LeftDelim&gt;{&lt;/LeftDelim&gt;&lt;RightDelim&gt;}&lt;/RightDelim&gt;&lt;FontName&gt;Jacobs Chronos&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f2wapzvrmxxpx2e0apgvxw93dedzap2edaes&quot;&gt;mike.timms@jacobs.com&lt;record-ids&gt;&lt;item&gt;352&lt;/item&gt;&lt;item&gt;366&lt;/item&gt;&lt;item&gt;1590&lt;/item&gt;&lt;item&gt;1614&lt;/item&gt;&lt;item&gt;1616&lt;/item&gt;&lt;item&gt;1619&lt;/item&gt;&lt;item&gt;1663&lt;/item&gt;&lt;item&gt;2136&lt;/item&gt;&lt;/record-ids&gt;&lt;/item&gt;&lt;/Libraries&gt;"/>
    <w:docVar w:name="LastSelectedNamespace" w:val="http://schemas.macroview.com.au/documentsettings"/>
  </w:docVars>
  <w:rsids>
    <w:rsidRoot w:val="00D7610E"/>
    <w:rsid w:val="00000004"/>
    <w:rsid w:val="000001CA"/>
    <w:rsid w:val="000004DF"/>
    <w:rsid w:val="0000056E"/>
    <w:rsid w:val="000005A0"/>
    <w:rsid w:val="000005C8"/>
    <w:rsid w:val="000007BB"/>
    <w:rsid w:val="00000894"/>
    <w:rsid w:val="000009EF"/>
    <w:rsid w:val="00000BE9"/>
    <w:rsid w:val="00000F6D"/>
    <w:rsid w:val="00000F8B"/>
    <w:rsid w:val="00001062"/>
    <w:rsid w:val="0000134C"/>
    <w:rsid w:val="000015C5"/>
    <w:rsid w:val="0000160A"/>
    <w:rsid w:val="0000168B"/>
    <w:rsid w:val="000017E9"/>
    <w:rsid w:val="00001844"/>
    <w:rsid w:val="0000193E"/>
    <w:rsid w:val="000019C9"/>
    <w:rsid w:val="00001D8E"/>
    <w:rsid w:val="00001F19"/>
    <w:rsid w:val="00001FD9"/>
    <w:rsid w:val="00002088"/>
    <w:rsid w:val="000021D5"/>
    <w:rsid w:val="0000222C"/>
    <w:rsid w:val="000025F2"/>
    <w:rsid w:val="0000271B"/>
    <w:rsid w:val="00002991"/>
    <w:rsid w:val="00002A79"/>
    <w:rsid w:val="00002BE2"/>
    <w:rsid w:val="00002D39"/>
    <w:rsid w:val="00002EA7"/>
    <w:rsid w:val="00003152"/>
    <w:rsid w:val="0000323A"/>
    <w:rsid w:val="000032D1"/>
    <w:rsid w:val="000033A9"/>
    <w:rsid w:val="0000342F"/>
    <w:rsid w:val="00003626"/>
    <w:rsid w:val="000037C2"/>
    <w:rsid w:val="000037F8"/>
    <w:rsid w:val="00003B3F"/>
    <w:rsid w:val="00003B59"/>
    <w:rsid w:val="00003CA2"/>
    <w:rsid w:val="00003D0F"/>
    <w:rsid w:val="00003E2F"/>
    <w:rsid w:val="00003F08"/>
    <w:rsid w:val="00003F7F"/>
    <w:rsid w:val="00003FFA"/>
    <w:rsid w:val="00004002"/>
    <w:rsid w:val="0000405B"/>
    <w:rsid w:val="00004186"/>
    <w:rsid w:val="000041BF"/>
    <w:rsid w:val="00004402"/>
    <w:rsid w:val="000045BE"/>
    <w:rsid w:val="00004691"/>
    <w:rsid w:val="000046EF"/>
    <w:rsid w:val="0000470F"/>
    <w:rsid w:val="00004AE4"/>
    <w:rsid w:val="00004B7C"/>
    <w:rsid w:val="00004BA2"/>
    <w:rsid w:val="00004EA5"/>
    <w:rsid w:val="00004F21"/>
    <w:rsid w:val="00004F3C"/>
    <w:rsid w:val="00004FD5"/>
    <w:rsid w:val="00005237"/>
    <w:rsid w:val="000052DF"/>
    <w:rsid w:val="0000530F"/>
    <w:rsid w:val="000055E7"/>
    <w:rsid w:val="00005844"/>
    <w:rsid w:val="000058A6"/>
    <w:rsid w:val="000059E6"/>
    <w:rsid w:val="00005A7A"/>
    <w:rsid w:val="00005B6B"/>
    <w:rsid w:val="00005BC6"/>
    <w:rsid w:val="00005FA2"/>
    <w:rsid w:val="0000613B"/>
    <w:rsid w:val="0000614F"/>
    <w:rsid w:val="000061B5"/>
    <w:rsid w:val="00006455"/>
    <w:rsid w:val="0000655E"/>
    <w:rsid w:val="00006809"/>
    <w:rsid w:val="000068E1"/>
    <w:rsid w:val="0000694B"/>
    <w:rsid w:val="00006BFD"/>
    <w:rsid w:val="00006DE5"/>
    <w:rsid w:val="00007075"/>
    <w:rsid w:val="00007152"/>
    <w:rsid w:val="0000729A"/>
    <w:rsid w:val="000072C8"/>
    <w:rsid w:val="000072DE"/>
    <w:rsid w:val="000072FE"/>
    <w:rsid w:val="0000735D"/>
    <w:rsid w:val="000073E4"/>
    <w:rsid w:val="0000750F"/>
    <w:rsid w:val="00007747"/>
    <w:rsid w:val="000077A3"/>
    <w:rsid w:val="00007B26"/>
    <w:rsid w:val="00010088"/>
    <w:rsid w:val="00010326"/>
    <w:rsid w:val="000107D1"/>
    <w:rsid w:val="00010808"/>
    <w:rsid w:val="00010936"/>
    <w:rsid w:val="00010B8B"/>
    <w:rsid w:val="00010BD2"/>
    <w:rsid w:val="00010C1E"/>
    <w:rsid w:val="00010CE6"/>
    <w:rsid w:val="00010DDB"/>
    <w:rsid w:val="000110B6"/>
    <w:rsid w:val="00011428"/>
    <w:rsid w:val="000115DA"/>
    <w:rsid w:val="0001162D"/>
    <w:rsid w:val="0001169C"/>
    <w:rsid w:val="000117E2"/>
    <w:rsid w:val="0001183E"/>
    <w:rsid w:val="000119E3"/>
    <w:rsid w:val="00011C24"/>
    <w:rsid w:val="00011C9A"/>
    <w:rsid w:val="00011DCB"/>
    <w:rsid w:val="00011ED4"/>
    <w:rsid w:val="00011F36"/>
    <w:rsid w:val="00011FDE"/>
    <w:rsid w:val="0001207E"/>
    <w:rsid w:val="0001212E"/>
    <w:rsid w:val="0001236B"/>
    <w:rsid w:val="000123C6"/>
    <w:rsid w:val="00012526"/>
    <w:rsid w:val="0001288C"/>
    <w:rsid w:val="00012927"/>
    <w:rsid w:val="00012AA9"/>
    <w:rsid w:val="00012B83"/>
    <w:rsid w:val="00013033"/>
    <w:rsid w:val="00013439"/>
    <w:rsid w:val="000134B3"/>
    <w:rsid w:val="00013550"/>
    <w:rsid w:val="000135CF"/>
    <w:rsid w:val="00013781"/>
    <w:rsid w:val="000139A9"/>
    <w:rsid w:val="00013AA6"/>
    <w:rsid w:val="00013B73"/>
    <w:rsid w:val="00013BC6"/>
    <w:rsid w:val="00013CDB"/>
    <w:rsid w:val="0001402D"/>
    <w:rsid w:val="000144C5"/>
    <w:rsid w:val="00014742"/>
    <w:rsid w:val="000148C9"/>
    <w:rsid w:val="00014907"/>
    <w:rsid w:val="00014AE2"/>
    <w:rsid w:val="00014BA8"/>
    <w:rsid w:val="00014C95"/>
    <w:rsid w:val="00014C9B"/>
    <w:rsid w:val="00014E31"/>
    <w:rsid w:val="00014E55"/>
    <w:rsid w:val="00014EE7"/>
    <w:rsid w:val="00014F54"/>
    <w:rsid w:val="00014FE3"/>
    <w:rsid w:val="00015091"/>
    <w:rsid w:val="00015239"/>
    <w:rsid w:val="0001525F"/>
    <w:rsid w:val="00015364"/>
    <w:rsid w:val="00015462"/>
    <w:rsid w:val="0001558F"/>
    <w:rsid w:val="000162D8"/>
    <w:rsid w:val="000162EB"/>
    <w:rsid w:val="0001632C"/>
    <w:rsid w:val="00016387"/>
    <w:rsid w:val="0001646F"/>
    <w:rsid w:val="00016590"/>
    <w:rsid w:val="00016724"/>
    <w:rsid w:val="000168C2"/>
    <w:rsid w:val="00016AAA"/>
    <w:rsid w:val="00016C50"/>
    <w:rsid w:val="00016C5D"/>
    <w:rsid w:val="00016FB8"/>
    <w:rsid w:val="00016FF0"/>
    <w:rsid w:val="00017003"/>
    <w:rsid w:val="0001705D"/>
    <w:rsid w:val="00017294"/>
    <w:rsid w:val="00017298"/>
    <w:rsid w:val="0001754F"/>
    <w:rsid w:val="000175C6"/>
    <w:rsid w:val="000177C5"/>
    <w:rsid w:val="00017B6A"/>
    <w:rsid w:val="00017B7A"/>
    <w:rsid w:val="00017D9E"/>
    <w:rsid w:val="00017E48"/>
    <w:rsid w:val="00017E52"/>
    <w:rsid w:val="00017F0C"/>
    <w:rsid w:val="00020196"/>
    <w:rsid w:val="00020358"/>
    <w:rsid w:val="000203BF"/>
    <w:rsid w:val="000203C9"/>
    <w:rsid w:val="00020563"/>
    <w:rsid w:val="0002070D"/>
    <w:rsid w:val="000207A4"/>
    <w:rsid w:val="00020C0E"/>
    <w:rsid w:val="00020DB3"/>
    <w:rsid w:val="00020DD0"/>
    <w:rsid w:val="00020E1D"/>
    <w:rsid w:val="00020ED9"/>
    <w:rsid w:val="0002106B"/>
    <w:rsid w:val="000212C4"/>
    <w:rsid w:val="00021363"/>
    <w:rsid w:val="000214A2"/>
    <w:rsid w:val="000214FF"/>
    <w:rsid w:val="000215BC"/>
    <w:rsid w:val="00021882"/>
    <w:rsid w:val="0002195F"/>
    <w:rsid w:val="000219BA"/>
    <w:rsid w:val="00021A42"/>
    <w:rsid w:val="00021A4A"/>
    <w:rsid w:val="00021B97"/>
    <w:rsid w:val="00021BFE"/>
    <w:rsid w:val="00021CB2"/>
    <w:rsid w:val="00021D10"/>
    <w:rsid w:val="00021D5D"/>
    <w:rsid w:val="00021D69"/>
    <w:rsid w:val="000222BD"/>
    <w:rsid w:val="000226C5"/>
    <w:rsid w:val="000228F4"/>
    <w:rsid w:val="00022A53"/>
    <w:rsid w:val="00022A63"/>
    <w:rsid w:val="00022C47"/>
    <w:rsid w:val="0002318A"/>
    <w:rsid w:val="000231F4"/>
    <w:rsid w:val="00023345"/>
    <w:rsid w:val="000233CC"/>
    <w:rsid w:val="000235E2"/>
    <w:rsid w:val="000237AF"/>
    <w:rsid w:val="0002386C"/>
    <w:rsid w:val="00023B99"/>
    <w:rsid w:val="00023FFC"/>
    <w:rsid w:val="0002423A"/>
    <w:rsid w:val="0002443C"/>
    <w:rsid w:val="00024456"/>
    <w:rsid w:val="000244E8"/>
    <w:rsid w:val="00024524"/>
    <w:rsid w:val="00024764"/>
    <w:rsid w:val="00024794"/>
    <w:rsid w:val="000249D0"/>
    <w:rsid w:val="00024A8C"/>
    <w:rsid w:val="00024AE5"/>
    <w:rsid w:val="00024BB4"/>
    <w:rsid w:val="00024C15"/>
    <w:rsid w:val="00024CAF"/>
    <w:rsid w:val="000252D8"/>
    <w:rsid w:val="00025642"/>
    <w:rsid w:val="00025671"/>
    <w:rsid w:val="00025916"/>
    <w:rsid w:val="00025945"/>
    <w:rsid w:val="00025A6B"/>
    <w:rsid w:val="00025ACF"/>
    <w:rsid w:val="00025C26"/>
    <w:rsid w:val="00025E04"/>
    <w:rsid w:val="00025E0E"/>
    <w:rsid w:val="0002612B"/>
    <w:rsid w:val="00026160"/>
    <w:rsid w:val="000261B9"/>
    <w:rsid w:val="00026260"/>
    <w:rsid w:val="0002626C"/>
    <w:rsid w:val="00026602"/>
    <w:rsid w:val="000266CD"/>
    <w:rsid w:val="00026842"/>
    <w:rsid w:val="00026923"/>
    <w:rsid w:val="0002695C"/>
    <w:rsid w:val="00026A37"/>
    <w:rsid w:val="00026A8D"/>
    <w:rsid w:val="00026DEC"/>
    <w:rsid w:val="000270EF"/>
    <w:rsid w:val="0002715F"/>
    <w:rsid w:val="000272FE"/>
    <w:rsid w:val="00027408"/>
    <w:rsid w:val="0002756F"/>
    <w:rsid w:val="0002782F"/>
    <w:rsid w:val="00027835"/>
    <w:rsid w:val="00027A08"/>
    <w:rsid w:val="00027AE9"/>
    <w:rsid w:val="00027AF9"/>
    <w:rsid w:val="00027B99"/>
    <w:rsid w:val="00027BCB"/>
    <w:rsid w:val="00027C52"/>
    <w:rsid w:val="00027CBF"/>
    <w:rsid w:val="00027CEA"/>
    <w:rsid w:val="00030053"/>
    <w:rsid w:val="00030112"/>
    <w:rsid w:val="0003011D"/>
    <w:rsid w:val="000301BF"/>
    <w:rsid w:val="00030398"/>
    <w:rsid w:val="0003043F"/>
    <w:rsid w:val="00030495"/>
    <w:rsid w:val="0003061C"/>
    <w:rsid w:val="00030678"/>
    <w:rsid w:val="000306A0"/>
    <w:rsid w:val="00030895"/>
    <w:rsid w:val="00030962"/>
    <w:rsid w:val="0003097E"/>
    <w:rsid w:val="000309AB"/>
    <w:rsid w:val="000309C4"/>
    <w:rsid w:val="00030A0E"/>
    <w:rsid w:val="00030A20"/>
    <w:rsid w:val="00030D59"/>
    <w:rsid w:val="00031123"/>
    <w:rsid w:val="00031155"/>
    <w:rsid w:val="0003117B"/>
    <w:rsid w:val="000311A0"/>
    <w:rsid w:val="0003176C"/>
    <w:rsid w:val="000317D0"/>
    <w:rsid w:val="00031BE3"/>
    <w:rsid w:val="00031C06"/>
    <w:rsid w:val="00031F4D"/>
    <w:rsid w:val="00031F6D"/>
    <w:rsid w:val="00031F88"/>
    <w:rsid w:val="000320AA"/>
    <w:rsid w:val="00032180"/>
    <w:rsid w:val="00032191"/>
    <w:rsid w:val="0003232E"/>
    <w:rsid w:val="00032504"/>
    <w:rsid w:val="0003265D"/>
    <w:rsid w:val="00032853"/>
    <w:rsid w:val="00032CEA"/>
    <w:rsid w:val="00032ED5"/>
    <w:rsid w:val="00033139"/>
    <w:rsid w:val="000336E5"/>
    <w:rsid w:val="00033843"/>
    <w:rsid w:val="000338E0"/>
    <w:rsid w:val="000339F9"/>
    <w:rsid w:val="00033C36"/>
    <w:rsid w:val="000340BD"/>
    <w:rsid w:val="00034101"/>
    <w:rsid w:val="000341DA"/>
    <w:rsid w:val="000341ED"/>
    <w:rsid w:val="00034232"/>
    <w:rsid w:val="0003487B"/>
    <w:rsid w:val="00034B71"/>
    <w:rsid w:val="00034D2B"/>
    <w:rsid w:val="00034DBF"/>
    <w:rsid w:val="00035189"/>
    <w:rsid w:val="000359A4"/>
    <w:rsid w:val="00035B0E"/>
    <w:rsid w:val="00035BA3"/>
    <w:rsid w:val="00035BEC"/>
    <w:rsid w:val="00035FB5"/>
    <w:rsid w:val="00036031"/>
    <w:rsid w:val="000361C3"/>
    <w:rsid w:val="000361DF"/>
    <w:rsid w:val="0003627E"/>
    <w:rsid w:val="000362C6"/>
    <w:rsid w:val="0003660C"/>
    <w:rsid w:val="00036646"/>
    <w:rsid w:val="00036838"/>
    <w:rsid w:val="0003684D"/>
    <w:rsid w:val="000368C4"/>
    <w:rsid w:val="0003694A"/>
    <w:rsid w:val="00036BA2"/>
    <w:rsid w:val="00036CA1"/>
    <w:rsid w:val="00036D0A"/>
    <w:rsid w:val="00036ED6"/>
    <w:rsid w:val="0003703D"/>
    <w:rsid w:val="0003703E"/>
    <w:rsid w:val="00037139"/>
    <w:rsid w:val="00037345"/>
    <w:rsid w:val="00037445"/>
    <w:rsid w:val="000376BD"/>
    <w:rsid w:val="0003779D"/>
    <w:rsid w:val="00037A61"/>
    <w:rsid w:val="00037D13"/>
    <w:rsid w:val="00037E83"/>
    <w:rsid w:val="00037E92"/>
    <w:rsid w:val="00037E99"/>
    <w:rsid w:val="00037F25"/>
    <w:rsid w:val="0004010B"/>
    <w:rsid w:val="000402B3"/>
    <w:rsid w:val="00040331"/>
    <w:rsid w:val="0004036A"/>
    <w:rsid w:val="000403E9"/>
    <w:rsid w:val="00040549"/>
    <w:rsid w:val="00040714"/>
    <w:rsid w:val="00040968"/>
    <w:rsid w:val="00040A59"/>
    <w:rsid w:val="00040C15"/>
    <w:rsid w:val="00040F2E"/>
    <w:rsid w:val="0004161A"/>
    <w:rsid w:val="000418D4"/>
    <w:rsid w:val="000419CD"/>
    <w:rsid w:val="00041B42"/>
    <w:rsid w:val="00041BBE"/>
    <w:rsid w:val="00041C80"/>
    <w:rsid w:val="00041EEC"/>
    <w:rsid w:val="000422E5"/>
    <w:rsid w:val="000426DD"/>
    <w:rsid w:val="0004278F"/>
    <w:rsid w:val="000428E0"/>
    <w:rsid w:val="00042AD2"/>
    <w:rsid w:val="00042BCC"/>
    <w:rsid w:val="00042F6C"/>
    <w:rsid w:val="000431B5"/>
    <w:rsid w:val="0004324C"/>
    <w:rsid w:val="000432C8"/>
    <w:rsid w:val="0004343D"/>
    <w:rsid w:val="000435C1"/>
    <w:rsid w:val="000437D4"/>
    <w:rsid w:val="00043C51"/>
    <w:rsid w:val="00043CAA"/>
    <w:rsid w:val="00043D22"/>
    <w:rsid w:val="00043E7D"/>
    <w:rsid w:val="00043EAB"/>
    <w:rsid w:val="00043FD7"/>
    <w:rsid w:val="00043FF6"/>
    <w:rsid w:val="0004421C"/>
    <w:rsid w:val="00044371"/>
    <w:rsid w:val="000444DE"/>
    <w:rsid w:val="00044502"/>
    <w:rsid w:val="0004471C"/>
    <w:rsid w:val="00044769"/>
    <w:rsid w:val="00044918"/>
    <w:rsid w:val="000449AA"/>
    <w:rsid w:val="00044BC6"/>
    <w:rsid w:val="00045074"/>
    <w:rsid w:val="0004528E"/>
    <w:rsid w:val="000452EC"/>
    <w:rsid w:val="0004534C"/>
    <w:rsid w:val="0004550D"/>
    <w:rsid w:val="00045745"/>
    <w:rsid w:val="00045A3D"/>
    <w:rsid w:val="00045D54"/>
    <w:rsid w:val="00045F2E"/>
    <w:rsid w:val="00045F52"/>
    <w:rsid w:val="00045F53"/>
    <w:rsid w:val="00046130"/>
    <w:rsid w:val="00046317"/>
    <w:rsid w:val="000463BD"/>
    <w:rsid w:val="000463FE"/>
    <w:rsid w:val="00046417"/>
    <w:rsid w:val="000464CA"/>
    <w:rsid w:val="000465EF"/>
    <w:rsid w:val="0004678D"/>
    <w:rsid w:val="00046B55"/>
    <w:rsid w:val="00046D46"/>
    <w:rsid w:val="00046EBF"/>
    <w:rsid w:val="00047018"/>
    <w:rsid w:val="00047032"/>
    <w:rsid w:val="00047078"/>
    <w:rsid w:val="000470D0"/>
    <w:rsid w:val="000471B8"/>
    <w:rsid w:val="00047201"/>
    <w:rsid w:val="0004720E"/>
    <w:rsid w:val="000474CE"/>
    <w:rsid w:val="000474D3"/>
    <w:rsid w:val="0004757D"/>
    <w:rsid w:val="000475D6"/>
    <w:rsid w:val="00047634"/>
    <w:rsid w:val="000476FC"/>
    <w:rsid w:val="00047829"/>
    <w:rsid w:val="00047CF7"/>
    <w:rsid w:val="00047FAE"/>
    <w:rsid w:val="0005027E"/>
    <w:rsid w:val="000505C2"/>
    <w:rsid w:val="000506CF"/>
    <w:rsid w:val="00050740"/>
    <w:rsid w:val="00050819"/>
    <w:rsid w:val="00050A4E"/>
    <w:rsid w:val="00050EC1"/>
    <w:rsid w:val="000512E2"/>
    <w:rsid w:val="00051829"/>
    <w:rsid w:val="00051A68"/>
    <w:rsid w:val="00051C43"/>
    <w:rsid w:val="00051D68"/>
    <w:rsid w:val="00052143"/>
    <w:rsid w:val="000527CF"/>
    <w:rsid w:val="000528A3"/>
    <w:rsid w:val="000529DF"/>
    <w:rsid w:val="00052B45"/>
    <w:rsid w:val="00052C5D"/>
    <w:rsid w:val="00052DEE"/>
    <w:rsid w:val="00052E37"/>
    <w:rsid w:val="00052FCE"/>
    <w:rsid w:val="00053390"/>
    <w:rsid w:val="000533A8"/>
    <w:rsid w:val="000533E9"/>
    <w:rsid w:val="000534D8"/>
    <w:rsid w:val="00053684"/>
    <w:rsid w:val="00053958"/>
    <w:rsid w:val="000539B7"/>
    <w:rsid w:val="00053A55"/>
    <w:rsid w:val="00053AF7"/>
    <w:rsid w:val="00053C29"/>
    <w:rsid w:val="00053D5C"/>
    <w:rsid w:val="00054042"/>
    <w:rsid w:val="000541AB"/>
    <w:rsid w:val="00054280"/>
    <w:rsid w:val="00054446"/>
    <w:rsid w:val="0005452C"/>
    <w:rsid w:val="00054547"/>
    <w:rsid w:val="00054649"/>
    <w:rsid w:val="00054754"/>
    <w:rsid w:val="00054844"/>
    <w:rsid w:val="00054861"/>
    <w:rsid w:val="000548B9"/>
    <w:rsid w:val="0005490E"/>
    <w:rsid w:val="00054BF0"/>
    <w:rsid w:val="00054EE8"/>
    <w:rsid w:val="00054EF5"/>
    <w:rsid w:val="00055010"/>
    <w:rsid w:val="00055052"/>
    <w:rsid w:val="000551E0"/>
    <w:rsid w:val="000552B0"/>
    <w:rsid w:val="0005533A"/>
    <w:rsid w:val="0005543A"/>
    <w:rsid w:val="000554E3"/>
    <w:rsid w:val="0005587D"/>
    <w:rsid w:val="00055922"/>
    <w:rsid w:val="00055979"/>
    <w:rsid w:val="00055A2D"/>
    <w:rsid w:val="00055AAC"/>
    <w:rsid w:val="00055C32"/>
    <w:rsid w:val="00055E41"/>
    <w:rsid w:val="000561E4"/>
    <w:rsid w:val="000562C7"/>
    <w:rsid w:val="000563D9"/>
    <w:rsid w:val="0005669C"/>
    <w:rsid w:val="00056878"/>
    <w:rsid w:val="00056A3D"/>
    <w:rsid w:val="00056B38"/>
    <w:rsid w:val="00056DAC"/>
    <w:rsid w:val="00056FB7"/>
    <w:rsid w:val="0005709B"/>
    <w:rsid w:val="0005732A"/>
    <w:rsid w:val="000575D2"/>
    <w:rsid w:val="0005766D"/>
    <w:rsid w:val="000576F8"/>
    <w:rsid w:val="00057749"/>
    <w:rsid w:val="000577A2"/>
    <w:rsid w:val="000578C5"/>
    <w:rsid w:val="0005791A"/>
    <w:rsid w:val="00057A98"/>
    <w:rsid w:val="000600E7"/>
    <w:rsid w:val="00060223"/>
    <w:rsid w:val="0006041D"/>
    <w:rsid w:val="00060434"/>
    <w:rsid w:val="00060472"/>
    <w:rsid w:val="00060539"/>
    <w:rsid w:val="000607C2"/>
    <w:rsid w:val="000608F9"/>
    <w:rsid w:val="0006093F"/>
    <w:rsid w:val="00060C7A"/>
    <w:rsid w:val="00060D97"/>
    <w:rsid w:val="00060E4B"/>
    <w:rsid w:val="0006118D"/>
    <w:rsid w:val="000611DE"/>
    <w:rsid w:val="0006128D"/>
    <w:rsid w:val="000612DA"/>
    <w:rsid w:val="00061385"/>
    <w:rsid w:val="00061718"/>
    <w:rsid w:val="0006179E"/>
    <w:rsid w:val="000617A7"/>
    <w:rsid w:val="0006191A"/>
    <w:rsid w:val="00061AA6"/>
    <w:rsid w:val="00061DF4"/>
    <w:rsid w:val="00061F6C"/>
    <w:rsid w:val="0006209E"/>
    <w:rsid w:val="00062158"/>
    <w:rsid w:val="00062180"/>
    <w:rsid w:val="00062221"/>
    <w:rsid w:val="00062368"/>
    <w:rsid w:val="000624BC"/>
    <w:rsid w:val="0006266A"/>
    <w:rsid w:val="00062722"/>
    <w:rsid w:val="000627B9"/>
    <w:rsid w:val="00062AFC"/>
    <w:rsid w:val="00062C28"/>
    <w:rsid w:val="00062D84"/>
    <w:rsid w:val="00062DB5"/>
    <w:rsid w:val="00062DF5"/>
    <w:rsid w:val="00063219"/>
    <w:rsid w:val="00063264"/>
    <w:rsid w:val="0006326B"/>
    <w:rsid w:val="000633B2"/>
    <w:rsid w:val="000633DD"/>
    <w:rsid w:val="000634FF"/>
    <w:rsid w:val="00063687"/>
    <w:rsid w:val="000636C0"/>
    <w:rsid w:val="000636C3"/>
    <w:rsid w:val="00063960"/>
    <w:rsid w:val="00063973"/>
    <w:rsid w:val="00063CC6"/>
    <w:rsid w:val="00063CD7"/>
    <w:rsid w:val="00063D06"/>
    <w:rsid w:val="00063F6D"/>
    <w:rsid w:val="00063FA8"/>
    <w:rsid w:val="00063FF6"/>
    <w:rsid w:val="000641B5"/>
    <w:rsid w:val="00064248"/>
    <w:rsid w:val="00064514"/>
    <w:rsid w:val="00064558"/>
    <w:rsid w:val="0006489E"/>
    <w:rsid w:val="00064D1C"/>
    <w:rsid w:val="00064D55"/>
    <w:rsid w:val="00065063"/>
    <w:rsid w:val="00065515"/>
    <w:rsid w:val="0006557D"/>
    <w:rsid w:val="000659D0"/>
    <w:rsid w:val="00065A59"/>
    <w:rsid w:val="00065A9B"/>
    <w:rsid w:val="00065C76"/>
    <w:rsid w:val="00065D5D"/>
    <w:rsid w:val="000660EA"/>
    <w:rsid w:val="00066198"/>
    <w:rsid w:val="00066258"/>
    <w:rsid w:val="0006653F"/>
    <w:rsid w:val="00066578"/>
    <w:rsid w:val="00066873"/>
    <w:rsid w:val="00066D22"/>
    <w:rsid w:val="00066DE7"/>
    <w:rsid w:val="00066E48"/>
    <w:rsid w:val="00066EA8"/>
    <w:rsid w:val="00067036"/>
    <w:rsid w:val="00067067"/>
    <w:rsid w:val="000675D7"/>
    <w:rsid w:val="00067796"/>
    <w:rsid w:val="000679FF"/>
    <w:rsid w:val="00067A3C"/>
    <w:rsid w:val="000703D8"/>
    <w:rsid w:val="000703E0"/>
    <w:rsid w:val="000705AB"/>
    <w:rsid w:val="000705DE"/>
    <w:rsid w:val="0007079A"/>
    <w:rsid w:val="000707D5"/>
    <w:rsid w:val="00070BEB"/>
    <w:rsid w:val="00071196"/>
    <w:rsid w:val="00071236"/>
    <w:rsid w:val="000713E4"/>
    <w:rsid w:val="0007146E"/>
    <w:rsid w:val="000714DB"/>
    <w:rsid w:val="0007150E"/>
    <w:rsid w:val="000715A6"/>
    <w:rsid w:val="000719A6"/>
    <w:rsid w:val="00071A27"/>
    <w:rsid w:val="00071C59"/>
    <w:rsid w:val="00071C6E"/>
    <w:rsid w:val="00071CCA"/>
    <w:rsid w:val="00071E37"/>
    <w:rsid w:val="00071EFC"/>
    <w:rsid w:val="00072125"/>
    <w:rsid w:val="0007231B"/>
    <w:rsid w:val="000723EB"/>
    <w:rsid w:val="00072492"/>
    <w:rsid w:val="0007262D"/>
    <w:rsid w:val="0007272C"/>
    <w:rsid w:val="00072784"/>
    <w:rsid w:val="000727BD"/>
    <w:rsid w:val="000727C4"/>
    <w:rsid w:val="000727D7"/>
    <w:rsid w:val="00072895"/>
    <w:rsid w:val="000728C5"/>
    <w:rsid w:val="00072911"/>
    <w:rsid w:val="0007292A"/>
    <w:rsid w:val="00072944"/>
    <w:rsid w:val="0007295F"/>
    <w:rsid w:val="00072B42"/>
    <w:rsid w:val="00072CF5"/>
    <w:rsid w:val="00072CFE"/>
    <w:rsid w:val="00073040"/>
    <w:rsid w:val="000730F1"/>
    <w:rsid w:val="00073291"/>
    <w:rsid w:val="0007371B"/>
    <w:rsid w:val="00073754"/>
    <w:rsid w:val="000738D5"/>
    <w:rsid w:val="000739DC"/>
    <w:rsid w:val="000739EB"/>
    <w:rsid w:val="00073A35"/>
    <w:rsid w:val="00073C0C"/>
    <w:rsid w:val="00073CD7"/>
    <w:rsid w:val="00073DCA"/>
    <w:rsid w:val="00073E54"/>
    <w:rsid w:val="00073E7E"/>
    <w:rsid w:val="00073EF1"/>
    <w:rsid w:val="0007400F"/>
    <w:rsid w:val="000740A7"/>
    <w:rsid w:val="00074268"/>
    <w:rsid w:val="0007434D"/>
    <w:rsid w:val="0007462D"/>
    <w:rsid w:val="00074886"/>
    <w:rsid w:val="000749C6"/>
    <w:rsid w:val="00074AD2"/>
    <w:rsid w:val="00074B82"/>
    <w:rsid w:val="00074CC9"/>
    <w:rsid w:val="00074D1D"/>
    <w:rsid w:val="00074D25"/>
    <w:rsid w:val="00074D7B"/>
    <w:rsid w:val="00074DD6"/>
    <w:rsid w:val="00074EE0"/>
    <w:rsid w:val="00074EFC"/>
    <w:rsid w:val="00074F3E"/>
    <w:rsid w:val="000753C4"/>
    <w:rsid w:val="000754FF"/>
    <w:rsid w:val="000755F5"/>
    <w:rsid w:val="0007563C"/>
    <w:rsid w:val="000756BB"/>
    <w:rsid w:val="00075812"/>
    <w:rsid w:val="0007599F"/>
    <w:rsid w:val="00075C2B"/>
    <w:rsid w:val="00075E87"/>
    <w:rsid w:val="00075F23"/>
    <w:rsid w:val="000761D9"/>
    <w:rsid w:val="000762D0"/>
    <w:rsid w:val="00076441"/>
    <w:rsid w:val="0007645A"/>
    <w:rsid w:val="000765D9"/>
    <w:rsid w:val="00076757"/>
    <w:rsid w:val="00076781"/>
    <w:rsid w:val="0007685B"/>
    <w:rsid w:val="00076950"/>
    <w:rsid w:val="00076A21"/>
    <w:rsid w:val="00076ACB"/>
    <w:rsid w:val="00076C05"/>
    <w:rsid w:val="00076C89"/>
    <w:rsid w:val="00076D1F"/>
    <w:rsid w:val="00076D54"/>
    <w:rsid w:val="00076F01"/>
    <w:rsid w:val="0007728D"/>
    <w:rsid w:val="000773B9"/>
    <w:rsid w:val="000775AD"/>
    <w:rsid w:val="00077751"/>
    <w:rsid w:val="000777F5"/>
    <w:rsid w:val="00077814"/>
    <w:rsid w:val="00077B41"/>
    <w:rsid w:val="00077B84"/>
    <w:rsid w:val="00077DC4"/>
    <w:rsid w:val="00077E88"/>
    <w:rsid w:val="0008006A"/>
    <w:rsid w:val="0008012F"/>
    <w:rsid w:val="000801E6"/>
    <w:rsid w:val="00080230"/>
    <w:rsid w:val="00080266"/>
    <w:rsid w:val="0008027C"/>
    <w:rsid w:val="0008043D"/>
    <w:rsid w:val="00080455"/>
    <w:rsid w:val="000805E0"/>
    <w:rsid w:val="0008060F"/>
    <w:rsid w:val="00080714"/>
    <w:rsid w:val="00080A9E"/>
    <w:rsid w:val="00080BB2"/>
    <w:rsid w:val="00080E16"/>
    <w:rsid w:val="00080E1E"/>
    <w:rsid w:val="00081052"/>
    <w:rsid w:val="000810DA"/>
    <w:rsid w:val="00081840"/>
    <w:rsid w:val="00081869"/>
    <w:rsid w:val="00081C55"/>
    <w:rsid w:val="00081D9D"/>
    <w:rsid w:val="00082148"/>
    <w:rsid w:val="000822F0"/>
    <w:rsid w:val="000822F4"/>
    <w:rsid w:val="00082319"/>
    <w:rsid w:val="00082392"/>
    <w:rsid w:val="00082590"/>
    <w:rsid w:val="000825AA"/>
    <w:rsid w:val="000826E1"/>
    <w:rsid w:val="0008278E"/>
    <w:rsid w:val="0008283E"/>
    <w:rsid w:val="00082DF6"/>
    <w:rsid w:val="000830EF"/>
    <w:rsid w:val="000832F4"/>
    <w:rsid w:val="000834D3"/>
    <w:rsid w:val="000835CC"/>
    <w:rsid w:val="0008388D"/>
    <w:rsid w:val="00083A92"/>
    <w:rsid w:val="00083AC8"/>
    <w:rsid w:val="00083CC7"/>
    <w:rsid w:val="00083E39"/>
    <w:rsid w:val="0008407D"/>
    <w:rsid w:val="0008414A"/>
    <w:rsid w:val="0008432F"/>
    <w:rsid w:val="000844FF"/>
    <w:rsid w:val="000845A3"/>
    <w:rsid w:val="000845D5"/>
    <w:rsid w:val="00084772"/>
    <w:rsid w:val="000848E3"/>
    <w:rsid w:val="00084A35"/>
    <w:rsid w:val="00084B6D"/>
    <w:rsid w:val="00084CB3"/>
    <w:rsid w:val="0008502F"/>
    <w:rsid w:val="000852F9"/>
    <w:rsid w:val="00085301"/>
    <w:rsid w:val="0008567A"/>
    <w:rsid w:val="00085A7D"/>
    <w:rsid w:val="00085E6A"/>
    <w:rsid w:val="000860CE"/>
    <w:rsid w:val="00086332"/>
    <w:rsid w:val="00086411"/>
    <w:rsid w:val="000866DD"/>
    <w:rsid w:val="00086807"/>
    <w:rsid w:val="00086848"/>
    <w:rsid w:val="00086AC0"/>
    <w:rsid w:val="00086AD9"/>
    <w:rsid w:val="00086E51"/>
    <w:rsid w:val="00086F24"/>
    <w:rsid w:val="00086FC8"/>
    <w:rsid w:val="00087112"/>
    <w:rsid w:val="00087193"/>
    <w:rsid w:val="00087212"/>
    <w:rsid w:val="0008725A"/>
    <w:rsid w:val="00087504"/>
    <w:rsid w:val="000875E4"/>
    <w:rsid w:val="00087BAB"/>
    <w:rsid w:val="00087BEE"/>
    <w:rsid w:val="000903D9"/>
    <w:rsid w:val="000903EB"/>
    <w:rsid w:val="0009041E"/>
    <w:rsid w:val="00090597"/>
    <w:rsid w:val="000906AE"/>
    <w:rsid w:val="00090813"/>
    <w:rsid w:val="000908FA"/>
    <w:rsid w:val="00090AF4"/>
    <w:rsid w:val="00090B5E"/>
    <w:rsid w:val="00090C52"/>
    <w:rsid w:val="00090C5F"/>
    <w:rsid w:val="00090D36"/>
    <w:rsid w:val="00091084"/>
    <w:rsid w:val="000911E6"/>
    <w:rsid w:val="000912B7"/>
    <w:rsid w:val="000913C5"/>
    <w:rsid w:val="000913E5"/>
    <w:rsid w:val="000914DA"/>
    <w:rsid w:val="00091724"/>
    <w:rsid w:val="00091CAF"/>
    <w:rsid w:val="00091CED"/>
    <w:rsid w:val="00091F5D"/>
    <w:rsid w:val="00092141"/>
    <w:rsid w:val="0009218D"/>
    <w:rsid w:val="0009238A"/>
    <w:rsid w:val="000923B8"/>
    <w:rsid w:val="0009240A"/>
    <w:rsid w:val="00092762"/>
    <w:rsid w:val="00092815"/>
    <w:rsid w:val="00092865"/>
    <w:rsid w:val="00092D28"/>
    <w:rsid w:val="000935E3"/>
    <w:rsid w:val="000937DA"/>
    <w:rsid w:val="000937DE"/>
    <w:rsid w:val="000938ED"/>
    <w:rsid w:val="00093919"/>
    <w:rsid w:val="0009396E"/>
    <w:rsid w:val="00093998"/>
    <w:rsid w:val="00093ACA"/>
    <w:rsid w:val="00093BEC"/>
    <w:rsid w:val="00093BF3"/>
    <w:rsid w:val="00093D8E"/>
    <w:rsid w:val="00094045"/>
    <w:rsid w:val="00094279"/>
    <w:rsid w:val="0009427B"/>
    <w:rsid w:val="0009433E"/>
    <w:rsid w:val="0009433F"/>
    <w:rsid w:val="0009464B"/>
    <w:rsid w:val="000948E4"/>
    <w:rsid w:val="00094931"/>
    <w:rsid w:val="00094983"/>
    <w:rsid w:val="000949C5"/>
    <w:rsid w:val="00094B66"/>
    <w:rsid w:val="00094DF6"/>
    <w:rsid w:val="00094ECB"/>
    <w:rsid w:val="0009502E"/>
    <w:rsid w:val="00095125"/>
    <w:rsid w:val="00095395"/>
    <w:rsid w:val="00095532"/>
    <w:rsid w:val="0009556B"/>
    <w:rsid w:val="0009565C"/>
    <w:rsid w:val="00095873"/>
    <w:rsid w:val="00095AFE"/>
    <w:rsid w:val="00095B78"/>
    <w:rsid w:val="00095CBB"/>
    <w:rsid w:val="00095F49"/>
    <w:rsid w:val="00095F7A"/>
    <w:rsid w:val="0009614A"/>
    <w:rsid w:val="0009618B"/>
    <w:rsid w:val="00096196"/>
    <w:rsid w:val="00096218"/>
    <w:rsid w:val="0009642E"/>
    <w:rsid w:val="00096489"/>
    <w:rsid w:val="000964AE"/>
    <w:rsid w:val="000964E1"/>
    <w:rsid w:val="000967B2"/>
    <w:rsid w:val="00096B45"/>
    <w:rsid w:val="00096B7E"/>
    <w:rsid w:val="00096BCE"/>
    <w:rsid w:val="00096C49"/>
    <w:rsid w:val="00096CCE"/>
    <w:rsid w:val="00096DBE"/>
    <w:rsid w:val="00096E17"/>
    <w:rsid w:val="00096F86"/>
    <w:rsid w:val="00096F9F"/>
    <w:rsid w:val="0009710B"/>
    <w:rsid w:val="0009729A"/>
    <w:rsid w:val="0009731E"/>
    <w:rsid w:val="00097839"/>
    <w:rsid w:val="00097CC4"/>
    <w:rsid w:val="00097DDE"/>
    <w:rsid w:val="00097DFD"/>
    <w:rsid w:val="00097FDE"/>
    <w:rsid w:val="000A01EC"/>
    <w:rsid w:val="000A0359"/>
    <w:rsid w:val="000A0434"/>
    <w:rsid w:val="000A051A"/>
    <w:rsid w:val="000A05A2"/>
    <w:rsid w:val="000A05BB"/>
    <w:rsid w:val="000A0A77"/>
    <w:rsid w:val="000A111E"/>
    <w:rsid w:val="000A1151"/>
    <w:rsid w:val="000A11F5"/>
    <w:rsid w:val="000A12BD"/>
    <w:rsid w:val="000A132E"/>
    <w:rsid w:val="000A138F"/>
    <w:rsid w:val="000A15DD"/>
    <w:rsid w:val="000A18B6"/>
    <w:rsid w:val="000A1B13"/>
    <w:rsid w:val="000A1BE0"/>
    <w:rsid w:val="000A1FAE"/>
    <w:rsid w:val="000A1FFD"/>
    <w:rsid w:val="000A2159"/>
    <w:rsid w:val="000A2280"/>
    <w:rsid w:val="000A254F"/>
    <w:rsid w:val="000A25D2"/>
    <w:rsid w:val="000A267F"/>
    <w:rsid w:val="000A2A3E"/>
    <w:rsid w:val="000A2BF1"/>
    <w:rsid w:val="000A2DE7"/>
    <w:rsid w:val="000A2F0C"/>
    <w:rsid w:val="000A2F76"/>
    <w:rsid w:val="000A30B0"/>
    <w:rsid w:val="000A3191"/>
    <w:rsid w:val="000A326B"/>
    <w:rsid w:val="000A33D4"/>
    <w:rsid w:val="000A343B"/>
    <w:rsid w:val="000A3933"/>
    <w:rsid w:val="000A3A67"/>
    <w:rsid w:val="000A3AFD"/>
    <w:rsid w:val="000A3B3F"/>
    <w:rsid w:val="000A3C09"/>
    <w:rsid w:val="000A3E01"/>
    <w:rsid w:val="000A3E45"/>
    <w:rsid w:val="000A3F28"/>
    <w:rsid w:val="000A4130"/>
    <w:rsid w:val="000A4248"/>
    <w:rsid w:val="000A435A"/>
    <w:rsid w:val="000A4462"/>
    <w:rsid w:val="000A452C"/>
    <w:rsid w:val="000A453E"/>
    <w:rsid w:val="000A45A4"/>
    <w:rsid w:val="000A483E"/>
    <w:rsid w:val="000A487E"/>
    <w:rsid w:val="000A48B0"/>
    <w:rsid w:val="000A4AE0"/>
    <w:rsid w:val="000A4C6A"/>
    <w:rsid w:val="000A4C9F"/>
    <w:rsid w:val="000A5039"/>
    <w:rsid w:val="000A50B1"/>
    <w:rsid w:val="000A5450"/>
    <w:rsid w:val="000A5590"/>
    <w:rsid w:val="000A57AF"/>
    <w:rsid w:val="000A5972"/>
    <w:rsid w:val="000A5AA8"/>
    <w:rsid w:val="000A5B6B"/>
    <w:rsid w:val="000A5B70"/>
    <w:rsid w:val="000A5BF1"/>
    <w:rsid w:val="000A5DBE"/>
    <w:rsid w:val="000A5FBF"/>
    <w:rsid w:val="000A61A8"/>
    <w:rsid w:val="000A62B0"/>
    <w:rsid w:val="000A62F4"/>
    <w:rsid w:val="000A62F8"/>
    <w:rsid w:val="000A6518"/>
    <w:rsid w:val="000A661D"/>
    <w:rsid w:val="000A673C"/>
    <w:rsid w:val="000A683B"/>
    <w:rsid w:val="000A6871"/>
    <w:rsid w:val="000A6A55"/>
    <w:rsid w:val="000A6C6A"/>
    <w:rsid w:val="000A703C"/>
    <w:rsid w:val="000A7094"/>
    <w:rsid w:val="000A78AE"/>
    <w:rsid w:val="000A78F6"/>
    <w:rsid w:val="000A7992"/>
    <w:rsid w:val="000A7A11"/>
    <w:rsid w:val="000A7ACC"/>
    <w:rsid w:val="000A7FE9"/>
    <w:rsid w:val="000B03DD"/>
    <w:rsid w:val="000B0439"/>
    <w:rsid w:val="000B0632"/>
    <w:rsid w:val="000B07D6"/>
    <w:rsid w:val="000B0B63"/>
    <w:rsid w:val="000B0C8D"/>
    <w:rsid w:val="000B0ED1"/>
    <w:rsid w:val="000B132D"/>
    <w:rsid w:val="000B1464"/>
    <w:rsid w:val="000B15CD"/>
    <w:rsid w:val="000B15F8"/>
    <w:rsid w:val="000B1650"/>
    <w:rsid w:val="000B172E"/>
    <w:rsid w:val="000B1875"/>
    <w:rsid w:val="000B1C2C"/>
    <w:rsid w:val="000B1E96"/>
    <w:rsid w:val="000B1EFC"/>
    <w:rsid w:val="000B1FEE"/>
    <w:rsid w:val="000B2060"/>
    <w:rsid w:val="000B2546"/>
    <w:rsid w:val="000B25A0"/>
    <w:rsid w:val="000B25A3"/>
    <w:rsid w:val="000B25EE"/>
    <w:rsid w:val="000B28D2"/>
    <w:rsid w:val="000B294B"/>
    <w:rsid w:val="000B2BBE"/>
    <w:rsid w:val="000B2BE6"/>
    <w:rsid w:val="000B2BE7"/>
    <w:rsid w:val="000B2C02"/>
    <w:rsid w:val="000B2C7C"/>
    <w:rsid w:val="000B2E6E"/>
    <w:rsid w:val="000B2F27"/>
    <w:rsid w:val="000B2FB6"/>
    <w:rsid w:val="000B30A2"/>
    <w:rsid w:val="000B3116"/>
    <w:rsid w:val="000B31EF"/>
    <w:rsid w:val="000B33C8"/>
    <w:rsid w:val="000B350B"/>
    <w:rsid w:val="000B35BB"/>
    <w:rsid w:val="000B360E"/>
    <w:rsid w:val="000B36A8"/>
    <w:rsid w:val="000B375C"/>
    <w:rsid w:val="000B3877"/>
    <w:rsid w:val="000B3904"/>
    <w:rsid w:val="000B3A1F"/>
    <w:rsid w:val="000B3ABB"/>
    <w:rsid w:val="000B3B33"/>
    <w:rsid w:val="000B3B59"/>
    <w:rsid w:val="000B3DB1"/>
    <w:rsid w:val="000B3E41"/>
    <w:rsid w:val="000B3FC3"/>
    <w:rsid w:val="000B4084"/>
    <w:rsid w:val="000B4235"/>
    <w:rsid w:val="000B4310"/>
    <w:rsid w:val="000B4503"/>
    <w:rsid w:val="000B45EB"/>
    <w:rsid w:val="000B4645"/>
    <w:rsid w:val="000B4A65"/>
    <w:rsid w:val="000B4A73"/>
    <w:rsid w:val="000B4D23"/>
    <w:rsid w:val="000B51D6"/>
    <w:rsid w:val="000B51E1"/>
    <w:rsid w:val="000B5578"/>
    <w:rsid w:val="000B55D4"/>
    <w:rsid w:val="000B564E"/>
    <w:rsid w:val="000B56D6"/>
    <w:rsid w:val="000B56DD"/>
    <w:rsid w:val="000B57F6"/>
    <w:rsid w:val="000B594E"/>
    <w:rsid w:val="000B59B4"/>
    <w:rsid w:val="000B5A20"/>
    <w:rsid w:val="000B5F8F"/>
    <w:rsid w:val="000B6060"/>
    <w:rsid w:val="000B61E4"/>
    <w:rsid w:val="000B62BA"/>
    <w:rsid w:val="000B64B8"/>
    <w:rsid w:val="000B64EE"/>
    <w:rsid w:val="000B65A0"/>
    <w:rsid w:val="000B671C"/>
    <w:rsid w:val="000B67BF"/>
    <w:rsid w:val="000B7034"/>
    <w:rsid w:val="000B70BB"/>
    <w:rsid w:val="000B722C"/>
    <w:rsid w:val="000B7359"/>
    <w:rsid w:val="000B789E"/>
    <w:rsid w:val="000B78E2"/>
    <w:rsid w:val="000B7976"/>
    <w:rsid w:val="000B7977"/>
    <w:rsid w:val="000B7A0C"/>
    <w:rsid w:val="000B7C14"/>
    <w:rsid w:val="000B7C2F"/>
    <w:rsid w:val="000B7EC3"/>
    <w:rsid w:val="000C019E"/>
    <w:rsid w:val="000C033F"/>
    <w:rsid w:val="000C0439"/>
    <w:rsid w:val="000C0500"/>
    <w:rsid w:val="000C08A5"/>
    <w:rsid w:val="000C093D"/>
    <w:rsid w:val="000C0941"/>
    <w:rsid w:val="000C0C14"/>
    <w:rsid w:val="000C0CF0"/>
    <w:rsid w:val="000C0D4F"/>
    <w:rsid w:val="000C0F09"/>
    <w:rsid w:val="000C0F76"/>
    <w:rsid w:val="000C114C"/>
    <w:rsid w:val="000C1157"/>
    <w:rsid w:val="000C141D"/>
    <w:rsid w:val="000C1484"/>
    <w:rsid w:val="000C14E9"/>
    <w:rsid w:val="000C16C3"/>
    <w:rsid w:val="000C16DA"/>
    <w:rsid w:val="000C1AC4"/>
    <w:rsid w:val="000C1BF8"/>
    <w:rsid w:val="000C1C05"/>
    <w:rsid w:val="000C1D08"/>
    <w:rsid w:val="000C1E87"/>
    <w:rsid w:val="000C1F6D"/>
    <w:rsid w:val="000C206B"/>
    <w:rsid w:val="000C228F"/>
    <w:rsid w:val="000C22A2"/>
    <w:rsid w:val="000C22A7"/>
    <w:rsid w:val="000C29F2"/>
    <w:rsid w:val="000C2A8A"/>
    <w:rsid w:val="000C2DD5"/>
    <w:rsid w:val="000C2E16"/>
    <w:rsid w:val="000C2ED1"/>
    <w:rsid w:val="000C2FC6"/>
    <w:rsid w:val="000C328E"/>
    <w:rsid w:val="000C33CB"/>
    <w:rsid w:val="000C33E0"/>
    <w:rsid w:val="000C3444"/>
    <w:rsid w:val="000C3478"/>
    <w:rsid w:val="000C34A3"/>
    <w:rsid w:val="000C36F7"/>
    <w:rsid w:val="000C36F9"/>
    <w:rsid w:val="000C3794"/>
    <w:rsid w:val="000C37E8"/>
    <w:rsid w:val="000C38D4"/>
    <w:rsid w:val="000C3923"/>
    <w:rsid w:val="000C39A8"/>
    <w:rsid w:val="000C3B38"/>
    <w:rsid w:val="000C3B70"/>
    <w:rsid w:val="000C3C99"/>
    <w:rsid w:val="000C3D2C"/>
    <w:rsid w:val="000C409F"/>
    <w:rsid w:val="000C437A"/>
    <w:rsid w:val="000C4415"/>
    <w:rsid w:val="000C44C8"/>
    <w:rsid w:val="000C4516"/>
    <w:rsid w:val="000C4A5F"/>
    <w:rsid w:val="000C4A79"/>
    <w:rsid w:val="000C4A9E"/>
    <w:rsid w:val="000C4B40"/>
    <w:rsid w:val="000C4E70"/>
    <w:rsid w:val="000C4E7F"/>
    <w:rsid w:val="000C4F0F"/>
    <w:rsid w:val="000C4F90"/>
    <w:rsid w:val="000C4FC6"/>
    <w:rsid w:val="000C538C"/>
    <w:rsid w:val="000C53C8"/>
    <w:rsid w:val="000C5426"/>
    <w:rsid w:val="000C5436"/>
    <w:rsid w:val="000C56DD"/>
    <w:rsid w:val="000C570D"/>
    <w:rsid w:val="000C5C26"/>
    <w:rsid w:val="000C5EF5"/>
    <w:rsid w:val="000C696C"/>
    <w:rsid w:val="000C6A49"/>
    <w:rsid w:val="000C6A7F"/>
    <w:rsid w:val="000C6AF5"/>
    <w:rsid w:val="000C6B39"/>
    <w:rsid w:val="000C6BBF"/>
    <w:rsid w:val="000C6C9F"/>
    <w:rsid w:val="000C7003"/>
    <w:rsid w:val="000C7068"/>
    <w:rsid w:val="000C720E"/>
    <w:rsid w:val="000C74B4"/>
    <w:rsid w:val="000C74ED"/>
    <w:rsid w:val="000C76C4"/>
    <w:rsid w:val="000C771F"/>
    <w:rsid w:val="000C774A"/>
    <w:rsid w:val="000C77DE"/>
    <w:rsid w:val="000C7845"/>
    <w:rsid w:val="000C798D"/>
    <w:rsid w:val="000C7B4C"/>
    <w:rsid w:val="000C7C60"/>
    <w:rsid w:val="000C7CFB"/>
    <w:rsid w:val="000C7D2F"/>
    <w:rsid w:val="000C7E35"/>
    <w:rsid w:val="000C7EE0"/>
    <w:rsid w:val="000C7F79"/>
    <w:rsid w:val="000D000E"/>
    <w:rsid w:val="000D0163"/>
    <w:rsid w:val="000D019B"/>
    <w:rsid w:val="000D04BF"/>
    <w:rsid w:val="000D0542"/>
    <w:rsid w:val="000D0566"/>
    <w:rsid w:val="000D0633"/>
    <w:rsid w:val="000D06CA"/>
    <w:rsid w:val="000D07CD"/>
    <w:rsid w:val="000D07D3"/>
    <w:rsid w:val="000D0850"/>
    <w:rsid w:val="000D08A3"/>
    <w:rsid w:val="000D08CC"/>
    <w:rsid w:val="000D0CDE"/>
    <w:rsid w:val="000D0FAA"/>
    <w:rsid w:val="000D0FDF"/>
    <w:rsid w:val="000D10F9"/>
    <w:rsid w:val="000D1386"/>
    <w:rsid w:val="000D155E"/>
    <w:rsid w:val="000D1669"/>
    <w:rsid w:val="000D18D7"/>
    <w:rsid w:val="000D1B51"/>
    <w:rsid w:val="000D1B83"/>
    <w:rsid w:val="000D1C27"/>
    <w:rsid w:val="000D1C3F"/>
    <w:rsid w:val="000D1CAB"/>
    <w:rsid w:val="000D1DDC"/>
    <w:rsid w:val="000D1DEE"/>
    <w:rsid w:val="000D1EFA"/>
    <w:rsid w:val="000D22C7"/>
    <w:rsid w:val="000D23F9"/>
    <w:rsid w:val="000D2471"/>
    <w:rsid w:val="000D2671"/>
    <w:rsid w:val="000D29B7"/>
    <w:rsid w:val="000D2D8B"/>
    <w:rsid w:val="000D3366"/>
    <w:rsid w:val="000D339C"/>
    <w:rsid w:val="000D3911"/>
    <w:rsid w:val="000D3C0A"/>
    <w:rsid w:val="000D3CEB"/>
    <w:rsid w:val="000D3FC4"/>
    <w:rsid w:val="000D40A7"/>
    <w:rsid w:val="000D411F"/>
    <w:rsid w:val="000D4145"/>
    <w:rsid w:val="000D41A1"/>
    <w:rsid w:val="000D41D1"/>
    <w:rsid w:val="000D4629"/>
    <w:rsid w:val="000D474A"/>
    <w:rsid w:val="000D47D1"/>
    <w:rsid w:val="000D492D"/>
    <w:rsid w:val="000D4976"/>
    <w:rsid w:val="000D4B71"/>
    <w:rsid w:val="000D5408"/>
    <w:rsid w:val="000D5473"/>
    <w:rsid w:val="000D5536"/>
    <w:rsid w:val="000D5837"/>
    <w:rsid w:val="000D5940"/>
    <w:rsid w:val="000D5B98"/>
    <w:rsid w:val="000D5D5F"/>
    <w:rsid w:val="000D5F63"/>
    <w:rsid w:val="000D6128"/>
    <w:rsid w:val="000D6165"/>
    <w:rsid w:val="000D6278"/>
    <w:rsid w:val="000D655B"/>
    <w:rsid w:val="000D658A"/>
    <w:rsid w:val="000D67ED"/>
    <w:rsid w:val="000D69F0"/>
    <w:rsid w:val="000D6AD9"/>
    <w:rsid w:val="000D6C18"/>
    <w:rsid w:val="000D6D40"/>
    <w:rsid w:val="000D6E21"/>
    <w:rsid w:val="000D6FF3"/>
    <w:rsid w:val="000D7208"/>
    <w:rsid w:val="000D72C8"/>
    <w:rsid w:val="000D75B9"/>
    <w:rsid w:val="000D7A35"/>
    <w:rsid w:val="000E017F"/>
    <w:rsid w:val="000E02FF"/>
    <w:rsid w:val="000E0428"/>
    <w:rsid w:val="000E0607"/>
    <w:rsid w:val="000E07DF"/>
    <w:rsid w:val="000E0AA6"/>
    <w:rsid w:val="000E0AF9"/>
    <w:rsid w:val="000E0B65"/>
    <w:rsid w:val="000E111E"/>
    <w:rsid w:val="000E1AD3"/>
    <w:rsid w:val="000E1B2A"/>
    <w:rsid w:val="000E1BBC"/>
    <w:rsid w:val="000E1BCF"/>
    <w:rsid w:val="000E1D37"/>
    <w:rsid w:val="000E1D44"/>
    <w:rsid w:val="000E1D54"/>
    <w:rsid w:val="000E21AC"/>
    <w:rsid w:val="000E2219"/>
    <w:rsid w:val="000E2286"/>
    <w:rsid w:val="000E22A6"/>
    <w:rsid w:val="000E2367"/>
    <w:rsid w:val="000E2395"/>
    <w:rsid w:val="000E23C0"/>
    <w:rsid w:val="000E2477"/>
    <w:rsid w:val="000E261B"/>
    <w:rsid w:val="000E2874"/>
    <w:rsid w:val="000E2984"/>
    <w:rsid w:val="000E2A74"/>
    <w:rsid w:val="000E2EA4"/>
    <w:rsid w:val="000E308D"/>
    <w:rsid w:val="000E333F"/>
    <w:rsid w:val="000E34B7"/>
    <w:rsid w:val="000E34F3"/>
    <w:rsid w:val="000E358C"/>
    <w:rsid w:val="000E3780"/>
    <w:rsid w:val="000E3855"/>
    <w:rsid w:val="000E38B8"/>
    <w:rsid w:val="000E3960"/>
    <w:rsid w:val="000E39D2"/>
    <w:rsid w:val="000E3EF6"/>
    <w:rsid w:val="000E3F8E"/>
    <w:rsid w:val="000E413A"/>
    <w:rsid w:val="000E419C"/>
    <w:rsid w:val="000E42C5"/>
    <w:rsid w:val="000E441C"/>
    <w:rsid w:val="000E45CC"/>
    <w:rsid w:val="000E46CF"/>
    <w:rsid w:val="000E474D"/>
    <w:rsid w:val="000E4844"/>
    <w:rsid w:val="000E48EB"/>
    <w:rsid w:val="000E4DAD"/>
    <w:rsid w:val="000E4DFA"/>
    <w:rsid w:val="000E502D"/>
    <w:rsid w:val="000E53DA"/>
    <w:rsid w:val="000E5768"/>
    <w:rsid w:val="000E588B"/>
    <w:rsid w:val="000E5B9D"/>
    <w:rsid w:val="000E5C91"/>
    <w:rsid w:val="000E5D3B"/>
    <w:rsid w:val="000E61C2"/>
    <w:rsid w:val="000E62FF"/>
    <w:rsid w:val="000E64C8"/>
    <w:rsid w:val="000E65A2"/>
    <w:rsid w:val="000E6628"/>
    <w:rsid w:val="000E6690"/>
    <w:rsid w:val="000E66C4"/>
    <w:rsid w:val="000E66F6"/>
    <w:rsid w:val="000E675D"/>
    <w:rsid w:val="000E6830"/>
    <w:rsid w:val="000E688A"/>
    <w:rsid w:val="000E6B90"/>
    <w:rsid w:val="000E6CBA"/>
    <w:rsid w:val="000E6E8F"/>
    <w:rsid w:val="000E6FF9"/>
    <w:rsid w:val="000E7090"/>
    <w:rsid w:val="000E72BB"/>
    <w:rsid w:val="000E72E1"/>
    <w:rsid w:val="000E7946"/>
    <w:rsid w:val="000E79DE"/>
    <w:rsid w:val="000E7AE3"/>
    <w:rsid w:val="000E7DC0"/>
    <w:rsid w:val="000E7EA2"/>
    <w:rsid w:val="000E7F81"/>
    <w:rsid w:val="000F0085"/>
    <w:rsid w:val="000F03C4"/>
    <w:rsid w:val="000F04EF"/>
    <w:rsid w:val="000F0AE9"/>
    <w:rsid w:val="000F0CF9"/>
    <w:rsid w:val="000F0E68"/>
    <w:rsid w:val="000F0FCE"/>
    <w:rsid w:val="000F124A"/>
    <w:rsid w:val="000F1348"/>
    <w:rsid w:val="000F13FE"/>
    <w:rsid w:val="000F152D"/>
    <w:rsid w:val="000F1566"/>
    <w:rsid w:val="000F168C"/>
    <w:rsid w:val="000F186C"/>
    <w:rsid w:val="000F197C"/>
    <w:rsid w:val="000F1988"/>
    <w:rsid w:val="000F1991"/>
    <w:rsid w:val="000F1993"/>
    <w:rsid w:val="000F1E11"/>
    <w:rsid w:val="000F2004"/>
    <w:rsid w:val="000F20EF"/>
    <w:rsid w:val="000F2109"/>
    <w:rsid w:val="000F2114"/>
    <w:rsid w:val="000F2287"/>
    <w:rsid w:val="000F240B"/>
    <w:rsid w:val="000F25E9"/>
    <w:rsid w:val="000F27D6"/>
    <w:rsid w:val="000F2810"/>
    <w:rsid w:val="000F2B95"/>
    <w:rsid w:val="000F2BED"/>
    <w:rsid w:val="000F2DF5"/>
    <w:rsid w:val="000F3182"/>
    <w:rsid w:val="000F32F4"/>
    <w:rsid w:val="000F367D"/>
    <w:rsid w:val="000F371B"/>
    <w:rsid w:val="000F371E"/>
    <w:rsid w:val="000F3866"/>
    <w:rsid w:val="000F39AD"/>
    <w:rsid w:val="000F3C1C"/>
    <w:rsid w:val="000F3DCC"/>
    <w:rsid w:val="000F3FDD"/>
    <w:rsid w:val="000F4079"/>
    <w:rsid w:val="000F4165"/>
    <w:rsid w:val="000F416E"/>
    <w:rsid w:val="000F4339"/>
    <w:rsid w:val="000F466D"/>
    <w:rsid w:val="000F46EC"/>
    <w:rsid w:val="000F474C"/>
    <w:rsid w:val="000F49D4"/>
    <w:rsid w:val="000F4B39"/>
    <w:rsid w:val="000F4F3E"/>
    <w:rsid w:val="000F5176"/>
    <w:rsid w:val="000F5217"/>
    <w:rsid w:val="000F5292"/>
    <w:rsid w:val="000F5391"/>
    <w:rsid w:val="000F5411"/>
    <w:rsid w:val="000F55EB"/>
    <w:rsid w:val="000F5963"/>
    <w:rsid w:val="000F599F"/>
    <w:rsid w:val="000F59EB"/>
    <w:rsid w:val="000F5B71"/>
    <w:rsid w:val="000F5BC8"/>
    <w:rsid w:val="000F5C17"/>
    <w:rsid w:val="000F5E8B"/>
    <w:rsid w:val="000F60C0"/>
    <w:rsid w:val="000F63B1"/>
    <w:rsid w:val="000F69AF"/>
    <w:rsid w:val="000F6A69"/>
    <w:rsid w:val="000F6BD1"/>
    <w:rsid w:val="000F700E"/>
    <w:rsid w:val="000F705C"/>
    <w:rsid w:val="000F711F"/>
    <w:rsid w:val="000F7370"/>
    <w:rsid w:val="000F75EE"/>
    <w:rsid w:val="000F76A9"/>
    <w:rsid w:val="000F7A9F"/>
    <w:rsid w:val="000F7BF2"/>
    <w:rsid w:val="00100310"/>
    <w:rsid w:val="001005F3"/>
    <w:rsid w:val="001007CE"/>
    <w:rsid w:val="001009DF"/>
    <w:rsid w:val="001009EF"/>
    <w:rsid w:val="00100BE8"/>
    <w:rsid w:val="00100C07"/>
    <w:rsid w:val="00100C74"/>
    <w:rsid w:val="00100EB5"/>
    <w:rsid w:val="001011D3"/>
    <w:rsid w:val="001011D5"/>
    <w:rsid w:val="0010123F"/>
    <w:rsid w:val="00101418"/>
    <w:rsid w:val="00101492"/>
    <w:rsid w:val="0010160D"/>
    <w:rsid w:val="0010181B"/>
    <w:rsid w:val="001018A3"/>
    <w:rsid w:val="00101970"/>
    <w:rsid w:val="00101F7E"/>
    <w:rsid w:val="00101F8C"/>
    <w:rsid w:val="00102128"/>
    <w:rsid w:val="00102130"/>
    <w:rsid w:val="0010221A"/>
    <w:rsid w:val="00102362"/>
    <w:rsid w:val="001025B9"/>
    <w:rsid w:val="001025C5"/>
    <w:rsid w:val="00102911"/>
    <w:rsid w:val="00102B0E"/>
    <w:rsid w:val="00102D44"/>
    <w:rsid w:val="00102D7E"/>
    <w:rsid w:val="00102E76"/>
    <w:rsid w:val="00103204"/>
    <w:rsid w:val="0010323D"/>
    <w:rsid w:val="00103552"/>
    <w:rsid w:val="0010366E"/>
    <w:rsid w:val="0010377C"/>
    <w:rsid w:val="0010377E"/>
    <w:rsid w:val="00103BA8"/>
    <w:rsid w:val="00103BF0"/>
    <w:rsid w:val="00103CE7"/>
    <w:rsid w:val="001040B2"/>
    <w:rsid w:val="0010427D"/>
    <w:rsid w:val="001042F6"/>
    <w:rsid w:val="001044D4"/>
    <w:rsid w:val="00104573"/>
    <w:rsid w:val="001045A4"/>
    <w:rsid w:val="001045FF"/>
    <w:rsid w:val="0010482F"/>
    <w:rsid w:val="0010495A"/>
    <w:rsid w:val="001049BC"/>
    <w:rsid w:val="00104BF0"/>
    <w:rsid w:val="0010518E"/>
    <w:rsid w:val="0010530B"/>
    <w:rsid w:val="001053CC"/>
    <w:rsid w:val="00105573"/>
    <w:rsid w:val="001055F4"/>
    <w:rsid w:val="001056FA"/>
    <w:rsid w:val="0010575E"/>
    <w:rsid w:val="00105805"/>
    <w:rsid w:val="00105BE3"/>
    <w:rsid w:val="00105C2B"/>
    <w:rsid w:val="00105F08"/>
    <w:rsid w:val="00106354"/>
    <w:rsid w:val="001063DC"/>
    <w:rsid w:val="0010641A"/>
    <w:rsid w:val="00106548"/>
    <w:rsid w:val="00106628"/>
    <w:rsid w:val="00106706"/>
    <w:rsid w:val="0010684E"/>
    <w:rsid w:val="001068E8"/>
    <w:rsid w:val="00106ADE"/>
    <w:rsid w:val="00106AE9"/>
    <w:rsid w:val="00106D19"/>
    <w:rsid w:val="00106E76"/>
    <w:rsid w:val="00107016"/>
    <w:rsid w:val="001073DA"/>
    <w:rsid w:val="0010741F"/>
    <w:rsid w:val="0010756A"/>
    <w:rsid w:val="001077A8"/>
    <w:rsid w:val="0010796D"/>
    <w:rsid w:val="00107AE8"/>
    <w:rsid w:val="00107E78"/>
    <w:rsid w:val="0011004C"/>
    <w:rsid w:val="001100B4"/>
    <w:rsid w:val="00110248"/>
    <w:rsid w:val="0011085D"/>
    <w:rsid w:val="00110960"/>
    <w:rsid w:val="00110B69"/>
    <w:rsid w:val="00110D88"/>
    <w:rsid w:val="00111411"/>
    <w:rsid w:val="001114DA"/>
    <w:rsid w:val="001114ED"/>
    <w:rsid w:val="0011182B"/>
    <w:rsid w:val="00111BB7"/>
    <w:rsid w:val="00111D53"/>
    <w:rsid w:val="00111E71"/>
    <w:rsid w:val="00111EAB"/>
    <w:rsid w:val="00111FD3"/>
    <w:rsid w:val="0011206B"/>
    <w:rsid w:val="001121EE"/>
    <w:rsid w:val="0011220E"/>
    <w:rsid w:val="001122AC"/>
    <w:rsid w:val="00112305"/>
    <w:rsid w:val="0011247D"/>
    <w:rsid w:val="00112698"/>
    <w:rsid w:val="0011290C"/>
    <w:rsid w:val="00112A4F"/>
    <w:rsid w:val="00112BC6"/>
    <w:rsid w:val="00112BDC"/>
    <w:rsid w:val="00112CA4"/>
    <w:rsid w:val="00112D9D"/>
    <w:rsid w:val="0011300E"/>
    <w:rsid w:val="0011301D"/>
    <w:rsid w:val="001130C8"/>
    <w:rsid w:val="001131A2"/>
    <w:rsid w:val="0011335B"/>
    <w:rsid w:val="00113365"/>
    <w:rsid w:val="00113373"/>
    <w:rsid w:val="00113587"/>
    <w:rsid w:val="001136D8"/>
    <w:rsid w:val="0011385B"/>
    <w:rsid w:val="00113943"/>
    <w:rsid w:val="00113971"/>
    <w:rsid w:val="00113A81"/>
    <w:rsid w:val="00113BA7"/>
    <w:rsid w:val="00113BEE"/>
    <w:rsid w:val="00113C0F"/>
    <w:rsid w:val="00113E36"/>
    <w:rsid w:val="00113F10"/>
    <w:rsid w:val="0011408B"/>
    <w:rsid w:val="0011416E"/>
    <w:rsid w:val="001142D3"/>
    <w:rsid w:val="00114362"/>
    <w:rsid w:val="00114380"/>
    <w:rsid w:val="00114AD5"/>
    <w:rsid w:val="00114B10"/>
    <w:rsid w:val="00114DBD"/>
    <w:rsid w:val="00114E65"/>
    <w:rsid w:val="00114F8B"/>
    <w:rsid w:val="00114FA1"/>
    <w:rsid w:val="00115042"/>
    <w:rsid w:val="00115438"/>
    <w:rsid w:val="001154E7"/>
    <w:rsid w:val="0011559D"/>
    <w:rsid w:val="0011560C"/>
    <w:rsid w:val="00115804"/>
    <w:rsid w:val="00115B9B"/>
    <w:rsid w:val="00115C6C"/>
    <w:rsid w:val="00115FC1"/>
    <w:rsid w:val="0011619F"/>
    <w:rsid w:val="0011643C"/>
    <w:rsid w:val="0011692D"/>
    <w:rsid w:val="00116998"/>
    <w:rsid w:val="00116A88"/>
    <w:rsid w:val="00116F75"/>
    <w:rsid w:val="0011703C"/>
    <w:rsid w:val="00117197"/>
    <w:rsid w:val="001172B6"/>
    <w:rsid w:val="001172E9"/>
    <w:rsid w:val="0011752C"/>
    <w:rsid w:val="001176D2"/>
    <w:rsid w:val="001177C4"/>
    <w:rsid w:val="0011784A"/>
    <w:rsid w:val="001178E4"/>
    <w:rsid w:val="00117933"/>
    <w:rsid w:val="0011797B"/>
    <w:rsid w:val="00117B04"/>
    <w:rsid w:val="00117B48"/>
    <w:rsid w:val="00117C43"/>
    <w:rsid w:val="00117E3E"/>
    <w:rsid w:val="00117E89"/>
    <w:rsid w:val="00117EE9"/>
    <w:rsid w:val="001200AF"/>
    <w:rsid w:val="001200BA"/>
    <w:rsid w:val="00120472"/>
    <w:rsid w:val="001204E4"/>
    <w:rsid w:val="00120563"/>
    <w:rsid w:val="00120696"/>
    <w:rsid w:val="0012092F"/>
    <w:rsid w:val="00120AF8"/>
    <w:rsid w:val="00120DE9"/>
    <w:rsid w:val="00120FA4"/>
    <w:rsid w:val="00121085"/>
    <w:rsid w:val="00121099"/>
    <w:rsid w:val="0012117E"/>
    <w:rsid w:val="0012122A"/>
    <w:rsid w:val="0012139E"/>
    <w:rsid w:val="001218F8"/>
    <w:rsid w:val="00121A61"/>
    <w:rsid w:val="00121D1F"/>
    <w:rsid w:val="00121E1C"/>
    <w:rsid w:val="00121F17"/>
    <w:rsid w:val="00121F4F"/>
    <w:rsid w:val="00122172"/>
    <w:rsid w:val="0012253C"/>
    <w:rsid w:val="001226A0"/>
    <w:rsid w:val="0012290C"/>
    <w:rsid w:val="00122A02"/>
    <w:rsid w:val="00122AF8"/>
    <w:rsid w:val="00122F13"/>
    <w:rsid w:val="0012301A"/>
    <w:rsid w:val="001230BC"/>
    <w:rsid w:val="001231E5"/>
    <w:rsid w:val="001231ED"/>
    <w:rsid w:val="00123659"/>
    <w:rsid w:val="00123AA3"/>
    <w:rsid w:val="00123BB2"/>
    <w:rsid w:val="00123F2B"/>
    <w:rsid w:val="001240D4"/>
    <w:rsid w:val="00124AD1"/>
    <w:rsid w:val="00124B83"/>
    <w:rsid w:val="00124E91"/>
    <w:rsid w:val="001250F3"/>
    <w:rsid w:val="0012574C"/>
    <w:rsid w:val="001257DC"/>
    <w:rsid w:val="0012598D"/>
    <w:rsid w:val="00125B66"/>
    <w:rsid w:val="00125F33"/>
    <w:rsid w:val="00125F7A"/>
    <w:rsid w:val="001261EA"/>
    <w:rsid w:val="001264DD"/>
    <w:rsid w:val="001264DF"/>
    <w:rsid w:val="001264E7"/>
    <w:rsid w:val="001267F8"/>
    <w:rsid w:val="00126B57"/>
    <w:rsid w:val="00126BFD"/>
    <w:rsid w:val="00126C6F"/>
    <w:rsid w:val="00126C99"/>
    <w:rsid w:val="00126EA8"/>
    <w:rsid w:val="00126ECB"/>
    <w:rsid w:val="00126F44"/>
    <w:rsid w:val="00126F62"/>
    <w:rsid w:val="001271FE"/>
    <w:rsid w:val="00127252"/>
    <w:rsid w:val="0012735A"/>
    <w:rsid w:val="00127425"/>
    <w:rsid w:val="001277DA"/>
    <w:rsid w:val="00127850"/>
    <w:rsid w:val="0012785F"/>
    <w:rsid w:val="00127E67"/>
    <w:rsid w:val="00127E9F"/>
    <w:rsid w:val="00127F30"/>
    <w:rsid w:val="00130188"/>
    <w:rsid w:val="001301D7"/>
    <w:rsid w:val="00130240"/>
    <w:rsid w:val="0013025B"/>
    <w:rsid w:val="00130774"/>
    <w:rsid w:val="001307C6"/>
    <w:rsid w:val="0013091D"/>
    <w:rsid w:val="00130B04"/>
    <w:rsid w:val="00130BEC"/>
    <w:rsid w:val="00130C8C"/>
    <w:rsid w:val="00130CBB"/>
    <w:rsid w:val="00130CD1"/>
    <w:rsid w:val="00130CDD"/>
    <w:rsid w:val="00130D63"/>
    <w:rsid w:val="00130E4C"/>
    <w:rsid w:val="00130F21"/>
    <w:rsid w:val="00130F2B"/>
    <w:rsid w:val="00130FB7"/>
    <w:rsid w:val="00131114"/>
    <w:rsid w:val="001312CC"/>
    <w:rsid w:val="00131348"/>
    <w:rsid w:val="0013145A"/>
    <w:rsid w:val="001319A0"/>
    <w:rsid w:val="00131A0B"/>
    <w:rsid w:val="00131A13"/>
    <w:rsid w:val="00131B7D"/>
    <w:rsid w:val="00131B80"/>
    <w:rsid w:val="00131F05"/>
    <w:rsid w:val="001322C9"/>
    <w:rsid w:val="001322F0"/>
    <w:rsid w:val="00132344"/>
    <w:rsid w:val="0013237E"/>
    <w:rsid w:val="001323A9"/>
    <w:rsid w:val="001324D7"/>
    <w:rsid w:val="0013284C"/>
    <w:rsid w:val="001328EF"/>
    <w:rsid w:val="00132AD1"/>
    <w:rsid w:val="00132CA5"/>
    <w:rsid w:val="00132E0D"/>
    <w:rsid w:val="00132FB7"/>
    <w:rsid w:val="001333B9"/>
    <w:rsid w:val="00133777"/>
    <w:rsid w:val="00133ABF"/>
    <w:rsid w:val="00133E0E"/>
    <w:rsid w:val="00133EFA"/>
    <w:rsid w:val="00133F1A"/>
    <w:rsid w:val="00134170"/>
    <w:rsid w:val="001341D7"/>
    <w:rsid w:val="001343A1"/>
    <w:rsid w:val="0013440C"/>
    <w:rsid w:val="00134435"/>
    <w:rsid w:val="0013485A"/>
    <w:rsid w:val="00134B72"/>
    <w:rsid w:val="00134E5A"/>
    <w:rsid w:val="00134FAC"/>
    <w:rsid w:val="00135270"/>
    <w:rsid w:val="00135326"/>
    <w:rsid w:val="0013532D"/>
    <w:rsid w:val="00135334"/>
    <w:rsid w:val="001353CA"/>
    <w:rsid w:val="00135480"/>
    <w:rsid w:val="001354B4"/>
    <w:rsid w:val="001356EB"/>
    <w:rsid w:val="0013582E"/>
    <w:rsid w:val="001358DE"/>
    <w:rsid w:val="00135BAE"/>
    <w:rsid w:val="00135BDE"/>
    <w:rsid w:val="00136205"/>
    <w:rsid w:val="001362EE"/>
    <w:rsid w:val="00136334"/>
    <w:rsid w:val="00136530"/>
    <w:rsid w:val="00136569"/>
    <w:rsid w:val="00136587"/>
    <w:rsid w:val="001365E6"/>
    <w:rsid w:val="0013673E"/>
    <w:rsid w:val="001367BC"/>
    <w:rsid w:val="00136B52"/>
    <w:rsid w:val="00137717"/>
    <w:rsid w:val="00137886"/>
    <w:rsid w:val="001379E0"/>
    <w:rsid w:val="00137AFE"/>
    <w:rsid w:val="00137B06"/>
    <w:rsid w:val="00137B4E"/>
    <w:rsid w:val="00137BD0"/>
    <w:rsid w:val="00137C6A"/>
    <w:rsid w:val="00137D7D"/>
    <w:rsid w:val="0014004B"/>
    <w:rsid w:val="001400B4"/>
    <w:rsid w:val="001404D0"/>
    <w:rsid w:val="00140573"/>
    <w:rsid w:val="001405CF"/>
    <w:rsid w:val="00140623"/>
    <w:rsid w:val="00140660"/>
    <w:rsid w:val="00140709"/>
    <w:rsid w:val="00140740"/>
    <w:rsid w:val="001407AD"/>
    <w:rsid w:val="0014084E"/>
    <w:rsid w:val="00140DDE"/>
    <w:rsid w:val="00140E55"/>
    <w:rsid w:val="00140E8F"/>
    <w:rsid w:val="00140F02"/>
    <w:rsid w:val="00140F65"/>
    <w:rsid w:val="00141007"/>
    <w:rsid w:val="001410A8"/>
    <w:rsid w:val="0014120E"/>
    <w:rsid w:val="00141285"/>
    <w:rsid w:val="0014161D"/>
    <w:rsid w:val="001416B4"/>
    <w:rsid w:val="00141826"/>
    <w:rsid w:val="00141B3E"/>
    <w:rsid w:val="00141B60"/>
    <w:rsid w:val="00141BFC"/>
    <w:rsid w:val="00141DA6"/>
    <w:rsid w:val="00141E02"/>
    <w:rsid w:val="00141E6D"/>
    <w:rsid w:val="00141F2D"/>
    <w:rsid w:val="00141FF9"/>
    <w:rsid w:val="0014279D"/>
    <w:rsid w:val="001428D3"/>
    <w:rsid w:val="00142A1D"/>
    <w:rsid w:val="00142F8A"/>
    <w:rsid w:val="00142FD5"/>
    <w:rsid w:val="001430E8"/>
    <w:rsid w:val="00143105"/>
    <w:rsid w:val="0014314F"/>
    <w:rsid w:val="00143298"/>
    <w:rsid w:val="0014332E"/>
    <w:rsid w:val="0014333F"/>
    <w:rsid w:val="001436CE"/>
    <w:rsid w:val="00143843"/>
    <w:rsid w:val="00143B18"/>
    <w:rsid w:val="00143B7C"/>
    <w:rsid w:val="00143C77"/>
    <w:rsid w:val="00143C78"/>
    <w:rsid w:val="00143DE9"/>
    <w:rsid w:val="00143FA8"/>
    <w:rsid w:val="00144062"/>
    <w:rsid w:val="001440C9"/>
    <w:rsid w:val="0014421B"/>
    <w:rsid w:val="001443FA"/>
    <w:rsid w:val="00144446"/>
    <w:rsid w:val="00144714"/>
    <w:rsid w:val="00144888"/>
    <w:rsid w:val="0014491B"/>
    <w:rsid w:val="00144B15"/>
    <w:rsid w:val="00144B3D"/>
    <w:rsid w:val="00144D7F"/>
    <w:rsid w:val="00144DEF"/>
    <w:rsid w:val="00144FDF"/>
    <w:rsid w:val="001450DC"/>
    <w:rsid w:val="00145178"/>
    <w:rsid w:val="00145694"/>
    <w:rsid w:val="001456A1"/>
    <w:rsid w:val="0014593D"/>
    <w:rsid w:val="00145981"/>
    <w:rsid w:val="00145CD9"/>
    <w:rsid w:val="00145DDC"/>
    <w:rsid w:val="00145EAC"/>
    <w:rsid w:val="00145F9E"/>
    <w:rsid w:val="001460A7"/>
    <w:rsid w:val="001461D6"/>
    <w:rsid w:val="0014631F"/>
    <w:rsid w:val="001465F2"/>
    <w:rsid w:val="0014665D"/>
    <w:rsid w:val="0014677C"/>
    <w:rsid w:val="0014679D"/>
    <w:rsid w:val="00146841"/>
    <w:rsid w:val="0014697D"/>
    <w:rsid w:val="00146A88"/>
    <w:rsid w:val="00146C64"/>
    <w:rsid w:val="00146DF9"/>
    <w:rsid w:val="00147074"/>
    <w:rsid w:val="0014742D"/>
    <w:rsid w:val="001476EC"/>
    <w:rsid w:val="00147A81"/>
    <w:rsid w:val="00147B84"/>
    <w:rsid w:val="00147BC5"/>
    <w:rsid w:val="00147C51"/>
    <w:rsid w:val="00147E26"/>
    <w:rsid w:val="00150047"/>
    <w:rsid w:val="001500C2"/>
    <w:rsid w:val="0015015F"/>
    <w:rsid w:val="0015023D"/>
    <w:rsid w:val="0015027B"/>
    <w:rsid w:val="00150282"/>
    <w:rsid w:val="0015064C"/>
    <w:rsid w:val="00150803"/>
    <w:rsid w:val="001508D4"/>
    <w:rsid w:val="00150A20"/>
    <w:rsid w:val="00150ABE"/>
    <w:rsid w:val="00150F21"/>
    <w:rsid w:val="00151007"/>
    <w:rsid w:val="0015129E"/>
    <w:rsid w:val="00151348"/>
    <w:rsid w:val="00151353"/>
    <w:rsid w:val="00151357"/>
    <w:rsid w:val="0015150F"/>
    <w:rsid w:val="0015170B"/>
    <w:rsid w:val="001519B7"/>
    <w:rsid w:val="00151A27"/>
    <w:rsid w:val="00151A80"/>
    <w:rsid w:val="00151B67"/>
    <w:rsid w:val="00151F2C"/>
    <w:rsid w:val="001522CD"/>
    <w:rsid w:val="00152600"/>
    <w:rsid w:val="0015261E"/>
    <w:rsid w:val="00152738"/>
    <w:rsid w:val="00152808"/>
    <w:rsid w:val="001528D4"/>
    <w:rsid w:val="0015290B"/>
    <w:rsid w:val="001529FC"/>
    <w:rsid w:val="00152B4A"/>
    <w:rsid w:val="00152D15"/>
    <w:rsid w:val="00152ED2"/>
    <w:rsid w:val="00153357"/>
    <w:rsid w:val="00153383"/>
    <w:rsid w:val="001536F5"/>
    <w:rsid w:val="00153854"/>
    <w:rsid w:val="001538A1"/>
    <w:rsid w:val="00153A92"/>
    <w:rsid w:val="00153B79"/>
    <w:rsid w:val="00153D4A"/>
    <w:rsid w:val="00154071"/>
    <w:rsid w:val="001540D3"/>
    <w:rsid w:val="001547A5"/>
    <w:rsid w:val="00154886"/>
    <w:rsid w:val="00154952"/>
    <w:rsid w:val="00154989"/>
    <w:rsid w:val="00154C52"/>
    <w:rsid w:val="00154F75"/>
    <w:rsid w:val="001551FE"/>
    <w:rsid w:val="00155484"/>
    <w:rsid w:val="00155672"/>
    <w:rsid w:val="001557FF"/>
    <w:rsid w:val="001558D1"/>
    <w:rsid w:val="0015592F"/>
    <w:rsid w:val="0015593A"/>
    <w:rsid w:val="001559C0"/>
    <w:rsid w:val="00155B8D"/>
    <w:rsid w:val="001561C8"/>
    <w:rsid w:val="0015625F"/>
    <w:rsid w:val="001562CE"/>
    <w:rsid w:val="001564BB"/>
    <w:rsid w:val="00156862"/>
    <w:rsid w:val="001568D3"/>
    <w:rsid w:val="001569E3"/>
    <w:rsid w:val="00156BCF"/>
    <w:rsid w:val="00156BD5"/>
    <w:rsid w:val="00156C5A"/>
    <w:rsid w:val="00156CB9"/>
    <w:rsid w:val="00157123"/>
    <w:rsid w:val="0015726B"/>
    <w:rsid w:val="00157316"/>
    <w:rsid w:val="00157394"/>
    <w:rsid w:val="001573E2"/>
    <w:rsid w:val="001575B1"/>
    <w:rsid w:val="00157954"/>
    <w:rsid w:val="00157A93"/>
    <w:rsid w:val="00157C70"/>
    <w:rsid w:val="00157CD2"/>
    <w:rsid w:val="00157CD7"/>
    <w:rsid w:val="00157E01"/>
    <w:rsid w:val="00160076"/>
    <w:rsid w:val="001601C3"/>
    <w:rsid w:val="0016068F"/>
    <w:rsid w:val="00160715"/>
    <w:rsid w:val="00160945"/>
    <w:rsid w:val="00160CFC"/>
    <w:rsid w:val="00160DBD"/>
    <w:rsid w:val="0016108B"/>
    <w:rsid w:val="001613DA"/>
    <w:rsid w:val="001613F2"/>
    <w:rsid w:val="0016144C"/>
    <w:rsid w:val="001614EA"/>
    <w:rsid w:val="0016165D"/>
    <w:rsid w:val="001616B7"/>
    <w:rsid w:val="0016173E"/>
    <w:rsid w:val="00161D61"/>
    <w:rsid w:val="00161D6E"/>
    <w:rsid w:val="00161F24"/>
    <w:rsid w:val="001621EA"/>
    <w:rsid w:val="0016257E"/>
    <w:rsid w:val="00162604"/>
    <w:rsid w:val="0016263C"/>
    <w:rsid w:val="00162741"/>
    <w:rsid w:val="001628DA"/>
    <w:rsid w:val="00162FA5"/>
    <w:rsid w:val="0016315E"/>
    <w:rsid w:val="001633B6"/>
    <w:rsid w:val="001634B5"/>
    <w:rsid w:val="001634EF"/>
    <w:rsid w:val="001636A7"/>
    <w:rsid w:val="00163823"/>
    <w:rsid w:val="00163A1F"/>
    <w:rsid w:val="00163BF2"/>
    <w:rsid w:val="00163E00"/>
    <w:rsid w:val="00163E4A"/>
    <w:rsid w:val="0016410C"/>
    <w:rsid w:val="001641D1"/>
    <w:rsid w:val="0016429B"/>
    <w:rsid w:val="0016437E"/>
    <w:rsid w:val="00164665"/>
    <w:rsid w:val="00164ACA"/>
    <w:rsid w:val="00164AEF"/>
    <w:rsid w:val="00164C16"/>
    <w:rsid w:val="00164DDE"/>
    <w:rsid w:val="00165093"/>
    <w:rsid w:val="001651CA"/>
    <w:rsid w:val="0016534B"/>
    <w:rsid w:val="0016548F"/>
    <w:rsid w:val="001654A3"/>
    <w:rsid w:val="0016590F"/>
    <w:rsid w:val="001659E1"/>
    <w:rsid w:val="00165A16"/>
    <w:rsid w:val="00165C0A"/>
    <w:rsid w:val="00165C39"/>
    <w:rsid w:val="00165CA4"/>
    <w:rsid w:val="00165DA0"/>
    <w:rsid w:val="00165E2E"/>
    <w:rsid w:val="00165E58"/>
    <w:rsid w:val="001661E6"/>
    <w:rsid w:val="0016624E"/>
    <w:rsid w:val="00166446"/>
    <w:rsid w:val="00166583"/>
    <w:rsid w:val="001665F0"/>
    <w:rsid w:val="001666EE"/>
    <w:rsid w:val="00166808"/>
    <w:rsid w:val="001669B0"/>
    <w:rsid w:val="00166A00"/>
    <w:rsid w:val="00166A95"/>
    <w:rsid w:val="00166FB4"/>
    <w:rsid w:val="00167358"/>
    <w:rsid w:val="00167400"/>
    <w:rsid w:val="001674EA"/>
    <w:rsid w:val="001674ED"/>
    <w:rsid w:val="00167517"/>
    <w:rsid w:val="001675AB"/>
    <w:rsid w:val="001677DC"/>
    <w:rsid w:val="00167925"/>
    <w:rsid w:val="00167B38"/>
    <w:rsid w:val="00167D32"/>
    <w:rsid w:val="00167D9C"/>
    <w:rsid w:val="0017034F"/>
    <w:rsid w:val="001703F5"/>
    <w:rsid w:val="00170790"/>
    <w:rsid w:val="00170920"/>
    <w:rsid w:val="00170946"/>
    <w:rsid w:val="00170957"/>
    <w:rsid w:val="001709C1"/>
    <w:rsid w:val="00170C84"/>
    <w:rsid w:val="00170DE0"/>
    <w:rsid w:val="00170ECE"/>
    <w:rsid w:val="00170F0D"/>
    <w:rsid w:val="00170F6F"/>
    <w:rsid w:val="001710F7"/>
    <w:rsid w:val="00171360"/>
    <w:rsid w:val="00171394"/>
    <w:rsid w:val="00171549"/>
    <w:rsid w:val="00171579"/>
    <w:rsid w:val="00171625"/>
    <w:rsid w:val="0017168F"/>
    <w:rsid w:val="001716B6"/>
    <w:rsid w:val="001717FC"/>
    <w:rsid w:val="00171A5E"/>
    <w:rsid w:val="00171DBE"/>
    <w:rsid w:val="00171E08"/>
    <w:rsid w:val="00171E85"/>
    <w:rsid w:val="001722B5"/>
    <w:rsid w:val="00172424"/>
    <w:rsid w:val="00172533"/>
    <w:rsid w:val="00172669"/>
    <w:rsid w:val="0017278B"/>
    <w:rsid w:val="00172839"/>
    <w:rsid w:val="00172DAB"/>
    <w:rsid w:val="00172E22"/>
    <w:rsid w:val="00172EFF"/>
    <w:rsid w:val="00173362"/>
    <w:rsid w:val="00173602"/>
    <w:rsid w:val="00173659"/>
    <w:rsid w:val="001736B5"/>
    <w:rsid w:val="00173762"/>
    <w:rsid w:val="00173771"/>
    <w:rsid w:val="001737BB"/>
    <w:rsid w:val="001737BD"/>
    <w:rsid w:val="00173ABA"/>
    <w:rsid w:val="00173B14"/>
    <w:rsid w:val="00173BE9"/>
    <w:rsid w:val="00173D6B"/>
    <w:rsid w:val="00173E28"/>
    <w:rsid w:val="001740DD"/>
    <w:rsid w:val="001741FA"/>
    <w:rsid w:val="00174317"/>
    <w:rsid w:val="00174379"/>
    <w:rsid w:val="00174526"/>
    <w:rsid w:val="0017457E"/>
    <w:rsid w:val="001745E9"/>
    <w:rsid w:val="00174751"/>
    <w:rsid w:val="00174B95"/>
    <w:rsid w:val="00174BA3"/>
    <w:rsid w:val="00174C23"/>
    <w:rsid w:val="00174C30"/>
    <w:rsid w:val="00174C74"/>
    <w:rsid w:val="00174DD0"/>
    <w:rsid w:val="00174F46"/>
    <w:rsid w:val="0017508F"/>
    <w:rsid w:val="001755FD"/>
    <w:rsid w:val="001758BF"/>
    <w:rsid w:val="00175A54"/>
    <w:rsid w:val="00175D55"/>
    <w:rsid w:val="00175F4B"/>
    <w:rsid w:val="00176275"/>
    <w:rsid w:val="00176591"/>
    <w:rsid w:val="001766A9"/>
    <w:rsid w:val="0017675B"/>
    <w:rsid w:val="00176828"/>
    <w:rsid w:val="00176AD7"/>
    <w:rsid w:val="00176B5F"/>
    <w:rsid w:val="00176BA6"/>
    <w:rsid w:val="00176CB1"/>
    <w:rsid w:val="00176E37"/>
    <w:rsid w:val="00176E5D"/>
    <w:rsid w:val="00176E7D"/>
    <w:rsid w:val="001770C4"/>
    <w:rsid w:val="001770F1"/>
    <w:rsid w:val="00177169"/>
    <w:rsid w:val="0017751A"/>
    <w:rsid w:val="001775BA"/>
    <w:rsid w:val="00177775"/>
    <w:rsid w:val="001778A0"/>
    <w:rsid w:val="001800D5"/>
    <w:rsid w:val="001805B6"/>
    <w:rsid w:val="001805BB"/>
    <w:rsid w:val="00180692"/>
    <w:rsid w:val="0018087E"/>
    <w:rsid w:val="0018089A"/>
    <w:rsid w:val="00180957"/>
    <w:rsid w:val="001809D5"/>
    <w:rsid w:val="00180D4B"/>
    <w:rsid w:val="0018101A"/>
    <w:rsid w:val="0018115E"/>
    <w:rsid w:val="001811C4"/>
    <w:rsid w:val="00181205"/>
    <w:rsid w:val="0018129A"/>
    <w:rsid w:val="00181420"/>
    <w:rsid w:val="0018163D"/>
    <w:rsid w:val="00181842"/>
    <w:rsid w:val="00181AE3"/>
    <w:rsid w:val="00181B57"/>
    <w:rsid w:val="00181C4F"/>
    <w:rsid w:val="00181EB8"/>
    <w:rsid w:val="00181F48"/>
    <w:rsid w:val="00182385"/>
    <w:rsid w:val="001823EE"/>
    <w:rsid w:val="001824C2"/>
    <w:rsid w:val="0018258D"/>
    <w:rsid w:val="001826AA"/>
    <w:rsid w:val="0018288E"/>
    <w:rsid w:val="001828E8"/>
    <w:rsid w:val="001829AC"/>
    <w:rsid w:val="00182AE0"/>
    <w:rsid w:val="00182D93"/>
    <w:rsid w:val="00182F2D"/>
    <w:rsid w:val="00183137"/>
    <w:rsid w:val="0018347C"/>
    <w:rsid w:val="0018358D"/>
    <w:rsid w:val="00183755"/>
    <w:rsid w:val="00183919"/>
    <w:rsid w:val="00183930"/>
    <w:rsid w:val="001839F5"/>
    <w:rsid w:val="00183A3D"/>
    <w:rsid w:val="00183AC2"/>
    <w:rsid w:val="00183AE5"/>
    <w:rsid w:val="00183B3C"/>
    <w:rsid w:val="00183E0C"/>
    <w:rsid w:val="00183FEC"/>
    <w:rsid w:val="001842FF"/>
    <w:rsid w:val="00184350"/>
    <w:rsid w:val="00184754"/>
    <w:rsid w:val="00184D17"/>
    <w:rsid w:val="00185149"/>
    <w:rsid w:val="0018517A"/>
    <w:rsid w:val="0018519C"/>
    <w:rsid w:val="0018534F"/>
    <w:rsid w:val="00185533"/>
    <w:rsid w:val="00185571"/>
    <w:rsid w:val="0018568F"/>
    <w:rsid w:val="00185730"/>
    <w:rsid w:val="00185791"/>
    <w:rsid w:val="001857A7"/>
    <w:rsid w:val="00185C50"/>
    <w:rsid w:val="00185DBA"/>
    <w:rsid w:val="00185EBE"/>
    <w:rsid w:val="00186011"/>
    <w:rsid w:val="001861B6"/>
    <w:rsid w:val="00186305"/>
    <w:rsid w:val="001863D3"/>
    <w:rsid w:val="001866A9"/>
    <w:rsid w:val="00186F02"/>
    <w:rsid w:val="0018700A"/>
    <w:rsid w:val="00187039"/>
    <w:rsid w:val="001870A7"/>
    <w:rsid w:val="001871A7"/>
    <w:rsid w:val="001872E8"/>
    <w:rsid w:val="001875DF"/>
    <w:rsid w:val="00187A2C"/>
    <w:rsid w:val="00187A65"/>
    <w:rsid w:val="00187B2F"/>
    <w:rsid w:val="00187D0C"/>
    <w:rsid w:val="00187E40"/>
    <w:rsid w:val="0019000D"/>
    <w:rsid w:val="0019051B"/>
    <w:rsid w:val="001905FA"/>
    <w:rsid w:val="001906B4"/>
    <w:rsid w:val="001908BB"/>
    <w:rsid w:val="00190939"/>
    <w:rsid w:val="00190954"/>
    <w:rsid w:val="00190968"/>
    <w:rsid w:val="001909B0"/>
    <w:rsid w:val="00190BA4"/>
    <w:rsid w:val="00190C3C"/>
    <w:rsid w:val="00190CB5"/>
    <w:rsid w:val="00190D06"/>
    <w:rsid w:val="00191215"/>
    <w:rsid w:val="00191314"/>
    <w:rsid w:val="001914B4"/>
    <w:rsid w:val="001916D8"/>
    <w:rsid w:val="001918D3"/>
    <w:rsid w:val="00191907"/>
    <w:rsid w:val="00191C36"/>
    <w:rsid w:val="00191C7F"/>
    <w:rsid w:val="00191D6C"/>
    <w:rsid w:val="00191F73"/>
    <w:rsid w:val="00191FA5"/>
    <w:rsid w:val="00192043"/>
    <w:rsid w:val="0019212C"/>
    <w:rsid w:val="001921FB"/>
    <w:rsid w:val="00192428"/>
    <w:rsid w:val="0019254C"/>
    <w:rsid w:val="0019266B"/>
    <w:rsid w:val="0019268E"/>
    <w:rsid w:val="00192824"/>
    <w:rsid w:val="00192A69"/>
    <w:rsid w:val="00192D0B"/>
    <w:rsid w:val="00192DA7"/>
    <w:rsid w:val="0019310D"/>
    <w:rsid w:val="00193163"/>
    <w:rsid w:val="00193725"/>
    <w:rsid w:val="00193940"/>
    <w:rsid w:val="00193950"/>
    <w:rsid w:val="00193A03"/>
    <w:rsid w:val="00193B4A"/>
    <w:rsid w:val="00193BA0"/>
    <w:rsid w:val="00193C51"/>
    <w:rsid w:val="00193E9D"/>
    <w:rsid w:val="00193F02"/>
    <w:rsid w:val="001943F6"/>
    <w:rsid w:val="0019457E"/>
    <w:rsid w:val="001946EC"/>
    <w:rsid w:val="0019482C"/>
    <w:rsid w:val="00194A16"/>
    <w:rsid w:val="00194A39"/>
    <w:rsid w:val="00194A3D"/>
    <w:rsid w:val="00194E2C"/>
    <w:rsid w:val="00194EC9"/>
    <w:rsid w:val="00194F03"/>
    <w:rsid w:val="001951DF"/>
    <w:rsid w:val="0019523F"/>
    <w:rsid w:val="001952C4"/>
    <w:rsid w:val="001954A3"/>
    <w:rsid w:val="001954AA"/>
    <w:rsid w:val="001954E8"/>
    <w:rsid w:val="0019553C"/>
    <w:rsid w:val="00195551"/>
    <w:rsid w:val="001956D5"/>
    <w:rsid w:val="001956E2"/>
    <w:rsid w:val="00195D1B"/>
    <w:rsid w:val="00195D2F"/>
    <w:rsid w:val="00195FA9"/>
    <w:rsid w:val="00195FD8"/>
    <w:rsid w:val="001960EC"/>
    <w:rsid w:val="001961BD"/>
    <w:rsid w:val="001962D5"/>
    <w:rsid w:val="001962FA"/>
    <w:rsid w:val="00196464"/>
    <w:rsid w:val="00196632"/>
    <w:rsid w:val="0019689F"/>
    <w:rsid w:val="0019693E"/>
    <w:rsid w:val="001969DC"/>
    <w:rsid w:val="00196B7E"/>
    <w:rsid w:val="00196CCB"/>
    <w:rsid w:val="00196CD4"/>
    <w:rsid w:val="00196D11"/>
    <w:rsid w:val="00196EF3"/>
    <w:rsid w:val="0019722B"/>
    <w:rsid w:val="001972D1"/>
    <w:rsid w:val="0019733B"/>
    <w:rsid w:val="00197433"/>
    <w:rsid w:val="00197466"/>
    <w:rsid w:val="00197477"/>
    <w:rsid w:val="001974F9"/>
    <w:rsid w:val="001979DD"/>
    <w:rsid w:val="00197AE2"/>
    <w:rsid w:val="00197BAE"/>
    <w:rsid w:val="00197C80"/>
    <w:rsid w:val="00197CC4"/>
    <w:rsid w:val="00197D11"/>
    <w:rsid w:val="00197D3F"/>
    <w:rsid w:val="001A0019"/>
    <w:rsid w:val="001A0105"/>
    <w:rsid w:val="001A0241"/>
    <w:rsid w:val="001A04E6"/>
    <w:rsid w:val="001A0B12"/>
    <w:rsid w:val="001A0B1B"/>
    <w:rsid w:val="001A0B45"/>
    <w:rsid w:val="001A0BF4"/>
    <w:rsid w:val="001A0BF8"/>
    <w:rsid w:val="001A0D47"/>
    <w:rsid w:val="001A0DE6"/>
    <w:rsid w:val="001A0E11"/>
    <w:rsid w:val="001A0E22"/>
    <w:rsid w:val="001A119B"/>
    <w:rsid w:val="001A144B"/>
    <w:rsid w:val="001A1566"/>
    <w:rsid w:val="001A1597"/>
    <w:rsid w:val="001A2026"/>
    <w:rsid w:val="001A28ED"/>
    <w:rsid w:val="001A294E"/>
    <w:rsid w:val="001A29C0"/>
    <w:rsid w:val="001A2A38"/>
    <w:rsid w:val="001A2A7F"/>
    <w:rsid w:val="001A2B74"/>
    <w:rsid w:val="001A2C09"/>
    <w:rsid w:val="001A2CD4"/>
    <w:rsid w:val="001A2F61"/>
    <w:rsid w:val="001A2FDA"/>
    <w:rsid w:val="001A302C"/>
    <w:rsid w:val="001A3136"/>
    <w:rsid w:val="001A326E"/>
    <w:rsid w:val="001A3496"/>
    <w:rsid w:val="001A34E6"/>
    <w:rsid w:val="001A3600"/>
    <w:rsid w:val="001A366C"/>
    <w:rsid w:val="001A3A66"/>
    <w:rsid w:val="001A3A6F"/>
    <w:rsid w:val="001A3BBB"/>
    <w:rsid w:val="001A3C62"/>
    <w:rsid w:val="001A3CBD"/>
    <w:rsid w:val="001A3D8E"/>
    <w:rsid w:val="001A3DBC"/>
    <w:rsid w:val="001A3EF8"/>
    <w:rsid w:val="001A3F47"/>
    <w:rsid w:val="001A405A"/>
    <w:rsid w:val="001A4230"/>
    <w:rsid w:val="001A42F5"/>
    <w:rsid w:val="001A45AB"/>
    <w:rsid w:val="001A46D7"/>
    <w:rsid w:val="001A47EB"/>
    <w:rsid w:val="001A486C"/>
    <w:rsid w:val="001A4952"/>
    <w:rsid w:val="001A4A26"/>
    <w:rsid w:val="001A4D0F"/>
    <w:rsid w:val="001A4D66"/>
    <w:rsid w:val="001A4DB8"/>
    <w:rsid w:val="001A4DC0"/>
    <w:rsid w:val="001A4F85"/>
    <w:rsid w:val="001A502C"/>
    <w:rsid w:val="001A51E9"/>
    <w:rsid w:val="001A5258"/>
    <w:rsid w:val="001A527D"/>
    <w:rsid w:val="001A5422"/>
    <w:rsid w:val="001A561A"/>
    <w:rsid w:val="001A5672"/>
    <w:rsid w:val="001A5692"/>
    <w:rsid w:val="001A56A3"/>
    <w:rsid w:val="001A570B"/>
    <w:rsid w:val="001A5B3B"/>
    <w:rsid w:val="001A5CE5"/>
    <w:rsid w:val="001A5F91"/>
    <w:rsid w:val="001A632D"/>
    <w:rsid w:val="001A663A"/>
    <w:rsid w:val="001A6664"/>
    <w:rsid w:val="001A66F6"/>
    <w:rsid w:val="001A6863"/>
    <w:rsid w:val="001A6B78"/>
    <w:rsid w:val="001A6C2B"/>
    <w:rsid w:val="001A6EBD"/>
    <w:rsid w:val="001A7008"/>
    <w:rsid w:val="001A7168"/>
    <w:rsid w:val="001A72AE"/>
    <w:rsid w:val="001A7564"/>
    <w:rsid w:val="001A75E4"/>
    <w:rsid w:val="001A7709"/>
    <w:rsid w:val="001A777E"/>
    <w:rsid w:val="001A79D8"/>
    <w:rsid w:val="001A7C16"/>
    <w:rsid w:val="001A7C28"/>
    <w:rsid w:val="001A7CF7"/>
    <w:rsid w:val="001A7DFE"/>
    <w:rsid w:val="001A7F72"/>
    <w:rsid w:val="001B0036"/>
    <w:rsid w:val="001B0051"/>
    <w:rsid w:val="001B012A"/>
    <w:rsid w:val="001B0155"/>
    <w:rsid w:val="001B015B"/>
    <w:rsid w:val="001B0402"/>
    <w:rsid w:val="001B05CE"/>
    <w:rsid w:val="001B05DC"/>
    <w:rsid w:val="001B0645"/>
    <w:rsid w:val="001B0667"/>
    <w:rsid w:val="001B06C0"/>
    <w:rsid w:val="001B074F"/>
    <w:rsid w:val="001B0AD0"/>
    <w:rsid w:val="001B0EBE"/>
    <w:rsid w:val="001B109C"/>
    <w:rsid w:val="001B1183"/>
    <w:rsid w:val="001B1278"/>
    <w:rsid w:val="001B1394"/>
    <w:rsid w:val="001B13CF"/>
    <w:rsid w:val="001B13F1"/>
    <w:rsid w:val="001B1446"/>
    <w:rsid w:val="001B1619"/>
    <w:rsid w:val="001B19A7"/>
    <w:rsid w:val="001B1BE0"/>
    <w:rsid w:val="001B1CDF"/>
    <w:rsid w:val="001B1D34"/>
    <w:rsid w:val="001B1E0F"/>
    <w:rsid w:val="001B1F61"/>
    <w:rsid w:val="001B1F6C"/>
    <w:rsid w:val="001B20DB"/>
    <w:rsid w:val="001B22AD"/>
    <w:rsid w:val="001B23D6"/>
    <w:rsid w:val="001B2664"/>
    <w:rsid w:val="001B2676"/>
    <w:rsid w:val="001B29FE"/>
    <w:rsid w:val="001B2AC2"/>
    <w:rsid w:val="001B2C9A"/>
    <w:rsid w:val="001B2D3D"/>
    <w:rsid w:val="001B2D97"/>
    <w:rsid w:val="001B2F85"/>
    <w:rsid w:val="001B315D"/>
    <w:rsid w:val="001B345D"/>
    <w:rsid w:val="001B3536"/>
    <w:rsid w:val="001B38BD"/>
    <w:rsid w:val="001B3B66"/>
    <w:rsid w:val="001B3C3B"/>
    <w:rsid w:val="001B3D2A"/>
    <w:rsid w:val="001B3D39"/>
    <w:rsid w:val="001B3E0D"/>
    <w:rsid w:val="001B3EB2"/>
    <w:rsid w:val="001B3F6A"/>
    <w:rsid w:val="001B400A"/>
    <w:rsid w:val="001B4132"/>
    <w:rsid w:val="001B4170"/>
    <w:rsid w:val="001B423D"/>
    <w:rsid w:val="001B4385"/>
    <w:rsid w:val="001B452F"/>
    <w:rsid w:val="001B4628"/>
    <w:rsid w:val="001B474B"/>
    <w:rsid w:val="001B48B8"/>
    <w:rsid w:val="001B48EF"/>
    <w:rsid w:val="001B498C"/>
    <w:rsid w:val="001B49DB"/>
    <w:rsid w:val="001B4B3B"/>
    <w:rsid w:val="001B4CDD"/>
    <w:rsid w:val="001B4D45"/>
    <w:rsid w:val="001B4FD0"/>
    <w:rsid w:val="001B51C6"/>
    <w:rsid w:val="001B52AD"/>
    <w:rsid w:val="001B53B0"/>
    <w:rsid w:val="001B547F"/>
    <w:rsid w:val="001B5564"/>
    <w:rsid w:val="001B5641"/>
    <w:rsid w:val="001B57E8"/>
    <w:rsid w:val="001B590B"/>
    <w:rsid w:val="001B5A6C"/>
    <w:rsid w:val="001B5A7B"/>
    <w:rsid w:val="001B5ADB"/>
    <w:rsid w:val="001B5EC8"/>
    <w:rsid w:val="001B5ECC"/>
    <w:rsid w:val="001B5FC1"/>
    <w:rsid w:val="001B5FC4"/>
    <w:rsid w:val="001B6106"/>
    <w:rsid w:val="001B6120"/>
    <w:rsid w:val="001B612F"/>
    <w:rsid w:val="001B61C0"/>
    <w:rsid w:val="001B63F3"/>
    <w:rsid w:val="001B647F"/>
    <w:rsid w:val="001B65D3"/>
    <w:rsid w:val="001B672C"/>
    <w:rsid w:val="001B6851"/>
    <w:rsid w:val="001B68BA"/>
    <w:rsid w:val="001B6A27"/>
    <w:rsid w:val="001B6E9D"/>
    <w:rsid w:val="001B6EF4"/>
    <w:rsid w:val="001B70AC"/>
    <w:rsid w:val="001B7183"/>
    <w:rsid w:val="001B7477"/>
    <w:rsid w:val="001B7555"/>
    <w:rsid w:val="001B7808"/>
    <w:rsid w:val="001B78BC"/>
    <w:rsid w:val="001B793E"/>
    <w:rsid w:val="001B7BB9"/>
    <w:rsid w:val="001B7C27"/>
    <w:rsid w:val="001B7E60"/>
    <w:rsid w:val="001B7FEC"/>
    <w:rsid w:val="001C00F2"/>
    <w:rsid w:val="001C028F"/>
    <w:rsid w:val="001C02F3"/>
    <w:rsid w:val="001C03AB"/>
    <w:rsid w:val="001C03EB"/>
    <w:rsid w:val="001C06AD"/>
    <w:rsid w:val="001C0753"/>
    <w:rsid w:val="001C08BD"/>
    <w:rsid w:val="001C0921"/>
    <w:rsid w:val="001C09CE"/>
    <w:rsid w:val="001C0B04"/>
    <w:rsid w:val="001C0BCD"/>
    <w:rsid w:val="001C117A"/>
    <w:rsid w:val="001C1188"/>
    <w:rsid w:val="001C11C7"/>
    <w:rsid w:val="001C12FD"/>
    <w:rsid w:val="001C13DE"/>
    <w:rsid w:val="001C1474"/>
    <w:rsid w:val="001C14AE"/>
    <w:rsid w:val="001C169A"/>
    <w:rsid w:val="001C199E"/>
    <w:rsid w:val="001C1F09"/>
    <w:rsid w:val="001C2699"/>
    <w:rsid w:val="001C26C8"/>
    <w:rsid w:val="001C286B"/>
    <w:rsid w:val="001C2C66"/>
    <w:rsid w:val="001C2E61"/>
    <w:rsid w:val="001C32D7"/>
    <w:rsid w:val="001C349D"/>
    <w:rsid w:val="001C34C0"/>
    <w:rsid w:val="001C378F"/>
    <w:rsid w:val="001C3858"/>
    <w:rsid w:val="001C3C1E"/>
    <w:rsid w:val="001C3CC6"/>
    <w:rsid w:val="001C3FD2"/>
    <w:rsid w:val="001C4082"/>
    <w:rsid w:val="001C40C2"/>
    <w:rsid w:val="001C425D"/>
    <w:rsid w:val="001C42E6"/>
    <w:rsid w:val="001C46BE"/>
    <w:rsid w:val="001C4E35"/>
    <w:rsid w:val="001C4E78"/>
    <w:rsid w:val="001C5126"/>
    <w:rsid w:val="001C52A2"/>
    <w:rsid w:val="001C53C1"/>
    <w:rsid w:val="001C5482"/>
    <w:rsid w:val="001C566E"/>
    <w:rsid w:val="001C5684"/>
    <w:rsid w:val="001C5700"/>
    <w:rsid w:val="001C5993"/>
    <w:rsid w:val="001C5BE9"/>
    <w:rsid w:val="001C5E29"/>
    <w:rsid w:val="001C5E44"/>
    <w:rsid w:val="001C5ED4"/>
    <w:rsid w:val="001C602D"/>
    <w:rsid w:val="001C613E"/>
    <w:rsid w:val="001C6243"/>
    <w:rsid w:val="001C635E"/>
    <w:rsid w:val="001C64E8"/>
    <w:rsid w:val="001C64EF"/>
    <w:rsid w:val="001C669F"/>
    <w:rsid w:val="001C67C7"/>
    <w:rsid w:val="001C6A00"/>
    <w:rsid w:val="001C6BBC"/>
    <w:rsid w:val="001C6BCD"/>
    <w:rsid w:val="001C6D76"/>
    <w:rsid w:val="001C6E4A"/>
    <w:rsid w:val="001C704E"/>
    <w:rsid w:val="001C7078"/>
    <w:rsid w:val="001C7122"/>
    <w:rsid w:val="001C713F"/>
    <w:rsid w:val="001C7198"/>
    <w:rsid w:val="001C71D2"/>
    <w:rsid w:val="001C74CE"/>
    <w:rsid w:val="001C76AF"/>
    <w:rsid w:val="001C794F"/>
    <w:rsid w:val="001C79A7"/>
    <w:rsid w:val="001C7DB1"/>
    <w:rsid w:val="001C7DF6"/>
    <w:rsid w:val="001D0056"/>
    <w:rsid w:val="001D0262"/>
    <w:rsid w:val="001D02C1"/>
    <w:rsid w:val="001D0418"/>
    <w:rsid w:val="001D084C"/>
    <w:rsid w:val="001D0A69"/>
    <w:rsid w:val="001D0B85"/>
    <w:rsid w:val="001D0B97"/>
    <w:rsid w:val="001D0F96"/>
    <w:rsid w:val="001D13FF"/>
    <w:rsid w:val="001D1461"/>
    <w:rsid w:val="001D14C2"/>
    <w:rsid w:val="001D15EE"/>
    <w:rsid w:val="001D18F1"/>
    <w:rsid w:val="001D1BCF"/>
    <w:rsid w:val="001D1BFE"/>
    <w:rsid w:val="001D1D60"/>
    <w:rsid w:val="001D1DC2"/>
    <w:rsid w:val="001D1EE1"/>
    <w:rsid w:val="001D219C"/>
    <w:rsid w:val="001D2596"/>
    <w:rsid w:val="001D26A4"/>
    <w:rsid w:val="001D289A"/>
    <w:rsid w:val="001D2AC6"/>
    <w:rsid w:val="001D2B4A"/>
    <w:rsid w:val="001D2D2A"/>
    <w:rsid w:val="001D3089"/>
    <w:rsid w:val="001D33E7"/>
    <w:rsid w:val="001D3460"/>
    <w:rsid w:val="001D34C7"/>
    <w:rsid w:val="001D397F"/>
    <w:rsid w:val="001D3A7A"/>
    <w:rsid w:val="001D3F3C"/>
    <w:rsid w:val="001D41A2"/>
    <w:rsid w:val="001D41B9"/>
    <w:rsid w:val="001D44EE"/>
    <w:rsid w:val="001D458B"/>
    <w:rsid w:val="001D4801"/>
    <w:rsid w:val="001D499C"/>
    <w:rsid w:val="001D49D2"/>
    <w:rsid w:val="001D4A4C"/>
    <w:rsid w:val="001D4A88"/>
    <w:rsid w:val="001D4CB6"/>
    <w:rsid w:val="001D50B9"/>
    <w:rsid w:val="001D5267"/>
    <w:rsid w:val="001D5396"/>
    <w:rsid w:val="001D53DA"/>
    <w:rsid w:val="001D54A9"/>
    <w:rsid w:val="001D55A6"/>
    <w:rsid w:val="001D5665"/>
    <w:rsid w:val="001D56CE"/>
    <w:rsid w:val="001D5702"/>
    <w:rsid w:val="001D5797"/>
    <w:rsid w:val="001D5BE1"/>
    <w:rsid w:val="001D5C3F"/>
    <w:rsid w:val="001D5E72"/>
    <w:rsid w:val="001D5F0D"/>
    <w:rsid w:val="001D6162"/>
    <w:rsid w:val="001D6179"/>
    <w:rsid w:val="001D625A"/>
    <w:rsid w:val="001D62C1"/>
    <w:rsid w:val="001D646C"/>
    <w:rsid w:val="001D6567"/>
    <w:rsid w:val="001D6811"/>
    <w:rsid w:val="001D6876"/>
    <w:rsid w:val="001D6C35"/>
    <w:rsid w:val="001D6FCD"/>
    <w:rsid w:val="001D733D"/>
    <w:rsid w:val="001D752C"/>
    <w:rsid w:val="001D755C"/>
    <w:rsid w:val="001D7642"/>
    <w:rsid w:val="001D778A"/>
    <w:rsid w:val="001D7931"/>
    <w:rsid w:val="001D793D"/>
    <w:rsid w:val="001D7B46"/>
    <w:rsid w:val="001D7B99"/>
    <w:rsid w:val="001D7C2E"/>
    <w:rsid w:val="001D7C96"/>
    <w:rsid w:val="001D7D35"/>
    <w:rsid w:val="001D7D8B"/>
    <w:rsid w:val="001E00A4"/>
    <w:rsid w:val="001E03F8"/>
    <w:rsid w:val="001E05FF"/>
    <w:rsid w:val="001E08FB"/>
    <w:rsid w:val="001E0A4B"/>
    <w:rsid w:val="001E107A"/>
    <w:rsid w:val="001E122C"/>
    <w:rsid w:val="001E125C"/>
    <w:rsid w:val="001E1A72"/>
    <w:rsid w:val="001E1A7B"/>
    <w:rsid w:val="001E1AD1"/>
    <w:rsid w:val="001E1E45"/>
    <w:rsid w:val="001E1EDF"/>
    <w:rsid w:val="001E1EF2"/>
    <w:rsid w:val="001E1FE4"/>
    <w:rsid w:val="001E209B"/>
    <w:rsid w:val="001E20FC"/>
    <w:rsid w:val="001E212A"/>
    <w:rsid w:val="001E22D4"/>
    <w:rsid w:val="001E2630"/>
    <w:rsid w:val="001E2693"/>
    <w:rsid w:val="001E26A3"/>
    <w:rsid w:val="001E271B"/>
    <w:rsid w:val="001E28DA"/>
    <w:rsid w:val="001E2BF8"/>
    <w:rsid w:val="001E2CA8"/>
    <w:rsid w:val="001E2D93"/>
    <w:rsid w:val="001E2DA8"/>
    <w:rsid w:val="001E2DDB"/>
    <w:rsid w:val="001E2EA2"/>
    <w:rsid w:val="001E310A"/>
    <w:rsid w:val="001E3160"/>
    <w:rsid w:val="001E316A"/>
    <w:rsid w:val="001E31B2"/>
    <w:rsid w:val="001E3498"/>
    <w:rsid w:val="001E3524"/>
    <w:rsid w:val="001E37B5"/>
    <w:rsid w:val="001E39E6"/>
    <w:rsid w:val="001E3B00"/>
    <w:rsid w:val="001E3B18"/>
    <w:rsid w:val="001E3C1A"/>
    <w:rsid w:val="001E3DD9"/>
    <w:rsid w:val="001E403B"/>
    <w:rsid w:val="001E4260"/>
    <w:rsid w:val="001E4311"/>
    <w:rsid w:val="001E4651"/>
    <w:rsid w:val="001E46FD"/>
    <w:rsid w:val="001E4718"/>
    <w:rsid w:val="001E4A4E"/>
    <w:rsid w:val="001E4B5C"/>
    <w:rsid w:val="001E4BCB"/>
    <w:rsid w:val="001E4D24"/>
    <w:rsid w:val="001E4D95"/>
    <w:rsid w:val="001E4FFB"/>
    <w:rsid w:val="001E50EA"/>
    <w:rsid w:val="001E5364"/>
    <w:rsid w:val="001E54CC"/>
    <w:rsid w:val="001E5579"/>
    <w:rsid w:val="001E5634"/>
    <w:rsid w:val="001E58E8"/>
    <w:rsid w:val="001E5931"/>
    <w:rsid w:val="001E5939"/>
    <w:rsid w:val="001E5983"/>
    <w:rsid w:val="001E5ACA"/>
    <w:rsid w:val="001E5BAC"/>
    <w:rsid w:val="001E5DCB"/>
    <w:rsid w:val="001E63A9"/>
    <w:rsid w:val="001E6707"/>
    <w:rsid w:val="001E67CB"/>
    <w:rsid w:val="001E6C25"/>
    <w:rsid w:val="001E6E09"/>
    <w:rsid w:val="001E6E6A"/>
    <w:rsid w:val="001E6ED3"/>
    <w:rsid w:val="001E6FA0"/>
    <w:rsid w:val="001E7105"/>
    <w:rsid w:val="001E71A6"/>
    <w:rsid w:val="001E7278"/>
    <w:rsid w:val="001E73D9"/>
    <w:rsid w:val="001E7727"/>
    <w:rsid w:val="001E77CF"/>
    <w:rsid w:val="001E7BC5"/>
    <w:rsid w:val="001E7C64"/>
    <w:rsid w:val="001F002D"/>
    <w:rsid w:val="001F002E"/>
    <w:rsid w:val="001F01ED"/>
    <w:rsid w:val="001F02C6"/>
    <w:rsid w:val="001F046E"/>
    <w:rsid w:val="001F052E"/>
    <w:rsid w:val="001F055C"/>
    <w:rsid w:val="001F060F"/>
    <w:rsid w:val="001F06F9"/>
    <w:rsid w:val="001F08E3"/>
    <w:rsid w:val="001F0B0E"/>
    <w:rsid w:val="001F0D73"/>
    <w:rsid w:val="001F128F"/>
    <w:rsid w:val="001F14A3"/>
    <w:rsid w:val="001F154E"/>
    <w:rsid w:val="001F1685"/>
    <w:rsid w:val="001F16E3"/>
    <w:rsid w:val="001F17B9"/>
    <w:rsid w:val="001F18BD"/>
    <w:rsid w:val="001F18E2"/>
    <w:rsid w:val="001F194F"/>
    <w:rsid w:val="001F1A18"/>
    <w:rsid w:val="001F20B7"/>
    <w:rsid w:val="001F2281"/>
    <w:rsid w:val="001F2302"/>
    <w:rsid w:val="001F2723"/>
    <w:rsid w:val="001F2950"/>
    <w:rsid w:val="001F2A97"/>
    <w:rsid w:val="001F2B94"/>
    <w:rsid w:val="001F2BA8"/>
    <w:rsid w:val="001F2E4D"/>
    <w:rsid w:val="001F2F81"/>
    <w:rsid w:val="001F2FA8"/>
    <w:rsid w:val="001F3012"/>
    <w:rsid w:val="001F311E"/>
    <w:rsid w:val="001F31CE"/>
    <w:rsid w:val="001F33D9"/>
    <w:rsid w:val="001F3491"/>
    <w:rsid w:val="001F3648"/>
    <w:rsid w:val="001F381A"/>
    <w:rsid w:val="001F398D"/>
    <w:rsid w:val="001F3A33"/>
    <w:rsid w:val="001F3C36"/>
    <w:rsid w:val="001F4192"/>
    <w:rsid w:val="001F422E"/>
    <w:rsid w:val="001F4345"/>
    <w:rsid w:val="001F4412"/>
    <w:rsid w:val="001F4527"/>
    <w:rsid w:val="001F45E5"/>
    <w:rsid w:val="001F4884"/>
    <w:rsid w:val="001F4B1C"/>
    <w:rsid w:val="001F4DE3"/>
    <w:rsid w:val="001F4FD7"/>
    <w:rsid w:val="001F5219"/>
    <w:rsid w:val="001F531B"/>
    <w:rsid w:val="001F53E1"/>
    <w:rsid w:val="001F54D5"/>
    <w:rsid w:val="001F55AA"/>
    <w:rsid w:val="001F5902"/>
    <w:rsid w:val="001F599E"/>
    <w:rsid w:val="001F59F6"/>
    <w:rsid w:val="001F5B5F"/>
    <w:rsid w:val="001F5C23"/>
    <w:rsid w:val="001F5CFB"/>
    <w:rsid w:val="001F5DE8"/>
    <w:rsid w:val="001F5F4D"/>
    <w:rsid w:val="001F62C8"/>
    <w:rsid w:val="001F62E8"/>
    <w:rsid w:val="001F6394"/>
    <w:rsid w:val="001F6467"/>
    <w:rsid w:val="001F64C0"/>
    <w:rsid w:val="001F66B7"/>
    <w:rsid w:val="001F66EC"/>
    <w:rsid w:val="001F6739"/>
    <w:rsid w:val="001F6A00"/>
    <w:rsid w:val="001F6A93"/>
    <w:rsid w:val="001F6B32"/>
    <w:rsid w:val="001F6D6B"/>
    <w:rsid w:val="001F6DCD"/>
    <w:rsid w:val="001F6E7D"/>
    <w:rsid w:val="001F7244"/>
    <w:rsid w:val="001F7290"/>
    <w:rsid w:val="001F7360"/>
    <w:rsid w:val="001F748B"/>
    <w:rsid w:val="001F77B3"/>
    <w:rsid w:val="001F793B"/>
    <w:rsid w:val="001F7981"/>
    <w:rsid w:val="001F7A8B"/>
    <w:rsid w:val="001F7C61"/>
    <w:rsid w:val="001F7CED"/>
    <w:rsid w:val="001F7F07"/>
    <w:rsid w:val="00200049"/>
    <w:rsid w:val="00200144"/>
    <w:rsid w:val="00200181"/>
    <w:rsid w:val="002002EF"/>
    <w:rsid w:val="002004C0"/>
    <w:rsid w:val="002005AA"/>
    <w:rsid w:val="00200704"/>
    <w:rsid w:val="00200707"/>
    <w:rsid w:val="00200AB3"/>
    <w:rsid w:val="00200D43"/>
    <w:rsid w:val="00201114"/>
    <w:rsid w:val="0020111B"/>
    <w:rsid w:val="00201230"/>
    <w:rsid w:val="0020136E"/>
    <w:rsid w:val="002014B1"/>
    <w:rsid w:val="00201658"/>
    <w:rsid w:val="00201712"/>
    <w:rsid w:val="00201BA4"/>
    <w:rsid w:val="00201BBB"/>
    <w:rsid w:val="00201C3A"/>
    <w:rsid w:val="00201D56"/>
    <w:rsid w:val="00201F2D"/>
    <w:rsid w:val="002020EA"/>
    <w:rsid w:val="0020215E"/>
    <w:rsid w:val="002021CA"/>
    <w:rsid w:val="00202213"/>
    <w:rsid w:val="00202219"/>
    <w:rsid w:val="0020240C"/>
    <w:rsid w:val="002025ED"/>
    <w:rsid w:val="00202617"/>
    <w:rsid w:val="00202660"/>
    <w:rsid w:val="00202865"/>
    <w:rsid w:val="0020292F"/>
    <w:rsid w:val="00202945"/>
    <w:rsid w:val="00202B66"/>
    <w:rsid w:val="00202D25"/>
    <w:rsid w:val="00202D86"/>
    <w:rsid w:val="00202EB9"/>
    <w:rsid w:val="00202FC5"/>
    <w:rsid w:val="002037A0"/>
    <w:rsid w:val="002037F5"/>
    <w:rsid w:val="002038E0"/>
    <w:rsid w:val="002038FC"/>
    <w:rsid w:val="002039F6"/>
    <w:rsid w:val="00203C66"/>
    <w:rsid w:val="00203CDB"/>
    <w:rsid w:val="00203CFA"/>
    <w:rsid w:val="00203D67"/>
    <w:rsid w:val="00203E22"/>
    <w:rsid w:val="00203E8E"/>
    <w:rsid w:val="00203F17"/>
    <w:rsid w:val="002041A2"/>
    <w:rsid w:val="002044F5"/>
    <w:rsid w:val="00204513"/>
    <w:rsid w:val="00204881"/>
    <w:rsid w:val="00204AA6"/>
    <w:rsid w:val="00204BA1"/>
    <w:rsid w:val="00204BE8"/>
    <w:rsid w:val="00204D18"/>
    <w:rsid w:val="00204DFA"/>
    <w:rsid w:val="00204E65"/>
    <w:rsid w:val="00204F0C"/>
    <w:rsid w:val="00204F42"/>
    <w:rsid w:val="0020511B"/>
    <w:rsid w:val="002051D6"/>
    <w:rsid w:val="0020521C"/>
    <w:rsid w:val="0020522D"/>
    <w:rsid w:val="00205822"/>
    <w:rsid w:val="00205AD6"/>
    <w:rsid w:val="00205B6A"/>
    <w:rsid w:val="002060EF"/>
    <w:rsid w:val="002063DD"/>
    <w:rsid w:val="0020688A"/>
    <w:rsid w:val="0020691B"/>
    <w:rsid w:val="00206CAB"/>
    <w:rsid w:val="0020719F"/>
    <w:rsid w:val="0020720C"/>
    <w:rsid w:val="0020731C"/>
    <w:rsid w:val="00207390"/>
    <w:rsid w:val="00207394"/>
    <w:rsid w:val="0020743E"/>
    <w:rsid w:val="002075B0"/>
    <w:rsid w:val="002076D9"/>
    <w:rsid w:val="00207CD4"/>
    <w:rsid w:val="00207DBC"/>
    <w:rsid w:val="00207DFA"/>
    <w:rsid w:val="00207FF4"/>
    <w:rsid w:val="0020B5A5"/>
    <w:rsid w:val="00210345"/>
    <w:rsid w:val="00210446"/>
    <w:rsid w:val="0021063A"/>
    <w:rsid w:val="0021064A"/>
    <w:rsid w:val="0021064D"/>
    <w:rsid w:val="00210B9C"/>
    <w:rsid w:val="00210C7F"/>
    <w:rsid w:val="00210F8F"/>
    <w:rsid w:val="002110D5"/>
    <w:rsid w:val="0021127A"/>
    <w:rsid w:val="002112E3"/>
    <w:rsid w:val="00211951"/>
    <w:rsid w:val="002119F8"/>
    <w:rsid w:val="00211A29"/>
    <w:rsid w:val="00211C44"/>
    <w:rsid w:val="00211C50"/>
    <w:rsid w:val="00211E92"/>
    <w:rsid w:val="0021210F"/>
    <w:rsid w:val="0021230B"/>
    <w:rsid w:val="00212432"/>
    <w:rsid w:val="0021251C"/>
    <w:rsid w:val="002127CD"/>
    <w:rsid w:val="00212B0B"/>
    <w:rsid w:val="00212D4E"/>
    <w:rsid w:val="00212D65"/>
    <w:rsid w:val="00212F22"/>
    <w:rsid w:val="002134D5"/>
    <w:rsid w:val="00213687"/>
    <w:rsid w:val="00213DE5"/>
    <w:rsid w:val="00213FA4"/>
    <w:rsid w:val="00214395"/>
    <w:rsid w:val="00214530"/>
    <w:rsid w:val="002147B8"/>
    <w:rsid w:val="002147D3"/>
    <w:rsid w:val="0021488A"/>
    <w:rsid w:val="0021497D"/>
    <w:rsid w:val="002149D0"/>
    <w:rsid w:val="00214AD7"/>
    <w:rsid w:val="00214DE4"/>
    <w:rsid w:val="00214E9C"/>
    <w:rsid w:val="00214FE8"/>
    <w:rsid w:val="00215249"/>
    <w:rsid w:val="002152DA"/>
    <w:rsid w:val="0021534D"/>
    <w:rsid w:val="0021558A"/>
    <w:rsid w:val="0021564E"/>
    <w:rsid w:val="0021587F"/>
    <w:rsid w:val="002158A2"/>
    <w:rsid w:val="00215B2C"/>
    <w:rsid w:val="00215CC2"/>
    <w:rsid w:val="00215D8C"/>
    <w:rsid w:val="00216263"/>
    <w:rsid w:val="002163D8"/>
    <w:rsid w:val="00216412"/>
    <w:rsid w:val="00216573"/>
    <w:rsid w:val="002166F2"/>
    <w:rsid w:val="002169E1"/>
    <w:rsid w:val="00216B5A"/>
    <w:rsid w:val="00216C7D"/>
    <w:rsid w:val="00216CD0"/>
    <w:rsid w:val="00216E78"/>
    <w:rsid w:val="00217C21"/>
    <w:rsid w:val="00217D03"/>
    <w:rsid w:val="00217D6F"/>
    <w:rsid w:val="00220147"/>
    <w:rsid w:val="00220778"/>
    <w:rsid w:val="00220793"/>
    <w:rsid w:val="00220A08"/>
    <w:rsid w:val="00220A40"/>
    <w:rsid w:val="00220A67"/>
    <w:rsid w:val="00220AFD"/>
    <w:rsid w:val="00220BF6"/>
    <w:rsid w:val="00220D04"/>
    <w:rsid w:val="00220D97"/>
    <w:rsid w:val="00220E03"/>
    <w:rsid w:val="0022103D"/>
    <w:rsid w:val="00221232"/>
    <w:rsid w:val="002212F4"/>
    <w:rsid w:val="00221567"/>
    <w:rsid w:val="00221753"/>
    <w:rsid w:val="00221790"/>
    <w:rsid w:val="002217FA"/>
    <w:rsid w:val="00221ABA"/>
    <w:rsid w:val="00221AED"/>
    <w:rsid w:val="00221C0F"/>
    <w:rsid w:val="00221D85"/>
    <w:rsid w:val="00221EB9"/>
    <w:rsid w:val="00222348"/>
    <w:rsid w:val="002224A9"/>
    <w:rsid w:val="002227CC"/>
    <w:rsid w:val="002227F7"/>
    <w:rsid w:val="002228CC"/>
    <w:rsid w:val="002228E0"/>
    <w:rsid w:val="002228E1"/>
    <w:rsid w:val="00222CF1"/>
    <w:rsid w:val="00222DD9"/>
    <w:rsid w:val="00222E26"/>
    <w:rsid w:val="00222E39"/>
    <w:rsid w:val="00222E43"/>
    <w:rsid w:val="00222F57"/>
    <w:rsid w:val="002232E3"/>
    <w:rsid w:val="00223368"/>
    <w:rsid w:val="00223630"/>
    <w:rsid w:val="00223859"/>
    <w:rsid w:val="002238DC"/>
    <w:rsid w:val="002239B9"/>
    <w:rsid w:val="00223A3A"/>
    <w:rsid w:val="00223BE8"/>
    <w:rsid w:val="00223C9F"/>
    <w:rsid w:val="00223E21"/>
    <w:rsid w:val="00223EC2"/>
    <w:rsid w:val="00223EEE"/>
    <w:rsid w:val="00223F0B"/>
    <w:rsid w:val="00223F78"/>
    <w:rsid w:val="00224022"/>
    <w:rsid w:val="002241CD"/>
    <w:rsid w:val="0022470B"/>
    <w:rsid w:val="00224757"/>
    <w:rsid w:val="002248BB"/>
    <w:rsid w:val="00224B6A"/>
    <w:rsid w:val="00224B6B"/>
    <w:rsid w:val="00224BA0"/>
    <w:rsid w:val="00224CF8"/>
    <w:rsid w:val="00224D2A"/>
    <w:rsid w:val="00224DB9"/>
    <w:rsid w:val="00224F28"/>
    <w:rsid w:val="00224F74"/>
    <w:rsid w:val="00225021"/>
    <w:rsid w:val="0022502A"/>
    <w:rsid w:val="0022504C"/>
    <w:rsid w:val="002250D9"/>
    <w:rsid w:val="002254CE"/>
    <w:rsid w:val="00225668"/>
    <w:rsid w:val="00225871"/>
    <w:rsid w:val="002259FD"/>
    <w:rsid w:val="00225B76"/>
    <w:rsid w:val="00225F12"/>
    <w:rsid w:val="00225F22"/>
    <w:rsid w:val="002261B9"/>
    <w:rsid w:val="0022629C"/>
    <w:rsid w:val="00226312"/>
    <w:rsid w:val="002266CE"/>
    <w:rsid w:val="00226765"/>
    <w:rsid w:val="0022676C"/>
    <w:rsid w:val="002267E4"/>
    <w:rsid w:val="0022692C"/>
    <w:rsid w:val="00226D4B"/>
    <w:rsid w:val="00226E07"/>
    <w:rsid w:val="00226F20"/>
    <w:rsid w:val="00226F76"/>
    <w:rsid w:val="00227067"/>
    <w:rsid w:val="002270DA"/>
    <w:rsid w:val="002270E7"/>
    <w:rsid w:val="00227309"/>
    <w:rsid w:val="002273CC"/>
    <w:rsid w:val="0022741D"/>
    <w:rsid w:val="0022789C"/>
    <w:rsid w:val="002278CB"/>
    <w:rsid w:val="00227B50"/>
    <w:rsid w:val="00227C79"/>
    <w:rsid w:val="00227D7E"/>
    <w:rsid w:val="00227F1E"/>
    <w:rsid w:val="00227FCC"/>
    <w:rsid w:val="0023016D"/>
    <w:rsid w:val="0023022B"/>
    <w:rsid w:val="002302D6"/>
    <w:rsid w:val="00230761"/>
    <w:rsid w:val="00230802"/>
    <w:rsid w:val="002308EF"/>
    <w:rsid w:val="0023091A"/>
    <w:rsid w:val="002309B9"/>
    <w:rsid w:val="00230A33"/>
    <w:rsid w:val="00230CB7"/>
    <w:rsid w:val="00230D03"/>
    <w:rsid w:val="0023119D"/>
    <w:rsid w:val="002311B9"/>
    <w:rsid w:val="00231399"/>
    <w:rsid w:val="0023153C"/>
    <w:rsid w:val="002316EC"/>
    <w:rsid w:val="00231726"/>
    <w:rsid w:val="00231833"/>
    <w:rsid w:val="00231903"/>
    <w:rsid w:val="00231AA0"/>
    <w:rsid w:val="00231D81"/>
    <w:rsid w:val="00231E00"/>
    <w:rsid w:val="00231FA4"/>
    <w:rsid w:val="00231FED"/>
    <w:rsid w:val="00232471"/>
    <w:rsid w:val="00232528"/>
    <w:rsid w:val="00232627"/>
    <w:rsid w:val="002327D8"/>
    <w:rsid w:val="002329D5"/>
    <w:rsid w:val="00232DAE"/>
    <w:rsid w:val="00232FB8"/>
    <w:rsid w:val="00233443"/>
    <w:rsid w:val="002339C8"/>
    <w:rsid w:val="00233BC3"/>
    <w:rsid w:val="00233BC5"/>
    <w:rsid w:val="00233CEA"/>
    <w:rsid w:val="00233E24"/>
    <w:rsid w:val="00233E54"/>
    <w:rsid w:val="00233EF6"/>
    <w:rsid w:val="00233F55"/>
    <w:rsid w:val="00233F5B"/>
    <w:rsid w:val="00233FBB"/>
    <w:rsid w:val="0023419F"/>
    <w:rsid w:val="00234228"/>
    <w:rsid w:val="00234259"/>
    <w:rsid w:val="002342DF"/>
    <w:rsid w:val="002343FC"/>
    <w:rsid w:val="002344CB"/>
    <w:rsid w:val="0023450B"/>
    <w:rsid w:val="002346F0"/>
    <w:rsid w:val="002347A0"/>
    <w:rsid w:val="0023484B"/>
    <w:rsid w:val="00234904"/>
    <w:rsid w:val="002349D0"/>
    <w:rsid w:val="00234BA5"/>
    <w:rsid w:val="00234C52"/>
    <w:rsid w:val="00235009"/>
    <w:rsid w:val="002350ED"/>
    <w:rsid w:val="002351FB"/>
    <w:rsid w:val="0023522D"/>
    <w:rsid w:val="00235256"/>
    <w:rsid w:val="00235444"/>
    <w:rsid w:val="002356A7"/>
    <w:rsid w:val="002357A8"/>
    <w:rsid w:val="00235873"/>
    <w:rsid w:val="00235893"/>
    <w:rsid w:val="00235A6B"/>
    <w:rsid w:val="00235DCA"/>
    <w:rsid w:val="00235E93"/>
    <w:rsid w:val="00235F13"/>
    <w:rsid w:val="00235F94"/>
    <w:rsid w:val="002360A8"/>
    <w:rsid w:val="00236136"/>
    <w:rsid w:val="002361D7"/>
    <w:rsid w:val="002362D6"/>
    <w:rsid w:val="002365A7"/>
    <w:rsid w:val="00236784"/>
    <w:rsid w:val="00236A68"/>
    <w:rsid w:val="00236A73"/>
    <w:rsid w:val="00236C1E"/>
    <w:rsid w:val="00236FC3"/>
    <w:rsid w:val="0023740C"/>
    <w:rsid w:val="002374A5"/>
    <w:rsid w:val="002376B9"/>
    <w:rsid w:val="0023772F"/>
    <w:rsid w:val="00237894"/>
    <w:rsid w:val="002379A9"/>
    <w:rsid w:val="002379D5"/>
    <w:rsid w:val="00237B9B"/>
    <w:rsid w:val="00237C09"/>
    <w:rsid w:val="00237C58"/>
    <w:rsid w:val="00237CE1"/>
    <w:rsid w:val="00237DC2"/>
    <w:rsid w:val="00237DFF"/>
    <w:rsid w:val="00237EFF"/>
    <w:rsid w:val="002400DB"/>
    <w:rsid w:val="00240182"/>
    <w:rsid w:val="00240220"/>
    <w:rsid w:val="0024070A"/>
    <w:rsid w:val="00240743"/>
    <w:rsid w:val="002409F8"/>
    <w:rsid w:val="00240BCF"/>
    <w:rsid w:val="00240C72"/>
    <w:rsid w:val="00240E03"/>
    <w:rsid w:val="00240FCB"/>
    <w:rsid w:val="002411EE"/>
    <w:rsid w:val="0024140C"/>
    <w:rsid w:val="00241460"/>
    <w:rsid w:val="0024146B"/>
    <w:rsid w:val="002414B2"/>
    <w:rsid w:val="002414CC"/>
    <w:rsid w:val="00241531"/>
    <w:rsid w:val="002415D1"/>
    <w:rsid w:val="00241689"/>
    <w:rsid w:val="0024175B"/>
    <w:rsid w:val="00241765"/>
    <w:rsid w:val="00241916"/>
    <w:rsid w:val="0024192B"/>
    <w:rsid w:val="00241A19"/>
    <w:rsid w:val="00241AD1"/>
    <w:rsid w:val="00241C51"/>
    <w:rsid w:val="00241CE1"/>
    <w:rsid w:val="00241D22"/>
    <w:rsid w:val="00242136"/>
    <w:rsid w:val="0024239D"/>
    <w:rsid w:val="002423A3"/>
    <w:rsid w:val="002423DA"/>
    <w:rsid w:val="002426FE"/>
    <w:rsid w:val="00242732"/>
    <w:rsid w:val="0024280B"/>
    <w:rsid w:val="00242A47"/>
    <w:rsid w:val="00242A62"/>
    <w:rsid w:val="00242B52"/>
    <w:rsid w:val="00242B56"/>
    <w:rsid w:val="00242B7E"/>
    <w:rsid w:val="00242BD1"/>
    <w:rsid w:val="00242BE0"/>
    <w:rsid w:val="00243262"/>
    <w:rsid w:val="002432AC"/>
    <w:rsid w:val="0024363B"/>
    <w:rsid w:val="002437A1"/>
    <w:rsid w:val="002438EC"/>
    <w:rsid w:val="0024399D"/>
    <w:rsid w:val="00243B34"/>
    <w:rsid w:val="00243B91"/>
    <w:rsid w:val="00243CCC"/>
    <w:rsid w:val="00243D56"/>
    <w:rsid w:val="00243FDF"/>
    <w:rsid w:val="00244113"/>
    <w:rsid w:val="0024415B"/>
    <w:rsid w:val="002441BA"/>
    <w:rsid w:val="002443E7"/>
    <w:rsid w:val="0024464F"/>
    <w:rsid w:val="002446A6"/>
    <w:rsid w:val="002446C0"/>
    <w:rsid w:val="002447AA"/>
    <w:rsid w:val="002448BC"/>
    <w:rsid w:val="002449A1"/>
    <w:rsid w:val="00244AAD"/>
    <w:rsid w:val="00244B54"/>
    <w:rsid w:val="00244C58"/>
    <w:rsid w:val="00244CE7"/>
    <w:rsid w:val="00244D1B"/>
    <w:rsid w:val="00244D28"/>
    <w:rsid w:val="00244DD3"/>
    <w:rsid w:val="00244F9A"/>
    <w:rsid w:val="00245496"/>
    <w:rsid w:val="002457C7"/>
    <w:rsid w:val="00245961"/>
    <w:rsid w:val="00245A27"/>
    <w:rsid w:val="00245BC8"/>
    <w:rsid w:val="00245CDF"/>
    <w:rsid w:val="00245ED4"/>
    <w:rsid w:val="00245FE7"/>
    <w:rsid w:val="002460B9"/>
    <w:rsid w:val="002460D3"/>
    <w:rsid w:val="00246784"/>
    <w:rsid w:val="00246861"/>
    <w:rsid w:val="00246946"/>
    <w:rsid w:val="00246A29"/>
    <w:rsid w:val="00246A36"/>
    <w:rsid w:val="00246CB2"/>
    <w:rsid w:val="00246D59"/>
    <w:rsid w:val="00246E22"/>
    <w:rsid w:val="00246F92"/>
    <w:rsid w:val="002471A3"/>
    <w:rsid w:val="00247392"/>
    <w:rsid w:val="00247493"/>
    <w:rsid w:val="00247608"/>
    <w:rsid w:val="002476B1"/>
    <w:rsid w:val="002476CB"/>
    <w:rsid w:val="002479F0"/>
    <w:rsid w:val="00247CD2"/>
    <w:rsid w:val="002500F5"/>
    <w:rsid w:val="00250310"/>
    <w:rsid w:val="00250342"/>
    <w:rsid w:val="0025067F"/>
    <w:rsid w:val="0025075C"/>
    <w:rsid w:val="002508B8"/>
    <w:rsid w:val="00250BF8"/>
    <w:rsid w:val="00250E15"/>
    <w:rsid w:val="00251062"/>
    <w:rsid w:val="002513C0"/>
    <w:rsid w:val="0025166C"/>
    <w:rsid w:val="00251866"/>
    <w:rsid w:val="00251A32"/>
    <w:rsid w:val="00251B7C"/>
    <w:rsid w:val="00251D4E"/>
    <w:rsid w:val="00251E63"/>
    <w:rsid w:val="00251F3C"/>
    <w:rsid w:val="0025200F"/>
    <w:rsid w:val="002520B8"/>
    <w:rsid w:val="002522C0"/>
    <w:rsid w:val="00252419"/>
    <w:rsid w:val="002524F1"/>
    <w:rsid w:val="002528F3"/>
    <w:rsid w:val="00252B30"/>
    <w:rsid w:val="00252B95"/>
    <w:rsid w:val="00252DF0"/>
    <w:rsid w:val="00252EEC"/>
    <w:rsid w:val="00253058"/>
    <w:rsid w:val="002530FF"/>
    <w:rsid w:val="00253244"/>
    <w:rsid w:val="002533D1"/>
    <w:rsid w:val="002538B6"/>
    <w:rsid w:val="00253907"/>
    <w:rsid w:val="002539A4"/>
    <w:rsid w:val="002539B6"/>
    <w:rsid w:val="002539D1"/>
    <w:rsid w:val="00253A81"/>
    <w:rsid w:val="00253B73"/>
    <w:rsid w:val="00253B77"/>
    <w:rsid w:val="00253C82"/>
    <w:rsid w:val="00253F3B"/>
    <w:rsid w:val="00253F47"/>
    <w:rsid w:val="00254050"/>
    <w:rsid w:val="002541B2"/>
    <w:rsid w:val="0025429E"/>
    <w:rsid w:val="002546F7"/>
    <w:rsid w:val="00254D2B"/>
    <w:rsid w:val="00254DAA"/>
    <w:rsid w:val="00254DDE"/>
    <w:rsid w:val="00254E65"/>
    <w:rsid w:val="00255099"/>
    <w:rsid w:val="0025520E"/>
    <w:rsid w:val="00255380"/>
    <w:rsid w:val="0025542E"/>
    <w:rsid w:val="00255442"/>
    <w:rsid w:val="00255603"/>
    <w:rsid w:val="0025585A"/>
    <w:rsid w:val="00255998"/>
    <w:rsid w:val="002559ED"/>
    <w:rsid w:val="00255A3D"/>
    <w:rsid w:val="00255ACB"/>
    <w:rsid w:val="00255C25"/>
    <w:rsid w:val="00255D25"/>
    <w:rsid w:val="002561A4"/>
    <w:rsid w:val="002564F8"/>
    <w:rsid w:val="00256530"/>
    <w:rsid w:val="00256888"/>
    <w:rsid w:val="002569A3"/>
    <w:rsid w:val="002570EC"/>
    <w:rsid w:val="00257103"/>
    <w:rsid w:val="0025714C"/>
    <w:rsid w:val="0025714D"/>
    <w:rsid w:val="00257268"/>
    <w:rsid w:val="002572EE"/>
    <w:rsid w:val="002574B9"/>
    <w:rsid w:val="002574C3"/>
    <w:rsid w:val="00257794"/>
    <w:rsid w:val="0025787A"/>
    <w:rsid w:val="00257BF2"/>
    <w:rsid w:val="00257CA5"/>
    <w:rsid w:val="00260058"/>
    <w:rsid w:val="0026005A"/>
    <w:rsid w:val="00260230"/>
    <w:rsid w:val="002602ED"/>
    <w:rsid w:val="00260931"/>
    <w:rsid w:val="00260968"/>
    <w:rsid w:val="002609B3"/>
    <w:rsid w:val="00260A62"/>
    <w:rsid w:val="00260C63"/>
    <w:rsid w:val="00260EEB"/>
    <w:rsid w:val="00261081"/>
    <w:rsid w:val="002610FE"/>
    <w:rsid w:val="00261356"/>
    <w:rsid w:val="002613CF"/>
    <w:rsid w:val="00261462"/>
    <w:rsid w:val="0026148D"/>
    <w:rsid w:val="002615D3"/>
    <w:rsid w:val="00261655"/>
    <w:rsid w:val="002616FE"/>
    <w:rsid w:val="00261760"/>
    <w:rsid w:val="002618B4"/>
    <w:rsid w:val="002618F0"/>
    <w:rsid w:val="00261AAA"/>
    <w:rsid w:val="00261D77"/>
    <w:rsid w:val="00261E4E"/>
    <w:rsid w:val="0026231C"/>
    <w:rsid w:val="002623BC"/>
    <w:rsid w:val="00262585"/>
    <w:rsid w:val="00262742"/>
    <w:rsid w:val="002627A6"/>
    <w:rsid w:val="00262861"/>
    <w:rsid w:val="0026292B"/>
    <w:rsid w:val="00262A74"/>
    <w:rsid w:val="00262D63"/>
    <w:rsid w:val="00263015"/>
    <w:rsid w:val="002632DC"/>
    <w:rsid w:val="002632EE"/>
    <w:rsid w:val="00263349"/>
    <w:rsid w:val="0026368A"/>
    <w:rsid w:val="002636C4"/>
    <w:rsid w:val="002637D2"/>
    <w:rsid w:val="00263BF8"/>
    <w:rsid w:val="00263C19"/>
    <w:rsid w:val="00263C9C"/>
    <w:rsid w:val="00263DE4"/>
    <w:rsid w:val="00263E34"/>
    <w:rsid w:val="00263F39"/>
    <w:rsid w:val="00263FE1"/>
    <w:rsid w:val="00264002"/>
    <w:rsid w:val="0026418C"/>
    <w:rsid w:val="00264206"/>
    <w:rsid w:val="00264300"/>
    <w:rsid w:val="00264486"/>
    <w:rsid w:val="00264587"/>
    <w:rsid w:val="0026494F"/>
    <w:rsid w:val="002649A3"/>
    <w:rsid w:val="00264C57"/>
    <w:rsid w:val="00264D0F"/>
    <w:rsid w:val="002651E0"/>
    <w:rsid w:val="002651F8"/>
    <w:rsid w:val="002652D7"/>
    <w:rsid w:val="00265317"/>
    <w:rsid w:val="002655A5"/>
    <w:rsid w:val="002657AC"/>
    <w:rsid w:val="00265987"/>
    <w:rsid w:val="00265993"/>
    <w:rsid w:val="00265B29"/>
    <w:rsid w:val="00265BE4"/>
    <w:rsid w:val="00265C7E"/>
    <w:rsid w:val="00265E52"/>
    <w:rsid w:val="00266464"/>
    <w:rsid w:val="002667C9"/>
    <w:rsid w:val="00266A40"/>
    <w:rsid w:val="00266BD5"/>
    <w:rsid w:val="00266C2E"/>
    <w:rsid w:val="00266CB2"/>
    <w:rsid w:val="00266D91"/>
    <w:rsid w:val="00267059"/>
    <w:rsid w:val="0026735E"/>
    <w:rsid w:val="00267405"/>
    <w:rsid w:val="002675A8"/>
    <w:rsid w:val="0026781D"/>
    <w:rsid w:val="00267A75"/>
    <w:rsid w:val="00267A9D"/>
    <w:rsid w:val="00267B89"/>
    <w:rsid w:val="00267C01"/>
    <w:rsid w:val="00267D8C"/>
    <w:rsid w:val="00267DB7"/>
    <w:rsid w:val="00267E10"/>
    <w:rsid w:val="00267EEC"/>
    <w:rsid w:val="00267FA8"/>
    <w:rsid w:val="00270235"/>
    <w:rsid w:val="002705E5"/>
    <w:rsid w:val="002707D6"/>
    <w:rsid w:val="002709F0"/>
    <w:rsid w:val="00270C5E"/>
    <w:rsid w:val="00270CA5"/>
    <w:rsid w:val="00270D2C"/>
    <w:rsid w:val="00270D82"/>
    <w:rsid w:val="00270E45"/>
    <w:rsid w:val="00271000"/>
    <w:rsid w:val="002710EF"/>
    <w:rsid w:val="00271246"/>
    <w:rsid w:val="00271416"/>
    <w:rsid w:val="002714FB"/>
    <w:rsid w:val="0027161B"/>
    <w:rsid w:val="002716F3"/>
    <w:rsid w:val="002717C9"/>
    <w:rsid w:val="0027199E"/>
    <w:rsid w:val="00271AA5"/>
    <w:rsid w:val="00271B2E"/>
    <w:rsid w:val="00271BBA"/>
    <w:rsid w:val="00271C2B"/>
    <w:rsid w:val="00271C2D"/>
    <w:rsid w:val="00271EA6"/>
    <w:rsid w:val="00271F22"/>
    <w:rsid w:val="00271F55"/>
    <w:rsid w:val="0027229A"/>
    <w:rsid w:val="002725A2"/>
    <w:rsid w:val="002725D2"/>
    <w:rsid w:val="00272678"/>
    <w:rsid w:val="00272730"/>
    <w:rsid w:val="002727EA"/>
    <w:rsid w:val="002728CA"/>
    <w:rsid w:val="002728F0"/>
    <w:rsid w:val="0027290E"/>
    <w:rsid w:val="00272A4F"/>
    <w:rsid w:val="00272B25"/>
    <w:rsid w:val="00272CAC"/>
    <w:rsid w:val="00272FCA"/>
    <w:rsid w:val="0027307B"/>
    <w:rsid w:val="00273130"/>
    <w:rsid w:val="002731BE"/>
    <w:rsid w:val="002734C3"/>
    <w:rsid w:val="0027356C"/>
    <w:rsid w:val="00273BC8"/>
    <w:rsid w:val="00273FBA"/>
    <w:rsid w:val="002740B7"/>
    <w:rsid w:val="00274419"/>
    <w:rsid w:val="002746C9"/>
    <w:rsid w:val="0027476A"/>
    <w:rsid w:val="00274AA9"/>
    <w:rsid w:val="00274D42"/>
    <w:rsid w:val="00275007"/>
    <w:rsid w:val="002753FF"/>
    <w:rsid w:val="0027589C"/>
    <w:rsid w:val="00275D7A"/>
    <w:rsid w:val="00275EF6"/>
    <w:rsid w:val="002760E9"/>
    <w:rsid w:val="00276171"/>
    <w:rsid w:val="002762A6"/>
    <w:rsid w:val="00276385"/>
    <w:rsid w:val="002763FA"/>
    <w:rsid w:val="0027641C"/>
    <w:rsid w:val="00276507"/>
    <w:rsid w:val="002768CA"/>
    <w:rsid w:val="00276BA4"/>
    <w:rsid w:val="00277145"/>
    <w:rsid w:val="0027732F"/>
    <w:rsid w:val="002775B2"/>
    <w:rsid w:val="00277627"/>
    <w:rsid w:val="0027763E"/>
    <w:rsid w:val="00277910"/>
    <w:rsid w:val="0027797A"/>
    <w:rsid w:val="002779C6"/>
    <w:rsid w:val="00277A33"/>
    <w:rsid w:val="00277AC1"/>
    <w:rsid w:val="00277B66"/>
    <w:rsid w:val="00277C83"/>
    <w:rsid w:val="00277CE7"/>
    <w:rsid w:val="00277D55"/>
    <w:rsid w:val="00277D56"/>
    <w:rsid w:val="00277DF8"/>
    <w:rsid w:val="0028002B"/>
    <w:rsid w:val="0028038F"/>
    <w:rsid w:val="002803A5"/>
    <w:rsid w:val="002803F3"/>
    <w:rsid w:val="00280556"/>
    <w:rsid w:val="00280887"/>
    <w:rsid w:val="00280C8E"/>
    <w:rsid w:val="00280C9C"/>
    <w:rsid w:val="00280DA9"/>
    <w:rsid w:val="00280F10"/>
    <w:rsid w:val="0028159E"/>
    <w:rsid w:val="00281878"/>
    <w:rsid w:val="002818E8"/>
    <w:rsid w:val="00281C3D"/>
    <w:rsid w:val="00281FB6"/>
    <w:rsid w:val="00282004"/>
    <w:rsid w:val="00282257"/>
    <w:rsid w:val="00282297"/>
    <w:rsid w:val="0028231E"/>
    <w:rsid w:val="0028239E"/>
    <w:rsid w:val="00282418"/>
    <w:rsid w:val="00282582"/>
    <w:rsid w:val="0028259B"/>
    <w:rsid w:val="00282727"/>
    <w:rsid w:val="0028287C"/>
    <w:rsid w:val="00282C0C"/>
    <w:rsid w:val="00282C21"/>
    <w:rsid w:val="00282FC3"/>
    <w:rsid w:val="00283004"/>
    <w:rsid w:val="0028305B"/>
    <w:rsid w:val="00283164"/>
    <w:rsid w:val="00283343"/>
    <w:rsid w:val="0028338B"/>
    <w:rsid w:val="00283413"/>
    <w:rsid w:val="00283486"/>
    <w:rsid w:val="002834B8"/>
    <w:rsid w:val="002835C8"/>
    <w:rsid w:val="00283686"/>
    <w:rsid w:val="002837F3"/>
    <w:rsid w:val="00283B4E"/>
    <w:rsid w:val="00283E80"/>
    <w:rsid w:val="00283FAD"/>
    <w:rsid w:val="0028438B"/>
    <w:rsid w:val="002844EB"/>
    <w:rsid w:val="00284666"/>
    <w:rsid w:val="00284BBA"/>
    <w:rsid w:val="00284BC2"/>
    <w:rsid w:val="00284CC8"/>
    <w:rsid w:val="00284E99"/>
    <w:rsid w:val="00284F52"/>
    <w:rsid w:val="00285071"/>
    <w:rsid w:val="002850D5"/>
    <w:rsid w:val="002851B1"/>
    <w:rsid w:val="00285779"/>
    <w:rsid w:val="002857F2"/>
    <w:rsid w:val="00285827"/>
    <w:rsid w:val="002858E3"/>
    <w:rsid w:val="00285D94"/>
    <w:rsid w:val="00285E35"/>
    <w:rsid w:val="00285F09"/>
    <w:rsid w:val="00286001"/>
    <w:rsid w:val="00286130"/>
    <w:rsid w:val="002861B8"/>
    <w:rsid w:val="00286484"/>
    <w:rsid w:val="00286700"/>
    <w:rsid w:val="0028673A"/>
    <w:rsid w:val="002867E4"/>
    <w:rsid w:val="002867ED"/>
    <w:rsid w:val="00286854"/>
    <w:rsid w:val="00286AB4"/>
    <w:rsid w:val="00286B8E"/>
    <w:rsid w:val="00286C45"/>
    <w:rsid w:val="00286CB6"/>
    <w:rsid w:val="00286D41"/>
    <w:rsid w:val="00286DDC"/>
    <w:rsid w:val="00286F65"/>
    <w:rsid w:val="002870B9"/>
    <w:rsid w:val="002871FD"/>
    <w:rsid w:val="00287250"/>
    <w:rsid w:val="002876D8"/>
    <w:rsid w:val="00287783"/>
    <w:rsid w:val="002878C3"/>
    <w:rsid w:val="002878C8"/>
    <w:rsid w:val="00287A7C"/>
    <w:rsid w:val="00287A8A"/>
    <w:rsid w:val="00287AD1"/>
    <w:rsid w:val="00287D3D"/>
    <w:rsid w:val="00287DFA"/>
    <w:rsid w:val="00287E9A"/>
    <w:rsid w:val="00290106"/>
    <w:rsid w:val="00290419"/>
    <w:rsid w:val="002905BF"/>
    <w:rsid w:val="00290740"/>
    <w:rsid w:val="002908A4"/>
    <w:rsid w:val="00290B69"/>
    <w:rsid w:val="00290C07"/>
    <w:rsid w:val="00290D1E"/>
    <w:rsid w:val="00290D9F"/>
    <w:rsid w:val="00290DF6"/>
    <w:rsid w:val="00290E94"/>
    <w:rsid w:val="0029132E"/>
    <w:rsid w:val="0029150F"/>
    <w:rsid w:val="0029155D"/>
    <w:rsid w:val="0029159D"/>
    <w:rsid w:val="00291647"/>
    <w:rsid w:val="00291649"/>
    <w:rsid w:val="00291732"/>
    <w:rsid w:val="0029179C"/>
    <w:rsid w:val="00291838"/>
    <w:rsid w:val="00291899"/>
    <w:rsid w:val="00291A0C"/>
    <w:rsid w:val="00291BB0"/>
    <w:rsid w:val="00291EBB"/>
    <w:rsid w:val="00291F87"/>
    <w:rsid w:val="002922F8"/>
    <w:rsid w:val="002927A5"/>
    <w:rsid w:val="00292984"/>
    <w:rsid w:val="00292CE5"/>
    <w:rsid w:val="00292E99"/>
    <w:rsid w:val="00292FF6"/>
    <w:rsid w:val="002931D4"/>
    <w:rsid w:val="0029364C"/>
    <w:rsid w:val="002938CA"/>
    <w:rsid w:val="00293CD0"/>
    <w:rsid w:val="00293D72"/>
    <w:rsid w:val="00293E9B"/>
    <w:rsid w:val="00293F37"/>
    <w:rsid w:val="00294081"/>
    <w:rsid w:val="0029427C"/>
    <w:rsid w:val="002943EF"/>
    <w:rsid w:val="0029464D"/>
    <w:rsid w:val="002947AC"/>
    <w:rsid w:val="00294874"/>
    <w:rsid w:val="00294884"/>
    <w:rsid w:val="002949B9"/>
    <w:rsid w:val="00294A73"/>
    <w:rsid w:val="00294BC1"/>
    <w:rsid w:val="00294D71"/>
    <w:rsid w:val="00294E5B"/>
    <w:rsid w:val="00294F11"/>
    <w:rsid w:val="0029570B"/>
    <w:rsid w:val="002958BD"/>
    <w:rsid w:val="00296017"/>
    <w:rsid w:val="002960D9"/>
    <w:rsid w:val="00296283"/>
    <w:rsid w:val="002963B8"/>
    <w:rsid w:val="0029645D"/>
    <w:rsid w:val="00296565"/>
    <w:rsid w:val="00296585"/>
    <w:rsid w:val="002968C2"/>
    <w:rsid w:val="0029692E"/>
    <w:rsid w:val="002969AD"/>
    <w:rsid w:val="002969BE"/>
    <w:rsid w:val="002969C4"/>
    <w:rsid w:val="00296A26"/>
    <w:rsid w:val="00296AFD"/>
    <w:rsid w:val="00296BEE"/>
    <w:rsid w:val="00296CB7"/>
    <w:rsid w:val="00296DEA"/>
    <w:rsid w:val="00296DF6"/>
    <w:rsid w:val="00296DF9"/>
    <w:rsid w:val="00297055"/>
    <w:rsid w:val="00297143"/>
    <w:rsid w:val="002972ED"/>
    <w:rsid w:val="002972FE"/>
    <w:rsid w:val="0029731C"/>
    <w:rsid w:val="0029738E"/>
    <w:rsid w:val="00297594"/>
    <w:rsid w:val="002975DA"/>
    <w:rsid w:val="0029764D"/>
    <w:rsid w:val="002976B5"/>
    <w:rsid w:val="002977D4"/>
    <w:rsid w:val="002978C8"/>
    <w:rsid w:val="00297A06"/>
    <w:rsid w:val="00297A45"/>
    <w:rsid w:val="00297E1C"/>
    <w:rsid w:val="002A0434"/>
    <w:rsid w:val="002A0442"/>
    <w:rsid w:val="002A0971"/>
    <w:rsid w:val="002A0BB2"/>
    <w:rsid w:val="002A0C7E"/>
    <w:rsid w:val="002A0CF6"/>
    <w:rsid w:val="002A0D3E"/>
    <w:rsid w:val="002A0EDB"/>
    <w:rsid w:val="002A0F78"/>
    <w:rsid w:val="002A0FC1"/>
    <w:rsid w:val="002A1005"/>
    <w:rsid w:val="002A100A"/>
    <w:rsid w:val="002A1078"/>
    <w:rsid w:val="002A1113"/>
    <w:rsid w:val="002A15D9"/>
    <w:rsid w:val="002A15E4"/>
    <w:rsid w:val="002A17AA"/>
    <w:rsid w:val="002A1AB4"/>
    <w:rsid w:val="002A1B59"/>
    <w:rsid w:val="002A1C2F"/>
    <w:rsid w:val="002A1C5C"/>
    <w:rsid w:val="002A1CA4"/>
    <w:rsid w:val="002A1D3A"/>
    <w:rsid w:val="002A1FB1"/>
    <w:rsid w:val="002A202C"/>
    <w:rsid w:val="002A20D6"/>
    <w:rsid w:val="002A233F"/>
    <w:rsid w:val="002A246A"/>
    <w:rsid w:val="002A246C"/>
    <w:rsid w:val="002A24B5"/>
    <w:rsid w:val="002A257F"/>
    <w:rsid w:val="002A289A"/>
    <w:rsid w:val="002A2A89"/>
    <w:rsid w:val="002A2B26"/>
    <w:rsid w:val="002A2D5A"/>
    <w:rsid w:val="002A2D60"/>
    <w:rsid w:val="002A2DA9"/>
    <w:rsid w:val="002A2FF0"/>
    <w:rsid w:val="002A30A6"/>
    <w:rsid w:val="002A30D1"/>
    <w:rsid w:val="002A31C5"/>
    <w:rsid w:val="002A32A0"/>
    <w:rsid w:val="002A3362"/>
    <w:rsid w:val="002A354E"/>
    <w:rsid w:val="002A35D0"/>
    <w:rsid w:val="002A364F"/>
    <w:rsid w:val="002A38F4"/>
    <w:rsid w:val="002A3916"/>
    <w:rsid w:val="002A394B"/>
    <w:rsid w:val="002A3A53"/>
    <w:rsid w:val="002A3B29"/>
    <w:rsid w:val="002A3C93"/>
    <w:rsid w:val="002A3F79"/>
    <w:rsid w:val="002A4456"/>
    <w:rsid w:val="002A4594"/>
    <w:rsid w:val="002A46B3"/>
    <w:rsid w:val="002A490C"/>
    <w:rsid w:val="002A493D"/>
    <w:rsid w:val="002A49BB"/>
    <w:rsid w:val="002A4C91"/>
    <w:rsid w:val="002A4D6C"/>
    <w:rsid w:val="002A4DE9"/>
    <w:rsid w:val="002A5126"/>
    <w:rsid w:val="002A51F7"/>
    <w:rsid w:val="002A5211"/>
    <w:rsid w:val="002A548A"/>
    <w:rsid w:val="002A5A24"/>
    <w:rsid w:val="002A5D7F"/>
    <w:rsid w:val="002A5E9A"/>
    <w:rsid w:val="002A5F3A"/>
    <w:rsid w:val="002A5FB7"/>
    <w:rsid w:val="002A6165"/>
    <w:rsid w:val="002A61C9"/>
    <w:rsid w:val="002A61F2"/>
    <w:rsid w:val="002A6200"/>
    <w:rsid w:val="002A621E"/>
    <w:rsid w:val="002A644B"/>
    <w:rsid w:val="002A64F6"/>
    <w:rsid w:val="002A660D"/>
    <w:rsid w:val="002A66DD"/>
    <w:rsid w:val="002A685B"/>
    <w:rsid w:val="002A6B22"/>
    <w:rsid w:val="002A6C63"/>
    <w:rsid w:val="002A6DDE"/>
    <w:rsid w:val="002A6DF6"/>
    <w:rsid w:val="002A70CF"/>
    <w:rsid w:val="002A71AF"/>
    <w:rsid w:val="002A7259"/>
    <w:rsid w:val="002A76CE"/>
    <w:rsid w:val="002A76E6"/>
    <w:rsid w:val="002A7994"/>
    <w:rsid w:val="002A79A9"/>
    <w:rsid w:val="002A7D9D"/>
    <w:rsid w:val="002B019B"/>
    <w:rsid w:val="002B0222"/>
    <w:rsid w:val="002B042E"/>
    <w:rsid w:val="002B0449"/>
    <w:rsid w:val="002B04E7"/>
    <w:rsid w:val="002B0851"/>
    <w:rsid w:val="002B0CAA"/>
    <w:rsid w:val="002B0EA9"/>
    <w:rsid w:val="002B0F8B"/>
    <w:rsid w:val="002B1371"/>
    <w:rsid w:val="002B14A6"/>
    <w:rsid w:val="002B1531"/>
    <w:rsid w:val="002B15B2"/>
    <w:rsid w:val="002B1721"/>
    <w:rsid w:val="002B1875"/>
    <w:rsid w:val="002B1981"/>
    <w:rsid w:val="002B1AF3"/>
    <w:rsid w:val="002B1BDA"/>
    <w:rsid w:val="002B1CA2"/>
    <w:rsid w:val="002B1F74"/>
    <w:rsid w:val="002B2293"/>
    <w:rsid w:val="002B22F8"/>
    <w:rsid w:val="002B2370"/>
    <w:rsid w:val="002B24F6"/>
    <w:rsid w:val="002B25B0"/>
    <w:rsid w:val="002B2803"/>
    <w:rsid w:val="002B2A7C"/>
    <w:rsid w:val="002B2AF0"/>
    <w:rsid w:val="002B2B3A"/>
    <w:rsid w:val="002B2DAA"/>
    <w:rsid w:val="002B2DF2"/>
    <w:rsid w:val="002B2ED1"/>
    <w:rsid w:val="002B2F14"/>
    <w:rsid w:val="002B2F6A"/>
    <w:rsid w:val="002B3004"/>
    <w:rsid w:val="002B333B"/>
    <w:rsid w:val="002B3522"/>
    <w:rsid w:val="002B36FD"/>
    <w:rsid w:val="002B385B"/>
    <w:rsid w:val="002B38E3"/>
    <w:rsid w:val="002B38F3"/>
    <w:rsid w:val="002B3AE6"/>
    <w:rsid w:val="002B3AE9"/>
    <w:rsid w:val="002B3F5D"/>
    <w:rsid w:val="002B40E8"/>
    <w:rsid w:val="002B4264"/>
    <w:rsid w:val="002B4316"/>
    <w:rsid w:val="002B453B"/>
    <w:rsid w:val="002B463A"/>
    <w:rsid w:val="002B477E"/>
    <w:rsid w:val="002B4850"/>
    <w:rsid w:val="002B48C7"/>
    <w:rsid w:val="002B4929"/>
    <w:rsid w:val="002B4996"/>
    <w:rsid w:val="002B4A2F"/>
    <w:rsid w:val="002B4B00"/>
    <w:rsid w:val="002B4BE3"/>
    <w:rsid w:val="002B4D29"/>
    <w:rsid w:val="002B4D4E"/>
    <w:rsid w:val="002B54FB"/>
    <w:rsid w:val="002B5613"/>
    <w:rsid w:val="002B58D6"/>
    <w:rsid w:val="002B5A44"/>
    <w:rsid w:val="002B5A95"/>
    <w:rsid w:val="002B5DB7"/>
    <w:rsid w:val="002B5DF2"/>
    <w:rsid w:val="002B5EEF"/>
    <w:rsid w:val="002B64A5"/>
    <w:rsid w:val="002B6564"/>
    <w:rsid w:val="002B657C"/>
    <w:rsid w:val="002B65CF"/>
    <w:rsid w:val="002B6869"/>
    <w:rsid w:val="002B6A6F"/>
    <w:rsid w:val="002B6C07"/>
    <w:rsid w:val="002B6E46"/>
    <w:rsid w:val="002B6E70"/>
    <w:rsid w:val="002B6EC0"/>
    <w:rsid w:val="002B7130"/>
    <w:rsid w:val="002B71A6"/>
    <w:rsid w:val="002B726A"/>
    <w:rsid w:val="002B747D"/>
    <w:rsid w:val="002B74C4"/>
    <w:rsid w:val="002B755A"/>
    <w:rsid w:val="002B75D1"/>
    <w:rsid w:val="002B764A"/>
    <w:rsid w:val="002B7662"/>
    <w:rsid w:val="002B7724"/>
    <w:rsid w:val="002B78DE"/>
    <w:rsid w:val="002B799D"/>
    <w:rsid w:val="002B7F68"/>
    <w:rsid w:val="002C006B"/>
    <w:rsid w:val="002C0071"/>
    <w:rsid w:val="002C00EC"/>
    <w:rsid w:val="002C0191"/>
    <w:rsid w:val="002C01BA"/>
    <w:rsid w:val="002C05B7"/>
    <w:rsid w:val="002C0856"/>
    <w:rsid w:val="002C0DA2"/>
    <w:rsid w:val="002C0E52"/>
    <w:rsid w:val="002C0FE8"/>
    <w:rsid w:val="002C1108"/>
    <w:rsid w:val="002C113B"/>
    <w:rsid w:val="002C12CC"/>
    <w:rsid w:val="002C14FA"/>
    <w:rsid w:val="002C1895"/>
    <w:rsid w:val="002C19C3"/>
    <w:rsid w:val="002C1AAA"/>
    <w:rsid w:val="002C1DE2"/>
    <w:rsid w:val="002C1EE2"/>
    <w:rsid w:val="002C1F89"/>
    <w:rsid w:val="002C2117"/>
    <w:rsid w:val="002C21B7"/>
    <w:rsid w:val="002C23EC"/>
    <w:rsid w:val="002C2962"/>
    <w:rsid w:val="002C2AFD"/>
    <w:rsid w:val="002C2BF2"/>
    <w:rsid w:val="002C2E55"/>
    <w:rsid w:val="002C2F99"/>
    <w:rsid w:val="002C3313"/>
    <w:rsid w:val="002C375A"/>
    <w:rsid w:val="002C3815"/>
    <w:rsid w:val="002C39B1"/>
    <w:rsid w:val="002C3AA4"/>
    <w:rsid w:val="002C3B1F"/>
    <w:rsid w:val="002C3BFB"/>
    <w:rsid w:val="002C3D43"/>
    <w:rsid w:val="002C3ED2"/>
    <w:rsid w:val="002C3F04"/>
    <w:rsid w:val="002C41C0"/>
    <w:rsid w:val="002C41D1"/>
    <w:rsid w:val="002C4252"/>
    <w:rsid w:val="002C426B"/>
    <w:rsid w:val="002C43F7"/>
    <w:rsid w:val="002C44C0"/>
    <w:rsid w:val="002C4566"/>
    <w:rsid w:val="002C45E8"/>
    <w:rsid w:val="002C464D"/>
    <w:rsid w:val="002C4892"/>
    <w:rsid w:val="002C4C26"/>
    <w:rsid w:val="002C4DA9"/>
    <w:rsid w:val="002C5108"/>
    <w:rsid w:val="002C513C"/>
    <w:rsid w:val="002C515B"/>
    <w:rsid w:val="002C5391"/>
    <w:rsid w:val="002C53CE"/>
    <w:rsid w:val="002C55D5"/>
    <w:rsid w:val="002C55F9"/>
    <w:rsid w:val="002C56BF"/>
    <w:rsid w:val="002C58C4"/>
    <w:rsid w:val="002C5978"/>
    <w:rsid w:val="002C5B30"/>
    <w:rsid w:val="002C5D6A"/>
    <w:rsid w:val="002C5EE0"/>
    <w:rsid w:val="002C5F75"/>
    <w:rsid w:val="002C632B"/>
    <w:rsid w:val="002C6580"/>
    <w:rsid w:val="002C674C"/>
    <w:rsid w:val="002C6883"/>
    <w:rsid w:val="002C6D93"/>
    <w:rsid w:val="002C6E9D"/>
    <w:rsid w:val="002C6ED1"/>
    <w:rsid w:val="002C7034"/>
    <w:rsid w:val="002C729F"/>
    <w:rsid w:val="002C73E5"/>
    <w:rsid w:val="002C74EF"/>
    <w:rsid w:val="002C7629"/>
    <w:rsid w:val="002C778B"/>
    <w:rsid w:val="002C79E7"/>
    <w:rsid w:val="002C7B82"/>
    <w:rsid w:val="002C7BC5"/>
    <w:rsid w:val="002C7BE9"/>
    <w:rsid w:val="002D0052"/>
    <w:rsid w:val="002D0145"/>
    <w:rsid w:val="002D014D"/>
    <w:rsid w:val="002D03CC"/>
    <w:rsid w:val="002D0441"/>
    <w:rsid w:val="002D0C21"/>
    <w:rsid w:val="002D0C96"/>
    <w:rsid w:val="002D0DC3"/>
    <w:rsid w:val="002D0E68"/>
    <w:rsid w:val="002D1031"/>
    <w:rsid w:val="002D106A"/>
    <w:rsid w:val="002D117F"/>
    <w:rsid w:val="002D1218"/>
    <w:rsid w:val="002D1437"/>
    <w:rsid w:val="002D14F7"/>
    <w:rsid w:val="002D158C"/>
    <w:rsid w:val="002D159C"/>
    <w:rsid w:val="002D18F3"/>
    <w:rsid w:val="002D1DCE"/>
    <w:rsid w:val="002D1E0C"/>
    <w:rsid w:val="002D1EC3"/>
    <w:rsid w:val="002D20A3"/>
    <w:rsid w:val="002D226F"/>
    <w:rsid w:val="002D232D"/>
    <w:rsid w:val="002D254A"/>
    <w:rsid w:val="002D2763"/>
    <w:rsid w:val="002D2933"/>
    <w:rsid w:val="002D2A37"/>
    <w:rsid w:val="002D2B58"/>
    <w:rsid w:val="002D303C"/>
    <w:rsid w:val="002D3073"/>
    <w:rsid w:val="002D3171"/>
    <w:rsid w:val="002D31AD"/>
    <w:rsid w:val="002D3308"/>
    <w:rsid w:val="002D331D"/>
    <w:rsid w:val="002D3382"/>
    <w:rsid w:val="002D33A2"/>
    <w:rsid w:val="002D351A"/>
    <w:rsid w:val="002D38E4"/>
    <w:rsid w:val="002D3A25"/>
    <w:rsid w:val="002D3F2E"/>
    <w:rsid w:val="002D3F51"/>
    <w:rsid w:val="002D3F90"/>
    <w:rsid w:val="002D40B2"/>
    <w:rsid w:val="002D4327"/>
    <w:rsid w:val="002D4429"/>
    <w:rsid w:val="002D4525"/>
    <w:rsid w:val="002D49DE"/>
    <w:rsid w:val="002D4AA7"/>
    <w:rsid w:val="002D4D2D"/>
    <w:rsid w:val="002D515A"/>
    <w:rsid w:val="002D52DF"/>
    <w:rsid w:val="002D533C"/>
    <w:rsid w:val="002D536B"/>
    <w:rsid w:val="002D552A"/>
    <w:rsid w:val="002D5631"/>
    <w:rsid w:val="002D58EB"/>
    <w:rsid w:val="002D5B26"/>
    <w:rsid w:val="002D5CF4"/>
    <w:rsid w:val="002D5FFD"/>
    <w:rsid w:val="002D6019"/>
    <w:rsid w:val="002D6134"/>
    <w:rsid w:val="002D658E"/>
    <w:rsid w:val="002D659A"/>
    <w:rsid w:val="002D6636"/>
    <w:rsid w:val="002D67C5"/>
    <w:rsid w:val="002D6844"/>
    <w:rsid w:val="002D6942"/>
    <w:rsid w:val="002D69C6"/>
    <w:rsid w:val="002D6A99"/>
    <w:rsid w:val="002D6A9D"/>
    <w:rsid w:val="002D6B63"/>
    <w:rsid w:val="002D6CCC"/>
    <w:rsid w:val="002D6D28"/>
    <w:rsid w:val="002D7001"/>
    <w:rsid w:val="002D7092"/>
    <w:rsid w:val="002D70EC"/>
    <w:rsid w:val="002D73BC"/>
    <w:rsid w:val="002D757F"/>
    <w:rsid w:val="002D7A04"/>
    <w:rsid w:val="002D7A06"/>
    <w:rsid w:val="002D7C59"/>
    <w:rsid w:val="002D7EE1"/>
    <w:rsid w:val="002E00CD"/>
    <w:rsid w:val="002E02DF"/>
    <w:rsid w:val="002E0502"/>
    <w:rsid w:val="002E0513"/>
    <w:rsid w:val="002E0557"/>
    <w:rsid w:val="002E05BD"/>
    <w:rsid w:val="002E0A0A"/>
    <w:rsid w:val="002E0CC4"/>
    <w:rsid w:val="002E0DC3"/>
    <w:rsid w:val="002E0E4E"/>
    <w:rsid w:val="002E0E5E"/>
    <w:rsid w:val="002E10CF"/>
    <w:rsid w:val="002E10D1"/>
    <w:rsid w:val="002E11F3"/>
    <w:rsid w:val="002E12DD"/>
    <w:rsid w:val="002E1422"/>
    <w:rsid w:val="002E14B8"/>
    <w:rsid w:val="002E14C5"/>
    <w:rsid w:val="002E154E"/>
    <w:rsid w:val="002E1603"/>
    <w:rsid w:val="002E17E7"/>
    <w:rsid w:val="002E19DC"/>
    <w:rsid w:val="002E1A3E"/>
    <w:rsid w:val="002E1A45"/>
    <w:rsid w:val="002E1AF3"/>
    <w:rsid w:val="002E1B03"/>
    <w:rsid w:val="002E1B72"/>
    <w:rsid w:val="002E1B92"/>
    <w:rsid w:val="002E1BE2"/>
    <w:rsid w:val="002E1CCC"/>
    <w:rsid w:val="002E1D68"/>
    <w:rsid w:val="002E1ED3"/>
    <w:rsid w:val="002E1F08"/>
    <w:rsid w:val="002E2013"/>
    <w:rsid w:val="002E23E6"/>
    <w:rsid w:val="002E2654"/>
    <w:rsid w:val="002E2679"/>
    <w:rsid w:val="002E26EC"/>
    <w:rsid w:val="002E275E"/>
    <w:rsid w:val="002E28FC"/>
    <w:rsid w:val="002E28FE"/>
    <w:rsid w:val="002E2939"/>
    <w:rsid w:val="002E2B95"/>
    <w:rsid w:val="002E2CE6"/>
    <w:rsid w:val="002E2E36"/>
    <w:rsid w:val="002E2EBC"/>
    <w:rsid w:val="002E31E3"/>
    <w:rsid w:val="002E31FF"/>
    <w:rsid w:val="002E3554"/>
    <w:rsid w:val="002E35CA"/>
    <w:rsid w:val="002E367B"/>
    <w:rsid w:val="002E36DE"/>
    <w:rsid w:val="002E3866"/>
    <w:rsid w:val="002E390C"/>
    <w:rsid w:val="002E39D4"/>
    <w:rsid w:val="002E3B66"/>
    <w:rsid w:val="002E3B8F"/>
    <w:rsid w:val="002E3C2E"/>
    <w:rsid w:val="002E3D5D"/>
    <w:rsid w:val="002E3F0C"/>
    <w:rsid w:val="002E3F35"/>
    <w:rsid w:val="002E40FF"/>
    <w:rsid w:val="002E41ED"/>
    <w:rsid w:val="002E420F"/>
    <w:rsid w:val="002E44B2"/>
    <w:rsid w:val="002E44B8"/>
    <w:rsid w:val="002E461E"/>
    <w:rsid w:val="002E47F6"/>
    <w:rsid w:val="002E485D"/>
    <w:rsid w:val="002E4D8B"/>
    <w:rsid w:val="002E4E14"/>
    <w:rsid w:val="002E5172"/>
    <w:rsid w:val="002E526A"/>
    <w:rsid w:val="002E52CC"/>
    <w:rsid w:val="002E537A"/>
    <w:rsid w:val="002E53B9"/>
    <w:rsid w:val="002E53D1"/>
    <w:rsid w:val="002E5761"/>
    <w:rsid w:val="002E5899"/>
    <w:rsid w:val="002E59CD"/>
    <w:rsid w:val="002E5BD4"/>
    <w:rsid w:val="002E5CD5"/>
    <w:rsid w:val="002E5E4E"/>
    <w:rsid w:val="002E5E4F"/>
    <w:rsid w:val="002E645B"/>
    <w:rsid w:val="002E65A2"/>
    <w:rsid w:val="002E661B"/>
    <w:rsid w:val="002E6718"/>
    <w:rsid w:val="002E6A36"/>
    <w:rsid w:val="002E6B72"/>
    <w:rsid w:val="002E6BE8"/>
    <w:rsid w:val="002E6DCB"/>
    <w:rsid w:val="002E6DF5"/>
    <w:rsid w:val="002E6E06"/>
    <w:rsid w:val="002E6E72"/>
    <w:rsid w:val="002E6FFC"/>
    <w:rsid w:val="002E70D8"/>
    <w:rsid w:val="002E7279"/>
    <w:rsid w:val="002E731B"/>
    <w:rsid w:val="002E7446"/>
    <w:rsid w:val="002E7758"/>
    <w:rsid w:val="002E7846"/>
    <w:rsid w:val="002E7927"/>
    <w:rsid w:val="002E7B2B"/>
    <w:rsid w:val="002E7B88"/>
    <w:rsid w:val="002E7C05"/>
    <w:rsid w:val="002E7C6E"/>
    <w:rsid w:val="002E7CB0"/>
    <w:rsid w:val="002E7E0A"/>
    <w:rsid w:val="002E7E68"/>
    <w:rsid w:val="002E7EE0"/>
    <w:rsid w:val="002F0036"/>
    <w:rsid w:val="002F025D"/>
    <w:rsid w:val="002F03E8"/>
    <w:rsid w:val="002F0465"/>
    <w:rsid w:val="002F0539"/>
    <w:rsid w:val="002F05BE"/>
    <w:rsid w:val="002F084F"/>
    <w:rsid w:val="002F0A59"/>
    <w:rsid w:val="002F0DA3"/>
    <w:rsid w:val="002F0F82"/>
    <w:rsid w:val="002F0F9D"/>
    <w:rsid w:val="002F0FF8"/>
    <w:rsid w:val="002F152A"/>
    <w:rsid w:val="002F15CC"/>
    <w:rsid w:val="002F1642"/>
    <w:rsid w:val="002F16E3"/>
    <w:rsid w:val="002F1710"/>
    <w:rsid w:val="002F184C"/>
    <w:rsid w:val="002F1A87"/>
    <w:rsid w:val="002F1ADA"/>
    <w:rsid w:val="002F1B47"/>
    <w:rsid w:val="002F1C9C"/>
    <w:rsid w:val="002F2232"/>
    <w:rsid w:val="002F2325"/>
    <w:rsid w:val="002F2589"/>
    <w:rsid w:val="002F25CE"/>
    <w:rsid w:val="002F26FB"/>
    <w:rsid w:val="002F270E"/>
    <w:rsid w:val="002F2781"/>
    <w:rsid w:val="002F27C4"/>
    <w:rsid w:val="002F282F"/>
    <w:rsid w:val="002F2925"/>
    <w:rsid w:val="002F29A6"/>
    <w:rsid w:val="002F2C1A"/>
    <w:rsid w:val="002F2C71"/>
    <w:rsid w:val="002F2E87"/>
    <w:rsid w:val="002F3216"/>
    <w:rsid w:val="002F32CD"/>
    <w:rsid w:val="002F346D"/>
    <w:rsid w:val="002F3483"/>
    <w:rsid w:val="002F367E"/>
    <w:rsid w:val="002F3855"/>
    <w:rsid w:val="002F39D7"/>
    <w:rsid w:val="002F4120"/>
    <w:rsid w:val="002F4502"/>
    <w:rsid w:val="002F4528"/>
    <w:rsid w:val="002F462D"/>
    <w:rsid w:val="002F47C1"/>
    <w:rsid w:val="002F4805"/>
    <w:rsid w:val="002F494D"/>
    <w:rsid w:val="002F4A62"/>
    <w:rsid w:val="002F5029"/>
    <w:rsid w:val="002F5140"/>
    <w:rsid w:val="002F53B7"/>
    <w:rsid w:val="002F54C5"/>
    <w:rsid w:val="002F575E"/>
    <w:rsid w:val="002F5873"/>
    <w:rsid w:val="002F58B8"/>
    <w:rsid w:val="002F58C1"/>
    <w:rsid w:val="002F58E6"/>
    <w:rsid w:val="002F59F4"/>
    <w:rsid w:val="002F5C62"/>
    <w:rsid w:val="002F625D"/>
    <w:rsid w:val="002F6272"/>
    <w:rsid w:val="002F6309"/>
    <w:rsid w:val="002F636B"/>
    <w:rsid w:val="002F640F"/>
    <w:rsid w:val="002F66BF"/>
    <w:rsid w:val="002F677A"/>
    <w:rsid w:val="002F6886"/>
    <w:rsid w:val="002F6B90"/>
    <w:rsid w:val="002F6C56"/>
    <w:rsid w:val="002F6F1A"/>
    <w:rsid w:val="002F6F9C"/>
    <w:rsid w:val="002F6FB5"/>
    <w:rsid w:val="002F7099"/>
    <w:rsid w:val="002F748D"/>
    <w:rsid w:val="002F7493"/>
    <w:rsid w:val="002F794C"/>
    <w:rsid w:val="002F7AA6"/>
    <w:rsid w:val="002F7C02"/>
    <w:rsid w:val="002F7FB5"/>
    <w:rsid w:val="00300166"/>
    <w:rsid w:val="003003F8"/>
    <w:rsid w:val="003005FD"/>
    <w:rsid w:val="00300658"/>
    <w:rsid w:val="00300726"/>
    <w:rsid w:val="00300DFE"/>
    <w:rsid w:val="003014E0"/>
    <w:rsid w:val="00301797"/>
    <w:rsid w:val="003017CE"/>
    <w:rsid w:val="00301C7B"/>
    <w:rsid w:val="00301FD7"/>
    <w:rsid w:val="00302317"/>
    <w:rsid w:val="00302492"/>
    <w:rsid w:val="00302508"/>
    <w:rsid w:val="003025E7"/>
    <w:rsid w:val="00302C57"/>
    <w:rsid w:val="00302D30"/>
    <w:rsid w:val="00302F8F"/>
    <w:rsid w:val="00302FC3"/>
    <w:rsid w:val="00302FD2"/>
    <w:rsid w:val="0030310B"/>
    <w:rsid w:val="003031E0"/>
    <w:rsid w:val="003032FC"/>
    <w:rsid w:val="0030334A"/>
    <w:rsid w:val="003033DF"/>
    <w:rsid w:val="00303412"/>
    <w:rsid w:val="00303541"/>
    <w:rsid w:val="0030356D"/>
    <w:rsid w:val="003036C4"/>
    <w:rsid w:val="0030389C"/>
    <w:rsid w:val="003038AB"/>
    <w:rsid w:val="00303B3C"/>
    <w:rsid w:val="00303B8A"/>
    <w:rsid w:val="00303D86"/>
    <w:rsid w:val="0030404A"/>
    <w:rsid w:val="00304072"/>
    <w:rsid w:val="00304131"/>
    <w:rsid w:val="00304436"/>
    <w:rsid w:val="003046E1"/>
    <w:rsid w:val="00304841"/>
    <w:rsid w:val="00304A12"/>
    <w:rsid w:val="00304A2F"/>
    <w:rsid w:val="00304CB1"/>
    <w:rsid w:val="00304CB4"/>
    <w:rsid w:val="00304CEE"/>
    <w:rsid w:val="00304D57"/>
    <w:rsid w:val="00304D8B"/>
    <w:rsid w:val="00304EF3"/>
    <w:rsid w:val="0030530B"/>
    <w:rsid w:val="0030534E"/>
    <w:rsid w:val="00305487"/>
    <w:rsid w:val="0030581D"/>
    <w:rsid w:val="00305A06"/>
    <w:rsid w:val="00305A71"/>
    <w:rsid w:val="00305ABA"/>
    <w:rsid w:val="00305BC1"/>
    <w:rsid w:val="00305C0F"/>
    <w:rsid w:val="00305C56"/>
    <w:rsid w:val="00305C7E"/>
    <w:rsid w:val="00305E12"/>
    <w:rsid w:val="00305F6C"/>
    <w:rsid w:val="003060A0"/>
    <w:rsid w:val="00306295"/>
    <w:rsid w:val="0030634E"/>
    <w:rsid w:val="0030658F"/>
    <w:rsid w:val="0030660E"/>
    <w:rsid w:val="003067A9"/>
    <w:rsid w:val="003068CD"/>
    <w:rsid w:val="00306C03"/>
    <w:rsid w:val="00307163"/>
    <w:rsid w:val="00307246"/>
    <w:rsid w:val="003072F5"/>
    <w:rsid w:val="00307422"/>
    <w:rsid w:val="00307544"/>
    <w:rsid w:val="003078F8"/>
    <w:rsid w:val="00307990"/>
    <w:rsid w:val="00307BA7"/>
    <w:rsid w:val="00307BAE"/>
    <w:rsid w:val="00307C60"/>
    <w:rsid w:val="00307D1D"/>
    <w:rsid w:val="0031018B"/>
    <w:rsid w:val="00310318"/>
    <w:rsid w:val="003104B9"/>
    <w:rsid w:val="00310569"/>
    <w:rsid w:val="00310646"/>
    <w:rsid w:val="003106B8"/>
    <w:rsid w:val="003106BA"/>
    <w:rsid w:val="003109DF"/>
    <w:rsid w:val="00310BC2"/>
    <w:rsid w:val="00310C00"/>
    <w:rsid w:val="00310E2F"/>
    <w:rsid w:val="00310E5E"/>
    <w:rsid w:val="00310F3E"/>
    <w:rsid w:val="00310F61"/>
    <w:rsid w:val="0031115D"/>
    <w:rsid w:val="00311392"/>
    <w:rsid w:val="003113C5"/>
    <w:rsid w:val="00311615"/>
    <w:rsid w:val="00311903"/>
    <w:rsid w:val="00311DC9"/>
    <w:rsid w:val="00311FAF"/>
    <w:rsid w:val="0031205A"/>
    <w:rsid w:val="003122A6"/>
    <w:rsid w:val="003124D3"/>
    <w:rsid w:val="00312535"/>
    <w:rsid w:val="0031256A"/>
    <w:rsid w:val="00312694"/>
    <w:rsid w:val="003127CD"/>
    <w:rsid w:val="00312C82"/>
    <w:rsid w:val="00312CFA"/>
    <w:rsid w:val="00312DC6"/>
    <w:rsid w:val="00312E9A"/>
    <w:rsid w:val="00312FD6"/>
    <w:rsid w:val="0031323D"/>
    <w:rsid w:val="00313340"/>
    <w:rsid w:val="00313399"/>
    <w:rsid w:val="003134DB"/>
    <w:rsid w:val="003139CD"/>
    <w:rsid w:val="00313C99"/>
    <w:rsid w:val="003140FB"/>
    <w:rsid w:val="00314108"/>
    <w:rsid w:val="00314248"/>
    <w:rsid w:val="0031429A"/>
    <w:rsid w:val="00314461"/>
    <w:rsid w:val="0031455B"/>
    <w:rsid w:val="00314802"/>
    <w:rsid w:val="00314880"/>
    <w:rsid w:val="003148A7"/>
    <w:rsid w:val="0031495C"/>
    <w:rsid w:val="003149FB"/>
    <w:rsid w:val="00314A36"/>
    <w:rsid w:val="00314A58"/>
    <w:rsid w:val="00314BD5"/>
    <w:rsid w:val="00314E11"/>
    <w:rsid w:val="00314EBD"/>
    <w:rsid w:val="003150D6"/>
    <w:rsid w:val="00315154"/>
    <w:rsid w:val="00315159"/>
    <w:rsid w:val="0031517B"/>
    <w:rsid w:val="003151D8"/>
    <w:rsid w:val="00315335"/>
    <w:rsid w:val="003153E0"/>
    <w:rsid w:val="0031547A"/>
    <w:rsid w:val="0031571C"/>
    <w:rsid w:val="003158FA"/>
    <w:rsid w:val="003159A4"/>
    <w:rsid w:val="00315A9F"/>
    <w:rsid w:val="00315DAB"/>
    <w:rsid w:val="00315F5F"/>
    <w:rsid w:val="00316007"/>
    <w:rsid w:val="00316068"/>
    <w:rsid w:val="0031609C"/>
    <w:rsid w:val="003160DC"/>
    <w:rsid w:val="00316141"/>
    <w:rsid w:val="003161E3"/>
    <w:rsid w:val="00316511"/>
    <w:rsid w:val="00316578"/>
    <w:rsid w:val="00316697"/>
    <w:rsid w:val="003166A2"/>
    <w:rsid w:val="00316747"/>
    <w:rsid w:val="0031691B"/>
    <w:rsid w:val="00316A98"/>
    <w:rsid w:val="00316B15"/>
    <w:rsid w:val="00316B9C"/>
    <w:rsid w:val="00316D1D"/>
    <w:rsid w:val="00316FFE"/>
    <w:rsid w:val="0031717C"/>
    <w:rsid w:val="003174EC"/>
    <w:rsid w:val="003175B9"/>
    <w:rsid w:val="003175E9"/>
    <w:rsid w:val="003177FF"/>
    <w:rsid w:val="00317CBA"/>
    <w:rsid w:val="00317F3A"/>
    <w:rsid w:val="003202CE"/>
    <w:rsid w:val="003203F8"/>
    <w:rsid w:val="0032040C"/>
    <w:rsid w:val="0032045F"/>
    <w:rsid w:val="00320482"/>
    <w:rsid w:val="003204AB"/>
    <w:rsid w:val="00320541"/>
    <w:rsid w:val="00320641"/>
    <w:rsid w:val="003208FA"/>
    <w:rsid w:val="00320EC7"/>
    <w:rsid w:val="00321124"/>
    <w:rsid w:val="00321125"/>
    <w:rsid w:val="003212F2"/>
    <w:rsid w:val="003213F4"/>
    <w:rsid w:val="0032145E"/>
    <w:rsid w:val="00321520"/>
    <w:rsid w:val="003215F1"/>
    <w:rsid w:val="0032187B"/>
    <w:rsid w:val="003218F3"/>
    <w:rsid w:val="00321950"/>
    <w:rsid w:val="00321A75"/>
    <w:rsid w:val="00321B14"/>
    <w:rsid w:val="00321F9B"/>
    <w:rsid w:val="003220ED"/>
    <w:rsid w:val="0032234A"/>
    <w:rsid w:val="0032251F"/>
    <w:rsid w:val="0032255B"/>
    <w:rsid w:val="003229EC"/>
    <w:rsid w:val="00322C82"/>
    <w:rsid w:val="00322D8E"/>
    <w:rsid w:val="0032331E"/>
    <w:rsid w:val="00323361"/>
    <w:rsid w:val="003233E2"/>
    <w:rsid w:val="003234D8"/>
    <w:rsid w:val="003234DB"/>
    <w:rsid w:val="00323560"/>
    <w:rsid w:val="0032384D"/>
    <w:rsid w:val="00323D23"/>
    <w:rsid w:val="00323E15"/>
    <w:rsid w:val="00323E9E"/>
    <w:rsid w:val="00323F18"/>
    <w:rsid w:val="00323FE8"/>
    <w:rsid w:val="00324120"/>
    <w:rsid w:val="0032473E"/>
    <w:rsid w:val="0032478A"/>
    <w:rsid w:val="003248F1"/>
    <w:rsid w:val="00324AD7"/>
    <w:rsid w:val="00324B89"/>
    <w:rsid w:val="00324CEF"/>
    <w:rsid w:val="00324D1C"/>
    <w:rsid w:val="00324D85"/>
    <w:rsid w:val="00324F0A"/>
    <w:rsid w:val="003252CA"/>
    <w:rsid w:val="003253F8"/>
    <w:rsid w:val="00325470"/>
    <w:rsid w:val="00325656"/>
    <w:rsid w:val="003256FF"/>
    <w:rsid w:val="00325835"/>
    <w:rsid w:val="00325A30"/>
    <w:rsid w:val="00325E08"/>
    <w:rsid w:val="00325E4A"/>
    <w:rsid w:val="0032626F"/>
    <w:rsid w:val="00326290"/>
    <w:rsid w:val="003264EA"/>
    <w:rsid w:val="00326584"/>
    <w:rsid w:val="003265C1"/>
    <w:rsid w:val="0032661E"/>
    <w:rsid w:val="003266BE"/>
    <w:rsid w:val="00326C2B"/>
    <w:rsid w:val="00326C40"/>
    <w:rsid w:val="00326D32"/>
    <w:rsid w:val="00326D8B"/>
    <w:rsid w:val="00326E30"/>
    <w:rsid w:val="0032714F"/>
    <w:rsid w:val="003274C1"/>
    <w:rsid w:val="003274CE"/>
    <w:rsid w:val="003279FE"/>
    <w:rsid w:val="00327B5B"/>
    <w:rsid w:val="00327EC0"/>
    <w:rsid w:val="00327F8F"/>
    <w:rsid w:val="0033000C"/>
    <w:rsid w:val="00330078"/>
    <w:rsid w:val="00330193"/>
    <w:rsid w:val="003301C1"/>
    <w:rsid w:val="00330235"/>
    <w:rsid w:val="00330449"/>
    <w:rsid w:val="00330486"/>
    <w:rsid w:val="00330497"/>
    <w:rsid w:val="003305E0"/>
    <w:rsid w:val="00330642"/>
    <w:rsid w:val="003308DD"/>
    <w:rsid w:val="00330AD1"/>
    <w:rsid w:val="00330AF5"/>
    <w:rsid w:val="00330B9F"/>
    <w:rsid w:val="00330D6D"/>
    <w:rsid w:val="00330DFE"/>
    <w:rsid w:val="00330EC2"/>
    <w:rsid w:val="00330F83"/>
    <w:rsid w:val="003310B0"/>
    <w:rsid w:val="00331196"/>
    <w:rsid w:val="00331207"/>
    <w:rsid w:val="003313AA"/>
    <w:rsid w:val="0033149A"/>
    <w:rsid w:val="00331506"/>
    <w:rsid w:val="00331757"/>
    <w:rsid w:val="003319FA"/>
    <w:rsid w:val="00331C07"/>
    <w:rsid w:val="00331D17"/>
    <w:rsid w:val="00332079"/>
    <w:rsid w:val="0033229D"/>
    <w:rsid w:val="003329AE"/>
    <w:rsid w:val="00332A5B"/>
    <w:rsid w:val="00332D53"/>
    <w:rsid w:val="00332D76"/>
    <w:rsid w:val="00332D8A"/>
    <w:rsid w:val="00332FFB"/>
    <w:rsid w:val="0033311C"/>
    <w:rsid w:val="00333467"/>
    <w:rsid w:val="00333475"/>
    <w:rsid w:val="0033358C"/>
    <w:rsid w:val="003339BC"/>
    <w:rsid w:val="00333AD9"/>
    <w:rsid w:val="00333D51"/>
    <w:rsid w:val="00333F14"/>
    <w:rsid w:val="003341E2"/>
    <w:rsid w:val="0033438F"/>
    <w:rsid w:val="0033454E"/>
    <w:rsid w:val="00334614"/>
    <w:rsid w:val="00334729"/>
    <w:rsid w:val="00334753"/>
    <w:rsid w:val="00334882"/>
    <w:rsid w:val="003348E1"/>
    <w:rsid w:val="00334A99"/>
    <w:rsid w:val="00334E03"/>
    <w:rsid w:val="00334E97"/>
    <w:rsid w:val="00334F18"/>
    <w:rsid w:val="00334F2C"/>
    <w:rsid w:val="00334FBE"/>
    <w:rsid w:val="003357DC"/>
    <w:rsid w:val="003358BE"/>
    <w:rsid w:val="00335A91"/>
    <w:rsid w:val="00335AD9"/>
    <w:rsid w:val="00335D26"/>
    <w:rsid w:val="00335D4F"/>
    <w:rsid w:val="003361A6"/>
    <w:rsid w:val="0033654F"/>
    <w:rsid w:val="0033688B"/>
    <w:rsid w:val="00336965"/>
    <w:rsid w:val="003369E2"/>
    <w:rsid w:val="00336C14"/>
    <w:rsid w:val="00336C6D"/>
    <w:rsid w:val="00336FC5"/>
    <w:rsid w:val="00337097"/>
    <w:rsid w:val="003372BF"/>
    <w:rsid w:val="003372F5"/>
    <w:rsid w:val="0033732E"/>
    <w:rsid w:val="003374D6"/>
    <w:rsid w:val="00337524"/>
    <w:rsid w:val="003375F2"/>
    <w:rsid w:val="00337808"/>
    <w:rsid w:val="00337873"/>
    <w:rsid w:val="00337AEF"/>
    <w:rsid w:val="00337E3D"/>
    <w:rsid w:val="00337E43"/>
    <w:rsid w:val="00340002"/>
    <w:rsid w:val="00340069"/>
    <w:rsid w:val="0034045D"/>
    <w:rsid w:val="003405C7"/>
    <w:rsid w:val="00340731"/>
    <w:rsid w:val="003407B6"/>
    <w:rsid w:val="00340A02"/>
    <w:rsid w:val="00340E76"/>
    <w:rsid w:val="00340F45"/>
    <w:rsid w:val="003414FB"/>
    <w:rsid w:val="00341513"/>
    <w:rsid w:val="00341A81"/>
    <w:rsid w:val="00341B8F"/>
    <w:rsid w:val="00341CC5"/>
    <w:rsid w:val="00341D1E"/>
    <w:rsid w:val="0034240E"/>
    <w:rsid w:val="00342448"/>
    <w:rsid w:val="00342471"/>
    <w:rsid w:val="00342572"/>
    <w:rsid w:val="00342DB7"/>
    <w:rsid w:val="00342E0F"/>
    <w:rsid w:val="00342EF2"/>
    <w:rsid w:val="00342F05"/>
    <w:rsid w:val="00342F2C"/>
    <w:rsid w:val="0034317C"/>
    <w:rsid w:val="00343584"/>
    <w:rsid w:val="00343AE7"/>
    <w:rsid w:val="00344053"/>
    <w:rsid w:val="003440D4"/>
    <w:rsid w:val="0034410A"/>
    <w:rsid w:val="00344277"/>
    <w:rsid w:val="00344482"/>
    <w:rsid w:val="003448BA"/>
    <w:rsid w:val="00344B92"/>
    <w:rsid w:val="00344D25"/>
    <w:rsid w:val="00344E6F"/>
    <w:rsid w:val="00345237"/>
    <w:rsid w:val="003452DC"/>
    <w:rsid w:val="003455FD"/>
    <w:rsid w:val="0034569B"/>
    <w:rsid w:val="00345724"/>
    <w:rsid w:val="0034585E"/>
    <w:rsid w:val="00345B06"/>
    <w:rsid w:val="00345BF1"/>
    <w:rsid w:val="00345C14"/>
    <w:rsid w:val="00346072"/>
    <w:rsid w:val="00346080"/>
    <w:rsid w:val="003462EC"/>
    <w:rsid w:val="0034633D"/>
    <w:rsid w:val="003464E0"/>
    <w:rsid w:val="0034654A"/>
    <w:rsid w:val="003465F4"/>
    <w:rsid w:val="0034662E"/>
    <w:rsid w:val="0034681D"/>
    <w:rsid w:val="00346936"/>
    <w:rsid w:val="00346A6E"/>
    <w:rsid w:val="00346AB9"/>
    <w:rsid w:val="00346B08"/>
    <w:rsid w:val="00346B5C"/>
    <w:rsid w:val="00346BE2"/>
    <w:rsid w:val="00346CE4"/>
    <w:rsid w:val="00346D27"/>
    <w:rsid w:val="00346D96"/>
    <w:rsid w:val="00346EBC"/>
    <w:rsid w:val="0034721B"/>
    <w:rsid w:val="003472D3"/>
    <w:rsid w:val="0034739C"/>
    <w:rsid w:val="0034762E"/>
    <w:rsid w:val="00347A35"/>
    <w:rsid w:val="00347A55"/>
    <w:rsid w:val="00347ABD"/>
    <w:rsid w:val="00347C8A"/>
    <w:rsid w:val="00347D68"/>
    <w:rsid w:val="00347D84"/>
    <w:rsid w:val="00347EFA"/>
    <w:rsid w:val="00350133"/>
    <w:rsid w:val="0035015B"/>
    <w:rsid w:val="0035020D"/>
    <w:rsid w:val="00350370"/>
    <w:rsid w:val="00350523"/>
    <w:rsid w:val="00350A16"/>
    <w:rsid w:val="00350DB7"/>
    <w:rsid w:val="003510BC"/>
    <w:rsid w:val="003510D1"/>
    <w:rsid w:val="003511B4"/>
    <w:rsid w:val="003511CD"/>
    <w:rsid w:val="00351239"/>
    <w:rsid w:val="0035128D"/>
    <w:rsid w:val="003513B7"/>
    <w:rsid w:val="003516F9"/>
    <w:rsid w:val="00351987"/>
    <w:rsid w:val="00351AD2"/>
    <w:rsid w:val="00351C7C"/>
    <w:rsid w:val="00351D4A"/>
    <w:rsid w:val="00351DCE"/>
    <w:rsid w:val="00352195"/>
    <w:rsid w:val="00352241"/>
    <w:rsid w:val="003522D4"/>
    <w:rsid w:val="00352487"/>
    <w:rsid w:val="00352658"/>
    <w:rsid w:val="003526A0"/>
    <w:rsid w:val="00352883"/>
    <w:rsid w:val="00352B3D"/>
    <w:rsid w:val="00352FD0"/>
    <w:rsid w:val="00353793"/>
    <w:rsid w:val="00353812"/>
    <w:rsid w:val="00353872"/>
    <w:rsid w:val="00353A71"/>
    <w:rsid w:val="00353C33"/>
    <w:rsid w:val="00353D19"/>
    <w:rsid w:val="00353F45"/>
    <w:rsid w:val="003542FD"/>
    <w:rsid w:val="00354438"/>
    <w:rsid w:val="0035447E"/>
    <w:rsid w:val="00354518"/>
    <w:rsid w:val="00354555"/>
    <w:rsid w:val="00354824"/>
    <w:rsid w:val="00354B68"/>
    <w:rsid w:val="00354C48"/>
    <w:rsid w:val="00354EF9"/>
    <w:rsid w:val="00354F78"/>
    <w:rsid w:val="00354F84"/>
    <w:rsid w:val="00354FFE"/>
    <w:rsid w:val="003551EC"/>
    <w:rsid w:val="00355678"/>
    <w:rsid w:val="003556EA"/>
    <w:rsid w:val="003557BC"/>
    <w:rsid w:val="003558FD"/>
    <w:rsid w:val="00355A0D"/>
    <w:rsid w:val="00355ADA"/>
    <w:rsid w:val="00355D18"/>
    <w:rsid w:val="00355ED7"/>
    <w:rsid w:val="00355F13"/>
    <w:rsid w:val="003562B2"/>
    <w:rsid w:val="0035647A"/>
    <w:rsid w:val="0035649D"/>
    <w:rsid w:val="003565DB"/>
    <w:rsid w:val="003569CA"/>
    <w:rsid w:val="003569F2"/>
    <w:rsid w:val="00356B02"/>
    <w:rsid w:val="00356B13"/>
    <w:rsid w:val="00356BDE"/>
    <w:rsid w:val="00356C76"/>
    <w:rsid w:val="00356D5B"/>
    <w:rsid w:val="00356DA8"/>
    <w:rsid w:val="00356E2C"/>
    <w:rsid w:val="00357058"/>
    <w:rsid w:val="00357200"/>
    <w:rsid w:val="003574D3"/>
    <w:rsid w:val="00357834"/>
    <w:rsid w:val="00357835"/>
    <w:rsid w:val="0035792C"/>
    <w:rsid w:val="00357A99"/>
    <w:rsid w:val="00357CF8"/>
    <w:rsid w:val="00357D33"/>
    <w:rsid w:val="00357F48"/>
    <w:rsid w:val="0036004D"/>
    <w:rsid w:val="00360109"/>
    <w:rsid w:val="00360193"/>
    <w:rsid w:val="003601D8"/>
    <w:rsid w:val="00360205"/>
    <w:rsid w:val="0036027F"/>
    <w:rsid w:val="003603AE"/>
    <w:rsid w:val="003603CF"/>
    <w:rsid w:val="003606D8"/>
    <w:rsid w:val="00360709"/>
    <w:rsid w:val="0036073D"/>
    <w:rsid w:val="003608A1"/>
    <w:rsid w:val="00360925"/>
    <w:rsid w:val="00360972"/>
    <w:rsid w:val="003609A8"/>
    <w:rsid w:val="00360A9A"/>
    <w:rsid w:val="00360B8E"/>
    <w:rsid w:val="00360B97"/>
    <w:rsid w:val="00360C35"/>
    <w:rsid w:val="003610C5"/>
    <w:rsid w:val="00361395"/>
    <w:rsid w:val="00361520"/>
    <w:rsid w:val="00361525"/>
    <w:rsid w:val="00361567"/>
    <w:rsid w:val="00361A3E"/>
    <w:rsid w:val="00361BED"/>
    <w:rsid w:val="00361BEF"/>
    <w:rsid w:val="00361D6E"/>
    <w:rsid w:val="00361E42"/>
    <w:rsid w:val="00361F46"/>
    <w:rsid w:val="00361FF6"/>
    <w:rsid w:val="0036240D"/>
    <w:rsid w:val="00362447"/>
    <w:rsid w:val="00362498"/>
    <w:rsid w:val="003624B4"/>
    <w:rsid w:val="003625FD"/>
    <w:rsid w:val="003626D6"/>
    <w:rsid w:val="00362767"/>
    <w:rsid w:val="003627FE"/>
    <w:rsid w:val="003629F7"/>
    <w:rsid w:val="00362A52"/>
    <w:rsid w:val="00362AB5"/>
    <w:rsid w:val="00362BCC"/>
    <w:rsid w:val="00362BDC"/>
    <w:rsid w:val="00362BF1"/>
    <w:rsid w:val="00362C16"/>
    <w:rsid w:val="00362CB4"/>
    <w:rsid w:val="00362D6C"/>
    <w:rsid w:val="00362DC7"/>
    <w:rsid w:val="00362E64"/>
    <w:rsid w:val="00362F0A"/>
    <w:rsid w:val="00363342"/>
    <w:rsid w:val="00363461"/>
    <w:rsid w:val="003634BC"/>
    <w:rsid w:val="003634F6"/>
    <w:rsid w:val="0036353E"/>
    <w:rsid w:val="003635DA"/>
    <w:rsid w:val="003636A9"/>
    <w:rsid w:val="003638F5"/>
    <w:rsid w:val="00363AB8"/>
    <w:rsid w:val="00363C39"/>
    <w:rsid w:val="00363D09"/>
    <w:rsid w:val="00363E6F"/>
    <w:rsid w:val="00364245"/>
    <w:rsid w:val="003644F5"/>
    <w:rsid w:val="00364631"/>
    <w:rsid w:val="003647C7"/>
    <w:rsid w:val="00364940"/>
    <w:rsid w:val="003649DF"/>
    <w:rsid w:val="00364BB4"/>
    <w:rsid w:val="00364C05"/>
    <w:rsid w:val="00364DF8"/>
    <w:rsid w:val="00364F95"/>
    <w:rsid w:val="0036528D"/>
    <w:rsid w:val="0036560E"/>
    <w:rsid w:val="00365787"/>
    <w:rsid w:val="0036581B"/>
    <w:rsid w:val="003658F1"/>
    <w:rsid w:val="00365B79"/>
    <w:rsid w:val="00365BA0"/>
    <w:rsid w:val="00365DF3"/>
    <w:rsid w:val="00365E91"/>
    <w:rsid w:val="00366398"/>
    <w:rsid w:val="003666D4"/>
    <w:rsid w:val="003666E6"/>
    <w:rsid w:val="00366718"/>
    <w:rsid w:val="00366761"/>
    <w:rsid w:val="0036688C"/>
    <w:rsid w:val="00366BAD"/>
    <w:rsid w:val="00366FA9"/>
    <w:rsid w:val="00367403"/>
    <w:rsid w:val="003674FD"/>
    <w:rsid w:val="00367529"/>
    <w:rsid w:val="003676BC"/>
    <w:rsid w:val="003678FC"/>
    <w:rsid w:val="00367955"/>
    <w:rsid w:val="00367B2D"/>
    <w:rsid w:val="00370019"/>
    <w:rsid w:val="00370084"/>
    <w:rsid w:val="00370362"/>
    <w:rsid w:val="003706D3"/>
    <w:rsid w:val="00370731"/>
    <w:rsid w:val="0037086A"/>
    <w:rsid w:val="00370B2F"/>
    <w:rsid w:val="00370BEE"/>
    <w:rsid w:val="00370C54"/>
    <w:rsid w:val="00370D17"/>
    <w:rsid w:val="0037106C"/>
    <w:rsid w:val="00371611"/>
    <w:rsid w:val="0037168F"/>
    <w:rsid w:val="00371766"/>
    <w:rsid w:val="003717EF"/>
    <w:rsid w:val="00371929"/>
    <w:rsid w:val="00371A02"/>
    <w:rsid w:val="00371BBD"/>
    <w:rsid w:val="00371D1B"/>
    <w:rsid w:val="00371D87"/>
    <w:rsid w:val="003721DB"/>
    <w:rsid w:val="003725B2"/>
    <w:rsid w:val="003725E0"/>
    <w:rsid w:val="00372A0E"/>
    <w:rsid w:val="00372B54"/>
    <w:rsid w:val="00372C15"/>
    <w:rsid w:val="00372C7C"/>
    <w:rsid w:val="00372C96"/>
    <w:rsid w:val="00372CB5"/>
    <w:rsid w:val="00372DCF"/>
    <w:rsid w:val="00372E77"/>
    <w:rsid w:val="00372EAD"/>
    <w:rsid w:val="00372F08"/>
    <w:rsid w:val="00372F3A"/>
    <w:rsid w:val="00372FB6"/>
    <w:rsid w:val="0037312E"/>
    <w:rsid w:val="0037316E"/>
    <w:rsid w:val="00373192"/>
    <w:rsid w:val="0037342D"/>
    <w:rsid w:val="0037355D"/>
    <w:rsid w:val="0037362D"/>
    <w:rsid w:val="00373746"/>
    <w:rsid w:val="00373758"/>
    <w:rsid w:val="00373AFC"/>
    <w:rsid w:val="00373B59"/>
    <w:rsid w:val="00373ED3"/>
    <w:rsid w:val="00373F18"/>
    <w:rsid w:val="00373F77"/>
    <w:rsid w:val="00374057"/>
    <w:rsid w:val="00374387"/>
    <w:rsid w:val="0037440D"/>
    <w:rsid w:val="003744FE"/>
    <w:rsid w:val="003745DE"/>
    <w:rsid w:val="003749C5"/>
    <w:rsid w:val="00374C3A"/>
    <w:rsid w:val="00374CCD"/>
    <w:rsid w:val="00374D49"/>
    <w:rsid w:val="00374E29"/>
    <w:rsid w:val="00375139"/>
    <w:rsid w:val="0037521A"/>
    <w:rsid w:val="0037536B"/>
    <w:rsid w:val="003754E6"/>
    <w:rsid w:val="00375772"/>
    <w:rsid w:val="0037578D"/>
    <w:rsid w:val="00375917"/>
    <w:rsid w:val="00375B38"/>
    <w:rsid w:val="00375BCC"/>
    <w:rsid w:val="00375BF6"/>
    <w:rsid w:val="00375C0C"/>
    <w:rsid w:val="00375C9A"/>
    <w:rsid w:val="00376414"/>
    <w:rsid w:val="0037650D"/>
    <w:rsid w:val="00376678"/>
    <w:rsid w:val="003766F7"/>
    <w:rsid w:val="003769DB"/>
    <w:rsid w:val="00377119"/>
    <w:rsid w:val="00377189"/>
    <w:rsid w:val="0037726F"/>
    <w:rsid w:val="003773D9"/>
    <w:rsid w:val="003773E1"/>
    <w:rsid w:val="00377D98"/>
    <w:rsid w:val="00377DDD"/>
    <w:rsid w:val="003800DD"/>
    <w:rsid w:val="00380181"/>
    <w:rsid w:val="003801FC"/>
    <w:rsid w:val="00380221"/>
    <w:rsid w:val="00380397"/>
    <w:rsid w:val="00380418"/>
    <w:rsid w:val="00380422"/>
    <w:rsid w:val="003807DD"/>
    <w:rsid w:val="00380804"/>
    <w:rsid w:val="0038100B"/>
    <w:rsid w:val="0038103A"/>
    <w:rsid w:val="003812B3"/>
    <w:rsid w:val="00381545"/>
    <w:rsid w:val="003816F1"/>
    <w:rsid w:val="003817BC"/>
    <w:rsid w:val="003817C6"/>
    <w:rsid w:val="00381856"/>
    <w:rsid w:val="003818DB"/>
    <w:rsid w:val="00381B37"/>
    <w:rsid w:val="00381C16"/>
    <w:rsid w:val="00381E37"/>
    <w:rsid w:val="00381E69"/>
    <w:rsid w:val="00381EF2"/>
    <w:rsid w:val="00381F16"/>
    <w:rsid w:val="00381F89"/>
    <w:rsid w:val="00382264"/>
    <w:rsid w:val="0038230C"/>
    <w:rsid w:val="00382736"/>
    <w:rsid w:val="003828B8"/>
    <w:rsid w:val="003828E4"/>
    <w:rsid w:val="003829FE"/>
    <w:rsid w:val="00382B08"/>
    <w:rsid w:val="00382C09"/>
    <w:rsid w:val="00382C71"/>
    <w:rsid w:val="00382CBA"/>
    <w:rsid w:val="00382D4C"/>
    <w:rsid w:val="00382E9E"/>
    <w:rsid w:val="00382FD0"/>
    <w:rsid w:val="003830FA"/>
    <w:rsid w:val="00383136"/>
    <w:rsid w:val="0038321A"/>
    <w:rsid w:val="0038375D"/>
    <w:rsid w:val="0038384C"/>
    <w:rsid w:val="0038388A"/>
    <w:rsid w:val="003839A0"/>
    <w:rsid w:val="00383A14"/>
    <w:rsid w:val="00383F8A"/>
    <w:rsid w:val="0038409A"/>
    <w:rsid w:val="0038411C"/>
    <w:rsid w:val="00384180"/>
    <w:rsid w:val="003843C2"/>
    <w:rsid w:val="00384481"/>
    <w:rsid w:val="003845DD"/>
    <w:rsid w:val="00384604"/>
    <w:rsid w:val="003846B5"/>
    <w:rsid w:val="00384719"/>
    <w:rsid w:val="00384C4F"/>
    <w:rsid w:val="0038505D"/>
    <w:rsid w:val="003850AF"/>
    <w:rsid w:val="0038513F"/>
    <w:rsid w:val="003851D7"/>
    <w:rsid w:val="003852F4"/>
    <w:rsid w:val="00385343"/>
    <w:rsid w:val="00385468"/>
    <w:rsid w:val="003856B9"/>
    <w:rsid w:val="003857FF"/>
    <w:rsid w:val="00385C1E"/>
    <w:rsid w:val="00385C52"/>
    <w:rsid w:val="00385CC1"/>
    <w:rsid w:val="00385D0D"/>
    <w:rsid w:val="00385E1E"/>
    <w:rsid w:val="003860D2"/>
    <w:rsid w:val="003867A1"/>
    <w:rsid w:val="0038698D"/>
    <w:rsid w:val="00386B27"/>
    <w:rsid w:val="00386BB0"/>
    <w:rsid w:val="00386BDB"/>
    <w:rsid w:val="0038706D"/>
    <w:rsid w:val="003870EA"/>
    <w:rsid w:val="003871D1"/>
    <w:rsid w:val="00387384"/>
    <w:rsid w:val="00387410"/>
    <w:rsid w:val="0038790E"/>
    <w:rsid w:val="003879FB"/>
    <w:rsid w:val="00387A16"/>
    <w:rsid w:val="00387BB3"/>
    <w:rsid w:val="00387E08"/>
    <w:rsid w:val="00387F81"/>
    <w:rsid w:val="0038B81F"/>
    <w:rsid w:val="003903B5"/>
    <w:rsid w:val="0039045E"/>
    <w:rsid w:val="003904D1"/>
    <w:rsid w:val="00390511"/>
    <w:rsid w:val="00390677"/>
    <w:rsid w:val="00390950"/>
    <w:rsid w:val="00390A7F"/>
    <w:rsid w:val="00390B42"/>
    <w:rsid w:val="00390C57"/>
    <w:rsid w:val="00390C8C"/>
    <w:rsid w:val="00391007"/>
    <w:rsid w:val="003910E7"/>
    <w:rsid w:val="00391243"/>
    <w:rsid w:val="0039128D"/>
    <w:rsid w:val="00391431"/>
    <w:rsid w:val="0039143C"/>
    <w:rsid w:val="00391447"/>
    <w:rsid w:val="003916B6"/>
    <w:rsid w:val="00391B84"/>
    <w:rsid w:val="00392124"/>
    <w:rsid w:val="0039235A"/>
    <w:rsid w:val="003925EC"/>
    <w:rsid w:val="003926A1"/>
    <w:rsid w:val="00392B68"/>
    <w:rsid w:val="00392BC1"/>
    <w:rsid w:val="00392CA7"/>
    <w:rsid w:val="00392D1A"/>
    <w:rsid w:val="00392D35"/>
    <w:rsid w:val="00392EF6"/>
    <w:rsid w:val="00392F35"/>
    <w:rsid w:val="00392F3E"/>
    <w:rsid w:val="00393084"/>
    <w:rsid w:val="00393290"/>
    <w:rsid w:val="003932E9"/>
    <w:rsid w:val="0039373F"/>
    <w:rsid w:val="0039383E"/>
    <w:rsid w:val="0039394E"/>
    <w:rsid w:val="003939EE"/>
    <w:rsid w:val="00393B47"/>
    <w:rsid w:val="00393D47"/>
    <w:rsid w:val="00393D75"/>
    <w:rsid w:val="00393ED2"/>
    <w:rsid w:val="00393F37"/>
    <w:rsid w:val="00394239"/>
    <w:rsid w:val="00394678"/>
    <w:rsid w:val="00394787"/>
    <w:rsid w:val="00394B7B"/>
    <w:rsid w:val="00394D22"/>
    <w:rsid w:val="00394E8C"/>
    <w:rsid w:val="003951D5"/>
    <w:rsid w:val="0039527A"/>
    <w:rsid w:val="00395312"/>
    <w:rsid w:val="003954D8"/>
    <w:rsid w:val="0039552C"/>
    <w:rsid w:val="003955DD"/>
    <w:rsid w:val="00395A67"/>
    <w:rsid w:val="00395B58"/>
    <w:rsid w:val="00395BFE"/>
    <w:rsid w:val="00395CD7"/>
    <w:rsid w:val="00396124"/>
    <w:rsid w:val="0039648C"/>
    <w:rsid w:val="003964A1"/>
    <w:rsid w:val="003964F5"/>
    <w:rsid w:val="0039661C"/>
    <w:rsid w:val="00396702"/>
    <w:rsid w:val="00396799"/>
    <w:rsid w:val="003969D3"/>
    <w:rsid w:val="00396A4E"/>
    <w:rsid w:val="00396DC9"/>
    <w:rsid w:val="00396E74"/>
    <w:rsid w:val="0039720C"/>
    <w:rsid w:val="003973D0"/>
    <w:rsid w:val="00397474"/>
    <w:rsid w:val="003974D9"/>
    <w:rsid w:val="003976E0"/>
    <w:rsid w:val="00397732"/>
    <w:rsid w:val="0039783D"/>
    <w:rsid w:val="003979F9"/>
    <w:rsid w:val="00397B94"/>
    <w:rsid w:val="00397BD9"/>
    <w:rsid w:val="00397C09"/>
    <w:rsid w:val="00397D1E"/>
    <w:rsid w:val="00397DCB"/>
    <w:rsid w:val="00397E28"/>
    <w:rsid w:val="00397F15"/>
    <w:rsid w:val="00397F27"/>
    <w:rsid w:val="003A0234"/>
    <w:rsid w:val="003A0423"/>
    <w:rsid w:val="003A046E"/>
    <w:rsid w:val="003A0489"/>
    <w:rsid w:val="003A068E"/>
    <w:rsid w:val="003A07B7"/>
    <w:rsid w:val="003A0A74"/>
    <w:rsid w:val="003A0AF3"/>
    <w:rsid w:val="003A0B66"/>
    <w:rsid w:val="003A0BF0"/>
    <w:rsid w:val="003A0E97"/>
    <w:rsid w:val="003A0EC2"/>
    <w:rsid w:val="003A12EF"/>
    <w:rsid w:val="003A12FF"/>
    <w:rsid w:val="003A1328"/>
    <w:rsid w:val="003A137D"/>
    <w:rsid w:val="003A1D9B"/>
    <w:rsid w:val="003A1DDF"/>
    <w:rsid w:val="003A1ED7"/>
    <w:rsid w:val="003A235C"/>
    <w:rsid w:val="003A23F7"/>
    <w:rsid w:val="003A25A1"/>
    <w:rsid w:val="003A27A4"/>
    <w:rsid w:val="003A27A9"/>
    <w:rsid w:val="003A27C7"/>
    <w:rsid w:val="003A28E4"/>
    <w:rsid w:val="003A29B3"/>
    <w:rsid w:val="003A2BCB"/>
    <w:rsid w:val="003A2F6F"/>
    <w:rsid w:val="003A2F95"/>
    <w:rsid w:val="003A3007"/>
    <w:rsid w:val="003A313D"/>
    <w:rsid w:val="003A37D2"/>
    <w:rsid w:val="003A3AB4"/>
    <w:rsid w:val="003A3B20"/>
    <w:rsid w:val="003A3CD6"/>
    <w:rsid w:val="003A3E37"/>
    <w:rsid w:val="003A3E9C"/>
    <w:rsid w:val="003A3FFE"/>
    <w:rsid w:val="003A4015"/>
    <w:rsid w:val="003A42E4"/>
    <w:rsid w:val="003A47F1"/>
    <w:rsid w:val="003A4A28"/>
    <w:rsid w:val="003A4B95"/>
    <w:rsid w:val="003A4D31"/>
    <w:rsid w:val="003A4D91"/>
    <w:rsid w:val="003A4DB7"/>
    <w:rsid w:val="003A4EB5"/>
    <w:rsid w:val="003A4EF6"/>
    <w:rsid w:val="003A4FE7"/>
    <w:rsid w:val="003A5312"/>
    <w:rsid w:val="003A53F0"/>
    <w:rsid w:val="003A566D"/>
    <w:rsid w:val="003A5690"/>
    <w:rsid w:val="003A5752"/>
    <w:rsid w:val="003A5A56"/>
    <w:rsid w:val="003A5BAE"/>
    <w:rsid w:val="003A5BE1"/>
    <w:rsid w:val="003A5D3A"/>
    <w:rsid w:val="003A5D80"/>
    <w:rsid w:val="003A634C"/>
    <w:rsid w:val="003A63CC"/>
    <w:rsid w:val="003A648A"/>
    <w:rsid w:val="003A64DC"/>
    <w:rsid w:val="003A67E8"/>
    <w:rsid w:val="003A6810"/>
    <w:rsid w:val="003A6828"/>
    <w:rsid w:val="003A6B9C"/>
    <w:rsid w:val="003A6E14"/>
    <w:rsid w:val="003A6FE5"/>
    <w:rsid w:val="003A723D"/>
    <w:rsid w:val="003A73E3"/>
    <w:rsid w:val="003A7480"/>
    <w:rsid w:val="003A74DD"/>
    <w:rsid w:val="003A776D"/>
    <w:rsid w:val="003A77A9"/>
    <w:rsid w:val="003A7809"/>
    <w:rsid w:val="003A785C"/>
    <w:rsid w:val="003A79AE"/>
    <w:rsid w:val="003A7B7D"/>
    <w:rsid w:val="003A7C8B"/>
    <w:rsid w:val="003A7DB6"/>
    <w:rsid w:val="003A7EB1"/>
    <w:rsid w:val="003A7EF0"/>
    <w:rsid w:val="003A7EF8"/>
    <w:rsid w:val="003B044D"/>
    <w:rsid w:val="003B04A8"/>
    <w:rsid w:val="003B05C8"/>
    <w:rsid w:val="003B077C"/>
    <w:rsid w:val="003B094B"/>
    <w:rsid w:val="003B0A3E"/>
    <w:rsid w:val="003B0B5E"/>
    <w:rsid w:val="003B0CB9"/>
    <w:rsid w:val="003B0EB3"/>
    <w:rsid w:val="003B0EB5"/>
    <w:rsid w:val="003B0EE2"/>
    <w:rsid w:val="003B105C"/>
    <w:rsid w:val="003B11A7"/>
    <w:rsid w:val="003B11FC"/>
    <w:rsid w:val="003B149B"/>
    <w:rsid w:val="003B15ED"/>
    <w:rsid w:val="003B165D"/>
    <w:rsid w:val="003B1709"/>
    <w:rsid w:val="003B17D5"/>
    <w:rsid w:val="003B1B05"/>
    <w:rsid w:val="003B1C5F"/>
    <w:rsid w:val="003B1C86"/>
    <w:rsid w:val="003B1EE5"/>
    <w:rsid w:val="003B223D"/>
    <w:rsid w:val="003B23EB"/>
    <w:rsid w:val="003B2616"/>
    <w:rsid w:val="003B2867"/>
    <w:rsid w:val="003B28A6"/>
    <w:rsid w:val="003B2A43"/>
    <w:rsid w:val="003B2B54"/>
    <w:rsid w:val="003B2C54"/>
    <w:rsid w:val="003B2E31"/>
    <w:rsid w:val="003B2EA4"/>
    <w:rsid w:val="003B3236"/>
    <w:rsid w:val="003B3364"/>
    <w:rsid w:val="003B3571"/>
    <w:rsid w:val="003B3616"/>
    <w:rsid w:val="003B374F"/>
    <w:rsid w:val="003B3997"/>
    <w:rsid w:val="003B39B1"/>
    <w:rsid w:val="003B3A05"/>
    <w:rsid w:val="003B3BCC"/>
    <w:rsid w:val="003B4053"/>
    <w:rsid w:val="003B4098"/>
    <w:rsid w:val="003B42FE"/>
    <w:rsid w:val="003B4386"/>
    <w:rsid w:val="003B489B"/>
    <w:rsid w:val="003B4AB1"/>
    <w:rsid w:val="003B4AC9"/>
    <w:rsid w:val="003B4B34"/>
    <w:rsid w:val="003B4B50"/>
    <w:rsid w:val="003B4B6D"/>
    <w:rsid w:val="003B4C68"/>
    <w:rsid w:val="003B4FE4"/>
    <w:rsid w:val="003B58D1"/>
    <w:rsid w:val="003B5933"/>
    <w:rsid w:val="003B5B57"/>
    <w:rsid w:val="003B5D68"/>
    <w:rsid w:val="003B5F32"/>
    <w:rsid w:val="003B5F7E"/>
    <w:rsid w:val="003B5FDF"/>
    <w:rsid w:val="003B5FFB"/>
    <w:rsid w:val="003B641C"/>
    <w:rsid w:val="003B6473"/>
    <w:rsid w:val="003B675A"/>
    <w:rsid w:val="003B682C"/>
    <w:rsid w:val="003B6925"/>
    <w:rsid w:val="003B69D7"/>
    <w:rsid w:val="003B69F0"/>
    <w:rsid w:val="003B6A50"/>
    <w:rsid w:val="003B6A96"/>
    <w:rsid w:val="003B6BAD"/>
    <w:rsid w:val="003B6DF3"/>
    <w:rsid w:val="003B6EE4"/>
    <w:rsid w:val="003B7097"/>
    <w:rsid w:val="003B7156"/>
    <w:rsid w:val="003B7290"/>
    <w:rsid w:val="003B72D9"/>
    <w:rsid w:val="003B7466"/>
    <w:rsid w:val="003B76F9"/>
    <w:rsid w:val="003B7A59"/>
    <w:rsid w:val="003B7F8F"/>
    <w:rsid w:val="003C0061"/>
    <w:rsid w:val="003C025B"/>
    <w:rsid w:val="003C0300"/>
    <w:rsid w:val="003C03E5"/>
    <w:rsid w:val="003C03F0"/>
    <w:rsid w:val="003C0634"/>
    <w:rsid w:val="003C06BF"/>
    <w:rsid w:val="003C0738"/>
    <w:rsid w:val="003C0814"/>
    <w:rsid w:val="003C0B6D"/>
    <w:rsid w:val="003C0BC2"/>
    <w:rsid w:val="003C0C87"/>
    <w:rsid w:val="003C0D9B"/>
    <w:rsid w:val="003C0E78"/>
    <w:rsid w:val="003C0F43"/>
    <w:rsid w:val="003C0F72"/>
    <w:rsid w:val="003C1055"/>
    <w:rsid w:val="003C12CA"/>
    <w:rsid w:val="003C142C"/>
    <w:rsid w:val="003C1528"/>
    <w:rsid w:val="003C164F"/>
    <w:rsid w:val="003C17AF"/>
    <w:rsid w:val="003C193B"/>
    <w:rsid w:val="003C19DD"/>
    <w:rsid w:val="003C1A6F"/>
    <w:rsid w:val="003C1B58"/>
    <w:rsid w:val="003C1E21"/>
    <w:rsid w:val="003C1E27"/>
    <w:rsid w:val="003C1EA1"/>
    <w:rsid w:val="003C1F7F"/>
    <w:rsid w:val="003C22DF"/>
    <w:rsid w:val="003C238E"/>
    <w:rsid w:val="003C2405"/>
    <w:rsid w:val="003C2467"/>
    <w:rsid w:val="003C2469"/>
    <w:rsid w:val="003C2828"/>
    <w:rsid w:val="003C28FD"/>
    <w:rsid w:val="003C29C9"/>
    <w:rsid w:val="003C2B2F"/>
    <w:rsid w:val="003C2B55"/>
    <w:rsid w:val="003C2EEB"/>
    <w:rsid w:val="003C2F9F"/>
    <w:rsid w:val="003C301E"/>
    <w:rsid w:val="003C30B3"/>
    <w:rsid w:val="003C31A9"/>
    <w:rsid w:val="003C365C"/>
    <w:rsid w:val="003C369F"/>
    <w:rsid w:val="003C3703"/>
    <w:rsid w:val="003C3F34"/>
    <w:rsid w:val="003C3FB3"/>
    <w:rsid w:val="003C404B"/>
    <w:rsid w:val="003C4250"/>
    <w:rsid w:val="003C42B1"/>
    <w:rsid w:val="003C43FC"/>
    <w:rsid w:val="003C4684"/>
    <w:rsid w:val="003C468B"/>
    <w:rsid w:val="003C4930"/>
    <w:rsid w:val="003C49E7"/>
    <w:rsid w:val="003C4A70"/>
    <w:rsid w:val="003C4BD3"/>
    <w:rsid w:val="003C4C11"/>
    <w:rsid w:val="003C4CA8"/>
    <w:rsid w:val="003C4CEE"/>
    <w:rsid w:val="003C4F10"/>
    <w:rsid w:val="003C4F81"/>
    <w:rsid w:val="003C5225"/>
    <w:rsid w:val="003C53CF"/>
    <w:rsid w:val="003C54ED"/>
    <w:rsid w:val="003C553A"/>
    <w:rsid w:val="003C5614"/>
    <w:rsid w:val="003C561E"/>
    <w:rsid w:val="003C561F"/>
    <w:rsid w:val="003C572F"/>
    <w:rsid w:val="003C5A38"/>
    <w:rsid w:val="003C5A61"/>
    <w:rsid w:val="003C5B93"/>
    <w:rsid w:val="003C5C8F"/>
    <w:rsid w:val="003C5DA0"/>
    <w:rsid w:val="003C5F87"/>
    <w:rsid w:val="003C61B7"/>
    <w:rsid w:val="003C6245"/>
    <w:rsid w:val="003C628E"/>
    <w:rsid w:val="003C6A9F"/>
    <w:rsid w:val="003C6AD7"/>
    <w:rsid w:val="003C6AF2"/>
    <w:rsid w:val="003C6B5A"/>
    <w:rsid w:val="003C6BBA"/>
    <w:rsid w:val="003C6D93"/>
    <w:rsid w:val="003C6DC3"/>
    <w:rsid w:val="003C71C2"/>
    <w:rsid w:val="003C71CA"/>
    <w:rsid w:val="003C7337"/>
    <w:rsid w:val="003C7530"/>
    <w:rsid w:val="003C7559"/>
    <w:rsid w:val="003C75FF"/>
    <w:rsid w:val="003C78C0"/>
    <w:rsid w:val="003C7B3F"/>
    <w:rsid w:val="003C7BC2"/>
    <w:rsid w:val="003C7BDF"/>
    <w:rsid w:val="003C7CBB"/>
    <w:rsid w:val="003D0141"/>
    <w:rsid w:val="003D0167"/>
    <w:rsid w:val="003D05D4"/>
    <w:rsid w:val="003D083A"/>
    <w:rsid w:val="003D0983"/>
    <w:rsid w:val="003D0D25"/>
    <w:rsid w:val="003D0F0B"/>
    <w:rsid w:val="003D11EF"/>
    <w:rsid w:val="003D1375"/>
    <w:rsid w:val="003D15D1"/>
    <w:rsid w:val="003D1674"/>
    <w:rsid w:val="003D1A51"/>
    <w:rsid w:val="003D1CBF"/>
    <w:rsid w:val="003D1D9E"/>
    <w:rsid w:val="003D201D"/>
    <w:rsid w:val="003D23C8"/>
    <w:rsid w:val="003D2493"/>
    <w:rsid w:val="003D2544"/>
    <w:rsid w:val="003D2552"/>
    <w:rsid w:val="003D26AE"/>
    <w:rsid w:val="003D2800"/>
    <w:rsid w:val="003D2A76"/>
    <w:rsid w:val="003D2BFD"/>
    <w:rsid w:val="003D2C89"/>
    <w:rsid w:val="003D2C98"/>
    <w:rsid w:val="003D2FCC"/>
    <w:rsid w:val="003D3074"/>
    <w:rsid w:val="003D3387"/>
    <w:rsid w:val="003D347E"/>
    <w:rsid w:val="003D3508"/>
    <w:rsid w:val="003D38A5"/>
    <w:rsid w:val="003D3B13"/>
    <w:rsid w:val="003D3B27"/>
    <w:rsid w:val="003D3DA2"/>
    <w:rsid w:val="003D3DA5"/>
    <w:rsid w:val="003D4014"/>
    <w:rsid w:val="003D4165"/>
    <w:rsid w:val="003D4237"/>
    <w:rsid w:val="003D44FE"/>
    <w:rsid w:val="003D4520"/>
    <w:rsid w:val="003D48F3"/>
    <w:rsid w:val="003D4B36"/>
    <w:rsid w:val="003D4E93"/>
    <w:rsid w:val="003D5071"/>
    <w:rsid w:val="003D51DA"/>
    <w:rsid w:val="003D52BE"/>
    <w:rsid w:val="003D539C"/>
    <w:rsid w:val="003D53EC"/>
    <w:rsid w:val="003D5B4E"/>
    <w:rsid w:val="003D5B99"/>
    <w:rsid w:val="003D5C3E"/>
    <w:rsid w:val="003D5C70"/>
    <w:rsid w:val="003D5EB3"/>
    <w:rsid w:val="003D61AB"/>
    <w:rsid w:val="003D6323"/>
    <w:rsid w:val="003D654C"/>
    <w:rsid w:val="003D6702"/>
    <w:rsid w:val="003D671D"/>
    <w:rsid w:val="003D6A71"/>
    <w:rsid w:val="003D6DDC"/>
    <w:rsid w:val="003D6F88"/>
    <w:rsid w:val="003D708A"/>
    <w:rsid w:val="003D71CE"/>
    <w:rsid w:val="003D7212"/>
    <w:rsid w:val="003D74DD"/>
    <w:rsid w:val="003D76B2"/>
    <w:rsid w:val="003D7A55"/>
    <w:rsid w:val="003D7A6C"/>
    <w:rsid w:val="003D7CFC"/>
    <w:rsid w:val="003E0128"/>
    <w:rsid w:val="003E0223"/>
    <w:rsid w:val="003E03A5"/>
    <w:rsid w:val="003E03DB"/>
    <w:rsid w:val="003E04D5"/>
    <w:rsid w:val="003E06C1"/>
    <w:rsid w:val="003E080F"/>
    <w:rsid w:val="003E084E"/>
    <w:rsid w:val="003E0882"/>
    <w:rsid w:val="003E0900"/>
    <w:rsid w:val="003E0905"/>
    <w:rsid w:val="003E0DD0"/>
    <w:rsid w:val="003E0EA3"/>
    <w:rsid w:val="003E0EDE"/>
    <w:rsid w:val="003E0F2F"/>
    <w:rsid w:val="003E0F90"/>
    <w:rsid w:val="003E0F92"/>
    <w:rsid w:val="003E104F"/>
    <w:rsid w:val="003E1091"/>
    <w:rsid w:val="003E11D1"/>
    <w:rsid w:val="003E13BC"/>
    <w:rsid w:val="003E13FC"/>
    <w:rsid w:val="003E16C1"/>
    <w:rsid w:val="003E19E3"/>
    <w:rsid w:val="003E1A01"/>
    <w:rsid w:val="003E1A0E"/>
    <w:rsid w:val="003E1A55"/>
    <w:rsid w:val="003E1DF0"/>
    <w:rsid w:val="003E2019"/>
    <w:rsid w:val="003E2047"/>
    <w:rsid w:val="003E21A5"/>
    <w:rsid w:val="003E236C"/>
    <w:rsid w:val="003E23CE"/>
    <w:rsid w:val="003E23D3"/>
    <w:rsid w:val="003E24D0"/>
    <w:rsid w:val="003E2796"/>
    <w:rsid w:val="003E27B8"/>
    <w:rsid w:val="003E2891"/>
    <w:rsid w:val="003E2A83"/>
    <w:rsid w:val="003E2A9D"/>
    <w:rsid w:val="003E2BCD"/>
    <w:rsid w:val="003E2D52"/>
    <w:rsid w:val="003E2F0F"/>
    <w:rsid w:val="003E2F47"/>
    <w:rsid w:val="003E3023"/>
    <w:rsid w:val="003E3116"/>
    <w:rsid w:val="003E35B0"/>
    <w:rsid w:val="003E3677"/>
    <w:rsid w:val="003E3BE5"/>
    <w:rsid w:val="003E3CF7"/>
    <w:rsid w:val="003E3EA7"/>
    <w:rsid w:val="003E3EE7"/>
    <w:rsid w:val="003E3F08"/>
    <w:rsid w:val="003E3FEF"/>
    <w:rsid w:val="003E41B9"/>
    <w:rsid w:val="003E43B6"/>
    <w:rsid w:val="003E4708"/>
    <w:rsid w:val="003E4823"/>
    <w:rsid w:val="003E4855"/>
    <w:rsid w:val="003E4948"/>
    <w:rsid w:val="003E4DDB"/>
    <w:rsid w:val="003E4E47"/>
    <w:rsid w:val="003E4EEB"/>
    <w:rsid w:val="003E50D5"/>
    <w:rsid w:val="003E53A0"/>
    <w:rsid w:val="003E54A4"/>
    <w:rsid w:val="003E54A8"/>
    <w:rsid w:val="003E56FA"/>
    <w:rsid w:val="003E5729"/>
    <w:rsid w:val="003E58FB"/>
    <w:rsid w:val="003E5BEA"/>
    <w:rsid w:val="003E5F2E"/>
    <w:rsid w:val="003E5FDF"/>
    <w:rsid w:val="003E60BC"/>
    <w:rsid w:val="003E6174"/>
    <w:rsid w:val="003E625A"/>
    <w:rsid w:val="003E6373"/>
    <w:rsid w:val="003E638D"/>
    <w:rsid w:val="003E64C3"/>
    <w:rsid w:val="003E65A0"/>
    <w:rsid w:val="003E663B"/>
    <w:rsid w:val="003E667D"/>
    <w:rsid w:val="003E68AF"/>
    <w:rsid w:val="003E68B6"/>
    <w:rsid w:val="003E6CCB"/>
    <w:rsid w:val="003E6F45"/>
    <w:rsid w:val="003E6FB7"/>
    <w:rsid w:val="003E73C9"/>
    <w:rsid w:val="003E74F7"/>
    <w:rsid w:val="003E76F2"/>
    <w:rsid w:val="003E7769"/>
    <w:rsid w:val="003E7A4A"/>
    <w:rsid w:val="003E7F5C"/>
    <w:rsid w:val="003F022F"/>
    <w:rsid w:val="003F0486"/>
    <w:rsid w:val="003F051B"/>
    <w:rsid w:val="003F089B"/>
    <w:rsid w:val="003F0A1C"/>
    <w:rsid w:val="003F0E72"/>
    <w:rsid w:val="003F0F6C"/>
    <w:rsid w:val="003F1046"/>
    <w:rsid w:val="003F1049"/>
    <w:rsid w:val="003F1051"/>
    <w:rsid w:val="003F110B"/>
    <w:rsid w:val="003F11FD"/>
    <w:rsid w:val="003F1213"/>
    <w:rsid w:val="003F138B"/>
    <w:rsid w:val="003F1479"/>
    <w:rsid w:val="003F15D0"/>
    <w:rsid w:val="003F15FF"/>
    <w:rsid w:val="003F1609"/>
    <w:rsid w:val="003F1662"/>
    <w:rsid w:val="003F1741"/>
    <w:rsid w:val="003F18C2"/>
    <w:rsid w:val="003F195C"/>
    <w:rsid w:val="003F1970"/>
    <w:rsid w:val="003F1A8C"/>
    <w:rsid w:val="003F1B1D"/>
    <w:rsid w:val="003F1B3B"/>
    <w:rsid w:val="003F1BD3"/>
    <w:rsid w:val="003F1C53"/>
    <w:rsid w:val="003F1D35"/>
    <w:rsid w:val="003F1E5A"/>
    <w:rsid w:val="003F1EF3"/>
    <w:rsid w:val="003F210F"/>
    <w:rsid w:val="003F21C8"/>
    <w:rsid w:val="003F2494"/>
    <w:rsid w:val="003F26AA"/>
    <w:rsid w:val="003F2979"/>
    <w:rsid w:val="003F2AC3"/>
    <w:rsid w:val="003F2B4C"/>
    <w:rsid w:val="003F2CCA"/>
    <w:rsid w:val="003F2D25"/>
    <w:rsid w:val="003F2F6E"/>
    <w:rsid w:val="003F30F6"/>
    <w:rsid w:val="003F3203"/>
    <w:rsid w:val="003F3553"/>
    <w:rsid w:val="003F357C"/>
    <w:rsid w:val="003F35CA"/>
    <w:rsid w:val="003F35D8"/>
    <w:rsid w:val="003F3624"/>
    <w:rsid w:val="003F39E2"/>
    <w:rsid w:val="003F3B34"/>
    <w:rsid w:val="003F3C7A"/>
    <w:rsid w:val="003F3CFC"/>
    <w:rsid w:val="003F3D36"/>
    <w:rsid w:val="003F3E60"/>
    <w:rsid w:val="003F3E70"/>
    <w:rsid w:val="003F3FFD"/>
    <w:rsid w:val="003F4008"/>
    <w:rsid w:val="003F4077"/>
    <w:rsid w:val="003F4161"/>
    <w:rsid w:val="003F4279"/>
    <w:rsid w:val="003F4416"/>
    <w:rsid w:val="003F44DE"/>
    <w:rsid w:val="003F46A6"/>
    <w:rsid w:val="003F4745"/>
    <w:rsid w:val="003F47AC"/>
    <w:rsid w:val="003F486F"/>
    <w:rsid w:val="003F490D"/>
    <w:rsid w:val="003F4B68"/>
    <w:rsid w:val="003F4F33"/>
    <w:rsid w:val="003F4F69"/>
    <w:rsid w:val="003F56FC"/>
    <w:rsid w:val="003F5744"/>
    <w:rsid w:val="003F58BE"/>
    <w:rsid w:val="003F58F1"/>
    <w:rsid w:val="003F5949"/>
    <w:rsid w:val="003F5A70"/>
    <w:rsid w:val="003F5D54"/>
    <w:rsid w:val="003F6001"/>
    <w:rsid w:val="003F60CF"/>
    <w:rsid w:val="003F6119"/>
    <w:rsid w:val="003F6134"/>
    <w:rsid w:val="003F62BD"/>
    <w:rsid w:val="003F6443"/>
    <w:rsid w:val="003F6448"/>
    <w:rsid w:val="003F6608"/>
    <w:rsid w:val="003F664C"/>
    <w:rsid w:val="003F6838"/>
    <w:rsid w:val="003F692A"/>
    <w:rsid w:val="003F6B82"/>
    <w:rsid w:val="003F6C2A"/>
    <w:rsid w:val="003F6D1D"/>
    <w:rsid w:val="003F6D7C"/>
    <w:rsid w:val="003F6DBF"/>
    <w:rsid w:val="003F7090"/>
    <w:rsid w:val="003F73FF"/>
    <w:rsid w:val="003F74BD"/>
    <w:rsid w:val="003F7517"/>
    <w:rsid w:val="003F7B82"/>
    <w:rsid w:val="003F7B8A"/>
    <w:rsid w:val="003F7D0A"/>
    <w:rsid w:val="003F7D6E"/>
    <w:rsid w:val="003F7D86"/>
    <w:rsid w:val="003F7FA7"/>
    <w:rsid w:val="003F7FAE"/>
    <w:rsid w:val="00400076"/>
    <w:rsid w:val="00400086"/>
    <w:rsid w:val="00400210"/>
    <w:rsid w:val="004004B6"/>
    <w:rsid w:val="00400807"/>
    <w:rsid w:val="00400D04"/>
    <w:rsid w:val="00400D5E"/>
    <w:rsid w:val="00400EDC"/>
    <w:rsid w:val="00401111"/>
    <w:rsid w:val="00401140"/>
    <w:rsid w:val="004011AA"/>
    <w:rsid w:val="004012D8"/>
    <w:rsid w:val="00401450"/>
    <w:rsid w:val="0040190B"/>
    <w:rsid w:val="00401AF6"/>
    <w:rsid w:val="00401BD3"/>
    <w:rsid w:val="00401D20"/>
    <w:rsid w:val="00401E16"/>
    <w:rsid w:val="00401FB7"/>
    <w:rsid w:val="0040202A"/>
    <w:rsid w:val="004020C7"/>
    <w:rsid w:val="004020C8"/>
    <w:rsid w:val="00402215"/>
    <w:rsid w:val="004023A1"/>
    <w:rsid w:val="00402611"/>
    <w:rsid w:val="0040263C"/>
    <w:rsid w:val="0040268C"/>
    <w:rsid w:val="004026F0"/>
    <w:rsid w:val="004029DE"/>
    <w:rsid w:val="00402ACE"/>
    <w:rsid w:val="00402B07"/>
    <w:rsid w:val="00402B18"/>
    <w:rsid w:val="00402DA1"/>
    <w:rsid w:val="00402F0E"/>
    <w:rsid w:val="0040309C"/>
    <w:rsid w:val="004032F3"/>
    <w:rsid w:val="004034DE"/>
    <w:rsid w:val="00403595"/>
    <w:rsid w:val="00403625"/>
    <w:rsid w:val="004037F7"/>
    <w:rsid w:val="0040381F"/>
    <w:rsid w:val="00403924"/>
    <w:rsid w:val="00403AA6"/>
    <w:rsid w:val="00403D84"/>
    <w:rsid w:val="00403EA8"/>
    <w:rsid w:val="00403FC2"/>
    <w:rsid w:val="004040C2"/>
    <w:rsid w:val="004045F1"/>
    <w:rsid w:val="00404685"/>
    <w:rsid w:val="0040480B"/>
    <w:rsid w:val="00404B2C"/>
    <w:rsid w:val="00404D54"/>
    <w:rsid w:val="00404F5A"/>
    <w:rsid w:val="0040511A"/>
    <w:rsid w:val="00405162"/>
    <w:rsid w:val="004051AA"/>
    <w:rsid w:val="00405326"/>
    <w:rsid w:val="004054FD"/>
    <w:rsid w:val="00405503"/>
    <w:rsid w:val="0040553E"/>
    <w:rsid w:val="004057EE"/>
    <w:rsid w:val="004058FD"/>
    <w:rsid w:val="00405A93"/>
    <w:rsid w:val="00405C86"/>
    <w:rsid w:val="00405CA3"/>
    <w:rsid w:val="00405FDB"/>
    <w:rsid w:val="0040607F"/>
    <w:rsid w:val="00406105"/>
    <w:rsid w:val="0040611A"/>
    <w:rsid w:val="00406195"/>
    <w:rsid w:val="00406198"/>
    <w:rsid w:val="004061C5"/>
    <w:rsid w:val="00406210"/>
    <w:rsid w:val="004064BF"/>
    <w:rsid w:val="004065BD"/>
    <w:rsid w:val="00406657"/>
    <w:rsid w:val="00406821"/>
    <w:rsid w:val="00406839"/>
    <w:rsid w:val="00406929"/>
    <w:rsid w:val="00406BB0"/>
    <w:rsid w:val="00406C45"/>
    <w:rsid w:val="00406E7A"/>
    <w:rsid w:val="00406EEE"/>
    <w:rsid w:val="00406F6C"/>
    <w:rsid w:val="004072B1"/>
    <w:rsid w:val="004072B7"/>
    <w:rsid w:val="004074D0"/>
    <w:rsid w:val="00407565"/>
    <w:rsid w:val="00407818"/>
    <w:rsid w:val="00407819"/>
    <w:rsid w:val="004079C2"/>
    <w:rsid w:val="00407A89"/>
    <w:rsid w:val="00407CBE"/>
    <w:rsid w:val="00407E59"/>
    <w:rsid w:val="00407EFB"/>
    <w:rsid w:val="004101E8"/>
    <w:rsid w:val="0041025F"/>
    <w:rsid w:val="004104B3"/>
    <w:rsid w:val="00410545"/>
    <w:rsid w:val="0041066B"/>
    <w:rsid w:val="004108CD"/>
    <w:rsid w:val="00410BC9"/>
    <w:rsid w:val="00410D1D"/>
    <w:rsid w:val="00410F74"/>
    <w:rsid w:val="00411099"/>
    <w:rsid w:val="0041114F"/>
    <w:rsid w:val="0041146B"/>
    <w:rsid w:val="004117F7"/>
    <w:rsid w:val="004119EC"/>
    <w:rsid w:val="00411A1C"/>
    <w:rsid w:val="00412181"/>
    <w:rsid w:val="004124B1"/>
    <w:rsid w:val="00412698"/>
    <w:rsid w:val="004126B3"/>
    <w:rsid w:val="00412A23"/>
    <w:rsid w:val="00412A80"/>
    <w:rsid w:val="00412B0F"/>
    <w:rsid w:val="00412C03"/>
    <w:rsid w:val="00412DB8"/>
    <w:rsid w:val="00412F90"/>
    <w:rsid w:val="00412FFF"/>
    <w:rsid w:val="00413081"/>
    <w:rsid w:val="0041315F"/>
    <w:rsid w:val="00413190"/>
    <w:rsid w:val="0041329E"/>
    <w:rsid w:val="004134A4"/>
    <w:rsid w:val="0041350E"/>
    <w:rsid w:val="00413B39"/>
    <w:rsid w:val="00413B92"/>
    <w:rsid w:val="00413BA0"/>
    <w:rsid w:val="00413BAE"/>
    <w:rsid w:val="00413C61"/>
    <w:rsid w:val="00413CDC"/>
    <w:rsid w:val="00413E76"/>
    <w:rsid w:val="00413EB0"/>
    <w:rsid w:val="00413EC4"/>
    <w:rsid w:val="00414030"/>
    <w:rsid w:val="004140A5"/>
    <w:rsid w:val="004142F0"/>
    <w:rsid w:val="004142F2"/>
    <w:rsid w:val="00414541"/>
    <w:rsid w:val="004145F3"/>
    <w:rsid w:val="004147E5"/>
    <w:rsid w:val="0041492A"/>
    <w:rsid w:val="00414E37"/>
    <w:rsid w:val="00414F27"/>
    <w:rsid w:val="00414FEC"/>
    <w:rsid w:val="0041547F"/>
    <w:rsid w:val="00415716"/>
    <w:rsid w:val="004157D7"/>
    <w:rsid w:val="0041588E"/>
    <w:rsid w:val="00415926"/>
    <w:rsid w:val="0041598E"/>
    <w:rsid w:val="0041599B"/>
    <w:rsid w:val="00415BD0"/>
    <w:rsid w:val="00415C3E"/>
    <w:rsid w:val="00415C95"/>
    <w:rsid w:val="00415D24"/>
    <w:rsid w:val="00415D94"/>
    <w:rsid w:val="00415DA4"/>
    <w:rsid w:val="00415F3B"/>
    <w:rsid w:val="00416376"/>
    <w:rsid w:val="0041678B"/>
    <w:rsid w:val="004167C4"/>
    <w:rsid w:val="00416CE5"/>
    <w:rsid w:val="00416DA5"/>
    <w:rsid w:val="00416ED5"/>
    <w:rsid w:val="00416EF1"/>
    <w:rsid w:val="00416F29"/>
    <w:rsid w:val="00417298"/>
    <w:rsid w:val="00417483"/>
    <w:rsid w:val="004174D9"/>
    <w:rsid w:val="00417565"/>
    <w:rsid w:val="00417872"/>
    <w:rsid w:val="00417DAE"/>
    <w:rsid w:val="00417F0B"/>
    <w:rsid w:val="004200FB"/>
    <w:rsid w:val="00420141"/>
    <w:rsid w:val="00420256"/>
    <w:rsid w:val="004203C5"/>
    <w:rsid w:val="004203D6"/>
    <w:rsid w:val="00420467"/>
    <w:rsid w:val="004207D8"/>
    <w:rsid w:val="004208A5"/>
    <w:rsid w:val="00420A0C"/>
    <w:rsid w:val="00420C4E"/>
    <w:rsid w:val="00420CE3"/>
    <w:rsid w:val="00420D89"/>
    <w:rsid w:val="00420E9B"/>
    <w:rsid w:val="00420FAB"/>
    <w:rsid w:val="00421015"/>
    <w:rsid w:val="0042104F"/>
    <w:rsid w:val="00421122"/>
    <w:rsid w:val="00421182"/>
    <w:rsid w:val="004211AD"/>
    <w:rsid w:val="004213D9"/>
    <w:rsid w:val="00421BE5"/>
    <w:rsid w:val="00421C1E"/>
    <w:rsid w:val="0042203E"/>
    <w:rsid w:val="00422097"/>
    <w:rsid w:val="0042235F"/>
    <w:rsid w:val="004224F1"/>
    <w:rsid w:val="00422718"/>
    <w:rsid w:val="004228B8"/>
    <w:rsid w:val="00422921"/>
    <w:rsid w:val="00422AF9"/>
    <w:rsid w:val="00422C40"/>
    <w:rsid w:val="00422CE2"/>
    <w:rsid w:val="00422E81"/>
    <w:rsid w:val="00422EF7"/>
    <w:rsid w:val="00423003"/>
    <w:rsid w:val="00423174"/>
    <w:rsid w:val="0042321E"/>
    <w:rsid w:val="00423408"/>
    <w:rsid w:val="0042367A"/>
    <w:rsid w:val="0042393C"/>
    <w:rsid w:val="004239E4"/>
    <w:rsid w:val="00423BB0"/>
    <w:rsid w:val="00423F6F"/>
    <w:rsid w:val="004240A6"/>
    <w:rsid w:val="00424131"/>
    <w:rsid w:val="00424246"/>
    <w:rsid w:val="0042428B"/>
    <w:rsid w:val="004243C2"/>
    <w:rsid w:val="004243F1"/>
    <w:rsid w:val="00424EBC"/>
    <w:rsid w:val="004251E2"/>
    <w:rsid w:val="004253AD"/>
    <w:rsid w:val="004253AF"/>
    <w:rsid w:val="0042553A"/>
    <w:rsid w:val="004256D6"/>
    <w:rsid w:val="0042588D"/>
    <w:rsid w:val="00425B5F"/>
    <w:rsid w:val="00425B7D"/>
    <w:rsid w:val="00425C2E"/>
    <w:rsid w:val="00425E1A"/>
    <w:rsid w:val="00426722"/>
    <w:rsid w:val="0042688B"/>
    <w:rsid w:val="004268CA"/>
    <w:rsid w:val="00426924"/>
    <w:rsid w:val="00426B90"/>
    <w:rsid w:val="00426C1C"/>
    <w:rsid w:val="00426D24"/>
    <w:rsid w:val="00426EF1"/>
    <w:rsid w:val="0042724D"/>
    <w:rsid w:val="004272BD"/>
    <w:rsid w:val="004272FD"/>
    <w:rsid w:val="004274A5"/>
    <w:rsid w:val="004274A6"/>
    <w:rsid w:val="004274EF"/>
    <w:rsid w:val="00427564"/>
    <w:rsid w:val="00427922"/>
    <w:rsid w:val="00427D9A"/>
    <w:rsid w:val="00430043"/>
    <w:rsid w:val="00430072"/>
    <w:rsid w:val="0043025E"/>
    <w:rsid w:val="00430626"/>
    <w:rsid w:val="00430677"/>
    <w:rsid w:val="0043076A"/>
    <w:rsid w:val="00430AC8"/>
    <w:rsid w:val="00430C5F"/>
    <w:rsid w:val="00430D11"/>
    <w:rsid w:val="00430E86"/>
    <w:rsid w:val="00430EAF"/>
    <w:rsid w:val="00431151"/>
    <w:rsid w:val="00431202"/>
    <w:rsid w:val="00431233"/>
    <w:rsid w:val="00431364"/>
    <w:rsid w:val="004313D8"/>
    <w:rsid w:val="004313E1"/>
    <w:rsid w:val="004314A8"/>
    <w:rsid w:val="0043168C"/>
    <w:rsid w:val="00431774"/>
    <w:rsid w:val="004317F8"/>
    <w:rsid w:val="00431889"/>
    <w:rsid w:val="00431A4F"/>
    <w:rsid w:val="00431BA4"/>
    <w:rsid w:val="00431C43"/>
    <w:rsid w:val="00431C80"/>
    <w:rsid w:val="0043218E"/>
    <w:rsid w:val="00432241"/>
    <w:rsid w:val="004322E4"/>
    <w:rsid w:val="004324CC"/>
    <w:rsid w:val="00432576"/>
    <w:rsid w:val="00432623"/>
    <w:rsid w:val="0043290D"/>
    <w:rsid w:val="00432AC5"/>
    <w:rsid w:val="00432DB4"/>
    <w:rsid w:val="00432E65"/>
    <w:rsid w:val="00433025"/>
    <w:rsid w:val="00433092"/>
    <w:rsid w:val="004333D0"/>
    <w:rsid w:val="0043341A"/>
    <w:rsid w:val="00433507"/>
    <w:rsid w:val="0043367E"/>
    <w:rsid w:val="004337AA"/>
    <w:rsid w:val="004338BD"/>
    <w:rsid w:val="004338DD"/>
    <w:rsid w:val="004338E4"/>
    <w:rsid w:val="00433B4F"/>
    <w:rsid w:val="00433B64"/>
    <w:rsid w:val="00433E92"/>
    <w:rsid w:val="00433F49"/>
    <w:rsid w:val="00434256"/>
    <w:rsid w:val="0043429D"/>
    <w:rsid w:val="004343E1"/>
    <w:rsid w:val="00434568"/>
    <w:rsid w:val="0043459E"/>
    <w:rsid w:val="00434644"/>
    <w:rsid w:val="00435035"/>
    <w:rsid w:val="00435198"/>
    <w:rsid w:val="00435238"/>
    <w:rsid w:val="00435326"/>
    <w:rsid w:val="004354B8"/>
    <w:rsid w:val="004354FB"/>
    <w:rsid w:val="004356FD"/>
    <w:rsid w:val="0043571D"/>
    <w:rsid w:val="004357F2"/>
    <w:rsid w:val="0043581D"/>
    <w:rsid w:val="00435B42"/>
    <w:rsid w:val="00435CCD"/>
    <w:rsid w:val="00435D80"/>
    <w:rsid w:val="00435E07"/>
    <w:rsid w:val="00435E76"/>
    <w:rsid w:val="00435FB8"/>
    <w:rsid w:val="00436223"/>
    <w:rsid w:val="0043623D"/>
    <w:rsid w:val="0043663A"/>
    <w:rsid w:val="004366B3"/>
    <w:rsid w:val="0043697E"/>
    <w:rsid w:val="00436C62"/>
    <w:rsid w:val="00437694"/>
    <w:rsid w:val="00437724"/>
    <w:rsid w:val="00437742"/>
    <w:rsid w:val="00437767"/>
    <w:rsid w:val="00437A2B"/>
    <w:rsid w:val="00437C61"/>
    <w:rsid w:val="00437C64"/>
    <w:rsid w:val="00437C7D"/>
    <w:rsid w:val="00437CC5"/>
    <w:rsid w:val="00437DFE"/>
    <w:rsid w:val="0044002B"/>
    <w:rsid w:val="004400EC"/>
    <w:rsid w:val="00440261"/>
    <w:rsid w:val="00440561"/>
    <w:rsid w:val="0044058A"/>
    <w:rsid w:val="004405CB"/>
    <w:rsid w:val="004408EE"/>
    <w:rsid w:val="00440908"/>
    <w:rsid w:val="0044095B"/>
    <w:rsid w:val="00440B11"/>
    <w:rsid w:val="00440E3F"/>
    <w:rsid w:val="00441053"/>
    <w:rsid w:val="0044119E"/>
    <w:rsid w:val="00441378"/>
    <w:rsid w:val="004413D5"/>
    <w:rsid w:val="004413D9"/>
    <w:rsid w:val="0044141E"/>
    <w:rsid w:val="004415B2"/>
    <w:rsid w:val="00441769"/>
    <w:rsid w:val="004418E8"/>
    <w:rsid w:val="00441AD7"/>
    <w:rsid w:val="00441C0C"/>
    <w:rsid w:val="00441D68"/>
    <w:rsid w:val="00441DD3"/>
    <w:rsid w:val="00441E0B"/>
    <w:rsid w:val="00441E5A"/>
    <w:rsid w:val="0044218D"/>
    <w:rsid w:val="004421A4"/>
    <w:rsid w:val="00442242"/>
    <w:rsid w:val="00442439"/>
    <w:rsid w:val="0044243B"/>
    <w:rsid w:val="004425FC"/>
    <w:rsid w:val="00442754"/>
    <w:rsid w:val="004427C4"/>
    <w:rsid w:val="004428E6"/>
    <w:rsid w:val="00442A2F"/>
    <w:rsid w:val="00442CA0"/>
    <w:rsid w:val="00442DCA"/>
    <w:rsid w:val="00442E26"/>
    <w:rsid w:val="004433E7"/>
    <w:rsid w:val="00443871"/>
    <w:rsid w:val="004438AA"/>
    <w:rsid w:val="00443B1C"/>
    <w:rsid w:val="00443CD9"/>
    <w:rsid w:val="00443D19"/>
    <w:rsid w:val="00443F72"/>
    <w:rsid w:val="004441C9"/>
    <w:rsid w:val="004441E3"/>
    <w:rsid w:val="00444256"/>
    <w:rsid w:val="00444277"/>
    <w:rsid w:val="0044442B"/>
    <w:rsid w:val="0044449B"/>
    <w:rsid w:val="0044462C"/>
    <w:rsid w:val="004446A1"/>
    <w:rsid w:val="004449FC"/>
    <w:rsid w:val="00444AC2"/>
    <w:rsid w:val="00444FA3"/>
    <w:rsid w:val="0044500E"/>
    <w:rsid w:val="0044531A"/>
    <w:rsid w:val="004453CB"/>
    <w:rsid w:val="00445458"/>
    <w:rsid w:val="004455BE"/>
    <w:rsid w:val="00445670"/>
    <w:rsid w:val="004456AA"/>
    <w:rsid w:val="004456E4"/>
    <w:rsid w:val="004457A8"/>
    <w:rsid w:val="004457C0"/>
    <w:rsid w:val="004459B2"/>
    <w:rsid w:val="004459CE"/>
    <w:rsid w:val="00445A7C"/>
    <w:rsid w:val="00445BEE"/>
    <w:rsid w:val="00445C7E"/>
    <w:rsid w:val="00445C84"/>
    <w:rsid w:val="00445E27"/>
    <w:rsid w:val="00445E29"/>
    <w:rsid w:val="00445F30"/>
    <w:rsid w:val="00446335"/>
    <w:rsid w:val="004464AC"/>
    <w:rsid w:val="004464AE"/>
    <w:rsid w:val="00446538"/>
    <w:rsid w:val="0044665D"/>
    <w:rsid w:val="00446881"/>
    <w:rsid w:val="00446A0B"/>
    <w:rsid w:val="00446D7A"/>
    <w:rsid w:val="00446EDC"/>
    <w:rsid w:val="0044719A"/>
    <w:rsid w:val="004472F0"/>
    <w:rsid w:val="0044762B"/>
    <w:rsid w:val="00447719"/>
    <w:rsid w:val="00447769"/>
    <w:rsid w:val="004477B6"/>
    <w:rsid w:val="0044789E"/>
    <w:rsid w:val="00447AEB"/>
    <w:rsid w:val="00447C5C"/>
    <w:rsid w:val="00447C8A"/>
    <w:rsid w:val="00450115"/>
    <w:rsid w:val="0045023E"/>
    <w:rsid w:val="00450399"/>
    <w:rsid w:val="00450587"/>
    <w:rsid w:val="00450592"/>
    <w:rsid w:val="004505D7"/>
    <w:rsid w:val="00450773"/>
    <w:rsid w:val="004508C9"/>
    <w:rsid w:val="00450B37"/>
    <w:rsid w:val="00450B3B"/>
    <w:rsid w:val="00450B73"/>
    <w:rsid w:val="00450CA6"/>
    <w:rsid w:val="00450CC4"/>
    <w:rsid w:val="00450CC6"/>
    <w:rsid w:val="00450DAF"/>
    <w:rsid w:val="00450F9D"/>
    <w:rsid w:val="00450FC9"/>
    <w:rsid w:val="0045119D"/>
    <w:rsid w:val="00451673"/>
    <w:rsid w:val="0045168C"/>
    <w:rsid w:val="00451692"/>
    <w:rsid w:val="004516BF"/>
    <w:rsid w:val="0045182E"/>
    <w:rsid w:val="004519FD"/>
    <w:rsid w:val="00451D1A"/>
    <w:rsid w:val="00451E70"/>
    <w:rsid w:val="00452506"/>
    <w:rsid w:val="00452671"/>
    <w:rsid w:val="004526C2"/>
    <w:rsid w:val="0045286D"/>
    <w:rsid w:val="00452AA0"/>
    <w:rsid w:val="00452CB3"/>
    <w:rsid w:val="00452DDB"/>
    <w:rsid w:val="00452DFB"/>
    <w:rsid w:val="004530F3"/>
    <w:rsid w:val="0045311A"/>
    <w:rsid w:val="00453163"/>
    <w:rsid w:val="00453280"/>
    <w:rsid w:val="0045380D"/>
    <w:rsid w:val="0045382B"/>
    <w:rsid w:val="00453C5A"/>
    <w:rsid w:val="00453D60"/>
    <w:rsid w:val="0045424F"/>
    <w:rsid w:val="004542D8"/>
    <w:rsid w:val="00454382"/>
    <w:rsid w:val="0045444F"/>
    <w:rsid w:val="0045452F"/>
    <w:rsid w:val="0045489E"/>
    <w:rsid w:val="00454AEF"/>
    <w:rsid w:val="00454DE8"/>
    <w:rsid w:val="00454E05"/>
    <w:rsid w:val="00454FE2"/>
    <w:rsid w:val="00455007"/>
    <w:rsid w:val="00455008"/>
    <w:rsid w:val="00455102"/>
    <w:rsid w:val="0045516F"/>
    <w:rsid w:val="00455217"/>
    <w:rsid w:val="004553CA"/>
    <w:rsid w:val="004558FA"/>
    <w:rsid w:val="00455AB3"/>
    <w:rsid w:val="00455BB1"/>
    <w:rsid w:val="00455CF1"/>
    <w:rsid w:val="00455D87"/>
    <w:rsid w:val="00455EB4"/>
    <w:rsid w:val="00455F4D"/>
    <w:rsid w:val="00455FD0"/>
    <w:rsid w:val="00456030"/>
    <w:rsid w:val="004560D9"/>
    <w:rsid w:val="00456154"/>
    <w:rsid w:val="004561AE"/>
    <w:rsid w:val="0045624B"/>
    <w:rsid w:val="00456517"/>
    <w:rsid w:val="00456589"/>
    <w:rsid w:val="004569B7"/>
    <w:rsid w:val="004569EB"/>
    <w:rsid w:val="00456AA3"/>
    <w:rsid w:val="00456B01"/>
    <w:rsid w:val="00456B95"/>
    <w:rsid w:val="00456E48"/>
    <w:rsid w:val="00456F4A"/>
    <w:rsid w:val="00456F6F"/>
    <w:rsid w:val="00456F7D"/>
    <w:rsid w:val="004571B9"/>
    <w:rsid w:val="004572CD"/>
    <w:rsid w:val="0045732E"/>
    <w:rsid w:val="004573D5"/>
    <w:rsid w:val="00457493"/>
    <w:rsid w:val="004574C6"/>
    <w:rsid w:val="004574C7"/>
    <w:rsid w:val="004576F3"/>
    <w:rsid w:val="004578B3"/>
    <w:rsid w:val="00457991"/>
    <w:rsid w:val="00457B91"/>
    <w:rsid w:val="00457BC4"/>
    <w:rsid w:val="00457BE3"/>
    <w:rsid w:val="00457CA9"/>
    <w:rsid w:val="00457D9A"/>
    <w:rsid w:val="00457DFB"/>
    <w:rsid w:val="00457E4A"/>
    <w:rsid w:val="00457F58"/>
    <w:rsid w:val="004600A5"/>
    <w:rsid w:val="0046012A"/>
    <w:rsid w:val="0046035F"/>
    <w:rsid w:val="0046042F"/>
    <w:rsid w:val="00460784"/>
    <w:rsid w:val="004607D6"/>
    <w:rsid w:val="004608A1"/>
    <w:rsid w:val="00460CCC"/>
    <w:rsid w:val="00460FE7"/>
    <w:rsid w:val="004611AF"/>
    <w:rsid w:val="004612AC"/>
    <w:rsid w:val="0046148C"/>
    <w:rsid w:val="00461559"/>
    <w:rsid w:val="004615B5"/>
    <w:rsid w:val="004615EF"/>
    <w:rsid w:val="00461612"/>
    <w:rsid w:val="00461786"/>
    <w:rsid w:val="00461B75"/>
    <w:rsid w:val="00461C0B"/>
    <w:rsid w:val="00461E68"/>
    <w:rsid w:val="00461F11"/>
    <w:rsid w:val="00461F7D"/>
    <w:rsid w:val="0046216F"/>
    <w:rsid w:val="00462172"/>
    <w:rsid w:val="004622FC"/>
    <w:rsid w:val="004624F9"/>
    <w:rsid w:val="00462A0B"/>
    <w:rsid w:val="00462D26"/>
    <w:rsid w:val="00462D3C"/>
    <w:rsid w:val="00462E72"/>
    <w:rsid w:val="00462E87"/>
    <w:rsid w:val="004630F8"/>
    <w:rsid w:val="004630FD"/>
    <w:rsid w:val="004631E2"/>
    <w:rsid w:val="0046328C"/>
    <w:rsid w:val="004632ED"/>
    <w:rsid w:val="0046341D"/>
    <w:rsid w:val="0046348E"/>
    <w:rsid w:val="004634AD"/>
    <w:rsid w:val="00463767"/>
    <w:rsid w:val="00463D92"/>
    <w:rsid w:val="00463DCF"/>
    <w:rsid w:val="00463F7C"/>
    <w:rsid w:val="004640BD"/>
    <w:rsid w:val="00464124"/>
    <w:rsid w:val="00464232"/>
    <w:rsid w:val="00464583"/>
    <w:rsid w:val="00464684"/>
    <w:rsid w:val="004646EA"/>
    <w:rsid w:val="00464812"/>
    <w:rsid w:val="0046481F"/>
    <w:rsid w:val="00464843"/>
    <w:rsid w:val="00464A29"/>
    <w:rsid w:val="00464BBD"/>
    <w:rsid w:val="00464BFA"/>
    <w:rsid w:val="00464E38"/>
    <w:rsid w:val="00464E4B"/>
    <w:rsid w:val="00465157"/>
    <w:rsid w:val="00465193"/>
    <w:rsid w:val="004651CF"/>
    <w:rsid w:val="004652C5"/>
    <w:rsid w:val="0046538C"/>
    <w:rsid w:val="004653E6"/>
    <w:rsid w:val="004654D0"/>
    <w:rsid w:val="0046560F"/>
    <w:rsid w:val="0046562C"/>
    <w:rsid w:val="00465676"/>
    <w:rsid w:val="00465695"/>
    <w:rsid w:val="004657F4"/>
    <w:rsid w:val="00465903"/>
    <w:rsid w:val="00465CD6"/>
    <w:rsid w:val="00465E5B"/>
    <w:rsid w:val="004662CE"/>
    <w:rsid w:val="00466370"/>
    <w:rsid w:val="00466630"/>
    <w:rsid w:val="0046681B"/>
    <w:rsid w:val="00466920"/>
    <w:rsid w:val="004669EA"/>
    <w:rsid w:val="00466AD3"/>
    <w:rsid w:val="00466CE9"/>
    <w:rsid w:val="00466FFD"/>
    <w:rsid w:val="0046715C"/>
    <w:rsid w:val="00467339"/>
    <w:rsid w:val="004674E7"/>
    <w:rsid w:val="00467719"/>
    <w:rsid w:val="0046773B"/>
    <w:rsid w:val="0046784E"/>
    <w:rsid w:val="0046789C"/>
    <w:rsid w:val="004678CC"/>
    <w:rsid w:val="004678D9"/>
    <w:rsid w:val="00467B46"/>
    <w:rsid w:val="00467C66"/>
    <w:rsid w:val="00467D7C"/>
    <w:rsid w:val="00467DEF"/>
    <w:rsid w:val="00467DF1"/>
    <w:rsid w:val="00467DF7"/>
    <w:rsid w:val="00467F2C"/>
    <w:rsid w:val="0047000C"/>
    <w:rsid w:val="00470300"/>
    <w:rsid w:val="00470337"/>
    <w:rsid w:val="0047036E"/>
    <w:rsid w:val="00470458"/>
    <w:rsid w:val="004704A2"/>
    <w:rsid w:val="00470649"/>
    <w:rsid w:val="004706D1"/>
    <w:rsid w:val="0047082C"/>
    <w:rsid w:val="00470CA2"/>
    <w:rsid w:val="00470D94"/>
    <w:rsid w:val="00470F08"/>
    <w:rsid w:val="00470F9E"/>
    <w:rsid w:val="0047103D"/>
    <w:rsid w:val="00471080"/>
    <w:rsid w:val="004710BA"/>
    <w:rsid w:val="004713E5"/>
    <w:rsid w:val="004714CD"/>
    <w:rsid w:val="004715A2"/>
    <w:rsid w:val="00471860"/>
    <w:rsid w:val="00471861"/>
    <w:rsid w:val="00471A35"/>
    <w:rsid w:val="00471A5F"/>
    <w:rsid w:val="00471B56"/>
    <w:rsid w:val="00471C2B"/>
    <w:rsid w:val="00471E7F"/>
    <w:rsid w:val="00471F3E"/>
    <w:rsid w:val="004721A5"/>
    <w:rsid w:val="00472281"/>
    <w:rsid w:val="004723B4"/>
    <w:rsid w:val="004723CE"/>
    <w:rsid w:val="0047268F"/>
    <w:rsid w:val="004729B0"/>
    <w:rsid w:val="004729DC"/>
    <w:rsid w:val="00472A73"/>
    <w:rsid w:val="00472AC7"/>
    <w:rsid w:val="00472C5F"/>
    <w:rsid w:val="00472D79"/>
    <w:rsid w:val="00472E7B"/>
    <w:rsid w:val="00472F39"/>
    <w:rsid w:val="00473227"/>
    <w:rsid w:val="00473454"/>
    <w:rsid w:val="004737B4"/>
    <w:rsid w:val="00473849"/>
    <w:rsid w:val="004738CC"/>
    <w:rsid w:val="004738D2"/>
    <w:rsid w:val="00473A05"/>
    <w:rsid w:val="00473BEA"/>
    <w:rsid w:val="00473E0C"/>
    <w:rsid w:val="00473E0F"/>
    <w:rsid w:val="00473E93"/>
    <w:rsid w:val="00473FCA"/>
    <w:rsid w:val="00473FF2"/>
    <w:rsid w:val="00474575"/>
    <w:rsid w:val="0047459C"/>
    <w:rsid w:val="00474685"/>
    <w:rsid w:val="00474968"/>
    <w:rsid w:val="0047496C"/>
    <w:rsid w:val="004749C2"/>
    <w:rsid w:val="004749DE"/>
    <w:rsid w:val="00474A8E"/>
    <w:rsid w:val="00474BCE"/>
    <w:rsid w:val="00474DE1"/>
    <w:rsid w:val="00474E6F"/>
    <w:rsid w:val="004750F5"/>
    <w:rsid w:val="0047511B"/>
    <w:rsid w:val="00475781"/>
    <w:rsid w:val="0047588F"/>
    <w:rsid w:val="0047594B"/>
    <w:rsid w:val="004759F6"/>
    <w:rsid w:val="004759F9"/>
    <w:rsid w:val="00475AB9"/>
    <w:rsid w:val="0047609A"/>
    <w:rsid w:val="0047662E"/>
    <w:rsid w:val="00476718"/>
    <w:rsid w:val="00476872"/>
    <w:rsid w:val="0047687C"/>
    <w:rsid w:val="004769ED"/>
    <w:rsid w:val="00476B6C"/>
    <w:rsid w:val="00476D61"/>
    <w:rsid w:val="00476ED2"/>
    <w:rsid w:val="00476F26"/>
    <w:rsid w:val="0047705E"/>
    <w:rsid w:val="004773D8"/>
    <w:rsid w:val="00477CD3"/>
    <w:rsid w:val="00477FF7"/>
    <w:rsid w:val="00480041"/>
    <w:rsid w:val="004802CC"/>
    <w:rsid w:val="004803CE"/>
    <w:rsid w:val="004805B8"/>
    <w:rsid w:val="004806E4"/>
    <w:rsid w:val="004807E7"/>
    <w:rsid w:val="00480951"/>
    <w:rsid w:val="00480AF8"/>
    <w:rsid w:val="00480C8C"/>
    <w:rsid w:val="00480E3A"/>
    <w:rsid w:val="0048108A"/>
    <w:rsid w:val="00481199"/>
    <w:rsid w:val="00481233"/>
    <w:rsid w:val="004812E0"/>
    <w:rsid w:val="00481448"/>
    <w:rsid w:val="00481914"/>
    <w:rsid w:val="004819F2"/>
    <w:rsid w:val="00481E16"/>
    <w:rsid w:val="00482251"/>
    <w:rsid w:val="00482369"/>
    <w:rsid w:val="004825FC"/>
    <w:rsid w:val="0048263D"/>
    <w:rsid w:val="004829F9"/>
    <w:rsid w:val="00482A79"/>
    <w:rsid w:val="00482B11"/>
    <w:rsid w:val="00482C33"/>
    <w:rsid w:val="00482CA6"/>
    <w:rsid w:val="00482CAB"/>
    <w:rsid w:val="00482D21"/>
    <w:rsid w:val="00482DD2"/>
    <w:rsid w:val="00482DFB"/>
    <w:rsid w:val="00482E2B"/>
    <w:rsid w:val="00482EAD"/>
    <w:rsid w:val="00482F4C"/>
    <w:rsid w:val="00483072"/>
    <w:rsid w:val="00483170"/>
    <w:rsid w:val="004831F0"/>
    <w:rsid w:val="004833C9"/>
    <w:rsid w:val="004834D5"/>
    <w:rsid w:val="0048356E"/>
    <w:rsid w:val="00483915"/>
    <w:rsid w:val="00483932"/>
    <w:rsid w:val="0048398A"/>
    <w:rsid w:val="00483B81"/>
    <w:rsid w:val="00483CB0"/>
    <w:rsid w:val="00483CD6"/>
    <w:rsid w:val="0048415A"/>
    <w:rsid w:val="0048434E"/>
    <w:rsid w:val="004845A0"/>
    <w:rsid w:val="0048476A"/>
    <w:rsid w:val="00484915"/>
    <w:rsid w:val="004849E3"/>
    <w:rsid w:val="00484A7D"/>
    <w:rsid w:val="00484B02"/>
    <w:rsid w:val="00484B21"/>
    <w:rsid w:val="00484C80"/>
    <w:rsid w:val="00484CD4"/>
    <w:rsid w:val="00484D03"/>
    <w:rsid w:val="00484D20"/>
    <w:rsid w:val="00484E1A"/>
    <w:rsid w:val="00485113"/>
    <w:rsid w:val="00485135"/>
    <w:rsid w:val="00485290"/>
    <w:rsid w:val="004853A0"/>
    <w:rsid w:val="004853E0"/>
    <w:rsid w:val="00485770"/>
    <w:rsid w:val="004858D1"/>
    <w:rsid w:val="00485A3D"/>
    <w:rsid w:val="00485E71"/>
    <w:rsid w:val="00485EA5"/>
    <w:rsid w:val="00486044"/>
    <w:rsid w:val="0048617A"/>
    <w:rsid w:val="00486229"/>
    <w:rsid w:val="004862A6"/>
    <w:rsid w:val="004862C5"/>
    <w:rsid w:val="004862D6"/>
    <w:rsid w:val="004863F0"/>
    <w:rsid w:val="0048653E"/>
    <w:rsid w:val="004866D2"/>
    <w:rsid w:val="004868BD"/>
    <w:rsid w:val="00486B76"/>
    <w:rsid w:val="00486CB2"/>
    <w:rsid w:val="00486DF6"/>
    <w:rsid w:val="00486EDD"/>
    <w:rsid w:val="00486F1B"/>
    <w:rsid w:val="00486FDA"/>
    <w:rsid w:val="00487282"/>
    <w:rsid w:val="004873B6"/>
    <w:rsid w:val="00487407"/>
    <w:rsid w:val="00487485"/>
    <w:rsid w:val="004877DD"/>
    <w:rsid w:val="00487900"/>
    <w:rsid w:val="00487968"/>
    <w:rsid w:val="00487A4B"/>
    <w:rsid w:val="00487AEE"/>
    <w:rsid w:val="00487B23"/>
    <w:rsid w:val="00487D2A"/>
    <w:rsid w:val="00487D90"/>
    <w:rsid w:val="00487EFC"/>
    <w:rsid w:val="00487F57"/>
    <w:rsid w:val="00490180"/>
    <w:rsid w:val="004901AD"/>
    <w:rsid w:val="004902FB"/>
    <w:rsid w:val="00490356"/>
    <w:rsid w:val="004904E7"/>
    <w:rsid w:val="0049054A"/>
    <w:rsid w:val="004905F8"/>
    <w:rsid w:val="004906C3"/>
    <w:rsid w:val="00490A15"/>
    <w:rsid w:val="00490A46"/>
    <w:rsid w:val="00490AAA"/>
    <w:rsid w:val="00490DBA"/>
    <w:rsid w:val="00490F49"/>
    <w:rsid w:val="00490FA4"/>
    <w:rsid w:val="004911BA"/>
    <w:rsid w:val="0049125E"/>
    <w:rsid w:val="00491321"/>
    <w:rsid w:val="004914D8"/>
    <w:rsid w:val="0049157D"/>
    <w:rsid w:val="00491644"/>
    <w:rsid w:val="00491665"/>
    <w:rsid w:val="004917BD"/>
    <w:rsid w:val="004917CE"/>
    <w:rsid w:val="0049189A"/>
    <w:rsid w:val="00491BDF"/>
    <w:rsid w:val="00491F2C"/>
    <w:rsid w:val="00492251"/>
    <w:rsid w:val="00492513"/>
    <w:rsid w:val="00492590"/>
    <w:rsid w:val="00492630"/>
    <w:rsid w:val="00492771"/>
    <w:rsid w:val="004928D5"/>
    <w:rsid w:val="00492A52"/>
    <w:rsid w:val="00492BC0"/>
    <w:rsid w:val="00492D7A"/>
    <w:rsid w:val="00492F56"/>
    <w:rsid w:val="0049325C"/>
    <w:rsid w:val="00493315"/>
    <w:rsid w:val="00493340"/>
    <w:rsid w:val="004933BB"/>
    <w:rsid w:val="00493471"/>
    <w:rsid w:val="00493B51"/>
    <w:rsid w:val="00493B61"/>
    <w:rsid w:val="00493BB8"/>
    <w:rsid w:val="00493D99"/>
    <w:rsid w:val="00493F4C"/>
    <w:rsid w:val="00494253"/>
    <w:rsid w:val="00494316"/>
    <w:rsid w:val="0049431C"/>
    <w:rsid w:val="0049434D"/>
    <w:rsid w:val="0049436C"/>
    <w:rsid w:val="0049453C"/>
    <w:rsid w:val="00494B2D"/>
    <w:rsid w:val="00494B60"/>
    <w:rsid w:val="00494C36"/>
    <w:rsid w:val="00494CF2"/>
    <w:rsid w:val="00494D0A"/>
    <w:rsid w:val="00495026"/>
    <w:rsid w:val="00495137"/>
    <w:rsid w:val="00495355"/>
    <w:rsid w:val="004953C9"/>
    <w:rsid w:val="004954B0"/>
    <w:rsid w:val="004955E7"/>
    <w:rsid w:val="00495BC5"/>
    <w:rsid w:val="00496173"/>
    <w:rsid w:val="00496347"/>
    <w:rsid w:val="0049643E"/>
    <w:rsid w:val="00496774"/>
    <w:rsid w:val="00496798"/>
    <w:rsid w:val="00496AAF"/>
    <w:rsid w:val="00496BD2"/>
    <w:rsid w:val="00496E35"/>
    <w:rsid w:val="00496ED2"/>
    <w:rsid w:val="00497036"/>
    <w:rsid w:val="00497078"/>
    <w:rsid w:val="00497088"/>
    <w:rsid w:val="00497177"/>
    <w:rsid w:val="00497219"/>
    <w:rsid w:val="004973AA"/>
    <w:rsid w:val="00497657"/>
    <w:rsid w:val="00497905"/>
    <w:rsid w:val="00497BC8"/>
    <w:rsid w:val="00497CD5"/>
    <w:rsid w:val="004A0286"/>
    <w:rsid w:val="004A0350"/>
    <w:rsid w:val="004A0403"/>
    <w:rsid w:val="004A07A7"/>
    <w:rsid w:val="004A07B1"/>
    <w:rsid w:val="004A07CB"/>
    <w:rsid w:val="004A0823"/>
    <w:rsid w:val="004A087F"/>
    <w:rsid w:val="004A08F5"/>
    <w:rsid w:val="004A0968"/>
    <w:rsid w:val="004A0D2D"/>
    <w:rsid w:val="004A1091"/>
    <w:rsid w:val="004A13A7"/>
    <w:rsid w:val="004A14FA"/>
    <w:rsid w:val="004A1572"/>
    <w:rsid w:val="004A17BD"/>
    <w:rsid w:val="004A1CCB"/>
    <w:rsid w:val="004A1F55"/>
    <w:rsid w:val="004A20DC"/>
    <w:rsid w:val="004A2145"/>
    <w:rsid w:val="004A21FF"/>
    <w:rsid w:val="004A22CC"/>
    <w:rsid w:val="004A252E"/>
    <w:rsid w:val="004A2A7E"/>
    <w:rsid w:val="004A2B4E"/>
    <w:rsid w:val="004A2B9D"/>
    <w:rsid w:val="004A2CD8"/>
    <w:rsid w:val="004A3684"/>
    <w:rsid w:val="004A3824"/>
    <w:rsid w:val="004A3A3D"/>
    <w:rsid w:val="004A3B88"/>
    <w:rsid w:val="004A3BA2"/>
    <w:rsid w:val="004A3DCD"/>
    <w:rsid w:val="004A4023"/>
    <w:rsid w:val="004A4105"/>
    <w:rsid w:val="004A4121"/>
    <w:rsid w:val="004A4124"/>
    <w:rsid w:val="004A44D0"/>
    <w:rsid w:val="004A46F2"/>
    <w:rsid w:val="004A483C"/>
    <w:rsid w:val="004A4931"/>
    <w:rsid w:val="004A4A27"/>
    <w:rsid w:val="004A4A33"/>
    <w:rsid w:val="004A4A62"/>
    <w:rsid w:val="004A4AA0"/>
    <w:rsid w:val="004A4AB4"/>
    <w:rsid w:val="004A4B06"/>
    <w:rsid w:val="004A4B32"/>
    <w:rsid w:val="004A4CF1"/>
    <w:rsid w:val="004A4D89"/>
    <w:rsid w:val="004A4F86"/>
    <w:rsid w:val="004A4F95"/>
    <w:rsid w:val="004A5205"/>
    <w:rsid w:val="004A52B9"/>
    <w:rsid w:val="004A53DC"/>
    <w:rsid w:val="004A5455"/>
    <w:rsid w:val="004A5691"/>
    <w:rsid w:val="004A56AD"/>
    <w:rsid w:val="004A571C"/>
    <w:rsid w:val="004A57E2"/>
    <w:rsid w:val="004A58CE"/>
    <w:rsid w:val="004A5B8D"/>
    <w:rsid w:val="004A5C6D"/>
    <w:rsid w:val="004A5D86"/>
    <w:rsid w:val="004A5FD6"/>
    <w:rsid w:val="004A60FC"/>
    <w:rsid w:val="004A628C"/>
    <w:rsid w:val="004A692D"/>
    <w:rsid w:val="004A69A7"/>
    <w:rsid w:val="004A6AB0"/>
    <w:rsid w:val="004A6DB1"/>
    <w:rsid w:val="004A6E3A"/>
    <w:rsid w:val="004A712C"/>
    <w:rsid w:val="004A74DC"/>
    <w:rsid w:val="004A7612"/>
    <w:rsid w:val="004A76AC"/>
    <w:rsid w:val="004B03D4"/>
    <w:rsid w:val="004B063D"/>
    <w:rsid w:val="004B0656"/>
    <w:rsid w:val="004B068B"/>
    <w:rsid w:val="004B0754"/>
    <w:rsid w:val="004B07B9"/>
    <w:rsid w:val="004B086F"/>
    <w:rsid w:val="004B08AE"/>
    <w:rsid w:val="004B08F9"/>
    <w:rsid w:val="004B0AE9"/>
    <w:rsid w:val="004B0DEE"/>
    <w:rsid w:val="004B0ED3"/>
    <w:rsid w:val="004B1255"/>
    <w:rsid w:val="004B20D9"/>
    <w:rsid w:val="004B2105"/>
    <w:rsid w:val="004B21B8"/>
    <w:rsid w:val="004B228C"/>
    <w:rsid w:val="004B2370"/>
    <w:rsid w:val="004B23BD"/>
    <w:rsid w:val="004B24D0"/>
    <w:rsid w:val="004B2569"/>
    <w:rsid w:val="004B2667"/>
    <w:rsid w:val="004B27D5"/>
    <w:rsid w:val="004B2854"/>
    <w:rsid w:val="004B2A39"/>
    <w:rsid w:val="004B2DF3"/>
    <w:rsid w:val="004B30D7"/>
    <w:rsid w:val="004B3430"/>
    <w:rsid w:val="004B3498"/>
    <w:rsid w:val="004B369C"/>
    <w:rsid w:val="004B376A"/>
    <w:rsid w:val="004B3891"/>
    <w:rsid w:val="004B3CAD"/>
    <w:rsid w:val="004B4339"/>
    <w:rsid w:val="004B4362"/>
    <w:rsid w:val="004B43DF"/>
    <w:rsid w:val="004B451F"/>
    <w:rsid w:val="004B470D"/>
    <w:rsid w:val="004B4958"/>
    <w:rsid w:val="004B4BE4"/>
    <w:rsid w:val="004B5146"/>
    <w:rsid w:val="004B51D9"/>
    <w:rsid w:val="004B55C6"/>
    <w:rsid w:val="004B577E"/>
    <w:rsid w:val="004B57AB"/>
    <w:rsid w:val="004B581D"/>
    <w:rsid w:val="004B5944"/>
    <w:rsid w:val="004B5B7C"/>
    <w:rsid w:val="004B6190"/>
    <w:rsid w:val="004B6282"/>
    <w:rsid w:val="004B6492"/>
    <w:rsid w:val="004B649C"/>
    <w:rsid w:val="004B6512"/>
    <w:rsid w:val="004B67C0"/>
    <w:rsid w:val="004B6925"/>
    <w:rsid w:val="004B6A56"/>
    <w:rsid w:val="004B6B1D"/>
    <w:rsid w:val="004B6B68"/>
    <w:rsid w:val="004B6C96"/>
    <w:rsid w:val="004B6E0D"/>
    <w:rsid w:val="004B6E67"/>
    <w:rsid w:val="004B6F36"/>
    <w:rsid w:val="004B70B3"/>
    <w:rsid w:val="004B719C"/>
    <w:rsid w:val="004B7250"/>
    <w:rsid w:val="004B725A"/>
    <w:rsid w:val="004B730E"/>
    <w:rsid w:val="004B7326"/>
    <w:rsid w:val="004B734B"/>
    <w:rsid w:val="004B7628"/>
    <w:rsid w:val="004B76FB"/>
    <w:rsid w:val="004B777E"/>
    <w:rsid w:val="004B77BE"/>
    <w:rsid w:val="004B77EA"/>
    <w:rsid w:val="004B7B1D"/>
    <w:rsid w:val="004B7BB2"/>
    <w:rsid w:val="004B7CD9"/>
    <w:rsid w:val="004B7E1A"/>
    <w:rsid w:val="004C00BE"/>
    <w:rsid w:val="004C00E0"/>
    <w:rsid w:val="004C0AE2"/>
    <w:rsid w:val="004C0BA5"/>
    <w:rsid w:val="004C0CC5"/>
    <w:rsid w:val="004C0D35"/>
    <w:rsid w:val="004C0F2C"/>
    <w:rsid w:val="004C0F8F"/>
    <w:rsid w:val="004C10DF"/>
    <w:rsid w:val="004C11A5"/>
    <w:rsid w:val="004C126F"/>
    <w:rsid w:val="004C1306"/>
    <w:rsid w:val="004C13CB"/>
    <w:rsid w:val="004C159B"/>
    <w:rsid w:val="004C1711"/>
    <w:rsid w:val="004C1840"/>
    <w:rsid w:val="004C193E"/>
    <w:rsid w:val="004C19AF"/>
    <w:rsid w:val="004C1EA1"/>
    <w:rsid w:val="004C1ED8"/>
    <w:rsid w:val="004C1F27"/>
    <w:rsid w:val="004C20C5"/>
    <w:rsid w:val="004C20ED"/>
    <w:rsid w:val="004C2128"/>
    <w:rsid w:val="004C213E"/>
    <w:rsid w:val="004C23BB"/>
    <w:rsid w:val="004C272D"/>
    <w:rsid w:val="004C2783"/>
    <w:rsid w:val="004C2B32"/>
    <w:rsid w:val="004C2C91"/>
    <w:rsid w:val="004C2D05"/>
    <w:rsid w:val="004C2E25"/>
    <w:rsid w:val="004C2F10"/>
    <w:rsid w:val="004C2F52"/>
    <w:rsid w:val="004C3065"/>
    <w:rsid w:val="004C3480"/>
    <w:rsid w:val="004C3718"/>
    <w:rsid w:val="004C3823"/>
    <w:rsid w:val="004C3926"/>
    <w:rsid w:val="004C3A32"/>
    <w:rsid w:val="004C3BDA"/>
    <w:rsid w:val="004C3C03"/>
    <w:rsid w:val="004C412F"/>
    <w:rsid w:val="004C4169"/>
    <w:rsid w:val="004C422C"/>
    <w:rsid w:val="004C45DE"/>
    <w:rsid w:val="004C46F6"/>
    <w:rsid w:val="004C4754"/>
    <w:rsid w:val="004C482E"/>
    <w:rsid w:val="004C497C"/>
    <w:rsid w:val="004C4A07"/>
    <w:rsid w:val="004C4B3B"/>
    <w:rsid w:val="004C4CF8"/>
    <w:rsid w:val="004C4D61"/>
    <w:rsid w:val="004C5162"/>
    <w:rsid w:val="004C51B7"/>
    <w:rsid w:val="004C51E4"/>
    <w:rsid w:val="004C52A6"/>
    <w:rsid w:val="004C5650"/>
    <w:rsid w:val="004C5655"/>
    <w:rsid w:val="004C56B1"/>
    <w:rsid w:val="004C5778"/>
    <w:rsid w:val="004C581C"/>
    <w:rsid w:val="004C591B"/>
    <w:rsid w:val="004C5AE6"/>
    <w:rsid w:val="004C5CB0"/>
    <w:rsid w:val="004C5F94"/>
    <w:rsid w:val="004C5FCC"/>
    <w:rsid w:val="004C614D"/>
    <w:rsid w:val="004C6399"/>
    <w:rsid w:val="004C6440"/>
    <w:rsid w:val="004C66AC"/>
    <w:rsid w:val="004C6847"/>
    <w:rsid w:val="004C6B64"/>
    <w:rsid w:val="004C6DA9"/>
    <w:rsid w:val="004C71FC"/>
    <w:rsid w:val="004C7253"/>
    <w:rsid w:val="004C7262"/>
    <w:rsid w:val="004C72C0"/>
    <w:rsid w:val="004C734A"/>
    <w:rsid w:val="004C7351"/>
    <w:rsid w:val="004C74B9"/>
    <w:rsid w:val="004C754D"/>
    <w:rsid w:val="004C768B"/>
    <w:rsid w:val="004C782C"/>
    <w:rsid w:val="004C7890"/>
    <w:rsid w:val="004C7923"/>
    <w:rsid w:val="004C7A1E"/>
    <w:rsid w:val="004C7B0C"/>
    <w:rsid w:val="004C7B41"/>
    <w:rsid w:val="004C7BA5"/>
    <w:rsid w:val="004D007E"/>
    <w:rsid w:val="004D014E"/>
    <w:rsid w:val="004D02C8"/>
    <w:rsid w:val="004D02C9"/>
    <w:rsid w:val="004D038C"/>
    <w:rsid w:val="004D03A9"/>
    <w:rsid w:val="004D0424"/>
    <w:rsid w:val="004D0559"/>
    <w:rsid w:val="004D05AC"/>
    <w:rsid w:val="004D05CF"/>
    <w:rsid w:val="004D0715"/>
    <w:rsid w:val="004D09D6"/>
    <w:rsid w:val="004D0A18"/>
    <w:rsid w:val="004D0A3D"/>
    <w:rsid w:val="004D0B92"/>
    <w:rsid w:val="004D1015"/>
    <w:rsid w:val="004D16FE"/>
    <w:rsid w:val="004D179A"/>
    <w:rsid w:val="004D1C93"/>
    <w:rsid w:val="004D1DC2"/>
    <w:rsid w:val="004D1E35"/>
    <w:rsid w:val="004D1F75"/>
    <w:rsid w:val="004D200A"/>
    <w:rsid w:val="004D20DF"/>
    <w:rsid w:val="004D22CE"/>
    <w:rsid w:val="004D251B"/>
    <w:rsid w:val="004D26F0"/>
    <w:rsid w:val="004D2815"/>
    <w:rsid w:val="004D2841"/>
    <w:rsid w:val="004D28B4"/>
    <w:rsid w:val="004D2904"/>
    <w:rsid w:val="004D2BDF"/>
    <w:rsid w:val="004D2C1B"/>
    <w:rsid w:val="004D2DBC"/>
    <w:rsid w:val="004D2F0A"/>
    <w:rsid w:val="004D2F4D"/>
    <w:rsid w:val="004D30BE"/>
    <w:rsid w:val="004D32AF"/>
    <w:rsid w:val="004D342A"/>
    <w:rsid w:val="004D367A"/>
    <w:rsid w:val="004D36AE"/>
    <w:rsid w:val="004D37C7"/>
    <w:rsid w:val="004D39A7"/>
    <w:rsid w:val="004D3B67"/>
    <w:rsid w:val="004D3D4F"/>
    <w:rsid w:val="004D3DCC"/>
    <w:rsid w:val="004D3F1B"/>
    <w:rsid w:val="004D3FAE"/>
    <w:rsid w:val="004D4595"/>
    <w:rsid w:val="004D4721"/>
    <w:rsid w:val="004D476B"/>
    <w:rsid w:val="004D484C"/>
    <w:rsid w:val="004D48E6"/>
    <w:rsid w:val="004D4CDD"/>
    <w:rsid w:val="004D4CF0"/>
    <w:rsid w:val="004D4D62"/>
    <w:rsid w:val="004D4DD7"/>
    <w:rsid w:val="004D4E7C"/>
    <w:rsid w:val="004D52E3"/>
    <w:rsid w:val="004D52E8"/>
    <w:rsid w:val="004D5324"/>
    <w:rsid w:val="004D56F4"/>
    <w:rsid w:val="004D5747"/>
    <w:rsid w:val="004D5771"/>
    <w:rsid w:val="004D5940"/>
    <w:rsid w:val="004D5A16"/>
    <w:rsid w:val="004D5E91"/>
    <w:rsid w:val="004D5F89"/>
    <w:rsid w:val="004D6120"/>
    <w:rsid w:val="004D643D"/>
    <w:rsid w:val="004D65A2"/>
    <w:rsid w:val="004D6835"/>
    <w:rsid w:val="004D68A4"/>
    <w:rsid w:val="004D6B6A"/>
    <w:rsid w:val="004D6BCA"/>
    <w:rsid w:val="004D6D3B"/>
    <w:rsid w:val="004D6E3C"/>
    <w:rsid w:val="004D6EDE"/>
    <w:rsid w:val="004D70FB"/>
    <w:rsid w:val="004D7212"/>
    <w:rsid w:val="004D725C"/>
    <w:rsid w:val="004D73D0"/>
    <w:rsid w:val="004D73E5"/>
    <w:rsid w:val="004D75B5"/>
    <w:rsid w:val="004D75E4"/>
    <w:rsid w:val="004D76D8"/>
    <w:rsid w:val="004D778B"/>
    <w:rsid w:val="004D7805"/>
    <w:rsid w:val="004D79AB"/>
    <w:rsid w:val="004D7A5F"/>
    <w:rsid w:val="004D7ABB"/>
    <w:rsid w:val="004D7AE5"/>
    <w:rsid w:val="004D7D67"/>
    <w:rsid w:val="004D7F52"/>
    <w:rsid w:val="004E010B"/>
    <w:rsid w:val="004E0311"/>
    <w:rsid w:val="004E043F"/>
    <w:rsid w:val="004E074F"/>
    <w:rsid w:val="004E0865"/>
    <w:rsid w:val="004E093B"/>
    <w:rsid w:val="004E0A9B"/>
    <w:rsid w:val="004E0B21"/>
    <w:rsid w:val="004E0DF1"/>
    <w:rsid w:val="004E0ECC"/>
    <w:rsid w:val="004E1184"/>
    <w:rsid w:val="004E121F"/>
    <w:rsid w:val="004E13AD"/>
    <w:rsid w:val="004E13C0"/>
    <w:rsid w:val="004E14A2"/>
    <w:rsid w:val="004E14EA"/>
    <w:rsid w:val="004E15A4"/>
    <w:rsid w:val="004E15AC"/>
    <w:rsid w:val="004E1C6B"/>
    <w:rsid w:val="004E1D34"/>
    <w:rsid w:val="004E1DA3"/>
    <w:rsid w:val="004E1F00"/>
    <w:rsid w:val="004E24AB"/>
    <w:rsid w:val="004E27A9"/>
    <w:rsid w:val="004E291A"/>
    <w:rsid w:val="004E2936"/>
    <w:rsid w:val="004E29EC"/>
    <w:rsid w:val="004E2A2A"/>
    <w:rsid w:val="004E2BCA"/>
    <w:rsid w:val="004E2EB9"/>
    <w:rsid w:val="004E2FC4"/>
    <w:rsid w:val="004E2FD8"/>
    <w:rsid w:val="004E3006"/>
    <w:rsid w:val="004E307F"/>
    <w:rsid w:val="004E30FA"/>
    <w:rsid w:val="004E346A"/>
    <w:rsid w:val="004E3474"/>
    <w:rsid w:val="004E380E"/>
    <w:rsid w:val="004E3977"/>
    <w:rsid w:val="004E40D7"/>
    <w:rsid w:val="004E416A"/>
    <w:rsid w:val="004E4341"/>
    <w:rsid w:val="004E4420"/>
    <w:rsid w:val="004E4573"/>
    <w:rsid w:val="004E4642"/>
    <w:rsid w:val="004E4A9F"/>
    <w:rsid w:val="004E4DA8"/>
    <w:rsid w:val="004E503F"/>
    <w:rsid w:val="004E50C2"/>
    <w:rsid w:val="004E516F"/>
    <w:rsid w:val="004E5213"/>
    <w:rsid w:val="004E5271"/>
    <w:rsid w:val="004E5328"/>
    <w:rsid w:val="004E56BB"/>
    <w:rsid w:val="004E571F"/>
    <w:rsid w:val="004E57CD"/>
    <w:rsid w:val="004E57FF"/>
    <w:rsid w:val="004E5B93"/>
    <w:rsid w:val="004E5C78"/>
    <w:rsid w:val="004E5D90"/>
    <w:rsid w:val="004E6092"/>
    <w:rsid w:val="004E6144"/>
    <w:rsid w:val="004E6159"/>
    <w:rsid w:val="004E6199"/>
    <w:rsid w:val="004E648E"/>
    <w:rsid w:val="004E653D"/>
    <w:rsid w:val="004E65C3"/>
    <w:rsid w:val="004E66BA"/>
    <w:rsid w:val="004E66BD"/>
    <w:rsid w:val="004E6910"/>
    <w:rsid w:val="004E6CD6"/>
    <w:rsid w:val="004E6DCA"/>
    <w:rsid w:val="004E70F3"/>
    <w:rsid w:val="004E7359"/>
    <w:rsid w:val="004E74E0"/>
    <w:rsid w:val="004E75F5"/>
    <w:rsid w:val="004E7659"/>
    <w:rsid w:val="004E76E8"/>
    <w:rsid w:val="004E7A4B"/>
    <w:rsid w:val="004E7F78"/>
    <w:rsid w:val="004E7FC0"/>
    <w:rsid w:val="004E7FFC"/>
    <w:rsid w:val="004F0035"/>
    <w:rsid w:val="004F0049"/>
    <w:rsid w:val="004F01AB"/>
    <w:rsid w:val="004F03D0"/>
    <w:rsid w:val="004F04DC"/>
    <w:rsid w:val="004F05B2"/>
    <w:rsid w:val="004F05E2"/>
    <w:rsid w:val="004F06D3"/>
    <w:rsid w:val="004F0789"/>
    <w:rsid w:val="004F0A9C"/>
    <w:rsid w:val="004F0C75"/>
    <w:rsid w:val="004F0DBF"/>
    <w:rsid w:val="004F0E64"/>
    <w:rsid w:val="004F1254"/>
    <w:rsid w:val="004F15B3"/>
    <w:rsid w:val="004F1614"/>
    <w:rsid w:val="004F19A3"/>
    <w:rsid w:val="004F19BD"/>
    <w:rsid w:val="004F19E7"/>
    <w:rsid w:val="004F1BFD"/>
    <w:rsid w:val="004F1C0B"/>
    <w:rsid w:val="004F1C90"/>
    <w:rsid w:val="004F2302"/>
    <w:rsid w:val="004F241D"/>
    <w:rsid w:val="004F2434"/>
    <w:rsid w:val="004F247D"/>
    <w:rsid w:val="004F2569"/>
    <w:rsid w:val="004F2788"/>
    <w:rsid w:val="004F27AE"/>
    <w:rsid w:val="004F288D"/>
    <w:rsid w:val="004F2917"/>
    <w:rsid w:val="004F2DE5"/>
    <w:rsid w:val="004F2E19"/>
    <w:rsid w:val="004F2E2A"/>
    <w:rsid w:val="004F2E2C"/>
    <w:rsid w:val="004F2F83"/>
    <w:rsid w:val="004F316D"/>
    <w:rsid w:val="004F3319"/>
    <w:rsid w:val="004F3385"/>
    <w:rsid w:val="004F33A6"/>
    <w:rsid w:val="004F34A0"/>
    <w:rsid w:val="004F34CF"/>
    <w:rsid w:val="004F3718"/>
    <w:rsid w:val="004F378F"/>
    <w:rsid w:val="004F38CE"/>
    <w:rsid w:val="004F38D8"/>
    <w:rsid w:val="004F3979"/>
    <w:rsid w:val="004F3A07"/>
    <w:rsid w:val="004F3A9B"/>
    <w:rsid w:val="004F3B90"/>
    <w:rsid w:val="004F3C3D"/>
    <w:rsid w:val="004F3EC5"/>
    <w:rsid w:val="004F4200"/>
    <w:rsid w:val="004F45D3"/>
    <w:rsid w:val="004F47C0"/>
    <w:rsid w:val="004F48A8"/>
    <w:rsid w:val="004F4BCA"/>
    <w:rsid w:val="004F4C66"/>
    <w:rsid w:val="004F4D22"/>
    <w:rsid w:val="004F5023"/>
    <w:rsid w:val="004F504C"/>
    <w:rsid w:val="004F50E5"/>
    <w:rsid w:val="004F510F"/>
    <w:rsid w:val="004F5129"/>
    <w:rsid w:val="004F5298"/>
    <w:rsid w:val="004F5580"/>
    <w:rsid w:val="004F5BDF"/>
    <w:rsid w:val="004F5CC3"/>
    <w:rsid w:val="004F5E7C"/>
    <w:rsid w:val="004F5F2B"/>
    <w:rsid w:val="004F5F6F"/>
    <w:rsid w:val="004F61EF"/>
    <w:rsid w:val="004F646F"/>
    <w:rsid w:val="004F6530"/>
    <w:rsid w:val="004F69FC"/>
    <w:rsid w:val="004F6A76"/>
    <w:rsid w:val="004F6B25"/>
    <w:rsid w:val="004F6B98"/>
    <w:rsid w:val="004F6D40"/>
    <w:rsid w:val="004F6D7F"/>
    <w:rsid w:val="004F6EF5"/>
    <w:rsid w:val="004F71C3"/>
    <w:rsid w:val="004F7234"/>
    <w:rsid w:val="004F74B2"/>
    <w:rsid w:val="004F74F3"/>
    <w:rsid w:val="004F7B5B"/>
    <w:rsid w:val="004F7D59"/>
    <w:rsid w:val="004F7FD4"/>
    <w:rsid w:val="00500343"/>
    <w:rsid w:val="005003F5"/>
    <w:rsid w:val="0050048C"/>
    <w:rsid w:val="00500905"/>
    <w:rsid w:val="00500989"/>
    <w:rsid w:val="00500994"/>
    <w:rsid w:val="005009AE"/>
    <w:rsid w:val="00500D82"/>
    <w:rsid w:val="00500F61"/>
    <w:rsid w:val="00501035"/>
    <w:rsid w:val="00501358"/>
    <w:rsid w:val="0050166B"/>
    <w:rsid w:val="00501B21"/>
    <w:rsid w:val="00501C5C"/>
    <w:rsid w:val="00501E12"/>
    <w:rsid w:val="00501F2A"/>
    <w:rsid w:val="00502166"/>
    <w:rsid w:val="0050219A"/>
    <w:rsid w:val="005021B7"/>
    <w:rsid w:val="005021BC"/>
    <w:rsid w:val="0050222B"/>
    <w:rsid w:val="005023DC"/>
    <w:rsid w:val="00502798"/>
    <w:rsid w:val="005027FC"/>
    <w:rsid w:val="00502818"/>
    <w:rsid w:val="0050290C"/>
    <w:rsid w:val="00502910"/>
    <w:rsid w:val="00502944"/>
    <w:rsid w:val="0050295E"/>
    <w:rsid w:val="00502D31"/>
    <w:rsid w:val="00502F27"/>
    <w:rsid w:val="00502FBE"/>
    <w:rsid w:val="005031DC"/>
    <w:rsid w:val="00503690"/>
    <w:rsid w:val="005036B6"/>
    <w:rsid w:val="00503B42"/>
    <w:rsid w:val="00503C7E"/>
    <w:rsid w:val="00503DA1"/>
    <w:rsid w:val="00503E7F"/>
    <w:rsid w:val="00503EB7"/>
    <w:rsid w:val="00503EFF"/>
    <w:rsid w:val="00504282"/>
    <w:rsid w:val="00504377"/>
    <w:rsid w:val="00504A20"/>
    <w:rsid w:val="00504B84"/>
    <w:rsid w:val="00504D25"/>
    <w:rsid w:val="00504E66"/>
    <w:rsid w:val="00504FF8"/>
    <w:rsid w:val="005050E0"/>
    <w:rsid w:val="005051C5"/>
    <w:rsid w:val="00505257"/>
    <w:rsid w:val="005052C3"/>
    <w:rsid w:val="005052D1"/>
    <w:rsid w:val="00505368"/>
    <w:rsid w:val="005054A7"/>
    <w:rsid w:val="0050551E"/>
    <w:rsid w:val="0050566B"/>
    <w:rsid w:val="00505846"/>
    <w:rsid w:val="005058B3"/>
    <w:rsid w:val="00505A16"/>
    <w:rsid w:val="00505B01"/>
    <w:rsid w:val="00505E16"/>
    <w:rsid w:val="00506209"/>
    <w:rsid w:val="0050620B"/>
    <w:rsid w:val="00506286"/>
    <w:rsid w:val="0050633B"/>
    <w:rsid w:val="0050635F"/>
    <w:rsid w:val="005063EE"/>
    <w:rsid w:val="0050655B"/>
    <w:rsid w:val="00506956"/>
    <w:rsid w:val="00506A04"/>
    <w:rsid w:val="00506B1F"/>
    <w:rsid w:val="00506F0E"/>
    <w:rsid w:val="005070BC"/>
    <w:rsid w:val="00507265"/>
    <w:rsid w:val="00507291"/>
    <w:rsid w:val="00507570"/>
    <w:rsid w:val="0050779A"/>
    <w:rsid w:val="00507C13"/>
    <w:rsid w:val="00510082"/>
    <w:rsid w:val="00510120"/>
    <w:rsid w:val="00510329"/>
    <w:rsid w:val="005104AC"/>
    <w:rsid w:val="0051052A"/>
    <w:rsid w:val="0051055B"/>
    <w:rsid w:val="005106EB"/>
    <w:rsid w:val="0051071D"/>
    <w:rsid w:val="00510915"/>
    <w:rsid w:val="0051093E"/>
    <w:rsid w:val="00510943"/>
    <w:rsid w:val="00510B72"/>
    <w:rsid w:val="00510C02"/>
    <w:rsid w:val="00510C7E"/>
    <w:rsid w:val="00510FA6"/>
    <w:rsid w:val="005112DD"/>
    <w:rsid w:val="0051141A"/>
    <w:rsid w:val="00511780"/>
    <w:rsid w:val="00511BF3"/>
    <w:rsid w:val="00511CE8"/>
    <w:rsid w:val="00511DF7"/>
    <w:rsid w:val="00511E07"/>
    <w:rsid w:val="00511E46"/>
    <w:rsid w:val="00511E55"/>
    <w:rsid w:val="00511F3C"/>
    <w:rsid w:val="00511FA7"/>
    <w:rsid w:val="00512148"/>
    <w:rsid w:val="00512168"/>
    <w:rsid w:val="00512265"/>
    <w:rsid w:val="00512330"/>
    <w:rsid w:val="005125F5"/>
    <w:rsid w:val="00512876"/>
    <w:rsid w:val="00512898"/>
    <w:rsid w:val="00512902"/>
    <w:rsid w:val="00512F30"/>
    <w:rsid w:val="00513222"/>
    <w:rsid w:val="005134B4"/>
    <w:rsid w:val="005135EB"/>
    <w:rsid w:val="00513788"/>
    <w:rsid w:val="0051380F"/>
    <w:rsid w:val="0051384B"/>
    <w:rsid w:val="005139D4"/>
    <w:rsid w:val="00513CBB"/>
    <w:rsid w:val="00513D89"/>
    <w:rsid w:val="00513EB5"/>
    <w:rsid w:val="00513FA2"/>
    <w:rsid w:val="0051414B"/>
    <w:rsid w:val="00514200"/>
    <w:rsid w:val="00514595"/>
    <w:rsid w:val="00514826"/>
    <w:rsid w:val="00514A74"/>
    <w:rsid w:val="00514AC0"/>
    <w:rsid w:val="00514D88"/>
    <w:rsid w:val="00514DC9"/>
    <w:rsid w:val="00515156"/>
    <w:rsid w:val="005154B3"/>
    <w:rsid w:val="00515526"/>
    <w:rsid w:val="0051558C"/>
    <w:rsid w:val="00515640"/>
    <w:rsid w:val="0051564C"/>
    <w:rsid w:val="00515B1E"/>
    <w:rsid w:val="00515D9E"/>
    <w:rsid w:val="00516085"/>
    <w:rsid w:val="0051628B"/>
    <w:rsid w:val="005162C7"/>
    <w:rsid w:val="005162F0"/>
    <w:rsid w:val="0051632B"/>
    <w:rsid w:val="00516464"/>
    <w:rsid w:val="005166FD"/>
    <w:rsid w:val="005168B2"/>
    <w:rsid w:val="00516AA4"/>
    <w:rsid w:val="00516AAE"/>
    <w:rsid w:val="00516FC2"/>
    <w:rsid w:val="00516FFD"/>
    <w:rsid w:val="0051712C"/>
    <w:rsid w:val="0051735D"/>
    <w:rsid w:val="005173A4"/>
    <w:rsid w:val="005173AF"/>
    <w:rsid w:val="00517536"/>
    <w:rsid w:val="005177C0"/>
    <w:rsid w:val="00517A1D"/>
    <w:rsid w:val="00517E3D"/>
    <w:rsid w:val="00517EED"/>
    <w:rsid w:val="00518653"/>
    <w:rsid w:val="0052019D"/>
    <w:rsid w:val="00520397"/>
    <w:rsid w:val="005204ED"/>
    <w:rsid w:val="005205A5"/>
    <w:rsid w:val="0052066C"/>
    <w:rsid w:val="00520801"/>
    <w:rsid w:val="00520905"/>
    <w:rsid w:val="00520944"/>
    <w:rsid w:val="00520C03"/>
    <w:rsid w:val="0052121B"/>
    <w:rsid w:val="005213C4"/>
    <w:rsid w:val="0052155B"/>
    <w:rsid w:val="00521724"/>
    <w:rsid w:val="00521875"/>
    <w:rsid w:val="00521AA7"/>
    <w:rsid w:val="00521C04"/>
    <w:rsid w:val="00521F8B"/>
    <w:rsid w:val="00522423"/>
    <w:rsid w:val="005225C1"/>
    <w:rsid w:val="00522789"/>
    <w:rsid w:val="00522A21"/>
    <w:rsid w:val="00522BA4"/>
    <w:rsid w:val="00522C91"/>
    <w:rsid w:val="00522DB6"/>
    <w:rsid w:val="00522E49"/>
    <w:rsid w:val="00522F62"/>
    <w:rsid w:val="00522FE3"/>
    <w:rsid w:val="00523011"/>
    <w:rsid w:val="0052362A"/>
    <w:rsid w:val="0052383D"/>
    <w:rsid w:val="00523859"/>
    <w:rsid w:val="00523D32"/>
    <w:rsid w:val="00523DD0"/>
    <w:rsid w:val="00523F10"/>
    <w:rsid w:val="00523F74"/>
    <w:rsid w:val="00524130"/>
    <w:rsid w:val="005241E0"/>
    <w:rsid w:val="005242C8"/>
    <w:rsid w:val="00524369"/>
    <w:rsid w:val="00524412"/>
    <w:rsid w:val="005245C0"/>
    <w:rsid w:val="00524928"/>
    <w:rsid w:val="00524934"/>
    <w:rsid w:val="00524BEA"/>
    <w:rsid w:val="00524C8A"/>
    <w:rsid w:val="00524D2B"/>
    <w:rsid w:val="00524F06"/>
    <w:rsid w:val="0052509A"/>
    <w:rsid w:val="005252D2"/>
    <w:rsid w:val="005254A5"/>
    <w:rsid w:val="00525690"/>
    <w:rsid w:val="0052573F"/>
    <w:rsid w:val="00525B81"/>
    <w:rsid w:val="00525C94"/>
    <w:rsid w:val="00525CA7"/>
    <w:rsid w:val="00525CCC"/>
    <w:rsid w:val="00525D32"/>
    <w:rsid w:val="00525E18"/>
    <w:rsid w:val="00525E22"/>
    <w:rsid w:val="00525ED3"/>
    <w:rsid w:val="0052620C"/>
    <w:rsid w:val="005266E9"/>
    <w:rsid w:val="0052687E"/>
    <w:rsid w:val="00526914"/>
    <w:rsid w:val="00526A54"/>
    <w:rsid w:val="00526B21"/>
    <w:rsid w:val="00526C62"/>
    <w:rsid w:val="00526D83"/>
    <w:rsid w:val="00526E5C"/>
    <w:rsid w:val="00527025"/>
    <w:rsid w:val="00527109"/>
    <w:rsid w:val="0052715F"/>
    <w:rsid w:val="00527161"/>
    <w:rsid w:val="0052737D"/>
    <w:rsid w:val="005276CD"/>
    <w:rsid w:val="00527A6D"/>
    <w:rsid w:val="00527B98"/>
    <w:rsid w:val="00527C36"/>
    <w:rsid w:val="00527C66"/>
    <w:rsid w:val="00527D2C"/>
    <w:rsid w:val="005302A8"/>
    <w:rsid w:val="00530323"/>
    <w:rsid w:val="0053035E"/>
    <w:rsid w:val="0053095C"/>
    <w:rsid w:val="00530AC0"/>
    <w:rsid w:val="00530EBF"/>
    <w:rsid w:val="00531025"/>
    <w:rsid w:val="0053112F"/>
    <w:rsid w:val="00531387"/>
    <w:rsid w:val="00531438"/>
    <w:rsid w:val="005316A6"/>
    <w:rsid w:val="005316BB"/>
    <w:rsid w:val="00531720"/>
    <w:rsid w:val="00531A80"/>
    <w:rsid w:val="00531C87"/>
    <w:rsid w:val="00531D15"/>
    <w:rsid w:val="00532158"/>
    <w:rsid w:val="0053216C"/>
    <w:rsid w:val="0053234D"/>
    <w:rsid w:val="005325B5"/>
    <w:rsid w:val="005325FC"/>
    <w:rsid w:val="005326F3"/>
    <w:rsid w:val="005327C4"/>
    <w:rsid w:val="00532803"/>
    <w:rsid w:val="00532A9C"/>
    <w:rsid w:val="00532DAC"/>
    <w:rsid w:val="00532DBD"/>
    <w:rsid w:val="00532E53"/>
    <w:rsid w:val="00532E73"/>
    <w:rsid w:val="00532EC6"/>
    <w:rsid w:val="005330BB"/>
    <w:rsid w:val="0053320C"/>
    <w:rsid w:val="0053328B"/>
    <w:rsid w:val="0053349E"/>
    <w:rsid w:val="00533712"/>
    <w:rsid w:val="0053379E"/>
    <w:rsid w:val="0053381D"/>
    <w:rsid w:val="00533AA6"/>
    <w:rsid w:val="00533BEE"/>
    <w:rsid w:val="00533C2E"/>
    <w:rsid w:val="00533EB3"/>
    <w:rsid w:val="00534493"/>
    <w:rsid w:val="0053451D"/>
    <w:rsid w:val="00534638"/>
    <w:rsid w:val="005346E9"/>
    <w:rsid w:val="005349D6"/>
    <w:rsid w:val="00534F5D"/>
    <w:rsid w:val="00535156"/>
    <w:rsid w:val="00535363"/>
    <w:rsid w:val="00535462"/>
    <w:rsid w:val="0053550D"/>
    <w:rsid w:val="00535512"/>
    <w:rsid w:val="0053557B"/>
    <w:rsid w:val="0053559E"/>
    <w:rsid w:val="005355B0"/>
    <w:rsid w:val="005355E0"/>
    <w:rsid w:val="00535741"/>
    <w:rsid w:val="005357BB"/>
    <w:rsid w:val="005359F3"/>
    <w:rsid w:val="00535AEA"/>
    <w:rsid w:val="00535E6D"/>
    <w:rsid w:val="00535F40"/>
    <w:rsid w:val="00535FAB"/>
    <w:rsid w:val="00536029"/>
    <w:rsid w:val="0053608A"/>
    <w:rsid w:val="005360AF"/>
    <w:rsid w:val="00536332"/>
    <w:rsid w:val="0053634A"/>
    <w:rsid w:val="005363B6"/>
    <w:rsid w:val="005363C9"/>
    <w:rsid w:val="00536588"/>
    <w:rsid w:val="00536791"/>
    <w:rsid w:val="00536806"/>
    <w:rsid w:val="005368E5"/>
    <w:rsid w:val="00536A19"/>
    <w:rsid w:val="00536AFE"/>
    <w:rsid w:val="00536FB4"/>
    <w:rsid w:val="00537168"/>
    <w:rsid w:val="00537899"/>
    <w:rsid w:val="005378B6"/>
    <w:rsid w:val="00537907"/>
    <w:rsid w:val="00537AC7"/>
    <w:rsid w:val="00537C96"/>
    <w:rsid w:val="00537E1D"/>
    <w:rsid w:val="00540234"/>
    <w:rsid w:val="00540481"/>
    <w:rsid w:val="005404E8"/>
    <w:rsid w:val="005406AE"/>
    <w:rsid w:val="0054074C"/>
    <w:rsid w:val="00540D39"/>
    <w:rsid w:val="00540E37"/>
    <w:rsid w:val="00540E5B"/>
    <w:rsid w:val="005413B2"/>
    <w:rsid w:val="00541403"/>
    <w:rsid w:val="005414DC"/>
    <w:rsid w:val="005414E0"/>
    <w:rsid w:val="005415EF"/>
    <w:rsid w:val="005416C8"/>
    <w:rsid w:val="005417C5"/>
    <w:rsid w:val="005417D5"/>
    <w:rsid w:val="00541AF1"/>
    <w:rsid w:val="00541E91"/>
    <w:rsid w:val="00542026"/>
    <w:rsid w:val="005420E0"/>
    <w:rsid w:val="005421DE"/>
    <w:rsid w:val="005421DF"/>
    <w:rsid w:val="00542350"/>
    <w:rsid w:val="0054249A"/>
    <w:rsid w:val="0054253D"/>
    <w:rsid w:val="0054273C"/>
    <w:rsid w:val="00542753"/>
    <w:rsid w:val="005429E7"/>
    <w:rsid w:val="00542A55"/>
    <w:rsid w:val="00542BEA"/>
    <w:rsid w:val="00543440"/>
    <w:rsid w:val="005434B2"/>
    <w:rsid w:val="0054355C"/>
    <w:rsid w:val="005436A6"/>
    <w:rsid w:val="00543A3C"/>
    <w:rsid w:val="00543AA6"/>
    <w:rsid w:val="00543B5F"/>
    <w:rsid w:val="00543BD8"/>
    <w:rsid w:val="00543C87"/>
    <w:rsid w:val="00543F8B"/>
    <w:rsid w:val="00544023"/>
    <w:rsid w:val="00544501"/>
    <w:rsid w:val="0054489E"/>
    <w:rsid w:val="00544B60"/>
    <w:rsid w:val="00544CCF"/>
    <w:rsid w:val="00544EC4"/>
    <w:rsid w:val="0054508E"/>
    <w:rsid w:val="00545220"/>
    <w:rsid w:val="005454E5"/>
    <w:rsid w:val="005455A8"/>
    <w:rsid w:val="0054569C"/>
    <w:rsid w:val="005458C1"/>
    <w:rsid w:val="0054592B"/>
    <w:rsid w:val="00545B46"/>
    <w:rsid w:val="00545C6B"/>
    <w:rsid w:val="00546090"/>
    <w:rsid w:val="005465C8"/>
    <w:rsid w:val="005465E6"/>
    <w:rsid w:val="00546602"/>
    <w:rsid w:val="00546671"/>
    <w:rsid w:val="0054689E"/>
    <w:rsid w:val="00546924"/>
    <w:rsid w:val="005469AE"/>
    <w:rsid w:val="0054764A"/>
    <w:rsid w:val="00547868"/>
    <w:rsid w:val="00547ED0"/>
    <w:rsid w:val="00547F9A"/>
    <w:rsid w:val="0055041D"/>
    <w:rsid w:val="00550465"/>
    <w:rsid w:val="005505AA"/>
    <w:rsid w:val="0055064A"/>
    <w:rsid w:val="0055068A"/>
    <w:rsid w:val="0055072D"/>
    <w:rsid w:val="00550782"/>
    <w:rsid w:val="005507E9"/>
    <w:rsid w:val="0055087E"/>
    <w:rsid w:val="005509FF"/>
    <w:rsid w:val="00550A36"/>
    <w:rsid w:val="00550A57"/>
    <w:rsid w:val="00550E24"/>
    <w:rsid w:val="0055100A"/>
    <w:rsid w:val="00551037"/>
    <w:rsid w:val="00551117"/>
    <w:rsid w:val="005511B9"/>
    <w:rsid w:val="0055124D"/>
    <w:rsid w:val="005512CD"/>
    <w:rsid w:val="00551387"/>
    <w:rsid w:val="005513F6"/>
    <w:rsid w:val="00551455"/>
    <w:rsid w:val="005516D1"/>
    <w:rsid w:val="005516E7"/>
    <w:rsid w:val="00551728"/>
    <w:rsid w:val="00551750"/>
    <w:rsid w:val="005517F1"/>
    <w:rsid w:val="00551886"/>
    <w:rsid w:val="00551923"/>
    <w:rsid w:val="00551974"/>
    <w:rsid w:val="00551982"/>
    <w:rsid w:val="00551F43"/>
    <w:rsid w:val="00552307"/>
    <w:rsid w:val="00552374"/>
    <w:rsid w:val="00552781"/>
    <w:rsid w:val="0055279D"/>
    <w:rsid w:val="00552805"/>
    <w:rsid w:val="00552933"/>
    <w:rsid w:val="00552B1D"/>
    <w:rsid w:val="00552CB1"/>
    <w:rsid w:val="00552F20"/>
    <w:rsid w:val="00552F22"/>
    <w:rsid w:val="00552FDB"/>
    <w:rsid w:val="005534C4"/>
    <w:rsid w:val="00553594"/>
    <w:rsid w:val="005537CA"/>
    <w:rsid w:val="00553853"/>
    <w:rsid w:val="00553B9D"/>
    <w:rsid w:val="00553C98"/>
    <w:rsid w:val="00553CBB"/>
    <w:rsid w:val="00553F19"/>
    <w:rsid w:val="0055441B"/>
    <w:rsid w:val="005546C1"/>
    <w:rsid w:val="00554A4C"/>
    <w:rsid w:val="00554AD1"/>
    <w:rsid w:val="00554BB0"/>
    <w:rsid w:val="00554C55"/>
    <w:rsid w:val="00554D15"/>
    <w:rsid w:val="00554DC6"/>
    <w:rsid w:val="00554E39"/>
    <w:rsid w:val="00554F79"/>
    <w:rsid w:val="00555142"/>
    <w:rsid w:val="0055517D"/>
    <w:rsid w:val="00555539"/>
    <w:rsid w:val="0055557A"/>
    <w:rsid w:val="005557B8"/>
    <w:rsid w:val="00555AA2"/>
    <w:rsid w:val="00555B88"/>
    <w:rsid w:val="0055653C"/>
    <w:rsid w:val="0055660E"/>
    <w:rsid w:val="00556721"/>
    <w:rsid w:val="00556744"/>
    <w:rsid w:val="005567E4"/>
    <w:rsid w:val="00556829"/>
    <w:rsid w:val="005569A9"/>
    <w:rsid w:val="00556EB3"/>
    <w:rsid w:val="00556F9C"/>
    <w:rsid w:val="005570FE"/>
    <w:rsid w:val="00557200"/>
    <w:rsid w:val="005575BA"/>
    <w:rsid w:val="005577E8"/>
    <w:rsid w:val="00557A01"/>
    <w:rsid w:val="00557AC2"/>
    <w:rsid w:val="00557AFC"/>
    <w:rsid w:val="00557CE4"/>
    <w:rsid w:val="00557D22"/>
    <w:rsid w:val="00557EE8"/>
    <w:rsid w:val="00557FFA"/>
    <w:rsid w:val="0056052D"/>
    <w:rsid w:val="00560744"/>
    <w:rsid w:val="0056097E"/>
    <w:rsid w:val="00560A52"/>
    <w:rsid w:val="00560C77"/>
    <w:rsid w:val="00560E20"/>
    <w:rsid w:val="00560F02"/>
    <w:rsid w:val="00560F6C"/>
    <w:rsid w:val="0056115D"/>
    <w:rsid w:val="00561248"/>
    <w:rsid w:val="005614C5"/>
    <w:rsid w:val="005616E8"/>
    <w:rsid w:val="0056170A"/>
    <w:rsid w:val="0056173E"/>
    <w:rsid w:val="00561908"/>
    <w:rsid w:val="00561983"/>
    <w:rsid w:val="00561A77"/>
    <w:rsid w:val="00561B40"/>
    <w:rsid w:val="00561F0E"/>
    <w:rsid w:val="00561F5F"/>
    <w:rsid w:val="005621AA"/>
    <w:rsid w:val="00562305"/>
    <w:rsid w:val="00562308"/>
    <w:rsid w:val="00562450"/>
    <w:rsid w:val="00562735"/>
    <w:rsid w:val="005627A0"/>
    <w:rsid w:val="00562921"/>
    <w:rsid w:val="00562AB1"/>
    <w:rsid w:val="00562D81"/>
    <w:rsid w:val="00562FA0"/>
    <w:rsid w:val="00562FB7"/>
    <w:rsid w:val="00563405"/>
    <w:rsid w:val="005634E9"/>
    <w:rsid w:val="00563619"/>
    <w:rsid w:val="0056361D"/>
    <w:rsid w:val="00563696"/>
    <w:rsid w:val="005636D7"/>
    <w:rsid w:val="005637D9"/>
    <w:rsid w:val="00563815"/>
    <w:rsid w:val="00563858"/>
    <w:rsid w:val="005638D9"/>
    <w:rsid w:val="005638EC"/>
    <w:rsid w:val="00563BA5"/>
    <w:rsid w:val="00563CB6"/>
    <w:rsid w:val="00563DD7"/>
    <w:rsid w:val="00563E3A"/>
    <w:rsid w:val="00563E66"/>
    <w:rsid w:val="00563F7C"/>
    <w:rsid w:val="005640B4"/>
    <w:rsid w:val="00564231"/>
    <w:rsid w:val="005642FF"/>
    <w:rsid w:val="00564399"/>
    <w:rsid w:val="00564955"/>
    <w:rsid w:val="005649C3"/>
    <w:rsid w:val="00564A73"/>
    <w:rsid w:val="00564CD4"/>
    <w:rsid w:val="00564E19"/>
    <w:rsid w:val="00565021"/>
    <w:rsid w:val="0056522F"/>
    <w:rsid w:val="00565297"/>
    <w:rsid w:val="0056542F"/>
    <w:rsid w:val="00565458"/>
    <w:rsid w:val="005654CE"/>
    <w:rsid w:val="005655B6"/>
    <w:rsid w:val="005655C0"/>
    <w:rsid w:val="00565620"/>
    <w:rsid w:val="0056564B"/>
    <w:rsid w:val="00565663"/>
    <w:rsid w:val="00565761"/>
    <w:rsid w:val="005657D9"/>
    <w:rsid w:val="00565828"/>
    <w:rsid w:val="00565BB1"/>
    <w:rsid w:val="00565D09"/>
    <w:rsid w:val="00565D42"/>
    <w:rsid w:val="00565DF8"/>
    <w:rsid w:val="00565EBD"/>
    <w:rsid w:val="00565F47"/>
    <w:rsid w:val="00565FA7"/>
    <w:rsid w:val="00566059"/>
    <w:rsid w:val="0056633E"/>
    <w:rsid w:val="0056636F"/>
    <w:rsid w:val="0056643C"/>
    <w:rsid w:val="00566573"/>
    <w:rsid w:val="00566908"/>
    <w:rsid w:val="00566BA6"/>
    <w:rsid w:val="00566BE7"/>
    <w:rsid w:val="00566EA7"/>
    <w:rsid w:val="0056732B"/>
    <w:rsid w:val="005677A2"/>
    <w:rsid w:val="005678B6"/>
    <w:rsid w:val="005679E0"/>
    <w:rsid w:val="00567B45"/>
    <w:rsid w:val="00567B4F"/>
    <w:rsid w:val="00567B85"/>
    <w:rsid w:val="00567CE2"/>
    <w:rsid w:val="00567FC8"/>
    <w:rsid w:val="00567FD2"/>
    <w:rsid w:val="005704DD"/>
    <w:rsid w:val="005706BA"/>
    <w:rsid w:val="00570854"/>
    <w:rsid w:val="00570861"/>
    <w:rsid w:val="005708A3"/>
    <w:rsid w:val="005708A7"/>
    <w:rsid w:val="00570A18"/>
    <w:rsid w:val="00570A3A"/>
    <w:rsid w:val="00570B57"/>
    <w:rsid w:val="00570B91"/>
    <w:rsid w:val="00570E99"/>
    <w:rsid w:val="00570EDE"/>
    <w:rsid w:val="00571019"/>
    <w:rsid w:val="00571249"/>
    <w:rsid w:val="005713C6"/>
    <w:rsid w:val="005716B6"/>
    <w:rsid w:val="0057170D"/>
    <w:rsid w:val="005719BC"/>
    <w:rsid w:val="00571C95"/>
    <w:rsid w:val="00571D02"/>
    <w:rsid w:val="00571DA3"/>
    <w:rsid w:val="00572118"/>
    <w:rsid w:val="00572280"/>
    <w:rsid w:val="00572478"/>
    <w:rsid w:val="00572508"/>
    <w:rsid w:val="00572697"/>
    <w:rsid w:val="0057279B"/>
    <w:rsid w:val="005729C1"/>
    <w:rsid w:val="00572A0B"/>
    <w:rsid w:val="00572AA3"/>
    <w:rsid w:val="00572B1E"/>
    <w:rsid w:val="00572CD4"/>
    <w:rsid w:val="00572D0E"/>
    <w:rsid w:val="00573069"/>
    <w:rsid w:val="0057336F"/>
    <w:rsid w:val="0057339D"/>
    <w:rsid w:val="00573493"/>
    <w:rsid w:val="005734D6"/>
    <w:rsid w:val="005737D7"/>
    <w:rsid w:val="00573833"/>
    <w:rsid w:val="005738F0"/>
    <w:rsid w:val="0057395E"/>
    <w:rsid w:val="00573C15"/>
    <w:rsid w:val="00573E2F"/>
    <w:rsid w:val="005748FE"/>
    <w:rsid w:val="00574AD6"/>
    <w:rsid w:val="00574B63"/>
    <w:rsid w:val="00574F4A"/>
    <w:rsid w:val="00574FA8"/>
    <w:rsid w:val="00574FB0"/>
    <w:rsid w:val="00575050"/>
    <w:rsid w:val="005755F2"/>
    <w:rsid w:val="005756B5"/>
    <w:rsid w:val="00575712"/>
    <w:rsid w:val="00575BCE"/>
    <w:rsid w:val="00575D9C"/>
    <w:rsid w:val="00575E17"/>
    <w:rsid w:val="00575E57"/>
    <w:rsid w:val="00575EBC"/>
    <w:rsid w:val="00575ED8"/>
    <w:rsid w:val="005760C9"/>
    <w:rsid w:val="005762B7"/>
    <w:rsid w:val="005763EA"/>
    <w:rsid w:val="0057650C"/>
    <w:rsid w:val="005766DE"/>
    <w:rsid w:val="00576783"/>
    <w:rsid w:val="005769E8"/>
    <w:rsid w:val="00576BB7"/>
    <w:rsid w:val="00576C81"/>
    <w:rsid w:val="00576D13"/>
    <w:rsid w:val="00576D47"/>
    <w:rsid w:val="00576E4B"/>
    <w:rsid w:val="005772CE"/>
    <w:rsid w:val="005772EC"/>
    <w:rsid w:val="00577328"/>
    <w:rsid w:val="0057759F"/>
    <w:rsid w:val="0057774E"/>
    <w:rsid w:val="0057778F"/>
    <w:rsid w:val="0057785F"/>
    <w:rsid w:val="005779F7"/>
    <w:rsid w:val="00577A20"/>
    <w:rsid w:val="00577B1A"/>
    <w:rsid w:val="00577B2F"/>
    <w:rsid w:val="00577B6C"/>
    <w:rsid w:val="00577CAF"/>
    <w:rsid w:val="00577DF2"/>
    <w:rsid w:val="00577EB4"/>
    <w:rsid w:val="0058004F"/>
    <w:rsid w:val="00580165"/>
    <w:rsid w:val="005803AA"/>
    <w:rsid w:val="005805E0"/>
    <w:rsid w:val="0058060B"/>
    <w:rsid w:val="00580977"/>
    <w:rsid w:val="00580C20"/>
    <w:rsid w:val="00580C78"/>
    <w:rsid w:val="00580DE0"/>
    <w:rsid w:val="00580F64"/>
    <w:rsid w:val="00580FB3"/>
    <w:rsid w:val="00580FE4"/>
    <w:rsid w:val="005813FC"/>
    <w:rsid w:val="005816BF"/>
    <w:rsid w:val="00581978"/>
    <w:rsid w:val="00581BF6"/>
    <w:rsid w:val="00581C3E"/>
    <w:rsid w:val="00581C75"/>
    <w:rsid w:val="00581CDC"/>
    <w:rsid w:val="0058276B"/>
    <w:rsid w:val="0058279B"/>
    <w:rsid w:val="0058285B"/>
    <w:rsid w:val="0058298F"/>
    <w:rsid w:val="00582B43"/>
    <w:rsid w:val="00582C40"/>
    <w:rsid w:val="00582D28"/>
    <w:rsid w:val="00583053"/>
    <w:rsid w:val="005830F4"/>
    <w:rsid w:val="005831C9"/>
    <w:rsid w:val="00583604"/>
    <w:rsid w:val="005837F2"/>
    <w:rsid w:val="005838B6"/>
    <w:rsid w:val="005839A5"/>
    <w:rsid w:val="005839CE"/>
    <w:rsid w:val="00583B0B"/>
    <w:rsid w:val="00583DEB"/>
    <w:rsid w:val="00583DF8"/>
    <w:rsid w:val="00583E2C"/>
    <w:rsid w:val="00583F60"/>
    <w:rsid w:val="0058412E"/>
    <w:rsid w:val="005841C3"/>
    <w:rsid w:val="00584255"/>
    <w:rsid w:val="0058458E"/>
    <w:rsid w:val="005845A9"/>
    <w:rsid w:val="0058464B"/>
    <w:rsid w:val="005847BA"/>
    <w:rsid w:val="00584902"/>
    <w:rsid w:val="00584D8D"/>
    <w:rsid w:val="00584D8F"/>
    <w:rsid w:val="00585110"/>
    <w:rsid w:val="00585571"/>
    <w:rsid w:val="005855B7"/>
    <w:rsid w:val="00585811"/>
    <w:rsid w:val="00585843"/>
    <w:rsid w:val="00585CCC"/>
    <w:rsid w:val="00585FEE"/>
    <w:rsid w:val="0058606C"/>
    <w:rsid w:val="00586090"/>
    <w:rsid w:val="005860C0"/>
    <w:rsid w:val="00586468"/>
    <w:rsid w:val="005864F5"/>
    <w:rsid w:val="00586546"/>
    <w:rsid w:val="00586690"/>
    <w:rsid w:val="005866FD"/>
    <w:rsid w:val="0058676A"/>
    <w:rsid w:val="00586BB4"/>
    <w:rsid w:val="00586BD2"/>
    <w:rsid w:val="00586CE5"/>
    <w:rsid w:val="00586CEF"/>
    <w:rsid w:val="00586E8E"/>
    <w:rsid w:val="00586EA9"/>
    <w:rsid w:val="00586F29"/>
    <w:rsid w:val="00587059"/>
    <w:rsid w:val="00587375"/>
    <w:rsid w:val="005873B8"/>
    <w:rsid w:val="005877B8"/>
    <w:rsid w:val="00587A48"/>
    <w:rsid w:val="00587BAE"/>
    <w:rsid w:val="00587BBD"/>
    <w:rsid w:val="00587BFC"/>
    <w:rsid w:val="00587C82"/>
    <w:rsid w:val="00587E84"/>
    <w:rsid w:val="00587EB7"/>
    <w:rsid w:val="005900CD"/>
    <w:rsid w:val="005904A9"/>
    <w:rsid w:val="005907BE"/>
    <w:rsid w:val="00590829"/>
    <w:rsid w:val="00590A48"/>
    <w:rsid w:val="00590AAD"/>
    <w:rsid w:val="00590B9E"/>
    <w:rsid w:val="00590C5E"/>
    <w:rsid w:val="00590CFA"/>
    <w:rsid w:val="00590D10"/>
    <w:rsid w:val="00590DDE"/>
    <w:rsid w:val="00590EEE"/>
    <w:rsid w:val="0059103D"/>
    <w:rsid w:val="00591161"/>
    <w:rsid w:val="005911AC"/>
    <w:rsid w:val="0059129E"/>
    <w:rsid w:val="00591668"/>
    <w:rsid w:val="005916E0"/>
    <w:rsid w:val="0059171F"/>
    <w:rsid w:val="0059180E"/>
    <w:rsid w:val="0059186E"/>
    <w:rsid w:val="00591945"/>
    <w:rsid w:val="00591AD8"/>
    <w:rsid w:val="00591B48"/>
    <w:rsid w:val="00591B60"/>
    <w:rsid w:val="00591CF5"/>
    <w:rsid w:val="00591DC5"/>
    <w:rsid w:val="00591DF0"/>
    <w:rsid w:val="00591DFD"/>
    <w:rsid w:val="00591F9B"/>
    <w:rsid w:val="00591FD4"/>
    <w:rsid w:val="0059206F"/>
    <w:rsid w:val="005922EF"/>
    <w:rsid w:val="00592364"/>
    <w:rsid w:val="00592456"/>
    <w:rsid w:val="00592478"/>
    <w:rsid w:val="00592574"/>
    <w:rsid w:val="005925F6"/>
    <w:rsid w:val="0059261C"/>
    <w:rsid w:val="005927ED"/>
    <w:rsid w:val="00592BB8"/>
    <w:rsid w:val="00592E4A"/>
    <w:rsid w:val="005930E5"/>
    <w:rsid w:val="005931CB"/>
    <w:rsid w:val="005931F4"/>
    <w:rsid w:val="00593219"/>
    <w:rsid w:val="0059360F"/>
    <w:rsid w:val="00593624"/>
    <w:rsid w:val="005936F9"/>
    <w:rsid w:val="00593B66"/>
    <w:rsid w:val="00593C12"/>
    <w:rsid w:val="00593DBE"/>
    <w:rsid w:val="00593E6D"/>
    <w:rsid w:val="00593FDC"/>
    <w:rsid w:val="00594028"/>
    <w:rsid w:val="0059405D"/>
    <w:rsid w:val="00594234"/>
    <w:rsid w:val="005942B9"/>
    <w:rsid w:val="00594592"/>
    <w:rsid w:val="0059467F"/>
    <w:rsid w:val="0059481F"/>
    <w:rsid w:val="00594D61"/>
    <w:rsid w:val="00594DDF"/>
    <w:rsid w:val="00594EB6"/>
    <w:rsid w:val="00595111"/>
    <w:rsid w:val="00595320"/>
    <w:rsid w:val="00595338"/>
    <w:rsid w:val="00595650"/>
    <w:rsid w:val="00595659"/>
    <w:rsid w:val="00595830"/>
    <w:rsid w:val="0059595C"/>
    <w:rsid w:val="00595B1A"/>
    <w:rsid w:val="00595B40"/>
    <w:rsid w:val="00595DC5"/>
    <w:rsid w:val="00595DF7"/>
    <w:rsid w:val="00595FC9"/>
    <w:rsid w:val="00596082"/>
    <w:rsid w:val="005960AF"/>
    <w:rsid w:val="005960FB"/>
    <w:rsid w:val="00596133"/>
    <w:rsid w:val="00596210"/>
    <w:rsid w:val="0059649A"/>
    <w:rsid w:val="005964E5"/>
    <w:rsid w:val="00596503"/>
    <w:rsid w:val="005967C4"/>
    <w:rsid w:val="00596ADC"/>
    <w:rsid w:val="00596B8B"/>
    <w:rsid w:val="00596C1F"/>
    <w:rsid w:val="00596CA1"/>
    <w:rsid w:val="00596E52"/>
    <w:rsid w:val="00597042"/>
    <w:rsid w:val="0059706A"/>
    <w:rsid w:val="00597073"/>
    <w:rsid w:val="00597093"/>
    <w:rsid w:val="00597109"/>
    <w:rsid w:val="00597231"/>
    <w:rsid w:val="005973BA"/>
    <w:rsid w:val="00597539"/>
    <w:rsid w:val="00597578"/>
    <w:rsid w:val="0059763B"/>
    <w:rsid w:val="0059774A"/>
    <w:rsid w:val="005977F9"/>
    <w:rsid w:val="005979B5"/>
    <w:rsid w:val="00597BDB"/>
    <w:rsid w:val="00597C3C"/>
    <w:rsid w:val="00597CDF"/>
    <w:rsid w:val="00597DA8"/>
    <w:rsid w:val="00597E8D"/>
    <w:rsid w:val="005A0057"/>
    <w:rsid w:val="005A02C9"/>
    <w:rsid w:val="005A0380"/>
    <w:rsid w:val="005A044E"/>
    <w:rsid w:val="005A05B3"/>
    <w:rsid w:val="005A06EC"/>
    <w:rsid w:val="005A08F3"/>
    <w:rsid w:val="005A0B4A"/>
    <w:rsid w:val="005A0E7E"/>
    <w:rsid w:val="005A0E85"/>
    <w:rsid w:val="005A110D"/>
    <w:rsid w:val="005A127D"/>
    <w:rsid w:val="005A16EF"/>
    <w:rsid w:val="005A194B"/>
    <w:rsid w:val="005A1CE4"/>
    <w:rsid w:val="005A2090"/>
    <w:rsid w:val="005A2112"/>
    <w:rsid w:val="005A25C1"/>
    <w:rsid w:val="005A2796"/>
    <w:rsid w:val="005A27BC"/>
    <w:rsid w:val="005A29AA"/>
    <w:rsid w:val="005A333C"/>
    <w:rsid w:val="005A33C6"/>
    <w:rsid w:val="005A354B"/>
    <w:rsid w:val="005A3938"/>
    <w:rsid w:val="005A3A67"/>
    <w:rsid w:val="005A3DDE"/>
    <w:rsid w:val="005A3E1E"/>
    <w:rsid w:val="005A4143"/>
    <w:rsid w:val="005A41A7"/>
    <w:rsid w:val="005A4245"/>
    <w:rsid w:val="005A43F8"/>
    <w:rsid w:val="005A4474"/>
    <w:rsid w:val="005A452C"/>
    <w:rsid w:val="005A4651"/>
    <w:rsid w:val="005A473B"/>
    <w:rsid w:val="005A47C9"/>
    <w:rsid w:val="005A48A7"/>
    <w:rsid w:val="005A491F"/>
    <w:rsid w:val="005A4D8C"/>
    <w:rsid w:val="005A5056"/>
    <w:rsid w:val="005A5113"/>
    <w:rsid w:val="005A559F"/>
    <w:rsid w:val="005A55A4"/>
    <w:rsid w:val="005A563A"/>
    <w:rsid w:val="005A5B19"/>
    <w:rsid w:val="005A5CD3"/>
    <w:rsid w:val="005A5D7B"/>
    <w:rsid w:val="005A615F"/>
    <w:rsid w:val="005A61AD"/>
    <w:rsid w:val="005A61E9"/>
    <w:rsid w:val="005A62A9"/>
    <w:rsid w:val="005A63B0"/>
    <w:rsid w:val="005A6462"/>
    <w:rsid w:val="005A65FE"/>
    <w:rsid w:val="005A66C4"/>
    <w:rsid w:val="005A693F"/>
    <w:rsid w:val="005A6A1E"/>
    <w:rsid w:val="005A6C94"/>
    <w:rsid w:val="005A6F3F"/>
    <w:rsid w:val="005A6F65"/>
    <w:rsid w:val="005A701B"/>
    <w:rsid w:val="005A7207"/>
    <w:rsid w:val="005A77EC"/>
    <w:rsid w:val="005A7997"/>
    <w:rsid w:val="005A7DF2"/>
    <w:rsid w:val="005B00F3"/>
    <w:rsid w:val="005B0141"/>
    <w:rsid w:val="005B01AE"/>
    <w:rsid w:val="005B077C"/>
    <w:rsid w:val="005B08E3"/>
    <w:rsid w:val="005B0C4C"/>
    <w:rsid w:val="005B0CA4"/>
    <w:rsid w:val="005B0CAC"/>
    <w:rsid w:val="005B0CE8"/>
    <w:rsid w:val="005B0D94"/>
    <w:rsid w:val="005B1166"/>
    <w:rsid w:val="005B13BA"/>
    <w:rsid w:val="005B13FF"/>
    <w:rsid w:val="005B15E8"/>
    <w:rsid w:val="005B1824"/>
    <w:rsid w:val="005B18A8"/>
    <w:rsid w:val="005B1954"/>
    <w:rsid w:val="005B1BD7"/>
    <w:rsid w:val="005B1CF8"/>
    <w:rsid w:val="005B1E7A"/>
    <w:rsid w:val="005B238A"/>
    <w:rsid w:val="005B2435"/>
    <w:rsid w:val="005B271D"/>
    <w:rsid w:val="005B2DAF"/>
    <w:rsid w:val="005B2FDF"/>
    <w:rsid w:val="005B2FE2"/>
    <w:rsid w:val="005B303B"/>
    <w:rsid w:val="005B31E2"/>
    <w:rsid w:val="005B32C8"/>
    <w:rsid w:val="005B3450"/>
    <w:rsid w:val="005B34D5"/>
    <w:rsid w:val="005B39B4"/>
    <w:rsid w:val="005B3A3C"/>
    <w:rsid w:val="005B3CAA"/>
    <w:rsid w:val="005B3E22"/>
    <w:rsid w:val="005B4AA6"/>
    <w:rsid w:val="005B4C7B"/>
    <w:rsid w:val="005B4D03"/>
    <w:rsid w:val="005B510C"/>
    <w:rsid w:val="005B5679"/>
    <w:rsid w:val="005B577B"/>
    <w:rsid w:val="005B57B2"/>
    <w:rsid w:val="005B5C02"/>
    <w:rsid w:val="005B5D3B"/>
    <w:rsid w:val="005B5EAB"/>
    <w:rsid w:val="005B60C3"/>
    <w:rsid w:val="005B60D1"/>
    <w:rsid w:val="005B6193"/>
    <w:rsid w:val="005B6307"/>
    <w:rsid w:val="005B63D5"/>
    <w:rsid w:val="005B64BD"/>
    <w:rsid w:val="005B652E"/>
    <w:rsid w:val="005B6763"/>
    <w:rsid w:val="005B6831"/>
    <w:rsid w:val="005B6892"/>
    <w:rsid w:val="005B6A57"/>
    <w:rsid w:val="005B6BA7"/>
    <w:rsid w:val="005B6C13"/>
    <w:rsid w:val="005B6C83"/>
    <w:rsid w:val="005B6EC9"/>
    <w:rsid w:val="005B7223"/>
    <w:rsid w:val="005B737B"/>
    <w:rsid w:val="005B74C7"/>
    <w:rsid w:val="005B75B0"/>
    <w:rsid w:val="005B76A5"/>
    <w:rsid w:val="005B76D8"/>
    <w:rsid w:val="005B7A8B"/>
    <w:rsid w:val="005C0195"/>
    <w:rsid w:val="005C0280"/>
    <w:rsid w:val="005C0319"/>
    <w:rsid w:val="005C04FC"/>
    <w:rsid w:val="005C07CD"/>
    <w:rsid w:val="005C07EE"/>
    <w:rsid w:val="005C091D"/>
    <w:rsid w:val="005C09AD"/>
    <w:rsid w:val="005C0B21"/>
    <w:rsid w:val="005C0BFE"/>
    <w:rsid w:val="005C0D5F"/>
    <w:rsid w:val="005C0F15"/>
    <w:rsid w:val="005C0FE5"/>
    <w:rsid w:val="005C113B"/>
    <w:rsid w:val="005C12C5"/>
    <w:rsid w:val="005C12CD"/>
    <w:rsid w:val="005C1A1D"/>
    <w:rsid w:val="005C1C2E"/>
    <w:rsid w:val="005C1D7A"/>
    <w:rsid w:val="005C1EF7"/>
    <w:rsid w:val="005C2002"/>
    <w:rsid w:val="005C2135"/>
    <w:rsid w:val="005C23A3"/>
    <w:rsid w:val="005C253F"/>
    <w:rsid w:val="005C2936"/>
    <w:rsid w:val="005C29D8"/>
    <w:rsid w:val="005C2A28"/>
    <w:rsid w:val="005C2A3B"/>
    <w:rsid w:val="005C2ACA"/>
    <w:rsid w:val="005C2BD9"/>
    <w:rsid w:val="005C2C1A"/>
    <w:rsid w:val="005C2C7E"/>
    <w:rsid w:val="005C300D"/>
    <w:rsid w:val="005C31FB"/>
    <w:rsid w:val="005C32FB"/>
    <w:rsid w:val="005C347D"/>
    <w:rsid w:val="005C35CC"/>
    <w:rsid w:val="005C376D"/>
    <w:rsid w:val="005C37B5"/>
    <w:rsid w:val="005C3E46"/>
    <w:rsid w:val="005C3E79"/>
    <w:rsid w:val="005C4128"/>
    <w:rsid w:val="005C414E"/>
    <w:rsid w:val="005C41CC"/>
    <w:rsid w:val="005C4363"/>
    <w:rsid w:val="005C4431"/>
    <w:rsid w:val="005C443D"/>
    <w:rsid w:val="005C44AB"/>
    <w:rsid w:val="005C4567"/>
    <w:rsid w:val="005C4681"/>
    <w:rsid w:val="005C46B8"/>
    <w:rsid w:val="005C46E6"/>
    <w:rsid w:val="005C4953"/>
    <w:rsid w:val="005C4A28"/>
    <w:rsid w:val="005C4B4D"/>
    <w:rsid w:val="005C4C64"/>
    <w:rsid w:val="005C4CC6"/>
    <w:rsid w:val="005C4CCE"/>
    <w:rsid w:val="005C4D70"/>
    <w:rsid w:val="005C4DB0"/>
    <w:rsid w:val="005C4DEA"/>
    <w:rsid w:val="005C4F0D"/>
    <w:rsid w:val="005C51D2"/>
    <w:rsid w:val="005C523F"/>
    <w:rsid w:val="005C5276"/>
    <w:rsid w:val="005C529D"/>
    <w:rsid w:val="005C547C"/>
    <w:rsid w:val="005C554D"/>
    <w:rsid w:val="005C55B5"/>
    <w:rsid w:val="005C5655"/>
    <w:rsid w:val="005C5945"/>
    <w:rsid w:val="005C5B83"/>
    <w:rsid w:val="005C5D04"/>
    <w:rsid w:val="005C5D51"/>
    <w:rsid w:val="005C613E"/>
    <w:rsid w:val="005C6397"/>
    <w:rsid w:val="005C657A"/>
    <w:rsid w:val="005C6656"/>
    <w:rsid w:val="005C6962"/>
    <w:rsid w:val="005C6B4A"/>
    <w:rsid w:val="005C6DF9"/>
    <w:rsid w:val="005C6F71"/>
    <w:rsid w:val="005C7392"/>
    <w:rsid w:val="005C741C"/>
    <w:rsid w:val="005C74B1"/>
    <w:rsid w:val="005C75A3"/>
    <w:rsid w:val="005C7696"/>
    <w:rsid w:val="005C76F8"/>
    <w:rsid w:val="005C77C1"/>
    <w:rsid w:val="005C78DE"/>
    <w:rsid w:val="005C790C"/>
    <w:rsid w:val="005C794E"/>
    <w:rsid w:val="005C7A1A"/>
    <w:rsid w:val="005C7AD8"/>
    <w:rsid w:val="005C7B1D"/>
    <w:rsid w:val="005D010E"/>
    <w:rsid w:val="005D012E"/>
    <w:rsid w:val="005D01BA"/>
    <w:rsid w:val="005D01CA"/>
    <w:rsid w:val="005D01EF"/>
    <w:rsid w:val="005D0506"/>
    <w:rsid w:val="005D0584"/>
    <w:rsid w:val="005D07FB"/>
    <w:rsid w:val="005D08C1"/>
    <w:rsid w:val="005D0A71"/>
    <w:rsid w:val="005D0B29"/>
    <w:rsid w:val="005D0BA9"/>
    <w:rsid w:val="005D0DBA"/>
    <w:rsid w:val="005D1142"/>
    <w:rsid w:val="005D1329"/>
    <w:rsid w:val="005D161F"/>
    <w:rsid w:val="005D1839"/>
    <w:rsid w:val="005D184E"/>
    <w:rsid w:val="005D1906"/>
    <w:rsid w:val="005D1A88"/>
    <w:rsid w:val="005D1CD5"/>
    <w:rsid w:val="005D1E14"/>
    <w:rsid w:val="005D1F6A"/>
    <w:rsid w:val="005D24D5"/>
    <w:rsid w:val="005D2686"/>
    <w:rsid w:val="005D2810"/>
    <w:rsid w:val="005D2A2A"/>
    <w:rsid w:val="005D2E74"/>
    <w:rsid w:val="005D2F3E"/>
    <w:rsid w:val="005D30C1"/>
    <w:rsid w:val="005D314A"/>
    <w:rsid w:val="005D346D"/>
    <w:rsid w:val="005D376D"/>
    <w:rsid w:val="005D387C"/>
    <w:rsid w:val="005D38E6"/>
    <w:rsid w:val="005D3AC4"/>
    <w:rsid w:val="005D3B2D"/>
    <w:rsid w:val="005D3BED"/>
    <w:rsid w:val="005D3E29"/>
    <w:rsid w:val="005D4279"/>
    <w:rsid w:val="005D4364"/>
    <w:rsid w:val="005D4592"/>
    <w:rsid w:val="005D4620"/>
    <w:rsid w:val="005D4A4B"/>
    <w:rsid w:val="005D4B82"/>
    <w:rsid w:val="005D4C93"/>
    <w:rsid w:val="005D4D7D"/>
    <w:rsid w:val="005D5014"/>
    <w:rsid w:val="005D52CD"/>
    <w:rsid w:val="005D544E"/>
    <w:rsid w:val="005D5A4D"/>
    <w:rsid w:val="005D5B04"/>
    <w:rsid w:val="005D5FF5"/>
    <w:rsid w:val="005D60A9"/>
    <w:rsid w:val="005D60B4"/>
    <w:rsid w:val="005D60D6"/>
    <w:rsid w:val="005D68A5"/>
    <w:rsid w:val="005D690D"/>
    <w:rsid w:val="005D706D"/>
    <w:rsid w:val="005D72A3"/>
    <w:rsid w:val="005D7378"/>
    <w:rsid w:val="005D755A"/>
    <w:rsid w:val="005D75B7"/>
    <w:rsid w:val="005D764E"/>
    <w:rsid w:val="005D77C3"/>
    <w:rsid w:val="005D78C5"/>
    <w:rsid w:val="005D7BDE"/>
    <w:rsid w:val="005D7CBA"/>
    <w:rsid w:val="005D7CC5"/>
    <w:rsid w:val="005D7D64"/>
    <w:rsid w:val="005E00B5"/>
    <w:rsid w:val="005E010F"/>
    <w:rsid w:val="005E031C"/>
    <w:rsid w:val="005E0424"/>
    <w:rsid w:val="005E0473"/>
    <w:rsid w:val="005E085B"/>
    <w:rsid w:val="005E086E"/>
    <w:rsid w:val="005E098C"/>
    <w:rsid w:val="005E0C0B"/>
    <w:rsid w:val="005E0C90"/>
    <w:rsid w:val="005E0E99"/>
    <w:rsid w:val="005E112A"/>
    <w:rsid w:val="005E1217"/>
    <w:rsid w:val="005E1304"/>
    <w:rsid w:val="005E1593"/>
    <w:rsid w:val="005E1664"/>
    <w:rsid w:val="005E17D5"/>
    <w:rsid w:val="005E19ED"/>
    <w:rsid w:val="005E1B62"/>
    <w:rsid w:val="005E1C78"/>
    <w:rsid w:val="005E1E1A"/>
    <w:rsid w:val="005E1F42"/>
    <w:rsid w:val="005E1F82"/>
    <w:rsid w:val="005E1FDD"/>
    <w:rsid w:val="005E2236"/>
    <w:rsid w:val="005E2312"/>
    <w:rsid w:val="005E2356"/>
    <w:rsid w:val="005E23A0"/>
    <w:rsid w:val="005E25C7"/>
    <w:rsid w:val="005E27F8"/>
    <w:rsid w:val="005E2853"/>
    <w:rsid w:val="005E287F"/>
    <w:rsid w:val="005E2979"/>
    <w:rsid w:val="005E2A06"/>
    <w:rsid w:val="005E2AEE"/>
    <w:rsid w:val="005E2C1E"/>
    <w:rsid w:val="005E2C7D"/>
    <w:rsid w:val="005E2D2A"/>
    <w:rsid w:val="005E2D7B"/>
    <w:rsid w:val="005E2DA7"/>
    <w:rsid w:val="005E3057"/>
    <w:rsid w:val="005E31F8"/>
    <w:rsid w:val="005E3232"/>
    <w:rsid w:val="005E32D7"/>
    <w:rsid w:val="005E3357"/>
    <w:rsid w:val="005E3524"/>
    <w:rsid w:val="005E35FA"/>
    <w:rsid w:val="005E383C"/>
    <w:rsid w:val="005E38F9"/>
    <w:rsid w:val="005E392C"/>
    <w:rsid w:val="005E3B05"/>
    <w:rsid w:val="005E3E9A"/>
    <w:rsid w:val="005E417B"/>
    <w:rsid w:val="005E4278"/>
    <w:rsid w:val="005E43B2"/>
    <w:rsid w:val="005E4765"/>
    <w:rsid w:val="005E4774"/>
    <w:rsid w:val="005E479A"/>
    <w:rsid w:val="005E47A1"/>
    <w:rsid w:val="005E47DA"/>
    <w:rsid w:val="005E489F"/>
    <w:rsid w:val="005E48FB"/>
    <w:rsid w:val="005E4A89"/>
    <w:rsid w:val="005E4BA9"/>
    <w:rsid w:val="005E4BB1"/>
    <w:rsid w:val="005E4C1B"/>
    <w:rsid w:val="005E4CC0"/>
    <w:rsid w:val="005E4DD9"/>
    <w:rsid w:val="005E4FD4"/>
    <w:rsid w:val="005E50D0"/>
    <w:rsid w:val="005E525B"/>
    <w:rsid w:val="005E551C"/>
    <w:rsid w:val="005E5913"/>
    <w:rsid w:val="005E599F"/>
    <w:rsid w:val="005E5A67"/>
    <w:rsid w:val="005E5C2A"/>
    <w:rsid w:val="005E5C48"/>
    <w:rsid w:val="005E5C75"/>
    <w:rsid w:val="005E5D6F"/>
    <w:rsid w:val="005E6075"/>
    <w:rsid w:val="005E6084"/>
    <w:rsid w:val="005E62FB"/>
    <w:rsid w:val="005E6367"/>
    <w:rsid w:val="005E64A3"/>
    <w:rsid w:val="005E65CB"/>
    <w:rsid w:val="005E664E"/>
    <w:rsid w:val="005E6759"/>
    <w:rsid w:val="005E69FE"/>
    <w:rsid w:val="005E6B3F"/>
    <w:rsid w:val="005E6BB5"/>
    <w:rsid w:val="005E6BC2"/>
    <w:rsid w:val="005E6F38"/>
    <w:rsid w:val="005E7140"/>
    <w:rsid w:val="005E7164"/>
    <w:rsid w:val="005E7193"/>
    <w:rsid w:val="005E7205"/>
    <w:rsid w:val="005E7579"/>
    <w:rsid w:val="005E78C0"/>
    <w:rsid w:val="005E7C66"/>
    <w:rsid w:val="005E7E85"/>
    <w:rsid w:val="005E7E86"/>
    <w:rsid w:val="005E7FF5"/>
    <w:rsid w:val="005F019E"/>
    <w:rsid w:val="005F02A9"/>
    <w:rsid w:val="005F03B8"/>
    <w:rsid w:val="005F03BB"/>
    <w:rsid w:val="005F0542"/>
    <w:rsid w:val="005F0655"/>
    <w:rsid w:val="005F0812"/>
    <w:rsid w:val="005F0A24"/>
    <w:rsid w:val="005F0A63"/>
    <w:rsid w:val="005F0ABF"/>
    <w:rsid w:val="005F0AC0"/>
    <w:rsid w:val="005F0AF7"/>
    <w:rsid w:val="005F0ECC"/>
    <w:rsid w:val="005F0FF7"/>
    <w:rsid w:val="005F1184"/>
    <w:rsid w:val="005F11E0"/>
    <w:rsid w:val="005F1208"/>
    <w:rsid w:val="005F1613"/>
    <w:rsid w:val="005F17DE"/>
    <w:rsid w:val="005F187C"/>
    <w:rsid w:val="005F18CD"/>
    <w:rsid w:val="005F1AC5"/>
    <w:rsid w:val="005F1B05"/>
    <w:rsid w:val="005F1B1A"/>
    <w:rsid w:val="005F1C62"/>
    <w:rsid w:val="005F20E6"/>
    <w:rsid w:val="005F21A3"/>
    <w:rsid w:val="005F21A7"/>
    <w:rsid w:val="005F226C"/>
    <w:rsid w:val="005F23DD"/>
    <w:rsid w:val="005F2825"/>
    <w:rsid w:val="005F2899"/>
    <w:rsid w:val="005F29F1"/>
    <w:rsid w:val="005F2B7E"/>
    <w:rsid w:val="005F2C64"/>
    <w:rsid w:val="005F2CC6"/>
    <w:rsid w:val="005F2D64"/>
    <w:rsid w:val="005F2E00"/>
    <w:rsid w:val="005F2F12"/>
    <w:rsid w:val="005F3547"/>
    <w:rsid w:val="005F35D7"/>
    <w:rsid w:val="005F36E8"/>
    <w:rsid w:val="005F3A91"/>
    <w:rsid w:val="005F3B64"/>
    <w:rsid w:val="005F3C8B"/>
    <w:rsid w:val="005F3CAE"/>
    <w:rsid w:val="005F3CF5"/>
    <w:rsid w:val="005F3E10"/>
    <w:rsid w:val="005F3F82"/>
    <w:rsid w:val="005F3F9F"/>
    <w:rsid w:val="005F3FAE"/>
    <w:rsid w:val="005F3FB7"/>
    <w:rsid w:val="005F4026"/>
    <w:rsid w:val="005F4417"/>
    <w:rsid w:val="005F4681"/>
    <w:rsid w:val="005F49CB"/>
    <w:rsid w:val="005F4C09"/>
    <w:rsid w:val="005F4D79"/>
    <w:rsid w:val="005F4DC4"/>
    <w:rsid w:val="005F4FEA"/>
    <w:rsid w:val="005F531F"/>
    <w:rsid w:val="005F5549"/>
    <w:rsid w:val="005F561D"/>
    <w:rsid w:val="005F5677"/>
    <w:rsid w:val="005F585E"/>
    <w:rsid w:val="005F5ECB"/>
    <w:rsid w:val="005F5FA1"/>
    <w:rsid w:val="005F6009"/>
    <w:rsid w:val="005F6187"/>
    <w:rsid w:val="005F6378"/>
    <w:rsid w:val="005F63EC"/>
    <w:rsid w:val="005F6432"/>
    <w:rsid w:val="005F6467"/>
    <w:rsid w:val="005F6508"/>
    <w:rsid w:val="005F65B0"/>
    <w:rsid w:val="005F672F"/>
    <w:rsid w:val="005F6ABF"/>
    <w:rsid w:val="005F6B7E"/>
    <w:rsid w:val="005F6BE1"/>
    <w:rsid w:val="005F6C07"/>
    <w:rsid w:val="005F6DE7"/>
    <w:rsid w:val="005F70D9"/>
    <w:rsid w:val="005F713E"/>
    <w:rsid w:val="005F7222"/>
    <w:rsid w:val="005F735E"/>
    <w:rsid w:val="005F769A"/>
    <w:rsid w:val="005F76BC"/>
    <w:rsid w:val="005F773A"/>
    <w:rsid w:val="005F7B68"/>
    <w:rsid w:val="005F7C65"/>
    <w:rsid w:val="005F7CCF"/>
    <w:rsid w:val="005F7DA3"/>
    <w:rsid w:val="005F7ECA"/>
    <w:rsid w:val="005F7FE1"/>
    <w:rsid w:val="005F7FE2"/>
    <w:rsid w:val="005F7FF4"/>
    <w:rsid w:val="0060006B"/>
    <w:rsid w:val="006000AD"/>
    <w:rsid w:val="00600157"/>
    <w:rsid w:val="00600168"/>
    <w:rsid w:val="00600273"/>
    <w:rsid w:val="00600437"/>
    <w:rsid w:val="00600835"/>
    <w:rsid w:val="00600C1B"/>
    <w:rsid w:val="00600E14"/>
    <w:rsid w:val="00600EB8"/>
    <w:rsid w:val="006010E7"/>
    <w:rsid w:val="006014A7"/>
    <w:rsid w:val="006016E6"/>
    <w:rsid w:val="006019F9"/>
    <w:rsid w:val="00601ACD"/>
    <w:rsid w:val="00601C82"/>
    <w:rsid w:val="00601D95"/>
    <w:rsid w:val="0060205E"/>
    <w:rsid w:val="00602566"/>
    <w:rsid w:val="00602821"/>
    <w:rsid w:val="00602E86"/>
    <w:rsid w:val="00602FAC"/>
    <w:rsid w:val="00603490"/>
    <w:rsid w:val="006036B4"/>
    <w:rsid w:val="00603C6B"/>
    <w:rsid w:val="00603D83"/>
    <w:rsid w:val="00603E12"/>
    <w:rsid w:val="00603EB7"/>
    <w:rsid w:val="0060445D"/>
    <w:rsid w:val="006046FC"/>
    <w:rsid w:val="00604770"/>
    <w:rsid w:val="0060478A"/>
    <w:rsid w:val="006047BD"/>
    <w:rsid w:val="00604806"/>
    <w:rsid w:val="00604825"/>
    <w:rsid w:val="006049E2"/>
    <w:rsid w:val="00604A0B"/>
    <w:rsid w:val="00604AE2"/>
    <w:rsid w:val="00604B64"/>
    <w:rsid w:val="00604E2B"/>
    <w:rsid w:val="00604FFD"/>
    <w:rsid w:val="0060506D"/>
    <w:rsid w:val="006051ED"/>
    <w:rsid w:val="00605356"/>
    <w:rsid w:val="006053DE"/>
    <w:rsid w:val="006053EF"/>
    <w:rsid w:val="006054D9"/>
    <w:rsid w:val="00605A19"/>
    <w:rsid w:val="00605EB3"/>
    <w:rsid w:val="00606055"/>
    <w:rsid w:val="006060DC"/>
    <w:rsid w:val="00606596"/>
    <w:rsid w:val="00606A34"/>
    <w:rsid w:val="00606A5D"/>
    <w:rsid w:val="00606BC7"/>
    <w:rsid w:val="00606C01"/>
    <w:rsid w:val="00606C0C"/>
    <w:rsid w:val="00606E6A"/>
    <w:rsid w:val="0060700D"/>
    <w:rsid w:val="006072A4"/>
    <w:rsid w:val="00607397"/>
    <w:rsid w:val="006075A4"/>
    <w:rsid w:val="006075F6"/>
    <w:rsid w:val="00607A0C"/>
    <w:rsid w:val="00607AA6"/>
    <w:rsid w:val="00607C3B"/>
    <w:rsid w:val="00607C45"/>
    <w:rsid w:val="00607CF7"/>
    <w:rsid w:val="00607DFF"/>
    <w:rsid w:val="00607F82"/>
    <w:rsid w:val="00607F89"/>
    <w:rsid w:val="00610279"/>
    <w:rsid w:val="006102D8"/>
    <w:rsid w:val="006103BA"/>
    <w:rsid w:val="00610578"/>
    <w:rsid w:val="006106B8"/>
    <w:rsid w:val="00610887"/>
    <w:rsid w:val="0061091B"/>
    <w:rsid w:val="00610A27"/>
    <w:rsid w:val="00610A98"/>
    <w:rsid w:val="00610C3D"/>
    <w:rsid w:val="00610CC1"/>
    <w:rsid w:val="00610D32"/>
    <w:rsid w:val="00610E0B"/>
    <w:rsid w:val="00610E8A"/>
    <w:rsid w:val="00610FE9"/>
    <w:rsid w:val="00611126"/>
    <w:rsid w:val="0061151D"/>
    <w:rsid w:val="006117B9"/>
    <w:rsid w:val="00611B94"/>
    <w:rsid w:val="00611BB4"/>
    <w:rsid w:val="00611CAF"/>
    <w:rsid w:val="00611DC7"/>
    <w:rsid w:val="0061227A"/>
    <w:rsid w:val="0061234E"/>
    <w:rsid w:val="006123CD"/>
    <w:rsid w:val="00612576"/>
    <w:rsid w:val="0061262A"/>
    <w:rsid w:val="006128AD"/>
    <w:rsid w:val="00612B66"/>
    <w:rsid w:val="00612BD6"/>
    <w:rsid w:val="00612E1E"/>
    <w:rsid w:val="00612FFB"/>
    <w:rsid w:val="00613384"/>
    <w:rsid w:val="006134AE"/>
    <w:rsid w:val="0061355F"/>
    <w:rsid w:val="00613897"/>
    <w:rsid w:val="00613AE4"/>
    <w:rsid w:val="00613B53"/>
    <w:rsid w:val="00613B66"/>
    <w:rsid w:val="00613C28"/>
    <w:rsid w:val="00613C57"/>
    <w:rsid w:val="00613ED4"/>
    <w:rsid w:val="00613F11"/>
    <w:rsid w:val="00614031"/>
    <w:rsid w:val="0061406D"/>
    <w:rsid w:val="00614230"/>
    <w:rsid w:val="00614244"/>
    <w:rsid w:val="00614918"/>
    <w:rsid w:val="00614922"/>
    <w:rsid w:val="00614A34"/>
    <w:rsid w:val="00614B3E"/>
    <w:rsid w:val="00614D93"/>
    <w:rsid w:val="00614E08"/>
    <w:rsid w:val="00614E34"/>
    <w:rsid w:val="0061502B"/>
    <w:rsid w:val="00615183"/>
    <w:rsid w:val="00615567"/>
    <w:rsid w:val="0061559F"/>
    <w:rsid w:val="0061579E"/>
    <w:rsid w:val="0061580D"/>
    <w:rsid w:val="0061588E"/>
    <w:rsid w:val="00615B8B"/>
    <w:rsid w:val="00615C07"/>
    <w:rsid w:val="00615EBB"/>
    <w:rsid w:val="0061600B"/>
    <w:rsid w:val="00616028"/>
    <w:rsid w:val="006161FC"/>
    <w:rsid w:val="0061672C"/>
    <w:rsid w:val="0061673E"/>
    <w:rsid w:val="00616811"/>
    <w:rsid w:val="0061681C"/>
    <w:rsid w:val="00616900"/>
    <w:rsid w:val="006169CF"/>
    <w:rsid w:val="00616B14"/>
    <w:rsid w:val="00616DE6"/>
    <w:rsid w:val="00616F61"/>
    <w:rsid w:val="0061710C"/>
    <w:rsid w:val="006172F7"/>
    <w:rsid w:val="00617373"/>
    <w:rsid w:val="006173C7"/>
    <w:rsid w:val="006175CB"/>
    <w:rsid w:val="006177CC"/>
    <w:rsid w:val="00617803"/>
    <w:rsid w:val="006178FA"/>
    <w:rsid w:val="00617947"/>
    <w:rsid w:val="006179D0"/>
    <w:rsid w:val="00617AA1"/>
    <w:rsid w:val="00617ED8"/>
    <w:rsid w:val="00617FDB"/>
    <w:rsid w:val="006203DF"/>
    <w:rsid w:val="006203F3"/>
    <w:rsid w:val="006205CF"/>
    <w:rsid w:val="006207B9"/>
    <w:rsid w:val="00620886"/>
    <w:rsid w:val="00620A08"/>
    <w:rsid w:val="00620BEA"/>
    <w:rsid w:val="00620BED"/>
    <w:rsid w:val="00620C23"/>
    <w:rsid w:val="00620C79"/>
    <w:rsid w:val="00620CA5"/>
    <w:rsid w:val="00620CAD"/>
    <w:rsid w:val="00620D5E"/>
    <w:rsid w:val="006210A7"/>
    <w:rsid w:val="0062129B"/>
    <w:rsid w:val="0062145E"/>
    <w:rsid w:val="00621575"/>
    <w:rsid w:val="006215AA"/>
    <w:rsid w:val="00621B57"/>
    <w:rsid w:val="00621D55"/>
    <w:rsid w:val="00621E35"/>
    <w:rsid w:val="00621ED8"/>
    <w:rsid w:val="00621F7E"/>
    <w:rsid w:val="00621F8B"/>
    <w:rsid w:val="00621FB3"/>
    <w:rsid w:val="0062218C"/>
    <w:rsid w:val="00622588"/>
    <w:rsid w:val="00622808"/>
    <w:rsid w:val="00622A2A"/>
    <w:rsid w:val="00622A38"/>
    <w:rsid w:val="00622A9D"/>
    <w:rsid w:val="00622CBB"/>
    <w:rsid w:val="00622CEB"/>
    <w:rsid w:val="00622F9D"/>
    <w:rsid w:val="00622FD3"/>
    <w:rsid w:val="0062319F"/>
    <w:rsid w:val="00623206"/>
    <w:rsid w:val="00623293"/>
    <w:rsid w:val="0062371E"/>
    <w:rsid w:val="00623857"/>
    <w:rsid w:val="00623AD2"/>
    <w:rsid w:val="00623BE5"/>
    <w:rsid w:val="00623C95"/>
    <w:rsid w:val="00623CCF"/>
    <w:rsid w:val="00623DBD"/>
    <w:rsid w:val="00623DC0"/>
    <w:rsid w:val="00623DC4"/>
    <w:rsid w:val="00623EA4"/>
    <w:rsid w:val="00623EB6"/>
    <w:rsid w:val="00623F3C"/>
    <w:rsid w:val="00624148"/>
    <w:rsid w:val="00624227"/>
    <w:rsid w:val="0062429F"/>
    <w:rsid w:val="006242BA"/>
    <w:rsid w:val="00624346"/>
    <w:rsid w:val="006243A2"/>
    <w:rsid w:val="006243E4"/>
    <w:rsid w:val="00624485"/>
    <w:rsid w:val="006245B7"/>
    <w:rsid w:val="0062466C"/>
    <w:rsid w:val="00624922"/>
    <w:rsid w:val="006249F8"/>
    <w:rsid w:val="00624BC5"/>
    <w:rsid w:val="00624BCB"/>
    <w:rsid w:val="00624C60"/>
    <w:rsid w:val="00624CED"/>
    <w:rsid w:val="006251BD"/>
    <w:rsid w:val="0062522C"/>
    <w:rsid w:val="00625408"/>
    <w:rsid w:val="006254B3"/>
    <w:rsid w:val="006254F8"/>
    <w:rsid w:val="00625547"/>
    <w:rsid w:val="0062571B"/>
    <w:rsid w:val="006257C4"/>
    <w:rsid w:val="00625BAE"/>
    <w:rsid w:val="00625BCD"/>
    <w:rsid w:val="00625D6C"/>
    <w:rsid w:val="00626166"/>
    <w:rsid w:val="00626665"/>
    <w:rsid w:val="006266B7"/>
    <w:rsid w:val="006267BA"/>
    <w:rsid w:val="00626A1A"/>
    <w:rsid w:val="00626B25"/>
    <w:rsid w:val="00626C38"/>
    <w:rsid w:val="00626C9C"/>
    <w:rsid w:val="00626F65"/>
    <w:rsid w:val="00626F76"/>
    <w:rsid w:val="00627030"/>
    <w:rsid w:val="00627047"/>
    <w:rsid w:val="006270DC"/>
    <w:rsid w:val="00627642"/>
    <w:rsid w:val="0062770A"/>
    <w:rsid w:val="00627750"/>
    <w:rsid w:val="00627A55"/>
    <w:rsid w:val="00627AFD"/>
    <w:rsid w:val="00627BDF"/>
    <w:rsid w:val="00627D14"/>
    <w:rsid w:val="00627E22"/>
    <w:rsid w:val="00627E4F"/>
    <w:rsid w:val="00627EC9"/>
    <w:rsid w:val="006300F4"/>
    <w:rsid w:val="0063023E"/>
    <w:rsid w:val="00630335"/>
    <w:rsid w:val="006303C7"/>
    <w:rsid w:val="0063068C"/>
    <w:rsid w:val="006306A6"/>
    <w:rsid w:val="006308D0"/>
    <w:rsid w:val="00630D5B"/>
    <w:rsid w:val="00630E42"/>
    <w:rsid w:val="00631178"/>
    <w:rsid w:val="00631326"/>
    <w:rsid w:val="00631553"/>
    <w:rsid w:val="0063167D"/>
    <w:rsid w:val="0063169F"/>
    <w:rsid w:val="0063177A"/>
    <w:rsid w:val="00631851"/>
    <w:rsid w:val="0063195B"/>
    <w:rsid w:val="00631C02"/>
    <w:rsid w:val="00631C32"/>
    <w:rsid w:val="00631F05"/>
    <w:rsid w:val="0063216D"/>
    <w:rsid w:val="006321E8"/>
    <w:rsid w:val="006322C8"/>
    <w:rsid w:val="00632442"/>
    <w:rsid w:val="0063266D"/>
    <w:rsid w:val="00632675"/>
    <w:rsid w:val="00632731"/>
    <w:rsid w:val="00632C1C"/>
    <w:rsid w:val="00632C50"/>
    <w:rsid w:val="0063319B"/>
    <w:rsid w:val="006331E4"/>
    <w:rsid w:val="006333F1"/>
    <w:rsid w:val="006334F6"/>
    <w:rsid w:val="006337D2"/>
    <w:rsid w:val="006338C5"/>
    <w:rsid w:val="00633AB9"/>
    <w:rsid w:val="00633B27"/>
    <w:rsid w:val="00633B92"/>
    <w:rsid w:val="00633D37"/>
    <w:rsid w:val="00633DD7"/>
    <w:rsid w:val="00633FA3"/>
    <w:rsid w:val="00634037"/>
    <w:rsid w:val="0063429C"/>
    <w:rsid w:val="006343F0"/>
    <w:rsid w:val="00634736"/>
    <w:rsid w:val="00634858"/>
    <w:rsid w:val="00634944"/>
    <w:rsid w:val="00634B76"/>
    <w:rsid w:val="00634FB0"/>
    <w:rsid w:val="00634FEA"/>
    <w:rsid w:val="00635268"/>
    <w:rsid w:val="006355FA"/>
    <w:rsid w:val="0063569E"/>
    <w:rsid w:val="00635B61"/>
    <w:rsid w:val="00635F13"/>
    <w:rsid w:val="00635F95"/>
    <w:rsid w:val="00636055"/>
    <w:rsid w:val="006364ED"/>
    <w:rsid w:val="00636713"/>
    <w:rsid w:val="006367EF"/>
    <w:rsid w:val="00636A6B"/>
    <w:rsid w:val="00636B18"/>
    <w:rsid w:val="00636CC5"/>
    <w:rsid w:val="00636CC9"/>
    <w:rsid w:val="00636D46"/>
    <w:rsid w:val="00636D79"/>
    <w:rsid w:val="00636F1A"/>
    <w:rsid w:val="0063704C"/>
    <w:rsid w:val="00637277"/>
    <w:rsid w:val="00637316"/>
    <w:rsid w:val="00637397"/>
    <w:rsid w:val="006373A0"/>
    <w:rsid w:val="0063745A"/>
    <w:rsid w:val="00637474"/>
    <w:rsid w:val="006374A5"/>
    <w:rsid w:val="00637531"/>
    <w:rsid w:val="00637546"/>
    <w:rsid w:val="00637681"/>
    <w:rsid w:val="00637765"/>
    <w:rsid w:val="00637863"/>
    <w:rsid w:val="00637A58"/>
    <w:rsid w:val="00637BA2"/>
    <w:rsid w:val="00637C7A"/>
    <w:rsid w:val="00637E9B"/>
    <w:rsid w:val="00637F51"/>
    <w:rsid w:val="006400EB"/>
    <w:rsid w:val="0064023A"/>
    <w:rsid w:val="00640277"/>
    <w:rsid w:val="00640387"/>
    <w:rsid w:val="00640597"/>
    <w:rsid w:val="00640767"/>
    <w:rsid w:val="006407BE"/>
    <w:rsid w:val="00640812"/>
    <w:rsid w:val="006408FC"/>
    <w:rsid w:val="006409B2"/>
    <w:rsid w:val="00640A79"/>
    <w:rsid w:val="00640B3A"/>
    <w:rsid w:val="00640F1B"/>
    <w:rsid w:val="00640FD5"/>
    <w:rsid w:val="0064124D"/>
    <w:rsid w:val="0064134A"/>
    <w:rsid w:val="00641449"/>
    <w:rsid w:val="00641622"/>
    <w:rsid w:val="0064163A"/>
    <w:rsid w:val="00641749"/>
    <w:rsid w:val="006418B8"/>
    <w:rsid w:val="00641953"/>
    <w:rsid w:val="00641AE3"/>
    <w:rsid w:val="00641BC3"/>
    <w:rsid w:val="00641DB7"/>
    <w:rsid w:val="00641E3A"/>
    <w:rsid w:val="00642033"/>
    <w:rsid w:val="0064223E"/>
    <w:rsid w:val="00642476"/>
    <w:rsid w:val="0064270D"/>
    <w:rsid w:val="0064273A"/>
    <w:rsid w:val="00642A46"/>
    <w:rsid w:val="00642D7F"/>
    <w:rsid w:val="00642D88"/>
    <w:rsid w:val="00642FCA"/>
    <w:rsid w:val="0064300F"/>
    <w:rsid w:val="0064312D"/>
    <w:rsid w:val="006434EF"/>
    <w:rsid w:val="00643964"/>
    <w:rsid w:val="00643D1B"/>
    <w:rsid w:val="00643DC3"/>
    <w:rsid w:val="00643E7E"/>
    <w:rsid w:val="00643EBC"/>
    <w:rsid w:val="00643F95"/>
    <w:rsid w:val="00643FF3"/>
    <w:rsid w:val="00644001"/>
    <w:rsid w:val="00644138"/>
    <w:rsid w:val="00644254"/>
    <w:rsid w:val="0064446D"/>
    <w:rsid w:val="00644482"/>
    <w:rsid w:val="006446A7"/>
    <w:rsid w:val="006447C2"/>
    <w:rsid w:val="006447E1"/>
    <w:rsid w:val="00644BCC"/>
    <w:rsid w:val="00644CD1"/>
    <w:rsid w:val="00644E2C"/>
    <w:rsid w:val="00644F40"/>
    <w:rsid w:val="0064503C"/>
    <w:rsid w:val="00645050"/>
    <w:rsid w:val="0064509F"/>
    <w:rsid w:val="006450B7"/>
    <w:rsid w:val="006451F4"/>
    <w:rsid w:val="00645497"/>
    <w:rsid w:val="00645549"/>
    <w:rsid w:val="006455AE"/>
    <w:rsid w:val="006455FA"/>
    <w:rsid w:val="00645668"/>
    <w:rsid w:val="006457F6"/>
    <w:rsid w:val="0064586A"/>
    <w:rsid w:val="0064590A"/>
    <w:rsid w:val="00645A8D"/>
    <w:rsid w:val="00645BAA"/>
    <w:rsid w:val="00645C33"/>
    <w:rsid w:val="00645D4A"/>
    <w:rsid w:val="006460EB"/>
    <w:rsid w:val="006464B6"/>
    <w:rsid w:val="00646582"/>
    <w:rsid w:val="006465CC"/>
    <w:rsid w:val="0064696E"/>
    <w:rsid w:val="00646AD7"/>
    <w:rsid w:val="00646D33"/>
    <w:rsid w:val="00646FE6"/>
    <w:rsid w:val="0064713B"/>
    <w:rsid w:val="00647336"/>
    <w:rsid w:val="00647456"/>
    <w:rsid w:val="006474AF"/>
    <w:rsid w:val="00647D20"/>
    <w:rsid w:val="00647D4E"/>
    <w:rsid w:val="006500F1"/>
    <w:rsid w:val="0065053E"/>
    <w:rsid w:val="006505CE"/>
    <w:rsid w:val="00650610"/>
    <w:rsid w:val="00650630"/>
    <w:rsid w:val="00650A29"/>
    <w:rsid w:val="00650AB7"/>
    <w:rsid w:val="00650EA3"/>
    <w:rsid w:val="00651071"/>
    <w:rsid w:val="00651109"/>
    <w:rsid w:val="006512C6"/>
    <w:rsid w:val="0065141C"/>
    <w:rsid w:val="00651609"/>
    <w:rsid w:val="0065160D"/>
    <w:rsid w:val="0065170B"/>
    <w:rsid w:val="006518F0"/>
    <w:rsid w:val="0065204B"/>
    <w:rsid w:val="00652390"/>
    <w:rsid w:val="006523AA"/>
    <w:rsid w:val="006524F8"/>
    <w:rsid w:val="0065258F"/>
    <w:rsid w:val="00652C3E"/>
    <w:rsid w:val="00652E9D"/>
    <w:rsid w:val="00653179"/>
    <w:rsid w:val="00653242"/>
    <w:rsid w:val="006537D4"/>
    <w:rsid w:val="0065387C"/>
    <w:rsid w:val="00653AF4"/>
    <w:rsid w:val="00653B15"/>
    <w:rsid w:val="00653B2F"/>
    <w:rsid w:val="00653B46"/>
    <w:rsid w:val="00653B66"/>
    <w:rsid w:val="00653B78"/>
    <w:rsid w:val="00653BAE"/>
    <w:rsid w:val="00653BF4"/>
    <w:rsid w:val="00653C4B"/>
    <w:rsid w:val="00653E68"/>
    <w:rsid w:val="00653F1A"/>
    <w:rsid w:val="00653F61"/>
    <w:rsid w:val="00654372"/>
    <w:rsid w:val="00654401"/>
    <w:rsid w:val="00654706"/>
    <w:rsid w:val="006549E2"/>
    <w:rsid w:val="00654C13"/>
    <w:rsid w:val="00654C6F"/>
    <w:rsid w:val="00654CDB"/>
    <w:rsid w:val="00654DCA"/>
    <w:rsid w:val="00654DEA"/>
    <w:rsid w:val="00654EDC"/>
    <w:rsid w:val="006550E3"/>
    <w:rsid w:val="00655198"/>
    <w:rsid w:val="006551DE"/>
    <w:rsid w:val="00655214"/>
    <w:rsid w:val="0065529F"/>
    <w:rsid w:val="00655326"/>
    <w:rsid w:val="00655370"/>
    <w:rsid w:val="0065543C"/>
    <w:rsid w:val="00655799"/>
    <w:rsid w:val="00655816"/>
    <w:rsid w:val="00655B00"/>
    <w:rsid w:val="00655DEA"/>
    <w:rsid w:val="00656046"/>
    <w:rsid w:val="006560A5"/>
    <w:rsid w:val="00656101"/>
    <w:rsid w:val="006561BE"/>
    <w:rsid w:val="0065661C"/>
    <w:rsid w:val="00656622"/>
    <w:rsid w:val="00656970"/>
    <w:rsid w:val="00656D26"/>
    <w:rsid w:val="00656EAB"/>
    <w:rsid w:val="00656F8A"/>
    <w:rsid w:val="00656FF2"/>
    <w:rsid w:val="00657233"/>
    <w:rsid w:val="0065726D"/>
    <w:rsid w:val="00657276"/>
    <w:rsid w:val="0065733C"/>
    <w:rsid w:val="006574DB"/>
    <w:rsid w:val="00657518"/>
    <w:rsid w:val="006576A4"/>
    <w:rsid w:val="006576F3"/>
    <w:rsid w:val="00657814"/>
    <w:rsid w:val="006579B5"/>
    <w:rsid w:val="00657A2B"/>
    <w:rsid w:val="00657A90"/>
    <w:rsid w:val="00657AE5"/>
    <w:rsid w:val="00657B6B"/>
    <w:rsid w:val="00657CC2"/>
    <w:rsid w:val="00660750"/>
    <w:rsid w:val="00660861"/>
    <w:rsid w:val="00660A37"/>
    <w:rsid w:val="00660A52"/>
    <w:rsid w:val="00660ACD"/>
    <w:rsid w:val="00660CDA"/>
    <w:rsid w:val="00660D69"/>
    <w:rsid w:val="00660D74"/>
    <w:rsid w:val="006610CC"/>
    <w:rsid w:val="0066121E"/>
    <w:rsid w:val="006614BB"/>
    <w:rsid w:val="0066193C"/>
    <w:rsid w:val="0066196E"/>
    <w:rsid w:val="00661B82"/>
    <w:rsid w:val="00661CAC"/>
    <w:rsid w:val="00661CF1"/>
    <w:rsid w:val="00661D11"/>
    <w:rsid w:val="00661DA6"/>
    <w:rsid w:val="00661E23"/>
    <w:rsid w:val="006620E1"/>
    <w:rsid w:val="00662176"/>
    <w:rsid w:val="00662188"/>
    <w:rsid w:val="006626B2"/>
    <w:rsid w:val="006628E0"/>
    <w:rsid w:val="00662A8B"/>
    <w:rsid w:val="00662ACD"/>
    <w:rsid w:val="00662E80"/>
    <w:rsid w:val="006634BF"/>
    <w:rsid w:val="006637B7"/>
    <w:rsid w:val="00663948"/>
    <w:rsid w:val="00663995"/>
    <w:rsid w:val="0066399A"/>
    <w:rsid w:val="00663CB7"/>
    <w:rsid w:val="00663DC7"/>
    <w:rsid w:val="00663DDE"/>
    <w:rsid w:val="00663EDB"/>
    <w:rsid w:val="006641FE"/>
    <w:rsid w:val="00664345"/>
    <w:rsid w:val="00664570"/>
    <w:rsid w:val="006646BE"/>
    <w:rsid w:val="00664BA2"/>
    <w:rsid w:val="00664E3E"/>
    <w:rsid w:val="00664ED7"/>
    <w:rsid w:val="006650A8"/>
    <w:rsid w:val="006651C9"/>
    <w:rsid w:val="00665304"/>
    <w:rsid w:val="00665962"/>
    <w:rsid w:val="006659BF"/>
    <w:rsid w:val="00665C90"/>
    <w:rsid w:val="00665CD9"/>
    <w:rsid w:val="00666014"/>
    <w:rsid w:val="00666022"/>
    <w:rsid w:val="0066623B"/>
    <w:rsid w:val="006663A5"/>
    <w:rsid w:val="00666501"/>
    <w:rsid w:val="006665AD"/>
    <w:rsid w:val="00666733"/>
    <w:rsid w:val="00666B81"/>
    <w:rsid w:val="00666CB8"/>
    <w:rsid w:val="00666D9F"/>
    <w:rsid w:val="00667112"/>
    <w:rsid w:val="00667153"/>
    <w:rsid w:val="0066732C"/>
    <w:rsid w:val="0066733F"/>
    <w:rsid w:val="006673EC"/>
    <w:rsid w:val="006677E4"/>
    <w:rsid w:val="00667A37"/>
    <w:rsid w:val="00667A81"/>
    <w:rsid w:val="00667D6F"/>
    <w:rsid w:val="00667E3E"/>
    <w:rsid w:val="00667E81"/>
    <w:rsid w:val="00667F0A"/>
    <w:rsid w:val="00670043"/>
    <w:rsid w:val="0067007B"/>
    <w:rsid w:val="00670141"/>
    <w:rsid w:val="006701EA"/>
    <w:rsid w:val="0067059C"/>
    <w:rsid w:val="00670942"/>
    <w:rsid w:val="006709FE"/>
    <w:rsid w:val="00670A61"/>
    <w:rsid w:val="00670D22"/>
    <w:rsid w:val="00670E57"/>
    <w:rsid w:val="00671514"/>
    <w:rsid w:val="00671578"/>
    <w:rsid w:val="0067177F"/>
    <w:rsid w:val="00671802"/>
    <w:rsid w:val="00671EFF"/>
    <w:rsid w:val="00671F38"/>
    <w:rsid w:val="00671F8B"/>
    <w:rsid w:val="00671FCF"/>
    <w:rsid w:val="0067234C"/>
    <w:rsid w:val="00672602"/>
    <w:rsid w:val="00672674"/>
    <w:rsid w:val="00672808"/>
    <w:rsid w:val="00672CB4"/>
    <w:rsid w:val="00672DDB"/>
    <w:rsid w:val="00672DE1"/>
    <w:rsid w:val="00672DEF"/>
    <w:rsid w:val="00672E56"/>
    <w:rsid w:val="00672F3E"/>
    <w:rsid w:val="00673069"/>
    <w:rsid w:val="0067337A"/>
    <w:rsid w:val="006733E8"/>
    <w:rsid w:val="006734EF"/>
    <w:rsid w:val="0067389F"/>
    <w:rsid w:val="00673900"/>
    <w:rsid w:val="006739EB"/>
    <w:rsid w:val="00674015"/>
    <w:rsid w:val="0067410E"/>
    <w:rsid w:val="006741B3"/>
    <w:rsid w:val="0067478A"/>
    <w:rsid w:val="00674A0C"/>
    <w:rsid w:val="00674C2B"/>
    <w:rsid w:val="00674C9D"/>
    <w:rsid w:val="00674FCE"/>
    <w:rsid w:val="00675274"/>
    <w:rsid w:val="006754FD"/>
    <w:rsid w:val="006758BF"/>
    <w:rsid w:val="00675AD6"/>
    <w:rsid w:val="00675B0A"/>
    <w:rsid w:val="00675C4D"/>
    <w:rsid w:val="00675C5E"/>
    <w:rsid w:val="00675D8C"/>
    <w:rsid w:val="006760A9"/>
    <w:rsid w:val="00676211"/>
    <w:rsid w:val="006766CD"/>
    <w:rsid w:val="00676804"/>
    <w:rsid w:val="0067688B"/>
    <w:rsid w:val="00676A72"/>
    <w:rsid w:val="00676B07"/>
    <w:rsid w:val="00676FD5"/>
    <w:rsid w:val="0067707D"/>
    <w:rsid w:val="00677249"/>
    <w:rsid w:val="006773A8"/>
    <w:rsid w:val="0067748F"/>
    <w:rsid w:val="006774A1"/>
    <w:rsid w:val="006774DD"/>
    <w:rsid w:val="00677641"/>
    <w:rsid w:val="00677A3A"/>
    <w:rsid w:val="00677A67"/>
    <w:rsid w:val="00677B77"/>
    <w:rsid w:val="00677B7C"/>
    <w:rsid w:val="00677CED"/>
    <w:rsid w:val="00677F03"/>
    <w:rsid w:val="00680347"/>
    <w:rsid w:val="0068044F"/>
    <w:rsid w:val="006804FF"/>
    <w:rsid w:val="0068078A"/>
    <w:rsid w:val="006809D7"/>
    <w:rsid w:val="00680C67"/>
    <w:rsid w:val="00680FB3"/>
    <w:rsid w:val="006810BF"/>
    <w:rsid w:val="00681162"/>
    <w:rsid w:val="006813D8"/>
    <w:rsid w:val="0068142A"/>
    <w:rsid w:val="00681552"/>
    <w:rsid w:val="00681970"/>
    <w:rsid w:val="00681A08"/>
    <w:rsid w:val="00681AE9"/>
    <w:rsid w:val="00681BAA"/>
    <w:rsid w:val="00681BDE"/>
    <w:rsid w:val="00681CDE"/>
    <w:rsid w:val="006820C4"/>
    <w:rsid w:val="00682443"/>
    <w:rsid w:val="00682575"/>
    <w:rsid w:val="00682689"/>
    <w:rsid w:val="006828CE"/>
    <w:rsid w:val="00682949"/>
    <w:rsid w:val="00682AB3"/>
    <w:rsid w:val="00682ABB"/>
    <w:rsid w:val="00682CC0"/>
    <w:rsid w:val="00682D21"/>
    <w:rsid w:val="00682EC4"/>
    <w:rsid w:val="00682EDB"/>
    <w:rsid w:val="00683064"/>
    <w:rsid w:val="006830D6"/>
    <w:rsid w:val="006831D4"/>
    <w:rsid w:val="00683562"/>
    <w:rsid w:val="006835FC"/>
    <w:rsid w:val="00683886"/>
    <w:rsid w:val="00683A88"/>
    <w:rsid w:val="00683B13"/>
    <w:rsid w:val="00683B15"/>
    <w:rsid w:val="00683DA0"/>
    <w:rsid w:val="006842E2"/>
    <w:rsid w:val="00684415"/>
    <w:rsid w:val="00684463"/>
    <w:rsid w:val="0068460A"/>
    <w:rsid w:val="006847C8"/>
    <w:rsid w:val="00684878"/>
    <w:rsid w:val="006848D1"/>
    <w:rsid w:val="006849F3"/>
    <w:rsid w:val="00684C0F"/>
    <w:rsid w:val="00684D8F"/>
    <w:rsid w:val="00684E76"/>
    <w:rsid w:val="00684EC8"/>
    <w:rsid w:val="00685463"/>
    <w:rsid w:val="006855E9"/>
    <w:rsid w:val="00685A18"/>
    <w:rsid w:val="00685A62"/>
    <w:rsid w:val="00685B27"/>
    <w:rsid w:val="006860B7"/>
    <w:rsid w:val="006862A8"/>
    <w:rsid w:val="0068638C"/>
    <w:rsid w:val="0068667E"/>
    <w:rsid w:val="006866AB"/>
    <w:rsid w:val="00686C78"/>
    <w:rsid w:val="00686DBD"/>
    <w:rsid w:val="00686F98"/>
    <w:rsid w:val="0068704B"/>
    <w:rsid w:val="006873F5"/>
    <w:rsid w:val="0068773E"/>
    <w:rsid w:val="00687756"/>
    <w:rsid w:val="0068779C"/>
    <w:rsid w:val="00687820"/>
    <w:rsid w:val="00687A8D"/>
    <w:rsid w:val="00687BA5"/>
    <w:rsid w:val="00687DFD"/>
    <w:rsid w:val="00687EDD"/>
    <w:rsid w:val="00687FCD"/>
    <w:rsid w:val="00690031"/>
    <w:rsid w:val="0069012C"/>
    <w:rsid w:val="006902B9"/>
    <w:rsid w:val="006902C0"/>
    <w:rsid w:val="00690334"/>
    <w:rsid w:val="006903B3"/>
    <w:rsid w:val="006905A9"/>
    <w:rsid w:val="00690698"/>
    <w:rsid w:val="006908A2"/>
    <w:rsid w:val="006909F1"/>
    <w:rsid w:val="00690F61"/>
    <w:rsid w:val="0069107E"/>
    <w:rsid w:val="006915AD"/>
    <w:rsid w:val="006916CD"/>
    <w:rsid w:val="0069179E"/>
    <w:rsid w:val="00691B73"/>
    <w:rsid w:val="00691B7A"/>
    <w:rsid w:val="00691F3E"/>
    <w:rsid w:val="00691F59"/>
    <w:rsid w:val="006922A4"/>
    <w:rsid w:val="00692328"/>
    <w:rsid w:val="00692540"/>
    <w:rsid w:val="0069260C"/>
    <w:rsid w:val="00692673"/>
    <w:rsid w:val="00692720"/>
    <w:rsid w:val="00692754"/>
    <w:rsid w:val="00692BE0"/>
    <w:rsid w:val="00692C37"/>
    <w:rsid w:val="00692C5F"/>
    <w:rsid w:val="00692D2B"/>
    <w:rsid w:val="00692D5C"/>
    <w:rsid w:val="00692E6B"/>
    <w:rsid w:val="006930AA"/>
    <w:rsid w:val="006931FF"/>
    <w:rsid w:val="006935C9"/>
    <w:rsid w:val="006936F6"/>
    <w:rsid w:val="006937CE"/>
    <w:rsid w:val="0069391A"/>
    <w:rsid w:val="00693BDF"/>
    <w:rsid w:val="00693C2D"/>
    <w:rsid w:val="00693EBD"/>
    <w:rsid w:val="00693F38"/>
    <w:rsid w:val="006940A2"/>
    <w:rsid w:val="006940D7"/>
    <w:rsid w:val="0069434D"/>
    <w:rsid w:val="006943C5"/>
    <w:rsid w:val="006943C8"/>
    <w:rsid w:val="006943DF"/>
    <w:rsid w:val="006943E2"/>
    <w:rsid w:val="00694417"/>
    <w:rsid w:val="006944F9"/>
    <w:rsid w:val="00694588"/>
    <w:rsid w:val="0069476C"/>
    <w:rsid w:val="00694806"/>
    <w:rsid w:val="00694858"/>
    <w:rsid w:val="00694AE6"/>
    <w:rsid w:val="00694B75"/>
    <w:rsid w:val="00694BBF"/>
    <w:rsid w:val="00694BDC"/>
    <w:rsid w:val="00694CEC"/>
    <w:rsid w:val="00695116"/>
    <w:rsid w:val="00695206"/>
    <w:rsid w:val="00695244"/>
    <w:rsid w:val="00695300"/>
    <w:rsid w:val="00695480"/>
    <w:rsid w:val="0069563E"/>
    <w:rsid w:val="006957EA"/>
    <w:rsid w:val="0069582E"/>
    <w:rsid w:val="00695A1C"/>
    <w:rsid w:val="00695BEC"/>
    <w:rsid w:val="00695CEA"/>
    <w:rsid w:val="00695D93"/>
    <w:rsid w:val="00695E12"/>
    <w:rsid w:val="006961D9"/>
    <w:rsid w:val="006961DF"/>
    <w:rsid w:val="006962F2"/>
    <w:rsid w:val="006966B4"/>
    <w:rsid w:val="0069680A"/>
    <w:rsid w:val="00696B41"/>
    <w:rsid w:val="00696BCC"/>
    <w:rsid w:val="00696C1B"/>
    <w:rsid w:val="00696C2D"/>
    <w:rsid w:val="00696D29"/>
    <w:rsid w:val="00696EA5"/>
    <w:rsid w:val="00696FCD"/>
    <w:rsid w:val="00697243"/>
    <w:rsid w:val="006972C7"/>
    <w:rsid w:val="006972E5"/>
    <w:rsid w:val="00697589"/>
    <w:rsid w:val="00697641"/>
    <w:rsid w:val="0069765B"/>
    <w:rsid w:val="00697899"/>
    <w:rsid w:val="006978C3"/>
    <w:rsid w:val="00697B36"/>
    <w:rsid w:val="00697BC9"/>
    <w:rsid w:val="00697CAE"/>
    <w:rsid w:val="006A0126"/>
    <w:rsid w:val="006A028D"/>
    <w:rsid w:val="006A08A9"/>
    <w:rsid w:val="006A08D0"/>
    <w:rsid w:val="006A0A6F"/>
    <w:rsid w:val="006A0A87"/>
    <w:rsid w:val="006A0ABA"/>
    <w:rsid w:val="006A0D0F"/>
    <w:rsid w:val="006A0FF1"/>
    <w:rsid w:val="006A1161"/>
    <w:rsid w:val="006A1199"/>
    <w:rsid w:val="006A176F"/>
    <w:rsid w:val="006A1963"/>
    <w:rsid w:val="006A1DE0"/>
    <w:rsid w:val="006A1F83"/>
    <w:rsid w:val="006A1F93"/>
    <w:rsid w:val="006A1FBA"/>
    <w:rsid w:val="006A21AB"/>
    <w:rsid w:val="006A2556"/>
    <w:rsid w:val="006A25C7"/>
    <w:rsid w:val="006A275A"/>
    <w:rsid w:val="006A2801"/>
    <w:rsid w:val="006A295E"/>
    <w:rsid w:val="006A2A21"/>
    <w:rsid w:val="006A2B23"/>
    <w:rsid w:val="006A2B32"/>
    <w:rsid w:val="006A2CE6"/>
    <w:rsid w:val="006A2FE4"/>
    <w:rsid w:val="006A30BE"/>
    <w:rsid w:val="006A312A"/>
    <w:rsid w:val="006A318B"/>
    <w:rsid w:val="006A31A1"/>
    <w:rsid w:val="006A3444"/>
    <w:rsid w:val="006A3481"/>
    <w:rsid w:val="006A34CC"/>
    <w:rsid w:val="006A36A4"/>
    <w:rsid w:val="006A3865"/>
    <w:rsid w:val="006A3D0B"/>
    <w:rsid w:val="006A3D20"/>
    <w:rsid w:val="006A3EEF"/>
    <w:rsid w:val="006A416B"/>
    <w:rsid w:val="006A417B"/>
    <w:rsid w:val="006A419C"/>
    <w:rsid w:val="006A4230"/>
    <w:rsid w:val="006A4235"/>
    <w:rsid w:val="006A4236"/>
    <w:rsid w:val="006A42B0"/>
    <w:rsid w:val="006A42D5"/>
    <w:rsid w:val="006A4410"/>
    <w:rsid w:val="006A450C"/>
    <w:rsid w:val="006A4527"/>
    <w:rsid w:val="006A454C"/>
    <w:rsid w:val="006A4603"/>
    <w:rsid w:val="006A46D5"/>
    <w:rsid w:val="006A4B20"/>
    <w:rsid w:val="006A4BCE"/>
    <w:rsid w:val="006A4DF5"/>
    <w:rsid w:val="006A4F0B"/>
    <w:rsid w:val="006A5017"/>
    <w:rsid w:val="006A504E"/>
    <w:rsid w:val="006A5084"/>
    <w:rsid w:val="006A509F"/>
    <w:rsid w:val="006A5160"/>
    <w:rsid w:val="006A5198"/>
    <w:rsid w:val="006A5606"/>
    <w:rsid w:val="006A5737"/>
    <w:rsid w:val="006A57B8"/>
    <w:rsid w:val="006A5931"/>
    <w:rsid w:val="006A59B6"/>
    <w:rsid w:val="006A5A12"/>
    <w:rsid w:val="006A5BDC"/>
    <w:rsid w:val="006A5C13"/>
    <w:rsid w:val="006A5CFE"/>
    <w:rsid w:val="006A5D5F"/>
    <w:rsid w:val="006A5F18"/>
    <w:rsid w:val="006A6038"/>
    <w:rsid w:val="006A62D8"/>
    <w:rsid w:val="006A62E6"/>
    <w:rsid w:val="006A6547"/>
    <w:rsid w:val="006A6594"/>
    <w:rsid w:val="006A65CE"/>
    <w:rsid w:val="006A67C8"/>
    <w:rsid w:val="006A6BCA"/>
    <w:rsid w:val="006A6DB8"/>
    <w:rsid w:val="006A74F2"/>
    <w:rsid w:val="006A765C"/>
    <w:rsid w:val="006A780D"/>
    <w:rsid w:val="006A781A"/>
    <w:rsid w:val="006A7958"/>
    <w:rsid w:val="006A7A52"/>
    <w:rsid w:val="006A7B38"/>
    <w:rsid w:val="006A7B81"/>
    <w:rsid w:val="006A7B96"/>
    <w:rsid w:val="006A7C8C"/>
    <w:rsid w:val="006B00D2"/>
    <w:rsid w:val="006B0269"/>
    <w:rsid w:val="006B05DD"/>
    <w:rsid w:val="006B0754"/>
    <w:rsid w:val="006B0831"/>
    <w:rsid w:val="006B089B"/>
    <w:rsid w:val="006B095E"/>
    <w:rsid w:val="006B0DD4"/>
    <w:rsid w:val="006B0E48"/>
    <w:rsid w:val="006B0EE1"/>
    <w:rsid w:val="006B0F9D"/>
    <w:rsid w:val="006B12C0"/>
    <w:rsid w:val="006B1531"/>
    <w:rsid w:val="006B1676"/>
    <w:rsid w:val="006B177D"/>
    <w:rsid w:val="006B1A46"/>
    <w:rsid w:val="006B1C28"/>
    <w:rsid w:val="006B1EB3"/>
    <w:rsid w:val="006B1F98"/>
    <w:rsid w:val="006B259E"/>
    <w:rsid w:val="006B25F3"/>
    <w:rsid w:val="006B2717"/>
    <w:rsid w:val="006B2957"/>
    <w:rsid w:val="006B296E"/>
    <w:rsid w:val="006B29EF"/>
    <w:rsid w:val="006B2A3E"/>
    <w:rsid w:val="006B2D4B"/>
    <w:rsid w:val="006B2F36"/>
    <w:rsid w:val="006B2FAC"/>
    <w:rsid w:val="006B3285"/>
    <w:rsid w:val="006B32BE"/>
    <w:rsid w:val="006B347A"/>
    <w:rsid w:val="006B3588"/>
    <w:rsid w:val="006B3596"/>
    <w:rsid w:val="006B3864"/>
    <w:rsid w:val="006B3DAB"/>
    <w:rsid w:val="006B3FD8"/>
    <w:rsid w:val="006B40E2"/>
    <w:rsid w:val="006B421C"/>
    <w:rsid w:val="006B4361"/>
    <w:rsid w:val="006B43ED"/>
    <w:rsid w:val="006B4567"/>
    <w:rsid w:val="006B465C"/>
    <w:rsid w:val="006B47D9"/>
    <w:rsid w:val="006B47FB"/>
    <w:rsid w:val="006B48A6"/>
    <w:rsid w:val="006B4965"/>
    <w:rsid w:val="006B4C2B"/>
    <w:rsid w:val="006B4CD4"/>
    <w:rsid w:val="006B4D15"/>
    <w:rsid w:val="006B5047"/>
    <w:rsid w:val="006B5074"/>
    <w:rsid w:val="006B511A"/>
    <w:rsid w:val="006B53FE"/>
    <w:rsid w:val="006B599E"/>
    <w:rsid w:val="006B5A82"/>
    <w:rsid w:val="006B5C7B"/>
    <w:rsid w:val="006B5C89"/>
    <w:rsid w:val="006B5E70"/>
    <w:rsid w:val="006B6387"/>
    <w:rsid w:val="006B63D3"/>
    <w:rsid w:val="006B63ED"/>
    <w:rsid w:val="006B642B"/>
    <w:rsid w:val="006B646C"/>
    <w:rsid w:val="006B6791"/>
    <w:rsid w:val="006B6949"/>
    <w:rsid w:val="006B6A98"/>
    <w:rsid w:val="006B6CC6"/>
    <w:rsid w:val="006B6DBC"/>
    <w:rsid w:val="006B6DE8"/>
    <w:rsid w:val="006B6EA1"/>
    <w:rsid w:val="006B6F79"/>
    <w:rsid w:val="006B7039"/>
    <w:rsid w:val="006B7196"/>
    <w:rsid w:val="006B72CA"/>
    <w:rsid w:val="006B736D"/>
    <w:rsid w:val="006B7556"/>
    <w:rsid w:val="006B7663"/>
    <w:rsid w:val="006B7667"/>
    <w:rsid w:val="006B7C29"/>
    <w:rsid w:val="006B7DB0"/>
    <w:rsid w:val="006B7EEE"/>
    <w:rsid w:val="006B7FA1"/>
    <w:rsid w:val="006C00E0"/>
    <w:rsid w:val="006C0336"/>
    <w:rsid w:val="006C0428"/>
    <w:rsid w:val="006C05D0"/>
    <w:rsid w:val="006C07BB"/>
    <w:rsid w:val="006C09E8"/>
    <w:rsid w:val="006C0A04"/>
    <w:rsid w:val="006C0CB3"/>
    <w:rsid w:val="006C0E8B"/>
    <w:rsid w:val="006C10AA"/>
    <w:rsid w:val="006C112D"/>
    <w:rsid w:val="006C133E"/>
    <w:rsid w:val="006C1412"/>
    <w:rsid w:val="006C14B1"/>
    <w:rsid w:val="006C14C2"/>
    <w:rsid w:val="006C1530"/>
    <w:rsid w:val="006C15B9"/>
    <w:rsid w:val="006C1623"/>
    <w:rsid w:val="006C1662"/>
    <w:rsid w:val="006C188D"/>
    <w:rsid w:val="006C1DF9"/>
    <w:rsid w:val="006C2085"/>
    <w:rsid w:val="006C2216"/>
    <w:rsid w:val="006C2250"/>
    <w:rsid w:val="006C2283"/>
    <w:rsid w:val="006C25B3"/>
    <w:rsid w:val="006C25E9"/>
    <w:rsid w:val="006C276A"/>
    <w:rsid w:val="006C27D3"/>
    <w:rsid w:val="006C28B1"/>
    <w:rsid w:val="006C28E2"/>
    <w:rsid w:val="006C2CC5"/>
    <w:rsid w:val="006C2D0F"/>
    <w:rsid w:val="006C2D98"/>
    <w:rsid w:val="006C2DE5"/>
    <w:rsid w:val="006C2F43"/>
    <w:rsid w:val="006C2F93"/>
    <w:rsid w:val="006C3087"/>
    <w:rsid w:val="006C3167"/>
    <w:rsid w:val="006C31AD"/>
    <w:rsid w:val="006C33BA"/>
    <w:rsid w:val="006C3426"/>
    <w:rsid w:val="006C342C"/>
    <w:rsid w:val="006C34B2"/>
    <w:rsid w:val="006C3515"/>
    <w:rsid w:val="006C36BB"/>
    <w:rsid w:val="006C372F"/>
    <w:rsid w:val="006C373B"/>
    <w:rsid w:val="006C3B3D"/>
    <w:rsid w:val="006C3C16"/>
    <w:rsid w:val="006C3E29"/>
    <w:rsid w:val="006C401A"/>
    <w:rsid w:val="006C4091"/>
    <w:rsid w:val="006C414C"/>
    <w:rsid w:val="006C4182"/>
    <w:rsid w:val="006C419A"/>
    <w:rsid w:val="006C429F"/>
    <w:rsid w:val="006C45C3"/>
    <w:rsid w:val="006C4649"/>
    <w:rsid w:val="006C46E0"/>
    <w:rsid w:val="006C46E6"/>
    <w:rsid w:val="006C49BF"/>
    <w:rsid w:val="006C4D25"/>
    <w:rsid w:val="006C535C"/>
    <w:rsid w:val="006C53EE"/>
    <w:rsid w:val="006C545C"/>
    <w:rsid w:val="006C5596"/>
    <w:rsid w:val="006C5736"/>
    <w:rsid w:val="006C5A18"/>
    <w:rsid w:val="006C5B2A"/>
    <w:rsid w:val="006C5B71"/>
    <w:rsid w:val="006C5D0F"/>
    <w:rsid w:val="006C5EB6"/>
    <w:rsid w:val="006C5EE1"/>
    <w:rsid w:val="006C616F"/>
    <w:rsid w:val="006C618C"/>
    <w:rsid w:val="006C63E3"/>
    <w:rsid w:val="006C6403"/>
    <w:rsid w:val="006C664B"/>
    <w:rsid w:val="006C678C"/>
    <w:rsid w:val="006C68B6"/>
    <w:rsid w:val="006C691B"/>
    <w:rsid w:val="006C6DE6"/>
    <w:rsid w:val="006C725A"/>
    <w:rsid w:val="006C737F"/>
    <w:rsid w:val="006C762E"/>
    <w:rsid w:val="006C76B0"/>
    <w:rsid w:val="006C77B1"/>
    <w:rsid w:val="006C795C"/>
    <w:rsid w:val="006C7A02"/>
    <w:rsid w:val="006C7A51"/>
    <w:rsid w:val="006C7AA0"/>
    <w:rsid w:val="006C7CAD"/>
    <w:rsid w:val="006D00EF"/>
    <w:rsid w:val="006D06FD"/>
    <w:rsid w:val="006D0BD7"/>
    <w:rsid w:val="006D0C60"/>
    <w:rsid w:val="006D0D50"/>
    <w:rsid w:val="006D0F07"/>
    <w:rsid w:val="006D0F70"/>
    <w:rsid w:val="006D1140"/>
    <w:rsid w:val="006D116D"/>
    <w:rsid w:val="006D1172"/>
    <w:rsid w:val="006D1279"/>
    <w:rsid w:val="006D12D2"/>
    <w:rsid w:val="006D1475"/>
    <w:rsid w:val="006D16BE"/>
    <w:rsid w:val="006D17D2"/>
    <w:rsid w:val="006D196E"/>
    <w:rsid w:val="006D1AE3"/>
    <w:rsid w:val="006D1CA5"/>
    <w:rsid w:val="006D1CD3"/>
    <w:rsid w:val="006D1DF8"/>
    <w:rsid w:val="006D1E20"/>
    <w:rsid w:val="006D2044"/>
    <w:rsid w:val="006D2079"/>
    <w:rsid w:val="006D229D"/>
    <w:rsid w:val="006D2494"/>
    <w:rsid w:val="006D27A6"/>
    <w:rsid w:val="006D2BBA"/>
    <w:rsid w:val="006D2BFF"/>
    <w:rsid w:val="006D2DA3"/>
    <w:rsid w:val="006D2E48"/>
    <w:rsid w:val="006D2FCB"/>
    <w:rsid w:val="006D2FE7"/>
    <w:rsid w:val="006D32C8"/>
    <w:rsid w:val="006D3485"/>
    <w:rsid w:val="006D37C6"/>
    <w:rsid w:val="006D3BCC"/>
    <w:rsid w:val="006D3C4F"/>
    <w:rsid w:val="006D3FBE"/>
    <w:rsid w:val="006D4006"/>
    <w:rsid w:val="006D402A"/>
    <w:rsid w:val="006D43D0"/>
    <w:rsid w:val="006D483D"/>
    <w:rsid w:val="006D490C"/>
    <w:rsid w:val="006D4933"/>
    <w:rsid w:val="006D4A58"/>
    <w:rsid w:val="006D4B1C"/>
    <w:rsid w:val="006D4F00"/>
    <w:rsid w:val="006D5386"/>
    <w:rsid w:val="006D54C1"/>
    <w:rsid w:val="006D57E6"/>
    <w:rsid w:val="006D5864"/>
    <w:rsid w:val="006D58E0"/>
    <w:rsid w:val="006D5A5C"/>
    <w:rsid w:val="006D5C65"/>
    <w:rsid w:val="006D5C77"/>
    <w:rsid w:val="006D5E93"/>
    <w:rsid w:val="006D5FBE"/>
    <w:rsid w:val="006D6024"/>
    <w:rsid w:val="006D60E3"/>
    <w:rsid w:val="006D6249"/>
    <w:rsid w:val="006D62B5"/>
    <w:rsid w:val="006D65BF"/>
    <w:rsid w:val="006D6897"/>
    <w:rsid w:val="006D6947"/>
    <w:rsid w:val="006D6A32"/>
    <w:rsid w:val="006D6D1F"/>
    <w:rsid w:val="006D6EA6"/>
    <w:rsid w:val="006D70B9"/>
    <w:rsid w:val="006D7158"/>
    <w:rsid w:val="006D7237"/>
    <w:rsid w:val="006D7599"/>
    <w:rsid w:val="006D78F5"/>
    <w:rsid w:val="006D7B0F"/>
    <w:rsid w:val="006D7C3E"/>
    <w:rsid w:val="006D7C5A"/>
    <w:rsid w:val="006D7E5B"/>
    <w:rsid w:val="006E02C3"/>
    <w:rsid w:val="006E02F2"/>
    <w:rsid w:val="006E0367"/>
    <w:rsid w:val="006E0428"/>
    <w:rsid w:val="006E04C5"/>
    <w:rsid w:val="006E066F"/>
    <w:rsid w:val="006E090E"/>
    <w:rsid w:val="006E0A64"/>
    <w:rsid w:val="006E0B7E"/>
    <w:rsid w:val="006E0FED"/>
    <w:rsid w:val="006E11D2"/>
    <w:rsid w:val="006E1262"/>
    <w:rsid w:val="006E1377"/>
    <w:rsid w:val="006E13CB"/>
    <w:rsid w:val="006E13FD"/>
    <w:rsid w:val="006E14B1"/>
    <w:rsid w:val="006E15A3"/>
    <w:rsid w:val="006E16CB"/>
    <w:rsid w:val="006E188D"/>
    <w:rsid w:val="006E199E"/>
    <w:rsid w:val="006E1AB5"/>
    <w:rsid w:val="006E1BBC"/>
    <w:rsid w:val="006E1BC3"/>
    <w:rsid w:val="006E1E22"/>
    <w:rsid w:val="006E1F84"/>
    <w:rsid w:val="006E211A"/>
    <w:rsid w:val="006E211C"/>
    <w:rsid w:val="006E221D"/>
    <w:rsid w:val="006E22B6"/>
    <w:rsid w:val="006E23F1"/>
    <w:rsid w:val="006E241C"/>
    <w:rsid w:val="006E2479"/>
    <w:rsid w:val="006E2555"/>
    <w:rsid w:val="006E25C8"/>
    <w:rsid w:val="006E27A8"/>
    <w:rsid w:val="006E2B54"/>
    <w:rsid w:val="006E2C9B"/>
    <w:rsid w:val="006E2DA5"/>
    <w:rsid w:val="006E2F06"/>
    <w:rsid w:val="006E30EC"/>
    <w:rsid w:val="006E316D"/>
    <w:rsid w:val="006E3264"/>
    <w:rsid w:val="006E34ED"/>
    <w:rsid w:val="006E3681"/>
    <w:rsid w:val="006E3852"/>
    <w:rsid w:val="006E38E9"/>
    <w:rsid w:val="006E3A94"/>
    <w:rsid w:val="006E3AB4"/>
    <w:rsid w:val="006E3EE1"/>
    <w:rsid w:val="006E470E"/>
    <w:rsid w:val="006E4772"/>
    <w:rsid w:val="006E47BD"/>
    <w:rsid w:val="006E4B16"/>
    <w:rsid w:val="006E4B47"/>
    <w:rsid w:val="006E4F21"/>
    <w:rsid w:val="006E4FCF"/>
    <w:rsid w:val="006E524E"/>
    <w:rsid w:val="006E52CD"/>
    <w:rsid w:val="006E548A"/>
    <w:rsid w:val="006E5632"/>
    <w:rsid w:val="006E5B2F"/>
    <w:rsid w:val="006E5B64"/>
    <w:rsid w:val="006E5E25"/>
    <w:rsid w:val="006E5E92"/>
    <w:rsid w:val="006E62DA"/>
    <w:rsid w:val="006E6525"/>
    <w:rsid w:val="006E65A7"/>
    <w:rsid w:val="006E65F5"/>
    <w:rsid w:val="006E68CA"/>
    <w:rsid w:val="006E709B"/>
    <w:rsid w:val="006E71A7"/>
    <w:rsid w:val="006E74FB"/>
    <w:rsid w:val="006E7610"/>
    <w:rsid w:val="006E766D"/>
    <w:rsid w:val="006E7691"/>
    <w:rsid w:val="006E77B1"/>
    <w:rsid w:val="006E7850"/>
    <w:rsid w:val="006E7865"/>
    <w:rsid w:val="006E79D3"/>
    <w:rsid w:val="006E7D15"/>
    <w:rsid w:val="006E7DFD"/>
    <w:rsid w:val="006E7F79"/>
    <w:rsid w:val="006F032B"/>
    <w:rsid w:val="006F0379"/>
    <w:rsid w:val="006F03C3"/>
    <w:rsid w:val="006F04D5"/>
    <w:rsid w:val="006F0926"/>
    <w:rsid w:val="006F0939"/>
    <w:rsid w:val="006F0954"/>
    <w:rsid w:val="006F11C4"/>
    <w:rsid w:val="006F157A"/>
    <w:rsid w:val="006F1587"/>
    <w:rsid w:val="006F19BF"/>
    <w:rsid w:val="006F1CD2"/>
    <w:rsid w:val="006F21F2"/>
    <w:rsid w:val="006F2255"/>
    <w:rsid w:val="006F25DA"/>
    <w:rsid w:val="006F260A"/>
    <w:rsid w:val="006F281C"/>
    <w:rsid w:val="006F2965"/>
    <w:rsid w:val="006F2FDE"/>
    <w:rsid w:val="006F338B"/>
    <w:rsid w:val="006F34DA"/>
    <w:rsid w:val="006F3607"/>
    <w:rsid w:val="006F392B"/>
    <w:rsid w:val="006F3BBC"/>
    <w:rsid w:val="006F3D5B"/>
    <w:rsid w:val="006F3F30"/>
    <w:rsid w:val="006F3F94"/>
    <w:rsid w:val="006F4053"/>
    <w:rsid w:val="006F4316"/>
    <w:rsid w:val="006F43FC"/>
    <w:rsid w:val="006F4458"/>
    <w:rsid w:val="006F46B2"/>
    <w:rsid w:val="006F48B1"/>
    <w:rsid w:val="006F4B72"/>
    <w:rsid w:val="006F4BA2"/>
    <w:rsid w:val="006F4BEF"/>
    <w:rsid w:val="006F4C8A"/>
    <w:rsid w:val="006F4F9A"/>
    <w:rsid w:val="006F4FC7"/>
    <w:rsid w:val="006F5104"/>
    <w:rsid w:val="006F5384"/>
    <w:rsid w:val="006F5C1F"/>
    <w:rsid w:val="006F5DD0"/>
    <w:rsid w:val="006F5FD3"/>
    <w:rsid w:val="006F605D"/>
    <w:rsid w:val="006F60AE"/>
    <w:rsid w:val="006F63CE"/>
    <w:rsid w:val="006F64A2"/>
    <w:rsid w:val="006F658C"/>
    <w:rsid w:val="006F668D"/>
    <w:rsid w:val="006F6777"/>
    <w:rsid w:val="006F6A29"/>
    <w:rsid w:val="006F6B82"/>
    <w:rsid w:val="006F6BCF"/>
    <w:rsid w:val="006F6CA1"/>
    <w:rsid w:val="006F7020"/>
    <w:rsid w:val="006F7052"/>
    <w:rsid w:val="006F7156"/>
    <w:rsid w:val="006F7373"/>
    <w:rsid w:val="006F7495"/>
    <w:rsid w:val="006F74A0"/>
    <w:rsid w:val="006F75BE"/>
    <w:rsid w:val="006F7814"/>
    <w:rsid w:val="006F78C1"/>
    <w:rsid w:val="006F7B0E"/>
    <w:rsid w:val="006F7B28"/>
    <w:rsid w:val="006F7D9B"/>
    <w:rsid w:val="006F7E32"/>
    <w:rsid w:val="006F7F1B"/>
    <w:rsid w:val="006F7F9C"/>
    <w:rsid w:val="006F7FAA"/>
    <w:rsid w:val="006F7FCA"/>
    <w:rsid w:val="007000B8"/>
    <w:rsid w:val="00700124"/>
    <w:rsid w:val="00700145"/>
    <w:rsid w:val="007005D2"/>
    <w:rsid w:val="0070095A"/>
    <w:rsid w:val="00700B16"/>
    <w:rsid w:val="00700C53"/>
    <w:rsid w:val="00700E82"/>
    <w:rsid w:val="00700E91"/>
    <w:rsid w:val="0070126B"/>
    <w:rsid w:val="0070154F"/>
    <w:rsid w:val="00701FD9"/>
    <w:rsid w:val="007022D2"/>
    <w:rsid w:val="00702784"/>
    <w:rsid w:val="00702921"/>
    <w:rsid w:val="00702AEA"/>
    <w:rsid w:val="00702B8F"/>
    <w:rsid w:val="00702DC4"/>
    <w:rsid w:val="00702DCB"/>
    <w:rsid w:val="00702F27"/>
    <w:rsid w:val="00702FCC"/>
    <w:rsid w:val="00703006"/>
    <w:rsid w:val="007031A6"/>
    <w:rsid w:val="00703362"/>
    <w:rsid w:val="00703414"/>
    <w:rsid w:val="007038C5"/>
    <w:rsid w:val="00703A1F"/>
    <w:rsid w:val="00703D15"/>
    <w:rsid w:val="00703DD8"/>
    <w:rsid w:val="007040C4"/>
    <w:rsid w:val="007040CB"/>
    <w:rsid w:val="0070433D"/>
    <w:rsid w:val="00704395"/>
    <w:rsid w:val="00704ADC"/>
    <w:rsid w:val="00704B67"/>
    <w:rsid w:val="00704CCF"/>
    <w:rsid w:val="00704D6D"/>
    <w:rsid w:val="00705014"/>
    <w:rsid w:val="00705227"/>
    <w:rsid w:val="00705257"/>
    <w:rsid w:val="0070555C"/>
    <w:rsid w:val="00705587"/>
    <w:rsid w:val="0070575F"/>
    <w:rsid w:val="00705770"/>
    <w:rsid w:val="007057AF"/>
    <w:rsid w:val="00705825"/>
    <w:rsid w:val="00705D2C"/>
    <w:rsid w:val="0070606C"/>
    <w:rsid w:val="00706223"/>
    <w:rsid w:val="007062D8"/>
    <w:rsid w:val="007063A9"/>
    <w:rsid w:val="007063DD"/>
    <w:rsid w:val="0070649C"/>
    <w:rsid w:val="007066DD"/>
    <w:rsid w:val="0070707E"/>
    <w:rsid w:val="007070A8"/>
    <w:rsid w:val="007071D1"/>
    <w:rsid w:val="00707251"/>
    <w:rsid w:val="007073CF"/>
    <w:rsid w:val="0070744F"/>
    <w:rsid w:val="0070754A"/>
    <w:rsid w:val="007076F4"/>
    <w:rsid w:val="00707767"/>
    <w:rsid w:val="00707A6E"/>
    <w:rsid w:val="00707CF3"/>
    <w:rsid w:val="00707DBD"/>
    <w:rsid w:val="00707DCB"/>
    <w:rsid w:val="00707E78"/>
    <w:rsid w:val="00707ED7"/>
    <w:rsid w:val="00707EFF"/>
    <w:rsid w:val="00707F75"/>
    <w:rsid w:val="007103C3"/>
    <w:rsid w:val="00710531"/>
    <w:rsid w:val="007107F0"/>
    <w:rsid w:val="00710908"/>
    <w:rsid w:val="0071097F"/>
    <w:rsid w:val="007109D3"/>
    <w:rsid w:val="007109E1"/>
    <w:rsid w:val="00710CD0"/>
    <w:rsid w:val="00710D85"/>
    <w:rsid w:val="00711086"/>
    <w:rsid w:val="00711226"/>
    <w:rsid w:val="0071135D"/>
    <w:rsid w:val="00711610"/>
    <w:rsid w:val="00711B77"/>
    <w:rsid w:val="0071226F"/>
    <w:rsid w:val="007122D2"/>
    <w:rsid w:val="00712362"/>
    <w:rsid w:val="007125E2"/>
    <w:rsid w:val="00712ADE"/>
    <w:rsid w:val="00712AFE"/>
    <w:rsid w:val="00712B45"/>
    <w:rsid w:val="00712CA1"/>
    <w:rsid w:val="00712D19"/>
    <w:rsid w:val="00712F8C"/>
    <w:rsid w:val="007131AC"/>
    <w:rsid w:val="007133DA"/>
    <w:rsid w:val="00713475"/>
    <w:rsid w:val="007134F3"/>
    <w:rsid w:val="00713620"/>
    <w:rsid w:val="00713719"/>
    <w:rsid w:val="0071372C"/>
    <w:rsid w:val="00713777"/>
    <w:rsid w:val="00713A8A"/>
    <w:rsid w:val="00713BAE"/>
    <w:rsid w:val="00713CE1"/>
    <w:rsid w:val="00713D0F"/>
    <w:rsid w:val="00713E2D"/>
    <w:rsid w:val="00713E7D"/>
    <w:rsid w:val="0071410B"/>
    <w:rsid w:val="00714112"/>
    <w:rsid w:val="007141BF"/>
    <w:rsid w:val="00714335"/>
    <w:rsid w:val="00714457"/>
    <w:rsid w:val="00714539"/>
    <w:rsid w:val="0071460B"/>
    <w:rsid w:val="00714627"/>
    <w:rsid w:val="0071463F"/>
    <w:rsid w:val="0071464F"/>
    <w:rsid w:val="00714C7B"/>
    <w:rsid w:val="00714E64"/>
    <w:rsid w:val="00714F33"/>
    <w:rsid w:val="00714FEA"/>
    <w:rsid w:val="00715120"/>
    <w:rsid w:val="0071556E"/>
    <w:rsid w:val="007157CF"/>
    <w:rsid w:val="0071593A"/>
    <w:rsid w:val="00715C12"/>
    <w:rsid w:val="00715CB1"/>
    <w:rsid w:val="00715D05"/>
    <w:rsid w:val="00715D0B"/>
    <w:rsid w:val="00715D1F"/>
    <w:rsid w:val="0071632F"/>
    <w:rsid w:val="0071638B"/>
    <w:rsid w:val="0071658F"/>
    <w:rsid w:val="0071659D"/>
    <w:rsid w:val="0071659E"/>
    <w:rsid w:val="00716642"/>
    <w:rsid w:val="00716873"/>
    <w:rsid w:val="007169EF"/>
    <w:rsid w:val="00716AFC"/>
    <w:rsid w:val="00716B54"/>
    <w:rsid w:val="00716BB4"/>
    <w:rsid w:val="00716D49"/>
    <w:rsid w:val="00716E88"/>
    <w:rsid w:val="007170FD"/>
    <w:rsid w:val="007171B4"/>
    <w:rsid w:val="00717470"/>
    <w:rsid w:val="00717622"/>
    <w:rsid w:val="0071770E"/>
    <w:rsid w:val="00717EA0"/>
    <w:rsid w:val="0072000C"/>
    <w:rsid w:val="00720048"/>
    <w:rsid w:val="00720118"/>
    <w:rsid w:val="00720222"/>
    <w:rsid w:val="007203C6"/>
    <w:rsid w:val="00720607"/>
    <w:rsid w:val="00720639"/>
    <w:rsid w:val="0072071E"/>
    <w:rsid w:val="0072083B"/>
    <w:rsid w:val="007209A5"/>
    <w:rsid w:val="007209AA"/>
    <w:rsid w:val="00720AEB"/>
    <w:rsid w:val="00720BFA"/>
    <w:rsid w:val="00720EB0"/>
    <w:rsid w:val="007210DE"/>
    <w:rsid w:val="007211FF"/>
    <w:rsid w:val="0072124B"/>
    <w:rsid w:val="007213F4"/>
    <w:rsid w:val="007217B9"/>
    <w:rsid w:val="0072193A"/>
    <w:rsid w:val="00721948"/>
    <w:rsid w:val="00721DB8"/>
    <w:rsid w:val="00721E2F"/>
    <w:rsid w:val="0072214C"/>
    <w:rsid w:val="007229FE"/>
    <w:rsid w:val="00722C79"/>
    <w:rsid w:val="007230A6"/>
    <w:rsid w:val="00723266"/>
    <w:rsid w:val="00723456"/>
    <w:rsid w:val="007235EC"/>
    <w:rsid w:val="007236E3"/>
    <w:rsid w:val="00723B2D"/>
    <w:rsid w:val="00723B7E"/>
    <w:rsid w:val="00723C92"/>
    <w:rsid w:val="00723EAC"/>
    <w:rsid w:val="007240B8"/>
    <w:rsid w:val="00724431"/>
    <w:rsid w:val="007246DD"/>
    <w:rsid w:val="00724947"/>
    <w:rsid w:val="0072495B"/>
    <w:rsid w:val="00724963"/>
    <w:rsid w:val="007249DF"/>
    <w:rsid w:val="00724BF5"/>
    <w:rsid w:val="00724C45"/>
    <w:rsid w:val="00724DC7"/>
    <w:rsid w:val="007251D6"/>
    <w:rsid w:val="007251DF"/>
    <w:rsid w:val="007251E4"/>
    <w:rsid w:val="007251E9"/>
    <w:rsid w:val="0072531C"/>
    <w:rsid w:val="00725372"/>
    <w:rsid w:val="00725596"/>
    <w:rsid w:val="00725817"/>
    <w:rsid w:val="00725C13"/>
    <w:rsid w:val="00725E8C"/>
    <w:rsid w:val="00725FC9"/>
    <w:rsid w:val="00726036"/>
    <w:rsid w:val="00726366"/>
    <w:rsid w:val="00726416"/>
    <w:rsid w:val="007266F4"/>
    <w:rsid w:val="00726925"/>
    <w:rsid w:val="00726984"/>
    <w:rsid w:val="00726EEC"/>
    <w:rsid w:val="0072705D"/>
    <w:rsid w:val="00727390"/>
    <w:rsid w:val="007278DE"/>
    <w:rsid w:val="00727DB3"/>
    <w:rsid w:val="007302D5"/>
    <w:rsid w:val="007306BF"/>
    <w:rsid w:val="00730882"/>
    <w:rsid w:val="0073099B"/>
    <w:rsid w:val="007309C3"/>
    <w:rsid w:val="007309DD"/>
    <w:rsid w:val="007309EF"/>
    <w:rsid w:val="00730C4F"/>
    <w:rsid w:val="00730CE2"/>
    <w:rsid w:val="00730D27"/>
    <w:rsid w:val="007311E9"/>
    <w:rsid w:val="0073121A"/>
    <w:rsid w:val="0073141D"/>
    <w:rsid w:val="007314A3"/>
    <w:rsid w:val="00731522"/>
    <w:rsid w:val="0073163A"/>
    <w:rsid w:val="00731964"/>
    <w:rsid w:val="00731A98"/>
    <w:rsid w:val="00731BB5"/>
    <w:rsid w:val="00731BCB"/>
    <w:rsid w:val="00731D8E"/>
    <w:rsid w:val="00731EC7"/>
    <w:rsid w:val="007320BA"/>
    <w:rsid w:val="007320D3"/>
    <w:rsid w:val="00732184"/>
    <w:rsid w:val="007324F6"/>
    <w:rsid w:val="00732527"/>
    <w:rsid w:val="007328BB"/>
    <w:rsid w:val="00732A26"/>
    <w:rsid w:val="00732AAD"/>
    <w:rsid w:val="00732AF2"/>
    <w:rsid w:val="00732C1B"/>
    <w:rsid w:val="00732D1E"/>
    <w:rsid w:val="00732DB6"/>
    <w:rsid w:val="00733076"/>
    <w:rsid w:val="007331DD"/>
    <w:rsid w:val="00733840"/>
    <w:rsid w:val="007339C9"/>
    <w:rsid w:val="00733AAD"/>
    <w:rsid w:val="00733B05"/>
    <w:rsid w:val="00733B8F"/>
    <w:rsid w:val="00733F35"/>
    <w:rsid w:val="00733FC1"/>
    <w:rsid w:val="00734153"/>
    <w:rsid w:val="00734154"/>
    <w:rsid w:val="007341AE"/>
    <w:rsid w:val="007342F0"/>
    <w:rsid w:val="007344D9"/>
    <w:rsid w:val="007345E4"/>
    <w:rsid w:val="007346F0"/>
    <w:rsid w:val="00734A43"/>
    <w:rsid w:val="00734B80"/>
    <w:rsid w:val="00734D20"/>
    <w:rsid w:val="00734D5F"/>
    <w:rsid w:val="00734E6F"/>
    <w:rsid w:val="00734ED6"/>
    <w:rsid w:val="00734F01"/>
    <w:rsid w:val="00734F57"/>
    <w:rsid w:val="00735056"/>
    <w:rsid w:val="007350DB"/>
    <w:rsid w:val="0073542B"/>
    <w:rsid w:val="0073547D"/>
    <w:rsid w:val="007354FC"/>
    <w:rsid w:val="00735594"/>
    <w:rsid w:val="007357E2"/>
    <w:rsid w:val="00735878"/>
    <w:rsid w:val="00735AF0"/>
    <w:rsid w:val="00735CA0"/>
    <w:rsid w:val="00735D60"/>
    <w:rsid w:val="00735E07"/>
    <w:rsid w:val="00735E29"/>
    <w:rsid w:val="0073616D"/>
    <w:rsid w:val="00736844"/>
    <w:rsid w:val="00736912"/>
    <w:rsid w:val="00736963"/>
    <w:rsid w:val="007369FA"/>
    <w:rsid w:val="00736AB8"/>
    <w:rsid w:val="00736C93"/>
    <w:rsid w:val="00736D55"/>
    <w:rsid w:val="00737050"/>
    <w:rsid w:val="007372DD"/>
    <w:rsid w:val="0073755E"/>
    <w:rsid w:val="0073760C"/>
    <w:rsid w:val="007379EF"/>
    <w:rsid w:val="00737A59"/>
    <w:rsid w:val="00737B86"/>
    <w:rsid w:val="00737C0B"/>
    <w:rsid w:val="007400C1"/>
    <w:rsid w:val="00740597"/>
    <w:rsid w:val="007405F5"/>
    <w:rsid w:val="00740961"/>
    <w:rsid w:val="00740A86"/>
    <w:rsid w:val="00740B03"/>
    <w:rsid w:val="00740D53"/>
    <w:rsid w:val="00740EE0"/>
    <w:rsid w:val="00741086"/>
    <w:rsid w:val="007411B0"/>
    <w:rsid w:val="0074123B"/>
    <w:rsid w:val="007412B2"/>
    <w:rsid w:val="007412EB"/>
    <w:rsid w:val="00741457"/>
    <w:rsid w:val="0074171A"/>
    <w:rsid w:val="007417D3"/>
    <w:rsid w:val="0074199C"/>
    <w:rsid w:val="00741B1E"/>
    <w:rsid w:val="00741BAF"/>
    <w:rsid w:val="00741E28"/>
    <w:rsid w:val="00741FEE"/>
    <w:rsid w:val="007424FF"/>
    <w:rsid w:val="00742521"/>
    <w:rsid w:val="007425FE"/>
    <w:rsid w:val="00742655"/>
    <w:rsid w:val="007426B8"/>
    <w:rsid w:val="0074271A"/>
    <w:rsid w:val="00742794"/>
    <w:rsid w:val="0074298B"/>
    <w:rsid w:val="00742BA7"/>
    <w:rsid w:val="00742E8D"/>
    <w:rsid w:val="00742EB6"/>
    <w:rsid w:val="00743461"/>
    <w:rsid w:val="007436E9"/>
    <w:rsid w:val="0074380C"/>
    <w:rsid w:val="00743910"/>
    <w:rsid w:val="0074394B"/>
    <w:rsid w:val="0074395D"/>
    <w:rsid w:val="00743A39"/>
    <w:rsid w:val="00743BDD"/>
    <w:rsid w:val="00743CB2"/>
    <w:rsid w:val="00744007"/>
    <w:rsid w:val="0074402C"/>
    <w:rsid w:val="007440A3"/>
    <w:rsid w:val="00744109"/>
    <w:rsid w:val="007442D1"/>
    <w:rsid w:val="007443A1"/>
    <w:rsid w:val="0074446D"/>
    <w:rsid w:val="007444ED"/>
    <w:rsid w:val="007445E5"/>
    <w:rsid w:val="00744781"/>
    <w:rsid w:val="0074499B"/>
    <w:rsid w:val="00744CAA"/>
    <w:rsid w:val="00744E00"/>
    <w:rsid w:val="00744F66"/>
    <w:rsid w:val="00744F68"/>
    <w:rsid w:val="00744F93"/>
    <w:rsid w:val="0074500F"/>
    <w:rsid w:val="007450A2"/>
    <w:rsid w:val="007451C2"/>
    <w:rsid w:val="00745342"/>
    <w:rsid w:val="007454CE"/>
    <w:rsid w:val="0074565A"/>
    <w:rsid w:val="0074587A"/>
    <w:rsid w:val="00745940"/>
    <w:rsid w:val="00745C02"/>
    <w:rsid w:val="00745DA6"/>
    <w:rsid w:val="00745DB2"/>
    <w:rsid w:val="00746106"/>
    <w:rsid w:val="007462D2"/>
    <w:rsid w:val="00746424"/>
    <w:rsid w:val="007467F9"/>
    <w:rsid w:val="0074696D"/>
    <w:rsid w:val="00746DF9"/>
    <w:rsid w:val="00746E97"/>
    <w:rsid w:val="00746FB6"/>
    <w:rsid w:val="0074741D"/>
    <w:rsid w:val="007474EE"/>
    <w:rsid w:val="00747578"/>
    <w:rsid w:val="007475DC"/>
    <w:rsid w:val="00747614"/>
    <w:rsid w:val="007477E1"/>
    <w:rsid w:val="007478E4"/>
    <w:rsid w:val="00747BA4"/>
    <w:rsid w:val="00747D12"/>
    <w:rsid w:val="00750013"/>
    <w:rsid w:val="00750122"/>
    <w:rsid w:val="00750383"/>
    <w:rsid w:val="00750419"/>
    <w:rsid w:val="0075049A"/>
    <w:rsid w:val="00750841"/>
    <w:rsid w:val="00750C95"/>
    <w:rsid w:val="0075113B"/>
    <w:rsid w:val="007513D8"/>
    <w:rsid w:val="0075145F"/>
    <w:rsid w:val="007516AE"/>
    <w:rsid w:val="00751991"/>
    <w:rsid w:val="00751992"/>
    <w:rsid w:val="00751D37"/>
    <w:rsid w:val="0075203C"/>
    <w:rsid w:val="00752667"/>
    <w:rsid w:val="00752ACA"/>
    <w:rsid w:val="00752C3F"/>
    <w:rsid w:val="00752EB7"/>
    <w:rsid w:val="00752F2E"/>
    <w:rsid w:val="00752FBF"/>
    <w:rsid w:val="007532A0"/>
    <w:rsid w:val="0075332C"/>
    <w:rsid w:val="0075343D"/>
    <w:rsid w:val="007534CB"/>
    <w:rsid w:val="007535D1"/>
    <w:rsid w:val="00753A7F"/>
    <w:rsid w:val="00753C14"/>
    <w:rsid w:val="00753C88"/>
    <w:rsid w:val="00754479"/>
    <w:rsid w:val="00754529"/>
    <w:rsid w:val="007545D7"/>
    <w:rsid w:val="0075479F"/>
    <w:rsid w:val="00754974"/>
    <w:rsid w:val="007549E9"/>
    <w:rsid w:val="00754BDA"/>
    <w:rsid w:val="00754C0D"/>
    <w:rsid w:val="00754C7E"/>
    <w:rsid w:val="00754CBD"/>
    <w:rsid w:val="00754CF4"/>
    <w:rsid w:val="00754DBA"/>
    <w:rsid w:val="00754EBD"/>
    <w:rsid w:val="00754FF9"/>
    <w:rsid w:val="007552FD"/>
    <w:rsid w:val="0075549E"/>
    <w:rsid w:val="007554DE"/>
    <w:rsid w:val="007554FB"/>
    <w:rsid w:val="0075561D"/>
    <w:rsid w:val="00755863"/>
    <w:rsid w:val="00755AE3"/>
    <w:rsid w:val="00755B03"/>
    <w:rsid w:val="00755B2D"/>
    <w:rsid w:val="00755B62"/>
    <w:rsid w:val="00755F8B"/>
    <w:rsid w:val="007561FC"/>
    <w:rsid w:val="0075622A"/>
    <w:rsid w:val="007562E5"/>
    <w:rsid w:val="0075678E"/>
    <w:rsid w:val="00756795"/>
    <w:rsid w:val="00756856"/>
    <w:rsid w:val="007569EE"/>
    <w:rsid w:val="00756F94"/>
    <w:rsid w:val="00756FD7"/>
    <w:rsid w:val="00757196"/>
    <w:rsid w:val="007573F5"/>
    <w:rsid w:val="007577FC"/>
    <w:rsid w:val="00757CAB"/>
    <w:rsid w:val="00757D4B"/>
    <w:rsid w:val="00757E3E"/>
    <w:rsid w:val="00757EBA"/>
    <w:rsid w:val="0076013F"/>
    <w:rsid w:val="007601B3"/>
    <w:rsid w:val="00760396"/>
    <w:rsid w:val="007603BA"/>
    <w:rsid w:val="0076065C"/>
    <w:rsid w:val="00760CD5"/>
    <w:rsid w:val="00760CDC"/>
    <w:rsid w:val="00761050"/>
    <w:rsid w:val="00761051"/>
    <w:rsid w:val="00761288"/>
    <w:rsid w:val="0076189D"/>
    <w:rsid w:val="00761DC4"/>
    <w:rsid w:val="00762031"/>
    <w:rsid w:val="0076231B"/>
    <w:rsid w:val="007623A2"/>
    <w:rsid w:val="00762491"/>
    <w:rsid w:val="0076256F"/>
    <w:rsid w:val="0076257F"/>
    <w:rsid w:val="007626D7"/>
    <w:rsid w:val="00762817"/>
    <w:rsid w:val="00762872"/>
    <w:rsid w:val="007628C9"/>
    <w:rsid w:val="007628D5"/>
    <w:rsid w:val="00762913"/>
    <w:rsid w:val="00762A02"/>
    <w:rsid w:val="00762D85"/>
    <w:rsid w:val="00762F5B"/>
    <w:rsid w:val="00762FC5"/>
    <w:rsid w:val="00763108"/>
    <w:rsid w:val="007632F3"/>
    <w:rsid w:val="00763302"/>
    <w:rsid w:val="00763503"/>
    <w:rsid w:val="0076361A"/>
    <w:rsid w:val="007637CB"/>
    <w:rsid w:val="0076393B"/>
    <w:rsid w:val="007639A4"/>
    <w:rsid w:val="00763BDF"/>
    <w:rsid w:val="00763F60"/>
    <w:rsid w:val="00763FD6"/>
    <w:rsid w:val="007640C6"/>
    <w:rsid w:val="00764130"/>
    <w:rsid w:val="007641E8"/>
    <w:rsid w:val="00764306"/>
    <w:rsid w:val="0076449F"/>
    <w:rsid w:val="00764509"/>
    <w:rsid w:val="0076494A"/>
    <w:rsid w:val="00764A74"/>
    <w:rsid w:val="00764B58"/>
    <w:rsid w:val="00764C38"/>
    <w:rsid w:val="00764FFE"/>
    <w:rsid w:val="00765044"/>
    <w:rsid w:val="0076521F"/>
    <w:rsid w:val="007652E7"/>
    <w:rsid w:val="007653D9"/>
    <w:rsid w:val="00765455"/>
    <w:rsid w:val="007656CF"/>
    <w:rsid w:val="007657E5"/>
    <w:rsid w:val="00765872"/>
    <w:rsid w:val="0076596E"/>
    <w:rsid w:val="00765BD4"/>
    <w:rsid w:val="00765CC6"/>
    <w:rsid w:val="00766031"/>
    <w:rsid w:val="007660C7"/>
    <w:rsid w:val="0076618B"/>
    <w:rsid w:val="007663D2"/>
    <w:rsid w:val="007664F6"/>
    <w:rsid w:val="007665CF"/>
    <w:rsid w:val="00766889"/>
    <w:rsid w:val="007668D8"/>
    <w:rsid w:val="00766A38"/>
    <w:rsid w:val="00766EDC"/>
    <w:rsid w:val="00766F74"/>
    <w:rsid w:val="007671E5"/>
    <w:rsid w:val="00767271"/>
    <w:rsid w:val="0076727A"/>
    <w:rsid w:val="007672CF"/>
    <w:rsid w:val="00767524"/>
    <w:rsid w:val="007675AA"/>
    <w:rsid w:val="007676E3"/>
    <w:rsid w:val="0076788F"/>
    <w:rsid w:val="00767AF8"/>
    <w:rsid w:val="00767B71"/>
    <w:rsid w:val="00767B75"/>
    <w:rsid w:val="00767DFE"/>
    <w:rsid w:val="00767E98"/>
    <w:rsid w:val="00767F50"/>
    <w:rsid w:val="00767F67"/>
    <w:rsid w:val="00770163"/>
    <w:rsid w:val="00770240"/>
    <w:rsid w:val="0077024C"/>
    <w:rsid w:val="00770475"/>
    <w:rsid w:val="00770663"/>
    <w:rsid w:val="00770898"/>
    <w:rsid w:val="00770A50"/>
    <w:rsid w:val="00770BCC"/>
    <w:rsid w:val="00770C4D"/>
    <w:rsid w:val="00770C9F"/>
    <w:rsid w:val="00770CC9"/>
    <w:rsid w:val="00770D6A"/>
    <w:rsid w:val="00770E1C"/>
    <w:rsid w:val="00770E43"/>
    <w:rsid w:val="00770EA0"/>
    <w:rsid w:val="00770EC6"/>
    <w:rsid w:val="00770EC8"/>
    <w:rsid w:val="00770FD5"/>
    <w:rsid w:val="007711F4"/>
    <w:rsid w:val="007711F9"/>
    <w:rsid w:val="007713F8"/>
    <w:rsid w:val="007715CA"/>
    <w:rsid w:val="00771631"/>
    <w:rsid w:val="00771654"/>
    <w:rsid w:val="00771728"/>
    <w:rsid w:val="007717B8"/>
    <w:rsid w:val="0077180F"/>
    <w:rsid w:val="00771C73"/>
    <w:rsid w:val="00771C96"/>
    <w:rsid w:val="00772187"/>
    <w:rsid w:val="00772194"/>
    <w:rsid w:val="007722FE"/>
    <w:rsid w:val="0077232C"/>
    <w:rsid w:val="00772603"/>
    <w:rsid w:val="007727A8"/>
    <w:rsid w:val="007728F1"/>
    <w:rsid w:val="00772978"/>
    <w:rsid w:val="00772E4B"/>
    <w:rsid w:val="00772E91"/>
    <w:rsid w:val="00772EFD"/>
    <w:rsid w:val="00772FCB"/>
    <w:rsid w:val="00773179"/>
    <w:rsid w:val="0077325F"/>
    <w:rsid w:val="00773637"/>
    <w:rsid w:val="00773954"/>
    <w:rsid w:val="00773A7E"/>
    <w:rsid w:val="00773C74"/>
    <w:rsid w:val="00773DD3"/>
    <w:rsid w:val="00773E37"/>
    <w:rsid w:val="00773E79"/>
    <w:rsid w:val="00774119"/>
    <w:rsid w:val="00774138"/>
    <w:rsid w:val="00774161"/>
    <w:rsid w:val="0077416E"/>
    <w:rsid w:val="00774176"/>
    <w:rsid w:val="0077435E"/>
    <w:rsid w:val="0077444E"/>
    <w:rsid w:val="007747B7"/>
    <w:rsid w:val="007748EA"/>
    <w:rsid w:val="00774ACC"/>
    <w:rsid w:val="00774BD3"/>
    <w:rsid w:val="00774BD5"/>
    <w:rsid w:val="00774CB0"/>
    <w:rsid w:val="00774D68"/>
    <w:rsid w:val="00774DB4"/>
    <w:rsid w:val="00774DDF"/>
    <w:rsid w:val="0077514A"/>
    <w:rsid w:val="0077515D"/>
    <w:rsid w:val="00775173"/>
    <w:rsid w:val="0077521C"/>
    <w:rsid w:val="0077588D"/>
    <w:rsid w:val="007758B5"/>
    <w:rsid w:val="00775B44"/>
    <w:rsid w:val="00775B82"/>
    <w:rsid w:val="00775BF7"/>
    <w:rsid w:val="00775C11"/>
    <w:rsid w:val="00775ED9"/>
    <w:rsid w:val="00775F2A"/>
    <w:rsid w:val="007760A5"/>
    <w:rsid w:val="00776187"/>
    <w:rsid w:val="0077627F"/>
    <w:rsid w:val="00776756"/>
    <w:rsid w:val="0077682D"/>
    <w:rsid w:val="00776911"/>
    <w:rsid w:val="00776A63"/>
    <w:rsid w:val="00776B79"/>
    <w:rsid w:val="00776C65"/>
    <w:rsid w:val="00777036"/>
    <w:rsid w:val="00777110"/>
    <w:rsid w:val="00777362"/>
    <w:rsid w:val="0077749A"/>
    <w:rsid w:val="00777D77"/>
    <w:rsid w:val="00780166"/>
    <w:rsid w:val="00780418"/>
    <w:rsid w:val="00780576"/>
    <w:rsid w:val="0078063D"/>
    <w:rsid w:val="007806EA"/>
    <w:rsid w:val="00780701"/>
    <w:rsid w:val="00780782"/>
    <w:rsid w:val="0078083B"/>
    <w:rsid w:val="00780AE0"/>
    <w:rsid w:val="00780C18"/>
    <w:rsid w:val="00780D88"/>
    <w:rsid w:val="00780DD8"/>
    <w:rsid w:val="00780DFE"/>
    <w:rsid w:val="00780E3B"/>
    <w:rsid w:val="00780FC7"/>
    <w:rsid w:val="00781287"/>
    <w:rsid w:val="007812C3"/>
    <w:rsid w:val="0078141E"/>
    <w:rsid w:val="007814E8"/>
    <w:rsid w:val="0078158B"/>
    <w:rsid w:val="00781676"/>
    <w:rsid w:val="007817EB"/>
    <w:rsid w:val="007817FA"/>
    <w:rsid w:val="007818E1"/>
    <w:rsid w:val="00781CA0"/>
    <w:rsid w:val="00781E0B"/>
    <w:rsid w:val="00781F03"/>
    <w:rsid w:val="00781FD9"/>
    <w:rsid w:val="007820A7"/>
    <w:rsid w:val="007821B8"/>
    <w:rsid w:val="00782364"/>
    <w:rsid w:val="007823C8"/>
    <w:rsid w:val="00782748"/>
    <w:rsid w:val="007827B8"/>
    <w:rsid w:val="007828B2"/>
    <w:rsid w:val="00782935"/>
    <w:rsid w:val="00782B62"/>
    <w:rsid w:val="0078307D"/>
    <w:rsid w:val="007831C8"/>
    <w:rsid w:val="00783495"/>
    <w:rsid w:val="00783540"/>
    <w:rsid w:val="00783611"/>
    <w:rsid w:val="00783945"/>
    <w:rsid w:val="00783AD0"/>
    <w:rsid w:val="00783C47"/>
    <w:rsid w:val="00783CF5"/>
    <w:rsid w:val="00783E91"/>
    <w:rsid w:val="00783ECA"/>
    <w:rsid w:val="0078407C"/>
    <w:rsid w:val="00784170"/>
    <w:rsid w:val="007842F6"/>
    <w:rsid w:val="0078450A"/>
    <w:rsid w:val="007846BA"/>
    <w:rsid w:val="007847D1"/>
    <w:rsid w:val="00784908"/>
    <w:rsid w:val="00784989"/>
    <w:rsid w:val="007849AE"/>
    <w:rsid w:val="00784B8D"/>
    <w:rsid w:val="00784C43"/>
    <w:rsid w:val="00784D16"/>
    <w:rsid w:val="00784D87"/>
    <w:rsid w:val="00784DB9"/>
    <w:rsid w:val="0078536B"/>
    <w:rsid w:val="00785532"/>
    <w:rsid w:val="00785625"/>
    <w:rsid w:val="00785707"/>
    <w:rsid w:val="00785709"/>
    <w:rsid w:val="007857F3"/>
    <w:rsid w:val="00785840"/>
    <w:rsid w:val="007858AB"/>
    <w:rsid w:val="007859B8"/>
    <w:rsid w:val="00785D48"/>
    <w:rsid w:val="00785FB8"/>
    <w:rsid w:val="00786091"/>
    <w:rsid w:val="007861F7"/>
    <w:rsid w:val="007862A4"/>
    <w:rsid w:val="007862C9"/>
    <w:rsid w:val="007863E9"/>
    <w:rsid w:val="0078656C"/>
    <w:rsid w:val="007868D4"/>
    <w:rsid w:val="00786AA3"/>
    <w:rsid w:val="00786B8B"/>
    <w:rsid w:val="00786E6B"/>
    <w:rsid w:val="00787331"/>
    <w:rsid w:val="007874A9"/>
    <w:rsid w:val="007875E3"/>
    <w:rsid w:val="0078775A"/>
    <w:rsid w:val="0078797B"/>
    <w:rsid w:val="007879AF"/>
    <w:rsid w:val="00787AC6"/>
    <w:rsid w:val="00787B58"/>
    <w:rsid w:val="00787CFD"/>
    <w:rsid w:val="00787D8F"/>
    <w:rsid w:val="00787F2D"/>
    <w:rsid w:val="00790549"/>
    <w:rsid w:val="00790569"/>
    <w:rsid w:val="007906CF"/>
    <w:rsid w:val="00790795"/>
    <w:rsid w:val="00790B86"/>
    <w:rsid w:val="00790BDB"/>
    <w:rsid w:val="00790D0B"/>
    <w:rsid w:val="00790D62"/>
    <w:rsid w:val="00790DAE"/>
    <w:rsid w:val="00790E01"/>
    <w:rsid w:val="00790E22"/>
    <w:rsid w:val="00790E3E"/>
    <w:rsid w:val="00790F0C"/>
    <w:rsid w:val="00790F2D"/>
    <w:rsid w:val="00790F57"/>
    <w:rsid w:val="00790F61"/>
    <w:rsid w:val="00791166"/>
    <w:rsid w:val="0079130D"/>
    <w:rsid w:val="0079156A"/>
    <w:rsid w:val="00791612"/>
    <w:rsid w:val="00791816"/>
    <w:rsid w:val="00791857"/>
    <w:rsid w:val="0079190C"/>
    <w:rsid w:val="0079191A"/>
    <w:rsid w:val="00791968"/>
    <w:rsid w:val="00791B7E"/>
    <w:rsid w:val="00791BB2"/>
    <w:rsid w:val="007920C2"/>
    <w:rsid w:val="00792272"/>
    <w:rsid w:val="00792719"/>
    <w:rsid w:val="00792778"/>
    <w:rsid w:val="00792919"/>
    <w:rsid w:val="00792BD8"/>
    <w:rsid w:val="00792D50"/>
    <w:rsid w:val="00792D53"/>
    <w:rsid w:val="00792D54"/>
    <w:rsid w:val="00792DBE"/>
    <w:rsid w:val="00792E53"/>
    <w:rsid w:val="007930D5"/>
    <w:rsid w:val="00793280"/>
    <w:rsid w:val="0079328F"/>
    <w:rsid w:val="00793839"/>
    <w:rsid w:val="00793B0E"/>
    <w:rsid w:val="00793D2B"/>
    <w:rsid w:val="00793D3A"/>
    <w:rsid w:val="00793E96"/>
    <w:rsid w:val="00793E9A"/>
    <w:rsid w:val="00793F43"/>
    <w:rsid w:val="00794119"/>
    <w:rsid w:val="00794522"/>
    <w:rsid w:val="00794577"/>
    <w:rsid w:val="0079460E"/>
    <w:rsid w:val="00794D23"/>
    <w:rsid w:val="00794D4D"/>
    <w:rsid w:val="00794D92"/>
    <w:rsid w:val="00794D96"/>
    <w:rsid w:val="00794E23"/>
    <w:rsid w:val="0079508D"/>
    <w:rsid w:val="007951D4"/>
    <w:rsid w:val="00795422"/>
    <w:rsid w:val="0079563F"/>
    <w:rsid w:val="00795806"/>
    <w:rsid w:val="007958A3"/>
    <w:rsid w:val="00795A44"/>
    <w:rsid w:val="00795BEC"/>
    <w:rsid w:val="007962B7"/>
    <w:rsid w:val="0079630F"/>
    <w:rsid w:val="0079652A"/>
    <w:rsid w:val="0079655C"/>
    <w:rsid w:val="0079681A"/>
    <w:rsid w:val="007968E7"/>
    <w:rsid w:val="00796D50"/>
    <w:rsid w:val="00796EB7"/>
    <w:rsid w:val="0079719B"/>
    <w:rsid w:val="0079727D"/>
    <w:rsid w:val="0079774E"/>
    <w:rsid w:val="00797778"/>
    <w:rsid w:val="007977AE"/>
    <w:rsid w:val="007977BB"/>
    <w:rsid w:val="00797804"/>
    <w:rsid w:val="00797C3E"/>
    <w:rsid w:val="00797D4A"/>
    <w:rsid w:val="00797D78"/>
    <w:rsid w:val="00797FAF"/>
    <w:rsid w:val="00797FF2"/>
    <w:rsid w:val="007A0031"/>
    <w:rsid w:val="007A040B"/>
    <w:rsid w:val="007A0443"/>
    <w:rsid w:val="007A08D0"/>
    <w:rsid w:val="007A0AA5"/>
    <w:rsid w:val="007A0B08"/>
    <w:rsid w:val="007A0BA2"/>
    <w:rsid w:val="007A0E39"/>
    <w:rsid w:val="007A0E76"/>
    <w:rsid w:val="007A113A"/>
    <w:rsid w:val="007A1298"/>
    <w:rsid w:val="007A1E16"/>
    <w:rsid w:val="007A1EA5"/>
    <w:rsid w:val="007A1F03"/>
    <w:rsid w:val="007A20C7"/>
    <w:rsid w:val="007A20D8"/>
    <w:rsid w:val="007A21EB"/>
    <w:rsid w:val="007A236F"/>
    <w:rsid w:val="007A2387"/>
    <w:rsid w:val="007A2887"/>
    <w:rsid w:val="007A28A8"/>
    <w:rsid w:val="007A2CBC"/>
    <w:rsid w:val="007A2DBF"/>
    <w:rsid w:val="007A2E9E"/>
    <w:rsid w:val="007A2EB9"/>
    <w:rsid w:val="007A2F8E"/>
    <w:rsid w:val="007A326F"/>
    <w:rsid w:val="007A3325"/>
    <w:rsid w:val="007A3589"/>
    <w:rsid w:val="007A3852"/>
    <w:rsid w:val="007A38C3"/>
    <w:rsid w:val="007A3A62"/>
    <w:rsid w:val="007A3F7C"/>
    <w:rsid w:val="007A408D"/>
    <w:rsid w:val="007A4293"/>
    <w:rsid w:val="007A4309"/>
    <w:rsid w:val="007A47DE"/>
    <w:rsid w:val="007A4941"/>
    <w:rsid w:val="007A4CE3"/>
    <w:rsid w:val="007A4D44"/>
    <w:rsid w:val="007A4DDF"/>
    <w:rsid w:val="007A4F5A"/>
    <w:rsid w:val="007A4F85"/>
    <w:rsid w:val="007A4FE1"/>
    <w:rsid w:val="007A5157"/>
    <w:rsid w:val="007A5163"/>
    <w:rsid w:val="007A52BD"/>
    <w:rsid w:val="007A5449"/>
    <w:rsid w:val="007A5502"/>
    <w:rsid w:val="007A5572"/>
    <w:rsid w:val="007A563F"/>
    <w:rsid w:val="007A5950"/>
    <w:rsid w:val="007A59FC"/>
    <w:rsid w:val="007A5C74"/>
    <w:rsid w:val="007A5CD7"/>
    <w:rsid w:val="007A5D32"/>
    <w:rsid w:val="007A622D"/>
    <w:rsid w:val="007A645F"/>
    <w:rsid w:val="007A66F0"/>
    <w:rsid w:val="007A6807"/>
    <w:rsid w:val="007A696A"/>
    <w:rsid w:val="007A6B05"/>
    <w:rsid w:val="007A6BD0"/>
    <w:rsid w:val="007A6CCD"/>
    <w:rsid w:val="007A6F70"/>
    <w:rsid w:val="007A7063"/>
    <w:rsid w:val="007A71DA"/>
    <w:rsid w:val="007A71E2"/>
    <w:rsid w:val="007A74C4"/>
    <w:rsid w:val="007A74EF"/>
    <w:rsid w:val="007A7556"/>
    <w:rsid w:val="007A76AC"/>
    <w:rsid w:val="007A76ED"/>
    <w:rsid w:val="007A76F3"/>
    <w:rsid w:val="007A7983"/>
    <w:rsid w:val="007A7AA7"/>
    <w:rsid w:val="007A7B7A"/>
    <w:rsid w:val="007A7BCB"/>
    <w:rsid w:val="007A7D1E"/>
    <w:rsid w:val="007A7E4B"/>
    <w:rsid w:val="007A7EA0"/>
    <w:rsid w:val="007B013C"/>
    <w:rsid w:val="007B0473"/>
    <w:rsid w:val="007B06C7"/>
    <w:rsid w:val="007B078C"/>
    <w:rsid w:val="007B0928"/>
    <w:rsid w:val="007B0969"/>
    <w:rsid w:val="007B0B36"/>
    <w:rsid w:val="007B0BDE"/>
    <w:rsid w:val="007B0CC0"/>
    <w:rsid w:val="007B0D4B"/>
    <w:rsid w:val="007B0E39"/>
    <w:rsid w:val="007B1042"/>
    <w:rsid w:val="007B10AE"/>
    <w:rsid w:val="007B11F5"/>
    <w:rsid w:val="007B1268"/>
    <w:rsid w:val="007B144F"/>
    <w:rsid w:val="007B1480"/>
    <w:rsid w:val="007B15E3"/>
    <w:rsid w:val="007B1674"/>
    <w:rsid w:val="007B1747"/>
    <w:rsid w:val="007B1793"/>
    <w:rsid w:val="007B1871"/>
    <w:rsid w:val="007B189D"/>
    <w:rsid w:val="007B197F"/>
    <w:rsid w:val="007B1AAC"/>
    <w:rsid w:val="007B1B62"/>
    <w:rsid w:val="007B1DA2"/>
    <w:rsid w:val="007B1E03"/>
    <w:rsid w:val="007B1EB5"/>
    <w:rsid w:val="007B1F5A"/>
    <w:rsid w:val="007B2021"/>
    <w:rsid w:val="007B214A"/>
    <w:rsid w:val="007B2A75"/>
    <w:rsid w:val="007B2BD7"/>
    <w:rsid w:val="007B2DB0"/>
    <w:rsid w:val="007B2EA6"/>
    <w:rsid w:val="007B30DE"/>
    <w:rsid w:val="007B31E1"/>
    <w:rsid w:val="007B3706"/>
    <w:rsid w:val="007B3748"/>
    <w:rsid w:val="007B3766"/>
    <w:rsid w:val="007B37B5"/>
    <w:rsid w:val="007B3805"/>
    <w:rsid w:val="007B3D41"/>
    <w:rsid w:val="007B3EF0"/>
    <w:rsid w:val="007B40E8"/>
    <w:rsid w:val="007B4352"/>
    <w:rsid w:val="007B44D4"/>
    <w:rsid w:val="007B45CF"/>
    <w:rsid w:val="007B45EF"/>
    <w:rsid w:val="007B4898"/>
    <w:rsid w:val="007B49CE"/>
    <w:rsid w:val="007B4A46"/>
    <w:rsid w:val="007B4AA1"/>
    <w:rsid w:val="007B4BF9"/>
    <w:rsid w:val="007B4C26"/>
    <w:rsid w:val="007B4DAE"/>
    <w:rsid w:val="007B506D"/>
    <w:rsid w:val="007B509D"/>
    <w:rsid w:val="007B525B"/>
    <w:rsid w:val="007B548E"/>
    <w:rsid w:val="007B54C5"/>
    <w:rsid w:val="007B5578"/>
    <w:rsid w:val="007B5590"/>
    <w:rsid w:val="007B579F"/>
    <w:rsid w:val="007B586D"/>
    <w:rsid w:val="007B5983"/>
    <w:rsid w:val="007B5AD4"/>
    <w:rsid w:val="007B5D38"/>
    <w:rsid w:val="007B5D54"/>
    <w:rsid w:val="007B5DCC"/>
    <w:rsid w:val="007B5DF1"/>
    <w:rsid w:val="007B6102"/>
    <w:rsid w:val="007B62C2"/>
    <w:rsid w:val="007B64A4"/>
    <w:rsid w:val="007B6704"/>
    <w:rsid w:val="007B678C"/>
    <w:rsid w:val="007B68A3"/>
    <w:rsid w:val="007B6972"/>
    <w:rsid w:val="007B69A2"/>
    <w:rsid w:val="007B6A00"/>
    <w:rsid w:val="007B6B8C"/>
    <w:rsid w:val="007B6BAA"/>
    <w:rsid w:val="007B6C2E"/>
    <w:rsid w:val="007B713C"/>
    <w:rsid w:val="007B7425"/>
    <w:rsid w:val="007B750D"/>
    <w:rsid w:val="007B7C19"/>
    <w:rsid w:val="007B7C69"/>
    <w:rsid w:val="007B7F8A"/>
    <w:rsid w:val="007B7F94"/>
    <w:rsid w:val="007B7FCC"/>
    <w:rsid w:val="007C02A8"/>
    <w:rsid w:val="007C046D"/>
    <w:rsid w:val="007C04DC"/>
    <w:rsid w:val="007C0619"/>
    <w:rsid w:val="007C0655"/>
    <w:rsid w:val="007C06DB"/>
    <w:rsid w:val="007C0B66"/>
    <w:rsid w:val="007C0D23"/>
    <w:rsid w:val="007C0F14"/>
    <w:rsid w:val="007C1210"/>
    <w:rsid w:val="007C1232"/>
    <w:rsid w:val="007C1296"/>
    <w:rsid w:val="007C12FE"/>
    <w:rsid w:val="007C15B5"/>
    <w:rsid w:val="007C191D"/>
    <w:rsid w:val="007C1E32"/>
    <w:rsid w:val="007C1E8D"/>
    <w:rsid w:val="007C1F5F"/>
    <w:rsid w:val="007C1FCE"/>
    <w:rsid w:val="007C215E"/>
    <w:rsid w:val="007C2563"/>
    <w:rsid w:val="007C2757"/>
    <w:rsid w:val="007C2821"/>
    <w:rsid w:val="007C29BA"/>
    <w:rsid w:val="007C2BDE"/>
    <w:rsid w:val="007C2BF8"/>
    <w:rsid w:val="007C2DC8"/>
    <w:rsid w:val="007C2E6E"/>
    <w:rsid w:val="007C339F"/>
    <w:rsid w:val="007C37E8"/>
    <w:rsid w:val="007C385A"/>
    <w:rsid w:val="007C3B61"/>
    <w:rsid w:val="007C3BF5"/>
    <w:rsid w:val="007C3CC5"/>
    <w:rsid w:val="007C3F58"/>
    <w:rsid w:val="007C4475"/>
    <w:rsid w:val="007C498C"/>
    <w:rsid w:val="007C4997"/>
    <w:rsid w:val="007C4AC3"/>
    <w:rsid w:val="007C4D5C"/>
    <w:rsid w:val="007C4DE4"/>
    <w:rsid w:val="007C4F3A"/>
    <w:rsid w:val="007C54FB"/>
    <w:rsid w:val="007C5610"/>
    <w:rsid w:val="007C56A9"/>
    <w:rsid w:val="007C5794"/>
    <w:rsid w:val="007C57BA"/>
    <w:rsid w:val="007C5872"/>
    <w:rsid w:val="007C592D"/>
    <w:rsid w:val="007C5959"/>
    <w:rsid w:val="007C5A01"/>
    <w:rsid w:val="007C5B16"/>
    <w:rsid w:val="007C5B1D"/>
    <w:rsid w:val="007C5B2F"/>
    <w:rsid w:val="007C5D58"/>
    <w:rsid w:val="007C60B1"/>
    <w:rsid w:val="007C61DF"/>
    <w:rsid w:val="007C62A5"/>
    <w:rsid w:val="007C6596"/>
    <w:rsid w:val="007C6619"/>
    <w:rsid w:val="007C6633"/>
    <w:rsid w:val="007C69B2"/>
    <w:rsid w:val="007C6A08"/>
    <w:rsid w:val="007C6AC5"/>
    <w:rsid w:val="007C6C2E"/>
    <w:rsid w:val="007C70C5"/>
    <w:rsid w:val="007C72A9"/>
    <w:rsid w:val="007C731D"/>
    <w:rsid w:val="007C746F"/>
    <w:rsid w:val="007C7E35"/>
    <w:rsid w:val="007C7E7D"/>
    <w:rsid w:val="007C7E97"/>
    <w:rsid w:val="007C7FB2"/>
    <w:rsid w:val="007D026A"/>
    <w:rsid w:val="007D0938"/>
    <w:rsid w:val="007D0EFC"/>
    <w:rsid w:val="007D1108"/>
    <w:rsid w:val="007D1199"/>
    <w:rsid w:val="007D141A"/>
    <w:rsid w:val="007D14F3"/>
    <w:rsid w:val="007D1551"/>
    <w:rsid w:val="007D1722"/>
    <w:rsid w:val="007D18B8"/>
    <w:rsid w:val="007D18CC"/>
    <w:rsid w:val="007D1936"/>
    <w:rsid w:val="007D1A69"/>
    <w:rsid w:val="007D1AAC"/>
    <w:rsid w:val="007D1C32"/>
    <w:rsid w:val="007D1CED"/>
    <w:rsid w:val="007D2259"/>
    <w:rsid w:val="007D226C"/>
    <w:rsid w:val="007D2483"/>
    <w:rsid w:val="007D2609"/>
    <w:rsid w:val="007D27D4"/>
    <w:rsid w:val="007D292E"/>
    <w:rsid w:val="007D2A8D"/>
    <w:rsid w:val="007D2B41"/>
    <w:rsid w:val="007D2B8E"/>
    <w:rsid w:val="007D2DFC"/>
    <w:rsid w:val="007D358A"/>
    <w:rsid w:val="007D35FC"/>
    <w:rsid w:val="007D3614"/>
    <w:rsid w:val="007D36C2"/>
    <w:rsid w:val="007D378C"/>
    <w:rsid w:val="007D3836"/>
    <w:rsid w:val="007D3935"/>
    <w:rsid w:val="007D398F"/>
    <w:rsid w:val="007D3CF3"/>
    <w:rsid w:val="007D3D27"/>
    <w:rsid w:val="007D3DD6"/>
    <w:rsid w:val="007D3E91"/>
    <w:rsid w:val="007D3F94"/>
    <w:rsid w:val="007D4215"/>
    <w:rsid w:val="007D42FD"/>
    <w:rsid w:val="007D43A6"/>
    <w:rsid w:val="007D44BF"/>
    <w:rsid w:val="007D45BF"/>
    <w:rsid w:val="007D48F2"/>
    <w:rsid w:val="007D48F7"/>
    <w:rsid w:val="007D4973"/>
    <w:rsid w:val="007D4E38"/>
    <w:rsid w:val="007D4FE9"/>
    <w:rsid w:val="007D50B6"/>
    <w:rsid w:val="007D50B7"/>
    <w:rsid w:val="007D5366"/>
    <w:rsid w:val="007D5503"/>
    <w:rsid w:val="007D5763"/>
    <w:rsid w:val="007D582A"/>
    <w:rsid w:val="007D588D"/>
    <w:rsid w:val="007D5968"/>
    <w:rsid w:val="007D5CD3"/>
    <w:rsid w:val="007D5D72"/>
    <w:rsid w:val="007D5FE3"/>
    <w:rsid w:val="007D618C"/>
    <w:rsid w:val="007D6233"/>
    <w:rsid w:val="007D62DB"/>
    <w:rsid w:val="007D64AC"/>
    <w:rsid w:val="007D6508"/>
    <w:rsid w:val="007D6B1A"/>
    <w:rsid w:val="007D6B49"/>
    <w:rsid w:val="007D6C52"/>
    <w:rsid w:val="007D6C7F"/>
    <w:rsid w:val="007D70EA"/>
    <w:rsid w:val="007D71D6"/>
    <w:rsid w:val="007D75D1"/>
    <w:rsid w:val="007D7656"/>
    <w:rsid w:val="007D76B2"/>
    <w:rsid w:val="007D7730"/>
    <w:rsid w:val="007D784C"/>
    <w:rsid w:val="007D7AC7"/>
    <w:rsid w:val="007D7CCB"/>
    <w:rsid w:val="007D7CDC"/>
    <w:rsid w:val="007D7DCD"/>
    <w:rsid w:val="007D7DD2"/>
    <w:rsid w:val="007D7F11"/>
    <w:rsid w:val="007D7F33"/>
    <w:rsid w:val="007E01F5"/>
    <w:rsid w:val="007E035D"/>
    <w:rsid w:val="007E074E"/>
    <w:rsid w:val="007E088B"/>
    <w:rsid w:val="007E09DD"/>
    <w:rsid w:val="007E09ED"/>
    <w:rsid w:val="007E0ADB"/>
    <w:rsid w:val="007E0B3F"/>
    <w:rsid w:val="007E0BA5"/>
    <w:rsid w:val="007E0BD1"/>
    <w:rsid w:val="007E0DF7"/>
    <w:rsid w:val="007E0F38"/>
    <w:rsid w:val="007E107B"/>
    <w:rsid w:val="007E108C"/>
    <w:rsid w:val="007E10CD"/>
    <w:rsid w:val="007E1126"/>
    <w:rsid w:val="007E11BC"/>
    <w:rsid w:val="007E1354"/>
    <w:rsid w:val="007E13F1"/>
    <w:rsid w:val="007E14AA"/>
    <w:rsid w:val="007E14AE"/>
    <w:rsid w:val="007E15AA"/>
    <w:rsid w:val="007E16C9"/>
    <w:rsid w:val="007E188B"/>
    <w:rsid w:val="007E189A"/>
    <w:rsid w:val="007E1B42"/>
    <w:rsid w:val="007E1B7E"/>
    <w:rsid w:val="007E1BB0"/>
    <w:rsid w:val="007E1CEC"/>
    <w:rsid w:val="007E1DEA"/>
    <w:rsid w:val="007E1EBD"/>
    <w:rsid w:val="007E1EE8"/>
    <w:rsid w:val="007E214D"/>
    <w:rsid w:val="007E21B7"/>
    <w:rsid w:val="007E22D5"/>
    <w:rsid w:val="007E22F2"/>
    <w:rsid w:val="007E2347"/>
    <w:rsid w:val="007E238D"/>
    <w:rsid w:val="007E2518"/>
    <w:rsid w:val="007E2552"/>
    <w:rsid w:val="007E269E"/>
    <w:rsid w:val="007E27AA"/>
    <w:rsid w:val="007E2998"/>
    <w:rsid w:val="007E2A05"/>
    <w:rsid w:val="007E2A5C"/>
    <w:rsid w:val="007E2AB3"/>
    <w:rsid w:val="007E2CF9"/>
    <w:rsid w:val="007E2F18"/>
    <w:rsid w:val="007E3012"/>
    <w:rsid w:val="007E3117"/>
    <w:rsid w:val="007E34A2"/>
    <w:rsid w:val="007E36D9"/>
    <w:rsid w:val="007E36FA"/>
    <w:rsid w:val="007E3A29"/>
    <w:rsid w:val="007E3AAD"/>
    <w:rsid w:val="007E3D17"/>
    <w:rsid w:val="007E3F36"/>
    <w:rsid w:val="007E411C"/>
    <w:rsid w:val="007E419F"/>
    <w:rsid w:val="007E428C"/>
    <w:rsid w:val="007E4318"/>
    <w:rsid w:val="007E4736"/>
    <w:rsid w:val="007E47AE"/>
    <w:rsid w:val="007E489C"/>
    <w:rsid w:val="007E4A45"/>
    <w:rsid w:val="007E4CA3"/>
    <w:rsid w:val="007E4E69"/>
    <w:rsid w:val="007E4F4E"/>
    <w:rsid w:val="007E50F2"/>
    <w:rsid w:val="007E5266"/>
    <w:rsid w:val="007E53B0"/>
    <w:rsid w:val="007E5502"/>
    <w:rsid w:val="007E5580"/>
    <w:rsid w:val="007E5847"/>
    <w:rsid w:val="007E597E"/>
    <w:rsid w:val="007E5AC1"/>
    <w:rsid w:val="007E5C09"/>
    <w:rsid w:val="007E60FD"/>
    <w:rsid w:val="007E630A"/>
    <w:rsid w:val="007E63F2"/>
    <w:rsid w:val="007E69DF"/>
    <w:rsid w:val="007E6A10"/>
    <w:rsid w:val="007E6A4D"/>
    <w:rsid w:val="007E6B61"/>
    <w:rsid w:val="007E6BA2"/>
    <w:rsid w:val="007E6C1E"/>
    <w:rsid w:val="007E70D1"/>
    <w:rsid w:val="007E725B"/>
    <w:rsid w:val="007E725F"/>
    <w:rsid w:val="007E72FC"/>
    <w:rsid w:val="007E73AA"/>
    <w:rsid w:val="007E73DB"/>
    <w:rsid w:val="007E7523"/>
    <w:rsid w:val="007E770D"/>
    <w:rsid w:val="007E7846"/>
    <w:rsid w:val="007E7A4D"/>
    <w:rsid w:val="007E7A6A"/>
    <w:rsid w:val="007E7A84"/>
    <w:rsid w:val="007E7B78"/>
    <w:rsid w:val="007E7BBA"/>
    <w:rsid w:val="007E7BE5"/>
    <w:rsid w:val="007E7D9C"/>
    <w:rsid w:val="007F018D"/>
    <w:rsid w:val="007F0245"/>
    <w:rsid w:val="007F02D7"/>
    <w:rsid w:val="007F02FE"/>
    <w:rsid w:val="007F080B"/>
    <w:rsid w:val="007F0B02"/>
    <w:rsid w:val="007F1144"/>
    <w:rsid w:val="007F1253"/>
    <w:rsid w:val="007F142E"/>
    <w:rsid w:val="007F14A2"/>
    <w:rsid w:val="007F1826"/>
    <w:rsid w:val="007F1B07"/>
    <w:rsid w:val="007F1B67"/>
    <w:rsid w:val="007F1BCD"/>
    <w:rsid w:val="007F1C4E"/>
    <w:rsid w:val="007F1CB4"/>
    <w:rsid w:val="007F1CFC"/>
    <w:rsid w:val="007F1E82"/>
    <w:rsid w:val="007F1EAA"/>
    <w:rsid w:val="007F214A"/>
    <w:rsid w:val="007F2154"/>
    <w:rsid w:val="007F2259"/>
    <w:rsid w:val="007F25E2"/>
    <w:rsid w:val="007F2641"/>
    <w:rsid w:val="007F280F"/>
    <w:rsid w:val="007F288B"/>
    <w:rsid w:val="007F2BBB"/>
    <w:rsid w:val="007F3031"/>
    <w:rsid w:val="007F312E"/>
    <w:rsid w:val="007F34C4"/>
    <w:rsid w:val="007F37C1"/>
    <w:rsid w:val="007F38AF"/>
    <w:rsid w:val="007F38C1"/>
    <w:rsid w:val="007F39F4"/>
    <w:rsid w:val="007F3A3C"/>
    <w:rsid w:val="007F414F"/>
    <w:rsid w:val="007F423E"/>
    <w:rsid w:val="007F4326"/>
    <w:rsid w:val="007F432C"/>
    <w:rsid w:val="007F4369"/>
    <w:rsid w:val="007F46A7"/>
    <w:rsid w:val="007F479E"/>
    <w:rsid w:val="007F496F"/>
    <w:rsid w:val="007F49D7"/>
    <w:rsid w:val="007F4C0A"/>
    <w:rsid w:val="007F4D3D"/>
    <w:rsid w:val="007F4D70"/>
    <w:rsid w:val="007F4DC3"/>
    <w:rsid w:val="007F4F7D"/>
    <w:rsid w:val="007F5580"/>
    <w:rsid w:val="007F55C6"/>
    <w:rsid w:val="007F5634"/>
    <w:rsid w:val="007F5657"/>
    <w:rsid w:val="007F56C1"/>
    <w:rsid w:val="007F56EC"/>
    <w:rsid w:val="007F5744"/>
    <w:rsid w:val="007F5747"/>
    <w:rsid w:val="007F5783"/>
    <w:rsid w:val="007F57A2"/>
    <w:rsid w:val="007F5856"/>
    <w:rsid w:val="007F5CF6"/>
    <w:rsid w:val="007F5DCE"/>
    <w:rsid w:val="007F60D2"/>
    <w:rsid w:val="007F6129"/>
    <w:rsid w:val="007F612D"/>
    <w:rsid w:val="007F61B8"/>
    <w:rsid w:val="007F63CC"/>
    <w:rsid w:val="007F6598"/>
    <w:rsid w:val="007F669A"/>
    <w:rsid w:val="007F67AD"/>
    <w:rsid w:val="007F6A50"/>
    <w:rsid w:val="007F6B41"/>
    <w:rsid w:val="007F6C25"/>
    <w:rsid w:val="007F6C2A"/>
    <w:rsid w:val="007F6D08"/>
    <w:rsid w:val="007F6F74"/>
    <w:rsid w:val="007F710D"/>
    <w:rsid w:val="007F72D3"/>
    <w:rsid w:val="007F746E"/>
    <w:rsid w:val="007F74A3"/>
    <w:rsid w:val="007F762C"/>
    <w:rsid w:val="007F7643"/>
    <w:rsid w:val="007F76C8"/>
    <w:rsid w:val="007F76E1"/>
    <w:rsid w:val="007F7747"/>
    <w:rsid w:val="007F783E"/>
    <w:rsid w:val="007F79B4"/>
    <w:rsid w:val="007F7D76"/>
    <w:rsid w:val="008000E3"/>
    <w:rsid w:val="008002C4"/>
    <w:rsid w:val="008005CC"/>
    <w:rsid w:val="008006E0"/>
    <w:rsid w:val="008007F1"/>
    <w:rsid w:val="00800955"/>
    <w:rsid w:val="008009DF"/>
    <w:rsid w:val="00800D3E"/>
    <w:rsid w:val="00800E4E"/>
    <w:rsid w:val="00801166"/>
    <w:rsid w:val="008012BC"/>
    <w:rsid w:val="00801345"/>
    <w:rsid w:val="00801365"/>
    <w:rsid w:val="00801A18"/>
    <w:rsid w:val="00801ACA"/>
    <w:rsid w:val="00801B07"/>
    <w:rsid w:val="00801D61"/>
    <w:rsid w:val="00801FA0"/>
    <w:rsid w:val="0080209D"/>
    <w:rsid w:val="008023B9"/>
    <w:rsid w:val="008023C1"/>
    <w:rsid w:val="0080269A"/>
    <w:rsid w:val="0080271D"/>
    <w:rsid w:val="00802894"/>
    <w:rsid w:val="00802902"/>
    <w:rsid w:val="00802BAE"/>
    <w:rsid w:val="00802CAC"/>
    <w:rsid w:val="00802CBE"/>
    <w:rsid w:val="00802CC6"/>
    <w:rsid w:val="00802CE4"/>
    <w:rsid w:val="00802E5E"/>
    <w:rsid w:val="00802FC0"/>
    <w:rsid w:val="00802FDF"/>
    <w:rsid w:val="008030DD"/>
    <w:rsid w:val="0080333E"/>
    <w:rsid w:val="00803871"/>
    <w:rsid w:val="008038A7"/>
    <w:rsid w:val="0080395D"/>
    <w:rsid w:val="0080398C"/>
    <w:rsid w:val="00803AE6"/>
    <w:rsid w:val="00803CFD"/>
    <w:rsid w:val="00803DAA"/>
    <w:rsid w:val="008042B2"/>
    <w:rsid w:val="00804383"/>
    <w:rsid w:val="008044BB"/>
    <w:rsid w:val="008045E3"/>
    <w:rsid w:val="008046A0"/>
    <w:rsid w:val="008046BB"/>
    <w:rsid w:val="008047D8"/>
    <w:rsid w:val="00804887"/>
    <w:rsid w:val="00804955"/>
    <w:rsid w:val="00804A68"/>
    <w:rsid w:val="00804BFF"/>
    <w:rsid w:val="00804F55"/>
    <w:rsid w:val="00805368"/>
    <w:rsid w:val="0080541B"/>
    <w:rsid w:val="00805B81"/>
    <w:rsid w:val="00805CAB"/>
    <w:rsid w:val="00805F5D"/>
    <w:rsid w:val="008060EE"/>
    <w:rsid w:val="00806322"/>
    <w:rsid w:val="00806358"/>
    <w:rsid w:val="0080640A"/>
    <w:rsid w:val="008064BE"/>
    <w:rsid w:val="0080655B"/>
    <w:rsid w:val="0080690F"/>
    <w:rsid w:val="008069E0"/>
    <w:rsid w:val="00806AD3"/>
    <w:rsid w:val="00806CFE"/>
    <w:rsid w:val="00806DC2"/>
    <w:rsid w:val="00806E4A"/>
    <w:rsid w:val="00806FCE"/>
    <w:rsid w:val="008070B8"/>
    <w:rsid w:val="00807110"/>
    <w:rsid w:val="00807183"/>
    <w:rsid w:val="0080728D"/>
    <w:rsid w:val="00807327"/>
    <w:rsid w:val="008074BB"/>
    <w:rsid w:val="008077A7"/>
    <w:rsid w:val="008077FD"/>
    <w:rsid w:val="00807800"/>
    <w:rsid w:val="00807871"/>
    <w:rsid w:val="0080787F"/>
    <w:rsid w:val="00807898"/>
    <w:rsid w:val="008078BB"/>
    <w:rsid w:val="008079AF"/>
    <w:rsid w:val="008079DE"/>
    <w:rsid w:val="008104AB"/>
    <w:rsid w:val="0081055C"/>
    <w:rsid w:val="00810770"/>
    <w:rsid w:val="0081084A"/>
    <w:rsid w:val="00810E27"/>
    <w:rsid w:val="00810E79"/>
    <w:rsid w:val="00810E8A"/>
    <w:rsid w:val="00810F1B"/>
    <w:rsid w:val="0081100E"/>
    <w:rsid w:val="00811146"/>
    <w:rsid w:val="008111D1"/>
    <w:rsid w:val="00811651"/>
    <w:rsid w:val="00811C1B"/>
    <w:rsid w:val="00811C89"/>
    <w:rsid w:val="0081206F"/>
    <w:rsid w:val="008120D9"/>
    <w:rsid w:val="0081243B"/>
    <w:rsid w:val="00812463"/>
    <w:rsid w:val="00812555"/>
    <w:rsid w:val="00812688"/>
    <w:rsid w:val="00812765"/>
    <w:rsid w:val="008128A4"/>
    <w:rsid w:val="0081295E"/>
    <w:rsid w:val="00812C3F"/>
    <w:rsid w:val="00812DEF"/>
    <w:rsid w:val="00812E63"/>
    <w:rsid w:val="00812EC1"/>
    <w:rsid w:val="0081318D"/>
    <w:rsid w:val="0081331D"/>
    <w:rsid w:val="00813976"/>
    <w:rsid w:val="00813C75"/>
    <w:rsid w:val="00813D4C"/>
    <w:rsid w:val="00813F22"/>
    <w:rsid w:val="00813FA1"/>
    <w:rsid w:val="008140EE"/>
    <w:rsid w:val="008142C8"/>
    <w:rsid w:val="00814730"/>
    <w:rsid w:val="008147B6"/>
    <w:rsid w:val="008147D2"/>
    <w:rsid w:val="0081487F"/>
    <w:rsid w:val="00814B18"/>
    <w:rsid w:val="00814D67"/>
    <w:rsid w:val="00814E01"/>
    <w:rsid w:val="00814FDA"/>
    <w:rsid w:val="00815084"/>
    <w:rsid w:val="00815145"/>
    <w:rsid w:val="008153F9"/>
    <w:rsid w:val="0081542B"/>
    <w:rsid w:val="0081560A"/>
    <w:rsid w:val="00815738"/>
    <w:rsid w:val="0081588F"/>
    <w:rsid w:val="008158D3"/>
    <w:rsid w:val="0081598C"/>
    <w:rsid w:val="00815A83"/>
    <w:rsid w:val="00815AF4"/>
    <w:rsid w:val="00815EEC"/>
    <w:rsid w:val="008160D4"/>
    <w:rsid w:val="0081613E"/>
    <w:rsid w:val="008161D8"/>
    <w:rsid w:val="0081622B"/>
    <w:rsid w:val="00816299"/>
    <w:rsid w:val="00816399"/>
    <w:rsid w:val="008163C4"/>
    <w:rsid w:val="00816487"/>
    <w:rsid w:val="008167A3"/>
    <w:rsid w:val="00816825"/>
    <w:rsid w:val="0081689C"/>
    <w:rsid w:val="00816A98"/>
    <w:rsid w:val="00816CD4"/>
    <w:rsid w:val="00816CFB"/>
    <w:rsid w:val="00816F9A"/>
    <w:rsid w:val="00816FD4"/>
    <w:rsid w:val="008171EC"/>
    <w:rsid w:val="00817898"/>
    <w:rsid w:val="00817B77"/>
    <w:rsid w:val="00817C89"/>
    <w:rsid w:val="00817E19"/>
    <w:rsid w:val="00817F0F"/>
    <w:rsid w:val="008200D8"/>
    <w:rsid w:val="00820198"/>
    <w:rsid w:val="00820211"/>
    <w:rsid w:val="008203DC"/>
    <w:rsid w:val="00820432"/>
    <w:rsid w:val="00820499"/>
    <w:rsid w:val="0082057D"/>
    <w:rsid w:val="00820856"/>
    <w:rsid w:val="00820A53"/>
    <w:rsid w:val="00820CEE"/>
    <w:rsid w:val="00820CF7"/>
    <w:rsid w:val="00820DAC"/>
    <w:rsid w:val="00820F09"/>
    <w:rsid w:val="008210F9"/>
    <w:rsid w:val="008213A6"/>
    <w:rsid w:val="008213F0"/>
    <w:rsid w:val="008214D9"/>
    <w:rsid w:val="0082160F"/>
    <w:rsid w:val="0082163B"/>
    <w:rsid w:val="00821A43"/>
    <w:rsid w:val="00821C2A"/>
    <w:rsid w:val="00821CFF"/>
    <w:rsid w:val="00821F56"/>
    <w:rsid w:val="008220D7"/>
    <w:rsid w:val="00822184"/>
    <w:rsid w:val="00822296"/>
    <w:rsid w:val="0082249C"/>
    <w:rsid w:val="0082283B"/>
    <w:rsid w:val="00822ABF"/>
    <w:rsid w:val="00822ACE"/>
    <w:rsid w:val="00822B7A"/>
    <w:rsid w:val="00822CB7"/>
    <w:rsid w:val="00822EEF"/>
    <w:rsid w:val="008235B1"/>
    <w:rsid w:val="00823671"/>
    <w:rsid w:val="0082389D"/>
    <w:rsid w:val="00823A8D"/>
    <w:rsid w:val="00823EC4"/>
    <w:rsid w:val="00823F2D"/>
    <w:rsid w:val="00824209"/>
    <w:rsid w:val="0082420B"/>
    <w:rsid w:val="008244F0"/>
    <w:rsid w:val="008245B7"/>
    <w:rsid w:val="008245EE"/>
    <w:rsid w:val="008246FB"/>
    <w:rsid w:val="00824750"/>
    <w:rsid w:val="008247A7"/>
    <w:rsid w:val="00824A6F"/>
    <w:rsid w:val="00824AEF"/>
    <w:rsid w:val="00824C05"/>
    <w:rsid w:val="00824EE1"/>
    <w:rsid w:val="00824F60"/>
    <w:rsid w:val="00825022"/>
    <w:rsid w:val="0082522E"/>
    <w:rsid w:val="0082532F"/>
    <w:rsid w:val="00825540"/>
    <w:rsid w:val="00825771"/>
    <w:rsid w:val="008259A3"/>
    <w:rsid w:val="00825BD3"/>
    <w:rsid w:val="00825DB0"/>
    <w:rsid w:val="00825E0C"/>
    <w:rsid w:val="0082600B"/>
    <w:rsid w:val="008260E6"/>
    <w:rsid w:val="00826269"/>
    <w:rsid w:val="00826330"/>
    <w:rsid w:val="00826493"/>
    <w:rsid w:val="0082653B"/>
    <w:rsid w:val="008265C4"/>
    <w:rsid w:val="008266BC"/>
    <w:rsid w:val="00826755"/>
    <w:rsid w:val="00826855"/>
    <w:rsid w:val="008269D6"/>
    <w:rsid w:val="00826A42"/>
    <w:rsid w:val="00826C04"/>
    <w:rsid w:val="00827058"/>
    <w:rsid w:val="0082728C"/>
    <w:rsid w:val="008276C1"/>
    <w:rsid w:val="00827968"/>
    <w:rsid w:val="008279CD"/>
    <w:rsid w:val="00827A61"/>
    <w:rsid w:val="00827B4E"/>
    <w:rsid w:val="00827CAF"/>
    <w:rsid w:val="00827D01"/>
    <w:rsid w:val="00827D05"/>
    <w:rsid w:val="00827D37"/>
    <w:rsid w:val="008301B8"/>
    <w:rsid w:val="008302D7"/>
    <w:rsid w:val="00830328"/>
    <w:rsid w:val="00830348"/>
    <w:rsid w:val="008303E4"/>
    <w:rsid w:val="00830466"/>
    <w:rsid w:val="008306CE"/>
    <w:rsid w:val="008308C0"/>
    <w:rsid w:val="00830B63"/>
    <w:rsid w:val="00830EAC"/>
    <w:rsid w:val="00830F0A"/>
    <w:rsid w:val="00830FFE"/>
    <w:rsid w:val="0083119B"/>
    <w:rsid w:val="0083162A"/>
    <w:rsid w:val="0083173F"/>
    <w:rsid w:val="00831904"/>
    <w:rsid w:val="00831BE7"/>
    <w:rsid w:val="00831C12"/>
    <w:rsid w:val="00831C69"/>
    <w:rsid w:val="00831C7F"/>
    <w:rsid w:val="00831E5C"/>
    <w:rsid w:val="0083231B"/>
    <w:rsid w:val="008325B9"/>
    <w:rsid w:val="008326B9"/>
    <w:rsid w:val="00832868"/>
    <w:rsid w:val="00832BB6"/>
    <w:rsid w:val="00832BBC"/>
    <w:rsid w:val="00832BEB"/>
    <w:rsid w:val="00832CDF"/>
    <w:rsid w:val="00832D71"/>
    <w:rsid w:val="00832E25"/>
    <w:rsid w:val="00833034"/>
    <w:rsid w:val="008330ED"/>
    <w:rsid w:val="0083328D"/>
    <w:rsid w:val="00833306"/>
    <w:rsid w:val="00833314"/>
    <w:rsid w:val="00833683"/>
    <w:rsid w:val="008336A9"/>
    <w:rsid w:val="00833972"/>
    <w:rsid w:val="008339A4"/>
    <w:rsid w:val="00833A69"/>
    <w:rsid w:val="00833CD8"/>
    <w:rsid w:val="00833DA2"/>
    <w:rsid w:val="00833F1E"/>
    <w:rsid w:val="008341B4"/>
    <w:rsid w:val="008344EF"/>
    <w:rsid w:val="0083455D"/>
    <w:rsid w:val="0083469D"/>
    <w:rsid w:val="00834818"/>
    <w:rsid w:val="008349B6"/>
    <w:rsid w:val="00834A04"/>
    <w:rsid w:val="00834B30"/>
    <w:rsid w:val="00834C1D"/>
    <w:rsid w:val="00834D3D"/>
    <w:rsid w:val="00834E88"/>
    <w:rsid w:val="00834F4F"/>
    <w:rsid w:val="00834FD4"/>
    <w:rsid w:val="00835110"/>
    <w:rsid w:val="0083534B"/>
    <w:rsid w:val="00835486"/>
    <w:rsid w:val="00835580"/>
    <w:rsid w:val="00835820"/>
    <w:rsid w:val="00835868"/>
    <w:rsid w:val="008358AA"/>
    <w:rsid w:val="00835AC5"/>
    <w:rsid w:val="00835AEF"/>
    <w:rsid w:val="00835B8C"/>
    <w:rsid w:val="00836052"/>
    <w:rsid w:val="00836989"/>
    <w:rsid w:val="00836D2E"/>
    <w:rsid w:val="00836D42"/>
    <w:rsid w:val="00836E02"/>
    <w:rsid w:val="00836E10"/>
    <w:rsid w:val="0083727A"/>
    <w:rsid w:val="00837715"/>
    <w:rsid w:val="008378B2"/>
    <w:rsid w:val="00837930"/>
    <w:rsid w:val="00837967"/>
    <w:rsid w:val="00837978"/>
    <w:rsid w:val="00837AB2"/>
    <w:rsid w:val="00837C9A"/>
    <w:rsid w:val="00837D5E"/>
    <w:rsid w:val="00837E20"/>
    <w:rsid w:val="008400F8"/>
    <w:rsid w:val="00840372"/>
    <w:rsid w:val="00840554"/>
    <w:rsid w:val="008405AA"/>
    <w:rsid w:val="00840643"/>
    <w:rsid w:val="00840B6A"/>
    <w:rsid w:val="00841013"/>
    <w:rsid w:val="008411D3"/>
    <w:rsid w:val="0084162B"/>
    <w:rsid w:val="008418EC"/>
    <w:rsid w:val="008419E9"/>
    <w:rsid w:val="00841A1F"/>
    <w:rsid w:val="00841A8F"/>
    <w:rsid w:val="00841A9F"/>
    <w:rsid w:val="00841CBC"/>
    <w:rsid w:val="00841F8C"/>
    <w:rsid w:val="00842039"/>
    <w:rsid w:val="0084208F"/>
    <w:rsid w:val="008420D2"/>
    <w:rsid w:val="00842189"/>
    <w:rsid w:val="00842290"/>
    <w:rsid w:val="00842379"/>
    <w:rsid w:val="00842488"/>
    <w:rsid w:val="00842745"/>
    <w:rsid w:val="00842BC2"/>
    <w:rsid w:val="00842C85"/>
    <w:rsid w:val="00842C96"/>
    <w:rsid w:val="00842DA3"/>
    <w:rsid w:val="00843394"/>
    <w:rsid w:val="00843756"/>
    <w:rsid w:val="0084387E"/>
    <w:rsid w:val="00843AD5"/>
    <w:rsid w:val="00843AF1"/>
    <w:rsid w:val="00843BB2"/>
    <w:rsid w:val="00843BEF"/>
    <w:rsid w:val="00843D56"/>
    <w:rsid w:val="00843F4F"/>
    <w:rsid w:val="00844033"/>
    <w:rsid w:val="00844139"/>
    <w:rsid w:val="0084431F"/>
    <w:rsid w:val="008443F3"/>
    <w:rsid w:val="008444B0"/>
    <w:rsid w:val="0084485E"/>
    <w:rsid w:val="008448AC"/>
    <w:rsid w:val="0084498B"/>
    <w:rsid w:val="00844A97"/>
    <w:rsid w:val="00844C8E"/>
    <w:rsid w:val="00844CFB"/>
    <w:rsid w:val="00844DFC"/>
    <w:rsid w:val="00844FF8"/>
    <w:rsid w:val="0084517C"/>
    <w:rsid w:val="008451F4"/>
    <w:rsid w:val="00845290"/>
    <w:rsid w:val="00845363"/>
    <w:rsid w:val="0084570B"/>
    <w:rsid w:val="0084587B"/>
    <w:rsid w:val="00845E3A"/>
    <w:rsid w:val="00845F45"/>
    <w:rsid w:val="00846292"/>
    <w:rsid w:val="008463FC"/>
    <w:rsid w:val="0084644E"/>
    <w:rsid w:val="0084666F"/>
    <w:rsid w:val="00846861"/>
    <w:rsid w:val="00846867"/>
    <w:rsid w:val="00846AB5"/>
    <w:rsid w:val="00846BDB"/>
    <w:rsid w:val="00846CF4"/>
    <w:rsid w:val="00846D4A"/>
    <w:rsid w:val="00846DD3"/>
    <w:rsid w:val="008470F5"/>
    <w:rsid w:val="008470FA"/>
    <w:rsid w:val="0084712A"/>
    <w:rsid w:val="00847402"/>
    <w:rsid w:val="00847465"/>
    <w:rsid w:val="00847871"/>
    <w:rsid w:val="008479A6"/>
    <w:rsid w:val="00847C26"/>
    <w:rsid w:val="00847C78"/>
    <w:rsid w:val="00847EAB"/>
    <w:rsid w:val="00847F26"/>
    <w:rsid w:val="008501DE"/>
    <w:rsid w:val="00850550"/>
    <w:rsid w:val="00850642"/>
    <w:rsid w:val="0085069C"/>
    <w:rsid w:val="0085099D"/>
    <w:rsid w:val="00850ADE"/>
    <w:rsid w:val="00850ADF"/>
    <w:rsid w:val="00850CC0"/>
    <w:rsid w:val="00850CD3"/>
    <w:rsid w:val="00850E0B"/>
    <w:rsid w:val="00850EA8"/>
    <w:rsid w:val="00850FA2"/>
    <w:rsid w:val="008510DA"/>
    <w:rsid w:val="008511E9"/>
    <w:rsid w:val="00851293"/>
    <w:rsid w:val="008519EF"/>
    <w:rsid w:val="00851B84"/>
    <w:rsid w:val="00851B9E"/>
    <w:rsid w:val="00851C16"/>
    <w:rsid w:val="00851E01"/>
    <w:rsid w:val="00851F1B"/>
    <w:rsid w:val="008520D7"/>
    <w:rsid w:val="00852189"/>
    <w:rsid w:val="0085236F"/>
    <w:rsid w:val="00852730"/>
    <w:rsid w:val="00852851"/>
    <w:rsid w:val="00852D7D"/>
    <w:rsid w:val="00852D92"/>
    <w:rsid w:val="00852E06"/>
    <w:rsid w:val="00852E74"/>
    <w:rsid w:val="00852FD5"/>
    <w:rsid w:val="00853085"/>
    <w:rsid w:val="008530EF"/>
    <w:rsid w:val="00853720"/>
    <w:rsid w:val="008538A0"/>
    <w:rsid w:val="008539A7"/>
    <w:rsid w:val="00853A71"/>
    <w:rsid w:val="00853F0B"/>
    <w:rsid w:val="00853F35"/>
    <w:rsid w:val="00853F4F"/>
    <w:rsid w:val="00853F85"/>
    <w:rsid w:val="008540D3"/>
    <w:rsid w:val="00854175"/>
    <w:rsid w:val="008546BB"/>
    <w:rsid w:val="0085486B"/>
    <w:rsid w:val="008548DF"/>
    <w:rsid w:val="00854C77"/>
    <w:rsid w:val="00854D24"/>
    <w:rsid w:val="00854D9B"/>
    <w:rsid w:val="00854DF3"/>
    <w:rsid w:val="008550A4"/>
    <w:rsid w:val="0085559F"/>
    <w:rsid w:val="008555C6"/>
    <w:rsid w:val="008555CE"/>
    <w:rsid w:val="00855909"/>
    <w:rsid w:val="0085596F"/>
    <w:rsid w:val="008559CE"/>
    <w:rsid w:val="00855CBC"/>
    <w:rsid w:val="00855EE5"/>
    <w:rsid w:val="00855F89"/>
    <w:rsid w:val="008560D6"/>
    <w:rsid w:val="00856105"/>
    <w:rsid w:val="00856307"/>
    <w:rsid w:val="0085635B"/>
    <w:rsid w:val="0085675C"/>
    <w:rsid w:val="0085676A"/>
    <w:rsid w:val="00856891"/>
    <w:rsid w:val="00856967"/>
    <w:rsid w:val="00856A21"/>
    <w:rsid w:val="00856AAD"/>
    <w:rsid w:val="00856D06"/>
    <w:rsid w:val="00856D40"/>
    <w:rsid w:val="00856F03"/>
    <w:rsid w:val="0085708F"/>
    <w:rsid w:val="008570A0"/>
    <w:rsid w:val="00857168"/>
    <w:rsid w:val="008572E5"/>
    <w:rsid w:val="00857394"/>
    <w:rsid w:val="0085743D"/>
    <w:rsid w:val="008574ED"/>
    <w:rsid w:val="00857621"/>
    <w:rsid w:val="00857630"/>
    <w:rsid w:val="008577B9"/>
    <w:rsid w:val="008577EF"/>
    <w:rsid w:val="0085786A"/>
    <w:rsid w:val="008578DB"/>
    <w:rsid w:val="00857990"/>
    <w:rsid w:val="008579B0"/>
    <w:rsid w:val="00857B95"/>
    <w:rsid w:val="00860171"/>
    <w:rsid w:val="00860531"/>
    <w:rsid w:val="0086059C"/>
    <w:rsid w:val="008605AC"/>
    <w:rsid w:val="008605D5"/>
    <w:rsid w:val="008607F3"/>
    <w:rsid w:val="00860801"/>
    <w:rsid w:val="00860859"/>
    <w:rsid w:val="00860967"/>
    <w:rsid w:val="00860B86"/>
    <w:rsid w:val="00860E98"/>
    <w:rsid w:val="008614DA"/>
    <w:rsid w:val="008617A6"/>
    <w:rsid w:val="008618AB"/>
    <w:rsid w:val="008619CD"/>
    <w:rsid w:val="00861C7B"/>
    <w:rsid w:val="00861CFD"/>
    <w:rsid w:val="00861D20"/>
    <w:rsid w:val="00861DA4"/>
    <w:rsid w:val="00861EF1"/>
    <w:rsid w:val="00862047"/>
    <w:rsid w:val="0086211E"/>
    <w:rsid w:val="008622CE"/>
    <w:rsid w:val="008626A7"/>
    <w:rsid w:val="0086283A"/>
    <w:rsid w:val="0086286E"/>
    <w:rsid w:val="00862A35"/>
    <w:rsid w:val="00862B1F"/>
    <w:rsid w:val="00862B4C"/>
    <w:rsid w:val="00862C30"/>
    <w:rsid w:val="00862E61"/>
    <w:rsid w:val="00862ED7"/>
    <w:rsid w:val="0086319A"/>
    <w:rsid w:val="0086330F"/>
    <w:rsid w:val="0086334C"/>
    <w:rsid w:val="008634E4"/>
    <w:rsid w:val="0086371B"/>
    <w:rsid w:val="00863A5E"/>
    <w:rsid w:val="00863A6B"/>
    <w:rsid w:val="00863AA6"/>
    <w:rsid w:val="00863D34"/>
    <w:rsid w:val="00863EB5"/>
    <w:rsid w:val="00864509"/>
    <w:rsid w:val="008645CD"/>
    <w:rsid w:val="0086465F"/>
    <w:rsid w:val="008647D4"/>
    <w:rsid w:val="00864A0F"/>
    <w:rsid w:val="00864A36"/>
    <w:rsid w:val="00864A97"/>
    <w:rsid w:val="00864BD8"/>
    <w:rsid w:val="00864CCB"/>
    <w:rsid w:val="00864F56"/>
    <w:rsid w:val="00865120"/>
    <w:rsid w:val="008654DF"/>
    <w:rsid w:val="00865605"/>
    <w:rsid w:val="008656BE"/>
    <w:rsid w:val="00865737"/>
    <w:rsid w:val="008658AE"/>
    <w:rsid w:val="00865A8E"/>
    <w:rsid w:val="00866061"/>
    <w:rsid w:val="00866157"/>
    <w:rsid w:val="008661E7"/>
    <w:rsid w:val="008663B8"/>
    <w:rsid w:val="00866742"/>
    <w:rsid w:val="0086680F"/>
    <w:rsid w:val="00866AE1"/>
    <w:rsid w:val="00866B21"/>
    <w:rsid w:val="00866BEE"/>
    <w:rsid w:val="00867450"/>
    <w:rsid w:val="0086746A"/>
    <w:rsid w:val="00867723"/>
    <w:rsid w:val="008677E2"/>
    <w:rsid w:val="00867850"/>
    <w:rsid w:val="008679FA"/>
    <w:rsid w:val="00867B72"/>
    <w:rsid w:val="008701CF"/>
    <w:rsid w:val="0087025D"/>
    <w:rsid w:val="00870380"/>
    <w:rsid w:val="00870478"/>
    <w:rsid w:val="008708E1"/>
    <w:rsid w:val="008709D6"/>
    <w:rsid w:val="00870C83"/>
    <w:rsid w:val="00871082"/>
    <w:rsid w:val="008710B4"/>
    <w:rsid w:val="00871139"/>
    <w:rsid w:val="00871422"/>
    <w:rsid w:val="00871491"/>
    <w:rsid w:val="00871B29"/>
    <w:rsid w:val="0087217C"/>
    <w:rsid w:val="008721BF"/>
    <w:rsid w:val="008721EC"/>
    <w:rsid w:val="008721FF"/>
    <w:rsid w:val="0087234E"/>
    <w:rsid w:val="0087265A"/>
    <w:rsid w:val="0087288A"/>
    <w:rsid w:val="008729A9"/>
    <w:rsid w:val="00872A8B"/>
    <w:rsid w:val="00872C5A"/>
    <w:rsid w:val="00872C70"/>
    <w:rsid w:val="00872DA8"/>
    <w:rsid w:val="00872DB2"/>
    <w:rsid w:val="00872E0E"/>
    <w:rsid w:val="00872F9F"/>
    <w:rsid w:val="00873115"/>
    <w:rsid w:val="0087346A"/>
    <w:rsid w:val="00873810"/>
    <w:rsid w:val="00873834"/>
    <w:rsid w:val="008738E5"/>
    <w:rsid w:val="00873A26"/>
    <w:rsid w:val="00873B2F"/>
    <w:rsid w:val="00873B94"/>
    <w:rsid w:val="00873C08"/>
    <w:rsid w:val="00873E88"/>
    <w:rsid w:val="00873F4F"/>
    <w:rsid w:val="008740CA"/>
    <w:rsid w:val="00874147"/>
    <w:rsid w:val="00874227"/>
    <w:rsid w:val="00874347"/>
    <w:rsid w:val="00874350"/>
    <w:rsid w:val="0087445B"/>
    <w:rsid w:val="00874511"/>
    <w:rsid w:val="00874627"/>
    <w:rsid w:val="00874779"/>
    <w:rsid w:val="00874C00"/>
    <w:rsid w:val="00874DEF"/>
    <w:rsid w:val="00875064"/>
    <w:rsid w:val="00875453"/>
    <w:rsid w:val="0087566A"/>
    <w:rsid w:val="008756D9"/>
    <w:rsid w:val="00875735"/>
    <w:rsid w:val="0087574A"/>
    <w:rsid w:val="008758C7"/>
    <w:rsid w:val="008759EB"/>
    <w:rsid w:val="00875A22"/>
    <w:rsid w:val="00875A61"/>
    <w:rsid w:val="00875C3E"/>
    <w:rsid w:val="00875C5A"/>
    <w:rsid w:val="00875E68"/>
    <w:rsid w:val="00875E9E"/>
    <w:rsid w:val="0087608E"/>
    <w:rsid w:val="00876130"/>
    <w:rsid w:val="00876263"/>
    <w:rsid w:val="008763C6"/>
    <w:rsid w:val="008764BC"/>
    <w:rsid w:val="00876575"/>
    <w:rsid w:val="008765B2"/>
    <w:rsid w:val="008766CD"/>
    <w:rsid w:val="008767E4"/>
    <w:rsid w:val="00876A56"/>
    <w:rsid w:val="00876B70"/>
    <w:rsid w:val="00876D2A"/>
    <w:rsid w:val="00876E80"/>
    <w:rsid w:val="008770B1"/>
    <w:rsid w:val="008770EF"/>
    <w:rsid w:val="00877426"/>
    <w:rsid w:val="0087755B"/>
    <w:rsid w:val="008775B1"/>
    <w:rsid w:val="0087772C"/>
    <w:rsid w:val="00877ACD"/>
    <w:rsid w:val="00877BD0"/>
    <w:rsid w:val="00877DF9"/>
    <w:rsid w:val="00877E30"/>
    <w:rsid w:val="00877F01"/>
    <w:rsid w:val="00877F0E"/>
    <w:rsid w:val="00880045"/>
    <w:rsid w:val="008800DC"/>
    <w:rsid w:val="0088028A"/>
    <w:rsid w:val="00880700"/>
    <w:rsid w:val="00880B30"/>
    <w:rsid w:val="00880DB1"/>
    <w:rsid w:val="00880E0C"/>
    <w:rsid w:val="00880E7C"/>
    <w:rsid w:val="00881269"/>
    <w:rsid w:val="00881453"/>
    <w:rsid w:val="00881800"/>
    <w:rsid w:val="008818D9"/>
    <w:rsid w:val="008819B3"/>
    <w:rsid w:val="008819D5"/>
    <w:rsid w:val="00881A5B"/>
    <w:rsid w:val="00881B43"/>
    <w:rsid w:val="00881C2D"/>
    <w:rsid w:val="00881FF9"/>
    <w:rsid w:val="0088222D"/>
    <w:rsid w:val="00882426"/>
    <w:rsid w:val="008824B2"/>
    <w:rsid w:val="0088267B"/>
    <w:rsid w:val="00882B5C"/>
    <w:rsid w:val="00882B70"/>
    <w:rsid w:val="00882CA0"/>
    <w:rsid w:val="00882E2D"/>
    <w:rsid w:val="00882EE7"/>
    <w:rsid w:val="00882EF4"/>
    <w:rsid w:val="0088309E"/>
    <w:rsid w:val="0088363C"/>
    <w:rsid w:val="00883677"/>
    <w:rsid w:val="00883A45"/>
    <w:rsid w:val="00883D96"/>
    <w:rsid w:val="00883F86"/>
    <w:rsid w:val="00884061"/>
    <w:rsid w:val="0088407A"/>
    <w:rsid w:val="0088423F"/>
    <w:rsid w:val="008842E3"/>
    <w:rsid w:val="008843AC"/>
    <w:rsid w:val="008844D5"/>
    <w:rsid w:val="0088459B"/>
    <w:rsid w:val="00884690"/>
    <w:rsid w:val="00884B13"/>
    <w:rsid w:val="00884C03"/>
    <w:rsid w:val="00884D9F"/>
    <w:rsid w:val="00884DC6"/>
    <w:rsid w:val="00884F20"/>
    <w:rsid w:val="00884FCD"/>
    <w:rsid w:val="00884FD3"/>
    <w:rsid w:val="008850A5"/>
    <w:rsid w:val="00885191"/>
    <w:rsid w:val="008851F2"/>
    <w:rsid w:val="008851FE"/>
    <w:rsid w:val="008853B0"/>
    <w:rsid w:val="00885476"/>
    <w:rsid w:val="00885529"/>
    <w:rsid w:val="00885575"/>
    <w:rsid w:val="008855EF"/>
    <w:rsid w:val="008856C6"/>
    <w:rsid w:val="00885B50"/>
    <w:rsid w:val="00885D58"/>
    <w:rsid w:val="00885DCC"/>
    <w:rsid w:val="00885E6D"/>
    <w:rsid w:val="00885F52"/>
    <w:rsid w:val="00885FE0"/>
    <w:rsid w:val="0088608A"/>
    <w:rsid w:val="0088627F"/>
    <w:rsid w:val="008863A3"/>
    <w:rsid w:val="00886474"/>
    <w:rsid w:val="00886479"/>
    <w:rsid w:val="00886586"/>
    <w:rsid w:val="00886650"/>
    <w:rsid w:val="0088670D"/>
    <w:rsid w:val="00886822"/>
    <w:rsid w:val="0088684D"/>
    <w:rsid w:val="0088697B"/>
    <w:rsid w:val="00886B29"/>
    <w:rsid w:val="00886B6F"/>
    <w:rsid w:val="00886C94"/>
    <w:rsid w:val="00886D61"/>
    <w:rsid w:val="00886E0E"/>
    <w:rsid w:val="00886F21"/>
    <w:rsid w:val="00886F42"/>
    <w:rsid w:val="00887159"/>
    <w:rsid w:val="008875FB"/>
    <w:rsid w:val="0088764A"/>
    <w:rsid w:val="008877A4"/>
    <w:rsid w:val="00887925"/>
    <w:rsid w:val="0088798D"/>
    <w:rsid w:val="00887A74"/>
    <w:rsid w:val="00887A9C"/>
    <w:rsid w:val="00887AD8"/>
    <w:rsid w:val="00887B43"/>
    <w:rsid w:val="00887C17"/>
    <w:rsid w:val="00887F4A"/>
    <w:rsid w:val="008902F5"/>
    <w:rsid w:val="00890316"/>
    <w:rsid w:val="0089049B"/>
    <w:rsid w:val="008905D5"/>
    <w:rsid w:val="00890D1C"/>
    <w:rsid w:val="00890DCE"/>
    <w:rsid w:val="00890EB7"/>
    <w:rsid w:val="00890EE8"/>
    <w:rsid w:val="00891019"/>
    <w:rsid w:val="008910D9"/>
    <w:rsid w:val="00891222"/>
    <w:rsid w:val="00891586"/>
    <w:rsid w:val="00891599"/>
    <w:rsid w:val="00891723"/>
    <w:rsid w:val="00891727"/>
    <w:rsid w:val="008917AC"/>
    <w:rsid w:val="008917EF"/>
    <w:rsid w:val="00891A7C"/>
    <w:rsid w:val="00891CA3"/>
    <w:rsid w:val="00891EE6"/>
    <w:rsid w:val="00892365"/>
    <w:rsid w:val="00892455"/>
    <w:rsid w:val="008924DD"/>
    <w:rsid w:val="00892689"/>
    <w:rsid w:val="00892FB4"/>
    <w:rsid w:val="0089320A"/>
    <w:rsid w:val="008933AE"/>
    <w:rsid w:val="008935A3"/>
    <w:rsid w:val="00893862"/>
    <w:rsid w:val="008938A3"/>
    <w:rsid w:val="00893A08"/>
    <w:rsid w:val="00893A37"/>
    <w:rsid w:val="00893BC9"/>
    <w:rsid w:val="00893BD6"/>
    <w:rsid w:val="00893C91"/>
    <w:rsid w:val="00893D5A"/>
    <w:rsid w:val="00893D67"/>
    <w:rsid w:val="00893E27"/>
    <w:rsid w:val="00894072"/>
    <w:rsid w:val="008940F8"/>
    <w:rsid w:val="008942A3"/>
    <w:rsid w:val="00894365"/>
    <w:rsid w:val="00894624"/>
    <w:rsid w:val="00894819"/>
    <w:rsid w:val="00894953"/>
    <w:rsid w:val="00894ACB"/>
    <w:rsid w:val="00894C74"/>
    <w:rsid w:val="00894C7D"/>
    <w:rsid w:val="00894F9D"/>
    <w:rsid w:val="00895525"/>
    <w:rsid w:val="00895884"/>
    <w:rsid w:val="00895921"/>
    <w:rsid w:val="008959D5"/>
    <w:rsid w:val="00895AE3"/>
    <w:rsid w:val="00895D63"/>
    <w:rsid w:val="00895F50"/>
    <w:rsid w:val="0089611C"/>
    <w:rsid w:val="008961B0"/>
    <w:rsid w:val="00896414"/>
    <w:rsid w:val="00896499"/>
    <w:rsid w:val="0089656C"/>
    <w:rsid w:val="0089666D"/>
    <w:rsid w:val="008969F1"/>
    <w:rsid w:val="00896A77"/>
    <w:rsid w:val="00896B10"/>
    <w:rsid w:val="00896C30"/>
    <w:rsid w:val="00896C7F"/>
    <w:rsid w:val="00896D2F"/>
    <w:rsid w:val="00896E85"/>
    <w:rsid w:val="00897053"/>
    <w:rsid w:val="0089705E"/>
    <w:rsid w:val="0089713E"/>
    <w:rsid w:val="0089734C"/>
    <w:rsid w:val="008974FA"/>
    <w:rsid w:val="00897553"/>
    <w:rsid w:val="00897678"/>
    <w:rsid w:val="00897B36"/>
    <w:rsid w:val="00897D62"/>
    <w:rsid w:val="00897F48"/>
    <w:rsid w:val="008A02A4"/>
    <w:rsid w:val="008A043F"/>
    <w:rsid w:val="008A04BD"/>
    <w:rsid w:val="008A08C6"/>
    <w:rsid w:val="008A0961"/>
    <w:rsid w:val="008A0969"/>
    <w:rsid w:val="008A09F9"/>
    <w:rsid w:val="008A0A57"/>
    <w:rsid w:val="008A0B6B"/>
    <w:rsid w:val="008A0BBE"/>
    <w:rsid w:val="008A0DFC"/>
    <w:rsid w:val="008A0F9A"/>
    <w:rsid w:val="008A1063"/>
    <w:rsid w:val="008A17EC"/>
    <w:rsid w:val="008A187A"/>
    <w:rsid w:val="008A18B8"/>
    <w:rsid w:val="008A194D"/>
    <w:rsid w:val="008A1D14"/>
    <w:rsid w:val="008A2038"/>
    <w:rsid w:val="008A2175"/>
    <w:rsid w:val="008A26B7"/>
    <w:rsid w:val="008A2766"/>
    <w:rsid w:val="008A2906"/>
    <w:rsid w:val="008A2CF2"/>
    <w:rsid w:val="008A314D"/>
    <w:rsid w:val="008A3348"/>
    <w:rsid w:val="008A340F"/>
    <w:rsid w:val="008A356D"/>
    <w:rsid w:val="008A362A"/>
    <w:rsid w:val="008A3890"/>
    <w:rsid w:val="008A3B00"/>
    <w:rsid w:val="008A3B4F"/>
    <w:rsid w:val="008A3CDA"/>
    <w:rsid w:val="008A3D24"/>
    <w:rsid w:val="008A3E38"/>
    <w:rsid w:val="008A3EB4"/>
    <w:rsid w:val="008A3F63"/>
    <w:rsid w:val="008A4051"/>
    <w:rsid w:val="008A41F6"/>
    <w:rsid w:val="008A4468"/>
    <w:rsid w:val="008A446E"/>
    <w:rsid w:val="008A45D7"/>
    <w:rsid w:val="008A47A5"/>
    <w:rsid w:val="008A4991"/>
    <w:rsid w:val="008A4996"/>
    <w:rsid w:val="008A49C9"/>
    <w:rsid w:val="008A4AC9"/>
    <w:rsid w:val="008A4CEE"/>
    <w:rsid w:val="008A4DA3"/>
    <w:rsid w:val="008A5258"/>
    <w:rsid w:val="008A5282"/>
    <w:rsid w:val="008A53F2"/>
    <w:rsid w:val="008A5698"/>
    <w:rsid w:val="008A56F5"/>
    <w:rsid w:val="008A599F"/>
    <w:rsid w:val="008A59C6"/>
    <w:rsid w:val="008A5A46"/>
    <w:rsid w:val="008A5B44"/>
    <w:rsid w:val="008A5D8B"/>
    <w:rsid w:val="008A5DB5"/>
    <w:rsid w:val="008A5E18"/>
    <w:rsid w:val="008A5F63"/>
    <w:rsid w:val="008A5FA6"/>
    <w:rsid w:val="008A61DA"/>
    <w:rsid w:val="008A6300"/>
    <w:rsid w:val="008A6374"/>
    <w:rsid w:val="008A6430"/>
    <w:rsid w:val="008A68FB"/>
    <w:rsid w:val="008A6AC0"/>
    <w:rsid w:val="008A6AC8"/>
    <w:rsid w:val="008A6AF1"/>
    <w:rsid w:val="008A6B9D"/>
    <w:rsid w:val="008A6CEC"/>
    <w:rsid w:val="008A6CFA"/>
    <w:rsid w:val="008A6D8B"/>
    <w:rsid w:val="008A7100"/>
    <w:rsid w:val="008A7304"/>
    <w:rsid w:val="008A73B0"/>
    <w:rsid w:val="008A7427"/>
    <w:rsid w:val="008A7521"/>
    <w:rsid w:val="008A7540"/>
    <w:rsid w:val="008A754A"/>
    <w:rsid w:val="008A7AAE"/>
    <w:rsid w:val="008A7B53"/>
    <w:rsid w:val="008A7D5D"/>
    <w:rsid w:val="008A7D99"/>
    <w:rsid w:val="008A7DC7"/>
    <w:rsid w:val="008A7E24"/>
    <w:rsid w:val="008B000E"/>
    <w:rsid w:val="008B00A5"/>
    <w:rsid w:val="008B01CA"/>
    <w:rsid w:val="008B055C"/>
    <w:rsid w:val="008B084D"/>
    <w:rsid w:val="008B0856"/>
    <w:rsid w:val="008B0890"/>
    <w:rsid w:val="008B0957"/>
    <w:rsid w:val="008B0A6B"/>
    <w:rsid w:val="008B0D5F"/>
    <w:rsid w:val="008B1430"/>
    <w:rsid w:val="008B147C"/>
    <w:rsid w:val="008B1506"/>
    <w:rsid w:val="008B16E0"/>
    <w:rsid w:val="008B1918"/>
    <w:rsid w:val="008B1AFA"/>
    <w:rsid w:val="008B1B7B"/>
    <w:rsid w:val="008B1B9F"/>
    <w:rsid w:val="008B1D7D"/>
    <w:rsid w:val="008B1E0A"/>
    <w:rsid w:val="008B1E12"/>
    <w:rsid w:val="008B1F6F"/>
    <w:rsid w:val="008B20F4"/>
    <w:rsid w:val="008B20FE"/>
    <w:rsid w:val="008B27F4"/>
    <w:rsid w:val="008B2C0B"/>
    <w:rsid w:val="008B2C11"/>
    <w:rsid w:val="008B2C2F"/>
    <w:rsid w:val="008B2D64"/>
    <w:rsid w:val="008B2E1D"/>
    <w:rsid w:val="008B2E35"/>
    <w:rsid w:val="008B3062"/>
    <w:rsid w:val="008B30F8"/>
    <w:rsid w:val="008B3347"/>
    <w:rsid w:val="008B3669"/>
    <w:rsid w:val="008B38C8"/>
    <w:rsid w:val="008B3969"/>
    <w:rsid w:val="008B3F34"/>
    <w:rsid w:val="008B3F51"/>
    <w:rsid w:val="008B40DD"/>
    <w:rsid w:val="008B4104"/>
    <w:rsid w:val="008B41F0"/>
    <w:rsid w:val="008B4202"/>
    <w:rsid w:val="008B434E"/>
    <w:rsid w:val="008B45C7"/>
    <w:rsid w:val="008B4789"/>
    <w:rsid w:val="008B47A3"/>
    <w:rsid w:val="008B4B58"/>
    <w:rsid w:val="008B4BBA"/>
    <w:rsid w:val="008B4C32"/>
    <w:rsid w:val="008B4CA8"/>
    <w:rsid w:val="008B4CF1"/>
    <w:rsid w:val="008B4F64"/>
    <w:rsid w:val="008B4FB3"/>
    <w:rsid w:val="008B5033"/>
    <w:rsid w:val="008B5092"/>
    <w:rsid w:val="008B5172"/>
    <w:rsid w:val="008B53D9"/>
    <w:rsid w:val="008B5753"/>
    <w:rsid w:val="008B5757"/>
    <w:rsid w:val="008B599B"/>
    <w:rsid w:val="008B632F"/>
    <w:rsid w:val="008B637E"/>
    <w:rsid w:val="008B63CC"/>
    <w:rsid w:val="008B644F"/>
    <w:rsid w:val="008B64D4"/>
    <w:rsid w:val="008B6520"/>
    <w:rsid w:val="008B6635"/>
    <w:rsid w:val="008B674C"/>
    <w:rsid w:val="008B69A0"/>
    <w:rsid w:val="008B6D86"/>
    <w:rsid w:val="008B71B8"/>
    <w:rsid w:val="008B748E"/>
    <w:rsid w:val="008B75C0"/>
    <w:rsid w:val="008B77E5"/>
    <w:rsid w:val="008B7841"/>
    <w:rsid w:val="008B7989"/>
    <w:rsid w:val="008B79FE"/>
    <w:rsid w:val="008B7AB5"/>
    <w:rsid w:val="008B7AF1"/>
    <w:rsid w:val="008B7B15"/>
    <w:rsid w:val="008B7EE4"/>
    <w:rsid w:val="008B7EFB"/>
    <w:rsid w:val="008C00D1"/>
    <w:rsid w:val="008C0138"/>
    <w:rsid w:val="008C0380"/>
    <w:rsid w:val="008C0533"/>
    <w:rsid w:val="008C07A1"/>
    <w:rsid w:val="008C088A"/>
    <w:rsid w:val="008C0897"/>
    <w:rsid w:val="008C0D2E"/>
    <w:rsid w:val="008C0E14"/>
    <w:rsid w:val="008C1080"/>
    <w:rsid w:val="008C165D"/>
    <w:rsid w:val="008C169E"/>
    <w:rsid w:val="008C18EB"/>
    <w:rsid w:val="008C19FC"/>
    <w:rsid w:val="008C1BBB"/>
    <w:rsid w:val="008C1DC1"/>
    <w:rsid w:val="008C1DDF"/>
    <w:rsid w:val="008C1F1F"/>
    <w:rsid w:val="008C2090"/>
    <w:rsid w:val="008C20ED"/>
    <w:rsid w:val="008C2903"/>
    <w:rsid w:val="008C2BB3"/>
    <w:rsid w:val="008C312D"/>
    <w:rsid w:val="008C3890"/>
    <w:rsid w:val="008C397E"/>
    <w:rsid w:val="008C39A6"/>
    <w:rsid w:val="008C3AA7"/>
    <w:rsid w:val="008C3CCC"/>
    <w:rsid w:val="008C3D87"/>
    <w:rsid w:val="008C3D9D"/>
    <w:rsid w:val="008C3F43"/>
    <w:rsid w:val="008C3FF8"/>
    <w:rsid w:val="008C4225"/>
    <w:rsid w:val="008C43CC"/>
    <w:rsid w:val="008C4551"/>
    <w:rsid w:val="008C46A4"/>
    <w:rsid w:val="008C480D"/>
    <w:rsid w:val="008C4817"/>
    <w:rsid w:val="008C4854"/>
    <w:rsid w:val="008C48EB"/>
    <w:rsid w:val="008C4956"/>
    <w:rsid w:val="008C4996"/>
    <w:rsid w:val="008C4A50"/>
    <w:rsid w:val="008C4CA6"/>
    <w:rsid w:val="008C4D2C"/>
    <w:rsid w:val="008C4D69"/>
    <w:rsid w:val="008C4E1E"/>
    <w:rsid w:val="008C4F6B"/>
    <w:rsid w:val="008C5126"/>
    <w:rsid w:val="008C512A"/>
    <w:rsid w:val="008C537D"/>
    <w:rsid w:val="008C545A"/>
    <w:rsid w:val="008C5511"/>
    <w:rsid w:val="008C565A"/>
    <w:rsid w:val="008C5D6D"/>
    <w:rsid w:val="008C5E04"/>
    <w:rsid w:val="008C6093"/>
    <w:rsid w:val="008C66A1"/>
    <w:rsid w:val="008C6B9C"/>
    <w:rsid w:val="008C6BEF"/>
    <w:rsid w:val="008C6CA0"/>
    <w:rsid w:val="008C6D15"/>
    <w:rsid w:val="008C6D65"/>
    <w:rsid w:val="008C6ED6"/>
    <w:rsid w:val="008C78E8"/>
    <w:rsid w:val="008C792A"/>
    <w:rsid w:val="008C7C0E"/>
    <w:rsid w:val="008C7D60"/>
    <w:rsid w:val="008C7ECC"/>
    <w:rsid w:val="008C7F2C"/>
    <w:rsid w:val="008D033E"/>
    <w:rsid w:val="008D0355"/>
    <w:rsid w:val="008D0797"/>
    <w:rsid w:val="008D08AA"/>
    <w:rsid w:val="008D0A7E"/>
    <w:rsid w:val="008D0DA3"/>
    <w:rsid w:val="008D0F5F"/>
    <w:rsid w:val="008D1013"/>
    <w:rsid w:val="008D10CE"/>
    <w:rsid w:val="008D118D"/>
    <w:rsid w:val="008D12EF"/>
    <w:rsid w:val="008D1452"/>
    <w:rsid w:val="008D1701"/>
    <w:rsid w:val="008D1842"/>
    <w:rsid w:val="008D191F"/>
    <w:rsid w:val="008D1D6A"/>
    <w:rsid w:val="008D1DC7"/>
    <w:rsid w:val="008D24DB"/>
    <w:rsid w:val="008D2815"/>
    <w:rsid w:val="008D2871"/>
    <w:rsid w:val="008D2996"/>
    <w:rsid w:val="008D2A03"/>
    <w:rsid w:val="008D2AFC"/>
    <w:rsid w:val="008D2B70"/>
    <w:rsid w:val="008D2E79"/>
    <w:rsid w:val="008D31EF"/>
    <w:rsid w:val="008D3258"/>
    <w:rsid w:val="008D328F"/>
    <w:rsid w:val="008D33D4"/>
    <w:rsid w:val="008D348A"/>
    <w:rsid w:val="008D34D7"/>
    <w:rsid w:val="008D3528"/>
    <w:rsid w:val="008D35D8"/>
    <w:rsid w:val="008D362C"/>
    <w:rsid w:val="008D3658"/>
    <w:rsid w:val="008D36DC"/>
    <w:rsid w:val="008D3805"/>
    <w:rsid w:val="008D393E"/>
    <w:rsid w:val="008D3A7C"/>
    <w:rsid w:val="008D3AC0"/>
    <w:rsid w:val="008D3C73"/>
    <w:rsid w:val="008D3CF3"/>
    <w:rsid w:val="008D3D1B"/>
    <w:rsid w:val="008D3F58"/>
    <w:rsid w:val="008D41BD"/>
    <w:rsid w:val="008D4430"/>
    <w:rsid w:val="008D47A2"/>
    <w:rsid w:val="008D4844"/>
    <w:rsid w:val="008D48F6"/>
    <w:rsid w:val="008D4990"/>
    <w:rsid w:val="008D4A19"/>
    <w:rsid w:val="008D4B55"/>
    <w:rsid w:val="008D4BDF"/>
    <w:rsid w:val="008D4C7D"/>
    <w:rsid w:val="008D4D27"/>
    <w:rsid w:val="008D4D52"/>
    <w:rsid w:val="008D50FC"/>
    <w:rsid w:val="008D57E7"/>
    <w:rsid w:val="008D5891"/>
    <w:rsid w:val="008D5A22"/>
    <w:rsid w:val="008D5C47"/>
    <w:rsid w:val="008D5C79"/>
    <w:rsid w:val="008D5DEA"/>
    <w:rsid w:val="008D5E6A"/>
    <w:rsid w:val="008D5FAF"/>
    <w:rsid w:val="008D615C"/>
    <w:rsid w:val="008D61CD"/>
    <w:rsid w:val="008D6472"/>
    <w:rsid w:val="008D6712"/>
    <w:rsid w:val="008D6779"/>
    <w:rsid w:val="008D68C7"/>
    <w:rsid w:val="008D6A06"/>
    <w:rsid w:val="008D6CED"/>
    <w:rsid w:val="008D6CF4"/>
    <w:rsid w:val="008D6FCE"/>
    <w:rsid w:val="008D709A"/>
    <w:rsid w:val="008D70EB"/>
    <w:rsid w:val="008D7171"/>
    <w:rsid w:val="008D7325"/>
    <w:rsid w:val="008D756C"/>
    <w:rsid w:val="008D76DE"/>
    <w:rsid w:val="008D77DD"/>
    <w:rsid w:val="008D79ED"/>
    <w:rsid w:val="008D7B3F"/>
    <w:rsid w:val="008D7EB7"/>
    <w:rsid w:val="008E02CD"/>
    <w:rsid w:val="008E02D5"/>
    <w:rsid w:val="008E0318"/>
    <w:rsid w:val="008E0375"/>
    <w:rsid w:val="008E03B7"/>
    <w:rsid w:val="008E0550"/>
    <w:rsid w:val="008E074D"/>
    <w:rsid w:val="008E08DB"/>
    <w:rsid w:val="008E0B90"/>
    <w:rsid w:val="008E0BF4"/>
    <w:rsid w:val="008E0D26"/>
    <w:rsid w:val="008E0F02"/>
    <w:rsid w:val="008E1053"/>
    <w:rsid w:val="008E1170"/>
    <w:rsid w:val="008E1360"/>
    <w:rsid w:val="008E159B"/>
    <w:rsid w:val="008E160A"/>
    <w:rsid w:val="008E17E8"/>
    <w:rsid w:val="008E180A"/>
    <w:rsid w:val="008E1A9B"/>
    <w:rsid w:val="008E1B7C"/>
    <w:rsid w:val="008E1BF3"/>
    <w:rsid w:val="008E1E36"/>
    <w:rsid w:val="008E1ED3"/>
    <w:rsid w:val="008E1FBD"/>
    <w:rsid w:val="008E23A1"/>
    <w:rsid w:val="008E26E6"/>
    <w:rsid w:val="008E2779"/>
    <w:rsid w:val="008E289A"/>
    <w:rsid w:val="008E2A7F"/>
    <w:rsid w:val="008E2ADE"/>
    <w:rsid w:val="008E2B44"/>
    <w:rsid w:val="008E2BBE"/>
    <w:rsid w:val="008E2F64"/>
    <w:rsid w:val="008E30CB"/>
    <w:rsid w:val="008E3100"/>
    <w:rsid w:val="008E311E"/>
    <w:rsid w:val="008E31A1"/>
    <w:rsid w:val="008E37AD"/>
    <w:rsid w:val="008E391F"/>
    <w:rsid w:val="008E3C55"/>
    <w:rsid w:val="008E3E50"/>
    <w:rsid w:val="008E3FA8"/>
    <w:rsid w:val="008E40B6"/>
    <w:rsid w:val="008E42B3"/>
    <w:rsid w:val="008E4445"/>
    <w:rsid w:val="008E47C1"/>
    <w:rsid w:val="008E484D"/>
    <w:rsid w:val="008E4950"/>
    <w:rsid w:val="008E4A95"/>
    <w:rsid w:val="008E4AA3"/>
    <w:rsid w:val="008E4B48"/>
    <w:rsid w:val="008E4F04"/>
    <w:rsid w:val="008E4F4E"/>
    <w:rsid w:val="008E5160"/>
    <w:rsid w:val="008E5232"/>
    <w:rsid w:val="008E52C7"/>
    <w:rsid w:val="008E54D4"/>
    <w:rsid w:val="008E56EB"/>
    <w:rsid w:val="008E57AA"/>
    <w:rsid w:val="008E5969"/>
    <w:rsid w:val="008E5C02"/>
    <w:rsid w:val="008E5D91"/>
    <w:rsid w:val="008E5E05"/>
    <w:rsid w:val="008E5E45"/>
    <w:rsid w:val="008E5EC3"/>
    <w:rsid w:val="008E5EC5"/>
    <w:rsid w:val="008E5F5B"/>
    <w:rsid w:val="008E601D"/>
    <w:rsid w:val="008E62BF"/>
    <w:rsid w:val="008E6312"/>
    <w:rsid w:val="008E65C4"/>
    <w:rsid w:val="008E6C4B"/>
    <w:rsid w:val="008E6C71"/>
    <w:rsid w:val="008E6CDB"/>
    <w:rsid w:val="008E6DF5"/>
    <w:rsid w:val="008E724F"/>
    <w:rsid w:val="008E7388"/>
    <w:rsid w:val="008E7432"/>
    <w:rsid w:val="008E771D"/>
    <w:rsid w:val="008E77E5"/>
    <w:rsid w:val="008E798D"/>
    <w:rsid w:val="008E7BAF"/>
    <w:rsid w:val="008E7C2E"/>
    <w:rsid w:val="008E7D4E"/>
    <w:rsid w:val="008E7E6A"/>
    <w:rsid w:val="008F01AF"/>
    <w:rsid w:val="008F01D9"/>
    <w:rsid w:val="008F0219"/>
    <w:rsid w:val="008F03B8"/>
    <w:rsid w:val="008F0516"/>
    <w:rsid w:val="008F06DD"/>
    <w:rsid w:val="008F0709"/>
    <w:rsid w:val="008F09E0"/>
    <w:rsid w:val="008F0A2A"/>
    <w:rsid w:val="008F0A37"/>
    <w:rsid w:val="008F0AB1"/>
    <w:rsid w:val="008F0B0F"/>
    <w:rsid w:val="008F0C84"/>
    <w:rsid w:val="008F1173"/>
    <w:rsid w:val="008F11A4"/>
    <w:rsid w:val="008F11E4"/>
    <w:rsid w:val="008F1243"/>
    <w:rsid w:val="008F14EF"/>
    <w:rsid w:val="008F1562"/>
    <w:rsid w:val="008F1724"/>
    <w:rsid w:val="008F172A"/>
    <w:rsid w:val="008F18F0"/>
    <w:rsid w:val="008F19AC"/>
    <w:rsid w:val="008F1B52"/>
    <w:rsid w:val="008F1ED6"/>
    <w:rsid w:val="008F1F0A"/>
    <w:rsid w:val="008F20D1"/>
    <w:rsid w:val="008F21A9"/>
    <w:rsid w:val="008F21F5"/>
    <w:rsid w:val="008F22F0"/>
    <w:rsid w:val="008F2336"/>
    <w:rsid w:val="008F2378"/>
    <w:rsid w:val="008F25D8"/>
    <w:rsid w:val="008F2622"/>
    <w:rsid w:val="008F2689"/>
    <w:rsid w:val="008F275B"/>
    <w:rsid w:val="008F2789"/>
    <w:rsid w:val="008F27B4"/>
    <w:rsid w:val="008F2BE3"/>
    <w:rsid w:val="008F2D84"/>
    <w:rsid w:val="008F2E21"/>
    <w:rsid w:val="008F2FE9"/>
    <w:rsid w:val="008F307E"/>
    <w:rsid w:val="008F319E"/>
    <w:rsid w:val="008F3439"/>
    <w:rsid w:val="008F3526"/>
    <w:rsid w:val="008F354A"/>
    <w:rsid w:val="008F37BE"/>
    <w:rsid w:val="008F3930"/>
    <w:rsid w:val="008F3B04"/>
    <w:rsid w:val="008F3BFA"/>
    <w:rsid w:val="008F3C56"/>
    <w:rsid w:val="008F3CA5"/>
    <w:rsid w:val="008F3D93"/>
    <w:rsid w:val="008F3FCA"/>
    <w:rsid w:val="008F4011"/>
    <w:rsid w:val="008F4603"/>
    <w:rsid w:val="008F4832"/>
    <w:rsid w:val="008F48AA"/>
    <w:rsid w:val="008F4B4F"/>
    <w:rsid w:val="008F4D3B"/>
    <w:rsid w:val="008F4F8C"/>
    <w:rsid w:val="008F4FCE"/>
    <w:rsid w:val="008F4FED"/>
    <w:rsid w:val="008F5015"/>
    <w:rsid w:val="008F502B"/>
    <w:rsid w:val="008F509B"/>
    <w:rsid w:val="008F5361"/>
    <w:rsid w:val="008F54CC"/>
    <w:rsid w:val="008F556E"/>
    <w:rsid w:val="008F573D"/>
    <w:rsid w:val="008F5984"/>
    <w:rsid w:val="008F59E2"/>
    <w:rsid w:val="008F5B43"/>
    <w:rsid w:val="008F5C0F"/>
    <w:rsid w:val="008F5D6A"/>
    <w:rsid w:val="008F5DF9"/>
    <w:rsid w:val="008F5E43"/>
    <w:rsid w:val="008F5F27"/>
    <w:rsid w:val="008F60F9"/>
    <w:rsid w:val="008F615F"/>
    <w:rsid w:val="008F65F3"/>
    <w:rsid w:val="008F685D"/>
    <w:rsid w:val="008F688A"/>
    <w:rsid w:val="008F695C"/>
    <w:rsid w:val="008F6A32"/>
    <w:rsid w:val="008F6AB6"/>
    <w:rsid w:val="008F6B5F"/>
    <w:rsid w:val="008F71D6"/>
    <w:rsid w:val="008F7274"/>
    <w:rsid w:val="008F74E5"/>
    <w:rsid w:val="008F7715"/>
    <w:rsid w:val="008F77B5"/>
    <w:rsid w:val="008F7863"/>
    <w:rsid w:val="008F7894"/>
    <w:rsid w:val="008F7979"/>
    <w:rsid w:val="008F7A7B"/>
    <w:rsid w:val="008F7B17"/>
    <w:rsid w:val="008F7F31"/>
    <w:rsid w:val="009000B0"/>
    <w:rsid w:val="00900145"/>
    <w:rsid w:val="0090018E"/>
    <w:rsid w:val="00900350"/>
    <w:rsid w:val="00900500"/>
    <w:rsid w:val="009008ED"/>
    <w:rsid w:val="009009FA"/>
    <w:rsid w:val="00900BE3"/>
    <w:rsid w:val="00900C7A"/>
    <w:rsid w:val="00900E29"/>
    <w:rsid w:val="00900E76"/>
    <w:rsid w:val="00901093"/>
    <w:rsid w:val="0090123C"/>
    <w:rsid w:val="0090142C"/>
    <w:rsid w:val="009014D7"/>
    <w:rsid w:val="0090167B"/>
    <w:rsid w:val="009016A5"/>
    <w:rsid w:val="00901980"/>
    <w:rsid w:val="00901B33"/>
    <w:rsid w:val="00901C83"/>
    <w:rsid w:val="00901D57"/>
    <w:rsid w:val="00901E6A"/>
    <w:rsid w:val="00901F51"/>
    <w:rsid w:val="00902190"/>
    <w:rsid w:val="00902473"/>
    <w:rsid w:val="0090263B"/>
    <w:rsid w:val="0090294E"/>
    <w:rsid w:val="0090295D"/>
    <w:rsid w:val="00902BD1"/>
    <w:rsid w:val="00902C71"/>
    <w:rsid w:val="00902EEE"/>
    <w:rsid w:val="00902FCB"/>
    <w:rsid w:val="00902FE6"/>
    <w:rsid w:val="0090308F"/>
    <w:rsid w:val="0090342A"/>
    <w:rsid w:val="009035CA"/>
    <w:rsid w:val="009036F8"/>
    <w:rsid w:val="00903793"/>
    <w:rsid w:val="0090392A"/>
    <w:rsid w:val="00903A85"/>
    <w:rsid w:val="00903E6C"/>
    <w:rsid w:val="009040EA"/>
    <w:rsid w:val="009041AA"/>
    <w:rsid w:val="00904279"/>
    <w:rsid w:val="0090428A"/>
    <w:rsid w:val="009044C8"/>
    <w:rsid w:val="0090473E"/>
    <w:rsid w:val="009048A4"/>
    <w:rsid w:val="00904989"/>
    <w:rsid w:val="00904A6A"/>
    <w:rsid w:val="00904B6E"/>
    <w:rsid w:val="00904FEB"/>
    <w:rsid w:val="0090504E"/>
    <w:rsid w:val="009051AC"/>
    <w:rsid w:val="00905267"/>
    <w:rsid w:val="00905318"/>
    <w:rsid w:val="0090539D"/>
    <w:rsid w:val="009059BF"/>
    <w:rsid w:val="00905AFF"/>
    <w:rsid w:val="00905D55"/>
    <w:rsid w:val="00905D65"/>
    <w:rsid w:val="00905E2D"/>
    <w:rsid w:val="009064ED"/>
    <w:rsid w:val="009065B1"/>
    <w:rsid w:val="00906839"/>
    <w:rsid w:val="00906908"/>
    <w:rsid w:val="009069B7"/>
    <w:rsid w:val="00906A08"/>
    <w:rsid w:val="00906BB8"/>
    <w:rsid w:val="00906C41"/>
    <w:rsid w:val="00906CDD"/>
    <w:rsid w:val="00906CF0"/>
    <w:rsid w:val="00906DD2"/>
    <w:rsid w:val="00907125"/>
    <w:rsid w:val="009075CC"/>
    <w:rsid w:val="00907689"/>
    <w:rsid w:val="0090798A"/>
    <w:rsid w:val="00907A42"/>
    <w:rsid w:val="00907B3B"/>
    <w:rsid w:val="00907C07"/>
    <w:rsid w:val="00907C97"/>
    <w:rsid w:val="00907D47"/>
    <w:rsid w:val="009101D5"/>
    <w:rsid w:val="009103DA"/>
    <w:rsid w:val="00910515"/>
    <w:rsid w:val="00910859"/>
    <w:rsid w:val="009108A9"/>
    <w:rsid w:val="00910999"/>
    <w:rsid w:val="00910C7C"/>
    <w:rsid w:val="00910CAA"/>
    <w:rsid w:val="00910D8F"/>
    <w:rsid w:val="00911413"/>
    <w:rsid w:val="009116C3"/>
    <w:rsid w:val="00911727"/>
    <w:rsid w:val="00911B39"/>
    <w:rsid w:val="00911B85"/>
    <w:rsid w:val="00911D17"/>
    <w:rsid w:val="00911D1D"/>
    <w:rsid w:val="00911E2E"/>
    <w:rsid w:val="00911EFC"/>
    <w:rsid w:val="00911F8B"/>
    <w:rsid w:val="0091236C"/>
    <w:rsid w:val="009123FC"/>
    <w:rsid w:val="0091260D"/>
    <w:rsid w:val="009127A6"/>
    <w:rsid w:val="009129AC"/>
    <w:rsid w:val="00912A1E"/>
    <w:rsid w:val="00912B87"/>
    <w:rsid w:val="00912BF8"/>
    <w:rsid w:val="00912C20"/>
    <w:rsid w:val="00912CF7"/>
    <w:rsid w:val="00912EF4"/>
    <w:rsid w:val="0091301B"/>
    <w:rsid w:val="009131B8"/>
    <w:rsid w:val="00913218"/>
    <w:rsid w:val="0091332F"/>
    <w:rsid w:val="00913748"/>
    <w:rsid w:val="009138E1"/>
    <w:rsid w:val="00913A8A"/>
    <w:rsid w:val="00913AF8"/>
    <w:rsid w:val="00913B57"/>
    <w:rsid w:val="00913BE9"/>
    <w:rsid w:val="00913C95"/>
    <w:rsid w:val="00913CE9"/>
    <w:rsid w:val="00913DC3"/>
    <w:rsid w:val="00913DC7"/>
    <w:rsid w:val="00913E4C"/>
    <w:rsid w:val="00913E65"/>
    <w:rsid w:val="00913F20"/>
    <w:rsid w:val="0091403A"/>
    <w:rsid w:val="00914126"/>
    <w:rsid w:val="009141E3"/>
    <w:rsid w:val="009142B0"/>
    <w:rsid w:val="009144DC"/>
    <w:rsid w:val="00914736"/>
    <w:rsid w:val="009148F8"/>
    <w:rsid w:val="0091495B"/>
    <w:rsid w:val="00914B0D"/>
    <w:rsid w:val="00914D3B"/>
    <w:rsid w:val="00914E46"/>
    <w:rsid w:val="00914EAB"/>
    <w:rsid w:val="00914F52"/>
    <w:rsid w:val="0091500F"/>
    <w:rsid w:val="00915137"/>
    <w:rsid w:val="00915138"/>
    <w:rsid w:val="009152D8"/>
    <w:rsid w:val="00915341"/>
    <w:rsid w:val="009153CC"/>
    <w:rsid w:val="0091544B"/>
    <w:rsid w:val="009154DD"/>
    <w:rsid w:val="0091551A"/>
    <w:rsid w:val="00915599"/>
    <w:rsid w:val="009155C7"/>
    <w:rsid w:val="00915766"/>
    <w:rsid w:val="0091586B"/>
    <w:rsid w:val="009158BE"/>
    <w:rsid w:val="00915BE1"/>
    <w:rsid w:val="00915CFF"/>
    <w:rsid w:val="00915D6E"/>
    <w:rsid w:val="00915E69"/>
    <w:rsid w:val="00915E8A"/>
    <w:rsid w:val="00916038"/>
    <w:rsid w:val="0091623B"/>
    <w:rsid w:val="00916518"/>
    <w:rsid w:val="00916543"/>
    <w:rsid w:val="009165C7"/>
    <w:rsid w:val="00916645"/>
    <w:rsid w:val="0091668D"/>
    <w:rsid w:val="009166F7"/>
    <w:rsid w:val="00916749"/>
    <w:rsid w:val="00916819"/>
    <w:rsid w:val="009168C8"/>
    <w:rsid w:val="00916968"/>
    <w:rsid w:val="00916AE0"/>
    <w:rsid w:val="00916AEE"/>
    <w:rsid w:val="00916B6C"/>
    <w:rsid w:val="00916C2C"/>
    <w:rsid w:val="00916C4A"/>
    <w:rsid w:val="00916E95"/>
    <w:rsid w:val="00916FD7"/>
    <w:rsid w:val="00917168"/>
    <w:rsid w:val="009171A3"/>
    <w:rsid w:val="00917575"/>
    <w:rsid w:val="0091761B"/>
    <w:rsid w:val="00917B06"/>
    <w:rsid w:val="00917B3B"/>
    <w:rsid w:val="00917DCB"/>
    <w:rsid w:val="009201EC"/>
    <w:rsid w:val="009202D2"/>
    <w:rsid w:val="00920442"/>
    <w:rsid w:val="0092069F"/>
    <w:rsid w:val="00920736"/>
    <w:rsid w:val="009208B7"/>
    <w:rsid w:val="00920A9E"/>
    <w:rsid w:val="00920B18"/>
    <w:rsid w:val="00920B66"/>
    <w:rsid w:val="00920B81"/>
    <w:rsid w:val="00920C4B"/>
    <w:rsid w:val="00920E0D"/>
    <w:rsid w:val="00920E92"/>
    <w:rsid w:val="00920FD5"/>
    <w:rsid w:val="0092117C"/>
    <w:rsid w:val="009212E6"/>
    <w:rsid w:val="009215D4"/>
    <w:rsid w:val="00921633"/>
    <w:rsid w:val="0092188A"/>
    <w:rsid w:val="00921959"/>
    <w:rsid w:val="009219CF"/>
    <w:rsid w:val="00921AF3"/>
    <w:rsid w:val="00921CCA"/>
    <w:rsid w:val="00921D27"/>
    <w:rsid w:val="00921D63"/>
    <w:rsid w:val="00921F92"/>
    <w:rsid w:val="009221EF"/>
    <w:rsid w:val="00922273"/>
    <w:rsid w:val="0092232D"/>
    <w:rsid w:val="009223AE"/>
    <w:rsid w:val="00922479"/>
    <w:rsid w:val="0092266F"/>
    <w:rsid w:val="00922BA3"/>
    <w:rsid w:val="00923083"/>
    <w:rsid w:val="009234A9"/>
    <w:rsid w:val="009234D4"/>
    <w:rsid w:val="0092366C"/>
    <w:rsid w:val="00923689"/>
    <w:rsid w:val="009236A0"/>
    <w:rsid w:val="009237A4"/>
    <w:rsid w:val="009237E2"/>
    <w:rsid w:val="0092388C"/>
    <w:rsid w:val="009239CE"/>
    <w:rsid w:val="00923A9E"/>
    <w:rsid w:val="00923C98"/>
    <w:rsid w:val="00923EC1"/>
    <w:rsid w:val="00923FE3"/>
    <w:rsid w:val="00924106"/>
    <w:rsid w:val="009241DF"/>
    <w:rsid w:val="009242AD"/>
    <w:rsid w:val="009242B9"/>
    <w:rsid w:val="009242DF"/>
    <w:rsid w:val="00924660"/>
    <w:rsid w:val="00924710"/>
    <w:rsid w:val="0092496A"/>
    <w:rsid w:val="009249F0"/>
    <w:rsid w:val="00924D05"/>
    <w:rsid w:val="00924FCD"/>
    <w:rsid w:val="00924FE3"/>
    <w:rsid w:val="009250CF"/>
    <w:rsid w:val="00925151"/>
    <w:rsid w:val="00925301"/>
    <w:rsid w:val="0092535A"/>
    <w:rsid w:val="0092551F"/>
    <w:rsid w:val="0092567B"/>
    <w:rsid w:val="0092567F"/>
    <w:rsid w:val="00925FF5"/>
    <w:rsid w:val="00926043"/>
    <w:rsid w:val="009260A2"/>
    <w:rsid w:val="009260CE"/>
    <w:rsid w:val="0092611C"/>
    <w:rsid w:val="00926162"/>
    <w:rsid w:val="00926328"/>
    <w:rsid w:val="00926409"/>
    <w:rsid w:val="0092666C"/>
    <w:rsid w:val="00926ACF"/>
    <w:rsid w:val="00926B7F"/>
    <w:rsid w:val="00926D92"/>
    <w:rsid w:val="00926FB6"/>
    <w:rsid w:val="0092708C"/>
    <w:rsid w:val="009271CB"/>
    <w:rsid w:val="00927223"/>
    <w:rsid w:val="0092727B"/>
    <w:rsid w:val="009272FF"/>
    <w:rsid w:val="00927470"/>
    <w:rsid w:val="009274A3"/>
    <w:rsid w:val="009274B2"/>
    <w:rsid w:val="009278C8"/>
    <w:rsid w:val="00927960"/>
    <w:rsid w:val="00927971"/>
    <w:rsid w:val="00927C4A"/>
    <w:rsid w:val="00927F22"/>
    <w:rsid w:val="0093016D"/>
    <w:rsid w:val="009301FA"/>
    <w:rsid w:val="0093034C"/>
    <w:rsid w:val="0093039B"/>
    <w:rsid w:val="00930789"/>
    <w:rsid w:val="009307DF"/>
    <w:rsid w:val="00930A69"/>
    <w:rsid w:val="00930A7C"/>
    <w:rsid w:val="00930B38"/>
    <w:rsid w:val="00930BA0"/>
    <w:rsid w:val="00930CFD"/>
    <w:rsid w:val="00930DD5"/>
    <w:rsid w:val="00930F3B"/>
    <w:rsid w:val="009310FB"/>
    <w:rsid w:val="00931196"/>
    <w:rsid w:val="009311A3"/>
    <w:rsid w:val="0093140C"/>
    <w:rsid w:val="0093158F"/>
    <w:rsid w:val="00931B91"/>
    <w:rsid w:val="00931C41"/>
    <w:rsid w:val="00931C5B"/>
    <w:rsid w:val="00931F5C"/>
    <w:rsid w:val="00931F6E"/>
    <w:rsid w:val="00931F99"/>
    <w:rsid w:val="00931FC3"/>
    <w:rsid w:val="00932054"/>
    <w:rsid w:val="00932144"/>
    <w:rsid w:val="0093218C"/>
    <w:rsid w:val="009321A4"/>
    <w:rsid w:val="0093222D"/>
    <w:rsid w:val="0093225D"/>
    <w:rsid w:val="00932275"/>
    <w:rsid w:val="009322DB"/>
    <w:rsid w:val="009322E2"/>
    <w:rsid w:val="009323D5"/>
    <w:rsid w:val="00932422"/>
    <w:rsid w:val="00932438"/>
    <w:rsid w:val="009324B2"/>
    <w:rsid w:val="009324EB"/>
    <w:rsid w:val="009325AD"/>
    <w:rsid w:val="00932955"/>
    <w:rsid w:val="00932A00"/>
    <w:rsid w:val="00932B1C"/>
    <w:rsid w:val="0093309E"/>
    <w:rsid w:val="00933592"/>
    <w:rsid w:val="009336F0"/>
    <w:rsid w:val="00933A96"/>
    <w:rsid w:val="00933E8C"/>
    <w:rsid w:val="00933EAB"/>
    <w:rsid w:val="00933F21"/>
    <w:rsid w:val="00933F3F"/>
    <w:rsid w:val="00933FB8"/>
    <w:rsid w:val="00933FBC"/>
    <w:rsid w:val="009341F1"/>
    <w:rsid w:val="00934315"/>
    <w:rsid w:val="009343FD"/>
    <w:rsid w:val="009345E2"/>
    <w:rsid w:val="0093488E"/>
    <w:rsid w:val="00934B3E"/>
    <w:rsid w:val="00934BC8"/>
    <w:rsid w:val="00934CBD"/>
    <w:rsid w:val="00934D98"/>
    <w:rsid w:val="00934DF1"/>
    <w:rsid w:val="00934E25"/>
    <w:rsid w:val="00934F60"/>
    <w:rsid w:val="009352DD"/>
    <w:rsid w:val="009356E1"/>
    <w:rsid w:val="00935700"/>
    <w:rsid w:val="00935857"/>
    <w:rsid w:val="00935940"/>
    <w:rsid w:val="00935F35"/>
    <w:rsid w:val="00935F50"/>
    <w:rsid w:val="0093606E"/>
    <w:rsid w:val="009360D3"/>
    <w:rsid w:val="009361EE"/>
    <w:rsid w:val="0093631D"/>
    <w:rsid w:val="00936529"/>
    <w:rsid w:val="00936742"/>
    <w:rsid w:val="009367BB"/>
    <w:rsid w:val="00936805"/>
    <w:rsid w:val="009368AD"/>
    <w:rsid w:val="00936CF7"/>
    <w:rsid w:val="00936DF5"/>
    <w:rsid w:val="00936E09"/>
    <w:rsid w:val="00936E0F"/>
    <w:rsid w:val="00936FDC"/>
    <w:rsid w:val="0093725F"/>
    <w:rsid w:val="009372B1"/>
    <w:rsid w:val="009372E5"/>
    <w:rsid w:val="00937409"/>
    <w:rsid w:val="0093765D"/>
    <w:rsid w:val="00937D5B"/>
    <w:rsid w:val="00937D67"/>
    <w:rsid w:val="00937EC4"/>
    <w:rsid w:val="00937F65"/>
    <w:rsid w:val="00940242"/>
    <w:rsid w:val="00940460"/>
    <w:rsid w:val="00940694"/>
    <w:rsid w:val="009406D3"/>
    <w:rsid w:val="009409A5"/>
    <w:rsid w:val="00940AC3"/>
    <w:rsid w:val="00940AEA"/>
    <w:rsid w:val="00941042"/>
    <w:rsid w:val="00941082"/>
    <w:rsid w:val="009410FD"/>
    <w:rsid w:val="00941177"/>
    <w:rsid w:val="0094146B"/>
    <w:rsid w:val="0094153A"/>
    <w:rsid w:val="00941566"/>
    <w:rsid w:val="00941603"/>
    <w:rsid w:val="0094181C"/>
    <w:rsid w:val="00941878"/>
    <w:rsid w:val="00941CD7"/>
    <w:rsid w:val="00942214"/>
    <w:rsid w:val="0094230A"/>
    <w:rsid w:val="00942400"/>
    <w:rsid w:val="0094254D"/>
    <w:rsid w:val="00942756"/>
    <w:rsid w:val="00942823"/>
    <w:rsid w:val="00942BCE"/>
    <w:rsid w:val="00942C44"/>
    <w:rsid w:val="00942E9F"/>
    <w:rsid w:val="00942ED3"/>
    <w:rsid w:val="009430CC"/>
    <w:rsid w:val="00943188"/>
    <w:rsid w:val="0094352D"/>
    <w:rsid w:val="009435E4"/>
    <w:rsid w:val="00943824"/>
    <w:rsid w:val="0094389D"/>
    <w:rsid w:val="009439C6"/>
    <w:rsid w:val="00943BFD"/>
    <w:rsid w:val="00943C69"/>
    <w:rsid w:val="00943DF3"/>
    <w:rsid w:val="00943FBC"/>
    <w:rsid w:val="00943FDB"/>
    <w:rsid w:val="00944035"/>
    <w:rsid w:val="0094426D"/>
    <w:rsid w:val="009443EB"/>
    <w:rsid w:val="00944680"/>
    <w:rsid w:val="009446CD"/>
    <w:rsid w:val="00944C4E"/>
    <w:rsid w:val="00944D43"/>
    <w:rsid w:val="00944F00"/>
    <w:rsid w:val="00944FC1"/>
    <w:rsid w:val="0094509D"/>
    <w:rsid w:val="00945331"/>
    <w:rsid w:val="00945355"/>
    <w:rsid w:val="0094537C"/>
    <w:rsid w:val="0094594A"/>
    <w:rsid w:val="009459FF"/>
    <w:rsid w:val="00945C02"/>
    <w:rsid w:val="00945C2C"/>
    <w:rsid w:val="00945E97"/>
    <w:rsid w:val="0094619A"/>
    <w:rsid w:val="009461B5"/>
    <w:rsid w:val="009462B7"/>
    <w:rsid w:val="009464C3"/>
    <w:rsid w:val="009464D2"/>
    <w:rsid w:val="00946527"/>
    <w:rsid w:val="00946650"/>
    <w:rsid w:val="009466AC"/>
    <w:rsid w:val="009466DB"/>
    <w:rsid w:val="009466E4"/>
    <w:rsid w:val="00946AB9"/>
    <w:rsid w:val="00946B5A"/>
    <w:rsid w:val="00946DCC"/>
    <w:rsid w:val="00946DDE"/>
    <w:rsid w:val="00946E70"/>
    <w:rsid w:val="00947047"/>
    <w:rsid w:val="009471BF"/>
    <w:rsid w:val="00947205"/>
    <w:rsid w:val="00947211"/>
    <w:rsid w:val="009472DF"/>
    <w:rsid w:val="00947468"/>
    <w:rsid w:val="00947484"/>
    <w:rsid w:val="009474E4"/>
    <w:rsid w:val="00947507"/>
    <w:rsid w:val="0094752E"/>
    <w:rsid w:val="0094766C"/>
    <w:rsid w:val="00947A8D"/>
    <w:rsid w:val="00947B78"/>
    <w:rsid w:val="00947B97"/>
    <w:rsid w:val="00947CB6"/>
    <w:rsid w:val="00947CF7"/>
    <w:rsid w:val="00947D93"/>
    <w:rsid w:val="00947E19"/>
    <w:rsid w:val="00947E1B"/>
    <w:rsid w:val="00947F44"/>
    <w:rsid w:val="009504AC"/>
    <w:rsid w:val="00950649"/>
    <w:rsid w:val="0095079B"/>
    <w:rsid w:val="009507D8"/>
    <w:rsid w:val="00950B8D"/>
    <w:rsid w:val="00950D12"/>
    <w:rsid w:val="00950E5D"/>
    <w:rsid w:val="00951069"/>
    <w:rsid w:val="009510C4"/>
    <w:rsid w:val="0095148F"/>
    <w:rsid w:val="0095151C"/>
    <w:rsid w:val="009518B0"/>
    <w:rsid w:val="00951988"/>
    <w:rsid w:val="00951A21"/>
    <w:rsid w:val="00952021"/>
    <w:rsid w:val="009520CF"/>
    <w:rsid w:val="00952103"/>
    <w:rsid w:val="0095217A"/>
    <w:rsid w:val="0095225A"/>
    <w:rsid w:val="0095229A"/>
    <w:rsid w:val="0095253A"/>
    <w:rsid w:val="009525A3"/>
    <w:rsid w:val="009529B4"/>
    <w:rsid w:val="00952A7A"/>
    <w:rsid w:val="00952C15"/>
    <w:rsid w:val="00952C6B"/>
    <w:rsid w:val="00952DEF"/>
    <w:rsid w:val="00952E2B"/>
    <w:rsid w:val="00952F6F"/>
    <w:rsid w:val="009530CF"/>
    <w:rsid w:val="009530F9"/>
    <w:rsid w:val="009531A1"/>
    <w:rsid w:val="00953664"/>
    <w:rsid w:val="00953900"/>
    <w:rsid w:val="00953A92"/>
    <w:rsid w:val="00953B7D"/>
    <w:rsid w:val="00953CE2"/>
    <w:rsid w:val="00953E0B"/>
    <w:rsid w:val="00953E54"/>
    <w:rsid w:val="00953E95"/>
    <w:rsid w:val="00953EBC"/>
    <w:rsid w:val="0095402B"/>
    <w:rsid w:val="009543D9"/>
    <w:rsid w:val="009544A3"/>
    <w:rsid w:val="009544B9"/>
    <w:rsid w:val="009544BA"/>
    <w:rsid w:val="00954538"/>
    <w:rsid w:val="009548CF"/>
    <w:rsid w:val="009549D7"/>
    <w:rsid w:val="00954B2E"/>
    <w:rsid w:val="00954CDC"/>
    <w:rsid w:val="00954D4E"/>
    <w:rsid w:val="00954EA7"/>
    <w:rsid w:val="00954FA6"/>
    <w:rsid w:val="00955072"/>
    <w:rsid w:val="00955306"/>
    <w:rsid w:val="00955465"/>
    <w:rsid w:val="009555CC"/>
    <w:rsid w:val="0095560E"/>
    <w:rsid w:val="00955658"/>
    <w:rsid w:val="0095592B"/>
    <w:rsid w:val="00955958"/>
    <w:rsid w:val="00955A79"/>
    <w:rsid w:val="00955B02"/>
    <w:rsid w:val="00955B07"/>
    <w:rsid w:val="00955B10"/>
    <w:rsid w:val="00955B43"/>
    <w:rsid w:val="00955DBC"/>
    <w:rsid w:val="00955E47"/>
    <w:rsid w:val="00955F51"/>
    <w:rsid w:val="0095611B"/>
    <w:rsid w:val="0095611C"/>
    <w:rsid w:val="009563C1"/>
    <w:rsid w:val="00956595"/>
    <w:rsid w:val="00956616"/>
    <w:rsid w:val="0095687C"/>
    <w:rsid w:val="00956946"/>
    <w:rsid w:val="00956979"/>
    <w:rsid w:val="00956BD2"/>
    <w:rsid w:val="00956BFC"/>
    <w:rsid w:val="00956CC3"/>
    <w:rsid w:val="00956E26"/>
    <w:rsid w:val="00956F17"/>
    <w:rsid w:val="00956FD8"/>
    <w:rsid w:val="00957104"/>
    <w:rsid w:val="0095713A"/>
    <w:rsid w:val="009573A6"/>
    <w:rsid w:val="00957430"/>
    <w:rsid w:val="009574A2"/>
    <w:rsid w:val="00957858"/>
    <w:rsid w:val="009578E9"/>
    <w:rsid w:val="0095794A"/>
    <w:rsid w:val="00957C05"/>
    <w:rsid w:val="00957DA6"/>
    <w:rsid w:val="00957E36"/>
    <w:rsid w:val="00957F61"/>
    <w:rsid w:val="0096006B"/>
    <w:rsid w:val="0096016C"/>
    <w:rsid w:val="00960307"/>
    <w:rsid w:val="00960488"/>
    <w:rsid w:val="0096072A"/>
    <w:rsid w:val="00960AF6"/>
    <w:rsid w:val="00960B01"/>
    <w:rsid w:val="00960C4F"/>
    <w:rsid w:val="00960D01"/>
    <w:rsid w:val="00960D19"/>
    <w:rsid w:val="00960DA8"/>
    <w:rsid w:val="00960E7F"/>
    <w:rsid w:val="00960FEC"/>
    <w:rsid w:val="00961013"/>
    <w:rsid w:val="009610DB"/>
    <w:rsid w:val="009612F7"/>
    <w:rsid w:val="00961466"/>
    <w:rsid w:val="009618DD"/>
    <w:rsid w:val="009619F5"/>
    <w:rsid w:val="00961A35"/>
    <w:rsid w:val="00961BF9"/>
    <w:rsid w:val="00961D5A"/>
    <w:rsid w:val="00961EFB"/>
    <w:rsid w:val="00961FEF"/>
    <w:rsid w:val="00962140"/>
    <w:rsid w:val="009621E7"/>
    <w:rsid w:val="009623E3"/>
    <w:rsid w:val="0096246C"/>
    <w:rsid w:val="009625E7"/>
    <w:rsid w:val="009627D3"/>
    <w:rsid w:val="0096290E"/>
    <w:rsid w:val="00962A58"/>
    <w:rsid w:val="00962DC9"/>
    <w:rsid w:val="00962E19"/>
    <w:rsid w:val="00962E85"/>
    <w:rsid w:val="00962EE5"/>
    <w:rsid w:val="009631E3"/>
    <w:rsid w:val="009632D4"/>
    <w:rsid w:val="00963483"/>
    <w:rsid w:val="0096352E"/>
    <w:rsid w:val="009636DF"/>
    <w:rsid w:val="00963977"/>
    <w:rsid w:val="00963BD9"/>
    <w:rsid w:val="00963C65"/>
    <w:rsid w:val="00963C8C"/>
    <w:rsid w:val="00963DC6"/>
    <w:rsid w:val="00963DDB"/>
    <w:rsid w:val="00963F12"/>
    <w:rsid w:val="00964066"/>
    <w:rsid w:val="00964147"/>
    <w:rsid w:val="00964290"/>
    <w:rsid w:val="009642CE"/>
    <w:rsid w:val="0096438D"/>
    <w:rsid w:val="009647ED"/>
    <w:rsid w:val="009649D9"/>
    <w:rsid w:val="00964AF9"/>
    <w:rsid w:val="00964B4B"/>
    <w:rsid w:val="00964B83"/>
    <w:rsid w:val="00964DE2"/>
    <w:rsid w:val="00964F5B"/>
    <w:rsid w:val="00964FC7"/>
    <w:rsid w:val="0096503D"/>
    <w:rsid w:val="009653D8"/>
    <w:rsid w:val="009655ED"/>
    <w:rsid w:val="00965625"/>
    <w:rsid w:val="0096574E"/>
    <w:rsid w:val="00965ABC"/>
    <w:rsid w:val="00965ACD"/>
    <w:rsid w:val="00965B87"/>
    <w:rsid w:val="00965C4A"/>
    <w:rsid w:val="00965D72"/>
    <w:rsid w:val="00965DCF"/>
    <w:rsid w:val="00965EE4"/>
    <w:rsid w:val="009661BD"/>
    <w:rsid w:val="009662C9"/>
    <w:rsid w:val="009662ED"/>
    <w:rsid w:val="00966388"/>
    <w:rsid w:val="00966402"/>
    <w:rsid w:val="0096649F"/>
    <w:rsid w:val="009664B2"/>
    <w:rsid w:val="009665C1"/>
    <w:rsid w:val="0096662B"/>
    <w:rsid w:val="00966BDC"/>
    <w:rsid w:val="009671E1"/>
    <w:rsid w:val="00967304"/>
    <w:rsid w:val="00967941"/>
    <w:rsid w:val="00967D8A"/>
    <w:rsid w:val="00967FB3"/>
    <w:rsid w:val="0097027F"/>
    <w:rsid w:val="009703A0"/>
    <w:rsid w:val="00970425"/>
    <w:rsid w:val="009704DC"/>
    <w:rsid w:val="009706E7"/>
    <w:rsid w:val="00970760"/>
    <w:rsid w:val="0097079F"/>
    <w:rsid w:val="00970F13"/>
    <w:rsid w:val="00970F68"/>
    <w:rsid w:val="0097118D"/>
    <w:rsid w:val="009713B9"/>
    <w:rsid w:val="00971403"/>
    <w:rsid w:val="009715CA"/>
    <w:rsid w:val="00971750"/>
    <w:rsid w:val="00971759"/>
    <w:rsid w:val="00971862"/>
    <w:rsid w:val="00971922"/>
    <w:rsid w:val="00971D41"/>
    <w:rsid w:val="00971DA9"/>
    <w:rsid w:val="00971E4A"/>
    <w:rsid w:val="009722CA"/>
    <w:rsid w:val="00972657"/>
    <w:rsid w:val="0097265D"/>
    <w:rsid w:val="009727CE"/>
    <w:rsid w:val="009728B9"/>
    <w:rsid w:val="009728D7"/>
    <w:rsid w:val="00972AE5"/>
    <w:rsid w:val="00972B55"/>
    <w:rsid w:val="00972BD3"/>
    <w:rsid w:val="00972EC2"/>
    <w:rsid w:val="00972EDF"/>
    <w:rsid w:val="00972F37"/>
    <w:rsid w:val="00972FF9"/>
    <w:rsid w:val="00973185"/>
    <w:rsid w:val="0097345C"/>
    <w:rsid w:val="0097358C"/>
    <w:rsid w:val="009736B0"/>
    <w:rsid w:val="009736D9"/>
    <w:rsid w:val="009737E7"/>
    <w:rsid w:val="0097385B"/>
    <w:rsid w:val="00973885"/>
    <w:rsid w:val="00973B0A"/>
    <w:rsid w:val="00973BBD"/>
    <w:rsid w:val="0097406F"/>
    <w:rsid w:val="009740E6"/>
    <w:rsid w:val="00974426"/>
    <w:rsid w:val="00974647"/>
    <w:rsid w:val="00974747"/>
    <w:rsid w:val="009747B5"/>
    <w:rsid w:val="00974875"/>
    <w:rsid w:val="00974A57"/>
    <w:rsid w:val="00974BA1"/>
    <w:rsid w:val="00974BB8"/>
    <w:rsid w:val="00974BC6"/>
    <w:rsid w:val="00974BDB"/>
    <w:rsid w:val="00974D64"/>
    <w:rsid w:val="00974F38"/>
    <w:rsid w:val="00975197"/>
    <w:rsid w:val="00975272"/>
    <w:rsid w:val="00975332"/>
    <w:rsid w:val="00975B7B"/>
    <w:rsid w:val="00975BDF"/>
    <w:rsid w:val="00975C3B"/>
    <w:rsid w:val="00975C7B"/>
    <w:rsid w:val="00976103"/>
    <w:rsid w:val="00976109"/>
    <w:rsid w:val="00976223"/>
    <w:rsid w:val="00976242"/>
    <w:rsid w:val="009762E7"/>
    <w:rsid w:val="009762FB"/>
    <w:rsid w:val="0097652E"/>
    <w:rsid w:val="00976656"/>
    <w:rsid w:val="00976801"/>
    <w:rsid w:val="00976982"/>
    <w:rsid w:val="00976AD5"/>
    <w:rsid w:val="00976C0D"/>
    <w:rsid w:val="00976CFA"/>
    <w:rsid w:val="00976D9E"/>
    <w:rsid w:val="0097707B"/>
    <w:rsid w:val="0097713E"/>
    <w:rsid w:val="009774FC"/>
    <w:rsid w:val="0097755C"/>
    <w:rsid w:val="00977A2D"/>
    <w:rsid w:val="00977A79"/>
    <w:rsid w:val="00977AF4"/>
    <w:rsid w:val="00977C09"/>
    <w:rsid w:val="00977C2D"/>
    <w:rsid w:val="00977CFA"/>
    <w:rsid w:val="0098008B"/>
    <w:rsid w:val="0098011C"/>
    <w:rsid w:val="009801CE"/>
    <w:rsid w:val="009803D3"/>
    <w:rsid w:val="00980475"/>
    <w:rsid w:val="00980476"/>
    <w:rsid w:val="00981361"/>
    <w:rsid w:val="00981609"/>
    <w:rsid w:val="009816F2"/>
    <w:rsid w:val="00981825"/>
    <w:rsid w:val="00981C83"/>
    <w:rsid w:val="00982004"/>
    <w:rsid w:val="00982033"/>
    <w:rsid w:val="009820E4"/>
    <w:rsid w:val="0098210D"/>
    <w:rsid w:val="00982472"/>
    <w:rsid w:val="00982570"/>
    <w:rsid w:val="00982842"/>
    <w:rsid w:val="0098288D"/>
    <w:rsid w:val="0098294D"/>
    <w:rsid w:val="00982970"/>
    <w:rsid w:val="00982AEB"/>
    <w:rsid w:val="00982AF2"/>
    <w:rsid w:val="00982B8A"/>
    <w:rsid w:val="00982BF7"/>
    <w:rsid w:val="00982C67"/>
    <w:rsid w:val="00983691"/>
    <w:rsid w:val="00983719"/>
    <w:rsid w:val="00983820"/>
    <w:rsid w:val="00983849"/>
    <w:rsid w:val="009838EC"/>
    <w:rsid w:val="00983A8F"/>
    <w:rsid w:val="00983B5D"/>
    <w:rsid w:val="00983E80"/>
    <w:rsid w:val="00983F45"/>
    <w:rsid w:val="009840C7"/>
    <w:rsid w:val="00984350"/>
    <w:rsid w:val="00984C37"/>
    <w:rsid w:val="00984E3E"/>
    <w:rsid w:val="00984E8A"/>
    <w:rsid w:val="00984F15"/>
    <w:rsid w:val="009850B2"/>
    <w:rsid w:val="00985258"/>
    <w:rsid w:val="009852D6"/>
    <w:rsid w:val="009853DF"/>
    <w:rsid w:val="009855A8"/>
    <w:rsid w:val="009855E2"/>
    <w:rsid w:val="009859B2"/>
    <w:rsid w:val="00985D23"/>
    <w:rsid w:val="009860DA"/>
    <w:rsid w:val="00986140"/>
    <w:rsid w:val="009861B2"/>
    <w:rsid w:val="00986301"/>
    <w:rsid w:val="00986B92"/>
    <w:rsid w:val="00986BDE"/>
    <w:rsid w:val="00986D0E"/>
    <w:rsid w:val="00986F9E"/>
    <w:rsid w:val="0098741B"/>
    <w:rsid w:val="0098761B"/>
    <w:rsid w:val="009877C0"/>
    <w:rsid w:val="0098783A"/>
    <w:rsid w:val="00987A52"/>
    <w:rsid w:val="00987ACD"/>
    <w:rsid w:val="00987C69"/>
    <w:rsid w:val="00987E95"/>
    <w:rsid w:val="00987EBE"/>
    <w:rsid w:val="00987F60"/>
    <w:rsid w:val="0099002F"/>
    <w:rsid w:val="009901F0"/>
    <w:rsid w:val="009906E1"/>
    <w:rsid w:val="00990711"/>
    <w:rsid w:val="00990742"/>
    <w:rsid w:val="00990934"/>
    <w:rsid w:val="00990980"/>
    <w:rsid w:val="00990E28"/>
    <w:rsid w:val="00990E2D"/>
    <w:rsid w:val="00990F82"/>
    <w:rsid w:val="009910C3"/>
    <w:rsid w:val="00991112"/>
    <w:rsid w:val="0099194A"/>
    <w:rsid w:val="00991CED"/>
    <w:rsid w:val="00991D7D"/>
    <w:rsid w:val="00991D99"/>
    <w:rsid w:val="00991F30"/>
    <w:rsid w:val="00992103"/>
    <w:rsid w:val="0099223B"/>
    <w:rsid w:val="009922D7"/>
    <w:rsid w:val="009924CF"/>
    <w:rsid w:val="009924D8"/>
    <w:rsid w:val="00992660"/>
    <w:rsid w:val="009926B3"/>
    <w:rsid w:val="00992745"/>
    <w:rsid w:val="00992760"/>
    <w:rsid w:val="00992CB8"/>
    <w:rsid w:val="00992D7B"/>
    <w:rsid w:val="00992FD7"/>
    <w:rsid w:val="00993429"/>
    <w:rsid w:val="0099342A"/>
    <w:rsid w:val="009934CD"/>
    <w:rsid w:val="009936EA"/>
    <w:rsid w:val="00993719"/>
    <w:rsid w:val="009938FF"/>
    <w:rsid w:val="00993CE3"/>
    <w:rsid w:val="00993D81"/>
    <w:rsid w:val="00993E33"/>
    <w:rsid w:val="00993E74"/>
    <w:rsid w:val="00993EC8"/>
    <w:rsid w:val="00994052"/>
    <w:rsid w:val="00994097"/>
    <w:rsid w:val="009941AB"/>
    <w:rsid w:val="009941FC"/>
    <w:rsid w:val="00994323"/>
    <w:rsid w:val="00994348"/>
    <w:rsid w:val="0099438B"/>
    <w:rsid w:val="009946FB"/>
    <w:rsid w:val="0099470A"/>
    <w:rsid w:val="0099475E"/>
    <w:rsid w:val="00994894"/>
    <w:rsid w:val="009948F3"/>
    <w:rsid w:val="00994A30"/>
    <w:rsid w:val="00994A9F"/>
    <w:rsid w:val="00994B10"/>
    <w:rsid w:val="00994D2D"/>
    <w:rsid w:val="0099507D"/>
    <w:rsid w:val="0099509D"/>
    <w:rsid w:val="009950DA"/>
    <w:rsid w:val="0099511C"/>
    <w:rsid w:val="009951AC"/>
    <w:rsid w:val="009957E5"/>
    <w:rsid w:val="00995B4A"/>
    <w:rsid w:val="00995EE0"/>
    <w:rsid w:val="00995F74"/>
    <w:rsid w:val="0099600F"/>
    <w:rsid w:val="0099616C"/>
    <w:rsid w:val="00996317"/>
    <w:rsid w:val="0099632E"/>
    <w:rsid w:val="00996371"/>
    <w:rsid w:val="009963D8"/>
    <w:rsid w:val="00996695"/>
    <w:rsid w:val="00996A40"/>
    <w:rsid w:val="00996BE1"/>
    <w:rsid w:val="00996E47"/>
    <w:rsid w:val="00996FC8"/>
    <w:rsid w:val="009970A2"/>
    <w:rsid w:val="009972E3"/>
    <w:rsid w:val="0099738B"/>
    <w:rsid w:val="00997398"/>
    <w:rsid w:val="00997507"/>
    <w:rsid w:val="00997787"/>
    <w:rsid w:val="00997799"/>
    <w:rsid w:val="00997827"/>
    <w:rsid w:val="00997A0E"/>
    <w:rsid w:val="00997B59"/>
    <w:rsid w:val="00997E85"/>
    <w:rsid w:val="009A00AA"/>
    <w:rsid w:val="009A017B"/>
    <w:rsid w:val="009A03A0"/>
    <w:rsid w:val="009A03C5"/>
    <w:rsid w:val="009A0518"/>
    <w:rsid w:val="009A06A9"/>
    <w:rsid w:val="009A0968"/>
    <w:rsid w:val="009A0AA6"/>
    <w:rsid w:val="009A0BD1"/>
    <w:rsid w:val="009A0E63"/>
    <w:rsid w:val="009A0F7A"/>
    <w:rsid w:val="009A1071"/>
    <w:rsid w:val="009A11C1"/>
    <w:rsid w:val="009A128D"/>
    <w:rsid w:val="009A12EA"/>
    <w:rsid w:val="009A141D"/>
    <w:rsid w:val="009A1ACB"/>
    <w:rsid w:val="009A1B32"/>
    <w:rsid w:val="009A1DAB"/>
    <w:rsid w:val="009A20FF"/>
    <w:rsid w:val="009A2114"/>
    <w:rsid w:val="009A22CF"/>
    <w:rsid w:val="009A2642"/>
    <w:rsid w:val="009A268D"/>
    <w:rsid w:val="009A29A0"/>
    <w:rsid w:val="009A2AD1"/>
    <w:rsid w:val="009A2C21"/>
    <w:rsid w:val="009A2C28"/>
    <w:rsid w:val="009A2CC6"/>
    <w:rsid w:val="009A2F56"/>
    <w:rsid w:val="009A316F"/>
    <w:rsid w:val="009A3569"/>
    <w:rsid w:val="009A35C8"/>
    <w:rsid w:val="009A3646"/>
    <w:rsid w:val="009A3708"/>
    <w:rsid w:val="009A37E8"/>
    <w:rsid w:val="009A3CCE"/>
    <w:rsid w:val="009A3CDE"/>
    <w:rsid w:val="009A3DF4"/>
    <w:rsid w:val="009A40E0"/>
    <w:rsid w:val="009A4445"/>
    <w:rsid w:val="009A4586"/>
    <w:rsid w:val="009A45C1"/>
    <w:rsid w:val="009A45CB"/>
    <w:rsid w:val="009A485E"/>
    <w:rsid w:val="009A4E96"/>
    <w:rsid w:val="009A4FD7"/>
    <w:rsid w:val="009A519A"/>
    <w:rsid w:val="009A525A"/>
    <w:rsid w:val="009A54C6"/>
    <w:rsid w:val="009A5508"/>
    <w:rsid w:val="009A570A"/>
    <w:rsid w:val="009A58DF"/>
    <w:rsid w:val="009A59DD"/>
    <w:rsid w:val="009A5B10"/>
    <w:rsid w:val="009A5D40"/>
    <w:rsid w:val="009A5DA9"/>
    <w:rsid w:val="009A5DE1"/>
    <w:rsid w:val="009A5ED5"/>
    <w:rsid w:val="009A5F4B"/>
    <w:rsid w:val="009A6070"/>
    <w:rsid w:val="009A6194"/>
    <w:rsid w:val="009A6308"/>
    <w:rsid w:val="009A6451"/>
    <w:rsid w:val="009A646E"/>
    <w:rsid w:val="009A652E"/>
    <w:rsid w:val="009A6A4A"/>
    <w:rsid w:val="009A6E3B"/>
    <w:rsid w:val="009A6EA6"/>
    <w:rsid w:val="009A6EC9"/>
    <w:rsid w:val="009A6ECE"/>
    <w:rsid w:val="009A6FE1"/>
    <w:rsid w:val="009A7195"/>
    <w:rsid w:val="009A761B"/>
    <w:rsid w:val="009A782C"/>
    <w:rsid w:val="009A797C"/>
    <w:rsid w:val="009A7A42"/>
    <w:rsid w:val="009A7E12"/>
    <w:rsid w:val="009B00CC"/>
    <w:rsid w:val="009B01DE"/>
    <w:rsid w:val="009B02DC"/>
    <w:rsid w:val="009B0415"/>
    <w:rsid w:val="009B0478"/>
    <w:rsid w:val="009B0827"/>
    <w:rsid w:val="009B083E"/>
    <w:rsid w:val="009B0916"/>
    <w:rsid w:val="009B0A23"/>
    <w:rsid w:val="009B0CA4"/>
    <w:rsid w:val="009B0DD0"/>
    <w:rsid w:val="009B0E8A"/>
    <w:rsid w:val="009B102A"/>
    <w:rsid w:val="009B1089"/>
    <w:rsid w:val="009B119A"/>
    <w:rsid w:val="009B11A4"/>
    <w:rsid w:val="009B153F"/>
    <w:rsid w:val="009B168F"/>
    <w:rsid w:val="009B175E"/>
    <w:rsid w:val="009B1A28"/>
    <w:rsid w:val="009B1C9C"/>
    <w:rsid w:val="009B1E47"/>
    <w:rsid w:val="009B1F49"/>
    <w:rsid w:val="009B2057"/>
    <w:rsid w:val="009B28E4"/>
    <w:rsid w:val="009B2A18"/>
    <w:rsid w:val="009B2AD4"/>
    <w:rsid w:val="009B2AF9"/>
    <w:rsid w:val="009B2C18"/>
    <w:rsid w:val="009B2D1D"/>
    <w:rsid w:val="009B2E81"/>
    <w:rsid w:val="009B2F03"/>
    <w:rsid w:val="009B3021"/>
    <w:rsid w:val="009B3095"/>
    <w:rsid w:val="009B31A9"/>
    <w:rsid w:val="009B3246"/>
    <w:rsid w:val="009B3448"/>
    <w:rsid w:val="009B3722"/>
    <w:rsid w:val="009B376D"/>
    <w:rsid w:val="009B38F0"/>
    <w:rsid w:val="009B3991"/>
    <w:rsid w:val="009B3A0D"/>
    <w:rsid w:val="009B3B83"/>
    <w:rsid w:val="009B415E"/>
    <w:rsid w:val="009B419E"/>
    <w:rsid w:val="009B43FF"/>
    <w:rsid w:val="009B450B"/>
    <w:rsid w:val="009B4743"/>
    <w:rsid w:val="009B4801"/>
    <w:rsid w:val="009B49C2"/>
    <w:rsid w:val="009B4A95"/>
    <w:rsid w:val="009B4DA5"/>
    <w:rsid w:val="009B4E55"/>
    <w:rsid w:val="009B4F1A"/>
    <w:rsid w:val="009B5072"/>
    <w:rsid w:val="009B513B"/>
    <w:rsid w:val="009B5232"/>
    <w:rsid w:val="009B542F"/>
    <w:rsid w:val="009B54BE"/>
    <w:rsid w:val="009B55D1"/>
    <w:rsid w:val="009B576B"/>
    <w:rsid w:val="009B5895"/>
    <w:rsid w:val="009B58E0"/>
    <w:rsid w:val="009B593E"/>
    <w:rsid w:val="009B5E5A"/>
    <w:rsid w:val="009B6099"/>
    <w:rsid w:val="009B60E6"/>
    <w:rsid w:val="009B6103"/>
    <w:rsid w:val="009B6108"/>
    <w:rsid w:val="009B620F"/>
    <w:rsid w:val="009B626F"/>
    <w:rsid w:val="009B63F3"/>
    <w:rsid w:val="009B647B"/>
    <w:rsid w:val="009B64CC"/>
    <w:rsid w:val="009B6678"/>
    <w:rsid w:val="009B66B4"/>
    <w:rsid w:val="009B692B"/>
    <w:rsid w:val="009B69B9"/>
    <w:rsid w:val="009B6BD8"/>
    <w:rsid w:val="009B6D7E"/>
    <w:rsid w:val="009B6FEE"/>
    <w:rsid w:val="009B70E8"/>
    <w:rsid w:val="009B730E"/>
    <w:rsid w:val="009B7353"/>
    <w:rsid w:val="009B7643"/>
    <w:rsid w:val="009B7686"/>
    <w:rsid w:val="009B7707"/>
    <w:rsid w:val="009B7736"/>
    <w:rsid w:val="009B77CE"/>
    <w:rsid w:val="009B78F6"/>
    <w:rsid w:val="009B792A"/>
    <w:rsid w:val="009B799A"/>
    <w:rsid w:val="009B7A82"/>
    <w:rsid w:val="009B7AA2"/>
    <w:rsid w:val="009B7D3F"/>
    <w:rsid w:val="009B7E26"/>
    <w:rsid w:val="009C0022"/>
    <w:rsid w:val="009C019D"/>
    <w:rsid w:val="009C03E5"/>
    <w:rsid w:val="009C0434"/>
    <w:rsid w:val="009C0939"/>
    <w:rsid w:val="009C0F00"/>
    <w:rsid w:val="009C10C0"/>
    <w:rsid w:val="009C1102"/>
    <w:rsid w:val="009C168E"/>
    <w:rsid w:val="009C17B4"/>
    <w:rsid w:val="009C18E3"/>
    <w:rsid w:val="009C1D5B"/>
    <w:rsid w:val="009C1F35"/>
    <w:rsid w:val="009C1FE2"/>
    <w:rsid w:val="009C2175"/>
    <w:rsid w:val="009C2788"/>
    <w:rsid w:val="009C29B5"/>
    <w:rsid w:val="009C2A95"/>
    <w:rsid w:val="009C2C14"/>
    <w:rsid w:val="009C2F6E"/>
    <w:rsid w:val="009C2F98"/>
    <w:rsid w:val="009C312C"/>
    <w:rsid w:val="009C31CC"/>
    <w:rsid w:val="009C329D"/>
    <w:rsid w:val="009C33AB"/>
    <w:rsid w:val="009C361A"/>
    <w:rsid w:val="009C3A45"/>
    <w:rsid w:val="009C3AB5"/>
    <w:rsid w:val="009C3B3B"/>
    <w:rsid w:val="009C3C39"/>
    <w:rsid w:val="009C3DFC"/>
    <w:rsid w:val="009C3EB5"/>
    <w:rsid w:val="009C3F69"/>
    <w:rsid w:val="009C402B"/>
    <w:rsid w:val="009C4080"/>
    <w:rsid w:val="009C4242"/>
    <w:rsid w:val="009C4270"/>
    <w:rsid w:val="009C46A7"/>
    <w:rsid w:val="009C46BE"/>
    <w:rsid w:val="009C46DA"/>
    <w:rsid w:val="009C46E7"/>
    <w:rsid w:val="009C4798"/>
    <w:rsid w:val="009C4868"/>
    <w:rsid w:val="009C4936"/>
    <w:rsid w:val="009C49FD"/>
    <w:rsid w:val="009C4C2D"/>
    <w:rsid w:val="009C4F18"/>
    <w:rsid w:val="009C51C9"/>
    <w:rsid w:val="009C5488"/>
    <w:rsid w:val="009C5552"/>
    <w:rsid w:val="009C581D"/>
    <w:rsid w:val="009C5898"/>
    <w:rsid w:val="009C59D9"/>
    <w:rsid w:val="009C5A11"/>
    <w:rsid w:val="009C5CAF"/>
    <w:rsid w:val="009C5D48"/>
    <w:rsid w:val="009C5E62"/>
    <w:rsid w:val="009C60D5"/>
    <w:rsid w:val="009C6131"/>
    <w:rsid w:val="009C61BD"/>
    <w:rsid w:val="009C64CB"/>
    <w:rsid w:val="009C6517"/>
    <w:rsid w:val="009C66A3"/>
    <w:rsid w:val="009C67CC"/>
    <w:rsid w:val="009C67FE"/>
    <w:rsid w:val="009C690D"/>
    <w:rsid w:val="009C691E"/>
    <w:rsid w:val="009C6B0D"/>
    <w:rsid w:val="009C6D41"/>
    <w:rsid w:val="009C6E61"/>
    <w:rsid w:val="009C6E8B"/>
    <w:rsid w:val="009C6ED5"/>
    <w:rsid w:val="009C7022"/>
    <w:rsid w:val="009C7094"/>
    <w:rsid w:val="009C71B4"/>
    <w:rsid w:val="009C71C0"/>
    <w:rsid w:val="009C73D0"/>
    <w:rsid w:val="009C7473"/>
    <w:rsid w:val="009C7944"/>
    <w:rsid w:val="009C7A35"/>
    <w:rsid w:val="009C7AD0"/>
    <w:rsid w:val="009C7B20"/>
    <w:rsid w:val="009C7D98"/>
    <w:rsid w:val="009C7DFF"/>
    <w:rsid w:val="009C7F2D"/>
    <w:rsid w:val="009C7F4D"/>
    <w:rsid w:val="009CF740"/>
    <w:rsid w:val="009D00AB"/>
    <w:rsid w:val="009D0134"/>
    <w:rsid w:val="009D0576"/>
    <w:rsid w:val="009D0737"/>
    <w:rsid w:val="009D0904"/>
    <w:rsid w:val="009D09A6"/>
    <w:rsid w:val="009D0B60"/>
    <w:rsid w:val="009D0D17"/>
    <w:rsid w:val="009D0D46"/>
    <w:rsid w:val="009D0E7D"/>
    <w:rsid w:val="009D0E84"/>
    <w:rsid w:val="009D11D0"/>
    <w:rsid w:val="009D133C"/>
    <w:rsid w:val="009D149C"/>
    <w:rsid w:val="009D14B8"/>
    <w:rsid w:val="009D163A"/>
    <w:rsid w:val="009D163F"/>
    <w:rsid w:val="009D18B6"/>
    <w:rsid w:val="009D1C9B"/>
    <w:rsid w:val="009D1E6C"/>
    <w:rsid w:val="009D1F7C"/>
    <w:rsid w:val="009D20D9"/>
    <w:rsid w:val="009D22E6"/>
    <w:rsid w:val="009D2375"/>
    <w:rsid w:val="009D238B"/>
    <w:rsid w:val="009D24BA"/>
    <w:rsid w:val="009D2564"/>
    <w:rsid w:val="009D2591"/>
    <w:rsid w:val="009D25E6"/>
    <w:rsid w:val="009D283A"/>
    <w:rsid w:val="009D29D4"/>
    <w:rsid w:val="009D2DAC"/>
    <w:rsid w:val="009D2E44"/>
    <w:rsid w:val="009D2EED"/>
    <w:rsid w:val="009D30C5"/>
    <w:rsid w:val="009D31E1"/>
    <w:rsid w:val="009D325C"/>
    <w:rsid w:val="009D3286"/>
    <w:rsid w:val="009D32DF"/>
    <w:rsid w:val="009D3304"/>
    <w:rsid w:val="009D3354"/>
    <w:rsid w:val="009D3371"/>
    <w:rsid w:val="009D347F"/>
    <w:rsid w:val="009D37D0"/>
    <w:rsid w:val="009D3883"/>
    <w:rsid w:val="009D38FD"/>
    <w:rsid w:val="009D3A6C"/>
    <w:rsid w:val="009D3D48"/>
    <w:rsid w:val="009D3D52"/>
    <w:rsid w:val="009D415E"/>
    <w:rsid w:val="009D41DB"/>
    <w:rsid w:val="009D4292"/>
    <w:rsid w:val="009D441E"/>
    <w:rsid w:val="009D482A"/>
    <w:rsid w:val="009D4847"/>
    <w:rsid w:val="009D4C9C"/>
    <w:rsid w:val="009D4D9D"/>
    <w:rsid w:val="009D4DA3"/>
    <w:rsid w:val="009D4E8D"/>
    <w:rsid w:val="009D4FAA"/>
    <w:rsid w:val="009D5574"/>
    <w:rsid w:val="009D57A8"/>
    <w:rsid w:val="009D57CD"/>
    <w:rsid w:val="009D5C37"/>
    <w:rsid w:val="009D6018"/>
    <w:rsid w:val="009D6035"/>
    <w:rsid w:val="009D6046"/>
    <w:rsid w:val="009D64E4"/>
    <w:rsid w:val="009D64F0"/>
    <w:rsid w:val="009D65BF"/>
    <w:rsid w:val="009D692E"/>
    <w:rsid w:val="009D6B45"/>
    <w:rsid w:val="009D6C82"/>
    <w:rsid w:val="009D6D37"/>
    <w:rsid w:val="009D6D9A"/>
    <w:rsid w:val="009D6DB9"/>
    <w:rsid w:val="009D6FC4"/>
    <w:rsid w:val="009D780F"/>
    <w:rsid w:val="009D7849"/>
    <w:rsid w:val="009D7AF6"/>
    <w:rsid w:val="009D7BFF"/>
    <w:rsid w:val="009D7C69"/>
    <w:rsid w:val="009D7F5C"/>
    <w:rsid w:val="009D7F60"/>
    <w:rsid w:val="009E01EC"/>
    <w:rsid w:val="009E0389"/>
    <w:rsid w:val="009E05AF"/>
    <w:rsid w:val="009E06E4"/>
    <w:rsid w:val="009E0893"/>
    <w:rsid w:val="009E096B"/>
    <w:rsid w:val="009E098C"/>
    <w:rsid w:val="009E0A51"/>
    <w:rsid w:val="009E0A65"/>
    <w:rsid w:val="009E0E54"/>
    <w:rsid w:val="009E0F61"/>
    <w:rsid w:val="009E1032"/>
    <w:rsid w:val="009E124E"/>
    <w:rsid w:val="009E1331"/>
    <w:rsid w:val="009E1768"/>
    <w:rsid w:val="009E1AE5"/>
    <w:rsid w:val="009E1C87"/>
    <w:rsid w:val="009E1F9B"/>
    <w:rsid w:val="009E214C"/>
    <w:rsid w:val="009E2241"/>
    <w:rsid w:val="009E2374"/>
    <w:rsid w:val="009E25A6"/>
    <w:rsid w:val="009E264B"/>
    <w:rsid w:val="009E2666"/>
    <w:rsid w:val="009E26EF"/>
    <w:rsid w:val="009E2768"/>
    <w:rsid w:val="009E292F"/>
    <w:rsid w:val="009E2DE9"/>
    <w:rsid w:val="009E2EA8"/>
    <w:rsid w:val="009E3040"/>
    <w:rsid w:val="009E3055"/>
    <w:rsid w:val="009E307A"/>
    <w:rsid w:val="009E3130"/>
    <w:rsid w:val="009E3367"/>
    <w:rsid w:val="009E363D"/>
    <w:rsid w:val="009E37F5"/>
    <w:rsid w:val="009E384E"/>
    <w:rsid w:val="009E3A68"/>
    <w:rsid w:val="009E3CB1"/>
    <w:rsid w:val="009E3D29"/>
    <w:rsid w:val="009E4221"/>
    <w:rsid w:val="009E428A"/>
    <w:rsid w:val="009E4299"/>
    <w:rsid w:val="009E42A8"/>
    <w:rsid w:val="009E4472"/>
    <w:rsid w:val="009E4692"/>
    <w:rsid w:val="009E49DC"/>
    <w:rsid w:val="009E49E8"/>
    <w:rsid w:val="009E4D42"/>
    <w:rsid w:val="009E4DC0"/>
    <w:rsid w:val="009E508F"/>
    <w:rsid w:val="009E516A"/>
    <w:rsid w:val="009E5469"/>
    <w:rsid w:val="009E56FF"/>
    <w:rsid w:val="009E57EF"/>
    <w:rsid w:val="009E58BA"/>
    <w:rsid w:val="009E5931"/>
    <w:rsid w:val="009E5B05"/>
    <w:rsid w:val="009E5C5E"/>
    <w:rsid w:val="009E5DF0"/>
    <w:rsid w:val="009E616F"/>
    <w:rsid w:val="009E6389"/>
    <w:rsid w:val="009E63DC"/>
    <w:rsid w:val="009E66A9"/>
    <w:rsid w:val="009E6781"/>
    <w:rsid w:val="009E6806"/>
    <w:rsid w:val="009E6836"/>
    <w:rsid w:val="009E69B9"/>
    <w:rsid w:val="009E6AE4"/>
    <w:rsid w:val="009E6C05"/>
    <w:rsid w:val="009E6CB1"/>
    <w:rsid w:val="009E6D5B"/>
    <w:rsid w:val="009E6E3E"/>
    <w:rsid w:val="009E6EE0"/>
    <w:rsid w:val="009E6F80"/>
    <w:rsid w:val="009E6FEC"/>
    <w:rsid w:val="009E7090"/>
    <w:rsid w:val="009E70C5"/>
    <w:rsid w:val="009E70D0"/>
    <w:rsid w:val="009E755A"/>
    <w:rsid w:val="009E7C29"/>
    <w:rsid w:val="009E7E92"/>
    <w:rsid w:val="009E7F2F"/>
    <w:rsid w:val="009E7F94"/>
    <w:rsid w:val="009E7FFE"/>
    <w:rsid w:val="009F00B6"/>
    <w:rsid w:val="009F03F2"/>
    <w:rsid w:val="009F0700"/>
    <w:rsid w:val="009F07DF"/>
    <w:rsid w:val="009F08E6"/>
    <w:rsid w:val="009F0929"/>
    <w:rsid w:val="009F09B6"/>
    <w:rsid w:val="009F09DC"/>
    <w:rsid w:val="009F0B51"/>
    <w:rsid w:val="009F0DC5"/>
    <w:rsid w:val="009F0E6F"/>
    <w:rsid w:val="009F105D"/>
    <w:rsid w:val="009F10AC"/>
    <w:rsid w:val="009F1202"/>
    <w:rsid w:val="009F1216"/>
    <w:rsid w:val="009F12B8"/>
    <w:rsid w:val="009F163E"/>
    <w:rsid w:val="009F1891"/>
    <w:rsid w:val="009F19AC"/>
    <w:rsid w:val="009F1A78"/>
    <w:rsid w:val="009F1B47"/>
    <w:rsid w:val="009F1B8B"/>
    <w:rsid w:val="009F1CCF"/>
    <w:rsid w:val="009F1D41"/>
    <w:rsid w:val="009F1F89"/>
    <w:rsid w:val="009F2257"/>
    <w:rsid w:val="009F2393"/>
    <w:rsid w:val="009F2444"/>
    <w:rsid w:val="009F24D5"/>
    <w:rsid w:val="009F2737"/>
    <w:rsid w:val="009F27ED"/>
    <w:rsid w:val="009F2B2F"/>
    <w:rsid w:val="009F2B9C"/>
    <w:rsid w:val="009F2C0B"/>
    <w:rsid w:val="009F2F68"/>
    <w:rsid w:val="009F31FB"/>
    <w:rsid w:val="009F376A"/>
    <w:rsid w:val="009F3AAF"/>
    <w:rsid w:val="009F3BD0"/>
    <w:rsid w:val="009F3C27"/>
    <w:rsid w:val="009F3FD6"/>
    <w:rsid w:val="009F4135"/>
    <w:rsid w:val="009F421D"/>
    <w:rsid w:val="009F42F7"/>
    <w:rsid w:val="009F4344"/>
    <w:rsid w:val="009F4352"/>
    <w:rsid w:val="009F4366"/>
    <w:rsid w:val="009F4512"/>
    <w:rsid w:val="009F458C"/>
    <w:rsid w:val="009F46F0"/>
    <w:rsid w:val="009F4781"/>
    <w:rsid w:val="009F4850"/>
    <w:rsid w:val="009F49E6"/>
    <w:rsid w:val="009F4AE2"/>
    <w:rsid w:val="009F4BA6"/>
    <w:rsid w:val="009F4D23"/>
    <w:rsid w:val="009F4E3D"/>
    <w:rsid w:val="009F5128"/>
    <w:rsid w:val="009F51BC"/>
    <w:rsid w:val="009F53C7"/>
    <w:rsid w:val="009F54F3"/>
    <w:rsid w:val="009F550B"/>
    <w:rsid w:val="009F55AE"/>
    <w:rsid w:val="009F5609"/>
    <w:rsid w:val="009F5629"/>
    <w:rsid w:val="009F5888"/>
    <w:rsid w:val="009F597B"/>
    <w:rsid w:val="009F5BC9"/>
    <w:rsid w:val="009F5C00"/>
    <w:rsid w:val="009F5DCC"/>
    <w:rsid w:val="009F5F95"/>
    <w:rsid w:val="009F607A"/>
    <w:rsid w:val="009F648D"/>
    <w:rsid w:val="009F6497"/>
    <w:rsid w:val="009F661B"/>
    <w:rsid w:val="009F66F1"/>
    <w:rsid w:val="009F6777"/>
    <w:rsid w:val="009F6894"/>
    <w:rsid w:val="009F6B4F"/>
    <w:rsid w:val="009F6B74"/>
    <w:rsid w:val="009F6E21"/>
    <w:rsid w:val="009F6E43"/>
    <w:rsid w:val="009F6F42"/>
    <w:rsid w:val="009F702D"/>
    <w:rsid w:val="009F7201"/>
    <w:rsid w:val="009F72AF"/>
    <w:rsid w:val="009F747A"/>
    <w:rsid w:val="009F7519"/>
    <w:rsid w:val="009F75B1"/>
    <w:rsid w:val="009F76D1"/>
    <w:rsid w:val="009F77EC"/>
    <w:rsid w:val="009F78D2"/>
    <w:rsid w:val="009F79AC"/>
    <w:rsid w:val="009F7A8B"/>
    <w:rsid w:val="009F7DEE"/>
    <w:rsid w:val="009F7E4D"/>
    <w:rsid w:val="00A0003E"/>
    <w:rsid w:val="00A00061"/>
    <w:rsid w:val="00A000DD"/>
    <w:rsid w:val="00A000E7"/>
    <w:rsid w:val="00A001E1"/>
    <w:rsid w:val="00A00202"/>
    <w:rsid w:val="00A003D0"/>
    <w:rsid w:val="00A006F5"/>
    <w:rsid w:val="00A0077C"/>
    <w:rsid w:val="00A0079A"/>
    <w:rsid w:val="00A00919"/>
    <w:rsid w:val="00A00BAE"/>
    <w:rsid w:val="00A00D3F"/>
    <w:rsid w:val="00A00E18"/>
    <w:rsid w:val="00A00F90"/>
    <w:rsid w:val="00A01516"/>
    <w:rsid w:val="00A01555"/>
    <w:rsid w:val="00A016AE"/>
    <w:rsid w:val="00A01907"/>
    <w:rsid w:val="00A01999"/>
    <w:rsid w:val="00A01A5A"/>
    <w:rsid w:val="00A01D58"/>
    <w:rsid w:val="00A01D5E"/>
    <w:rsid w:val="00A01D67"/>
    <w:rsid w:val="00A020ED"/>
    <w:rsid w:val="00A02240"/>
    <w:rsid w:val="00A02352"/>
    <w:rsid w:val="00A02398"/>
    <w:rsid w:val="00A024E5"/>
    <w:rsid w:val="00A026A0"/>
    <w:rsid w:val="00A026E7"/>
    <w:rsid w:val="00A02850"/>
    <w:rsid w:val="00A028B7"/>
    <w:rsid w:val="00A02A37"/>
    <w:rsid w:val="00A02B7D"/>
    <w:rsid w:val="00A02BC9"/>
    <w:rsid w:val="00A02BFD"/>
    <w:rsid w:val="00A02CCF"/>
    <w:rsid w:val="00A02CDD"/>
    <w:rsid w:val="00A02F90"/>
    <w:rsid w:val="00A03453"/>
    <w:rsid w:val="00A034F7"/>
    <w:rsid w:val="00A0353B"/>
    <w:rsid w:val="00A0374D"/>
    <w:rsid w:val="00A038B5"/>
    <w:rsid w:val="00A039D7"/>
    <w:rsid w:val="00A03C6B"/>
    <w:rsid w:val="00A03D9F"/>
    <w:rsid w:val="00A03E00"/>
    <w:rsid w:val="00A03E99"/>
    <w:rsid w:val="00A0439D"/>
    <w:rsid w:val="00A04446"/>
    <w:rsid w:val="00A04607"/>
    <w:rsid w:val="00A04608"/>
    <w:rsid w:val="00A04B33"/>
    <w:rsid w:val="00A04DBC"/>
    <w:rsid w:val="00A05153"/>
    <w:rsid w:val="00A05155"/>
    <w:rsid w:val="00A05278"/>
    <w:rsid w:val="00A054D5"/>
    <w:rsid w:val="00A0566F"/>
    <w:rsid w:val="00A056E2"/>
    <w:rsid w:val="00A056E8"/>
    <w:rsid w:val="00A05738"/>
    <w:rsid w:val="00A0574F"/>
    <w:rsid w:val="00A057D7"/>
    <w:rsid w:val="00A0581F"/>
    <w:rsid w:val="00A05891"/>
    <w:rsid w:val="00A05A0E"/>
    <w:rsid w:val="00A0626D"/>
    <w:rsid w:val="00A06284"/>
    <w:rsid w:val="00A062A5"/>
    <w:rsid w:val="00A062C3"/>
    <w:rsid w:val="00A06323"/>
    <w:rsid w:val="00A06453"/>
    <w:rsid w:val="00A06623"/>
    <w:rsid w:val="00A0667C"/>
    <w:rsid w:val="00A06766"/>
    <w:rsid w:val="00A06867"/>
    <w:rsid w:val="00A06B47"/>
    <w:rsid w:val="00A06EA5"/>
    <w:rsid w:val="00A0716F"/>
    <w:rsid w:val="00A07229"/>
    <w:rsid w:val="00A0722A"/>
    <w:rsid w:val="00A07242"/>
    <w:rsid w:val="00A0726D"/>
    <w:rsid w:val="00A07344"/>
    <w:rsid w:val="00A0740C"/>
    <w:rsid w:val="00A0745C"/>
    <w:rsid w:val="00A07591"/>
    <w:rsid w:val="00A07718"/>
    <w:rsid w:val="00A07753"/>
    <w:rsid w:val="00A07802"/>
    <w:rsid w:val="00A0780B"/>
    <w:rsid w:val="00A07DA3"/>
    <w:rsid w:val="00A1022F"/>
    <w:rsid w:val="00A1036A"/>
    <w:rsid w:val="00A103FA"/>
    <w:rsid w:val="00A10492"/>
    <w:rsid w:val="00A1062A"/>
    <w:rsid w:val="00A10799"/>
    <w:rsid w:val="00A10966"/>
    <w:rsid w:val="00A1098B"/>
    <w:rsid w:val="00A10AAA"/>
    <w:rsid w:val="00A10BB9"/>
    <w:rsid w:val="00A10BE7"/>
    <w:rsid w:val="00A10CE0"/>
    <w:rsid w:val="00A10D3C"/>
    <w:rsid w:val="00A110D0"/>
    <w:rsid w:val="00A113C0"/>
    <w:rsid w:val="00A11571"/>
    <w:rsid w:val="00A11814"/>
    <w:rsid w:val="00A11BF6"/>
    <w:rsid w:val="00A11D00"/>
    <w:rsid w:val="00A11FA5"/>
    <w:rsid w:val="00A12208"/>
    <w:rsid w:val="00A12394"/>
    <w:rsid w:val="00A12515"/>
    <w:rsid w:val="00A125E2"/>
    <w:rsid w:val="00A12760"/>
    <w:rsid w:val="00A1299D"/>
    <w:rsid w:val="00A12DA7"/>
    <w:rsid w:val="00A12DC0"/>
    <w:rsid w:val="00A12EB2"/>
    <w:rsid w:val="00A1330F"/>
    <w:rsid w:val="00A133E8"/>
    <w:rsid w:val="00A1344C"/>
    <w:rsid w:val="00A13A3A"/>
    <w:rsid w:val="00A13AF7"/>
    <w:rsid w:val="00A13B99"/>
    <w:rsid w:val="00A13BFC"/>
    <w:rsid w:val="00A14043"/>
    <w:rsid w:val="00A140D5"/>
    <w:rsid w:val="00A1427F"/>
    <w:rsid w:val="00A143C5"/>
    <w:rsid w:val="00A14600"/>
    <w:rsid w:val="00A14734"/>
    <w:rsid w:val="00A147A6"/>
    <w:rsid w:val="00A147B1"/>
    <w:rsid w:val="00A14965"/>
    <w:rsid w:val="00A14B73"/>
    <w:rsid w:val="00A14BE4"/>
    <w:rsid w:val="00A14C0C"/>
    <w:rsid w:val="00A14DC7"/>
    <w:rsid w:val="00A14E12"/>
    <w:rsid w:val="00A14E24"/>
    <w:rsid w:val="00A14E63"/>
    <w:rsid w:val="00A14EE8"/>
    <w:rsid w:val="00A14F72"/>
    <w:rsid w:val="00A15873"/>
    <w:rsid w:val="00A158E7"/>
    <w:rsid w:val="00A159DE"/>
    <w:rsid w:val="00A15AFB"/>
    <w:rsid w:val="00A15DD4"/>
    <w:rsid w:val="00A15E67"/>
    <w:rsid w:val="00A1600E"/>
    <w:rsid w:val="00A16092"/>
    <w:rsid w:val="00A160F3"/>
    <w:rsid w:val="00A16201"/>
    <w:rsid w:val="00A162BD"/>
    <w:rsid w:val="00A16557"/>
    <w:rsid w:val="00A16617"/>
    <w:rsid w:val="00A16691"/>
    <w:rsid w:val="00A169CC"/>
    <w:rsid w:val="00A169DB"/>
    <w:rsid w:val="00A16BBE"/>
    <w:rsid w:val="00A16BE7"/>
    <w:rsid w:val="00A16CAA"/>
    <w:rsid w:val="00A16EF5"/>
    <w:rsid w:val="00A16FB1"/>
    <w:rsid w:val="00A1703C"/>
    <w:rsid w:val="00A17088"/>
    <w:rsid w:val="00A171D9"/>
    <w:rsid w:val="00A1739A"/>
    <w:rsid w:val="00A1752E"/>
    <w:rsid w:val="00A176D8"/>
    <w:rsid w:val="00A17806"/>
    <w:rsid w:val="00A1795A"/>
    <w:rsid w:val="00A17AF6"/>
    <w:rsid w:val="00A17E39"/>
    <w:rsid w:val="00A2011C"/>
    <w:rsid w:val="00A20280"/>
    <w:rsid w:val="00A203DF"/>
    <w:rsid w:val="00A2046C"/>
    <w:rsid w:val="00A20581"/>
    <w:rsid w:val="00A206C6"/>
    <w:rsid w:val="00A20A97"/>
    <w:rsid w:val="00A20BB5"/>
    <w:rsid w:val="00A20D1A"/>
    <w:rsid w:val="00A20D55"/>
    <w:rsid w:val="00A20EB5"/>
    <w:rsid w:val="00A20F4F"/>
    <w:rsid w:val="00A21284"/>
    <w:rsid w:val="00A214BB"/>
    <w:rsid w:val="00A21520"/>
    <w:rsid w:val="00A215CE"/>
    <w:rsid w:val="00A21696"/>
    <w:rsid w:val="00A217B0"/>
    <w:rsid w:val="00A21CBD"/>
    <w:rsid w:val="00A21D8D"/>
    <w:rsid w:val="00A21FE0"/>
    <w:rsid w:val="00A22142"/>
    <w:rsid w:val="00A22183"/>
    <w:rsid w:val="00A22421"/>
    <w:rsid w:val="00A22492"/>
    <w:rsid w:val="00A227A0"/>
    <w:rsid w:val="00A2282D"/>
    <w:rsid w:val="00A22850"/>
    <w:rsid w:val="00A22D31"/>
    <w:rsid w:val="00A22E9D"/>
    <w:rsid w:val="00A22EFD"/>
    <w:rsid w:val="00A22F08"/>
    <w:rsid w:val="00A22FBC"/>
    <w:rsid w:val="00A23019"/>
    <w:rsid w:val="00A23205"/>
    <w:rsid w:val="00A2346E"/>
    <w:rsid w:val="00A2354F"/>
    <w:rsid w:val="00A2355B"/>
    <w:rsid w:val="00A2367C"/>
    <w:rsid w:val="00A2376F"/>
    <w:rsid w:val="00A23885"/>
    <w:rsid w:val="00A239A3"/>
    <w:rsid w:val="00A23BAC"/>
    <w:rsid w:val="00A23EDD"/>
    <w:rsid w:val="00A23F04"/>
    <w:rsid w:val="00A240EA"/>
    <w:rsid w:val="00A243A5"/>
    <w:rsid w:val="00A245EA"/>
    <w:rsid w:val="00A245F5"/>
    <w:rsid w:val="00A24791"/>
    <w:rsid w:val="00A24832"/>
    <w:rsid w:val="00A24890"/>
    <w:rsid w:val="00A24BA3"/>
    <w:rsid w:val="00A24CEA"/>
    <w:rsid w:val="00A24D6F"/>
    <w:rsid w:val="00A25050"/>
    <w:rsid w:val="00A25420"/>
    <w:rsid w:val="00A2542B"/>
    <w:rsid w:val="00A25462"/>
    <w:rsid w:val="00A25492"/>
    <w:rsid w:val="00A25665"/>
    <w:rsid w:val="00A25795"/>
    <w:rsid w:val="00A25B49"/>
    <w:rsid w:val="00A25C8E"/>
    <w:rsid w:val="00A25CC1"/>
    <w:rsid w:val="00A26205"/>
    <w:rsid w:val="00A2684A"/>
    <w:rsid w:val="00A26854"/>
    <w:rsid w:val="00A268ED"/>
    <w:rsid w:val="00A26B8D"/>
    <w:rsid w:val="00A26D27"/>
    <w:rsid w:val="00A26D6C"/>
    <w:rsid w:val="00A26F0A"/>
    <w:rsid w:val="00A26FDC"/>
    <w:rsid w:val="00A27135"/>
    <w:rsid w:val="00A271FB"/>
    <w:rsid w:val="00A27224"/>
    <w:rsid w:val="00A27267"/>
    <w:rsid w:val="00A2729B"/>
    <w:rsid w:val="00A272EE"/>
    <w:rsid w:val="00A276F6"/>
    <w:rsid w:val="00A2799A"/>
    <w:rsid w:val="00A279F5"/>
    <w:rsid w:val="00A27AED"/>
    <w:rsid w:val="00A27FB9"/>
    <w:rsid w:val="00A30132"/>
    <w:rsid w:val="00A301FB"/>
    <w:rsid w:val="00A30239"/>
    <w:rsid w:val="00A307AF"/>
    <w:rsid w:val="00A307B3"/>
    <w:rsid w:val="00A30960"/>
    <w:rsid w:val="00A309A1"/>
    <w:rsid w:val="00A30B82"/>
    <w:rsid w:val="00A31433"/>
    <w:rsid w:val="00A3143C"/>
    <w:rsid w:val="00A31575"/>
    <w:rsid w:val="00A3166B"/>
    <w:rsid w:val="00A3167B"/>
    <w:rsid w:val="00A316BA"/>
    <w:rsid w:val="00A31803"/>
    <w:rsid w:val="00A3180C"/>
    <w:rsid w:val="00A31852"/>
    <w:rsid w:val="00A319B6"/>
    <w:rsid w:val="00A31A80"/>
    <w:rsid w:val="00A31C12"/>
    <w:rsid w:val="00A31E0F"/>
    <w:rsid w:val="00A31FEF"/>
    <w:rsid w:val="00A32548"/>
    <w:rsid w:val="00A32749"/>
    <w:rsid w:val="00A32783"/>
    <w:rsid w:val="00A32C3C"/>
    <w:rsid w:val="00A32E71"/>
    <w:rsid w:val="00A32F10"/>
    <w:rsid w:val="00A32F3F"/>
    <w:rsid w:val="00A33026"/>
    <w:rsid w:val="00A3303A"/>
    <w:rsid w:val="00A33228"/>
    <w:rsid w:val="00A33285"/>
    <w:rsid w:val="00A3338F"/>
    <w:rsid w:val="00A3341E"/>
    <w:rsid w:val="00A336B9"/>
    <w:rsid w:val="00A33750"/>
    <w:rsid w:val="00A339FB"/>
    <w:rsid w:val="00A33B57"/>
    <w:rsid w:val="00A33C9E"/>
    <w:rsid w:val="00A341CC"/>
    <w:rsid w:val="00A34551"/>
    <w:rsid w:val="00A34569"/>
    <w:rsid w:val="00A3467E"/>
    <w:rsid w:val="00A3468F"/>
    <w:rsid w:val="00A346D1"/>
    <w:rsid w:val="00A34867"/>
    <w:rsid w:val="00A34953"/>
    <w:rsid w:val="00A34993"/>
    <w:rsid w:val="00A34AE5"/>
    <w:rsid w:val="00A34D89"/>
    <w:rsid w:val="00A34F3A"/>
    <w:rsid w:val="00A35143"/>
    <w:rsid w:val="00A3524A"/>
    <w:rsid w:val="00A35610"/>
    <w:rsid w:val="00A3578D"/>
    <w:rsid w:val="00A357DA"/>
    <w:rsid w:val="00A358D8"/>
    <w:rsid w:val="00A3590D"/>
    <w:rsid w:val="00A359E2"/>
    <w:rsid w:val="00A35ADB"/>
    <w:rsid w:val="00A35C64"/>
    <w:rsid w:val="00A35CF6"/>
    <w:rsid w:val="00A360A7"/>
    <w:rsid w:val="00A3624E"/>
    <w:rsid w:val="00A363E7"/>
    <w:rsid w:val="00A36542"/>
    <w:rsid w:val="00A36BB4"/>
    <w:rsid w:val="00A36C8D"/>
    <w:rsid w:val="00A36D3F"/>
    <w:rsid w:val="00A36D96"/>
    <w:rsid w:val="00A36EF5"/>
    <w:rsid w:val="00A37123"/>
    <w:rsid w:val="00A371EA"/>
    <w:rsid w:val="00A3725C"/>
    <w:rsid w:val="00A3745C"/>
    <w:rsid w:val="00A374B4"/>
    <w:rsid w:val="00A3793D"/>
    <w:rsid w:val="00A37948"/>
    <w:rsid w:val="00A379C6"/>
    <w:rsid w:val="00A379EF"/>
    <w:rsid w:val="00A37A69"/>
    <w:rsid w:val="00A37A7C"/>
    <w:rsid w:val="00A37AE6"/>
    <w:rsid w:val="00A37B87"/>
    <w:rsid w:val="00A37C68"/>
    <w:rsid w:val="00A37DB1"/>
    <w:rsid w:val="00A37DF0"/>
    <w:rsid w:val="00A37EA2"/>
    <w:rsid w:val="00A37F72"/>
    <w:rsid w:val="00A401A9"/>
    <w:rsid w:val="00A401AB"/>
    <w:rsid w:val="00A40266"/>
    <w:rsid w:val="00A402D5"/>
    <w:rsid w:val="00A4036F"/>
    <w:rsid w:val="00A403C9"/>
    <w:rsid w:val="00A4052A"/>
    <w:rsid w:val="00A408B2"/>
    <w:rsid w:val="00A409B1"/>
    <w:rsid w:val="00A40B1A"/>
    <w:rsid w:val="00A41169"/>
    <w:rsid w:val="00A4126F"/>
    <w:rsid w:val="00A412A6"/>
    <w:rsid w:val="00A4132D"/>
    <w:rsid w:val="00A41407"/>
    <w:rsid w:val="00A41540"/>
    <w:rsid w:val="00A41621"/>
    <w:rsid w:val="00A4170E"/>
    <w:rsid w:val="00A41766"/>
    <w:rsid w:val="00A41798"/>
    <w:rsid w:val="00A41954"/>
    <w:rsid w:val="00A41982"/>
    <w:rsid w:val="00A41A9B"/>
    <w:rsid w:val="00A41B60"/>
    <w:rsid w:val="00A41B7E"/>
    <w:rsid w:val="00A41C5C"/>
    <w:rsid w:val="00A41E1B"/>
    <w:rsid w:val="00A41E40"/>
    <w:rsid w:val="00A41F25"/>
    <w:rsid w:val="00A42074"/>
    <w:rsid w:val="00A42119"/>
    <w:rsid w:val="00A4216E"/>
    <w:rsid w:val="00A421F9"/>
    <w:rsid w:val="00A42247"/>
    <w:rsid w:val="00A422B0"/>
    <w:rsid w:val="00A42692"/>
    <w:rsid w:val="00A428EF"/>
    <w:rsid w:val="00A42A15"/>
    <w:rsid w:val="00A42AB3"/>
    <w:rsid w:val="00A42ADF"/>
    <w:rsid w:val="00A42B5C"/>
    <w:rsid w:val="00A42C0D"/>
    <w:rsid w:val="00A42E9A"/>
    <w:rsid w:val="00A43289"/>
    <w:rsid w:val="00A4329E"/>
    <w:rsid w:val="00A4335A"/>
    <w:rsid w:val="00A4359B"/>
    <w:rsid w:val="00A438BF"/>
    <w:rsid w:val="00A43974"/>
    <w:rsid w:val="00A439F0"/>
    <w:rsid w:val="00A43CD3"/>
    <w:rsid w:val="00A43D48"/>
    <w:rsid w:val="00A43DF5"/>
    <w:rsid w:val="00A43E2A"/>
    <w:rsid w:val="00A43FB6"/>
    <w:rsid w:val="00A44019"/>
    <w:rsid w:val="00A441E5"/>
    <w:rsid w:val="00A44202"/>
    <w:rsid w:val="00A443F4"/>
    <w:rsid w:val="00A444C5"/>
    <w:rsid w:val="00A4466B"/>
    <w:rsid w:val="00A4466C"/>
    <w:rsid w:val="00A44693"/>
    <w:rsid w:val="00A4487B"/>
    <w:rsid w:val="00A44B9D"/>
    <w:rsid w:val="00A44CF9"/>
    <w:rsid w:val="00A44D39"/>
    <w:rsid w:val="00A44DEE"/>
    <w:rsid w:val="00A44E62"/>
    <w:rsid w:val="00A44E70"/>
    <w:rsid w:val="00A44E90"/>
    <w:rsid w:val="00A44F31"/>
    <w:rsid w:val="00A45066"/>
    <w:rsid w:val="00A45148"/>
    <w:rsid w:val="00A45226"/>
    <w:rsid w:val="00A4539C"/>
    <w:rsid w:val="00A453DB"/>
    <w:rsid w:val="00A45425"/>
    <w:rsid w:val="00A454B8"/>
    <w:rsid w:val="00A454E1"/>
    <w:rsid w:val="00A45592"/>
    <w:rsid w:val="00A455A5"/>
    <w:rsid w:val="00A45671"/>
    <w:rsid w:val="00A45792"/>
    <w:rsid w:val="00A45834"/>
    <w:rsid w:val="00A4584E"/>
    <w:rsid w:val="00A4585B"/>
    <w:rsid w:val="00A45B17"/>
    <w:rsid w:val="00A45B5A"/>
    <w:rsid w:val="00A45C2E"/>
    <w:rsid w:val="00A45D4D"/>
    <w:rsid w:val="00A45DEA"/>
    <w:rsid w:val="00A45F1A"/>
    <w:rsid w:val="00A45F88"/>
    <w:rsid w:val="00A45FC8"/>
    <w:rsid w:val="00A460BD"/>
    <w:rsid w:val="00A461C0"/>
    <w:rsid w:val="00A462B0"/>
    <w:rsid w:val="00A463CF"/>
    <w:rsid w:val="00A46420"/>
    <w:rsid w:val="00A464DC"/>
    <w:rsid w:val="00A46724"/>
    <w:rsid w:val="00A4680F"/>
    <w:rsid w:val="00A469D3"/>
    <w:rsid w:val="00A46B93"/>
    <w:rsid w:val="00A46D11"/>
    <w:rsid w:val="00A47023"/>
    <w:rsid w:val="00A4707E"/>
    <w:rsid w:val="00A4741A"/>
    <w:rsid w:val="00A47642"/>
    <w:rsid w:val="00A47990"/>
    <w:rsid w:val="00A47BF9"/>
    <w:rsid w:val="00A47C33"/>
    <w:rsid w:val="00A47D3E"/>
    <w:rsid w:val="00A47EDF"/>
    <w:rsid w:val="00A47FDE"/>
    <w:rsid w:val="00A5008E"/>
    <w:rsid w:val="00A500EF"/>
    <w:rsid w:val="00A50350"/>
    <w:rsid w:val="00A503B7"/>
    <w:rsid w:val="00A50772"/>
    <w:rsid w:val="00A50969"/>
    <w:rsid w:val="00A50BA3"/>
    <w:rsid w:val="00A51352"/>
    <w:rsid w:val="00A513C3"/>
    <w:rsid w:val="00A51685"/>
    <w:rsid w:val="00A517AF"/>
    <w:rsid w:val="00A51997"/>
    <w:rsid w:val="00A519DC"/>
    <w:rsid w:val="00A51B7E"/>
    <w:rsid w:val="00A51D05"/>
    <w:rsid w:val="00A51DD6"/>
    <w:rsid w:val="00A51F6D"/>
    <w:rsid w:val="00A52052"/>
    <w:rsid w:val="00A52689"/>
    <w:rsid w:val="00A527EC"/>
    <w:rsid w:val="00A52807"/>
    <w:rsid w:val="00A530A5"/>
    <w:rsid w:val="00A53107"/>
    <w:rsid w:val="00A5317A"/>
    <w:rsid w:val="00A53523"/>
    <w:rsid w:val="00A5385F"/>
    <w:rsid w:val="00A5397F"/>
    <w:rsid w:val="00A53A52"/>
    <w:rsid w:val="00A53F5F"/>
    <w:rsid w:val="00A5417E"/>
    <w:rsid w:val="00A5442C"/>
    <w:rsid w:val="00A54532"/>
    <w:rsid w:val="00A545A6"/>
    <w:rsid w:val="00A545E8"/>
    <w:rsid w:val="00A54636"/>
    <w:rsid w:val="00A5465E"/>
    <w:rsid w:val="00A546C1"/>
    <w:rsid w:val="00A5484D"/>
    <w:rsid w:val="00A548C6"/>
    <w:rsid w:val="00A5497A"/>
    <w:rsid w:val="00A5497E"/>
    <w:rsid w:val="00A54C17"/>
    <w:rsid w:val="00A54DBC"/>
    <w:rsid w:val="00A54F1A"/>
    <w:rsid w:val="00A550FE"/>
    <w:rsid w:val="00A55548"/>
    <w:rsid w:val="00A555A5"/>
    <w:rsid w:val="00A55993"/>
    <w:rsid w:val="00A55AA3"/>
    <w:rsid w:val="00A55F25"/>
    <w:rsid w:val="00A561DB"/>
    <w:rsid w:val="00A561EE"/>
    <w:rsid w:val="00A56391"/>
    <w:rsid w:val="00A563E5"/>
    <w:rsid w:val="00A56733"/>
    <w:rsid w:val="00A569B6"/>
    <w:rsid w:val="00A56C29"/>
    <w:rsid w:val="00A56D92"/>
    <w:rsid w:val="00A56F26"/>
    <w:rsid w:val="00A572BA"/>
    <w:rsid w:val="00A57859"/>
    <w:rsid w:val="00A57C6E"/>
    <w:rsid w:val="00A57D48"/>
    <w:rsid w:val="00A60144"/>
    <w:rsid w:val="00A602FC"/>
    <w:rsid w:val="00A60307"/>
    <w:rsid w:val="00A6068E"/>
    <w:rsid w:val="00A60A03"/>
    <w:rsid w:val="00A60B0B"/>
    <w:rsid w:val="00A60B23"/>
    <w:rsid w:val="00A60C9F"/>
    <w:rsid w:val="00A60E70"/>
    <w:rsid w:val="00A60F60"/>
    <w:rsid w:val="00A61532"/>
    <w:rsid w:val="00A61554"/>
    <w:rsid w:val="00A61733"/>
    <w:rsid w:val="00A617A0"/>
    <w:rsid w:val="00A617D0"/>
    <w:rsid w:val="00A61904"/>
    <w:rsid w:val="00A61A42"/>
    <w:rsid w:val="00A61B0B"/>
    <w:rsid w:val="00A61CE5"/>
    <w:rsid w:val="00A61D92"/>
    <w:rsid w:val="00A61E3A"/>
    <w:rsid w:val="00A61E8F"/>
    <w:rsid w:val="00A61EC6"/>
    <w:rsid w:val="00A6205E"/>
    <w:rsid w:val="00A62182"/>
    <w:rsid w:val="00A6226F"/>
    <w:rsid w:val="00A622BA"/>
    <w:rsid w:val="00A622FA"/>
    <w:rsid w:val="00A62456"/>
    <w:rsid w:val="00A6263C"/>
    <w:rsid w:val="00A626DD"/>
    <w:rsid w:val="00A62755"/>
    <w:rsid w:val="00A62961"/>
    <w:rsid w:val="00A62963"/>
    <w:rsid w:val="00A62A5F"/>
    <w:rsid w:val="00A62AAE"/>
    <w:rsid w:val="00A62AC1"/>
    <w:rsid w:val="00A62C75"/>
    <w:rsid w:val="00A62CBA"/>
    <w:rsid w:val="00A62E2F"/>
    <w:rsid w:val="00A62E55"/>
    <w:rsid w:val="00A6313A"/>
    <w:rsid w:val="00A63191"/>
    <w:rsid w:val="00A632E4"/>
    <w:rsid w:val="00A63313"/>
    <w:rsid w:val="00A633D4"/>
    <w:rsid w:val="00A634C2"/>
    <w:rsid w:val="00A635B9"/>
    <w:rsid w:val="00A63750"/>
    <w:rsid w:val="00A63D7C"/>
    <w:rsid w:val="00A63DDB"/>
    <w:rsid w:val="00A63F54"/>
    <w:rsid w:val="00A640B3"/>
    <w:rsid w:val="00A641A3"/>
    <w:rsid w:val="00A64279"/>
    <w:rsid w:val="00A642BA"/>
    <w:rsid w:val="00A64647"/>
    <w:rsid w:val="00A649DE"/>
    <w:rsid w:val="00A64FBB"/>
    <w:rsid w:val="00A6501D"/>
    <w:rsid w:val="00A65051"/>
    <w:rsid w:val="00A65229"/>
    <w:rsid w:val="00A65456"/>
    <w:rsid w:val="00A654CE"/>
    <w:rsid w:val="00A65674"/>
    <w:rsid w:val="00A657EE"/>
    <w:rsid w:val="00A659F4"/>
    <w:rsid w:val="00A65C01"/>
    <w:rsid w:val="00A65CD4"/>
    <w:rsid w:val="00A6621E"/>
    <w:rsid w:val="00A66377"/>
    <w:rsid w:val="00A663C8"/>
    <w:rsid w:val="00A663D9"/>
    <w:rsid w:val="00A66415"/>
    <w:rsid w:val="00A6645D"/>
    <w:rsid w:val="00A664B8"/>
    <w:rsid w:val="00A665E1"/>
    <w:rsid w:val="00A66740"/>
    <w:rsid w:val="00A66959"/>
    <w:rsid w:val="00A66AA9"/>
    <w:rsid w:val="00A66B79"/>
    <w:rsid w:val="00A66BD1"/>
    <w:rsid w:val="00A66BE4"/>
    <w:rsid w:val="00A66D73"/>
    <w:rsid w:val="00A6729F"/>
    <w:rsid w:val="00A673AA"/>
    <w:rsid w:val="00A67408"/>
    <w:rsid w:val="00A6746E"/>
    <w:rsid w:val="00A67588"/>
    <w:rsid w:val="00A67725"/>
    <w:rsid w:val="00A6773A"/>
    <w:rsid w:val="00A677F7"/>
    <w:rsid w:val="00A67820"/>
    <w:rsid w:val="00A67989"/>
    <w:rsid w:val="00A67C06"/>
    <w:rsid w:val="00A67D57"/>
    <w:rsid w:val="00A67E69"/>
    <w:rsid w:val="00A701AB"/>
    <w:rsid w:val="00A704F1"/>
    <w:rsid w:val="00A70542"/>
    <w:rsid w:val="00A70CFC"/>
    <w:rsid w:val="00A713B6"/>
    <w:rsid w:val="00A714AB"/>
    <w:rsid w:val="00A716FC"/>
    <w:rsid w:val="00A717CE"/>
    <w:rsid w:val="00A717CF"/>
    <w:rsid w:val="00A71877"/>
    <w:rsid w:val="00A718BE"/>
    <w:rsid w:val="00A71A71"/>
    <w:rsid w:val="00A71B4A"/>
    <w:rsid w:val="00A71C0A"/>
    <w:rsid w:val="00A71C74"/>
    <w:rsid w:val="00A71CAB"/>
    <w:rsid w:val="00A71F8F"/>
    <w:rsid w:val="00A720D0"/>
    <w:rsid w:val="00A72130"/>
    <w:rsid w:val="00A723E9"/>
    <w:rsid w:val="00A72432"/>
    <w:rsid w:val="00A7247D"/>
    <w:rsid w:val="00A725AA"/>
    <w:rsid w:val="00A7267E"/>
    <w:rsid w:val="00A726E8"/>
    <w:rsid w:val="00A7274A"/>
    <w:rsid w:val="00A72A8C"/>
    <w:rsid w:val="00A72CC7"/>
    <w:rsid w:val="00A72D9E"/>
    <w:rsid w:val="00A72DE8"/>
    <w:rsid w:val="00A731D3"/>
    <w:rsid w:val="00A7333B"/>
    <w:rsid w:val="00A73418"/>
    <w:rsid w:val="00A73489"/>
    <w:rsid w:val="00A7349C"/>
    <w:rsid w:val="00A734E8"/>
    <w:rsid w:val="00A7369B"/>
    <w:rsid w:val="00A737FD"/>
    <w:rsid w:val="00A7390B"/>
    <w:rsid w:val="00A73925"/>
    <w:rsid w:val="00A739D6"/>
    <w:rsid w:val="00A73AFA"/>
    <w:rsid w:val="00A73AFF"/>
    <w:rsid w:val="00A73C86"/>
    <w:rsid w:val="00A73E28"/>
    <w:rsid w:val="00A73E9E"/>
    <w:rsid w:val="00A73EF8"/>
    <w:rsid w:val="00A73FAC"/>
    <w:rsid w:val="00A741AA"/>
    <w:rsid w:val="00A7430F"/>
    <w:rsid w:val="00A7459C"/>
    <w:rsid w:val="00A74A60"/>
    <w:rsid w:val="00A74FDB"/>
    <w:rsid w:val="00A75040"/>
    <w:rsid w:val="00A7570A"/>
    <w:rsid w:val="00A757E5"/>
    <w:rsid w:val="00A75AD7"/>
    <w:rsid w:val="00A75B49"/>
    <w:rsid w:val="00A75E6C"/>
    <w:rsid w:val="00A75F71"/>
    <w:rsid w:val="00A76090"/>
    <w:rsid w:val="00A76287"/>
    <w:rsid w:val="00A7642F"/>
    <w:rsid w:val="00A765C6"/>
    <w:rsid w:val="00A7680B"/>
    <w:rsid w:val="00A769C3"/>
    <w:rsid w:val="00A76A0D"/>
    <w:rsid w:val="00A76A56"/>
    <w:rsid w:val="00A76C33"/>
    <w:rsid w:val="00A76D6B"/>
    <w:rsid w:val="00A76EA6"/>
    <w:rsid w:val="00A7706E"/>
    <w:rsid w:val="00A773B1"/>
    <w:rsid w:val="00A7743D"/>
    <w:rsid w:val="00A77816"/>
    <w:rsid w:val="00A77BA6"/>
    <w:rsid w:val="00A77C4E"/>
    <w:rsid w:val="00A77EA6"/>
    <w:rsid w:val="00A800D0"/>
    <w:rsid w:val="00A80199"/>
    <w:rsid w:val="00A80248"/>
    <w:rsid w:val="00A8038E"/>
    <w:rsid w:val="00A804D7"/>
    <w:rsid w:val="00A80529"/>
    <w:rsid w:val="00A80669"/>
    <w:rsid w:val="00A806E8"/>
    <w:rsid w:val="00A80768"/>
    <w:rsid w:val="00A807E5"/>
    <w:rsid w:val="00A80C7E"/>
    <w:rsid w:val="00A80CBE"/>
    <w:rsid w:val="00A80D4F"/>
    <w:rsid w:val="00A812E0"/>
    <w:rsid w:val="00A81716"/>
    <w:rsid w:val="00A81889"/>
    <w:rsid w:val="00A818FC"/>
    <w:rsid w:val="00A81950"/>
    <w:rsid w:val="00A81A2A"/>
    <w:rsid w:val="00A81A45"/>
    <w:rsid w:val="00A81B71"/>
    <w:rsid w:val="00A81BFE"/>
    <w:rsid w:val="00A81DF6"/>
    <w:rsid w:val="00A81FB3"/>
    <w:rsid w:val="00A81FDD"/>
    <w:rsid w:val="00A8223A"/>
    <w:rsid w:val="00A82365"/>
    <w:rsid w:val="00A82577"/>
    <w:rsid w:val="00A826E0"/>
    <w:rsid w:val="00A82812"/>
    <w:rsid w:val="00A829FC"/>
    <w:rsid w:val="00A82AC1"/>
    <w:rsid w:val="00A82AC3"/>
    <w:rsid w:val="00A82BC1"/>
    <w:rsid w:val="00A82CAB"/>
    <w:rsid w:val="00A82FE7"/>
    <w:rsid w:val="00A83123"/>
    <w:rsid w:val="00A83357"/>
    <w:rsid w:val="00A833F5"/>
    <w:rsid w:val="00A8341E"/>
    <w:rsid w:val="00A839D0"/>
    <w:rsid w:val="00A83A3E"/>
    <w:rsid w:val="00A83B62"/>
    <w:rsid w:val="00A83B68"/>
    <w:rsid w:val="00A83D84"/>
    <w:rsid w:val="00A84002"/>
    <w:rsid w:val="00A8413D"/>
    <w:rsid w:val="00A84172"/>
    <w:rsid w:val="00A84242"/>
    <w:rsid w:val="00A84257"/>
    <w:rsid w:val="00A84509"/>
    <w:rsid w:val="00A84669"/>
    <w:rsid w:val="00A84682"/>
    <w:rsid w:val="00A8470F"/>
    <w:rsid w:val="00A8474F"/>
    <w:rsid w:val="00A84888"/>
    <w:rsid w:val="00A84992"/>
    <w:rsid w:val="00A849E9"/>
    <w:rsid w:val="00A84F72"/>
    <w:rsid w:val="00A8503A"/>
    <w:rsid w:val="00A8542A"/>
    <w:rsid w:val="00A854EC"/>
    <w:rsid w:val="00A857AA"/>
    <w:rsid w:val="00A85803"/>
    <w:rsid w:val="00A858E2"/>
    <w:rsid w:val="00A8598E"/>
    <w:rsid w:val="00A85BE4"/>
    <w:rsid w:val="00A85DAD"/>
    <w:rsid w:val="00A85E1C"/>
    <w:rsid w:val="00A85EF4"/>
    <w:rsid w:val="00A85FEB"/>
    <w:rsid w:val="00A860DD"/>
    <w:rsid w:val="00A864B9"/>
    <w:rsid w:val="00A869D5"/>
    <w:rsid w:val="00A86B3A"/>
    <w:rsid w:val="00A86BAA"/>
    <w:rsid w:val="00A86C0D"/>
    <w:rsid w:val="00A86CA5"/>
    <w:rsid w:val="00A86DD3"/>
    <w:rsid w:val="00A86EF8"/>
    <w:rsid w:val="00A86FC3"/>
    <w:rsid w:val="00A8714F"/>
    <w:rsid w:val="00A87421"/>
    <w:rsid w:val="00A874B9"/>
    <w:rsid w:val="00A87526"/>
    <w:rsid w:val="00A875E6"/>
    <w:rsid w:val="00A8766B"/>
    <w:rsid w:val="00A8769F"/>
    <w:rsid w:val="00A8790D"/>
    <w:rsid w:val="00A879BC"/>
    <w:rsid w:val="00A87A51"/>
    <w:rsid w:val="00A87C4A"/>
    <w:rsid w:val="00A87CD4"/>
    <w:rsid w:val="00A87FA4"/>
    <w:rsid w:val="00A9001C"/>
    <w:rsid w:val="00A90164"/>
    <w:rsid w:val="00A901E7"/>
    <w:rsid w:val="00A9037E"/>
    <w:rsid w:val="00A9046A"/>
    <w:rsid w:val="00A9051A"/>
    <w:rsid w:val="00A905C3"/>
    <w:rsid w:val="00A90659"/>
    <w:rsid w:val="00A909AC"/>
    <w:rsid w:val="00A909DB"/>
    <w:rsid w:val="00A90B27"/>
    <w:rsid w:val="00A90F3D"/>
    <w:rsid w:val="00A9135C"/>
    <w:rsid w:val="00A9152C"/>
    <w:rsid w:val="00A916CF"/>
    <w:rsid w:val="00A91A89"/>
    <w:rsid w:val="00A91B1E"/>
    <w:rsid w:val="00A91C0D"/>
    <w:rsid w:val="00A91C82"/>
    <w:rsid w:val="00A91D74"/>
    <w:rsid w:val="00A91E0E"/>
    <w:rsid w:val="00A91F62"/>
    <w:rsid w:val="00A9213E"/>
    <w:rsid w:val="00A92170"/>
    <w:rsid w:val="00A921A4"/>
    <w:rsid w:val="00A9230A"/>
    <w:rsid w:val="00A924C3"/>
    <w:rsid w:val="00A925B2"/>
    <w:rsid w:val="00A92A0A"/>
    <w:rsid w:val="00A92EAF"/>
    <w:rsid w:val="00A92EC9"/>
    <w:rsid w:val="00A92F2F"/>
    <w:rsid w:val="00A93089"/>
    <w:rsid w:val="00A93145"/>
    <w:rsid w:val="00A9347C"/>
    <w:rsid w:val="00A934C0"/>
    <w:rsid w:val="00A935AE"/>
    <w:rsid w:val="00A9372C"/>
    <w:rsid w:val="00A938E8"/>
    <w:rsid w:val="00A93C2F"/>
    <w:rsid w:val="00A93CF2"/>
    <w:rsid w:val="00A93E90"/>
    <w:rsid w:val="00A93F6E"/>
    <w:rsid w:val="00A940CA"/>
    <w:rsid w:val="00A942B7"/>
    <w:rsid w:val="00A9434F"/>
    <w:rsid w:val="00A94363"/>
    <w:rsid w:val="00A9449E"/>
    <w:rsid w:val="00A94696"/>
    <w:rsid w:val="00A94791"/>
    <w:rsid w:val="00A94896"/>
    <w:rsid w:val="00A948A5"/>
    <w:rsid w:val="00A948D9"/>
    <w:rsid w:val="00A94AA7"/>
    <w:rsid w:val="00A94B99"/>
    <w:rsid w:val="00A94C99"/>
    <w:rsid w:val="00A94D12"/>
    <w:rsid w:val="00A94D8B"/>
    <w:rsid w:val="00A95184"/>
    <w:rsid w:val="00A951B2"/>
    <w:rsid w:val="00A95381"/>
    <w:rsid w:val="00A9543E"/>
    <w:rsid w:val="00A95755"/>
    <w:rsid w:val="00A957A1"/>
    <w:rsid w:val="00A957D6"/>
    <w:rsid w:val="00A9582E"/>
    <w:rsid w:val="00A958D7"/>
    <w:rsid w:val="00A95983"/>
    <w:rsid w:val="00A95CEB"/>
    <w:rsid w:val="00A95CED"/>
    <w:rsid w:val="00A95DF1"/>
    <w:rsid w:val="00A95F3F"/>
    <w:rsid w:val="00A961ED"/>
    <w:rsid w:val="00A96279"/>
    <w:rsid w:val="00A963AA"/>
    <w:rsid w:val="00A964E0"/>
    <w:rsid w:val="00A96647"/>
    <w:rsid w:val="00A966E2"/>
    <w:rsid w:val="00A968ED"/>
    <w:rsid w:val="00A96BFB"/>
    <w:rsid w:val="00A970B6"/>
    <w:rsid w:val="00A970BE"/>
    <w:rsid w:val="00A974D2"/>
    <w:rsid w:val="00A97597"/>
    <w:rsid w:val="00A9784D"/>
    <w:rsid w:val="00A9796D"/>
    <w:rsid w:val="00A97A57"/>
    <w:rsid w:val="00A97C3B"/>
    <w:rsid w:val="00A97D00"/>
    <w:rsid w:val="00A97DC5"/>
    <w:rsid w:val="00A97F7D"/>
    <w:rsid w:val="00AA0146"/>
    <w:rsid w:val="00AA0699"/>
    <w:rsid w:val="00AA08AB"/>
    <w:rsid w:val="00AA0A16"/>
    <w:rsid w:val="00AA0D62"/>
    <w:rsid w:val="00AA0D8C"/>
    <w:rsid w:val="00AA0DC5"/>
    <w:rsid w:val="00AA0E73"/>
    <w:rsid w:val="00AA108A"/>
    <w:rsid w:val="00AA1141"/>
    <w:rsid w:val="00AA1341"/>
    <w:rsid w:val="00AA17BA"/>
    <w:rsid w:val="00AA1AE9"/>
    <w:rsid w:val="00AA1B44"/>
    <w:rsid w:val="00AA1BE1"/>
    <w:rsid w:val="00AA1EE9"/>
    <w:rsid w:val="00AA1FFF"/>
    <w:rsid w:val="00AA2077"/>
    <w:rsid w:val="00AA22A0"/>
    <w:rsid w:val="00AA2445"/>
    <w:rsid w:val="00AA2524"/>
    <w:rsid w:val="00AA26EC"/>
    <w:rsid w:val="00AA273D"/>
    <w:rsid w:val="00AA28CB"/>
    <w:rsid w:val="00AA290D"/>
    <w:rsid w:val="00AA2B76"/>
    <w:rsid w:val="00AA2D21"/>
    <w:rsid w:val="00AA2DFC"/>
    <w:rsid w:val="00AA2FC2"/>
    <w:rsid w:val="00AA33B6"/>
    <w:rsid w:val="00AA3569"/>
    <w:rsid w:val="00AA3632"/>
    <w:rsid w:val="00AA3732"/>
    <w:rsid w:val="00AA3847"/>
    <w:rsid w:val="00AA385A"/>
    <w:rsid w:val="00AA3AC7"/>
    <w:rsid w:val="00AA3BEA"/>
    <w:rsid w:val="00AA3FD7"/>
    <w:rsid w:val="00AA459F"/>
    <w:rsid w:val="00AA4AA5"/>
    <w:rsid w:val="00AA4ABF"/>
    <w:rsid w:val="00AA4B46"/>
    <w:rsid w:val="00AA4BE7"/>
    <w:rsid w:val="00AA4DA5"/>
    <w:rsid w:val="00AA4EDE"/>
    <w:rsid w:val="00AA4F25"/>
    <w:rsid w:val="00AA50F3"/>
    <w:rsid w:val="00AA53F0"/>
    <w:rsid w:val="00AA54E4"/>
    <w:rsid w:val="00AA569B"/>
    <w:rsid w:val="00AA587A"/>
    <w:rsid w:val="00AA594D"/>
    <w:rsid w:val="00AA59D1"/>
    <w:rsid w:val="00AA5CF5"/>
    <w:rsid w:val="00AA5E04"/>
    <w:rsid w:val="00AA5ED6"/>
    <w:rsid w:val="00AA5F66"/>
    <w:rsid w:val="00AA61A9"/>
    <w:rsid w:val="00AA61ED"/>
    <w:rsid w:val="00AA623C"/>
    <w:rsid w:val="00AA6326"/>
    <w:rsid w:val="00AA6386"/>
    <w:rsid w:val="00AA6540"/>
    <w:rsid w:val="00AA67F5"/>
    <w:rsid w:val="00AA6839"/>
    <w:rsid w:val="00AA68E9"/>
    <w:rsid w:val="00AA6AEC"/>
    <w:rsid w:val="00AA6B62"/>
    <w:rsid w:val="00AA6CF5"/>
    <w:rsid w:val="00AA731C"/>
    <w:rsid w:val="00AA73A6"/>
    <w:rsid w:val="00AA73B1"/>
    <w:rsid w:val="00AA75B3"/>
    <w:rsid w:val="00AA7616"/>
    <w:rsid w:val="00AA7CBA"/>
    <w:rsid w:val="00AB0148"/>
    <w:rsid w:val="00AB0218"/>
    <w:rsid w:val="00AB0275"/>
    <w:rsid w:val="00AB02E1"/>
    <w:rsid w:val="00AB030A"/>
    <w:rsid w:val="00AB033B"/>
    <w:rsid w:val="00AB0404"/>
    <w:rsid w:val="00AB0590"/>
    <w:rsid w:val="00AB05B9"/>
    <w:rsid w:val="00AB06DE"/>
    <w:rsid w:val="00AB0C30"/>
    <w:rsid w:val="00AB0E2A"/>
    <w:rsid w:val="00AB0E8D"/>
    <w:rsid w:val="00AB0F56"/>
    <w:rsid w:val="00AB0F96"/>
    <w:rsid w:val="00AB0FC6"/>
    <w:rsid w:val="00AB0FF8"/>
    <w:rsid w:val="00AB1027"/>
    <w:rsid w:val="00AB1100"/>
    <w:rsid w:val="00AB1175"/>
    <w:rsid w:val="00AB11DD"/>
    <w:rsid w:val="00AB1249"/>
    <w:rsid w:val="00AB185A"/>
    <w:rsid w:val="00AB188B"/>
    <w:rsid w:val="00AB1BF9"/>
    <w:rsid w:val="00AB1D24"/>
    <w:rsid w:val="00AB209E"/>
    <w:rsid w:val="00AB20E6"/>
    <w:rsid w:val="00AB2193"/>
    <w:rsid w:val="00AB22D1"/>
    <w:rsid w:val="00AB232A"/>
    <w:rsid w:val="00AB2342"/>
    <w:rsid w:val="00AB2934"/>
    <w:rsid w:val="00AB29D7"/>
    <w:rsid w:val="00AB29FD"/>
    <w:rsid w:val="00AB2BBC"/>
    <w:rsid w:val="00AB2C5C"/>
    <w:rsid w:val="00AB2F05"/>
    <w:rsid w:val="00AB2F7D"/>
    <w:rsid w:val="00AB30E9"/>
    <w:rsid w:val="00AB311F"/>
    <w:rsid w:val="00AB3124"/>
    <w:rsid w:val="00AB3847"/>
    <w:rsid w:val="00AB3953"/>
    <w:rsid w:val="00AB39B1"/>
    <w:rsid w:val="00AB39CF"/>
    <w:rsid w:val="00AB3C87"/>
    <w:rsid w:val="00AB3E70"/>
    <w:rsid w:val="00AB3ED2"/>
    <w:rsid w:val="00AB3F69"/>
    <w:rsid w:val="00AB3F93"/>
    <w:rsid w:val="00AB4584"/>
    <w:rsid w:val="00AB4865"/>
    <w:rsid w:val="00AB4892"/>
    <w:rsid w:val="00AB4CD8"/>
    <w:rsid w:val="00AB4EEF"/>
    <w:rsid w:val="00AB5493"/>
    <w:rsid w:val="00AB54D3"/>
    <w:rsid w:val="00AB5681"/>
    <w:rsid w:val="00AB584A"/>
    <w:rsid w:val="00AB5906"/>
    <w:rsid w:val="00AB5A6C"/>
    <w:rsid w:val="00AB5C7E"/>
    <w:rsid w:val="00AB5DA2"/>
    <w:rsid w:val="00AB5DC8"/>
    <w:rsid w:val="00AB5DCE"/>
    <w:rsid w:val="00AB5EC5"/>
    <w:rsid w:val="00AB5EF6"/>
    <w:rsid w:val="00AB635F"/>
    <w:rsid w:val="00AB6379"/>
    <w:rsid w:val="00AB6421"/>
    <w:rsid w:val="00AB6483"/>
    <w:rsid w:val="00AB6805"/>
    <w:rsid w:val="00AB6825"/>
    <w:rsid w:val="00AB697A"/>
    <w:rsid w:val="00AB69B9"/>
    <w:rsid w:val="00AB6B9F"/>
    <w:rsid w:val="00AB6CAB"/>
    <w:rsid w:val="00AB6D83"/>
    <w:rsid w:val="00AB6DD9"/>
    <w:rsid w:val="00AB6FB8"/>
    <w:rsid w:val="00AB7082"/>
    <w:rsid w:val="00AB720F"/>
    <w:rsid w:val="00AB7483"/>
    <w:rsid w:val="00AB7554"/>
    <w:rsid w:val="00AB75C6"/>
    <w:rsid w:val="00AB789E"/>
    <w:rsid w:val="00AB78B8"/>
    <w:rsid w:val="00AB78E6"/>
    <w:rsid w:val="00AB7909"/>
    <w:rsid w:val="00AB7924"/>
    <w:rsid w:val="00AB7AB8"/>
    <w:rsid w:val="00AB7B66"/>
    <w:rsid w:val="00AB7DDA"/>
    <w:rsid w:val="00AC0020"/>
    <w:rsid w:val="00AC00AC"/>
    <w:rsid w:val="00AC010D"/>
    <w:rsid w:val="00AC0423"/>
    <w:rsid w:val="00AC0589"/>
    <w:rsid w:val="00AC05A6"/>
    <w:rsid w:val="00AC097A"/>
    <w:rsid w:val="00AC0C42"/>
    <w:rsid w:val="00AC0E5D"/>
    <w:rsid w:val="00AC1126"/>
    <w:rsid w:val="00AC11D4"/>
    <w:rsid w:val="00AC11F2"/>
    <w:rsid w:val="00AC19BE"/>
    <w:rsid w:val="00AC1A49"/>
    <w:rsid w:val="00AC1CB2"/>
    <w:rsid w:val="00AC1EA2"/>
    <w:rsid w:val="00AC1F8F"/>
    <w:rsid w:val="00AC2066"/>
    <w:rsid w:val="00AC22EE"/>
    <w:rsid w:val="00AC2397"/>
    <w:rsid w:val="00AC2639"/>
    <w:rsid w:val="00AC2887"/>
    <w:rsid w:val="00AC2A29"/>
    <w:rsid w:val="00AC2D72"/>
    <w:rsid w:val="00AC2EBC"/>
    <w:rsid w:val="00AC2FF3"/>
    <w:rsid w:val="00AC302F"/>
    <w:rsid w:val="00AC3045"/>
    <w:rsid w:val="00AC32AC"/>
    <w:rsid w:val="00AC3D27"/>
    <w:rsid w:val="00AC3EE9"/>
    <w:rsid w:val="00AC3EF6"/>
    <w:rsid w:val="00AC3F57"/>
    <w:rsid w:val="00AC3FCE"/>
    <w:rsid w:val="00AC4148"/>
    <w:rsid w:val="00AC420E"/>
    <w:rsid w:val="00AC43F5"/>
    <w:rsid w:val="00AC47B8"/>
    <w:rsid w:val="00AC494C"/>
    <w:rsid w:val="00AC49A8"/>
    <w:rsid w:val="00AC49E8"/>
    <w:rsid w:val="00AC4D7C"/>
    <w:rsid w:val="00AC4DB6"/>
    <w:rsid w:val="00AC4DFA"/>
    <w:rsid w:val="00AC4F0B"/>
    <w:rsid w:val="00AC5076"/>
    <w:rsid w:val="00AC5111"/>
    <w:rsid w:val="00AC5148"/>
    <w:rsid w:val="00AC5176"/>
    <w:rsid w:val="00AC52E2"/>
    <w:rsid w:val="00AC5422"/>
    <w:rsid w:val="00AC5539"/>
    <w:rsid w:val="00AC5623"/>
    <w:rsid w:val="00AC5643"/>
    <w:rsid w:val="00AC5A02"/>
    <w:rsid w:val="00AC5A7B"/>
    <w:rsid w:val="00AC5B2D"/>
    <w:rsid w:val="00AC5B3E"/>
    <w:rsid w:val="00AC5BFD"/>
    <w:rsid w:val="00AC5EA4"/>
    <w:rsid w:val="00AC5F97"/>
    <w:rsid w:val="00AC608B"/>
    <w:rsid w:val="00AC6249"/>
    <w:rsid w:val="00AC6429"/>
    <w:rsid w:val="00AC67FC"/>
    <w:rsid w:val="00AC683C"/>
    <w:rsid w:val="00AC6A56"/>
    <w:rsid w:val="00AC6DB5"/>
    <w:rsid w:val="00AC6F25"/>
    <w:rsid w:val="00AC6F92"/>
    <w:rsid w:val="00AC7157"/>
    <w:rsid w:val="00AC7380"/>
    <w:rsid w:val="00AC7388"/>
    <w:rsid w:val="00AC75C2"/>
    <w:rsid w:val="00AC7667"/>
    <w:rsid w:val="00AC790E"/>
    <w:rsid w:val="00AC7A51"/>
    <w:rsid w:val="00AC7B1C"/>
    <w:rsid w:val="00AC7EC6"/>
    <w:rsid w:val="00AD02DE"/>
    <w:rsid w:val="00AD04D6"/>
    <w:rsid w:val="00AD04DF"/>
    <w:rsid w:val="00AD0721"/>
    <w:rsid w:val="00AD07A8"/>
    <w:rsid w:val="00AD07C9"/>
    <w:rsid w:val="00AD09BE"/>
    <w:rsid w:val="00AD0A1C"/>
    <w:rsid w:val="00AD0A3D"/>
    <w:rsid w:val="00AD0A46"/>
    <w:rsid w:val="00AD0B8C"/>
    <w:rsid w:val="00AD0BED"/>
    <w:rsid w:val="00AD0C2A"/>
    <w:rsid w:val="00AD0C2E"/>
    <w:rsid w:val="00AD0E6B"/>
    <w:rsid w:val="00AD0EC3"/>
    <w:rsid w:val="00AD0EFF"/>
    <w:rsid w:val="00AD107A"/>
    <w:rsid w:val="00AD10DD"/>
    <w:rsid w:val="00AD11FB"/>
    <w:rsid w:val="00AD1245"/>
    <w:rsid w:val="00AD12BD"/>
    <w:rsid w:val="00AD12CB"/>
    <w:rsid w:val="00AD131F"/>
    <w:rsid w:val="00AD143C"/>
    <w:rsid w:val="00AD155F"/>
    <w:rsid w:val="00AD1606"/>
    <w:rsid w:val="00AD17FD"/>
    <w:rsid w:val="00AD19FE"/>
    <w:rsid w:val="00AD1D60"/>
    <w:rsid w:val="00AD1D90"/>
    <w:rsid w:val="00AD1EB7"/>
    <w:rsid w:val="00AD2102"/>
    <w:rsid w:val="00AD278D"/>
    <w:rsid w:val="00AD280C"/>
    <w:rsid w:val="00AD287A"/>
    <w:rsid w:val="00AD290D"/>
    <w:rsid w:val="00AD2D49"/>
    <w:rsid w:val="00AD2F57"/>
    <w:rsid w:val="00AD3045"/>
    <w:rsid w:val="00AD3A27"/>
    <w:rsid w:val="00AD3E77"/>
    <w:rsid w:val="00AD4313"/>
    <w:rsid w:val="00AD4320"/>
    <w:rsid w:val="00AD440B"/>
    <w:rsid w:val="00AD456E"/>
    <w:rsid w:val="00AD47AE"/>
    <w:rsid w:val="00AD4B6D"/>
    <w:rsid w:val="00AD4B77"/>
    <w:rsid w:val="00AD4B7A"/>
    <w:rsid w:val="00AD4C03"/>
    <w:rsid w:val="00AD4C3D"/>
    <w:rsid w:val="00AD4D57"/>
    <w:rsid w:val="00AD4DCC"/>
    <w:rsid w:val="00AD5008"/>
    <w:rsid w:val="00AD5299"/>
    <w:rsid w:val="00AD5393"/>
    <w:rsid w:val="00AD5760"/>
    <w:rsid w:val="00AD583A"/>
    <w:rsid w:val="00AD588D"/>
    <w:rsid w:val="00AD5B49"/>
    <w:rsid w:val="00AD5E83"/>
    <w:rsid w:val="00AD602B"/>
    <w:rsid w:val="00AD62AE"/>
    <w:rsid w:val="00AD637D"/>
    <w:rsid w:val="00AD6568"/>
    <w:rsid w:val="00AD6600"/>
    <w:rsid w:val="00AD6D4F"/>
    <w:rsid w:val="00AD6E46"/>
    <w:rsid w:val="00AD7355"/>
    <w:rsid w:val="00AD75EB"/>
    <w:rsid w:val="00AD779E"/>
    <w:rsid w:val="00AD79F4"/>
    <w:rsid w:val="00AD7A2B"/>
    <w:rsid w:val="00AD7BC7"/>
    <w:rsid w:val="00AD7D93"/>
    <w:rsid w:val="00AD7F93"/>
    <w:rsid w:val="00AE012E"/>
    <w:rsid w:val="00AE02C1"/>
    <w:rsid w:val="00AE046D"/>
    <w:rsid w:val="00AE0499"/>
    <w:rsid w:val="00AE077D"/>
    <w:rsid w:val="00AE0802"/>
    <w:rsid w:val="00AE0813"/>
    <w:rsid w:val="00AE0E66"/>
    <w:rsid w:val="00AE0E7A"/>
    <w:rsid w:val="00AE0F0A"/>
    <w:rsid w:val="00AE105F"/>
    <w:rsid w:val="00AE110E"/>
    <w:rsid w:val="00AE111E"/>
    <w:rsid w:val="00AE1455"/>
    <w:rsid w:val="00AE14A7"/>
    <w:rsid w:val="00AE1698"/>
    <w:rsid w:val="00AE18C4"/>
    <w:rsid w:val="00AE1992"/>
    <w:rsid w:val="00AE19EE"/>
    <w:rsid w:val="00AE1D27"/>
    <w:rsid w:val="00AE1F56"/>
    <w:rsid w:val="00AE1F99"/>
    <w:rsid w:val="00AE208B"/>
    <w:rsid w:val="00AE2368"/>
    <w:rsid w:val="00AE241C"/>
    <w:rsid w:val="00AE253F"/>
    <w:rsid w:val="00AE254F"/>
    <w:rsid w:val="00AE289B"/>
    <w:rsid w:val="00AE28CF"/>
    <w:rsid w:val="00AE28F9"/>
    <w:rsid w:val="00AE2971"/>
    <w:rsid w:val="00AE29C8"/>
    <w:rsid w:val="00AE2A91"/>
    <w:rsid w:val="00AE2AD4"/>
    <w:rsid w:val="00AE2B79"/>
    <w:rsid w:val="00AE2D20"/>
    <w:rsid w:val="00AE2EB1"/>
    <w:rsid w:val="00AE2FCE"/>
    <w:rsid w:val="00AE3120"/>
    <w:rsid w:val="00AE3528"/>
    <w:rsid w:val="00AE35B6"/>
    <w:rsid w:val="00AE3838"/>
    <w:rsid w:val="00AE396E"/>
    <w:rsid w:val="00AE3A28"/>
    <w:rsid w:val="00AE3EC8"/>
    <w:rsid w:val="00AE3FBF"/>
    <w:rsid w:val="00AE409D"/>
    <w:rsid w:val="00AE4298"/>
    <w:rsid w:val="00AE4324"/>
    <w:rsid w:val="00AE47B8"/>
    <w:rsid w:val="00AE4AAC"/>
    <w:rsid w:val="00AE4AFF"/>
    <w:rsid w:val="00AE4B7A"/>
    <w:rsid w:val="00AE4D98"/>
    <w:rsid w:val="00AE50A8"/>
    <w:rsid w:val="00AE5166"/>
    <w:rsid w:val="00AE531C"/>
    <w:rsid w:val="00AE53AC"/>
    <w:rsid w:val="00AE55C2"/>
    <w:rsid w:val="00AE57EC"/>
    <w:rsid w:val="00AE596B"/>
    <w:rsid w:val="00AE5981"/>
    <w:rsid w:val="00AE5AC0"/>
    <w:rsid w:val="00AE5B7D"/>
    <w:rsid w:val="00AE5CD4"/>
    <w:rsid w:val="00AE6194"/>
    <w:rsid w:val="00AE61CE"/>
    <w:rsid w:val="00AE6635"/>
    <w:rsid w:val="00AE6768"/>
    <w:rsid w:val="00AE69A8"/>
    <w:rsid w:val="00AE6B43"/>
    <w:rsid w:val="00AE6DB7"/>
    <w:rsid w:val="00AE70CC"/>
    <w:rsid w:val="00AE70CF"/>
    <w:rsid w:val="00AE70D7"/>
    <w:rsid w:val="00AE7317"/>
    <w:rsid w:val="00AE734E"/>
    <w:rsid w:val="00AE74CB"/>
    <w:rsid w:val="00AE7898"/>
    <w:rsid w:val="00AE796C"/>
    <w:rsid w:val="00AE79E1"/>
    <w:rsid w:val="00AE7CD6"/>
    <w:rsid w:val="00AE7ED4"/>
    <w:rsid w:val="00AF013F"/>
    <w:rsid w:val="00AF02DF"/>
    <w:rsid w:val="00AF0452"/>
    <w:rsid w:val="00AF0482"/>
    <w:rsid w:val="00AF0534"/>
    <w:rsid w:val="00AF0544"/>
    <w:rsid w:val="00AF0577"/>
    <w:rsid w:val="00AF0600"/>
    <w:rsid w:val="00AF06BE"/>
    <w:rsid w:val="00AF0734"/>
    <w:rsid w:val="00AF07CF"/>
    <w:rsid w:val="00AF093A"/>
    <w:rsid w:val="00AF0A04"/>
    <w:rsid w:val="00AF0B30"/>
    <w:rsid w:val="00AF0EC8"/>
    <w:rsid w:val="00AF148B"/>
    <w:rsid w:val="00AF168A"/>
    <w:rsid w:val="00AF16EB"/>
    <w:rsid w:val="00AF17DC"/>
    <w:rsid w:val="00AF1A1E"/>
    <w:rsid w:val="00AF201A"/>
    <w:rsid w:val="00AF212D"/>
    <w:rsid w:val="00AF2535"/>
    <w:rsid w:val="00AF2556"/>
    <w:rsid w:val="00AF258A"/>
    <w:rsid w:val="00AF2A19"/>
    <w:rsid w:val="00AF2AD2"/>
    <w:rsid w:val="00AF2C59"/>
    <w:rsid w:val="00AF2D90"/>
    <w:rsid w:val="00AF32E3"/>
    <w:rsid w:val="00AF34F1"/>
    <w:rsid w:val="00AF3515"/>
    <w:rsid w:val="00AF3680"/>
    <w:rsid w:val="00AF36BF"/>
    <w:rsid w:val="00AF3716"/>
    <w:rsid w:val="00AF38CA"/>
    <w:rsid w:val="00AF3BB8"/>
    <w:rsid w:val="00AF3BE5"/>
    <w:rsid w:val="00AF3C97"/>
    <w:rsid w:val="00AF4242"/>
    <w:rsid w:val="00AF4264"/>
    <w:rsid w:val="00AF4389"/>
    <w:rsid w:val="00AF4553"/>
    <w:rsid w:val="00AF4577"/>
    <w:rsid w:val="00AF4797"/>
    <w:rsid w:val="00AF479E"/>
    <w:rsid w:val="00AF499A"/>
    <w:rsid w:val="00AF4A4D"/>
    <w:rsid w:val="00AF4B69"/>
    <w:rsid w:val="00AF4D0F"/>
    <w:rsid w:val="00AF4F2A"/>
    <w:rsid w:val="00AF4F34"/>
    <w:rsid w:val="00AF53FF"/>
    <w:rsid w:val="00AF55BB"/>
    <w:rsid w:val="00AF5602"/>
    <w:rsid w:val="00AF577A"/>
    <w:rsid w:val="00AF5806"/>
    <w:rsid w:val="00AF58B6"/>
    <w:rsid w:val="00AF5903"/>
    <w:rsid w:val="00AF5ADF"/>
    <w:rsid w:val="00AF5AF8"/>
    <w:rsid w:val="00AF5BAB"/>
    <w:rsid w:val="00AF5BB6"/>
    <w:rsid w:val="00AF5C03"/>
    <w:rsid w:val="00AF5CD8"/>
    <w:rsid w:val="00AF5E1E"/>
    <w:rsid w:val="00AF5F56"/>
    <w:rsid w:val="00AF614C"/>
    <w:rsid w:val="00AF61F1"/>
    <w:rsid w:val="00AF62BF"/>
    <w:rsid w:val="00AF62DD"/>
    <w:rsid w:val="00AF633C"/>
    <w:rsid w:val="00AF664F"/>
    <w:rsid w:val="00AF67E5"/>
    <w:rsid w:val="00AF684A"/>
    <w:rsid w:val="00AF6878"/>
    <w:rsid w:val="00AF6A63"/>
    <w:rsid w:val="00AF6B15"/>
    <w:rsid w:val="00AF6C0D"/>
    <w:rsid w:val="00AF6D4E"/>
    <w:rsid w:val="00AF6D66"/>
    <w:rsid w:val="00AF6DED"/>
    <w:rsid w:val="00AF6F43"/>
    <w:rsid w:val="00AF6FF1"/>
    <w:rsid w:val="00AF708E"/>
    <w:rsid w:val="00AF73B6"/>
    <w:rsid w:val="00AF73F8"/>
    <w:rsid w:val="00AF75B8"/>
    <w:rsid w:val="00AF792B"/>
    <w:rsid w:val="00AF792C"/>
    <w:rsid w:val="00AF7DA4"/>
    <w:rsid w:val="00AF7E64"/>
    <w:rsid w:val="00B0005A"/>
    <w:rsid w:val="00B0009F"/>
    <w:rsid w:val="00B00222"/>
    <w:rsid w:val="00B0075F"/>
    <w:rsid w:val="00B00782"/>
    <w:rsid w:val="00B00859"/>
    <w:rsid w:val="00B00954"/>
    <w:rsid w:val="00B00B04"/>
    <w:rsid w:val="00B00BFF"/>
    <w:rsid w:val="00B00D69"/>
    <w:rsid w:val="00B00D84"/>
    <w:rsid w:val="00B00DC5"/>
    <w:rsid w:val="00B00E53"/>
    <w:rsid w:val="00B01014"/>
    <w:rsid w:val="00B01067"/>
    <w:rsid w:val="00B01170"/>
    <w:rsid w:val="00B011A6"/>
    <w:rsid w:val="00B01491"/>
    <w:rsid w:val="00B0151F"/>
    <w:rsid w:val="00B01820"/>
    <w:rsid w:val="00B01CE2"/>
    <w:rsid w:val="00B01E14"/>
    <w:rsid w:val="00B01F6C"/>
    <w:rsid w:val="00B020F2"/>
    <w:rsid w:val="00B021B2"/>
    <w:rsid w:val="00B02309"/>
    <w:rsid w:val="00B023A0"/>
    <w:rsid w:val="00B024A6"/>
    <w:rsid w:val="00B024C5"/>
    <w:rsid w:val="00B0262B"/>
    <w:rsid w:val="00B02847"/>
    <w:rsid w:val="00B0286A"/>
    <w:rsid w:val="00B02987"/>
    <w:rsid w:val="00B02AA5"/>
    <w:rsid w:val="00B02CCF"/>
    <w:rsid w:val="00B02D60"/>
    <w:rsid w:val="00B02E94"/>
    <w:rsid w:val="00B02F2B"/>
    <w:rsid w:val="00B02F4B"/>
    <w:rsid w:val="00B030D0"/>
    <w:rsid w:val="00B030FA"/>
    <w:rsid w:val="00B031B2"/>
    <w:rsid w:val="00B03212"/>
    <w:rsid w:val="00B032B3"/>
    <w:rsid w:val="00B0365D"/>
    <w:rsid w:val="00B0397F"/>
    <w:rsid w:val="00B03B46"/>
    <w:rsid w:val="00B03D68"/>
    <w:rsid w:val="00B03FB9"/>
    <w:rsid w:val="00B0418C"/>
    <w:rsid w:val="00B043A3"/>
    <w:rsid w:val="00B04540"/>
    <w:rsid w:val="00B04673"/>
    <w:rsid w:val="00B04774"/>
    <w:rsid w:val="00B048E8"/>
    <w:rsid w:val="00B04DF9"/>
    <w:rsid w:val="00B04F80"/>
    <w:rsid w:val="00B05039"/>
    <w:rsid w:val="00B05103"/>
    <w:rsid w:val="00B05253"/>
    <w:rsid w:val="00B056C8"/>
    <w:rsid w:val="00B05797"/>
    <w:rsid w:val="00B057C7"/>
    <w:rsid w:val="00B05982"/>
    <w:rsid w:val="00B05B54"/>
    <w:rsid w:val="00B05C30"/>
    <w:rsid w:val="00B05C7D"/>
    <w:rsid w:val="00B05C90"/>
    <w:rsid w:val="00B05E75"/>
    <w:rsid w:val="00B063AB"/>
    <w:rsid w:val="00B0667C"/>
    <w:rsid w:val="00B066CB"/>
    <w:rsid w:val="00B06A46"/>
    <w:rsid w:val="00B06B99"/>
    <w:rsid w:val="00B06C35"/>
    <w:rsid w:val="00B06CC5"/>
    <w:rsid w:val="00B06FDF"/>
    <w:rsid w:val="00B07142"/>
    <w:rsid w:val="00B07272"/>
    <w:rsid w:val="00B07319"/>
    <w:rsid w:val="00B07371"/>
    <w:rsid w:val="00B0749F"/>
    <w:rsid w:val="00B07521"/>
    <w:rsid w:val="00B078F1"/>
    <w:rsid w:val="00B0791F"/>
    <w:rsid w:val="00B07A6F"/>
    <w:rsid w:val="00B07D66"/>
    <w:rsid w:val="00B07D98"/>
    <w:rsid w:val="00B07F33"/>
    <w:rsid w:val="00B1090D"/>
    <w:rsid w:val="00B10993"/>
    <w:rsid w:val="00B10A80"/>
    <w:rsid w:val="00B10AAE"/>
    <w:rsid w:val="00B10E23"/>
    <w:rsid w:val="00B10E6E"/>
    <w:rsid w:val="00B10F47"/>
    <w:rsid w:val="00B10F9C"/>
    <w:rsid w:val="00B1115F"/>
    <w:rsid w:val="00B111AF"/>
    <w:rsid w:val="00B114B5"/>
    <w:rsid w:val="00B11591"/>
    <w:rsid w:val="00B12128"/>
    <w:rsid w:val="00B12157"/>
    <w:rsid w:val="00B1231F"/>
    <w:rsid w:val="00B12392"/>
    <w:rsid w:val="00B123A8"/>
    <w:rsid w:val="00B12638"/>
    <w:rsid w:val="00B12858"/>
    <w:rsid w:val="00B12A7A"/>
    <w:rsid w:val="00B12AA7"/>
    <w:rsid w:val="00B12B46"/>
    <w:rsid w:val="00B12B7F"/>
    <w:rsid w:val="00B12BC2"/>
    <w:rsid w:val="00B12CAA"/>
    <w:rsid w:val="00B12DF5"/>
    <w:rsid w:val="00B13024"/>
    <w:rsid w:val="00B13113"/>
    <w:rsid w:val="00B1313B"/>
    <w:rsid w:val="00B132A8"/>
    <w:rsid w:val="00B13497"/>
    <w:rsid w:val="00B138C4"/>
    <w:rsid w:val="00B138EE"/>
    <w:rsid w:val="00B1390C"/>
    <w:rsid w:val="00B13AB3"/>
    <w:rsid w:val="00B13CED"/>
    <w:rsid w:val="00B13D4B"/>
    <w:rsid w:val="00B13E5F"/>
    <w:rsid w:val="00B14049"/>
    <w:rsid w:val="00B14059"/>
    <w:rsid w:val="00B1414D"/>
    <w:rsid w:val="00B141DF"/>
    <w:rsid w:val="00B14202"/>
    <w:rsid w:val="00B142C6"/>
    <w:rsid w:val="00B14374"/>
    <w:rsid w:val="00B1439D"/>
    <w:rsid w:val="00B143F7"/>
    <w:rsid w:val="00B1451C"/>
    <w:rsid w:val="00B14842"/>
    <w:rsid w:val="00B14AB7"/>
    <w:rsid w:val="00B14BEA"/>
    <w:rsid w:val="00B14C4F"/>
    <w:rsid w:val="00B14CD6"/>
    <w:rsid w:val="00B14FB3"/>
    <w:rsid w:val="00B15080"/>
    <w:rsid w:val="00B150E9"/>
    <w:rsid w:val="00B15203"/>
    <w:rsid w:val="00B15508"/>
    <w:rsid w:val="00B1551D"/>
    <w:rsid w:val="00B156ED"/>
    <w:rsid w:val="00B157A8"/>
    <w:rsid w:val="00B1595A"/>
    <w:rsid w:val="00B159FC"/>
    <w:rsid w:val="00B15A55"/>
    <w:rsid w:val="00B15FA2"/>
    <w:rsid w:val="00B16017"/>
    <w:rsid w:val="00B1630B"/>
    <w:rsid w:val="00B16330"/>
    <w:rsid w:val="00B164C7"/>
    <w:rsid w:val="00B16684"/>
    <w:rsid w:val="00B166B1"/>
    <w:rsid w:val="00B16B51"/>
    <w:rsid w:val="00B16F34"/>
    <w:rsid w:val="00B17244"/>
    <w:rsid w:val="00B173D7"/>
    <w:rsid w:val="00B17530"/>
    <w:rsid w:val="00B1756E"/>
    <w:rsid w:val="00B1759A"/>
    <w:rsid w:val="00B175FE"/>
    <w:rsid w:val="00B1763C"/>
    <w:rsid w:val="00B176BA"/>
    <w:rsid w:val="00B176E4"/>
    <w:rsid w:val="00B17739"/>
    <w:rsid w:val="00B17762"/>
    <w:rsid w:val="00B1782B"/>
    <w:rsid w:val="00B17892"/>
    <w:rsid w:val="00B1795F"/>
    <w:rsid w:val="00B17A6D"/>
    <w:rsid w:val="00B17BCB"/>
    <w:rsid w:val="00B17C3D"/>
    <w:rsid w:val="00B17D80"/>
    <w:rsid w:val="00B17F73"/>
    <w:rsid w:val="00B2010F"/>
    <w:rsid w:val="00B202C4"/>
    <w:rsid w:val="00B20321"/>
    <w:rsid w:val="00B20346"/>
    <w:rsid w:val="00B20490"/>
    <w:rsid w:val="00B205F9"/>
    <w:rsid w:val="00B20803"/>
    <w:rsid w:val="00B2098A"/>
    <w:rsid w:val="00B209F2"/>
    <w:rsid w:val="00B20B21"/>
    <w:rsid w:val="00B20BB8"/>
    <w:rsid w:val="00B20C94"/>
    <w:rsid w:val="00B20D24"/>
    <w:rsid w:val="00B20EAF"/>
    <w:rsid w:val="00B21353"/>
    <w:rsid w:val="00B2177B"/>
    <w:rsid w:val="00B21823"/>
    <w:rsid w:val="00B21914"/>
    <w:rsid w:val="00B2192D"/>
    <w:rsid w:val="00B21A4D"/>
    <w:rsid w:val="00B21B8E"/>
    <w:rsid w:val="00B21C41"/>
    <w:rsid w:val="00B2221C"/>
    <w:rsid w:val="00B22244"/>
    <w:rsid w:val="00B222CC"/>
    <w:rsid w:val="00B222EC"/>
    <w:rsid w:val="00B2252B"/>
    <w:rsid w:val="00B22541"/>
    <w:rsid w:val="00B22550"/>
    <w:rsid w:val="00B229F1"/>
    <w:rsid w:val="00B22B02"/>
    <w:rsid w:val="00B22C87"/>
    <w:rsid w:val="00B22D6C"/>
    <w:rsid w:val="00B22E35"/>
    <w:rsid w:val="00B2307B"/>
    <w:rsid w:val="00B2325C"/>
    <w:rsid w:val="00B23323"/>
    <w:rsid w:val="00B23342"/>
    <w:rsid w:val="00B23498"/>
    <w:rsid w:val="00B237B5"/>
    <w:rsid w:val="00B23873"/>
    <w:rsid w:val="00B23922"/>
    <w:rsid w:val="00B23AD5"/>
    <w:rsid w:val="00B23CD3"/>
    <w:rsid w:val="00B23D6F"/>
    <w:rsid w:val="00B23EE1"/>
    <w:rsid w:val="00B23F8A"/>
    <w:rsid w:val="00B241CE"/>
    <w:rsid w:val="00B2431F"/>
    <w:rsid w:val="00B24567"/>
    <w:rsid w:val="00B245D1"/>
    <w:rsid w:val="00B2466F"/>
    <w:rsid w:val="00B24791"/>
    <w:rsid w:val="00B249DD"/>
    <w:rsid w:val="00B24BF4"/>
    <w:rsid w:val="00B24D3E"/>
    <w:rsid w:val="00B24F96"/>
    <w:rsid w:val="00B25413"/>
    <w:rsid w:val="00B25565"/>
    <w:rsid w:val="00B255E4"/>
    <w:rsid w:val="00B25682"/>
    <w:rsid w:val="00B25A02"/>
    <w:rsid w:val="00B25B37"/>
    <w:rsid w:val="00B25C28"/>
    <w:rsid w:val="00B25CD7"/>
    <w:rsid w:val="00B25D4C"/>
    <w:rsid w:val="00B25DF7"/>
    <w:rsid w:val="00B25ED4"/>
    <w:rsid w:val="00B261A0"/>
    <w:rsid w:val="00B26340"/>
    <w:rsid w:val="00B263AC"/>
    <w:rsid w:val="00B26580"/>
    <w:rsid w:val="00B2668C"/>
    <w:rsid w:val="00B266C5"/>
    <w:rsid w:val="00B26790"/>
    <w:rsid w:val="00B267C2"/>
    <w:rsid w:val="00B26808"/>
    <w:rsid w:val="00B269F1"/>
    <w:rsid w:val="00B26A46"/>
    <w:rsid w:val="00B26E78"/>
    <w:rsid w:val="00B26FCD"/>
    <w:rsid w:val="00B2730D"/>
    <w:rsid w:val="00B27B02"/>
    <w:rsid w:val="00B27C5F"/>
    <w:rsid w:val="00B27D61"/>
    <w:rsid w:val="00B30009"/>
    <w:rsid w:val="00B3004A"/>
    <w:rsid w:val="00B300E8"/>
    <w:rsid w:val="00B30132"/>
    <w:rsid w:val="00B30535"/>
    <w:rsid w:val="00B30921"/>
    <w:rsid w:val="00B30B22"/>
    <w:rsid w:val="00B30D31"/>
    <w:rsid w:val="00B30E33"/>
    <w:rsid w:val="00B30E57"/>
    <w:rsid w:val="00B30E89"/>
    <w:rsid w:val="00B30EBD"/>
    <w:rsid w:val="00B31023"/>
    <w:rsid w:val="00B310BD"/>
    <w:rsid w:val="00B313F5"/>
    <w:rsid w:val="00B315DC"/>
    <w:rsid w:val="00B3167D"/>
    <w:rsid w:val="00B31818"/>
    <w:rsid w:val="00B31823"/>
    <w:rsid w:val="00B3187F"/>
    <w:rsid w:val="00B318E5"/>
    <w:rsid w:val="00B31AE3"/>
    <w:rsid w:val="00B31B04"/>
    <w:rsid w:val="00B31DD1"/>
    <w:rsid w:val="00B31E84"/>
    <w:rsid w:val="00B31F72"/>
    <w:rsid w:val="00B32086"/>
    <w:rsid w:val="00B32093"/>
    <w:rsid w:val="00B32130"/>
    <w:rsid w:val="00B324E1"/>
    <w:rsid w:val="00B32521"/>
    <w:rsid w:val="00B32542"/>
    <w:rsid w:val="00B32641"/>
    <w:rsid w:val="00B32904"/>
    <w:rsid w:val="00B32B3C"/>
    <w:rsid w:val="00B32B9D"/>
    <w:rsid w:val="00B32C8E"/>
    <w:rsid w:val="00B32D09"/>
    <w:rsid w:val="00B32E25"/>
    <w:rsid w:val="00B32E89"/>
    <w:rsid w:val="00B32F56"/>
    <w:rsid w:val="00B332B2"/>
    <w:rsid w:val="00B3333D"/>
    <w:rsid w:val="00B33358"/>
    <w:rsid w:val="00B333B6"/>
    <w:rsid w:val="00B333C4"/>
    <w:rsid w:val="00B33458"/>
    <w:rsid w:val="00B33582"/>
    <w:rsid w:val="00B33755"/>
    <w:rsid w:val="00B338B7"/>
    <w:rsid w:val="00B33A33"/>
    <w:rsid w:val="00B33A9B"/>
    <w:rsid w:val="00B33ABD"/>
    <w:rsid w:val="00B33B4B"/>
    <w:rsid w:val="00B33B81"/>
    <w:rsid w:val="00B33BE9"/>
    <w:rsid w:val="00B345AE"/>
    <w:rsid w:val="00B34897"/>
    <w:rsid w:val="00B34B1D"/>
    <w:rsid w:val="00B34B88"/>
    <w:rsid w:val="00B34E43"/>
    <w:rsid w:val="00B3505C"/>
    <w:rsid w:val="00B3509A"/>
    <w:rsid w:val="00B3514A"/>
    <w:rsid w:val="00B3522A"/>
    <w:rsid w:val="00B3535D"/>
    <w:rsid w:val="00B3558E"/>
    <w:rsid w:val="00B3571D"/>
    <w:rsid w:val="00B35758"/>
    <w:rsid w:val="00B35783"/>
    <w:rsid w:val="00B357C1"/>
    <w:rsid w:val="00B358DB"/>
    <w:rsid w:val="00B36082"/>
    <w:rsid w:val="00B3640C"/>
    <w:rsid w:val="00B36522"/>
    <w:rsid w:val="00B36592"/>
    <w:rsid w:val="00B36775"/>
    <w:rsid w:val="00B36E28"/>
    <w:rsid w:val="00B36EB8"/>
    <w:rsid w:val="00B36F51"/>
    <w:rsid w:val="00B36F8B"/>
    <w:rsid w:val="00B37076"/>
    <w:rsid w:val="00B370FD"/>
    <w:rsid w:val="00B3725D"/>
    <w:rsid w:val="00B37397"/>
    <w:rsid w:val="00B373C5"/>
    <w:rsid w:val="00B37436"/>
    <w:rsid w:val="00B37524"/>
    <w:rsid w:val="00B37625"/>
    <w:rsid w:val="00B376F3"/>
    <w:rsid w:val="00B37939"/>
    <w:rsid w:val="00B37CE8"/>
    <w:rsid w:val="00B37D30"/>
    <w:rsid w:val="00B37DD1"/>
    <w:rsid w:val="00B37E14"/>
    <w:rsid w:val="00B37E9E"/>
    <w:rsid w:val="00B37EFC"/>
    <w:rsid w:val="00B401D7"/>
    <w:rsid w:val="00B40A25"/>
    <w:rsid w:val="00B40A38"/>
    <w:rsid w:val="00B40A86"/>
    <w:rsid w:val="00B41139"/>
    <w:rsid w:val="00B4128B"/>
    <w:rsid w:val="00B413C4"/>
    <w:rsid w:val="00B41440"/>
    <w:rsid w:val="00B415A3"/>
    <w:rsid w:val="00B41733"/>
    <w:rsid w:val="00B41950"/>
    <w:rsid w:val="00B41A45"/>
    <w:rsid w:val="00B41C46"/>
    <w:rsid w:val="00B41C84"/>
    <w:rsid w:val="00B41E8B"/>
    <w:rsid w:val="00B42335"/>
    <w:rsid w:val="00B423D8"/>
    <w:rsid w:val="00B42664"/>
    <w:rsid w:val="00B42829"/>
    <w:rsid w:val="00B42E0C"/>
    <w:rsid w:val="00B42F81"/>
    <w:rsid w:val="00B43199"/>
    <w:rsid w:val="00B432F2"/>
    <w:rsid w:val="00B4341F"/>
    <w:rsid w:val="00B43486"/>
    <w:rsid w:val="00B43554"/>
    <w:rsid w:val="00B435D1"/>
    <w:rsid w:val="00B43899"/>
    <w:rsid w:val="00B438B3"/>
    <w:rsid w:val="00B43A64"/>
    <w:rsid w:val="00B43AE4"/>
    <w:rsid w:val="00B43CAE"/>
    <w:rsid w:val="00B43CC2"/>
    <w:rsid w:val="00B43D61"/>
    <w:rsid w:val="00B43EC5"/>
    <w:rsid w:val="00B43F5C"/>
    <w:rsid w:val="00B44039"/>
    <w:rsid w:val="00B442DF"/>
    <w:rsid w:val="00B4442F"/>
    <w:rsid w:val="00B44784"/>
    <w:rsid w:val="00B44952"/>
    <w:rsid w:val="00B44A86"/>
    <w:rsid w:val="00B44A88"/>
    <w:rsid w:val="00B44AF3"/>
    <w:rsid w:val="00B44B53"/>
    <w:rsid w:val="00B44BAF"/>
    <w:rsid w:val="00B44BF1"/>
    <w:rsid w:val="00B44ED7"/>
    <w:rsid w:val="00B44F2B"/>
    <w:rsid w:val="00B4507F"/>
    <w:rsid w:val="00B45202"/>
    <w:rsid w:val="00B4532C"/>
    <w:rsid w:val="00B4533E"/>
    <w:rsid w:val="00B454FC"/>
    <w:rsid w:val="00B457F7"/>
    <w:rsid w:val="00B458A5"/>
    <w:rsid w:val="00B45902"/>
    <w:rsid w:val="00B4606E"/>
    <w:rsid w:val="00B460FF"/>
    <w:rsid w:val="00B4612F"/>
    <w:rsid w:val="00B46194"/>
    <w:rsid w:val="00B4627B"/>
    <w:rsid w:val="00B465FD"/>
    <w:rsid w:val="00B46B2D"/>
    <w:rsid w:val="00B46D23"/>
    <w:rsid w:val="00B46F23"/>
    <w:rsid w:val="00B46F37"/>
    <w:rsid w:val="00B47116"/>
    <w:rsid w:val="00B47173"/>
    <w:rsid w:val="00B47178"/>
    <w:rsid w:val="00B471A6"/>
    <w:rsid w:val="00B47542"/>
    <w:rsid w:val="00B47621"/>
    <w:rsid w:val="00B4771B"/>
    <w:rsid w:val="00B479B2"/>
    <w:rsid w:val="00B47AD2"/>
    <w:rsid w:val="00B47BB1"/>
    <w:rsid w:val="00B47D20"/>
    <w:rsid w:val="00B47D86"/>
    <w:rsid w:val="00B47ECE"/>
    <w:rsid w:val="00B50109"/>
    <w:rsid w:val="00B502C6"/>
    <w:rsid w:val="00B50556"/>
    <w:rsid w:val="00B506E6"/>
    <w:rsid w:val="00B50774"/>
    <w:rsid w:val="00B50AB7"/>
    <w:rsid w:val="00B50CA4"/>
    <w:rsid w:val="00B50E73"/>
    <w:rsid w:val="00B50FE5"/>
    <w:rsid w:val="00B50FEA"/>
    <w:rsid w:val="00B5103F"/>
    <w:rsid w:val="00B51344"/>
    <w:rsid w:val="00B51434"/>
    <w:rsid w:val="00B51453"/>
    <w:rsid w:val="00B518AC"/>
    <w:rsid w:val="00B518AF"/>
    <w:rsid w:val="00B518EE"/>
    <w:rsid w:val="00B51A62"/>
    <w:rsid w:val="00B51A6F"/>
    <w:rsid w:val="00B51B6E"/>
    <w:rsid w:val="00B51E09"/>
    <w:rsid w:val="00B51E98"/>
    <w:rsid w:val="00B51FA5"/>
    <w:rsid w:val="00B52095"/>
    <w:rsid w:val="00B521AF"/>
    <w:rsid w:val="00B522BF"/>
    <w:rsid w:val="00B52326"/>
    <w:rsid w:val="00B52516"/>
    <w:rsid w:val="00B525FD"/>
    <w:rsid w:val="00B52715"/>
    <w:rsid w:val="00B52768"/>
    <w:rsid w:val="00B52804"/>
    <w:rsid w:val="00B52BF7"/>
    <w:rsid w:val="00B52C61"/>
    <w:rsid w:val="00B52E36"/>
    <w:rsid w:val="00B531E9"/>
    <w:rsid w:val="00B533FE"/>
    <w:rsid w:val="00B53522"/>
    <w:rsid w:val="00B53551"/>
    <w:rsid w:val="00B53679"/>
    <w:rsid w:val="00B53706"/>
    <w:rsid w:val="00B53828"/>
    <w:rsid w:val="00B538E9"/>
    <w:rsid w:val="00B539F5"/>
    <w:rsid w:val="00B53A06"/>
    <w:rsid w:val="00B53A3D"/>
    <w:rsid w:val="00B53A64"/>
    <w:rsid w:val="00B53A94"/>
    <w:rsid w:val="00B53D8E"/>
    <w:rsid w:val="00B53E2B"/>
    <w:rsid w:val="00B541F1"/>
    <w:rsid w:val="00B541FB"/>
    <w:rsid w:val="00B546A5"/>
    <w:rsid w:val="00B54716"/>
    <w:rsid w:val="00B54810"/>
    <w:rsid w:val="00B54970"/>
    <w:rsid w:val="00B549A4"/>
    <w:rsid w:val="00B54A28"/>
    <w:rsid w:val="00B54BDD"/>
    <w:rsid w:val="00B54C5F"/>
    <w:rsid w:val="00B54F82"/>
    <w:rsid w:val="00B552CF"/>
    <w:rsid w:val="00B55717"/>
    <w:rsid w:val="00B55A55"/>
    <w:rsid w:val="00B55A5D"/>
    <w:rsid w:val="00B55CA5"/>
    <w:rsid w:val="00B55D47"/>
    <w:rsid w:val="00B55DF6"/>
    <w:rsid w:val="00B55FA3"/>
    <w:rsid w:val="00B56063"/>
    <w:rsid w:val="00B560B6"/>
    <w:rsid w:val="00B5611E"/>
    <w:rsid w:val="00B5612A"/>
    <w:rsid w:val="00B56617"/>
    <w:rsid w:val="00B56643"/>
    <w:rsid w:val="00B566C4"/>
    <w:rsid w:val="00B56CE6"/>
    <w:rsid w:val="00B56D95"/>
    <w:rsid w:val="00B56F39"/>
    <w:rsid w:val="00B5706C"/>
    <w:rsid w:val="00B571AC"/>
    <w:rsid w:val="00B57220"/>
    <w:rsid w:val="00B57AD1"/>
    <w:rsid w:val="00B57C76"/>
    <w:rsid w:val="00B57F84"/>
    <w:rsid w:val="00B57FA1"/>
    <w:rsid w:val="00B60028"/>
    <w:rsid w:val="00B60172"/>
    <w:rsid w:val="00B60239"/>
    <w:rsid w:val="00B60240"/>
    <w:rsid w:val="00B6026E"/>
    <w:rsid w:val="00B603C1"/>
    <w:rsid w:val="00B60680"/>
    <w:rsid w:val="00B6084F"/>
    <w:rsid w:val="00B60AC5"/>
    <w:rsid w:val="00B60B27"/>
    <w:rsid w:val="00B60B93"/>
    <w:rsid w:val="00B60B9E"/>
    <w:rsid w:val="00B60BA4"/>
    <w:rsid w:val="00B60C80"/>
    <w:rsid w:val="00B60E97"/>
    <w:rsid w:val="00B6109F"/>
    <w:rsid w:val="00B6122C"/>
    <w:rsid w:val="00B616DC"/>
    <w:rsid w:val="00B617C2"/>
    <w:rsid w:val="00B6186E"/>
    <w:rsid w:val="00B618C6"/>
    <w:rsid w:val="00B6196F"/>
    <w:rsid w:val="00B6198A"/>
    <w:rsid w:val="00B61CCC"/>
    <w:rsid w:val="00B61E4A"/>
    <w:rsid w:val="00B62104"/>
    <w:rsid w:val="00B6227D"/>
    <w:rsid w:val="00B62311"/>
    <w:rsid w:val="00B62378"/>
    <w:rsid w:val="00B623B1"/>
    <w:rsid w:val="00B623B2"/>
    <w:rsid w:val="00B626C2"/>
    <w:rsid w:val="00B627A2"/>
    <w:rsid w:val="00B628A6"/>
    <w:rsid w:val="00B628AD"/>
    <w:rsid w:val="00B62CA8"/>
    <w:rsid w:val="00B62D01"/>
    <w:rsid w:val="00B62D0B"/>
    <w:rsid w:val="00B62D69"/>
    <w:rsid w:val="00B62F87"/>
    <w:rsid w:val="00B62F9A"/>
    <w:rsid w:val="00B631DB"/>
    <w:rsid w:val="00B63432"/>
    <w:rsid w:val="00B6346C"/>
    <w:rsid w:val="00B63628"/>
    <w:rsid w:val="00B63750"/>
    <w:rsid w:val="00B638CE"/>
    <w:rsid w:val="00B6397A"/>
    <w:rsid w:val="00B63C56"/>
    <w:rsid w:val="00B63C7C"/>
    <w:rsid w:val="00B63C9C"/>
    <w:rsid w:val="00B63D4F"/>
    <w:rsid w:val="00B63DA9"/>
    <w:rsid w:val="00B63F83"/>
    <w:rsid w:val="00B64392"/>
    <w:rsid w:val="00B6440F"/>
    <w:rsid w:val="00B644F2"/>
    <w:rsid w:val="00B6464B"/>
    <w:rsid w:val="00B64A2E"/>
    <w:rsid w:val="00B64BBD"/>
    <w:rsid w:val="00B64DC6"/>
    <w:rsid w:val="00B65103"/>
    <w:rsid w:val="00B652F0"/>
    <w:rsid w:val="00B652F7"/>
    <w:rsid w:val="00B6543B"/>
    <w:rsid w:val="00B654CF"/>
    <w:rsid w:val="00B6550B"/>
    <w:rsid w:val="00B659C8"/>
    <w:rsid w:val="00B65A46"/>
    <w:rsid w:val="00B65EF2"/>
    <w:rsid w:val="00B66001"/>
    <w:rsid w:val="00B660EA"/>
    <w:rsid w:val="00B66276"/>
    <w:rsid w:val="00B66473"/>
    <w:rsid w:val="00B664A7"/>
    <w:rsid w:val="00B66569"/>
    <w:rsid w:val="00B66736"/>
    <w:rsid w:val="00B668A3"/>
    <w:rsid w:val="00B6696C"/>
    <w:rsid w:val="00B66A02"/>
    <w:rsid w:val="00B66B8A"/>
    <w:rsid w:val="00B66C26"/>
    <w:rsid w:val="00B66D69"/>
    <w:rsid w:val="00B670E3"/>
    <w:rsid w:val="00B671BE"/>
    <w:rsid w:val="00B6735D"/>
    <w:rsid w:val="00B6744E"/>
    <w:rsid w:val="00B678B7"/>
    <w:rsid w:val="00B67A92"/>
    <w:rsid w:val="00B67A93"/>
    <w:rsid w:val="00B67AA6"/>
    <w:rsid w:val="00B67BEC"/>
    <w:rsid w:val="00B67E9E"/>
    <w:rsid w:val="00B70196"/>
    <w:rsid w:val="00B704BA"/>
    <w:rsid w:val="00B705B5"/>
    <w:rsid w:val="00B707CE"/>
    <w:rsid w:val="00B70BE6"/>
    <w:rsid w:val="00B70EA1"/>
    <w:rsid w:val="00B7102C"/>
    <w:rsid w:val="00B7109E"/>
    <w:rsid w:val="00B7129A"/>
    <w:rsid w:val="00B714F6"/>
    <w:rsid w:val="00B715A1"/>
    <w:rsid w:val="00B71661"/>
    <w:rsid w:val="00B716BC"/>
    <w:rsid w:val="00B716DA"/>
    <w:rsid w:val="00B71A09"/>
    <w:rsid w:val="00B71CB6"/>
    <w:rsid w:val="00B71D81"/>
    <w:rsid w:val="00B72114"/>
    <w:rsid w:val="00B72163"/>
    <w:rsid w:val="00B7243F"/>
    <w:rsid w:val="00B7263C"/>
    <w:rsid w:val="00B7295D"/>
    <w:rsid w:val="00B729B9"/>
    <w:rsid w:val="00B72C27"/>
    <w:rsid w:val="00B72D2F"/>
    <w:rsid w:val="00B732EB"/>
    <w:rsid w:val="00B733B8"/>
    <w:rsid w:val="00B734BA"/>
    <w:rsid w:val="00B735A7"/>
    <w:rsid w:val="00B735A9"/>
    <w:rsid w:val="00B7363C"/>
    <w:rsid w:val="00B73722"/>
    <w:rsid w:val="00B737D9"/>
    <w:rsid w:val="00B739DC"/>
    <w:rsid w:val="00B73AD4"/>
    <w:rsid w:val="00B73BAD"/>
    <w:rsid w:val="00B73BE6"/>
    <w:rsid w:val="00B73CD6"/>
    <w:rsid w:val="00B73ED2"/>
    <w:rsid w:val="00B74239"/>
    <w:rsid w:val="00B74253"/>
    <w:rsid w:val="00B74379"/>
    <w:rsid w:val="00B748D1"/>
    <w:rsid w:val="00B74A00"/>
    <w:rsid w:val="00B74AFD"/>
    <w:rsid w:val="00B74D93"/>
    <w:rsid w:val="00B74E08"/>
    <w:rsid w:val="00B7518F"/>
    <w:rsid w:val="00B751B2"/>
    <w:rsid w:val="00B752DD"/>
    <w:rsid w:val="00B755BA"/>
    <w:rsid w:val="00B758FB"/>
    <w:rsid w:val="00B75AD9"/>
    <w:rsid w:val="00B75BCF"/>
    <w:rsid w:val="00B75BE1"/>
    <w:rsid w:val="00B75D0A"/>
    <w:rsid w:val="00B76068"/>
    <w:rsid w:val="00B76080"/>
    <w:rsid w:val="00B761AA"/>
    <w:rsid w:val="00B763EF"/>
    <w:rsid w:val="00B7656C"/>
    <w:rsid w:val="00B765D9"/>
    <w:rsid w:val="00B7660B"/>
    <w:rsid w:val="00B76669"/>
    <w:rsid w:val="00B767EE"/>
    <w:rsid w:val="00B768B6"/>
    <w:rsid w:val="00B769A0"/>
    <w:rsid w:val="00B769A8"/>
    <w:rsid w:val="00B76D06"/>
    <w:rsid w:val="00B76D08"/>
    <w:rsid w:val="00B76E35"/>
    <w:rsid w:val="00B76EC4"/>
    <w:rsid w:val="00B77179"/>
    <w:rsid w:val="00B772CF"/>
    <w:rsid w:val="00B772F7"/>
    <w:rsid w:val="00B77307"/>
    <w:rsid w:val="00B77443"/>
    <w:rsid w:val="00B776F4"/>
    <w:rsid w:val="00B7779A"/>
    <w:rsid w:val="00B77828"/>
    <w:rsid w:val="00B77993"/>
    <w:rsid w:val="00B77994"/>
    <w:rsid w:val="00B77A13"/>
    <w:rsid w:val="00B77DE1"/>
    <w:rsid w:val="00B80014"/>
    <w:rsid w:val="00B80277"/>
    <w:rsid w:val="00B8039C"/>
    <w:rsid w:val="00B8054C"/>
    <w:rsid w:val="00B807DC"/>
    <w:rsid w:val="00B80859"/>
    <w:rsid w:val="00B80A97"/>
    <w:rsid w:val="00B80AA3"/>
    <w:rsid w:val="00B80C15"/>
    <w:rsid w:val="00B80C38"/>
    <w:rsid w:val="00B80DC9"/>
    <w:rsid w:val="00B80E08"/>
    <w:rsid w:val="00B80F84"/>
    <w:rsid w:val="00B80F8B"/>
    <w:rsid w:val="00B80FF7"/>
    <w:rsid w:val="00B8151A"/>
    <w:rsid w:val="00B81823"/>
    <w:rsid w:val="00B81887"/>
    <w:rsid w:val="00B819C5"/>
    <w:rsid w:val="00B81AE9"/>
    <w:rsid w:val="00B81B6C"/>
    <w:rsid w:val="00B81C9E"/>
    <w:rsid w:val="00B81E8A"/>
    <w:rsid w:val="00B81FE4"/>
    <w:rsid w:val="00B82191"/>
    <w:rsid w:val="00B82302"/>
    <w:rsid w:val="00B824E2"/>
    <w:rsid w:val="00B82540"/>
    <w:rsid w:val="00B825DD"/>
    <w:rsid w:val="00B82809"/>
    <w:rsid w:val="00B8280B"/>
    <w:rsid w:val="00B828EE"/>
    <w:rsid w:val="00B82993"/>
    <w:rsid w:val="00B8299B"/>
    <w:rsid w:val="00B82AFD"/>
    <w:rsid w:val="00B82F15"/>
    <w:rsid w:val="00B8338A"/>
    <w:rsid w:val="00B83449"/>
    <w:rsid w:val="00B836CF"/>
    <w:rsid w:val="00B839BE"/>
    <w:rsid w:val="00B839EF"/>
    <w:rsid w:val="00B83A5E"/>
    <w:rsid w:val="00B83A7D"/>
    <w:rsid w:val="00B83AD4"/>
    <w:rsid w:val="00B83B44"/>
    <w:rsid w:val="00B83D5B"/>
    <w:rsid w:val="00B83E53"/>
    <w:rsid w:val="00B841DB"/>
    <w:rsid w:val="00B841E2"/>
    <w:rsid w:val="00B84286"/>
    <w:rsid w:val="00B843DA"/>
    <w:rsid w:val="00B845F4"/>
    <w:rsid w:val="00B848BC"/>
    <w:rsid w:val="00B848EE"/>
    <w:rsid w:val="00B84918"/>
    <w:rsid w:val="00B84A2B"/>
    <w:rsid w:val="00B84E0F"/>
    <w:rsid w:val="00B84E39"/>
    <w:rsid w:val="00B84ED3"/>
    <w:rsid w:val="00B84F78"/>
    <w:rsid w:val="00B853B2"/>
    <w:rsid w:val="00B8557B"/>
    <w:rsid w:val="00B85682"/>
    <w:rsid w:val="00B85982"/>
    <w:rsid w:val="00B85ADA"/>
    <w:rsid w:val="00B85B2C"/>
    <w:rsid w:val="00B85B96"/>
    <w:rsid w:val="00B85CB2"/>
    <w:rsid w:val="00B85F78"/>
    <w:rsid w:val="00B8604A"/>
    <w:rsid w:val="00B86437"/>
    <w:rsid w:val="00B86473"/>
    <w:rsid w:val="00B865BE"/>
    <w:rsid w:val="00B86755"/>
    <w:rsid w:val="00B8675A"/>
    <w:rsid w:val="00B86F1F"/>
    <w:rsid w:val="00B8708A"/>
    <w:rsid w:val="00B87428"/>
    <w:rsid w:val="00B875A8"/>
    <w:rsid w:val="00B8793D"/>
    <w:rsid w:val="00B87C1F"/>
    <w:rsid w:val="00B900AD"/>
    <w:rsid w:val="00B9012C"/>
    <w:rsid w:val="00B9039B"/>
    <w:rsid w:val="00B903A7"/>
    <w:rsid w:val="00B904C0"/>
    <w:rsid w:val="00B9050D"/>
    <w:rsid w:val="00B90636"/>
    <w:rsid w:val="00B906D2"/>
    <w:rsid w:val="00B908EC"/>
    <w:rsid w:val="00B90B1A"/>
    <w:rsid w:val="00B90BD6"/>
    <w:rsid w:val="00B90D9C"/>
    <w:rsid w:val="00B90FD9"/>
    <w:rsid w:val="00B91186"/>
    <w:rsid w:val="00B911A7"/>
    <w:rsid w:val="00B91307"/>
    <w:rsid w:val="00B9157A"/>
    <w:rsid w:val="00B91690"/>
    <w:rsid w:val="00B91862"/>
    <w:rsid w:val="00B91BCC"/>
    <w:rsid w:val="00B91F5B"/>
    <w:rsid w:val="00B91FCA"/>
    <w:rsid w:val="00B920E2"/>
    <w:rsid w:val="00B920F3"/>
    <w:rsid w:val="00B921BC"/>
    <w:rsid w:val="00B922AA"/>
    <w:rsid w:val="00B922C3"/>
    <w:rsid w:val="00B9243D"/>
    <w:rsid w:val="00B92462"/>
    <w:rsid w:val="00B924D8"/>
    <w:rsid w:val="00B925D2"/>
    <w:rsid w:val="00B92791"/>
    <w:rsid w:val="00B92A33"/>
    <w:rsid w:val="00B92ABC"/>
    <w:rsid w:val="00B92B5E"/>
    <w:rsid w:val="00B92BDE"/>
    <w:rsid w:val="00B92E92"/>
    <w:rsid w:val="00B92F01"/>
    <w:rsid w:val="00B93025"/>
    <w:rsid w:val="00B9304C"/>
    <w:rsid w:val="00B930BF"/>
    <w:rsid w:val="00B930F0"/>
    <w:rsid w:val="00B93985"/>
    <w:rsid w:val="00B939D3"/>
    <w:rsid w:val="00B939DB"/>
    <w:rsid w:val="00B93A7F"/>
    <w:rsid w:val="00B93B8F"/>
    <w:rsid w:val="00B941CD"/>
    <w:rsid w:val="00B94212"/>
    <w:rsid w:val="00B94354"/>
    <w:rsid w:val="00B945D7"/>
    <w:rsid w:val="00B94867"/>
    <w:rsid w:val="00B948F4"/>
    <w:rsid w:val="00B94919"/>
    <w:rsid w:val="00B94BC9"/>
    <w:rsid w:val="00B94FB6"/>
    <w:rsid w:val="00B951F6"/>
    <w:rsid w:val="00B9538F"/>
    <w:rsid w:val="00B953DC"/>
    <w:rsid w:val="00B95586"/>
    <w:rsid w:val="00B956F6"/>
    <w:rsid w:val="00B95749"/>
    <w:rsid w:val="00B958A3"/>
    <w:rsid w:val="00B959D1"/>
    <w:rsid w:val="00B95C44"/>
    <w:rsid w:val="00B95D80"/>
    <w:rsid w:val="00B95EA8"/>
    <w:rsid w:val="00B95FA9"/>
    <w:rsid w:val="00B95FC2"/>
    <w:rsid w:val="00B96026"/>
    <w:rsid w:val="00B964F5"/>
    <w:rsid w:val="00B96567"/>
    <w:rsid w:val="00B9664C"/>
    <w:rsid w:val="00B9671A"/>
    <w:rsid w:val="00B96748"/>
    <w:rsid w:val="00B9680E"/>
    <w:rsid w:val="00B96872"/>
    <w:rsid w:val="00B96985"/>
    <w:rsid w:val="00B96A03"/>
    <w:rsid w:val="00B96B25"/>
    <w:rsid w:val="00B96BE4"/>
    <w:rsid w:val="00B96E98"/>
    <w:rsid w:val="00B96EC6"/>
    <w:rsid w:val="00B96F30"/>
    <w:rsid w:val="00B96F9D"/>
    <w:rsid w:val="00B97177"/>
    <w:rsid w:val="00B97371"/>
    <w:rsid w:val="00B97628"/>
    <w:rsid w:val="00B97804"/>
    <w:rsid w:val="00B97873"/>
    <w:rsid w:val="00B97960"/>
    <w:rsid w:val="00B9799C"/>
    <w:rsid w:val="00B97AD4"/>
    <w:rsid w:val="00B97B26"/>
    <w:rsid w:val="00B97BC2"/>
    <w:rsid w:val="00B97BDA"/>
    <w:rsid w:val="00B97D34"/>
    <w:rsid w:val="00B97E3A"/>
    <w:rsid w:val="00BA011A"/>
    <w:rsid w:val="00BA02E8"/>
    <w:rsid w:val="00BA0350"/>
    <w:rsid w:val="00BA04C4"/>
    <w:rsid w:val="00BA04F8"/>
    <w:rsid w:val="00BA070A"/>
    <w:rsid w:val="00BA076A"/>
    <w:rsid w:val="00BA0804"/>
    <w:rsid w:val="00BA0856"/>
    <w:rsid w:val="00BA0A96"/>
    <w:rsid w:val="00BA0D6D"/>
    <w:rsid w:val="00BA0DFB"/>
    <w:rsid w:val="00BA0F0E"/>
    <w:rsid w:val="00BA10D7"/>
    <w:rsid w:val="00BA1114"/>
    <w:rsid w:val="00BA128C"/>
    <w:rsid w:val="00BA12DD"/>
    <w:rsid w:val="00BA1594"/>
    <w:rsid w:val="00BA15B4"/>
    <w:rsid w:val="00BA17A9"/>
    <w:rsid w:val="00BA1A26"/>
    <w:rsid w:val="00BA1DC0"/>
    <w:rsid w:val="00BA1FFD"/>
    <w:rsid w:val="00BA211B"/>
    <w:rsid w:val="00BA2174"/>
    <w:rsid w:val="00BA2433"/>
    <w:rsid w:val="00BA2545"/>
    <w:rsid w:val="00BA25A2"/>
    <w:rsid w:val="00BA25F1"/>
    <w:rsid w:val="00BA29C8"/>
    <w:rsid w:val="00BA2CAC"/>
    <w:rsid w:val="00BA2D93"/>
    <w:rsid w:val="00BA2DB0"/>
    <w:rsid w:val="00BA2ED9"/>
    <w:rsid w:val="00BA3005"/>
    <w:rsid w:val="00BA3488"/>
    <w:rsid w:val="00BA3543"/>
    <w:rsid w:val="00BA36E4"/>
    <w:rsid w:val="00BA3882"/>
    <w:rsid w:val="00BA38B2"/>
    <w:rsid w:val="00BA3922"/>
    <w:rsid w:val="00BA3A2C"/>
    <w:rsid w:val="00BA3AC9"/>
    <w:rsid w:val="00BA3D1D"/>
    <w:rsid w:val="00BA3F9F"/>
    <w:rsid w:val="00BA42AD"/>
    <w:rsid w:val="00BA42B5"/>
    <w:rsid w:val="00BA443F"/>
    <w:rsid w:val="00BA45FD"/>
    <w:rsid w:val="00BA46FE"/>
    <w:rsid w:val="00BA48D6"/>
    <w:rsid w:val="00BA4952"/>
    <w:rsid w:val="00BA4AC1"/>
    <w:rsid w:val="00BA4B91"/>
    <w:rsid w:val="00BA4BCA"/>
    <w:rsid w:val="00BA4C0F"/>
    <w:rsid w:val="00BA4CEE"/>
    <w:rsid w:val="00BA4FCF"/>
    <w:rsid w:val="00BA5406"/>
    <w:rsid w:val="00BA5468"/>
    <w:rsid w:val="00BA55B7"/>
    <w:rsid w:val="00BA55CE"/>
    <w:rsid w:val="00BA572B"/>
    <w:rsid w:val="00BA57D6"/>
    <w:rsid w:val="00BA57F3"/>
    <w:rsid w:val="00BA5B3C"/>
    <w:rsid w:val="00BA5E06"/>
    <w:rsid w:val="00BA5E85"/>
    <w:rsid w:val="00BA6188"/>
    <w:rsid w:val="00BA63B5"/>
    <w:rsid w:val="00BA6476"/>
    <w:rsid w:val="00BA64D7"/>
    <w:rsid w:val="00BA64E0"/>
    <w:rsid w:val="00BA66A1"/>
    <w:rsid w:val="00BA67AE"/>
    <w:rsid w:val="00BA6915"/>
    <w:rsid w:val="00BA6AA5"/>
    <w:rsid w:val="00BA6D80"/>
    <w:rsid w:val="00BA6F04"/>
    <w:rsid w:val="00BA7198"/>
    <w:rsid w:val="00BA72B8"/>
    <w:rsid w:val="00BA7451"/>
    <w:rsid w:val="00BA7509"/>
    <w:rsid w:val="00BA754A"/>
    <w:rsid w:val="00BA75FE"/>
    <w:rsid w:val="00BA7621"/>
    <w:rsid w:val="00BA781B"/>
    <w:rsid w:val="00BA78B4"/>
    <w:rsid w:val="00BA79F2"/>
    <w:rsid w:val="00BA7AF9"/>
    <w:rsid w:val="00BA7F06"/>
    <w:rsid w:val="00BB022D"/>
    <w:rsid w:val="00BB047E"/>
    <w:rsid w:val="00BB04E3"/>
    <w:rsid w:val="00BB0546"/>
    <w:rsid w:val="00BB0B1C"/>
    <w:rsid w:val="00BB0CC9"/>
    <w:rsid w:val="00BB0DF3"/>
    <w:rsid w:val="00BB0E72"/>
    <w:rsid w:val="00BB111E"/>
    <w:rsid w:val="00BB12DE"/>
    <w:rsid w:val="00BB1612"/>
    <w:rsid w:val="00BB17D5"/>
    <w:rsid w:val="00BB1865"/>
    <w:rsid w:val="00BB1D1C"/>
    <w:rsid w:val="00BB1D3B"/>
    <w:rsid w:val="00BB1D75"/>
    <w:rsid w:val="00BB1DBF"/>
    <w:rsid w:val="00BB1E3E"/>
    <w:rsid w:val="00BB2004"/>
    <w:rsid w:val="00BB226C"/>
    <w:rsid w:val="00BB22D7"/>
    <w:rsid w:val="00BB24A6"/>
    <w:rsid w:val="00BB259E"/>
    <w:rsid w:val="00BB2907"/>
    <w:rsid w:val="00BB2908"/>
    <w:rsid w:val="00BB2C27"/>
    <w:rsid w:val="00BB2DC9"/>
    <w:rsid w:val="00BB2E15"/>
    <w:rsid w:val="00BB2F30"/>
    <w:rsid w:val="00BB2FBE"/>
    <w:rsid w:val="00BB3035"/>
    <w:rsid w:val="00BB3040"/>
    <w:rsid w:val="00BB31E7"/>
    <w:rsid w:val="00BB3260"/>
    <w:rsid w:val="00BB32FC"/>
    <w:rsid w:val="00BB36B1"/>
    <w:rsid w:val="00BB376B"/>
    <w:rsid w:val="00BB379E"/>
    <w:rsid w:val="00BB38BB"/>
    <w:rsid w:val="00BB3981"/>
    <w:rsid w:val="00BB3B11"/>
    <w:rsid w:val="00BB3B30"/>
    <w:rsid w:val="00BB3C0A"/>
    <w:rsid w:val="00BB3D56"/>
    <w:rsid w:val="00BB3E12"/>
    <w:rsid w:val="00BB3E47"/>
    <w:rsid w:val="00BB3EDC"/>
    <w:rsid w:val="00BB3F2C"/>
    <w:rsid w:val="00BB409F"/>
    <w:rsid w:val="00BB43A5"/>
    <w:rsid w:val="00BB4499"/>
    <w:rsid w:val="00BB450F"/>
    <w:rsid w:val="00BB4904"/>
    <w:rsid w:val="00BB4BCA"/>
    <w:rsid w:val="00BB500D"/>
    <w:rsid w:val="00BB504E"/>
    <w:rsid w:val="00BB5132"/>
    <w:rsid w:val="00BB5340"/>
    <w:rsid w:val="00BB5601"/>
    <w:rsid w:val="00BB5691"/>
    <w:rsid w:val="00BB56E5"/>
    <w:rsid w:val="00BB5931"/>
    <w:rsid w:val="00BB5B20"/>
    <w:rsid w:val="00BB5B4B"/>
    <w:rsid w:val="00BB5C67"/>
    <w:rsid w:val="00BB5E8A"/>
    <w:rsid w:val="00BB5FF7"/>
    <w:rsid w:val="00BB60C6"/>
    <w:rsid w:val="00BB6170"/>
    <w:rsid w:val="00BB6405"/>
    <w:rsid w:val="00BB6414"/>
    <w:rsid w:val="00BB6CB4"/>
    <w:rsid w:val="00BB6D14"/>
    <w:rsid w:val="00BB6D5B"/>
    <w:rsid w:val="00BB6DA2"/>
    <w:rsid w:val="00BB6E33"/>
    <w:rsid w:val="00BB70C8"/>
    <w:rsid w:val="00BB7117"/>
    <w:rsid w:val="00BB728A"/>
    <w:rsid w:val="00BB7323"/>
    <w:rsid w:val="00BB73F0"/>
    <w:rsid w:val="00BB74EC"/>
    <w:rsid w:val="00BB74FD"/>
    <w:rsid w:val="00BB7734"/>
    <w:rsid w:val="00BB7916"/>
    <w:rsid w:val="00BB7929"/>
    <w:rsid w:val="00BB7939"/>
    <w:rsid w:val="00BB7995"/>
    <w:rsid w:val="00BB799A"/>
    <w:rsid w:val="00BB7A32"/>
    <w:rsid w:val="00BB7B52"/>
    <w:rsid w:val="00BB7C8C"/>
    <w:rsid w:val="00BC00DB"/>
    <w:rsid w:val="00BC0259"/>
    <w:rsid w:val="00BC02B0"/>
    <w:rsid w:val="00BC032A"/>
    <w:rsid w:val="00BC043A"/>
    <w:rsid w:val="00BC0534"/>
    <w:rsid w:val="00BC06A3"/>
    <w:rsid w:val="00BC08E1"/>
    <w:rsid w:val="00BC08E6"/>
    <w:rsid w:val="00BC0916"/>
    <w:rsid w:val="00BC0C56"/>
    <w:rsid w:val="00BC0D8D"/>
    <w:rsid w:val="00BC0DD6"/>
    <w:rsid w:val="00BC0E59"/>
    <w:rsid w:val="00BC1085"/>
    <w:rsid w:val="00BC112F"/>
    <w:rsid w:val="00BC118E"/>
    <w:rsid w:val="00BC11FE"/>
    <w:rsid w:val="00BC12FD"/>
    <w:rsid w:val="00BC14E0"/>
    <w:rsid w:val="00BC1672"/>
    <w:rsid w:val="00BC1792"/>
    <w:rsid w:val="00BC1D29"/>
    <w:rsid w:val="00BC1E82"/>
    <w:rsid w:val="00BC1EB1"/>
    <w:rsid w:val="00BC22EC"/>
    <w:rsid w:val="00BC2391"/>
    <w:rsid w:val="00BC23AD"/>
    <w:rsid w:val="00BC23BD"/>
    <w:rsid w:val="00BC253A"/>
    <w:rsid w:val="00BC25ED"/>
    <w:rsid w:val="00BC2834"/>
    <w:rsid w:val="00BC2A62"/>
    <w:rsid w:val="00BC2C25"/>
    <w:rsid w:val="00BC2D3B"/>
    <w:rsid w:val="00BC2D91"/>
    <w:rsid w:val="00BC2DAB"/>
    <w:rsid w:val="00BC2DBD"/>
    <w:rsid w:val="00BC2FA1"/>
    <w:rsid w:val="00BC31AE"/>
    <w:rsid w:val="00BC3401"/>
    <w:rsid w:val="00BC3542"/>
    <w:rsid w:val="00BC3556"/>
    <w:rsid w:val="00BC3716"/>
    <w:rsid w:val="00BC3852"/>
    <w:rsid w:val="00BC3857"/>
    <w:rsid w:val="00BC38CC"/>
    <w:rsid w:val="00BC3BCE"/>
    <w:rsid w:val="00BC3E9A"/>
    <w:rsid w:val="00BC3FD0"/>
    <w:rsid w:val="00BC4014"/>
    <w:rsid w:val="00BC404C"/>
    <w:rsid w:val="00BC429B"/>
    <w:rsid w:val="00BC4427"/>
    <w:rsid w:val="00BC4458"/>
    <w:rsid w:val="00BC45AE"/>
    <w:rsid w:val="00BC46AA"/>
    <w:rsid w:val="00BC46CE"/>
    <w:rsid w:val="00BC4745"/>
    <w:rsid w:val="00BC490F"/>
    <w:rsid w:val="00BC49A2"/>
    <w:rsid w:val="00BC4A2E"/>
    <w:rsid w:val="00BC4A60"/>
    <w:rsid w:val="00BC4A6D"/>
    <w:rsid w:val="00BC4C02"/>
    <w:rsid w:val="00BC4EE0"/>
    <w:rsid w:val="00BC51B7"/>
    <w:rsid w:val="00BC51DF"/>
    <w:rsid w:val="00BC5340"/>
    <w:rsid w:val="00BC549B"/>
    <w:rsid w:val="00BC5625"/>
    <w:rsid w:val="00BC598E"/>
    <w:rsid w:val="00BC5EAB"/>
    <w:rsid w:val="00BC604B"/>
    <w:rsid w:val="00BC620E"/>
    <w:rsid w:val="00BC64F2"/>
    <w:rsid w:val="00BC6565"/>
    <w:rsid w:val="00BC67B7"/>
    <w:rsid w:val="00BC67FF"/>
    <w:rsid w:val="00BC6A13"/>
    <w:rsid w:val="00BC6D4F"/>
    <w:rsid w:val="00BC6E48"/>
    <w:rsid w:val="00BC7008"/>
    <w:rsid w:val="00BC7305"/>
    <w:rsid w:val="00BC730A"/>
    <w:rsid w:val="00BC7360"/>
    <w:rsid w:val="00BC73E8"/>
    <w:rsid w:val="00BC7688"/>
    <w:rsid w:val="00BC7714"/>
    <w:rsid w:val="00BC7905"/>
    <w:rsid w:val="00BC7C20"/>
    <w:rsid w:val="00BC7DE8"/>
    <w:rsid w:val="00BD0080"/>
    <w:rsid w:val="00BD020C"/>
    <w:rsid w:val="00BD0326"/>
    <w:rsid w:val="00BD04AD"/>
    <w:rsid w:val="00BD08AE"/>
    <w:rsid w:val="00BD0A50"/>
    <w:rsid w:val="00BD0A9D"/>
    <w:rsid w:val="00BD0CB5"/>
    <w:rsid w:val="00BD0CC2"/>
    <w:rsid w:val="00BD0D97"/>
    <w:rsid w:val="00BD0F87"/>
    <w:rsid w:val="00BD0F9A"/>
    <w:rsid w:val="00BD0FE4"/>
    <w:rsid w:val="00BD104F"/>
    <w:rsid w:val="00BD1122"/>
    <w:rsid w:val="00BD12AD"/>
    <w:rsid w:val="00BD1381"/>
    <w:rsid w:val="00BD13F6"/>
    <w:rsid w:val="00BD1453"/>
    <w:rsid w:val="00BD15B6"/>
    <w:rsid w:val="00BD1819"/>
    <w:rsid w:val="00BD1BDE"/>
    <w:rsid w:val="00BD1C78"/>
    <w:rsid w:val="00BD1E6D"/>
    <w:rsid w:val="00BD1EDC"/>
    <w:rsid w:val="00BD1EF1"/>
    <w:rsid w:val="00BD20B5"/>
    <w:rsid w:val="00BD233F"/>
    <w:rsid w:val="00BD28EE"/>
    <w:rsid w:val="00BD2935"/>
    <w:rsid w:val="00BD2987"/>
    <w:rsid w:val="00BD2A34"/>
    <w:rsid w:val="00BD2A82"/>
    <w:rsid w:val="00BD2C09"/>
    <w:rsid w:val="00BD2C45"/>
    <w:rsid w:val="00BD2CD0"/>
    <w:rsid w:val="00BD2CE0"/>
    <w:rsid w:val="00BD2D68"/>
    <w:rsid w:val="00BD2E1E"/>
    <w:rsid w:val="00BD30A8"/>
    <w:rsid w:val="00BD3279"/>
    <w:rsid w:val="00BD34AB"/>
    <w:rsid w:val="00BD3575"/>
    <w:rsid w:val="00BD371E"/>
    <w:rsid w:val="00BD3792"/>
    <w:rsid w:val="00BD3AD8"/>
    <w:rsid w:val="00BD3B96"/>
    <w:rsid w:val="00BD3E6D"/>
    <w:rsid w:val="00BD3FE2"/>
    <w:rsid w:val="00BD4081"/>
    <w:rsid w:val="00BD4378"/>
    <w:rsid w:val="00BD43C3"/>
    <w:rsid w:val="00BD4446"/>
    <w:rsid w:val="00BD46EA"/>
    <w:rsid w:val="00BD478C"/>
    <w:rsid w:val="00BD47E9"/>
    <w:rsid w:val="00BD4960"/>
    <w:rsid w:val="00BD4A87"/>
    <w:rsid w:val="00BD4B63"/>
    <w:rsid w:val="00BD4BAC"/>
    <w:rsid w:val="00BD4D08"/>
    <w:rsid w:val="00BD4E59"/>
    <w:rsid w:val="00BD503F"/>
    <w:rsid w:val="00BD55B1"/>
    <w:rsid w:val="00BD562D"/>
    <w:rsid w:val="00BD56BB"/>
    <w:rsid w:val="00BD5763"/>
    <w:rsid w:val="00BD578E"/>
    <w:rsid w:val="00BD5862"/>
    <w:rsid w:val="00BD59D8"/>
    <w:rsid w:val="00BD5A72"/>
    <w:rsid w:val="00BD5BE5"/>
    <w:rsid w:val="00BD5C9C"/>
    <w:rsid w:val="00BD5EB2"/>
    <w:rsid w:val="00BD5F6B"/>
    <w:rsid w:val="00BD6221"/>
    <w:rsid w:val="00BD63C1"/>
    <w:rsid w:val="00BD659D"/>
    <w:rsid w:val="00BD661E"/>
    <w:rsid w:val="00BD6635"/>
    <w:rsid w:val="00BD6838"/>
    <w:rsid w:val="00BD6AB4"/>
    <w:rsid w:val="00BD6B6A"/>
    <w:rsid w:val="00BD6D2E"/>
    <w:rsid w:val="00BD6D3B"/>
    <w:rsid w:val="00BD6E04"/>
    <w:rsid w:val="00BD7039"/>
    <w:rsid w:val="00BD741B"/>
    <w:rsid w:val="00BD778A"/>
    <w:rsid w:val="00BD7874"/>
    <w:rsid w:val="00BD7963"/>
    <w:rsid w:val="00BD7A81"/>
    <w:rsid w:val="00BD7CB2"/>
    <w:rsid w:val="00BD7EBB"/>
    <w:rsid w:val="00BD7F1F"/>
    <w:rsid w:val="00BD7FB6"/>
    <w:rsid w:val="00BE001E"/>
    <w:rsid w:val="00BE00AE"/>
    <w:rsid w:val="00BE0269"/>
    <w:rsid w:val="00BE0412"/>
    <w:rsid w:val="00BE04A6"/>
    <w:rsid w:val="00BE058D"/>
    <w:rsid w:val="00BE05F3"/>
    <w:rsid w:val="00BE08A4"/>
    <w:rsid w:val="00BE0A61"/>
    <w:rsid w:val="00BE0B14"/>
    <w:rsid w:val="00BE0B50"/>
    <w:rsid w:val="00BE0BBE"/>
    <w:rsid w:val="00BE0E33"/>
    <w:rsid w:val="00BE145E"/>
    <w:rsid w:val="00BE16CD"/>
    <w:rsid w:val="00BE176E"/>
    <w:rsid w:val="00BE179F"/>
    <w:rsid w:val="00BE1831"/>
    <w:rsid w:val="00BE18CB"/>
    <w:rsid w:val="00BE1BC0"/>
    <w:rsid w:val="00BE1C4B"/>
    <w:rsid w:val="00BE1CA3"/>
    <w:rsid w:val="00BE1D97"/>
    <w:rsid w:val="00BE1DD5"/>
    <w:rsid w:val="00BE2025"/>
    <w:rsid w:val="00BE2469"/>
    <w:rsid w:val="00BE2A72"/>
    <w:rsid w:val="00BE314E"/>
    <w:rsid w:val="00BE31BB"/>
    <w:rsid w:val="00BE31C9"/>
    <w:rsid w:val="00BE3356"/>
    <w:rsid w:val="00BE3536"/>
    <w:rsid w:val="00BE3547"/>
    <w:rsid w:val="00BE36EF"/>
    <w:rsid w:val="00BE3C27"/>
    <w:rsid w:val="00BE3DEC"/>
    <w:rsid w:val="00BE3E0A"/>
    <w:rsid w:val="00BE3E42"/>
    <w:rsid w:val="00BE3FD1"/>
    <w:rsid w:val="00BE43EA"/>
    <w:rsid w:val="00BE44C4"/>
    <w:rsid w:val="00BE4538"/>
    <w:rsid w:val="00BE47BD"/>
    <w:rsid w:val="00BE4805"/>
    <w:rsid w:val="00BE483D"/>
    <w:rsid w:val="00BE4A67"/>
    <w:rsid w:val="00BE4D4E"/>
    <w:rsid w:val="00BE4F2B"/>
    <w:rsid w:val="00BE4F3B"/>
    <w:rsid w:val="00BE53D7"/>
    <w:rsid w:val="00BE56B6"/>
    <w:rsid w:val="00BE56C9"/>
    <w:rsid w:val="00BE5A08"/>
    <w:rsid w:val="00BE5C59"/>
    <w:rsid w:val="00BE5CDB"/>
    <w:rsid w:val="00BE5EB6"/>
    <w:rsid w:val="00BE5F32"/>
    <w:rsid w:val="00BE5F4D"/>
    <w:rsid w:val="00BE6010"/>
    <w:rsid w:val="00BE622F"/>
    <w:rsid w:val="00BE6305"/>
    <w:rsid w:val="00BE6492"/>
    <w:rsid w:val="00BE66FE"/>
    <w:rsid w:val="00BE6846"/>
    <w:rsid w:val="00BE6970"/>
    <w:rsid w:val="00BE6BD2"/>
    <w:rsid w:val="00BE6BE0"/>
    <w:rsid w:val="00BE6C2F"/>
    <w:rsid w:val="00BE6DB0"/>
    <w:rsid w:val="00BE6E23"/>
    <w:rsid w:val="00BE6E62"/>
    <w:rsid w:val="00BE6EC9"/>
    <w:rsid w:val="00BE6F47"/>
    <w:rsid w:val="00BE6FEA"/>
    <w:rsid w:val="00BE7032"/>
    <w:rsid w:val="00BE72A7"/>
    <w:rsid w:val="00BE7395"/>
    <w:rsid w:val="00BE763C"/>
    <w:rsid w:val="00BE79C3"/>
    <w:rsid w:val="00BE7D57"/>
    <w:rsid w:val="00BE7D9E"/>
    <w:rsid w:val="00BF02D3"/>
    <w:rsid w:val="00BF06F0"/>
    <w:rsid w:val="00BF07CF"/>
    <w:rsid w:val="00BF07F4"/>
    <w:rsid w:val="00BF0CE6"/>
    <w:rsid w:val="00BF1290"/>
    <w:rsid w:val="00BF12A4"/>
    <w:rsid w:val="00BF1312"/>
    <w:rsid w:val="00BF13A2"/>
    <w:rsid w:val="00BF13FC"/>
    <w:rsid w:val="00BF1570"/>
    <w:rsid w:val="00BF1721"/>
    <w:rsid w:val="00BF1783"/>
    <w:rsid w:val="00BF188D"/>
    <w:rsid w:val="00BF1E59"/>
    <w:rsid w:val="00BF21A7"/>
    <w:rsid w:val="00BF21F6"/>
    <w:rsid w:val="00BF2424"/>
    <w:rsid w:val="00BF2587"/>
    <w:rsid w:val="00BF25A1"/>
    <w:rsid w:val="00BF2618"/>
    <w:rsid w:val="00BF26B6"/>
    <w:rsid w:val="00BF26E0"/>
    <w:rsid w:val="00BF2C41"/>
    <w:rsid w:val="00BF2C69"/>
    <w:rsid w:val="00BF2E87"/>
    <w:rsid w:val="00BF34A9"/>
    <w:rsid w:val="00BF3730"/>
    <w:rsid w:val="00BF3910"/>
    <w:rsid w:val="00BF39EB"/>
    <w:rsid w:val="00BF3BAB"/>
    <w:rsid w:val="00BF3F2F"/>
    <w:rsid w:val="00BF4124"/>
    <w:rsid w:val="00BF414F"/>
    <w:rsid w:val="00BF41E9"/>
    <w:rsid w:val="00BF43F0"/>
    <w:rsid w:val="00BF4517"/>
    <w:rsid w:val="00BF46C9"/>
    <w:rsid w:val="00BF48F4"/>
    <w:rsid w:val="00BF4942"/>
    <w:rsid w:val="00BF49BD"/>
    <w:rsid w:val="00BF49BF"/>
    <w:rsid w:val="00BF49DF"/>
    <w:rsid w:val="00BF4A3E"/>
    <w:rsid w:val="00BF4AF0"/>
    <w:rsid w:val="00BF4DCD"/>
    <w:rsid w:val="00BF4E14"/>
    <w:rsid w:val="00BF4F5F"/>
    <w:rsid w:val="00BF4F69"/>
    <w:rsid w:val="00BF50D5"/>
    <w:rsid w:val="00BF52DD"/>
    <w:rsid w:val="00BF5403"/>
    <w:rsid w:val="00BF5537"/>
    <w:rsid w:val="00BF563B"/>
    <w:rsid w:val="00BF56C5"/>
    <w:rsid w:val="00BF57AC"/>
    <w:rsid w:val="00BF5826"/>
    <w:rsid w:val="00BF5DCF"/>
    <w:rsid w:val="00BF5E0C"/>
    <w:rsid w:val="00BF5E5E"/>
    <w:rsid w:val="00BF5E8A"/>
    <w:rsid w:val="00BF5EE9"/>
    <w:rsid w:val="00BF5F41"/>
    <w:rsid w:val="00BF6129"/>
    <w:rsid w:val="00BF614A"/>
    <w:rsid w:val="00BF6246"/>
    <w:rsid w:val="00BF6489"/>
    <w:rsid w:val="00BF68E4"/>
    <w:rsid w:val="00BF6B85"/>
    <w:rsid w:val="00BF6B91"/>
    <w:rsid w:val="00BF6BB2"/>
    <w:rsid w:val="00BF6E24"/>
    <w:rsid w:val="00BF6E72"/>
    <w:rsid w:val="00BF741D"/>
    <w:rsid w:val="00BF75FA"/>
    <w:rsid w:val="00BF76F3"/>
    <w:rsid w:val="00BF778C"/>
    <w:rsid w:val="00BF77D7"/>
    <w:rsid w:val="00BF780F"/>
    <w:rsid w:val="00BF7C5F"/>
    <w:rsid w:val="00BF7CF5"/>
    <w:rsid w:val="00BF7DAC"/>
    <w:rsid w:val="00BF7FD7"/>
    <w:rsid w:val="00C00330"/>
    <w:rsid w:val="00C0065B"/>
    <w:rsid w:val="00C006C5"/>
    <w:rsid w:val="00C007C3"/>
    <w:rsid w:val="00C007E5"/>
    <w:rsid w:val="00C0083F"/>
    <w:rsid w:val="00C00B1D"/>
    <w:rsid w:val="00C00C24"/>
    <w:rsid w:val="00C00DB1"/>
    <w:rsid w:val="00C0106F"/>
    <w:rsid w:val="00C011F4"/>
    <w:rsid w:val="00C012DD"/>
    <w:rsid w:val="00C01357"/>
    <w:rsid w:val="00C01384"/>
    <w:rsid w:val="00C0145D"/>
    <w:rsid w:val="00C0168A"/>
    <w:rsid w:val="00C016A4"/>
    <w:rsid w:val="00C016FC"/>
    <w:rsid w:val="00C018CF"/>
    <w:rsid w:val="00C019B5"/>
    <w:rsid w:val="00C01AD1"/>
    <w:rsid w:val="00C01B2D"/>
    <w:rsid w:val="00C01B62"/>
    <w:rsid w:val="00C01C32"/>
    <w:rsid w:val="00C01F5C"/>
    <w:rsid w:val="00C020C1"/>
    <w:rsid w:val="00C02102"/>
    <w:rsid w:val="00C021D1"/>
    <w:rsid w:val="00C023C2"/>
    <w:rsid w:val="00C028CD"/>
    <w:rsid w:val="00C0294F"/>
    <w:rsid w:val="00C02A49"/>
    <w:rsid w:val="00C02A4C"/>
    <w:rsid w:val="00C02B08"/>
    <w:rsid w:val="00C02B92"/>
    <w:rsid w:val="00C02D49"/>
    <w:rsid w:val="00C03061"/>
    <w:rsid w:val="00C03531"/>
    <w:rsid w:val="00C037D8"/>
    <w:rsid w:val="00C038CD"/>
    <w:rsid w:val="00C03958"/>
    <w:rsid w:val="00C03A41"/>
    <w:rsid w:val="00C03D7E"/>
    <w:rsid w:val="00C03F3F"/>
    <w:rsid w:val="00C03F54"/>
    <w:rsid w:val="00C04014"/>
    <w:rsid w:val="00C04428"/>
    <w:rsid w:val="00C04512"/>
    <w:rsid w:val="00C04655"/>
    <w:rsid w:val="00C04C81"/>
    <w:rsid w:val="00C04F99"/>
    <w:rsid w:val="00C0517C"/>
    <w:rsid w:val="00C05270"/>
    <w:rsid w:val="00C052DB"/>
    <w:rsid w:val="00C05402"/>
    <w:rsid w:val="00C05435"/>
    <w:rsid w:val="00C05A99"/>
    <w:rsid w:val="00C05B11"/>
    <w:rsid w:val="00C05BB8"/>
    <w:rsid w:val="00C05CA5"/>
    <w:rsid w:val="00C06296"/>
    <w:rsid w:val="00C0636C"/>
    <w:rsid w:val="00C0642A"/>
    <w:rsid w:val="00C06719"/>
    <w:rsid w:val="00C06864"/>
    <w:rsid w:val="00C06896"/>
    <w:rsid w:val="00C06AAB"/>
    <w:rsid w:val="00C06AE0"/>
    <w:rsid w:val="00C06C12"/>
    <w:rsid w:val="00C06D3D"/>
    <w:rsid w:val="00C06D44"/>
    <w:rsid w:val="00C06F26"/>
    <w:rsid w:val="00C06FB0"/>
    <w:rsid w:val="00C07278"/>
    <w:rsid w:val="00C07434"/>
    <w:rsid w:val="00C07439"/>
    <w:rsid w:val="00C074F1"/>
    <w:rsid w:val="00C077C8"/>
    <w:rsid w:val="00C0789A"/>
    <w:rsid w:val="00C07A6D"/>
    <w:rsid w:val="00C07A9A"/>
    <w:rsid w:val="00C07AA8"/>
    <w:rsid w:val="00C10001"/>
    <w:rsid w:val="00C10663"/>
    <w:rsid w:val="00C106B8"/>
    <w:rsid w:val="00C10728"/>
    <w:rsid w:val="00C10788"/>
    <w:rsid w:val="00C108E8"/>
    <w:rsid w:val="00C10C62"/>
    <w:rsid w:val="00C10D1D"/>
    <w:rsid w:val="00C10D96"/>
    <w:rsid w:val="00C10EE4"/>
    <w:rsid w:val="00C112C3"/>
    <w:rsid w:val="00C113A9"/>
    <w:rsid w:val="00C11434"/>
    <w:rsid w:val="00C11461"/>
    <w:rsid w:val="00C11B7F"/>
    <w:rsid w:val="00C11C46"/>
    <w:rsid w:val="00C11F0C"/>
    <w:rsid w:val="00C1221E"/>
    <w:rsid w:val="00C122E5"/>
    <w:rsid w:val="00C124D0"/>
    <w:rsid w:val="00C1262C"/>
    <w:rsid w:val="00C12634"/>
    <w:rsid w:val="00C12827"/>
    <w:rsid w:val="00C12972"/>
    <w:rsid w:val="00C12EF5"/>
    <w:rsid w:val="00C136EF"/>
    <w:rsid w:val="00C138CB"/>
    <w:rsid w:val="00C13B02"/>
    <w:rsid w:val="00C13C96"/>
    <w:rsid w:val="00C13D7D"/>
    <w:rsid w:val="00C13E26"/>
    <w:rsid w:val="00C13E9F"/>
    <w:rsid w:val="00C13F68"/>
    <w:rsid w:val="00C14008"/>
    <w:rsid w:val="00C140B6"/>
    <w:rsid w:val="00C14106"/>
    <w:rsid w:val="00C14148"/>
    <w:rsid w:val="00C14281"/>
    <w:rsid w:val="00C143E3"/>
    <w:rsid w:val="00C145E7"/>
    <w:rsid w:val="00C148B2"/>
    <w:rsid w:val="00C1497F"/>
    <w:rsid w:val="00C14BF5"/>
    <w:rsid w:val="00C14C05"/>
    <w:rsid w:val="00C14DD9"/>
    <w:rsid w:val="00C15431"/>
    <w:rsid w:val="00C154BC"/>
    <w:rsid w:val="00C15507"/>
    <w:rsid w:val="00C15509"/>
    <w:rsid w:val="00C15766"/>
    <w:rsid w:val="00C157BE"/>
    <w:rsid w:val="00C158E2"/>
    <w:rsid w:val="00C15ADA"/>
    <w:rsid w:val="00C15B48"/>
    <w:rsid w:val="00C15CC5"/>
    <w:rsid w:val="00C163E3"/>
    <w:rsid w:val="00C16632"/>
    <w:rsid w:val="00C16908"/>
    <w:rsid w:val="00C16A1A"/>
    <w:rsid w:val="00C16D44"/>
    <w:rsid w:val="00C16D62"/>
    <w:rsid w:val="00C16E14"/>
    <w:rsid w:val="00C17092"/>
    <w:rsid w:val="00C1714D"/>
    <w:rsid w:val="00C1732E"/>
    <w:rsid w:val="00C173DC"/>
    <w:rsid w:val="00C173E8"/>
    <w:rsid w:val="00C175A2"/>
    <w:rsid w:val="00C1788A"/>
    <w:rsid w:val="00C17AD4"/>
    <w:rsid w:val="00C17B46"/>
    <w:rsid w:val="00C17BA0"/>
    <w:rsid w:val="00C17BC0"/>
    <w:rsid w:val="00C17C5A"/>
    <w:rsid w:val="00C17F32"/>
    <w:rsid w:val="00C20177"/>
    <w:rsid w:val="00C2038E"/>
    <w:rsid w:val="00C20503"/>
    <w:rsid w:val="00C2069D"/>
    <w:rsid w:val="00C2072D"/>
    <w:rsid w:val="00C207BB"/>
    <w:rsid w:val="00C20941"/>
    <w:rsid w:val="00C20C6A"/>
    <w:rsid w:val="00C20F07"/>
    <w:rsid w:val="00C21014"/>
    <w:rsid w:val="00C21033"/>
    <w:rsid w:val="00C2105C"/>
    <w:rsid w:val="00C2141F"/>
    <w:rsid w:val="00C21589"/>
    <w:rsid w:val="00C218A2"/>
    <w:rsid w:val="00C21983"/>
    <w:rsid w:val="00C21F89"/>
    <w:rsid w:val="00C21FB3"/>
    <w:rsid w:val="00C22014"/>
    <w:rsid w:val="00C223C2"/>
    <w:rsid w:val="00C224F2"/>
    <w:rsid w:val="00C22828"/>
    <w:rsid w:val="00C228EB"/>
    <w:rsid w:val="00C22C13"/>
    <w:rsid w:val="00C22D94"/>
    <w:rsid w:val="00C22EBE"/>
    <w:rsid w:val="00C231F1"/>
    <w:rsid w:val="00C233E7"/>
    <w:rsid w:val="00C23414"/>
    <w:rsid w:val="00C234BC"/>
    <w:rsid w:val="00C2361B"/>
    <w:rsid w:val="00C23734"/>
    <w:rsid w:val="00C23A9B"/>
    <w:rsid w:val="00C23A9D"/>
    <w:rsid w:val="00C23ADC"/>
    <w:rsid w:val="00C23C36"/>
    <w:rsid w:val="00C23C9D"/>
    <w:rsid w:val="00C23CDE"/>
    <w:rsid w:val="00C23DD5"/>
    <w:rsid w:val="00C240F0"/>
    <w:rsid w:val="00C24193"/>
    <w:rsid w:val="00C24248"/>
    <w:rsid w:val="00C24539"/>
    <w:rsid w:val="00C2457B"/>
    <w:rsid w:val="00C24770"/>
    <w:rsid w:val="00C247A8"/>
    <w:rsid w:val="00C24936"/>
    <w:rsid w:val="00C24A13"/>
    <w:rsid w:val="00C24C87"/>
    <w:rsid w:val="00C24CE5"/>
    <w:rsid w:val="00C24E58"/>
    <w:rsid w:val="00C24EAA"/>
    <w:rsid w:val="00C25034"/>
    <w:rsid w:val="00C25292"/>
    <w:rsid w:val="00C253A7"/>
    <w:rsid w:val="00C257F8"/>
    <w:rsid w:val="00C25829"/>
    <w:rsid w:val="00C25A95"/>
    <w:rsid w:val="00C25C21"/>
    <w:rsid w:val="00C2616E"/>
    <w:rsid w:val="00C262D4"/>
    <w:rsid w:val="00C263CC"/>
    <w:rsid w:val="00C26412"/>
    <w:rsid w:val="00C266B5"/>
    <w:rsid w:val="00C26A2E"/>
    <w:rsid w:val="00C26AD0"/>
    <w:rsid w:val="00C26AEB"/>
    <w:rsid w:val="00C26B82"/>
    <w:rsid w:val="00C26CEB"/>
    <w:rsid w:val="00C26E02"/>
    <w:rsid w:val="00C26E25"/>
    <w:rsid w:val="00C26ED2"/>
    <w:rsid w:val="00C26F30"/>
    <w:rsid w:val="00C26F59"/>
    <w:rsid w:val="00C2737F"/>
    <w:rsid w:val="00C2759C"/>
    <w:rsid w:val="00C276A1"/>
    <w:rsid w:val="00C27BED"/>
    <w:rsid w:val="00C27C9F"/>
    <w:rsid w:val="00C27D9C"/>
    <w:rsid w:val="00C27DC2"/>
    <w:rsid w:val="00C3018F"/>
    <w:rsid w:val="00C30506"/>
    <w:rsid w:val="00C30514"/>
    <w:rsid w:val="00C3070C"/>
    <w:rsid w:val="00C308AB"/>
    <w:rsid w:val="00C309EE"/>
    <w:rsid w:val="00C30B83"/>
    <w:rsid w:val="00C30D7B"/>
    <w:rsid w:val="00C31126"/>
    <w:rsid w:val="00C31149"/>
    <w:rsid w:val="00C3136E"/>
    <w:rsid w:val="00C3148B"/>
    <w:rsid w:val="00C319F9"/>
    <w:rsid w:val="00C31B84"/>
    <w:rsid w:val="00C31B90"/>
    <w:rsid w:val="00C31C56"/>
    <w:rsid w:val="00C31D4D"/>
    <w:rsid w:val="00C31D98"/>
    <w:rsid w:val="00C31DDA"/>
    <w:rsid w:val="00C32187"/>
    <w:rsid w:val="00C32218"/>
    <w:rsid w:val="00C32375"/>
    <w:rsid w:val="00C323AD"/>
    <w:rsid w:val="00C3241F"/>
    <w:rsid w:val="00C3264A"/>
    <w:rsid w:val="00C32845"/>
    <w:rsid w:val="00C3288F"/>
    <w:rsid w:val="00C329C2"/>
    <w:rsid w:val="00C32A84"/>
    <w:rsid w:val="00C32ABE"/>
    <w:rsid w:val="00C33086"/>
    <w:rsid w:val="00C33096"/>
    <w:rsid w:val="00C33340"/>
    <w:rsid w:val="00C33358"/>
    <w:rsid w:val="00C3336D"/>
    <w:rsid w:val="00C3338B"/>
    <w:rsid w:val="00C334C4"/>
    <w:rsid w:val="00C334FA"/>
    <w:rsid w:val="00C33592"/>
    <w:rsid w:val="00C336E0"/>
    <w:rsid w:val="00C33B84"/>
    <w:rsid w:val="00C33BD7"/>
    <w:rsid w:val="00C33DFF"/>
    <w:rsid w:val="00C340EC"/>
    <w:rsid w:val="00C3410D"/>
    <w:rsid w:val="00C34112"/>
    <w:rsid w:val="00C343BB"/>
    <w:rsid w:val="00C344DE"/>
    <w:rsid w:val="00C3458E"/>
    <w:rsid w:val="00C345D0"/>
    <w:rsid w:val="00C34968"/>
    <w:rsid w:val="00C349C5"/>
    <w:rsid w:val="00C34C0F"/>
    <w:rsid w:val="00C34DD7"/>
    <w:rsid w:val="00C34E6C"/>
    <w:rsid w:val="00C34EF9"/>
    <w:rsid w:val="00C3500B"/>
    <w:rsid w:val="00C3526A"/>
    <w:rsid w:val="00C354E1"/>
    <w:rsid w:val="00C355C2"/>
    <w:rsid w:val="00C356BD"/>
    <w:rsid w:val="00C35D65"/>
    <w:rsid w:val="00C35D78"/>
    <w:rsid w:val="00C35EE7"/>
    <w:rsid w:val="00C3610F"/>
    <w:rsid w:val="00C36399"/>
    <w:rsid w:val="00C3657A"/>
    <w:rsid w:val="00C36670"/>
    <w:rsid w:val="00C367F2"/>
    <w:rsid w:val="00C36813"/>
    <w:rsid w:val="00C3687A"/>
    <w:rsid w:val="00C368E0"/>
    <w:rsid w:val="00C36910"/>
    <w:rsid w:val="00C36AD8"/>
    <w:rsid w:val="00C36C9E"/>
    <w:rsid w:val="00C36DB2"/>
    <w:rsid w:val="00C3717A"/>
    <w:rsid w:val="00C3738E"/>
    <w:rsid w:val="00C375D0"/>
    <w:rsid w:val="00C3793D"/>
    <w:rsid w:val="00C37E67"/>
    <w:rsid w:val="00C4016F"/>
    <w:rsid w:val="00C401D9"/>
    <w:rsid w:val="00C402B7"/>
    <w:rsid w:val="00C404DA"/>
    <w:rsid w:val="00C404E9"/>
    <w:rsid w:val="00C40587"/>
    <w:rsid w:val="00C40741"/>
    <w:rsid w:val="00C40DD1"/>
    <w:rsid w:val="00C40F6C"/>
    <w:rsid w:val="00C40F84"/>
    <w:rsid w:val="00C41030"/>
    <w:rsid w:val="00C4115A"/>
    <w:rsid w:val="00C4148F"/>
    <w:rsid w:val="00C4165C"/>
    <w:rsid w:val="00C41786"/>
    <w:rsid w:val="00C41BC0"/>
    <w:rsid w:val="00C41D3D"/>
    <w:rsid w:val="00C41D86"/>
    <w:rsid w:val="00C420BF"/>
    <w:rsid w:val="00C42252"/>
    <w:rsid w:val="00C42315"/>
    <w:rsid w:val="00C42345"/>
    <w:rsid w:val="00C42408"/>
    <w:rsid w:val="00C4248A"/>
    <w:rsid w:val="00C4264D"/>
    <w:rsid w:val="00C427B0"/>
    <w:rsid w:val="00C4287E"/>
    <w:rsid w:val="00C428D3"/>
    <w:rsid w:val="00C429CF"/>
    <w:rsid w:val="00C42AF4"/>
    <w:rsid w:val="00C42BD8"/>
    <w:rsid w:val="00C42E33"/>
    <w:rsid w:val="00C4301B"/>
    <w:rsid w:val="00C430DC"/>
    <w:rsid w:val="00C4313E"/>
    <w:rsid w:val="00C43188"/>
    <w:rsid w:val="00C43204"/>
    <w:rsid w:val="00C43234"/>
    <w:rsid w:val="00C432F7"/>
    <w:rsid w:val="00C433B6"/>
    <w:rsid w:val="00C434DD"/>
    <w:rsid w:val="00C4370E"/>
    <w:rsid w:val="00C43AC6"/>
    <w:rsid w:val="00C43AF2"/>
    <w:rsid w:val="00C43B52"/>
    <w:rsid w:val="00C43B9B"/>
    <w:rsid w:val="00C43C53"/>
    <w:rsid w:val="00C43D03"/>
    <w:rsid w:val="00C43E04"/>
    <w:rsid w:val="00C440AE"/>
    <w:rsid w:val="00C442E6"/>
    <w:rsid w:val="00C4437F"/>
    <w:rsid w:val="00C4445F"/>
    <w:rsid w:val="00C44490"/>
    <w:rsid w:val="00C446E1"/>
    <w:rsid w:val="00C449F1"/>
    <w:rsid w:val="00C44C90"/>
    <w:rsid w:val="00C44DAA"/>
    <w:rsid w:val="00C44DB8"/>
    <w:rsid w:val="00C44ECD"/>
    <w:rsid w:val="00C44ED4"/>
    <w:rsid w:val="00C4518E"/>
    <w:rsid w:val="00C4537E"/>
    <w:rsid w:val="00C4564D"/>
    <w:rsid w:val="00C457B4"/>
    <w:rsid w:val="00C45837"/>
    <w:rsid w:val="00C458C2"/>
    <w:rsid w:val="00C45AC8"/>
    <w:rsid w:val="00C45B03"/>
    <w:rsid w:val="00C45CAF"/>
    <w:rsid w:val="00C45F98"/>
    <w:rsid w:val="00C461FD"/>
    <w:rsid w:val="00C462B6"/>
    <w:rsid w:val="00C46812"/>
    <w:rsid w:val="00C468BC"/>
    <w:rsid w:val="00C468D4"/>
    <w:rsid w:val="00C469A1"/>
    <w:rsid w:val="00C46B4A"/>
    <w:rsid w:val="00C46C7E"/>
    <w:rsid w:val="00C46D10"/>
    <w:rsid w:val="00C46E30"/>
    <w:rsid w:val="00C46E46"/>
    <w:rsid w:val="00C46EC8"/>
    <w:rsid w:val="00C46FF6"/>
    <w:rsid w:val="00C47095"/>
    <w:rsid w:val="00C470DE"/>
    <w:rsid w:val="00C472BC"/>
    <w:rsid w:val="00C472D1"/>
    <w:rsid w:val="00C47618"/>
    <w:rsid w:val="00C476C3"/>
    <w:rsid w:val="00C476CC"/>
    <w:rsid w:val="00C478C9"/>
    <w:rsid w:val="00C47D9F"/>
    <w:rsid w:val="00C47E90"/>
    <w:rsid w:val="00C500FB"/>
    <w:rsid w:val="00C5021D"/>
    <w:rsid w:val="00C504F3"/>
    <w:rsid w:val="00C506BC"/>
    <w:rsid w:val="00C5074F"/>
    <w:rsid w:val="00C507CA"/>
    <w:rsid w:val="00C507D7"/>
    <w:rsid w:val="00C50914"/>
    <w:rsid w:val="00C50C10"/>
    <w:rsid w:val="00C5105B"/>
    <w:rsid w:val="00C511A8"/>
    <w:rsid w:val="00C5193E"/>
    <w:rsid w:val="00C51977"/>
    <w:rsid w:val="00C522E9"/>
    <w:rsid w:val="00C524C8"/>
    <w:rsid w:val="00C524D0"/>
    <w:rsid w:val="00C525B2"/>
    <w:rsid w:val="00C528CF"/>
    <w:rsid w:val="00C529AB"/>
    <w:rsid w:val="00C529EF"/>
    <w:rsid w:val="00C53214"/>
    <w:rsid w:val="00C53503"/>
    <w:rsid w:val="00C5352B"/>
    <w:rsid w:val="00C535A0"/>
    <w:rsid w:val="00C53730"/>
    <w:rsid w:val="00C538DB"/>
    <w:rsid w:val="00C539F5"/>
    <w:rsid w:val="00C53BB8"/>
    <w:rsid w:val="00C53C50"/>
    <w:rsid w:val="00C53CB6"/>
    <w:rsid w:val="00C53CB9"/>
    <w:rsid w:val="00C53CC6"/>
    <w:rsid w:val="00C53CFD"/>
    <w:rsid w:val="00C53DBE"/>
    <w:rsid w:val="00C53F9A"/>
    <w:rsid w:val="00C54011"/>
    <w:rsid w:val="00C540D0"/>
    <w:rsid w:val="00C54110"/>
    <w:rsid w:val="00C541BF"/>
    <w:rsid w:val="00C54320"/>
    <w:rsid w:val="00C543C1"/>
    <w:rsid w:val="00C543D8"/>
    <w:rsid w:val="00C54746"/>
    <w:rsid w:val="00C547C1"/>
    <w:rsid w:val="00C549D2"/>
    <w:rsid w:val="00C54B22"/>
    <w:rsid w:val="00C54C4E"/>
    <w:rsid w:val="00C54F0F"/>
    <w:rsid w:val="00C552A7"/>
    <w:rsid w:val="00C553DC"/>
    <w:rsid w:val="00C553EF"/>
    <w:rsid w:val="00C5553C"/>
    <w:rsid w:val="00C555F8"/>
    <w:rsid w:val="00C557B7"/>
    <w:rsid w:val="00C55D97"/>
    <w:rsid w:val="00C55F97"/>
    <w:rsid w:val="00C56182"/>
    <w:rsid w:val="00C56202"/>
    <w:rsid w:val="00C56395"/>
    <w:rsid w:val="00C563C2"/>
    <w:rsid w:val="00C5653C"/>
    <w:rsid w:val="00C56708"/>
    <w:rsid w:val="00C568D3"/>
    <w:rsid w:val="00C56A27"/>
    <w:rsid w:val="00C56D58"/>
    <w:rsid w:val="00C56DE5"/>
    <w:rsid w:val="00C56E20"/>
    <w:rsid w:val="00C56F1C"/>
    <w:rsid w:val="00C56F47"/>
    <w:rsid w:val="00C57295"/>
    <w:rsid w:val="00C57498"/>
    <w:rsid w:val="00C5761D"/>
    <w:rsid w:val="00C57842"/>
    <w:rsid w:val="00C57BB1"/>
    <w:rsid w:val="00C57BC4"/>
    <w:rsid w:val="00C57C56"/>
    <w:rsid w:val="00C57EA6"/>
    <w:rsid w:val="00C57F43"/>
    <w:rsid w:val="00C604A4"/>
    <w:rsid w:val="00C60673"/>
    <w:rsid w:val="00C60716"/>
    <w:rsid w:val="00C60923"/>
    <w:rsid w:val="00C609BA"/>
    <w:rsid w:val="00C60AAE"/>
    <w:rsid w:val="00C60B9F"/>
    <w:rsid w:val="00C60C18"/>
    <w:rsid w:val="00C60DAB"/>
    <w:rsid w:val="00C60DD1"/>
    <w:rsid w:val="00C60E2F"/>
    <w:rsid w:val="00C60E75"/>
    <w:rsid w:val="00C60F50"/>
    <w:rsid w:val="00C60FF0"/>
    <w:rsid w:val="00C6119E"/>
    <w:rsid w:val="00C61242"/>
    <w:rsid w:val="00C6127E"/>
    <w:rsid w:val="00C617EC"/>
    <w:rsid w:val="00C61A1D"/>
    <w:rsid w:val="00C61A85"/>
    <w:rsid w:val="00C61C49"/>
    <w:rsid w:val="00C61DD3"/>
    <w:rsid w:val="00C61FEA"/>
    <w:rsid w:val="00C62004"/>
    <w:rsid w:val="00C6205F"/>
    <w:rsid w:val="00C62131"/>
    <w:rsid w:val="00C621EF"/>
    <w:rsid w:val="00C622B9"/>
    <w:rsid w:val="00C622D6"/>
    <w:rsid w:val="00C62369"/>
    <w:rsid w:val="00C6238C"/>
    <w:rsid w:val="00C623AF"/>
    <w:rsid w:val="00C625BD"/>
    <w:rsid w:val="00C62648"/>
    <w:rsid w:val="00C62661"/>
    <w:rsid w:val="00C626B0"/>
    <w:rsid w:val="00C627A8"/>
    <w:rsid w:val="00C62892"/>
    <w:rsid w:val="00C62BBD"/>
    <w:rsid w:val="00C62D48"/>
    <w:rsid w:val="00C62E05"/>
    <w:rsid w:val="00C62E36"/>
    <w:rsid w:val="00C633F4"/>
    <w:rsid w:val="00C63459"/>
    <w:rsid w:val="00C63652"/>
    <w:rsid w:val="00C636E7"/>
    <w:rsid w:val="00C63725"/>
    <w:rsid w:val="00C63A1B"/>
    <w:rsid w:val="00C63B20"/>
    <w:rsid w:val="00C63D63"/>
    <w:rsid w:val="00C6409B"/>
    <w:rsid w:val="00C64289"/>
    <w:rsid w:val="00C642BD"/>
    <w:rsid w:val="00C642BF"/>
    <w:rsid w:val="00C64339"/>
    <w:rsid w:val="00C6439E"/>
    <w:rsid w:val="00C644B7"/>
    <w:rsid w:val="00C64502"/>
    <w:rsid w:val="00C645EA"/>
    <w:rsid w:val="00C64666"/>
    <w:rsid w:val="00C646BE"/>
    <w:rsid w:val="00C64878"/>
    <w:rsid w:val="00C648D5"/>
    <w:rsid w:val="00C648E6"/>
    <w:rsid w:val="00C64979"/>
    <w:rsid w:val="00C64A42"/>
    <w:rsid w:val="00C64B4B"/>
    <w:rsid w:val="00C64B9D"/>
    <w:rsid w:val="00C6500A"/>
    <w:rsid w:val="00C654EC"/>
    <w:rsid w:val="00C655C2"/>
    <w:rsid w:val="00C65732"/>
    <w:rsid w:val="00C6592C"/>
    <w:rsid w:val="00C65A5D"/>
    <w:rsid w:val="00C65C42"/>
    <w:rsid w:val="00C65C93"/>
    <w:rsid w:val="00C65CC6"/>
    <w:rsid w:val="00C65E90"/>
    <w:rsid w:val="00C65EDC"/>
    <w:rsid w:val="00C65FD7"/>
    <w:rsid w:val="00C6609A"/>
    <w:rsid w:val="00C6612F"/>
    <w:rsid w:val="00C66201"/>
    <w:rsid w:val="00C665E8"/>
    <w:rsid w:val="00C66661"/>
    <w:rsid w:val="00C66665"/>
    <w:rsid w:val="00C66ECA"/>
    <w:rsid w:val="00C67145"/>
    <w:rsid w:val="00C67148"/>
    <w:rsid w:val="00C6721B"/>
    <w:rsid w:val="00C6729A"/>
    <w:rsid w:val="00C67629"/>
    <w:rsid w:val="00C67667"/>
    <w:rsid w:val="00C67833"/>
    <w:rsid w:val="00C67A4C"/>
    <w:rsid w:val="00C67C0E"/>
    <w:rsid w:val="00C67CEA"/>
    <w:rsid w:val="00C67D86"/>
    <w:rsid w:val="00C67E1E"/>
    <w:rsid w:val="00C67E8E"/>
    <w:rsid w:val="00C67F4A"/>
    <w:rsid w:val="00C67F79"/>
    <w:rsid w:val="00C67FD6"/>
    <w:rsid w:val="00C70110"/>
    <w:rsid w:val="00C70317"/>
    <w:rsid w:val="00C704C4"/>
    <w:rsid w:val="00C707BB"/>
    <w:rsid w:val="00C708B4"/>
    <w:rsid w:val="00C70A51"/>
    <w:rsid w:val="00C70BC9"/>
    <w:rsid w:val="00C70C1C"/>
    <w:rsid w:val="00C70E60"/>
    <w:rsid w:val="00C70F7C"/>
    <w:rsid w:val="00C710A1"/>
    <w:rsid w:val="00C711C2"/>
    <w:rsid w:val="00C718A8"/>
    <w:rsid w:val="00C71AEE"/>
    <w:rsid w:val="00C71D89"/>
    <w:rsid w:val="00C71DD7"/>
    <w:rsid w:val="00C71E1F"/>
    <w:rsid w:val="00C7248B"/>
    <w:rsid w:val="00C724FA"/>
    <w:rsid w:val="00C72682"/>
    <w:rsid w:val="00C729A2"/>
    <w:rsid w:val="00C72BC8"/>
    <w:rsid w:val="00C72CC3"/>
    <w:rsid w:val="00C73131"/>
    <w:rsid w:val="00C73156"/>
    <w:rsid w:val="00C7339F"/>
    <w:rsid w:val="00C7344E"/>
    <w:rsid w:val="00C7345D"/>
    <w:rsid w:val="00C73A09"/>
    <w:rsid w:val="00C73ABE"/>
    <w:rsid w:val="00C73DAD"/>
    <w:rsid w:val="00C73DC5"/>
    <w:rsid w:val="00C73F1A"/>
    <w:rsid w:val="00C73FBA"/>
    <w:rsid w:val="00C740F8"/>
    <w:rsid w:val="00C7411B"/>
    <w:rsid w:val="00C74206"/>
    <w:rsid w:val="00C7474D"/>
    <w:rsid w:val="00C7488B"/>
    <w:rsid w:val="00C748C0"/>
    <w:rsid w:val="00C74942"/>
    <w:rsid w:val="00C74993"/>
    <w:rsid w:val="00C74B2D"/>
    <w:rsid w:val="00C74CB4"/>
    <w:rsid w:val="00C74D47"/>
    <w:rsid w:val="00C74D89"/>
    <w:rsid w:val="00C74EA5"/>
    <w:rsid w:val="00C74FF9"/>
    <w:rsid w:val="00C75107"/>
    <w:rsid w:val="00C7530B"/>
    <w:rsid w:val="00C75349"/>
    <w:rsid w:val="00C75640"/>
    <w:rsid w:val="00C75691"/>
    <w:rsid w:val="00C758E2"/>
    <w:rsid w:val="00C7598B"/>
    <w:rsid w:val="00C759BB"/>
    <w:rsid w:val="00C75A5F"/>
    <w:rsid w:val="00C75B21"/>
    <w:rsid w:val="00C75BAC"/>
    <w:rsid w:val="00C75CB9"/>
    <w:rsid w:val="00C75D56"/>
    <w:rsid w:val="00C75E0D"/>
    <w:rsid w:val="00C75F03"/>
    <w:rsid w:val="00C76178"/>
    <w:rsid w:val="00C7622C"/>
    <w:rsid w:val="00C7624E"/>
    <w:rsid w:val="00C76397"/>
    <w:rsid w:val="00C764A4"/>
    <w:rsid w:val="00C764F0"/>
    <w:rsid w:val="00C76587"/>
    <w:rsid w:val="00C76630"/>
    <w:rsid w:val="00C76695"/>
    <w:rsid w:val="00C76930"/>
    <w:rsid w:val="00C769AF"/>
    <w:rsid w:val="00C76A11"/>
    <w:rsid w:val="00C76EB7"/>
    <w:rsid w:val="00C76F18"/>
    <w:rsid w:val="00C76F51"/>
    <w:rsid w:val="00C76FB9"/>
    <w:rsid w:val="00C76FE4"/>
    <w:rsid w:val="00C772CB"/>
    <w:rsid w:val="00C773BD"/>
    <w:rsid w:val="00C77AE0"/>
    <w:rsid w:val="00C77C30"/>
    <w:rsid w:val="00C77C60"/>
    <w:rsid w:val="00C77CE3"/>
    <w:rsid w:val="00C8009F"/>
    <w:rsid w:val="00C800AC"/>
    <w:rsid w:val="00C802DD"/>
    <w:rsid w:val="00C80451"/>
    <w:rsid w:val="00C804E1"/>
    <w:rsid w:val="00C80A66"/>
    <w:rsid w:val="00C80AB0"/>
    <w:rsid w:val="00C80B28"/>
    <w:rsid w:val="00C80B8D"/>
    <w:rsid w:val="00C80D28"/>
    <w:rsid w:val="00C80E73"/>
    <w:rsid w:val="00C812F8"/>
    <w:rsid w:val="00C816C9"/>
    <w:rsid w:val="00C8183E"/>
    <w:rsid w:val="00C818CB"/>
    <w:rsid w:val="00C819E5"/>
    <w:rsid w:val="00C81A63"/>
    <w:rsid w:val="00C81A68"/>
    <w:rsid w:val="00C81BA2"/>
    <w:rsid w:val="00C81D5A"/>
    <w:rsid w:val="00C81DC3"/>
    <w:rsid w:val="00C8243D"/>
    <w:rsid w:val="00C8249E"/>
    <w:rsid w:val="00C824FA"/>
    <w:rsid w:val="00C826DC"/>
    <w:rsid w:val="00C82722"/>
    <w:rsid w:val="00C827BE"/>
    <w:rsid w:val="00C82815"/>
    <w:rsid w:val="00C8288A"/>
    <w:rsid w:val="00C828FD"/>
    <w:rsid w:val="00C829AA"/>
    <w:rsid w:val="00C82AE2"/>
    <w:rsid w:val="00C82BDD"/>
    <w:rsid w:val="00C82D34"/>
    <w:rsid w:val="00C82D3A"/>
    <w:rsid w:val="00C8316D"/>
    <w:rsid w:val="00C83262"/>
    <w:rsid w:val="00C832E6"/>
    <w:rsid w:val="00C8334E"/>
    <w:rsid w:val="00C8338F"/>
    <w:rsid w:val="00C836BF"/>
    <w:rsid w:val="00C8378B"/>
    <w:rsid w:val="00C83BAE"/>
    <w:rsid w:val="00C83C2B"/>
    <w:rsid w:val="00C83C5B"/>
    <w:rsid w:val="00C83CA9"/>
    <w:rsid w:val="00C83CDC"/>
    <w:rsid w:val="00C83D63"/>
    <w:rsid w:val="00C84200"/>
    <w:rsid w:val="00C84376"/>
    <w:rsid w:val="00C8451E"/>
    <w:rsid w:val="00C845FE"/>
    <w:rsid w:val="00C8463B"/>
    <w:rsid w:val="00C846E2"/>
    <w:rsid w:val="00C84811"/>
    <w:rsid w:val="00C84BC1"/>
    <w:rsid w:val="00C84D2E"/>
    <w:rsid w:val="00C84F1E"/>
    <w:rsid w:val="00C85183"/>
    <w:rsid w:val="00C85535"/>
    <w:rsid w:val="00C85540"/>
    <w:rsid w:val="00C857D0"/>
    <w:rsid w:val="00C85A3B"/>
    <w:rsid w:val="00C85ADA"/>
    <w:rsid w:val="00C85AE7"/>
    <w:rsid w:val="00C85DC8"/>
    <w:rsid w:val="00C85F28"/>
    <w:rsid w:val="00C86049"/>
    <w:rsid w:val="00C862BA"/>
    <w:rsid w:val="00C86332"/>
    <w:rsid w:val="00C86F2D"/>
    <w:rsid w:val="00C86FF7"/>
    <w:rsid w:val="00C870B6"/>
    <w:rsid w:val="00C8721C"/>
    <w:rsid w:val="00C8739E"/>
    <w:rsid w:val="00C876F3"/>
    <w:rsid w:val="00C878C6"/>
    <w:rsid w:val="00C87990"/>
    <w:rsid w:val="00C87A46"/>
    <w:rsid w:val="00C87AB2"/>
    <w:rsid w:val="00C87B59"/>
    <w:rsid w:val="00C87E2A"/>
    <w:rsid w:val="00C87F16"/>
    <w:rsid w:val="00C87FFD"/>
    <w:rsid w:val="00C90116"/>
    <w:rsid w:val="00C90160"/>
    <w:rsid w:val="00C90175"/>
    <w:rsid w:val="00C90300"/>
    <w:rsid w:val="00C906D4"/>
    <w:rsid w:val="00C90731"/>
    <w:rsid w:val="00C9074B"/>
    <w:rsid w:val="00C90797"/>
    <w:rsid w:val="00C9079D"/>
    <w:rsid w:val="00C907EC"/>
    <w:rsid w:val="00C907FD"/>
    <w:rsid w:val="00C90962"/>
    <w:rsid w:val="00C90AE1"/>
    <w:rsid w:val="00C90B98"/>
    <w:rsid w:val="00C90E22"/>
    <w:rsid w:val="00C90F45"/>
    <w:rsid w:val="00C9101B"/>
    <w:rsid w:val="00C91066"/>
    <w:rsid w:val="00C917E2"/>
    <w:rsid w:val="00C91B93"/>
    <w:rsid w:val="00C91D73"/>
    <w:rsid w:val="00C91FEB"/>
    <w:rsid w:val="00C9209E"/>
    <w:rsid w:val="00C923CF"/>
    <w:rsid w:val="00C925D7"/>
    <w:rsid w:val="00C9272C"/>
    <w:rsid w:val="00C928EB"/>
    <w:rsid w:val="00C929A0"/>
    <w:rsid w:val="00C92B03"/>
    <w:rsid w:val="00C92BD7"/>
    <w:rsid w:val="00C92D92"/>
    <w:rsid w:val="00C92DFA"/>
    <w:rsid w:val="00C930CD"/>
    <w:rsid w:val="00C9316D"/>
    <w:rsid w:val="00C93235"/>
    <w:rsid w:val="00C93249"/>
    <w:rsid w:val="00C9326E"/>
    <w:rsid w:val="00C9331C"/>
    <w:rsid w:val="00C934A9"/>
    <w:rsid w:val="00C934B3"/>
    <w:rsid w:val="00C936F9"/>
    <w:rsid w:val="00C93724"/>
    <w:rsid w:val="00C9393A"/>
    <w:rsid w:val="00C93B4C"/>
    <w:rsid w:val="00C93B54"/>
    <w:rsid w:val="00C93C4B"/>
    <w:rsid w:val="00C93C71"/>
    <w:rsid w:val="00C93E1C"/>
    <w:rsid w:val="00C93F0C"/>
    <w:rsid w:val="00C93FB9"/>
    <w:rsid w:val="00C94041"/>
    <w:rsid w:val="00C940FE"/>
    <w:rsid w:val="00C9416F"/>
    <w:rsid w:val="00C94779"/>
    <w:rsid w:val="00C947B9"/>
    <w:rsid w:val="00C94850"/>
    <w:rsid w:val="00C94930"/>
    <w:rsid w:val="00C9497E"/>
    <w:rsid w:val="00C94A7A"/>
    <w:rsid w:val="00C94B07"/>
    <w:rsid w:val="00C94B66"/>
    <w:rsid w:val="00C94CCD"/>
    <w:rsid w:val="00C94F65"/>
    <w:rsid w:val="00C95040"/>
    <w:rsid w:val="00C953BE"/>
    <w:rsid w:val="00C953C7"/>
    <w:rsid w:val="00C956DA"/>
    <w:rsid w:val="00C959AC"/>
    <w:rsid w:val="00C95A5C"/>
    <w:rsid w:val="00C95E63"/>
    <w:rsid w:val="00C95EA4"/>
    <w:rsid w:val="00C95F25"/>
    <w:rsid w:val="00C95FFB"/>
    <w:rsid w:val="00C96084"/>
    <w:rsid w:val="00C96250"/>
    <w:rsid w:val="00C9650A"/>
    <w:rsid w:val="00C96527"/>
    <w:rsid w:val="00C965AF"/>
    <w:rsid w:val="00C96655"/>
    <w:rsid w:val="00C96B41"/>
    <w:rsid w:val="00C96E58"/>
    <w:rsid w:val="00C96FC2"/>
    <w:rsid w:val="00C97D98"/>
    <w:rsid w:val="00C97F8B"/>
    <w:rsid w:val="00CA00CC"/>
    <w:rsid w:val="00CA01C3"/>
    <w:rsid w:val="00CA0425"/>
    <w:rsid w:val="00CA064D"/>
    <w:rsid w:val="00CA06B7"/>
    <w:rsid w:val="00CA06B9"/>
    <w:rsid w:val="00CA06D2"/>
    <w:rsid w:val="00CA07ED"/>
    <w:rsid w:val="00CA0B25"/>
    <w:rsid w:val="00CA0B61"/>
    <w:rsid w:val="00CA10A0"/>
    <w:rsid w:val="00CA10CF"/>
    <w:rsid w:val="00CA116E"/>
    <w:rsid w:val="00CA144E"/>
    <w:rsid w:val="00CA1529"/>
    <w:rsid w:val="00CA1694"/>
    <w:rsid w:val="00CA1745"/>
    <w:rsid w:val="00CA1952"/>
    <w:rsid w:val="00CA1C6E"/>
    <w:rsid w:val="00CA1DAE"/>
    <w:rsid w:val="00CA1DCF"/>
    <w:rsid w:val="00CA1E30"/>
    <w:rsid w:val="00CA1EB4"/>
    <w:rsid w:val="00CA2024"/>
    <w:rsid w:val="00CA205B"/>
    <w:rsid w:val="00CA22B6"/>
    <w:rsid w:val="00CA236C"/>
    <w:rsid w:val="00CA2450"/>
    <w:rsid w:val="00CA25C0"/>
    <w:rsid w:val="00CA2866"/>
    <w:rsid w:val="00CA2A12"/>
    <w:rsid w:val="00CA2A83"/>
    <w:rsid w:val="00CA2B69"/>
    <w:rsid w:val="00CA2FD9"/>
    <w:rsid w:val="00CA3065"/>
    <w:rsid w:val="00CA3097"/>
    <w:rsid w:val="00CA3140"/>
    <w:rsid w:val="00CA32EC"/>
    <w:rsid w:val="00CA3392"/>
    <w:rsid w:val="00CA348E"/>
    <w:rsid w:val="00CA372D"/>
    <w:rsid w:val="00CA3906"/>
    <w:rsid w:val="00CA3C9B"/>
    <w:rsid w:val="00CA3D3E"/>
    <w:rsid w:val="00CA3E62"/>
    <w:rsid w:val="00CA3EBC"/>
    <w:rsid w:val="00CA3F32"/>
    <w:rsid w:val="00CA42F9"/>
    <w:rsid w:val="00CA43F9"/>
    <w:rsid w:val="00CA4594"/>
    <w:rsid w:val="00CA4B89"/>
    <w:rsid w:val="00CA5055"/>
    <w:rsid w:val="00CA5252"/>
    <w:rsid w:val="00CA5450"/>
    <w:rsid w:val="00CA572A"/>
    <w:rsid w:val="00CA5A67"/>
    <w:rsid w:val="00CA5B6A"/>
    <w:rsid w:val="00CA5D2E"/>
    <w:rsid w:val="00CA5D46"/>
    <w:rsid w:val="00CA5DA7"/>
    <w:rsid w:val="00CA5E11"/>
    <w:rsid w:val="00CA5EB4"/>
    <w:rsid w:val="00CA6339"/>
    <w:rsid w:val="00CA63D8"/>
    <w:rsid w:val="00CA6419"/>
    <w:rsid w:val="00CA646F"/>
    <w:rsid w:val="00CA65E5"/>
    <w:rsid w:val="00CA66BD"/>
    <w:rsid w:val="00CA6716"/>
    <w:rsid w:val="00CA6786"/>
    <w:rsid w:val="00CA7044"/>
    <w:rsid w:val="00CA71F2"/>
    <w:rsid w:val="00CA739F"/>
    <w:rsid w:val="00CA756A"/>
    <w:rsid w:val="00CA75F6"/>
    <w:rsid w:val="00CA7820"/>
    <w:rsid w:val="00CA7838"/>
    <w:rsid w:val="00CA7AFA"/>
    <w:rsid w:val="00CB0047"/>
    <w:rsid w:val="00CB0169"/>
    <w:rsid w:val="00CB038B"/>
    <w:rsid w:val="00CB07D6"/>
    <w:rsid w:val="00CB07E5"/>
    <w:rsid w:val="00CB08B5"/>
    <w:rsid w:val="00CB0A0D"/>
    <w:rsid w:val="00CB0AA0"/>
    <w:rsid w:val="00CB0CD4"/>
    <w:rsid w:val="00CB0DF0"/>
    <w:rsid w:val="00CB104D"/>
    <w:rsid w:val="00CB1358"/>
    <w:rsid w:val="00CB15F2"/>
    <w:rsid w:val="00CB16F7"/>
    <w:rsid w:val="00CB187D"/>
    <w:rsid w:val="00CB18D0"/>
    <w:rsid w:val="00CB1919"/>
    <w:rsid w:val="00CB194A"/>
    <w:rsid w:val="00CB1BE2"/>
    <w:rsid w:val="00CB1DB7"/>
    <w:rsid w:val="00CB1FD1"/>
    <w:rsid w:val="00CB1FE2"/>
    <w:rsid w:val="00CB210D"/>
    <w:rsid w:val="00CB21D8"/>
    <w:rsid w:val="00CB2355"/>
    <w:rsid w:val="00CB2391"/>
    <w:rsid w:val="00CB2407"/>
    <w:rsid w:val="00CB2416"/>
    <w:rsid w:val="00CB2640"/>
    <w:rsid w:val="00CB2718"/>
    <w:rsid w:val="00CB276E"/>
    <w:rsid w:val="00CB2776"/>
    <w:rsid w:val="00CB28AC"/>
    <w:rsid w:val="00CB2A54"/>
    <w:rsid w:val="00CB2B76"/>
    <w:rsid w:val="00CB2BEC"/>
    <w:rsid w:val="00CB2E60"/>
    <w:rsid w:val="00CB2F89"/>
    <w:rsid w:val="00CB2FFE"/>
    <w:rsid w:val="00CB3043"/>
    <w:rsid w:val="00CB31AC"/>
    <w:rsid w:val="00CB32FA"/>
    <w:rsid w:val="00CB3340"/>
    <w:rsid w:val="00CB3363"/>
    <w:rsid w:val="00CB33DD"/>
    <w:rsid w:val="00CB342F"/>
    <w:rsid w:val="00CB34B6"/>
    <w:rsid w:val="00CB370A"/>
    <w:rsid w:val="00CB37AB"/>
    <w:rsid w:val="00CB385F"/>
    <w:rsid w:val="00CB3984"/>
    <w:rsid w:val="00CB39C6"/>
    <w:rsid w:val="00CB3CD2"/>
    <w:rsid w:val="00CB3CDA"/>
    <w:rsid w:val="00CB3DAB"/>
    <w:rsid w:val="00CB3DE8"/>
    <w:rsid w:val="00CB3E5E"/>
    <w:rsid w:val="00CB3F53"/>
    <w:rsid w:val="00CB405D"/>
    <w:rsid w:val="00CB40AC"/>
    <w:rsid w:val="00CB4124"/>
    <w:rsid w:val="00CB4282"/>
    <w:rsid w:val="00CB439A"/>
    <w:rsid w:val="00CB4912"/>
    <w:rsid w:val="00CB4C45"/>
    <w:rsid w:val="00CB4D6A"/>
    <w:rsid w:val="00CB4D77"/>
    <w:rsid w:val="00CB4EDE"/>
    <w:rsid w:val="00CB5362"/>
    <w:rsid w:val="00CB53D4"/>
    <w:rsid w:val="00CB564A"/>
    <w:rsid w:val="00CB56B1"/>
    <w:rsid w:val="00CB5882"/>
    <w:rsid w:val="00CB5918"/>
    <w:rsid w:val="00CB59C5"/>
    <w:rsid w:val="00CB5BB4"/>
    <w:rsid w:val="00CB641D"/>
    <w:rsid w:val="00CB651A"/>
    <w:rsid w:val="00CB65B5"/>
    <w:rsid w:val="00CB6660"/>
    <w:rsid w:val="00CB6667"/>
    <w:rsid w:val="00CB670C"/>
    <w:rsid w:val="00CB67DF"/>
    <w:rsid w:val="00CB6960"/>
    <w:rsid w:val="00CB6A26"/>
    <w:rsid w:val="00CB6A4C"/>
    <w:rsid w:val="00CB6B05"/>
    <w:rsid w:val="00CB70CF"/>
    <w:rsid w:val="00CB75CE"/>
    <w:rsid w:val="00CB75D6"/>
    <w:rsid w:val="00CB7620"/>
    <w:rsid w:val="00CB7778"/>
    <w:rsid w:val="00CB7806"/>
    <w:rsid w:val="00CB796D"/>
    <w:rsid w:val="00CB7B53"/>
    <w:rsid w:val="00CB7C43"/>
    <w:rsid w:val="00CB7D75"/>
    <w:rsid w:val="00CB7D81"/>
    <w:rsid w:val="00CC0053"/>
    <w:rsid w:val="00CC0165"/>
    <w:rsid w:val="00CC0379"/>
    <w:rsid w:val="00CC039F"/>
    <w:rsid w:val="00CC0438"/>
    <w:rsid w:val="00CC0668"/>
    <w:rsid w:val="00CC083D"/>
    <w:rsid w:val="00CC096F"/>
    <w:rsid w:val="00CC0990"/>
    <w:rsid w:val="00CC0A19"/>
    <w:rsid w:val="00CC0BC7"/>
    <w:rsid w:val="00CC0D52"/>
    <w:rsid w:val="00CC0FCE"/>
    <w:rsid w:val="00CC13DA"/>
    <w:rsid w:val="00CC1560"/>
    <w:rsid w:val="00CC160A"/>
    <w:rsid w:val="00CC162E"/>
    <w:rsid w:val="00CC1727"/>
    <w:rsid w:val="00CC17B7"/>
    <w:rsid w:val="00CC1880"/>
    <w:rsid w:val="00CC1B3B"/>
    <w:rsid w:val="00CC1DFF"/>
    <w:rsid w:val="00CC1E03"/>
    <w:rsid w:val="00CC1EA7"/>
    <w:rsid w:val="00CC1F55"/>
    <w:rsid w:val="00CC1FC9"/>
    <w:rsid w:val="00CC201D"/>
    <w:rsid w:val="00CC2074"/>
    <w:rsid w:val="00CC2169"/>
    <w:rsid w:val="00CC2342"/>
    <w:rsid w:val="00CC24BB"/>
    <w:rsid w:val="00CC26E4"/>
    <w:rsid w:val="00CC292D"/>
    <w:rsid w:val="00CC297B"/>
    <w:rsid w:val="00CC2A1C"/>
    <w:rsid w:val="00CC2C4D"/>
    <w:rsid w:val="00CC2DC0"/>
    <w:rsid w:val="00CC2F75"/>
    <w:rsid w:val="00CC2F83"/>
    <w:rsid w:val="00CC3535"/>
    <w:rsid w:val="00CC3688"/>
    <w:rsid w:val="00CC372C"/>
    <w:rsid w:val="00CC3736"/>
    <w:rsid w:val="00CC3A5A"/>
    <w:rsid w:val="00CC3A7E"/>
    <w:rsid w:val="00CC3B03"/>
    <w:rsid w:val="00CC3D6D"/>
    <w:rsid w:val="00CC3E66"/>
    <w:rsid w:val="00CC3F11"/>
    <w:rsid w:val="00CC40F0"/>
    <w:rsid w:val="00CC411C"/>
    <w:rsid w:val="00CC4236"/>
    <w:rsid w:val="00CC438E"/>
    <w:rsid w:val="00CC4458"/>
    <w:rsid w:val="00CC44D7"/>
    <w:rsid w:val="00CC45AA"/>
    <w:rsid w:val="00CC4828"/>
    <w:rsid w:val="00CC48B2"/>
    <w:rsid w:val="00CC4B06"/>
    <w:rsid w:val="00CC4B42"/>
    <w:rsid w:val="00CC4D36"/>
    <w:rsid w:val="00CC4E46"/>
    <w:rsid w:val="00CC4EEB"/>
    <w:rsid w:val="00CC4EFB"/>
    <w:rsid w:val="00CC51F0"/>
    <w:rsid w:val="00CC521F"/>
    <w:rsid w:val="00CC5309"/>
    <w:rsid w:val="00CC532B"/>
    <w:rsid w:val="00CC53C2"/>
    <w:rsid w:val="00CC58CA"/>
    <w:rsid w:val="00CC5947"/>
    <w:rsid w:val="00CC59B8"/>
    <w:rsid w:val="00CC5A07"/>
    <w:rsid w:val="00CC5B06"/>
    <w:rsid w:val="00CC5C2C"/>
    <w:rsid w:val="00CC5C40"/>
    <w:rsid w:val="00CC5DCC"/>
    <w:rsid w:val="00CC5F0C"/>
    <w:rsid w:val="00CC60AE"/>
    <w:rsid w:val="00CC61E8"/>
    <w:rsid w:val="00CC61FB"/>
    <w:rsid w:val="00CC62EA"/>
    <w:rsid w:val="00CC64E5"/>
    <w:rsid w:val="00CC66A0"/>
    <w:rsid w:val="00CC66C7"/>
    <w:rsid w:val="00CC67EA"/>
    <w:rsid w:val="00CC6840"/>
    <w:rsid w:val="00CC6971"/>
    <w:rsid w:val="00CC6A39"/>
    <w:rsid w:val="00CC6BF6"/>
    <w:rsid w:val="00CC6C15"/>
    <w:rsid w:val="00CC6C8A"/>
    <w:rsid w:val="00CC6DC2"/>
    <w:rsid w:val="00CC6E84"/>
    <w:rsid w:val="00CC6F51"/>
    <w:rsid w:val="00CC7096"/>
    <w:rsid w:val="00CC720E"/>
    <w:rsid w:val="00CC7657"/>
    <w:rsid w:val="00CC780D"/>
    <w:rsid w:val="00CC7A32"/>
    <w:rsid w:val="00CC7CD9"/>
    <w:rsid w:val="00CC7D99"/>
    <w:rsid w:val="00CC7DCB"/>
    <w:rsid w:val="00CC7E89"/>
    <w:rsid w:val="00CC7E9A"/>
    <w:rsid w:val="00CC7F0D"/>
    <w:rsid w:val="00CC7F8A"/>
    <w:rsid w:val="00CC7F8F"/>
    <w:rsid w:val="00CC7FF5"/>
    <w:rsid w:val="00CD033B"/>
    <w:rsid w:val="00CD036E"/>
    <w:rsid w:val="00CD06CE"/>
    <w:rsid w:val="00CD07B1"/>
    <w:rsid w:val="00CD08CB"/>
    <w:rsid w:val="00CD08EC"/>
    <w:rsid w:val="00CD090E"/>
    <w:rsid w:val="00CD0B0A"/>
    <w:rsid w:val="00CD0BF1"/>
    <w:rsid w:val="00CD0DE3"/>
    <w:rsid w:val="00CD0EF0"/>
    <w:rsid w:val="00CD113B"/>
    <w:rsid w:val="00CD115F"/>
    <w:rsid w:val="00CD13D8"/>
    <w:rsid w:val="00CD1543"/>
    <w:rsid w:val="00CD181A"/>
    <w:rsid w:val="00CD1B5E"/>
    <w:rsid w:val="00CD1C85"/>
    <w:rsid w:val="00CD1CAE"/>
    <w:rsid w:val="00CD1D14"/>
    <w:rsid w:val="00CD1FB4"/>
    <w:rsid w:val="00CD2109"/>
    <w:rsid w:val="00CD24D7"/>
    <w:rsid w:val="00CD2589"/>
    <w:rsid w:val="00CD275A"/>
    <w:rsid w:val="00CD29FE"/>
    <w:rsid w:val="00CD2C33"/>
    <w:rsid w:val="00CD2FCC"/>
    <w:rsid w:val="00CD326A"/>
    <w:rsid w:val="00CD33F1"/>
    <w:rsid w:val="00CD3428"/>
    <w:rsid w:val="00CD3435"/>
    <w:rsid w:val="00CD3461"/>
    <w:rsid w:val="00CD3515"/>
    <w:rsid w:val="00CD3620"/>
    <w:rsid w:val="00CD3B8F"/>
    <w:rsid w:val="00CD3DC9"/>
    <w:rsid w:val="00CD3EC0"/>
    <w:rsid w:val="00CD40B4"/>
    <w:rsid w:val="00CD40C8"/>
    <w:rsid w:val="00CD412F"/>
    <w:rsid w:val="00CD4479"/>
    <w:rsid w:val="00CD44AF"/>
    <w:rsid w:val="00CD47FC"/>
    <w:rsid w:val="00CD482D"/>
    <w:rsid w:val="00CD488B"/>
    <w:rsid w:val="00CD4998"/>
    <w:rsid w:val="00CD49DC"/>
    <w:rsid w:val="00CD4B04"/>
    <w:rsid w:val="00CD4D81"/>
    <w:rsid w:val="00CD4EBA"/>
    <w:rsid w:val="00CD501E"/>
    <w:rsid w:val="00CD51A9"/>
    <w:rsid w:val="00CD5348"/>
    <w:rsid w:val="00CD5349"/>
    <w:rsid w:val="00CD5384"/>
    <w:rsid w:val="00CD5462"/>
    <w:rsid w:val="00CD5564"/>
    <w:rsid w:val="00CD574B"/>
    <w:rsid w:val="00CD5858"/>
    <w:rsid w:val="00CD588D"/>
    <w:rsid w:val="00CD5A92"/>
    <w:rsid w:val="00CD5B5B"/>
    <w:rsid w:val="00CD5CD0"/>
    <w:rsid w:val="00CD5FED"/>
    <w:rsid w:val="00CD6019"/>
    <w:rsid w:val="00CD612F"/>
    <w:rsid w:val="00CD61DC"/>
    <w:rsid w:val="00CD632F"/>
    <w:rsid w:val="00CD63FF"/>
    <w:rsid w:val="00CD64CB"/>
    <w:rsid w:val="00CD6971"/>
    <w:rsid w:val="00CD6C23"/>
    <w:rsid w:val="00CD6F0E"/>
    <w:rsid w:val="00CD7001"/>
    <w:rsid w:val="00CD73F7"/>
    <w:rsid w:val="00CD74DC"/>
    <w:rsid w:val="00CD75FC"/>
    <w:rsid w:val="00CD7903"/>
    <w:rsid w:val="00CD792B"/>
    <w:rsid w:val="00CD7ADF"/>
    <w:rsid w:val="00CD7C99"/>
    <w:rsid w:val="00CD7D85"/>
    <w:rsid w:val="00CD7E43"/>
    <w:rsid w:val="00CD7E79"/>
    <w:rsid w:val="00CE00B7"/>
    <w:rsid w:val="00CE02AA"/>
    <w:rsid w:val="00CE0321"/>
    <w:rsid w:val="00CE03E8"/>
    <w:rsid w:val="00CE0400"/>
    <w:rsid w:val="00CE0403"/>
    <w:rsid w:val="00CE0856"/>
    <w:rsid w:val="00CE09E6"/>
    <w:rsid w:val="00CE0AF4"/>
    <w:rsid w:val="00CE0BBE"/>
    <w:rsid w:val="00CE123F"/>
    <w:rsid w:val="00CE1514"/>
    <w:rsid w:val="00CE1570"/>
    <w:rsid w:val="00CE16B3"/>
    <w:rsid w:val="00CE227E"/>
    <w:rsid w:val="00CE2580"/>
    <w:rsid w:val="00CE25A4"/>
    <w:rsid w:val="00CE25F6"/>
    <w:rsid w:val="00CE2655"/>
    <w:rsid w:val="00CE2798"/>
    <w:rsid w:val="00CE279B"/>
    <w:rsid w:val="00CE2912"/>
    <w:rsid w:val="00CE2B22"/>
    <w:rsid w:val="00CE3182"/>
    <w:rsid w:val="00CE3633"/>
    <w:rsid w:val="00CE3989"/>
    <w:rsid w:val="00CE39D0"/>
    <w:rsid w:val="00CE3A59"/>
    <w:rsid w:val="00CE3B22"/>
    <w:rsid w:val="00CE3BD6"/>
    <w:rsid w:val="00CE3D68"/>
    <w:rsid w:val="00CE3DD8"/>
    <w:rsid w:val="00CE3F0A"/>
    <w:rsid w:val="00CE3F11"/>
    <w:rsid w:val="00CE3F5F"/>
    <w:rsid w:val="00CE4058"/>
    <w:rsid w:val="00CE4860"/>
    <w:rsid w:val="00CE4DB1"/>
    <w:rsid w:val="00CE4E4E"/>
    <w:rsid w:val="00CE5366"/>
    <w:rsid w:val="00CE547A"/>
    <w:rsid w:val="00CE54A0"/>
    <w:rsid w:val="00CE553A"/>
    <w:rsid w:val="00CE5667"/>
    <w:rsid w:val="00CE5749"/>
    <w:rsid w:val="00CE578F"/>
    <w:rsid w:val="00CE5810"/>
    <w:rsid w:val="00CE5850"/>
    <w:rsid w:val="00CE5928"/>
    <w:rsid w:val="00CE59BD"/>
    <w:rsid w:val="00CE5F74"/>
    <w:rsid w:val="00CE61F2"/>
    <w:rsid w:val="00CE64D8"/>
    <w:rsid w:val="00CE6513"/>
    <w:rsid w:val="00CE65C3"/>
    <w:rsid w:val="00CE6895"/>
    <w:rsid w:val="00CE68B6"/>
    <w:rsid w:val="00CE695C"/>
    <w:rsid w:val="00CE6BC6"/>
    <w:rsid w:val="00CE6E1F"/>
    <w:rsid w:val="00CE7156"/>
    <w:rsid w:val="00CE7289"/>
    <w:rsid w:val="00CE740C"/>
    <w:rsid w:val="00CE7562"/>
    <w:rsid w:val="00CE7650"/>
    <w:rsid w:val="00CE77E3"/>
    <w:rsid w:val="00CE797A"/>
    <w:rsid w:val="00CE7A8B"/>
    <w:rsid w:val="00CE7ACD"/>
    <w:rsid w:val="00CE7C1F"/>
    <w:rsid w:val="00CE7F91"/>
    <w:rsid w:val="00CE7FD3"/>
    <w:rsid w:val="00CF0096"/>
    <w:rsid w:val="00CF00B5"/>
    <w:rsid w:val="00CF01CD"/>
    <w:rsid w:val="00CF0307"/>
    <w:rsid w:val="00CF05E2"/>
    <w:rsid w:val="00CF0607"/>
    <w:rsid w:val="00CF08B9"/>
    <w:rsid w:val="00CF08BF"/>
    <w:rsid w:val="00CF0A4C"/>
    <w:rsid w:val="00CF0D24"/>
    <w:rsid w:val="00CF0D40"/>
    <w:rsid w:val="00CF0EEF"/>
    <w:rsid w:val="00CF116F"/>
    <w:rsid w:val="00CF1175"/>
    <w:rsid w:val="00CF1262"/>
    <w:rsid w:val="00CF126B"/>
    <w:rsid w:val="00CF1574"/>
    <w:rsid w:val="00CF19CF"/>
    <w:rsid w:val="00CF1CA4"/>
    <w:rsid w:val="00CF2411"/>
    <w:rsid w:val="00CF25C4"/>
    <w:rsid w:val="00CF263D"/>
    <w:rsid w:val="00CF2793"/>
    <w:rsid w:val="00CF28BF"/>
    <w:rsid w:val="00CF28EE"/>
    <w:rsid w:val="00CF2B3F"/>
    <w:rsid w:val="00CF2C95"/>
    <w:rsid w:val="00CF30EE"/>
    <w:rsid w:val="00CF3167"/>
    <w:rsid w:val="00CF32DC"/>
    <w:rsid w:val="00CF32FC"/>
    <w:rsid w:val="00CF3373"/>
    <w:rsid w:val="00CF34E9"/>
    <w:rsid w:val="00CF35C0"/>
    <w:rsid w:val="00CF35D8"/>
    <w:rsid w:val="00CF3623"/>
    <w:rsid w:val="00CF381F"/>
    <w:rsid w:val="00CF3857"/>
    <w:rsid w:val="00CF3959"/>
    <w:rsid w:val="00CF39C7"/>
    <w:rsid w:val="00CF3C20"/>
    <w:rsid w:val="00CF3CB9"/>
    <w:rsid w:val="00CF3DED"/>
    <w:rsid w:val="00CF3F01"/>
    <w:rsid w:val="00CF4209"/>
    <w:rsid w:val="00CF44B1"/>
    <w:rsid w:val="00CF4687"/>
    <w:rsid w:val="00CF47A2"/>
    <w:rsid w:val="00CF4943"/>
    <w:rsid w:val="00CF4965"/>
    <w:rsid w:val="00CF4B11"/>
    <w:rsid w:val="00CF4E35"/>
    <w:rsid w:val="00CF4F81"/>
    <w:rsid w:val="00CF5066"/>
    <w:rsid w:val="00CF5100"/>
    <w:rsid w:val="00CF52AF"/>
    <w:rsid w:val="00CF53DD"/>
    <w:rsid w:val="00CF541C"/>
    <w:rsid w:val="00CF57AE"/>
    <w:rsid w:val="00CF5872"/>
    <w:rsid w:val="00CF58C4"/>
    <w:rsid w:val="00CF58FE"/>
    <w:rsid w:val="00CF593E"/>
    <w:rsid w:val="00CF5A3D"/>
    <w:rsid w:val="00CF5B40"/>
    <w:rsid w:val="00CF5B58"/>
    <w:rsid w:val="00CF5B75"/>
    <w:rsid w:val="00CF5E82"/>
    <w:rsid w:val="00CF6154"/>
    <w:rsid w:val="00CF63AD"/>
    <w:rsid w:val="00CF63B5"/>
    <w:rsid w:val="00CF6526"/>
    <w:rsid w:val="00CF6592"/>
    <w:rsid w:val="00CF665B"/>
    <w:rsid w:val="00CF68AB"/>
    <w:rsid w:val="00CF6ADE"/>
    <w:rsid w:val="00CF6D1E"/>
    <w:rsid w:val="00CF6FA9"/>
    <w:rsid w:val="00CF73DF"/>
    <w:rsid w:val="00CF74EC"/>
    <w:rsid w:val="00CF76B1"/>
    <w:rsid w:val="00CF77C7"/>
    <w:rsid w:val="00CF7838"/>
    <w:rsid w:val="00CF7A10"/>
    <w:rsid w:val="00CF7B1A"/>
    <w:rsid w:val="00CF7B59"/>
    <w:rsid w:val="00CF7B68"/>
    <w:rsid w:val="00CF7C8F"/>
    <w:rsid w:val="00CF7CD5"/>
    <w:rsid w:val="00CF7DCA"/>
    <w:rsid w:val="00CF7EC2"/>
    <w:rsid w:val="00CF7F66"/>
    <w:rsid w:val="00D0023E"/>
    <w:rsid w:val="00D0039C"/>
    <w:rsid w:val="00D007CB"/>
    <w:rsid w:val="00D00934"/>
    <w:rsid w:val="00D009BC"/>
    <w:rsid w:val="00D00A48"/>
    <w:rsid w:val="00D00C2B"/>
    <w:rsid w:val="00D00CA3"/>
    <w:rsid w:val="00D01085"/>
    <w:rsid w:val="00D010F9"/>
    <w:rsid w:val="00D01256"/>
    <w:rsid w:val="00D016C6"/>
    <w:rsid w:val="00D016F9"/>
    <w:rsid w:val="00D01801"/>
    <w:rsid w:val="00D01862"/>
    <w:rsid w:val="00D01942"/>
    <w:rsid w:val="00D0199F"/>
    <w:rsid w:val="00D01A06"/>
    <w:rsid w:val="00D01DEA"/>
    <w:rsid w:val="00D01E18"/>
    <w:rsid w:val="00D020A7"/>
    <w:rsid w:val="00D020B6"/>
    <w:rsid w:val="00D021BE"/>
    <w:rsid w:val="00D021EB"/>
    <w:rsid w:val="00D027BC"/>
    <w:rsid w:val="00D02808"/>
    <w:rsid w:val="00D028A3"/>
    <w:rsid w:val="00D030AE"/>
    <w:rsid w:val="00D03281"/>
    <w:rsid w:val="00D03523"/>
    <w:rsid w:val="00D03A0A"/>
    <w:rsid w:val="00D03B09"/>
    <w:rsid w:val="00D03C6E"/>
    <w:rsid w:val="00D03E88"/>
    <w:rsid w:val="00D03FB6"/>
    <w:rsid w:val="00D044F4"/>
    <w:rsid w:val="00D04581"/>
    <w:rsid w:val="00D045E6"/>
    <w:rsid w:val="00D046C7"/>
    <w:rsid w:val="00D046DC"/>
    <w:rsid w:val="00D04939"/>
    <w:rsid w:val="00D04D36"/>
    <w:rsid w:val="00D04D6D"/>
    <w:rsid w:val="00D04DA3"/>
    <w:rsid w:val="00D04EDB"/>
    <w:rsid w:val="00D04F3A"/>
    <w:rsid w:val="00D054B4"/>
    <w:rsid w:val="00D0553A"/>
    <w:rsid w:val="00D057E6"/>
    <w:rsid w:val="00D0583F"/>
    <w:rsid w:val="00D05991"/>
    <w:rsid w:val="00D05ACA"/>
    <w:rsid w:val="00D05E68"/>
    <w:rsid w:val="00D0610C"/>
    <w:rsid w:val="00D06185"/>
    <w:rsid w:val="00D0644E"/>
    <w:rsid w:val="00D064FC"/>
    <w:rsid w:val="00D06770"/>
    <w:rsid w:val="00D0677D"/>
    <w:rsid w:val="00D067CE"/>
    <w:rsid w:val="00D06C7B"/>
    <w:rsid w:val="00D06CFB"/>
    <w:rsid w:val="00D06D16"/>
    <w:rsid w:val="00D06EFA"/>
    <w:rsid w:val="00D06FDE"/>
    <w:rsid w:val="00D071FD"/>
    <w:rsid w:val="00D07430"/>
    <w:rsid w:val="00D07440"/>
    <w:rsid w:val="00D07670"/>
    <w:rsid w:val="00D076F4"/>
    <w:rsid w:val="00D07E75"/>
    <w:rsid w:val="00D07EA1"/>
    <w:rsid w:val="00D07FC3"/>
    <w:rsid w:val="00D10042"/>
    <w:rsid w:val="00D10539"/>
    <w:rsid w:val="00D107B5"/>
    <w:rsid w:val="00D10A8C"/>
    <w:rsid w:val="00D10AC5"/>
    <w:rsid w:val="00D10D7E"/>
    <w:rsid w:val="00D10F6A"/>
    <w:rsid w:val="00D1101B"/>
    <w:rsid w:val="00D111F5"/>
    <w:rsid w:val="00D11355"/>
    <w:rsid w:val="00D11544"/>
    <w:rsid w:val="00D119D9"/>
    <w:rsid w:val="00D11A4E"/>
    <w:rsid w:val="00D11C34"/>
    <w:rsid w:val="00D11CB5"/>
    <w:rsid w:val="00D11F40"/>
    <w:rsid w:val="00D1212D"/>
    <w:rsid w:val="00D12465"/>
    <w:rsid w:val="00D1248E"/>
    <w:rsid w:val="00D124BA"/>
    <w:rsid w:val="00D1261B"/>
    <w:rsid w:val="00D12636"/>
    <w:rsid w:val="00D1264D"/>
    <w:rsid w:val="00D12AC6"/>
    <w:rsid w:val="00D12ADB"/>
    <w:rsid w:val="00D1315B"/>
    <w:rsid w:val="00D131D2"/>
    <w:rsid w:val="00D134FB"/>
    <w:rsid w:val="00D13A30"/>
    <w:rsid w:val="00D13BDD"/>
    <w:rsid w:val="00D13E19"/>
    <w:rsid w:val="00D14237"/>
    <w:rsid w:val="00D14398"/>
    <w:rsid w:val="00D145DC"/>
    <w:rsid w:val="00D14690"/>
    <w:rsid w:val="00D14954"/>
    <w:rsid w:val="00D1497D"/>
    <w:rsid w:val="00D14A17"/>
    <w:rsid w:val="00D14ACA"/>
    <w:rsid w:val="00D14BEF"/>
    <w:rsid w:val="00D14C8D"/>
    <w:rsid w:val="00D14DDE"/>
    <w:rsid w:val="00D14E45"/>
    <w:rsid w:val="00D15080"/>
    <w:rsid w:val="00D152BC"/>
    <w:rsid w:val="00D15625"/>
    <w:rsid w:val="00D1569E"/>
    <w:rsid w:val="00D15879"/>
    <w:rsid w:val="00D159D1"/>
    <w:rsid w:val="00D15A52"/>
    <w:rsid w:val="00D15AF9"/>
    <w:rsid w:val="00D15B8F"/>
    <w:rsid w:val="00D15D70"/>
    <w:rsid w:val="00D15E3C"/>
    <w:rsid w:val="00D15E8A"/>
    <w:rsid w:val="00D16042"/>
    <w:rsid w:val="00D1619D"/>
    <w:rsid w:val="00D16268"/>
    <w:rsid w:val="00D1636C"/>
    <w:rsid w:val="00D16399"/>
    <w:rsid w:val="00D1648A"/>
    <w:rsid w:val="00D169D9"/>
    <w:rsid w:val="00D169FD"/>
    <w:rsid w:val="00D16A81"/>
    <w:rsid w:val="00D16B74"/>
    <w:rsid w:val="00D16C6F"/>
    <w:rsid w:val="00D16CBF"/>
    <w:rsid w:val="00D16D2C"/>
    <w:rsid w:val="00D16D68"/>
    <w:rsid w:val="00D16F7C"/>
    <w:rsid w:val="00D17074"/>
    <w:rsid w:val="00D17142"/>
    <w:rsid w:val="00D172D1"/>
    <w:rsid w:val="00D173B4"/>
    <w:rsid w:val="00D17588"/>
    <w:rsid w:val="00D17855"/>
    <w:rsid w:val="00D17A89"/>
    <w:rsid w:val="00D17B4D"/>
    <w:rsid w:val="00D17BB4"/>
    <w:rsid w:val="00D17C04"/>
    <w:rsid w:val="00D17C4F"/>
    <w:rsid w:val="00D17CEF"/>
    <w:rsid w:val="00D17D5B"/>
    <w:rsid w:val="00D17DAE"/>
    <w:rsid w:val="00D17F4A"/>
    <w:rsid w:val="00D200C7"/>
    <w:rsid w:val="00D20376"/>
    <w:rsid w:val="00D20389"/>
    <w:rsid w:val="00D203E1"/>
    <w:rsid w:val="00D20569"/>
    <w:rsid w:val="00D205D5"/>
    <w:rsid w:val="00D20654"/>
    <w:rsid w:val="00D20809"/>
    <w:rsid w:val="00D20843"/>
    <w:rsid w:val="00D208BC"/>
    <w:rsid w:val="00D20A24"/>
    <w:rsid w:val="00D20BA2"/>
    <w:rsid w:val="00D20E05"/>
    <w:rsid w:val="00D20FF8"/>
    <w:rsid w:val="00D21004"/>
    <w:rsid w:val="00D21299"/>
    <w:rsid w:val="00D212BC"/>
    <w:rsid w:val="00D212CD"/>
    <w:rsid w:val="00D212E4"/>
    <w:rsid w:val="00D218C2"/>
    <w:rsid w:val="00D21BB0"/>
    <w:rsid w:val="00D21BE8"/>
    <w:rsid w:val="00D21C91"/>
    <w:rsid w:val="00D21D7C"/>
    <w:rsid w:val="00D21E62"/>
    <w:rsid w:val="00D220CB"/>
    <w:rsid w:val="00D2215A"/>
    <w:rsid w:val="00D22202"/>
    <w:rsid w:val="00D224B2"/>
    <w:rsid w:val="00D22612"/>
    <w:rsid w:val="00D2269F"/>
    <w:rsid w:val="00D22BB2"/>
    <w:rsid w:val="00D22DE1"/>
    <w:rsid w:val="00D22EAB"/>
    <w:rsid w:val="00D231CC"/>
    <w:rsid w:val="00D232BA"/>
    <w:rsid w:val="00D234E3"/>
    <w:rsid w:val="00D2371D"/>
    <w:rsid w:val="00D237E8"/>
    <w:rsid w:val="00D238D1"/>
    <w:rsid w:val="00D2390E"/>
    <w:rsid w:val="00D23A34"/>
    <w:rsid w:val="00D23A77"/>
    <w:rsid w:val="00D23A9E"/>
    <w:rsid w:val="00D23ADD"/>
    <w:rsid w:val="00D23B79"/>
    <w:rsid w:val="00D23F60"/>
    <w:rsid w:val="00D24032"/>
    <w:rsid w:val="00D24109"/>
    <w:rsid w:val="00D2445F"/>
    <w:rsid w:val="00D24495"/>
    <w:rsid w:val="00D24870"/>
    <w:rsid w:val="00D248B9"/>
    <w:rsid w:val="00D248D5"/>
    <w:rsid w:val="00D24A05"/>
    <w:rsid w:val="00D24D45"/>
    <w:rsid w:val="00D24EA1"/>
    <w:rsid w:val="00D250E5"/>
    <w:rsid w:val="00D25374"/>
    <w:rsid w:val="00D25468"/>
    <w:rsid w:val="00D25740"/>
    <w:rsid w:val="00D2582F"/>
    <w:rsid w:val="00D25838"/>
    <w:rsid w:val="00D25BEA"/>
    <w:rsid w:val="00D2645B"/>
    <w:rsid w:val="00D267B8"/>
    <w:rsid w:val="00D26BDA"/>
    <w:rsid w:val="00D27266"/>
    <w:rsid w:val="00D27777"/>
    <w:rsid w:val="00D2789D"/>
    <w:rsid w:val="00D27AD7"/>
    <w:rsid w:val="00D27C15"/>
    <w:rsid w:val="00D30071"/>
    <w:rsid w:val="00D30174"/>
    <w:rsid w:val="00D301E7"/>
    <w:rsid w:val="00D3023B"/>
    <w:rsid w:val="00D3037C"/>
    <w:rsid w:val="00D303A2"/>
    <w:rsid w:val="00D308E9"/>
    <w:rsid w:val="00D30953"/>
    <w:rsid w:val="00D30A79"/>
    <w:rsid w:val="00D30F3D"/>
    <w:rsid w:val="00D31069"/>
    <w:rsid w:val="00D310B6"/>
    <w:rsid w:val="00D3115A"/>
    <w:rsid w:val="00D31193"/>
    <w:rsid w:val="00D31426"/>
    <w:rsid w:val="00D3153E"/>
    <w:rsid w:val="00D3168A"/>
    <w:rsid w:val="00D31866"/>
    <w:rsid w:val="00D319D8"/>
    <w:rsid w:val="00D31A16"/>
    <w:rsid w:val="00D31C83"/>
    <w:rsid w:val="00D31DE2"/>
    <w:rsid w:val="00D31FF3"/>
    <w:rsid w:val="00D32560"/>
    <w:rsid w:val="00D327A1"/>
    <w:rsid w:val="00D32CAA"/>
    <w:rsid w:val="00D32E18"/>
    <w:rsid w:val="00D33024"/>
    <w:rsid w:val="00D33259"/>
    <w:rsid w:val="00D334C5"/>
    <w:rsid w:val="00D33617"/>
    <w:rsid w:val="00D337C3"/>
    <w:rsid w:val="00D339A9"/>
    <w:rsid w:val="00D33A6F"/>
    <w:rsid w:val="00D33AD0"/>
    <w:rsid w:val="00D33BAE"/>
    <w:rsid w:val="00D3410D"/>
    <w:rsid w:val="00D34195"/>
    <w:rsid w:val="00D3423A"/>
    <w:rsid w:val="00D34308"/>
    <w:rsid w:val="00D34543"/>
    <w:rsid w:val="00D345A7"/>
    <w:rsid w:val="00D345B9"/>
    <w:rsid w:val="00D345D8"/>
    <w:rsid w:val="00D34857"/>
    <w:rsid w:val="00D3485C"/>
    <w:rsid w:val="00D3489E"/>
    <w:rsid w:val="00D348D1"/>
    <w:rsid w:val="00D349A4"/>
    <w:rsid w:val="00D34B25"/>
    <w:rsid w:val="00D34B7B"/>
    <w:rsid w:val="00D34C3F"/>
    <w:rsid w:val="00D34C58"/>
    <w:rsid w:val="00D34CAA"/>
    <w:rsid w:val="00D34D6F"/>
    <w:rsid w:val="00D34E91"/>
    <w:rsid w:val="00D35250"/>
    <w:rsid w:val="00D35272"/>
    <w:rsid w:val="00D3527B"/>
    <w:rsid w:val="00D35482"/>
    <w:rsid w:val="00D35550"/>
    <w:rsid w:val="00D35717"/>
    <w:rsid w:val="00D35738"/>
    <w:rsid w:val="00D35835"/>
    <w:rsid w:val="00D35887"/>
    <w:rsid w:val="00D3596A"/>
    <w:rsid w:val="00D35996"/>
    <w:rsid w:val="00D35E69"/>
    <w:rsid w:val="00D35EEC"/>
    <w:rsid w:val="00D35F6F"/>
    <w:rsid w:val="00D36233"/>
    <w:rsid w:val="00D36240"/>
    <w:rsid w:val="00D36267"/>
    <w:rsid w:val="00D364A2"/>
    <w:rsid w:val="00D364DF"/>
    <w:rsid w:val="00D36534"/>
    <w:rsid w:val="00D365EE"/>
    <w:rsid w:val="00D36681"/>
    <w:rsid w:val="00D36AFF"/>
    <w:rsid w:val="00D36B1F"/>
    <w:rsid w:val="00D36BF5"/>
    <w:rsid w:val="00D36D9A"/>
    <w:rsid w:val="00D36FE8"/>
    <w:rsid w:val="00D37159"/>
    <w:rsid w:val="00D372A2"/>
    <w:rsid w:val="00D372CF"/>
    <w:rsid w:val="00D374D6"/>
    <w:rsid w:val="00D37623"/>
    <w:rsid w:val="00D376DB"/>
    <w:rsid w:val="00D3770A"/>
    <w:rsid w:val="00D37A54"/>
    <w:rsid w:val="00D37CCE"/>
    <w:rsid w:val="00D37F3E"/>
    <w:rsid w:val="00D37F52"/>
    <w:rsid w:val="00D400D0"/>
    <w:rsid w:val="00D401F0"/>
    <w:rsid w:val="00D4030B"/>
    <w:rsid w:val="00D4053A"/>
    <w:rsid w:val="00D40596"/>
    <w:rsid w:val="00D4068C"/>
    <w:rsid w:val="00D40854"/>
    <w:rsid w:val="00D40899"/>
    <w:rsid w:val="00D40964"/>
    <w:rsid w:val="00D40A86"/>
    <w:rsid w:val="00D40A8B"/>
    <w:rsid w:val="00D40ABD"/>
    <w:rsid w:val="00D40C39"/>
    <w:rsid w:val="00D40DF8"/>
    <w:rsid w:val="00D40E3C"/>
    <w:rsid w:val="00D40EB5"/>
    <w:rsid w:val="00D41022"/>
    <w:rsid w:val="00D413F3"/>
    <w:rsid w:val="00D419B2"/>
    <w:rsid w:val="00D41BE5"/>
    <w:rsid w:val="00D41BF9"/>
    <w:rsid w:val="00D41C8B"/>
    <w:rsid w:val="00D41E55"/>
    <w:rsid w:val="00D41EFF"/>
    <w:rsid w:val="00D41F99"/>
    <w:rsid w:val="00D41FCE"/>
    <w:rsid w:val="00D42101"/>
    <w:rsid w:val="00D4218B"/>
    <w:rsid w:val="00D423E6"/>
    <w:rsid w:val="00D427AD"/>
    <w:rsid w:val="00D4286E"/>
    <w:rsid w:val="00D4289F"/>
    <w:rsid w:val="00D429B7"/>
    <w:rsid w:val="00D429E1"/>
    <w:rsid w:val="00D42D9D"/>
    <w:rsid w:val="00D42F67"/>
    <w:rsid w:val="00D42FEF"/>
    <w:rsid w:val="00D43035"/>
    <w:rsid w:val="00D4305C"/>
    <w:rsid w:val="00D43160"/>
    <w:rsid w:val="00D432DC"/>
    <w:rsid w:val="00D43490"/>
    <w:rsid w:val="00D43663"/>
    <w:rsid w:val="00D43732"/>
    <w:rsid w:val="00D438A4"/>
    <w:rsid w:val="00D43F00"/>
    <w:rsid w:val="00D43F36"/>
    <w:rsid w:val="00D44249"/>
    <w:rsid w:val="00D44260"/>
    <w:rsid w:val="00D44431"/>
    <w:rsid w:val="00D445B0"/>
    <w:rsid w:val="00D4468D"/>
    <w:rsid w:val="00D448D8"/>
    <w:rsid w:val="00D4491C"/>
    <w:rsid w:val="00D44D6F"/>
    <w:rsid w:val="00D45091"/>
    <w:rsid w:val="00D45201"/>
    <w:rsid w:val="00D4536C"/>
    <w:rsid w:val="00D453C0"/>
    <w:rsid w:val="00D453C7"/>
    <w:rsid w:val="00D45494"/>
    <w:rsid w:val="00D45547"/>
    <w:rsid w:val="00D456C6"/>
    <w:rsid w:val="00D456C8"/>
    <w:rsid w:val="00D45800"/>
    <w:rsid w:val="00D45812"/>
    <w:rsid w:val="00D45A09"/>
    <w:rsid w:val="00D45A3A"/>
    <w:rsid w:val="00D45B9A"/>
    <w:rsid w:val="00D45D33"/>
    <w:rsid w:val="00D45E58"/>
    <w:rsid w:val="00D46046"/>
    <w:rsid w:val="00D461C9"/>
    <w:rsid w:val="00D46234"/>
    <w:rsid w:val="00D462A6"/>
    <w:rsid w:val="00D462AB"/>
    <w:rsid w:val="00D4648B"/>
    <w:rsid w:val="00D4660A"/>
    <w:rsid w:val="00D46691"/>
    <w:rsid w:val="00D46815"/>
    <w:rsid w:val="00D469F8"/>
    <w:rsid w:val="00D46A17"/>
    <w:rsid w:val="00D46ABD"/>
    <w:rsid w:val="00D46B4A"/>
    <w:rsid w:val="00D46B86"/>
    <w:rsid w:val="00D46B92"/>
    <w:rsid w:val="00D46BF7"/>
    <w:rsid w:val="00D46C13"/>
    <w:rsid w:val="00D46DBB"/>
    <w:rsid w:val="00D46F2C"/>
    <w:rsid w:val="00D46FF6"/>
    <w:rsid w:val="00D4703A"/>
    <w:rsid w:val="00D47113"/>
    <w:rsid w:val="00D4718A"/>
    <w:rsid w:val="00D472A0"/>
    <w:rsid w:val="00D47529"/>
    <w:rsid w:val="00D4756D"/>
    <w:rsid w:val="00D476C3"/>
    <w:rsid w:val="00D4792B"/>
    <w:rsid w:val="00D47A14"/>
    <w:rsid w:val="00D47DE0"/>
    <w:rsid w:val="00D47E72"/>
    <w:rsid w:val="00D50153"/>
    <w:rsid w:val="00D50284"/>
    <w:rsid w:val="00D5073B"/>
    <w:rsid w:val="00D509D1"/>
    <w:rsid w:val="00D50C91"/>
    <w:rsid w:val="00D50D51"/>
    <w:rsid w:val="00D50FA0"/>
    <w:rsid w:val="00D5108B"/>
    <w:rsid w:val="00D511E7"/>
    <w:rsid w:val="00D51234"/>
    <w:rsid w:val="00D51309"/>
    <w:rsid w:val="00D5155F"/>
    <w:rsid w:val="00D5157A"/>
    <w:rsid w:val="00D515B1"/>
    <w:rsid w:val="00D5161B"/>
    <w:rsid w:val="00D5186A"/>
    <w:rsid w:val="00D5192C"/>
    <w:rsid w:val="00D519A1"/>
    <w:rsid w:val="00D51A15"/>
    <w:rsid w:val="00D51A8A"/>
    <w:rsid w:val="00D51C01"/>
    <w:rsid w:val="00D51CCC"/>
    <w:rsid w:val="00D51FB6"/>
    <w:rsid w:val="00D52190"/>
    <w:rsid w:val="00D52458"/>
    <w:rsid w:val="00D52A24"/>
    <w:rsid w:val="00D52C67"/>
    <w:rsid w:val="00D52C8F"/>
    <w:rsid w:val="00D53009"/>
    <w:rsid w:val="00D530EA"/>
    <w:rsid w:val="00D53461"/>
    <w:rsid w:val="00D534C2"/>
    <w:rsid w:val="00D53533"/>
    <w:rsid w:val="00D536C2"/>
    <w:rsid w:val="00D53778"/>
    <w:rsid w:val="00D5398B"/>
    <w:rsid w:val="00D53AF9"/>
    <w:rsid w:val="00D53B78"/>
    <w:rsid w:val="00D53D90"/>
    <w:rsid w:val="00D53DE2"/>
    <w:rsid w:val="00D53FB1"/>
    <w:rsid w:val="00D54245"/>
    <w:rsid w:val="00D543B0"/>
    <w:rsid w:val="00D545FE"/>
    <w:rsid w:val="00D5470A"/>
    <w:rsid w:val="00D547D4"/>
    <w:rsid w:val="00D54AD5"/>
    <w:rsid w:val="00D54C9F"/>
    <w:rsid w:val="00D54DCF"/>
    <w:rsid w:val="00D55015"/>
    <w:rsid w:val="00D550E8"/>
    <w:rsid w:val="00D5529A"/>
    <w:rsid w:val="00D554DF"/>
    <w:rsid w:val="00D5559E"/>
    <w:rsid w:val="00D5569B"/>
    <w:rsid w:val="00D55744"/>
    <w:rsid w:val="00D558CA"/>
    <w:rsid w:val="00D55AED"/>
    <w:rsid w:val="00D55B15"/>
    <w:rsid w:val="00D55EE9"/>
    <w:rsid w:val="00D56208"/>
    <w:rsid w:val="00D563ED"/>
    <w:rsid w:val="00D5685C"/>
    <w:rsid w:val="00D56A39"/>
    <w:rsid w:val="00D56A6C"/>
    <w:rsid w:val="00D56D71"/>
    <w:rsid w:val="00D56D93"/>
    <w:rsid w:val="00D56DFB"/>
    <w:rsid w:val="00D56EC0"/>
    <w:rsid w:val="00D56F1C"/>
    <w:rsid w:val="00D570F7"/>
    <w:rsid w:val="00D57391"/>
    <w:rsid w:val="00D5752E"/>
    <w:rsid w:val="00D57552"/>
    <w:rsid w:val="00D57594"/>
    <w:rsid w:val="00D57644"/>
    <w:rsid w:val="00D578D7"/>
    <w:rsid w:val="00D579DC"/>
    <w:rsid w:val="00D57CF7"/>
    <w:rsid w:val="00D57DB4"/>
    <w:rsid w:val="00D57EDC"/>
    <w:rsid w:val="00D6004D"/>
    <w:rsid w:val="00D600E8"/>
    <w:rsid w:val="00D60137"/>
    <w:rsid w:val="00D60730"/>
    <w:rsid w:val="00D6081D"/>
    <w:rsid w:val="00D609A1"/>
    <w:rsid w:val="00D609C7"/>
    <w:rsid w:val="00D609D0"/>
    <w:rsid w:val="00D60A6E"/>
    <w:rsid w:val="00D60BA3"/>
    <w:rsid w:val="00D60C8F"/>
    <w:rsid w:val="00D60EDE"/>
    <w:rsid w:val="00D60F5D"/>
    <w:rsid w:val="00D61025"/>
    <w:rsid w:val="00D6113C"/>
    <w:rsid w:val="00D611BA"/>
    <w:rsid w:val="00D6127B"/>
    <w:rsid w:val="00D61568"/>
    <w:rsid w:val="00D61604"/>
    <w:rsid w:val="00D61617"/>
    <w:rsid w:val="00D61618"/>
    <w:rsid w:val="00D61687"/>
    <w:rsid w:val="00D6170F"/>
    <w:rsid w:val="00D61976"/>
    <w:rsid w:val="00D61B7C"/>
    <w:rsid w:val="00D61DEB"/>
    <w:rsid w:val="00D61E1E"/>
    <w:rsid w:val="00D6208D"/>
    <w:rsid w:val="00D62124"/>
    <w:rsid w:val="00D62225"/>
    <w:rsid w:val="00D623FC"/>
    <w:rsid w:val="00D625CE"/>
    <w:rsid w:val="00D62609"/>
    <w:rsid w:val="00D626A4"/>
    <w:rsid w:val="00D626E7"/>
    <w:rsid w:val="00D627E0"/>
    <w:rsid w:val="00D62804"/>
    <w:rsid w:val="00D628A9"/>
    <w:rsid w:val="00D628C5"/>
    <w:rsid w:val="00D62927"/>
    <w:rsid w:val="00D62954"/>
    <w:rsid w:val="00D629AC"/>
    <w:rsid w:val="00D62A38"/>
    <w:rsid w:val="00D62A5E"/>
    <w:rsid w:val="00D62C17"/>
    <w:rsid w:val="00D62C66"/>
    <w:rsid w:val="00D62CCB"/>
    <w:rsid w:val="00D62E15"/>
    <w:rsid w:val="00D62E2D"/>
    <w:rsid w:val="00D62ED7"/>
    <w:rsid w:val="00D62EE8"/>
    <w:rsid w:val="00D63001"/>
    <w:rsid w:val="00D631A4"/>
    <w:rsid w:val="00D63302"/>
    <w:rsid w:val="00D63491"/>
    <w:rsid w:val="00D6351F"/>
    <w:rsid w:val="00D636B2"/>
    <w:rsid w:val="00D636F5"/>
    <w:rsid w:val="00D6388B"/>
    <w:rsid w:val="00D63A0D"/>
    <w:rsid w:val="00D63A8C"/>
    <w:rsid w:val="00D63AE7"/>
    <w:rsid w:val="00D63AFD"/>
    <w:rsid w:val="00D63D67"/>
    <w:rsid w:val="00D640AE"/>
    <w:rsid w:val="00D64194"/>
    <w:rsid w:val="00D64199"/>
    <w:rsid w:val="00D642E9"/>
    <w:rsid w:val="00D64677"/>
    <w:rsid w:val="00D6480D"/>
    <w:rsid w:val="00D648BA"/>
    <w:rsid w:val="00D64C3A"/>
    <w:rsid w:val="00D64F09"/>
    <w:rsid w:val="00D64FDC"/>
    <w:rsid w:val="00D650BA"/>
    <w:rsid w:val="00D650F8"/>
    <w:rsid w:val="00D6510D"/>
    <w:rsid w:val="00D6538A"/>
    <w:rsid w:val="00D6551B"/>
    <w:rsid w:val="00D65863"/>
    <w:rsid w:val="00D65941"/>
    <w:rsid w:val="00D65D77"/>
    <w:rsid w:val="00D65EF3"/>
    <w:rsid w:val="00D66115"/>
    <w:rsid w:val="00D66580"/>
    <w:rsid w:val="00D667CB"/>
    <w:rsid w:val="00D667F6"/>
    <w:rsid w:val="00D66A24"/>
    <w:rsid w:val="00D66A64"/>
    <w:rsid w:val="00D66B43"/>
    <w:rsid w:val="00D66C18"/>
    <w:rsid w:val="00D66D5F"/>
    <w:rsid w:val="00D66E6D"/>
    <w:rsid w:val="00D673A8"/>
    <w:rsid w:val="00D67597"/>
    <w:rsid w:val="00D676B3"/>
    <w:rsid w:val="00D676D9"/>
    <w:rsid w:val="00D6770C"/>
    <w:rsid w:val="00D678B5"/>
    <w:rsid w:val="00D67996"/>
    <w:rsid w:val="00D67A6E"/>
    <w:rsid w:val="00D67AC5"/>
    <w:rsid w:val="00D67BBE"/>
    <w:rsid w:val="00D67C2A"/>
    <w:rsid w:val="00D67D0C"/>
    <w:rsid w:val="00D67D8B"/>
    <w:rsid w:val="00D702B5"/>
    <w:rsid w:val="00D70577"/>
    <w:rsid w:val="00D70702"/>
    <w:rsid w:val="00D70970"/>
    <w:rsid w:val="00D70AC7"/>
    <w:rsid w:val="00D70BB1"/>
    <w:rsid w:val="00D70CC3"/>
    <w:rsid w:val="00D70EB9"/>
    <w:rsid w:val="00D71256"/>
    <w:rsid w:val="00D712A0"/>
    <w:rsid w:val="00D7134B"/>
    <w:rsid w:val="00D71394"/>
    <w:rsid w:val="00D713DE"/>
    <w:rsid w:val="00D714E5"/>
    <w:rsid w:val="00D7156D"/>
    <w:rsid w:val="00D715BA"/>
    <w:rsid w:val="00D7193B"/>
    <w:rsid w:val="00D71948"/>
    <w:rsid w:val="00D71A52"/>
    <w:rsid w:val="00D71D02"/>
    <w:rsid w:val="00D71F41"/>
    <w:rsid w:val="00D71FF3"/>
    <w:rsid w:val="00D722C2"/>
    <w:rsid w:val="00D724FF"/>
    <w:rsid w:val="00D727D2"/>
    <w:rsid w:val="00D72B70"/>
    <w:rsid w:val="00D72D36"/>
    <w:rsid w:val="00D72DED"/>
    <w:rsid w:val="00D72FCE"/>
    <w:rsid w:val="00D73077"/>
    <w:rsid w:val="00D730D0"/>
    <w:rsid w:val="00D731BB"/>
    <w:rsid w:val="00D73231"/>
    <w:rsid w:val="00D73291"/>
    <w:rsid w:val="00D73360"/>
    <w:rsid w:val="00D734E3"/>
    <w:rsid w:val="00D73509"/>
    <w:rsid w:val="00D7358A"/>
    <w:rsid w:val="00D736D5"/>
    <w:rsid w:val="00D737D0"/>
    <w:rsid w:val="00D73805"/>
    <w:rsid w:val="00D73D0F"/>
    <w:rsid w:val="00D73E6B"/>
    <w:rsid w:val="00D74117"/>
    <w:rsid w:val="00D74245"/>
    <w:rsid w:val="00D743AC"/>
    <w:rsid w:val="00D7454C"/>
    <w:rsid w:val="00D747B3"/>
    <w:rsid w:val="00D747E1"/>
    <w:rsid w:val="00D7489E"/>
    <w:rsid w:val="00D74A00"/>
    <w:rsid w:val="00D74C4C"/>
    <w:rsid w:val="00D74C98"/>
    <w:rsid w:val="00D74D99"/>
    <w:rsid w:val="00D74F81"/>
    <w:rsid w:val="00D753D2"/>
    <w:rsid w:val="00D75473"/>
    <w:rsid w:val="00D75F55"/>
    <w:rsid w:val="00D75FC6"/>
    <w:rsid w:val="00D76056"/>
    <w:rsid w:val="00D7610E"/>
    <w:rsid w:val="00D7622C"/>
    <w:rsid w:val="00D762B7"/>
    <w:rsid w:val="00D762DE"/>
    <w:rsid w:val="00D76317"/>
    <w:rsid w:val="00D76469"/>
    <w:rsid w:val="00D7653E"/>
    <w:rsid w:val="00D76569"/>
    <w:rsid w:val="00D765C0"/>
    <w:rsid w:val="00D767E1"/>
    <w:rsid w:val="00D76A04"/>
    <w:rsid w:val="00D76AF4"/>
    <w:rsid w:val="00D76EDC"/>
    <w:rsid w:val="00D771C0"/>
    <w:rsid w:val="00D772CE"/>
    <w:rsid w:val="00D7748E"/>
    <w:rsid w:val="00D774E9"/>
    <w:rsid w:val="00D77690"/>
    <w:rsid w:val="00D77758"/>
    <w:rsid w:val="00D7785D"/>
    <w:rsid w:val="00D77BBF"/>
    <w:rsid w:val="00D77BC8"/>
    <w:rsid w:val="00D80114"/>
    <w:rsid w:val="00D8013B"/>
    <w:rsid w:val="00D803D1"/>
    <w:rsid w:val="00D8058E"/>
    <w:rsid w:val="00D80CDF"/>
    <w:rsid w:val="00D80E52"/>
    <w:rsid w:val="00D80F3C"/>
    <w:rsid w:val="00D80F3E"/>
    <w:rsid w:val="00D8100C"/>
    <w:rsid w:val="00D811A2"/>
    <w:rsid w:val="00D813FE"/>
    <w:rsid w:val="00D8140A"/>
    <w:rsid w:val="00D814A0"/>
    <w:rsid w:val="00D81595"/>
    <w:rsid w:val="00D81A3F"/>
    <w:rsid w:val="00D81D6D"/>
    <w:rsid w:val="00D81F5A"/>
    <w:rsid w:val="00D82026"/>
    <w:rsid w:val="00D82057"/>
    <w:rsid w:val="00D820B9"/>
    <w:rsid w:val="00D8225F"/>
    <w:rsid w:val="00D82410"/>
    <w:rsid w:val="00D82659"/>
    <w:rsid w:val="00D827FF"/>
    <w:rsid w:val="00D82902"/>
    <w:rsid w:val="00D82923"/>
    <w:rsid w:val="00D82AFF"/>
    <w:rsid w:val="00D82B96"/>
    <w:rsid w:val="00D82E0D"/>
    <w:rsid w:val="00D82E7F"/>
    <w:rsid w:val="00D82EF6"/>
    <w:rsid w:val="00D82F26"/>
    <w:rsid w:val="00D82FFB"/>
    <w:rsid w:val="00D83082"/>
    <w:rsid w:val="00D830B9"/>
    <w:rsid w:val="00D831F2"/>
    <w:rsid w:val="00D8322E"/>
    <w:rsid w:val="00D839BD"/>
    <w:rsid w:val="00D83A94"/>
    <w:rsid w:val="00D83E99"/>
    <w:rsid w:val="00D8413F"/>
    <w:rsid w:val="00D84377"/>
    <w:rsid w:val="00D8437F"/>
    <w:rsid w:val="00D843A5"/>
    <w:rsid w:val="00D8449B"/>
    <w:rsid w:val="00D844D3"/>
    <w:rsid w:val="00D844F7"/>
    <w:rsid w:val="00D84521"/>
    <w:rsid w:val="00D84647"/>
    <w:rsid w:val="00D847C8"/>
    <w:rsid w:val="00D848C1"/>
    <w:rsid w:val="00D8493B"/>
    <w:rsid w:val="00D849B9"/>
    <w:rsid w:val="00D84E08"/>
    <w:rsid w:val="00D84F14"/>
    <w:rsid w:val="00D84FF8"/>
    <w:rsid w:val="00D8553D"/>
    <w:rsid w:val="00D85622"/>
    <w:rsid w:val="00D8577C"/>
    <w:rsid w:val="00D85797"/>
    <w:rsid w:val="00D858A5"/>
    <w:rsid w:val="00D858CF"/>
    <w:rsid w:val="00D85927"/>
    <w:rsid w:val="00D85A06"/>
    <w:rsid w:val="00D85F98"/>
    <w:rsid w:val="00D86518"/>
    <w:rsid w:val="00D865DF"/>
    <w:rsid w:val="00D865EC"/>
    <w:rsid w:val="00D868A9"/>
    <w:rsid w:val="00D86948"/>
    <w:rsid w:val="00D86AC0"/>
    <w:rsid w:val="00D86C0A"/>
    <w:rsid w:val="00D86C8F"/>
    <w:rsid w:val="00D86DF1"/>
    <w:rsid w:val="00D86F19"/>
    <w:rsid w:val="00D87112"/>
    <w:rsid w:val="00D871DF"/>
    <w:rsid w:val="00D872C4"/>
    <w:rsid w:val="00D874DF"/>
    <w:rsid w:val="00D878E0"/>
    <w:rsid w:val="00D8797B"/>
    <w:rsid w:val="00D8799F"/>
    <w:rsid w:val="00D87B37"/>
    <w:rsid w:val="00D87D8D"/>
    <w:rsid w:val="00D90042"/>
    <w:rsid w:val="00D901BC"/>
    <w:rsid w:val="00D9072D"/>
    <w:rsid w:val="00D907E3"/>
    <w:rsid w:val="00D908FD"/>
    <w:rsid w:val="00D909F3"/>
    <w:rsid w:val="00D90A06"/>
    <w:rsid w:val="00D90C58"/>
    <w:rsid w:val="00D90DD5"/>
    <w:rsid w:val="00D91052"/>
    <w:rsid w:val="00D9132A"/>
    <w:rsid w:val="00D9134A"/>
    <w:rsid w:val="00D9149E"/>
    <w:rsid w:val="00D91AAA"/>
    <w:rsid w:val="00D91BC0"/>
    <w:rsid w:val="00D91CE7"/>
    <w:rsid w:val="00D91F53"/>
    <w:rsid w:val="00D91F90"/>
    <w:rsid w:val="00D9201F"/>
    <w:rsid w:val="00D92251"/>
    <w:rsid w:val="00D922CF"/>
    <w:rsid w:val="00D9230C"/>
    <w:rsid w:val="00D9245E"/>
    <w:rsid w:val="00D924A1"/>
    <w:rsid w:val="00D92786"/>
    <w:rsid w:val="00D9289C"/>
    <w:rsid w:val="00D92B04"/>
    <w:rsid w:val="00D92BBD"/>
    <w:rsid w:val="00D92D75"/>
    <w:rsid w:val="00D930B5"/>
    <w:rsid w:val="00D931A4"/>
    <w:rsid w:val="00D932F2"/>
    <w:rsid w:val="00D93596"/>
    <w:rsid w:val="00D9380D"/>
    <w:rsid w:val="00D938DC"/>
    <w:rsid w:val="00D939B8"/>
    <w:rsid w:val="00D93AE1"/>
    <w:rsid w:val="00D93C9E"/>
    <w:rsid w:val="00D93D1A"/>
    <w:rsid w:val="00D93D44"/>
    <w:rsid w:val="00D93EA5"/>
    <w:rsid w:val="00D9408E"/>
    <w:rsid w:val="00D941BF"/>
    <w:rsid w:val="00D94272"/>
    <w:rsid w:val="00D946AC"/>
    <w:rsid w:val="00D94898"/>
    <w:rsid w:val="00D94986"/>
    <w:rsid w:val="00D949C7"/>
    <w:rsid w:val="00D94B25"/>
    <w:rsid w:val="00D94BC1"/>
    <w:rsid w:val="00D94CAD"/>
    <w:rsid w:val="00D94E96"/>
    <w:rsid w:val="00D9503C"/>
    <w:rsid w:val="00D95140"/>
    <w:rsid w:val="00D951A7"/>
    <w:rsid w:val="00D951D8"/>
    <w:rsid w:val="00D95578"/>
    <w:rsid w:val="00D9588A"/>
    <w:rsid w:val="00D958EC"/>
    <w:rsid w:val="00D95A11"/>
    <w:rsid w:val="00D95AE7"/>
    <w:rsid w:val="00D95B08"/>
    <w:rsid w:val="00D95C42"/>
    <w:rsid w:val="00D95CC3"/>
    <w:rsid w:val="00D95DC8"/>
    <w:rsid w:val="00D95F4B"/>
    <w:rsid w:val="00D95F9B"/>
    <w:rsid w:val="00D961BE"/>
    <w:rsid w:val="00D9649D"/>
    <w:rsid w:val="00D966EB"/>
    <w:rsid w:val="00D968A4"/>
    <w:rsid w:val="00D96A95"/>
    <w:rsid w:val="00D96BE3"/>
    <w:rsid w:val="00D96EF8"/>
    <w:rsid w:val="00D96F16"/>
    <w:rsid w:val="00D96FC9"/>
    <w:rsid w:val="00D97078"/>
    <w:rsid w:val="00D9724D"/>
    <w:rsid w:val="00D973C6"/>
    <w:rsid w:val="00D9740D"/>
    <w:rsid w:val="00D97557"/>
    <w:rsid w:val="00D9763C"/>
    <w:rsid w:val="00D976C4"/>
    <w:rsid w:val="00D977B3"/>
    <w:rsid w:val="00D97927"/>
    <w:rsid w:val="00D97928"/>
    <w:rsid w:val="00D97B4A"/>
    <w:rsid w:val="00D97BBB"/>
    <w:rsid w:val="00D97E72"/>
    <w:rsid w:val="00DA017F"/>
    <w:rsid w:val="00DA0216"/>
    <w:rsid w:val="00DA0374"/>
    <w:rsid w:val="00DA05CD"/>
    <w:rsid w:val="00DA0768"/>
    <w:rsid w:val="00DA0823"/>
    <w:rsid w:val="00DA0B26"/>
    <w:rsid w:val="00DA0D70"/>
    <w:rsid w:val="00DA107E"/>
    <w:rsid w:val="00DA1505"/>
    <w:rsid w:val="00DA168C"/>
    <w:rsid w:val="00DA1738"/>
    <w:rsid w:val="00DA1AD7"/>
    <w:rsid w:val="00DA1DE3"/>
    <w:rsid w:val="00DA1E4E"/>
    <w:rsid w:val="00DA1E8A"/>
    <w:rsid w:val="00DA2693"/>
    <w:rsid w:val="00DA2747"/>
    <w:rsid w:val="00DA2C45"/>
    <w:rsid w:val="00DA2DB8"/>
    <w:rsid w:val="00DA2F13"/>
    <w:rsid w:val="00DA2FE4"/>
    <w:rsid w:val="00DA3180"/>
    <w:rsid w:val="00DA32C5"/>
    <w:rsid w:val="00DA32D6"/>
    <w:rsid w:val="00DA3423"/>
    <w:rsid w:val="00DA3B61"/>
    <w:rsid w:val="00DA3BE3"/>
    <w:rsid w:val="00DA3CE3"/>
    <w:rsid w:val="00DA3E7C"/>
    <w:rsid w:val="00DA4142"/>
    <w:rsid w:val="00DA4180"/>
    <w:rsid w:val="00DA4583"/>
    <w:rsid w:val="00DA46BB"/>
    <w:rsid w:val="00DA474B"/>
    <w:rsid w:val="00DA48CE"/>
    <w:rsid w:val="00DA4900"/>
    <w:rsid w:val="00DA4ABD"/>
    <w:rsid w:val="00DA4B0C"/>
    <w:rsid w:val="00DA4D50"/>
    <w:rsid w:val="00DA4D51"/>
    <w:rsid w:val="00DA5079"/>
    <w:rsid w:val="00DA50C3"/>
    <w:rsid w:val="00DA50EE"/>
    <w:rsid w:val="00DA53E4"/>
    <w:rsid w:val="00DA572D"/>
    <w:rsid w:val="00DA59B0"/>
    <w:rsid w:val="00DA5C40"/>
    <w:rsid w:val="00DA6036"/>
    <w:rsid w:val="00DA6125"/>
    <w:rsid w:val="00DA6492"/>
    <w:rsid w:val="00DA65E3"/>
    <w:rsid w:val="00DA677D"/>
    <w:rsid w:val="00DA68DF"/>
    <w:rsid w:val="00DA697D"/>
    <w:rsid w:val="00DA6A83"/>
    <w:rsid w:val="00DA6BA0"/>
    <w:rsid w:val="00DA6BAD"/>
    <w:rsid w:val="00DA6FB2"/>
    <w:rsid w:val="00DA7281"/>
    <w:rsid w:val="00DA7478"/>
    <w:rsid w:val="00DA74CC"/>
    <w:rsid w:val="00DA7593"/>
    <w:rsid w:val="00DA75CC"/>
    <w:rsid w:val="00DA75DE"/>
    <w:rsid w:val="00DA7615"/>
    <w:rsid w:val="00DA767D"/>
    <w:rsid w:val="00DA7753"/>
    <w:rsid w:val="00DA7821"/>
    <w:rsid w:val="00DA78C3"/>
    <w:rsid w:val="00DA794B"/>
    <w:rsid w:val="00DA7C9C"/>
    <w:rsid w:val="00DB013F"/>
    <w:rsid w:val="00DB0160"/>
    <w:rsid w:val="00DB02E6"/>
    <w:rsid w:val="00DB049C"/>
    <w:rsid w:val="00DB0531"/>
    <w:rsid w:val="00DB0733"/>
    <w:rsid w:val="00DB07B7"/>
    <w:rsid w:val="00DB08C0"/>
    <w:rsid w:val="00DB0935"/>
    <w:rsid w:val="00DB0D5A"/>
    <w:rsid w:val="00DB0F53"/>
    <w:rsid w:val="00DB1046"/>
    <w:rsid w:val="00DB1208"/>
    <w:rsid w:val="00DB1257"/>
    <w:rsid w:val="00DB1416"/>
    <w:rsid w:val="00DB16A8"/>
    <w:rsid w:val="00DB191E"/>
    <w:rsid w:val="00DB192B"/>
    <w:rsid w:val="00DB1A7B"/>
    <w:rsid w:val="00DB1BA3"/>
    <w:rsid w:val="00DB1BB2"/>
    <w:rsid w:val="00DB1BF0"/>
    <w:rsid w:val="00DB1CE4"/>
    <w:rsid w:val="00DB1D4D"/>
    <w:rsid w:val="00DB1D64"/>
    <w:rsid w:val="00DB1DC7"/>
    <w:rsid w:val="00DB2724"/>
    <w:rsid w:val="00DB2979"/>
    <w:rsid w:val="00DB2A22"/>
    <w:rsid w:val="00DB2CD6"/>
    <w:rsid w:val="00DB2D69"/>
    <w:rsid w:val="00DB2F98"/>
    <w:rsid w:val="00DB327F"/>
    <w:rsid w:val="00DB3556"/>
    <w:rsid w:val="00DB35C8"/>
    <w:rsid w:val="00DB3795"/>
    <w:rsid w:val="00DB3ACC"/>
    <w:rsid w:val="00DB3BC2"/>
    <w:rsid w:val="00DB3C87"/>
    <w:rsid w:val="00DB3D14"/>
    <w:rsid w:val="00DB3E43"/>
    <w:rsid w:val="00DB443E"/>
    <w:rsid w:val="00DB458A"/>
    <w:rsid w:val="00DB4700"/>
    <w:rsid w:val="00DB474A"/>
    <w:rsid w:val="00DB495E"/>
    <w:rsid w:val="00DB4A84"/>
    <w:rsid w:val="00DB4AF6"/>
    <w:rsid w:val="00DB4B11"/>
    <w:rsid w:val="00DB4BE5"/>
    <w:rsid w:val="00DB4D86"/>
    <w:rsid w:val="00DB4D91"/>
    <w:rsid w:val="00DB4F81"/>
    <w:rsid w:val="00DB52C8"/>
    <w:rsid w:val="00DB5372"/>
    <w:rsid w:val="00DB54CC"/>
    <w:rsid w:val="00DB5566"/>
    <w:rsid w:val="00DB57F3"/>
    <w:rsid w:val="00DB58DD"/>
    <w:rsid w:val="00DB5926"/>
    <w:rsid w:val="00DB5CD3"/>
    <w:rsid w:val="00DB5F7A"/>
    <w:rsid w:val="00DB5FAF"/>
    <w:rsid w:val="00DB600F"/>
    <w:rsid w:val="00DB61F5"/>
    <w:rsid w:val="00DB6597"/>
    <w:rsid w:val="00DB6653"/>
    <w:rsid w:val="00DB6851"/>
    <w:rsid w:val="00DB6ACB"/>
    <w:rsid w:val="00DB6CE3"/>
    <w:rsid w:val="00DB6DB0"/>
    <w:rsid w:val="00DB6E4C"/>
    <w:rsid w:val="00DB6E6C"/>
    <w:rsid w:val="00DB6FE9"/>
    <w:rsid w:val="00DB7139"/>
    <w:rsid w:val="00DB7205"/>
    <w:rsid w:val="00DB7397"/>
    <w:rsid w:val="00DB755D"/>
    <w:rsid w:val="00DB780A"/>
    <w:rsid w:val="00DB78F4"/>
    <w:rsid w:val="00DB7A3D"/>
    <w:rsid w:val="00DB7C1A"/>
    <w:rsid w:val="00DB7C75"/>
    <w:rsid w:val="00DB7E11"/>
    <w:rsid w:val="00DB7E56"/>
    <w:rsid w:val="00DB7F4F"/>
    <w:rsid w:val="00DC01BE"/>
    <w:rsid w:val="00DC025D"/>
    <w:rsid w:val="00DC03C0"/>
    <w:rsid w:val="00DC06ED"/>
    <w:rsid w:val="00DC0B01"/>
    <w:rsid w:val="00DC0B32"/>
    <w:rsid w:val="00DC0B71"/>
    <w:rsid w:val="00DC0BA9"/>
    <w:rsid w:val="00DC0C72"/>
    <w:rsid w:val="00DC0D62"/>
    <w:rsid w:val="00DC0F07"/>
    <w:rsid w:val="00DC1124"/>
    <w:rsid w:val="00DC1318"/>
    <w:rsid w:val="00DC137F"/>
    <w:rsid w:val="00DC1565"/>
    <w:rsid w:val="00DC159E"/>
    <w:rsid w:val="00DC1DA8"/>
    <w:rsid w:val="00DC1F91"/>
    <w:rsid w:val="00DC213D"/>
    <w:rsid w:val="00DC21D1"/>
    <w:rsid w:val="00DC26D3"/>
    <w:rsid w:val="00DC26F2"/>
    <w:rsid w:val="00DC279F"/>
    <w:rsid w:val="00DC2823"/>
    <w:rsid w:val="00DC2855"/>
    <w:rsid w:val="00DC28A1"/>
    <w:rsid w:val="00DC2B67"/>
    <w:rsid w:val="00DC2BFE"/>
    <w:rsid w:val="00DC2F4C"/>
    <w:rsid w:val="00DC30BC"/>
    <w:rsid w:val="00DC366B"/>
    <w:rsid w:val="00DC388D"/>
    <w:rsid w:val="00DC399A"/>
    <w:rsid w:val="00DC3AAF"/>
    <w:rsid w:val="00DC3C1E"/>
    <w:rsid w:val="00DC3E9C"/>
    <w:rsid w:val="00DC3F27"/>
    <w:rsid w:val="00DC4381"/>
    <w:rsid w:val="00DC466C"/>
    <w:rsid w:val="00DC4697"/>
    <w:rsid w:val="00DC46A8"/>
    <w:rsid w:val="00DC4A15"/>
    <w:rsid w:val="00DC4B7E"/>
    <w:rsid w:val="00DC4B8A"/>
    <w:rsid w:val="00DC4C0B"/>
    <w:rsid w:val="00DC4CEE"/>
    <w:rsid w:val="00DC5150"/>
    <w:rsid w:val="00DC51F3"/>
    <w:rsid w:val="00DC5236"/>
    <w:rsid w:val="00DC5358"/>
    <w:rsid w:val="00DC5461"/>
    <w:rsid w:val="00DC5757"/>
    <w:rsid w:val="00DC5898"/>
    <w:rsid w:val="00DC5B1E"/>
    <w:rsid w:val="00DC5BC3"/>
    <w:rsid w:val="00DC5D85"/>
    <w:rsid w:val="00DC5EC9"/>
    <w:rsid w:val="00DC6100"/>
    <w:rsid w:val="00DC6265"/>
    <w:rsid w:val="00DC627C"/>
    <w:rsid w:val="00DC62D8"/>
    <w:rsid w:val="00DC62DE"/>
    <w:rsid w:val="00DC6533"/>
    <w:rsid w:val="00DC6546"/>
    <w:rsid w:val="00DC660C"/>
    <w:rsid w:val="00DC669D"/>
    <w:rsid w:val="00DC6741"/>
    <w:rsid w:val="00DC6791"/>
    <w:rsid w:val="00DC6881"/>
    <w:rsid w:val="00DC69C5"/>
    <w:rsid w:val="00DC6AB1"/>
    <w:rsid w:val="00DC6ADD"/>
    <w:rsid w:val="00DC6D59"/>
    <w:rsid w:val="00DC6E30"/>
    <w:rsid w:val="00DC6EDB"/>
    <w:rsid w:val="00DC6EFC"/>
    <w:rsid w:val="00DC6F6F"/>
    <w:rsid w:val="00DC70BA"/>
    <w:rsid w:val="00DC717A"/>
    <w:rsid w:val="00DC72B8"/>
    <w:rsid w:val="00DC74BF"/>
    <w:rsid w:val="00DC750A"/>
    <w:rsid w:val="00DC750B"/>
    <w:rsid w:val="00DC7600"/>
    <w:rsid w:val="00DC79F2"/>
    <w:rsid w:val="00DC7B10"/>
    <w:rsid w:val="00DC7D44"/>
    <w:rsid w:val="00DC7DC4"/>
    <w:rsid w:val="00DC7EFC"/>
    <w:rsid w:val="00DD04FC"/>
    <w:rsid w:val="00DD06C4"/>
    <w:rsid w:val="00DD08EF"/>
    <w:rsid w:val="00DD09F9"/>
    <w:rsid w:val="00DD0A59"/>
    <w:rsid w:val="00DD0AFB"/>
    <w:rsid w:val="00DD0B69"/>
    <w:rsid w:val="00DD0BA5"/>
    <w:rsid w:val="00DD0D21"/>
    <w:rsid w:val="00DD0F25"/>
    <w:rsid w:val="00DD118C"/>
    <w:rsid w:val="00DD132E"/>
    <w:rsid w:val="00DD136E"/>
    <w:rsid w:val="00DD154A"/>
    <w:rsid w:val="00DD177A"/>
    <w:rsid w:val="00DD177C"/>
    <w:rsid w:val="00DD1967"/>
    <w:rsid w:val="00DD1A56"/>
    <w:rsid w:val="00DD1B43"/>
    <w:rsid w:val="00DD1BF9"/>
    <w:rsid w:val="00DD20C4"/>
    <w:rsid w:val="00DD211E"/>
    <w:rsid w:val="00DD21AF"/>
    <w:rsid w:val="00DD2325"/>
    <w:rsid w:val="00DD23CB"/>
    <w:rsid w:val="00DD254D"/>
    <w:rsid w:val="00DD257A"/>
    <w:rsid w:val="00DD26FF"/>
    <w:rsid w:val="00DD29E3"/>
    <w:rsid w:val="00DD2B24"/>
    <w:rsid w:val="00DD32CA"/>
    <w:rsid w:val="00DD33EF"/>
    <w:rsid w:val="00DD3659"/>
    <w:rsid w:val="00DD377F"/>
    <w:rsid w:val="00DD3AEF"/>
    <w:rsid w:val="00DD3AF3"/>
    <w:rsid w:val="00DD3B86"/>
    <w:rsid w:val="00DD3D05"/>
    <w:rsid w:val="00DD3D3E"/>
    <w:rsid w:val="00DD434F"/>
    <w:rsid w:val="00DD46C4"/>
    <w:rsid w:val="00DD46CB"/>
    <w:rsid w:val="00DD471A"/>
    <w:rsid w:val="00DD4784"/>
    <w:rsid w:val="00DD47C4"/>
    <w:rsid w:val="00DD4875"/>
    <w:rsid w:val="00DD4883"/>
    <w:rsid w:val="00DD49E3"/>
    <w:rsid w:val="00DD4A36"/>
    <w:rsid w:val="00DD4C56"/>
    <w:rsid w:val="00DD4D07"/>
    <w:rsid w:val="00DD4DB4"/>
    <w:rsid w:val="00DD4F55"/>
    <w:rsid w:val="00DD4F5A"/>
    <w:rsid w:val="00DD5280"/>
    <w:rsid w:val="00DD52E0"/>
    <w:rsid w:val="00DD53E6"/>
    <w:rsid w:val="00DD54D2"/>
    <w:rsid w:val="00DD5803"/>
    <w:rsid w:val="00DD59C9"/>
    <w:rsid w:val="00DD5CC5"/>
    <w:rsid w:val="00DD5D40"/>
    <w:rsid w:val="00DD5DDD"/>
    <w:rsid w:val="00DD6445"/>
    <w:rsid w:val="00DD64D3"/>
    <w:rsid w:val="00DD69FE"/>
    <w:rsid w:val="00DD6A0C"/>
    <w:rsid w:val="00DD6C25"/>
    <w:rsid w:val="00DD6F93"/>
    <w:rsid w:val="00DD7144"/>
    <w:rsid w:val="00DD71F1"/>
    <w:rsid w:val="00DD7365"/>
    <w:rsid w:val="00DD743C"/>
    <w:rsid w:val="00DD7679"/>
    <w:rsid w:val="00DD7693"/>
    <w:rsid w:val="00DD77D0"/>
    <w:rsid w:val="00DD78F3"/>
    <w:rsid w:val="00DD78F9"/>
    <w:rsid w:val="00DD7AF0"/>
    <w:rsid w:val="00DD7B11"/>
    <w:rsid w:val="00DD7B55"/>
    <w:rsid w:val="00DD7DDB"/>
    <w:rsid w:val="00DD7E2B"/>
    <w:rsid w:val="00DE026D"/>
    <w:rsid w:val="00DE02D6"/>
    <w:rsid w:val="00DE033D"/>
    <w:rsid w:val="00DE05FB"/>
    <w:rsid w:val="00DE06F7"/>
    <w:rsid w:val="00DE078A"/>
    <w:rsid w:val="00DE0819"/>
    <w:rsid w:val="00DE088B"/>
    <w:rsid w:val="00DE0B5A"/>
    <w:rsid w:val="00DE0FED"/>
    <w:rsid w:val="00DE1081"/>
    <w:rsid w:val="00DE124C"/>
    <w:rsid w:val="00DE14C6"/>
    <w:rsid w:val="00DE1546"/>
    <w:rsid w:val="00DE16A1"/>
    <w:rsid w:val="00DE172D"/>
    <w:rsid w:val="00DE17A3"/>
    <w:rsid w:val="00DE1A96"/>
    <w:rsid w:val="00DE1C60"/>
    <w:rsid w:val="00DE2216"/>
    <w:rsid w:val="00DE22C9"/>
    <w:rsid w:val="00DE242E"/>
    <w:rsid w:val="00DE26B5"/>
    <w:rsid w:val="00DE2731"/>
    <w:rsid w:val="00DE2962"/>
    <w:rsid w:val="00DE29F4"/>
    <w:rsid w:val="00DE2A2A"/>
    <w:rsid w:val="00DE2C59"/>
    <w:rsid w:val="00DE2E81"/>
    <w:rsid w:val="00DE2FD7"/>
    <w:rsid w:val="00DE2FDF"/>
    <w:rsid w:val="00DE31B6"/>
    <w:rsid w:val="00DE3231"/>
    <w:rsid w:val="00DE3B26"/>
    <w:rsid w:val="00DE3B28"/>
    <w:rsid w:val="00DE3BFB"/>
    <w:rsid w:val="00DE3DBA"/>
    <w:rsid w:val="00DE3FC3"/>
    <w:rsid w:val="00DE4135"/>
    <w:rsid w:val="00DE41A9"/>
    <w:rsid w:val="00DE462B"/>
    <w:rsid w:val="00DE485C"/>
    <w:rsid w:val="00DE4894"/>
    <w:rsid w:val="00DE4B75"/>
    <w:rsid w:val="00DE5033"/>
    <w:rsid w:val="00DE5258"/>
    <w:rsid w:val="00DE548C"/>
    <w:rsid w:val="00DE54AE"/>
    <w:rsid w:val="00DE5863"/>
    <w:rsid w:val="00DE5890"/>
    <w:rsid w:val="00DE59EA"/>
    <w:rsid w:val="00DE5A84"/>
    <w:rsid w:val="00DE5B88"/>
    <w:rsid w:val="00DE5BCB"/>
    <w:rsid w:val="00DE5C4C"/>
    <w:rsid w:val="00DE5C5A"/>
    <w:rsid w:val="00DE5D0B"/>
    <w:rsid w:val="00DE5D7C"/>
    <w:rsid w:val="00DE5F14"/>
    <w:rsid w:val="00DE5F8F"/>
    <w:rsid w:val="00DE5FCD"/>
    <w:rsid w:val="00DE6011"/>
    <w:rsid w:val="00DE6163"/>
    <w:rsid w:val="00DE6264"/>
    <w:rsid w:val="00DE64B1"/>
    <w:rsid w:val="00DE656E"/>
    <w:rsid w:val="00DE6616"/>
    <w:rsid w:val="00DE67CC"/>
    <w:rsid w:val="00DE67F3"/>
    <w:rsid w:val="00DE6AF6"/>
    <w:rsid w:val="00DE6C0E"/>
    <w:rsid w:val="00DE6E92"/>
    <w:rsid w:val="00DE7284"/>
    <w:rsid w:val="00DE7334"/>
    <w:rsid w:val="00DE73DC"/>
    <w:rsid w:val="00DE7452"/>
    <w:rsid w:val="00DE781A"/>
    <w:rsid w:val="00DE7882"/>
    <w:rsid w:val="00DE7B04"/>
    <w:rsid w:val="00DE7C39"/>
    <w:rsid w:val="00DE7C82"/>
    <w:rsid w:val="00DE7E34"/>
    <w:rsid w:val="00DE7E65"/>
    <w:rsid w:val="00DE7E73"/>
    <w:rsid w:val="00DF0008"/>
    <w:rsid w:val="00DF00F1"/>
    <w:rsid w:val="00DF0159"/>
    <w:rsid w:val="00DF0790"/>
    <w:rsid w:val="00DF0844"/>
    <w:rsid w:val="00DF08B2"/>
    <w:rsid w:val="00DF09EF"/>
    <w:rsid w:val="00DF0C8A"/>
    <w:rsid w:val="00DF0D20"/>
    <w:rsid w:val="00DF0DBC"/>
    <w:rsid w:val="00DF0F0C"/>
    <w:rsid w:val="00DF106D"/>
    <w:rsid w:val="00DF10D2"/>
    <w:rsid w:val="00DF11C6"/>
    <w:rsid w:val="00DF12BB"/>
    <w:rsid w:val="00DF15F7"/>
    <w:rsid w:val="00DF1795"/>
    <w:rsid w:val="00DF1A0D"/>
    <w:rsid w:val="00DF1B73"/>
    <w:rsid w:val="00DF1E45"/>
    <w:rsid w:val="00DF1E6E"/>
    <w:rsid w:val="00DF20AB"/>
    <w:rsid w:val="00DF2335"/>
    <w:rsid w:val="00DF23AB"/>
    <w:rsid w:val="00DF23F4"/>
    <w:rsid w:val="00DF2533"/>
    <w:rsid w:val="00DF28AD"/>
    <w:rsid w:val="00DF2BAB"/>
    <w:rsid w:val="00DF2CF3"/>
    <w:rsid w:val="00DF2F54"/>
    <w:rsid w:val="00DF321C"/>
    <w:rsid w:val="00DF321F"/>
    <w:rsid w:val="00DF359B"/>
    <w:rsid w:val="00DF35DB"/>
    <w:rsid w:val="00DF3742"/>
    <w:rsid w:val="00DF380E"/>
    <w:rsid w:val="00DF39D1"/>
    <w:rsid w:val="00DF39D5"/>
    <w:rsid w:val="00DF3AE4"/>
    <w:rsid w:val="00DF3FB1"/>
    <w:rsid w:val="00DF421C"/>
    <w:rsid w:val="00DF42B4"/>
    <w:rsid w:val="00DF44F3"/>
    <w:rsid w:val="00DF45CC"/>
    <w:rsid w:val="00DF4654"/>
    <w:rsid w:val="00DF4751"/>
    <w:rsid w:val="00DF49DE"/>
    <w:rsid w:val="00DF4A02"/>
    <w:rsid w:val="00DF4CF0"/>
    <w:rsid w:val="00DF4E07"/>
    <w:rsid w:val="00DF4E1B"/>
    <w:rsid w:val="00DF4ECD"/>
    <w:rsid w:val="00DF5002"/>
    <w:rsid w:val="00DF503D"/>
    <w:rsid w:val="00DF5463"/>
    <w:rsid w:val="00DF54BD"/>
    <w:rsid w:val="00DF5646"/>
    <w:rsid w:val="00DF5836"/>
    <w:rsid w:val="00DF59BE"/>
    <w:rsid w:val="00DF59F7"/>
    <w:rsid w:val="00DF5BDA"/>
    <w:rsid w:val="00DF5CAC"/>
    <w:rsid w:val="00DF5E24"/>
    <w:rsid w:val="00DF6178"/>
    <w:rsid w:val="00DF6235"/>
    <w:rsid w:val="00DF6240"/>
    <w:rsid w:val="00DF641B"/>
    <w:rsid w:val="00DF65E1"/>
    <w:rsid w:val="00DF6ADA"/>
    <w:rsid w:val="00DF6D78"/>
    <w:rsid w:val="00DF7082"/>
    <w:rsid w:val="00DF71C2"/>
    <w:rsid w:val="00DF72DA"/>
    <w:rsid w:val="00DF76A2"/>
    <w:rsid w:val="00DF76C5"/>
    <w:rsid w:val="00DF7741"/>
    <w:rsid w:val="00DF7951"/>
    <w:rsid w:val="00DF7BBD"/>
    <w:rsid w:val="00DF7C13"/>
    <w:rsid w:val="00DF7C6F"/>
    <w:rsid w:val="00DF7DA1"/>
    <w:rsid w:val="00DF7DC3"/>
    <w:rsid w:val="00DF7EBB"/>
    <w:rsid w:val="00DF7F88"/>
    <w:rsid w:val="00DF7FD0"/>
    <w:rsid w:val="00E000D9"/>
    <w:rsid w:val="00E000DF"/>
    <w:rsid w:val="00E00701"/>
    <w:rsid w:val="00E007E2"/>
    <w:rsid w:val="00E0099E"/>
    <w:rsid w:val="00E00D04"/>
    <w:rsid w:val="00E01130"/>
    <w:rsid w:val="00E0121C"/>
    <w:rsid w:val="00E01336"/>
    <w:rsid w:val="00E013AA"/>
    <w:rsid w:val="00E0145A"/>
    <w:rsid w:val="00E014D6"/>
    <w:rsid w:val="00E014E5"/>
    <w:rsid w:val="00E01564"/>
    <w:rsid w:val="00E015F4"/>
    <w:rsid w:val="00E016F2"/>
    <w:rsid w:val="00E01786"/>
    <w:rsid w:val="00E01832"/>
    <w:rsid w:val="00E01862"/>
    <w:rsid w:val="00E019F2"/>
    <w:rsid w:val="00E01B7B"/>
    <w:rsid w:val="00E01C14"/>
    <w:rsid w:val="00E01C50"/>
    <w:rsid w:val="00E01C7C"/>
    <w:rsid w:val="00E01D10"/>
    <w:rsid w:val="00E02240"/>
    <w:rsid w:val="00E0254B"/>
    <w:rsid w:val="00E02562"/>
    <w:rsid w:val="00E02586"/>
    <w:rsid w:val="00E025D3"/>
    <w:rsid w:val="00E02700"/>
    <w:rsid w:val="00E02740"/>
    <w:rsid w:val="00E02766"/>
    <w:rsid w:val="00E028EA"/>
    <w:rsid w:val="00E029C0"/>
    <w:rsid w:val="00E029E5"/>
    <w:rsid w:val="00E02A49"/>
    <w:rsid w:val="00E02AAB"/>
    <w:rsid w:val="00E02D50"/>
    <w:rsid w:val="00E02D9E"/>
    <w:rsid w:val="00E02E12"/>
    <w:rsid w:val="00E02EEA"/>
    <w:rsid w:val="00E02EF0"/>
    <w:rsid w:val="00E032DB"/>
    <w:rsid w:val="00E0346B"/>
    <w:rsid w:val="00E0347F"/>
    <w:rsid w:val="00E03586"/>
    <w:rsid w:val="00E0364B"/>
    <w:rsid w:val="00E03EA8"/>
    <w:rsid w:val="00E0414D"/>
    <w:rsid w:val="00E0423D"/>
    <w:rsid w:val="00E04287"/>
    <w:rsid w:val="00E042F7"/>
    <w:rsid w:val="00E0439A"/>
    <w:rsid w:val="00E04AAF"/>
    <w:rsid w:val="00E04FA0"/>
    <w:rsid w:val="00E050CE"/>
    <w:rsid w:val="00E053DA"/>
    <w:rsid w:val="00E0554F"/>
    <w:rsid w:val="00E05573"/>
    <w:rsid w:val="00E05639"/>
    <w:rsid w:val="00E056B0"/>
    <w:rsid w:val="00E05821"/>
    <w:rsid w:val="00E058B1"/>
    <w:rsid w:val="00E05ABE"/>
    <w:rsid w:val="00E05BE6"/>
    <w:rsid w:val="00E05DC6"/>
    <w:rsid w:val="00E063FA"/>
    <w:rsid w:val="00E064FF"/>
    <w:rsid w:val="00E06592"/>
    <w:rsid w:val="00E066CD"/>
    <w:rsid w:val="00E066FC"/>
    <w:rsid w:val="00E069E4"/>
    <w:rsid w:val="00E069ED"/>
    <w:rsid w:val="00E06A04"/>
    <w:rsid w:val="00E06A6E"/>
    <w:rsid w:val="00E06C82"/>
    <w:rsid w:val="00E06CF5"/>
    <w:rsid w:val="00E06E50"/>
    <w:rsid w:val="00E06E7F"/>
    <w:rsid w:val="00E06F18"/>
    <w:rsid w:val="00E06F1D"/>
    <w:rsid w:val="00E07695"/>
    <w:rsid w:val="00E077AD"/>
    <w:rsid w:val="00E079E2"/>
    <w:rsid w:val="00E07A4F"/>
    <w:rsid w:val="00E07A6B"/>
    <w:rsid w:val="00E07DF4"/>
    <w:rsid w:val="00E07E0A"/>
    <w:rsid w:val="00E100CA"/>
    <w:rsid w:val="00E101A3"/>
    <w:rsid w:val="00E101E7"/>
    <w:rsid w:val="00E10850"/>
    <w:rsid w:val="00E109E4"/>
    <w:rsid w:val="00E10AA6"/>
    <w:rsid w:val="00E10ABF"/>
    <w:rsid w:val="00E10C0B"/>
    <w:rsid w:val="00E10D96"/>
    <w:rsid w:val="00E10DCB"/>
    <w:rsid w:val="00E10DCE"/>
    <w:rsid w:val="00E10EE4"/>
    <w:rsid w:val="00E10EE8"/>
    <w:rsid w:val="00E10F7E"/>
    <w:rsid w:val="00E11005"/>
    <w:rsid w:val="00E11017"/>
    <w:rsid w:val="00E11280"/>
    <w:rsid w:val="00E11648"/>
    <w:rsid w:val="00E11725"/>
    <w:rsid w:val="00E11747"/>
    <w:rsid w:val="00E1195D"/>
    <w:rsid w:val="00E119A5"/>
    <w:rsid w:val="00E11AC7"/>
    <w:rsid w:val="00E11AF1"/>
    <w:rsid w:val="00E11B26"/>
    <w:rsid w:val="00E11B6A"/>
    <w:rsid w:val="00E11D11"/>
    <w:rsid w:val="00E11F6D"/>
    <w:rsid w:val="00E11F8A"/>
    <w:rsid w:val="00E123D1"/>
    <w:rsid w:val="00E125C9"/>
    <w:rsid w:val="00E125E6"/>
    <w:rsid w:val="00E1265D"/>
    <w:rsid w:val="00E126E7"/>
    <w:rsid w:val="00E1279A"/>
    <w:rsid w:val="00E12812"/>
    <w:rsid w:val="00E12855"/>
    <w:rsid w:val="00E12B07"/>
    <w:rsid w:val="00E12B84"/>
    <w:rsid w:val="00E12C17"/>
    <w:rsid w:val="00E12D02"/>
    <w:rsid w:val="00E12DA0"/>
    <w:rsid w:val="00E12E80"/>
    <w:rsid w:val="00E1306E"/>
    <w:rsid w:val="00E13085"/>
    <w:rsid w:val="00E131CB"/>
    <w:rsid w:val="00E13246"/>
    <w:rsid w:val="00E133F9"/>
    <w:rsid w:val="00E135C7"/>
    <w:rsid w:val="00E1384F"/>
    <w:rsid w:val="00E139B0"/>
    <w:rsid w:val="00E13A69"/>
    <w:rsid w:val="00E13B7E"/>
    <w:rsid w:val="00E13D79"/>
    <w:rsid w:val="00E13F9C"/>
    <w:rsid w:val="00E13FD9"/>
    <w:rsid w:val="00E140B0"/>
    <w:rsid w:val="00E140D9"/>
    <w:rsid w:val="00E1425E"/>
    <w:rsid w:val="00E147E2"/>
    <w:rsid w:val="00E151CD"/>
    <w:rsid w:val="00E1533D"/>
    <w:rsid w:val="00E156A5"/>
    <w:rsid w:val="00E156D0"/>
    <w:rsid w:val="00E15725"/>
    <w:rsid w:val="00E15875"/>
    <w:rsid w:val="00E15C77"/>
    <w:rsid w:val="00E15EEA"/>
    <w:rsid w:val="00E16028"/>
    <w:rsid w:val="00E16061"/>
    <w:rsid w:val="00E1609A"/>
    <w:rsid w:val="00E162D9"/>
    <w:rsid w:val="00E163A5"/>
    <w:rsid w:val="00E1672C"/>
    <w:rsid w:val="00E167BC"/>
    <w:rsid w:val="00E16881"/>
    <w:rsid w:val="00E1693D"/>
    <w:rsid w:val="00E1699F"/>
    <w:rsid w:val="00E16B90"/>
    <w:rsid w:val="00E16E0B"/>
    <w:rsid w:val="00E17067"/>
    <w:rsid w:val="00E17264"/>
    <w:rsid w:val="00E177B3"/>
    <w:rsid w:val="00E17AA1"/>
    <w:rsid w:val="00E17C1E"/>
    <w:rsid w:val="00E20727"/>
    <w:rsid w:val="00E20856"/>
    <w:rsid w:val="00E208DE"/>
    <w:rsid w:val="00E20936"/>
    <w:rsid w:val="00E2099A"/>
    <w:rsid w:val="00E20A09"/>
    <w:rsid w:val="00E20A43"/>
    <w:rsid w:val="00E20ADC"/>
    <w:rsid w:val="00E20BEA"/>
    <w:rsid w:val="00E20CBB"/>
    <w:rsid w:val="00E20D77"/>
    <w:rsid w:val="00E20E68"/>
    <w:rsid w:val="00E20EDC"/>
    <w:rsid w:val="00E2103B"/>
    <w:rsid w:val="00E211DB"/>
    <w:rsid w:val="00E211FF"/>
    <w:rsid w:val="00E214FC"/>
    <w:rsid w:val="00E21574"/>
    <w:rsid w:val="00E215FA"/>
    <w:rsid w:val="00E2165B"/>
    <w:rsid w:val="00E216E7"/>
    <w:rsid w:val="00E21810"/>
    <w:rsid w:val="00E21BFD"/>
    <w:rsid w:val="00E21CAE"/>
    <w:rsid w:val="00E21D65"/>
    <w:rsid w:val="00E21DCF"/>
    <w:rsid w:val="00E21E5F"/>
    <w:rsid w:val="00E220C5"/>
    <w:rsid w:val="00E2211A"/>
    <w:rsid w:val="00E22161"/>
    <w:rsid w:val="00E221DB"/>
    <w:rsid w:val="00E225B9"/>
    <w:rsid w:val="00E226AD"/>
    <w:rsid w:val="00E22B2C"/>
    <w:rsid w:val="00E23331"/>
    <w:rsid w:val="00E235EC"/>
    <w:rsid w:val="00E236CF"/>
    <w:rsid w:val="00E23885"/>
    <w:rsid w:val="00E23A2C"/>
    <w:rsid w:val="00E23A6D"/>
    <w:rsid w:val="00E23C74"/>
    <w:rsid w:val="00E23E0C"/>
    <w:rsid w:val="00E23E23"/>
    <w:rsid w:val="00E23F3E"/>
    <w:rsid w:val="00E240B4"/>
    <w:rsid w:val="00E24104"/>
    <w:rsid w:val="00E24194"/>
    <w:rsid w:val="00E24278"/>
    <w:rsid w:val="00E24895"/>
    <w:rsid w:val="00E24B09"/>
    <w:rsid w:val="00E24B57"/>
    <w:rsid w:val="00E24C0D"/>
    <w:rsid w:val="00E24CED"/>
    <w:rsid w:val="00E2507E"/>
    <w:rsid w:val="00E2522B"/>
    <w:rsid w:val="00E2565E"/>
    <w:rsid w:val="00E256DC"/>
    <w:rsid w:val="00E2590D"/>
    <w:rsid w:val="00E259B2"/>
    <w:rsid w:val="00E25A58"/>
    <w:rsid w:val="00E25D48"/>
    <w:rsid w:val="00E25DF2"/>
    <w:rsid w:val="00E25EC5"/>
    <w:rsid w:val="00E25F4C"/>
    <w:rsid w:val="00E26022"/>
    <w:rsid w:val="00E26193"/>
    <w:rsid w:val="00E263D7"/>
    <w:rsid w:val="00E26716"/>
    <w:rsid w:val="00E2677E"/>
    <w:rsid w:val="00E26A90"/>
    <w:rsid w:val="00E26C10"/>
    <w:rsid w:val="00E26DB1"/>
    <w:rsid w:val="00E26E29"/>
    <w:rsid w:val="00E26E3B"/>
    <w:rsid w:val="00E26F12"/>
    <w:rsid w:val="00E26FCB"/>
    <w:rsid w:val="00E27101"/>
    <w:rsid w:val="00E2718D"/>
    <w:rsid w:val="00E2745F"/>
    <w:rsid w:val="00E2781E"/>
    <w:rsid w:val="00E27B1B"/>
    <w:rsid w:val="00E27BC0"/>
    <w:rsid w:val="00E27CF8"/>
    <w:rsid w:val="00E27DE1"/>
    <w:rsid w:val="00E27E82"/>
    <w:rsid w:val="00E27FDB"/>
    <w:rsid w:val="00E303C6"/>
    <w:rsid w:val="00E303FE"/>
    <w:rsid w:val="00E3048F"/>
    <w:rsid w:val="00E3062E"/>
    <w:rsid w:val="00E30751"/>
    <w:rsid w:val="00E30815"/>
    <w:rsid w:val="00E30876"/>
    <w:rsid w:val="00E30B5A"/>
    <w:rsid w:val="00E30D54"/>
    <w:rsid w:val="00E30ECA"/>
    <w:rsid w:val="00E30F8B"/>
    <w:rsid w:val="00E310EB"/>
    <w:rsid w:val="00E310EE"/>
    <w:rsid w:val="00E31354"/>
    <w:rsid w:val="00E31426"/>
    <w:rsid w:val="00E314FF"/>
    <w:rsid w:val="00E31537"/>
    <w:rsid w:val="00E31573"/>
    <w:rsid w:val="00E315FB"/>
    <w:rsid w:val="00E3184C"/>
    <w:rsid w:val="00E31B00"/>
    <w:rsid w:val="00E31B21"/>
    <w:rsid w:val="00E31B45"/>
    <w:rsid w:val="00E31CD0"/>
    <w:rsid w:val="00E31D6F"/>
    <w:rsid w:val="00E31EC8"/>
    <w:rsid w:val="00E31F74"/>
    <w:rsid w:val="00E321D1"/>
    <w:rsid w:val="00E32322"/>
    <w:rsid w:val="00E3236F"/>
    <w:rsid w:val="00E327A2"/>
    <w:rsid w:val="00E329E8"/>
    <w:rsid w:val="00E32C5F"/>
    <w:rsid w:val="00E32DF1"/>
    <w:rsid w:val="00E32E48"/>
    <w:rsid w:val="00E331CF"/>
    <w:rsid w:val="00E33229"/>
    <w:rsid w:val="00E33232"/>
    <w:rsid w:val="00E333CA"/>
    <w:rsid w:val="00E33897"/>
    <w:rsid w:val="00E3389E"/>
    <w:rsid w:val="00E33D60"/>
    <w:rsid w:val="00E342A5"/>
    <w:rsid w:val="00E342A8"/>
    <w:rsid w:val="00E342CA"/>
    <w:rsid w:val="00E34674"/>
    <w:rsid w:val="00E3469E"/>
    <w:rsid w:val="00E34A3B"/>
    <w:rsid w:val="00E34A5F"/>
    <w:rsid w:val="00E34BB2"/>
    <w:rsid w:val="00E34C2F"/>
    <w:rsid w:val="00E34D47"/>
    <w:rsid w:val="00E34E08"/>
    <w:rsid w:val="00E35098"/>
    <w:rsid w:val="00E35160"/>
    <w:rsid w:val="00E35187"/>
    <w:rsid w:val="00E35211"/>
    <w:rsid w:val="00E35237"/>
    <w:rsid w:val="00E35457"/>
    <w:rsid w:val="00E35714"/>
    <w:rsid w:val="00E358C8"/>
    <w:rsid w:val="00E35C93"/>
    <w:rsid w:val="00E35E5E"/>
    <w:rsid w:val="00E35F66"/>
    <w:rsid w:val="00E362F0"/>
    <w:rsid w:val="00E3632A"/>
    <w:rsid w:val="00E36660"/>
    <w:rsid w:val="00E369A0"/>
    <w:rsid w:val="00E36CAD"/>
    <w:rsid w:val="00E36F0E"/>
    <w:rsid w:val="00E36F52"/>
    <w:rsid w:val="00E36F5E"/>
    <w:rsid w:val="00E37183"/>
    <w:rsid w:val="00E371AF"/>
    <w:rsid w:val="00E374D5"/>
    <w:rsid w:val="00E376C0"/>
    <w:rsid w:val="00E37BDE"/>
    <w:rsid w:val="00E37D85"/>
    <w:rsid w:val="00E37EC2"/>
    <w:rsid w:val="00E40076"/>
    <w:rsid w:val="00E400BE"/>
    <w:rsid w:val="00E4022E"/>
    <w:rsid w:val="00E405E2"/>
    <w:rsid w:val="00E405F1"/>
    <w:rsid w:val="00E406AD"/>
    <w:rsid w:val="00E40776"/>
    <w:rsid w:val="00E40788"/>
    <w:rsid w:val="00E4082E"/>
    <w:rsid w:val="00E40CAC"/>
    <w:rsid w:val="00E40D66"/>
    <w:rsid w:val="00E40DA8"/>
    <w:rsid w:val="00E41005"/>
    <w:rsid w:val="00E41103"/>
    <w:rsid w:val="00E413F0"/>
    <w:rsid w:val="00E413F2"/>
    <w:rsid w:val="00E415B9"/>
    <w:rsid w:val="00E4164B"/>
    <w:rsid w:val="00E4171D"/>
    <w:rsid w:val="00E41729"/>
    <w:rsid w:val="00E41902"/>
    <w:rsid w:val="00E419DE"/>
    <w:rsid w:val="00E41C2B"/>
    <w:rsid w:val="00E41FBF"/>
    <w:rsid w:val="00E420FE"/>
    <w:rsid w:val="00E42282"/>
    <w:rsid w:val="00E4240F"/>
    <w:rsid w:val="00E42580"/>
    <w:rsid w:val="00E4263A"/>
    <w:rsid w:val="00E42B08"/>
    <w:rsid w:val="00E42C93"/>
    <w:rsid w:val="00E42ED6"/>
    <w:rsid w:val="00E4323E"/>
    <w:rsid w:val="00E436DB"/>
    <w:rsid w:val="00E43BB0"/>
    <w:rsid w:val="00E43C41"/>
    <w:rsid w:val="00E440DE"/>
    <w:rsid w:val="00E44732"/>
    <w:rsid w:val="00E4497F"/>
    <w:rsid w:val="00E44A39"/>
    <w:rsid w:val="00E44A72"/>
    <w:rsid w:val="00E44A76"/>
    <w:rsid w:val="00E44D65"/>
    <w:rsid w:val="00E44D7B"/>
    <w:rsid w:val="00E4500E"/>
    <w:rsid w:val="00E45175"/>
    <w:rsid w:val="00E4528C"/>
    <w:rsid w:val="00E45299"/>
    <w:rsid w:val="00E45336"/>
    <w:rsid w:val="00E45527"/>
    <w:rsid w:val="00E4580C"/>
    <w:rsid w:val="00E4588E"/>
    <w:rsid w:val="00E45988"/>
    <w:rsid w:val="00E45B07"/>
    <w:rsid w:val="00E45B5F"/>
    <w:rsid w:val="00E45CA9"/>
    <w:rsid w:val="00E45E48"/>
    <w:rsid w:val="00E45EAF"/>
    <w:rsid w:val="00E45FE5"/>
    <w:rsid w:val="00E461F8"/>
    <w:rsid w:val="00E46358"/>
    <w:rsid w:val="00E4641C"/>
    <w:rsid w:val="00E46B6D"/>
    <w:rsid w:val="00E46BE7"/>
    <w:rsid w:val="00E46DB2"/>
    <w:rsid w:val="00E46F06"/>
    <w:rsid w:val="00E46F3E"/>
    <w:rsid w:val="00E47010"/>
    <w:rsid w:val="00E470D3"/>
    <w:rsid w:val="00E47438"/>
    <w:rsid w:val="00E47509"/>
    <w:rsid w:val="00E475A7"/>
    <w:rsid w:val="00E47612"/>
    <w:rsid w:val="00E476E6"/>
    <w:rsid w:val="00E477D9"/>
    <w:rsid w:val="00E4797A"/>
    <w:rsid w:val="00E479EA"/>
    <w:rsid w:val="00E47AB0"/>
    <w:rsid w:val="00E47C85"/>
    <w:rsid w:val="00E47CF0"/>
    <w:rsid w:val="00E50166"/>
    <w:rsid w:val="00E50443"/>
    <w:rsid w:val="00E50650"/>
    <w:rsid w:val="00E509F1"/>
    <w:rsid w:val="00E50DC5"/>
    <w:rsid w:val="00E51056"/>
    <w:rsid w:val="00E5117F"/>
    <w:rsid w:val="00E5127C"/>
    <w:rsid w:val="00E51328"/>
    <w:rsid w:val="00E514F6"/>
    <w:rsid w:val="00E515C0"/>
    <w:rsid w:val="00E51823"/>
    <w:rsid w:val="00E51830"/>
    <w:rsid w:val="00E518F5"/>
    <w:rsid w:val="00E51AFF"/>
    <w:rsid w:val="00E51BEB"/>
    <w:rsid w:val="00E51C76"/>
    <w:rsid w:val="00E51CE6"/>
    <w:rsid w:val="00E51DEA"/>
    <w:rsid w:val="00E5205D"/>
    <w:rsid w:val="00E520A7"/>
    <w:rsid w:val="00E52502"/>
    <w:rsid w:val="00E52599"/>
    <w:rsid w:val="00E525D6"/>
    <w:rsid w:val="00E52712"/>
    <w:rsid w:val="00E527A4"/>
    <w:rsid w:val="00E52D39"/>
    <w:rsid w:val="00E5304F"/>
    <w:rsid w:val="00E53156"/>
    <w:rsid w:val="00E53319"/>
    <w:rsid w:val="00E5345A"/>
    <w:rsid w:val="00E53514"/>
    <w:rsid w:val="00E5354D"/>
    <w:rsid w:val="00E53767"/>
    <w:rsid w:val="00E538E2"/>
    <w:rsid w:val="00E53D0A"/>
    <w:rsid w:val="00E53D80"/>
    <w:rsid w:val="00E53D94"/>
    <w:rsid w:val="00E53F16"/>
    <w:rsid w:val="00E53F7C"/>
    <w:rsid w:val="00E53FFD"/>
    <w:rsid w:val="00E5439E"/>
    <w:rsid w:val="00E544E4"/>
    <w:rsid w:val="00E544ED"/>
    <w:rsid w:val="00E54595"/>
    <w:rsid w:val="00E546E8"/>
    <w:rsid w:val="00E547E7"/>
    <w:rsid w:val="00E547F1"/>
    <w:rsid w:val="00E54AAE"/>
    <w:rsid w:val="00E54AF1"/>
    <w:rsid w:val="00E54AFF"/>
    <w:rsid w:val="00E54D0B"/>
    <w:rsid w:val="00E54FA8"/>
    <w:rsid w:val="00E54FB5"/>
    <w:rsid w:val="00E552DD"/>
    <w:rsid w:val="00E55435"/>
    <w:rsid w:val="00E55584"/>
    <w:rsid w:val="00E55592"/>
    <w:rsid w:val="00E55668"/>
    <w:rsid w:val="00E556E9"/>
    <w:rsid w:val="00E55700"/>
    <w:rsid w:val="00E5582A"/>
    <w:rsid w:val="00E55982"/>
    <w:rsid w:val="00E55AD5"/>
    <w:rsid w:val="00E55B36"/>
    <w:rsid w:val="00E55C3E"/>
    <w:rsid w:val="00E55CF5"/>
    <w:rsid w:val="00E55D04"/>
    <w:rsid w:val="00E55D5A"/>
    <w:rsid w:val="00E55E56"/>
    <w:rsid w:val="00E55FED"/>
    <w:rsid w:val="00E5607E"/>
    <w:rsid w:val="00E560C1"/>
    <w:rsid w:val="00E56109"/>
    <w:rsid w:val="00E56143"/>
    <w:rsid w:val="00E56241"/>
    <w:rsid w:val="00E562BD"/>
    <w:rsid w:val="00E56540"/>
    <w:rsid w:val="00E5654C"/>
    <w:rsid w:val="00E56704"/>
    <w:rsid w:val="00E56894"/>
    <w:rsid w:val="00E568A1"/>
    <w:rsid w:val="00E5696E"/>
    <w:rsid w:val="00E56A14"/>
    <w:rsid w:val="00E56B67"/>
    <w:rsid w:val="00E56F8B"/>
    <w:rsid w:val="00E57125"/>
    <w:rsid w:val="00E57530"/>
    <w:rsid w:val="00E5768E"/>
    <w:rsid w:val="00E57797"/>
    <w:rsid w:val="00E57E9F"/>
    <w:rsid w:val="00E6009D"/>
    <w:rsid w:val="00E602F5"/>
    <w:rsid w:val="00E60841"/>
    <w:rsid w:val="00E6090A"/>
    <w:rsid w:val="00E60955"/>
    <w:rsid w:val="00E609DF"/>
    <w:rsid w:val="00E60BDA"/>
    <w:rsid w:val="00E60C75"/>
    <w:rsid w:val="00E6106C"/>
    <w:rsid w:val="00E610A1"/>
    <w:rsid w:val="00E613A2"/>
    <w:rsid w:val="00E61440"/>
    <w:rsid w:val="00E61546"/>
    <w:rsid w:val="00E6162A"/>
    <w:rsid w:val="00E61658"/>
    <w:rsid w:val="00E6166A"/>
    <w:rsid w:val="00E616BE"/>
    <w:rsid w:val="00E61936"/>
    <w:rsid w:val="00E61D08"/>
    <w:rsid w:val="00E61DEA"/>
    <w:rsid w:val="00E61EBB"/>
    <w:rsid w:val="00E61F9C"/>
    <w:rsid w:val="00E62018"/>
    <w:rsid w:val="00E62151"/>
    <w:rsid w:val="00E623EA"/>
    <w:rsid w:val="00E6292D"/>
    <w:rsid w:val="00E62A4C"/>
    <w:rsid w:val="00E62B4F"/>
    <w:rsid w:val="00E62C95"/>
    <w:rsid w:val="00E62CEA"/>
    <w:rsid w:val="00E62DDC"/>
    <w:rsid w:val="00E62F1D"/>
    <w:rsid w:val="00E62F44"/>
    <w:rsid w:val="00E62FE0"/>
    <w:rsid w:val="00E63044"/>
    <w:rsid w:val="00E6345A"/>
    <w:rsid w:val="00E634B0"/>
    <w:rsid w:val="00E634E6"/>
    <w:rsid w:val="00E634EF"/>
    <w:rsid w:val="00E63684"/>
    <w:rsid w:val="00E63B0A"/>
    <w:rsid w:val="00E63C99"/>
    <w:rsid w:val="00E63CD1"/>
    <w:rsid w:val="00E640A5"/>
    <w:rsid w:val="00E642E6"/>
    <w:rsid w:val="00E643C3"/>
    <w:rsid w:val="00E64758"/>
    <w:rsid w:val="00E648F5"/>
    <w:rsid w:val="00E6493D"/>
    <w:rsid w:val="00E64CFA"/>
    <w:rsid w:val="00E65325"/>
    <w:rsid w:val="00E654BD"/>
    <w:rsid w:val="00E654FF"/>
    <w:rsid w:val="00E656F6"/>
    <w:rsid w:val="00E65A21"/>
    <w:rsid w:val="00E65A8A"/>
    <w:rsid w:val="00E65B7D"/>
    <w:rsid w:val="00E65C69"/>
    <w:rsid w:val="00E65F70"/>
    <w:rsid w:val="00E6603C"/>
    <w:rsid w:val="00E66071"/>
    <w:rsid w:val="00E6637B"/>
    <w:rsid w:val="00E6644F"/>
    <w:rsid w:val="00E66469"/>
    <w:rsid w:val="00E664F5"/>
    <w:rsid w:val="00E66533"/>
    <w:rsid w:val="00E66911"/>
    <w:rsid w:val="00E66916"/>
    <w:rsid w:val="00E6694F"/>
    <w:rsid w:val="00E66B8D"/>
    <w:rsid w:val="00E66C29"/>
    <w:rsid w:val="00E66D11"/>
    <w:rsid w:val="00E66DD9"/>
    <w:rsid w:val="00E66E85"/>
    <w:rsid w:val="00E670C3"/>
    <w:rsid w:val="00E671FF"/>
    <w:rsid w:val="00E67286"/>
    <w:rsid w:val="00E67530"/>
    <w:rsid w:val="00E6774D"/>
    <w:rsid w:val="00E677A8"/>
    <w:rsid w:val="00E67889"/>
    <w:rsid w:val="00E67962"/>
    <w:rsid w:val="00E67976"/>
    <w:rsid w:val="00E67A31"/>
    <w:rsid w:val="00E7011F"/>
    <w:rsid w:val="00E70234"/>
    <w:rsid w:val="00E70287"/>
    <w:rsid w:val="00E70311"/>
    <w:rsid w:val="00E7042D"/>
    <w:rsid w:val="00E7044A"/>
    <w:rsid w:val="00E7051D"/>
    <w:rsid w:val="00E7052C"/>
    <w:rsid w:val="00E70568"/>
    <w:rsid w:val="00E70742"/>
    <w:rsid w:val="00E70D44"/>
    <w:rsid w:val="00E70E0C"/>
    <w:rsid w:val="00E71193"/>
    <w:rsid w:val="00E71331"/>
    <w:rsid w:val="00E71398"/>
    <w:rsid w:val="00E713AF"/>
    <w:rsid w:val="00E715B5"/>
    <w:rsid w:val="00E71606"/>
    <w:rsid w:val="00E716DE"/>
    <w:rsid w:val="00E71B28"/>
    <w:rsid w:val="00E71C96"/>
    <w:rsid w:val="00E71CFA"/>
    <w:rsid w:val="00E71D30"/>
    <w:rsid w:val="00E71D4C"/>
    <w:rsid w:val="00E71E3E"/>
    <w:rsid w:val="00E720AF"/>
    <w:rsid w:val="00E720B2"/>
    <w:rsid w:val="00E72281"/>
    <w:rsid w:val="00E722CD"/>
    <w:rsid w:val="00E724CE"/>
    <w:rsid w:val="00E72600"/>
    <w:rsid w:val="00E727C9"/>
    <w:rsid w:val="00E72C35"/>
    <w:rsid w:val="00E72CA4"/>
    <w:rsid w:val="00E72D42"/>
    <w:rsid w:val="00E72DC8"/>
    <w:rsid w:val="00E730CE"/>
    <w:rsid w:val="00E732AD"/>
    <w:rsid w:val="00E732DB"/>
    <w:rsid w:val="00E73356"/>
    <w:rsid w:val="00E7368B"/>
    <w:rsid w:val="00E739D3"/>
    <w:rsid w:val="00E739FB"/>
    <w:rsid w:val="00E73C7E"/>
    <w:rsid w:val="00E73CD1"/>
    <w:rsid w:val="00E73DD8"/>
    <w:rsid w:val="00E73DF4"/>
    <w:rsid w:val="00E73E8C"/>
    <w:rsid w:val="00E73EF2"/>
    <w:rsid w:val="00E73FB5"/>
    <w:rsid w:val="00E7431D"/>
    <w:rsid w:val="00E7436A"/>
    <w:rsid w:val="00E743FE"/>
    <w:rsid w:val="00E745F2"/>
    <w:rsid w:val="00E748A9"/>
    <w:rsid w:val="00E74A0F"/>
    <w:rsid w:val="00E74A23"/>
    <w:rsid w:val="00E74F71"/>
    <w:rsid w:val="00E753C3"/>
    <w:rsid w:val="00E7541B"/>
    <w:rsid w:val="00E75605"/>
    <w:rsid w:val="00E75998"/>
    <w:rsid w:val="00E75B74"/>
    <w:rsid w:val="00E75B86"/>
    <w:rsid w:val="00E75E45"/>
    <w:rsid w:val="00E75E92"/>
    <w:rsid w:val="00E75EB4"/>
    <w:rsid w:val="00E75F0C"/>
    <w:rsid w:val="00E7619B"/>
    <w:rsid w:val="00E76216"/>
    <w:rsid w:val="00E765D7"/>
    <w:rsid w:val="00E766A6"/>
    <w:rsid w:val="00E76710"/>
    <w:rsid w:val="00E76720"/>
    <w:rsid w:val="00E76740"/>
    <w:rsid w:val="00E76914"/>
    <w:rsid w:val="00E76A16"/>
    <w:rsid w:val="00E76AAF"/>
    <w:rsid w:val="00E76B70"/>
    <w:rsid w:val="00E76F21"/>
    <w:rsid w:val="00E771A0"/>
    <w:rsid w:val="00E77223"/>
    <w:rsid w:val="00E772DB"/>
    <w:rsid w:val="00E77357"/>
    <w:rsid w:val="00E77737"/>
    <w:rsid w:val="00E77867"/>
    <w:rsid w:val="00E7788C"/>
    <w:rsid w:val="00E77A87"/>
    <w:rsid w:val="00E77B7B"/>
    <w:rsid w:val="00E77D07"/>
    <w:rsid w:val="00E80020"/>
    <w:rsid w:val="00E80102"/>
    <w:rsid w:val="00E80299"/>
    <w:rsid w:val="00E803AC"/>
    <w:rsid w:val="00E803FC"/>
    <w:rsid w:val="00E8059D"/>
    <w:rsid w:val="00E805D9"/>
    <w:rsid w:val="00E80613"/>
    <w:rsid w:val="00E807FC"/>
    <w:rsid w:val="00E80872"/>
    <w:rsid w:val="00E8094C"/>
    <w:rsid w:val="00E809D1"/>
    <w:rsid w:val="00E80A4E"/>
    <w:rsid w:val="00E80E49"/>
    <w:rsid w:val="00E80E52"/>
    <w:rsid w:val="00E80E53"/>
    <w:rsid w:val="00E80E98"/>
    <w:rsid w:val="00E80F19"/>
    <w:rsid w:val="00E81154"/>
    <w:rsid w:val="00E8123E"/>
    <w:rsid w:val="00E813FC"/>
    <w:rsid w:val="00E814BF"/>
    <w:rsid w:val="00E81519"/>
    <w:rsid w:val="00E81879"/>
    <w:rsid w:val="00E81A3A"/>
    <w:rsid w:val="00E81A70"/>
    <w:rsid w:val="00E81CF2"/>
    <w:rsid w:val="00E81CFF"/>
    <w:rsid w:val="00E8228E"/>
    <w:rsid w:val="00E82384"/>
    <w:rsid w:val="00E825EF"/>
    <w:rsid w:val="00E82B3B"/>
    <w:rsid w:val="00E82DA4"/>
    <w:rsid w:val="00E82DA7"/>
    <w:rsid w:val="00E82F77"/>
    <w:rsid w:val="00E831F0"/>
    <w:rsid w:val="00E8326C"/>
    <w:rsid w:val="00E83292"/>
    <w:rsid w:val="00E832F5"/>
    <w:rsid w:val="00E832FD"/>
    <w:rsid w:val="00E8353A"/>
    <w:rsid w:val="00E8368E"/>
    <w:rsid w:val="00E836D8"/>
    <w:rsid w:val="00E83819"/>
    <w:rsid w:val="00E83A79"/>
    <w:rsid w:val="00E83AD5"/>
    <w:rsid w:val="00E83B00"/>
    <w:rsid w:val="00E83C81"/>
    <w:rsid w:val="00E8421B"/>
    <w:rsid w:val="00E8437E"/>
    <w:rsid w:val="00E8455D"/>
    <w:rsid w:val="00E8457C"/>
    <w:rsid w:val="00E846D0"/>
    <w:rsid w:val="00E84882"/>
    <w:rsid w:val="00E84BC7"/>
    <w:rsid w:val="00E84CF0"/>
    <w:rsid w:val="00E84D4C"/>
    <w:rsid w:val="00E84DA5"/>
    <w:rsid w:val="00E85215"/>
    <w:rsid w:val="00E85453"/>
    <w:rsid w:val="00E8566A"/>
    <w:rsid w:val="00E85B27"/>
    <w:rsid w:val="00E8602C"/>
    <w:rsid w:val="00E8621B"/>
    <w:rsid w:val="00E862BB"/>
    <w:rsid w:val="00E862CB"/>
    <w:rsid w:val="00E8634C"/>
    <w:rsid w:val="00E86691"/>
    <w:rsid w:val="00E866E1"/>
    <w:rsid w:val="00E8694A"/>
    <w:rsid w:val="00E87222"/>
    <w:rsid w:val="00E872ED"/>
    <w:rsid w:val="00E87478"/>
    <w:rsid w:val="00E87769"/>
    <w:rsid w:val="00E878E2"/>
    <w:rsid w:val="00E87AC4"/>
    <w:rsid w:val="00E87B2E"/>
    <w:rsid w:val="00E87B2F"/>
    <w:rsid w:val="00E87DF5"/>
    <w:rsid w:val="00E87EB4"/>
    <w:rsid w:val="00E90516"/>
    <w:rsid w:val="00E9054E"/>
    <w:rsid w:val="00E90880"/>
    <w:rsid w:val="00E9091B"/>
    <w:rsid w:val="00E909BC"/>
    <w:rsid w:val="00E90AA5"/>
    <w:rsid w:val="00E90BB4"/>
    <w:rsid w:val="00E90E0A"/>
    <w:rsid w:val="00E90F7B"/>
    <w:rsid w:val="00E91010"/>
    <w:rsid w:val="00E91042"/>
    <w:rsid w:val="00E9113D"/>
    <w:rsid w:val="00E9125C"/>
    <w:rsid w:val="00E912AB"/>
    <w:rsid w:val="00E915DA"/>
    <w:rsid w:val="00E916AF"/>
    <w:rsid w:val="00E91751"/>
    <w:rsid w:val="00E919CA"/>
    <w:rsid w:val="00E91B25"/>
    <w:rsid w:val="00E91E4D"/>
    <w:rsid w:val="00E92144"/>
    <w:rsid w:val="00E92212"/>
    <w:rsid w:val="00E92412"/>
    <w:rsid w:val="00E92615"/>
    <w:rsid w:val="00E9278E"/>
    <w:rsid w:val="00E92960"/>
    <w:rsid w:val="00E92A24"/>
    <w:rsid w:val="00E92BB4"/>
    <w:rsid w:val="00E92E06"/>
    <w:rsid w:val="00E92EDF"/>
    <w:rsid w:val="00E92F8B"/>
    <w:rsid w:val="00E930AF"/>
    <w:rsid w:val="00E930F4"/>
    <w:rsid w:val="00E9310B"/>
    <w:rsid w:val="00E93127"/>
    <w:rsid w:val="00E93266"/>
    <w:rsid w:val="00E933DE"/>
    <w:rsid w:val="00E935D2"/>
    <w:rsid w:val="00E9372E"/>
    <w:rsid w:val="00E938CD"/>
    <w:rsid w:val="00E93A51"/>
    <w:rsid w:val="00E93C63"/>
    <w:rsid w:val="00E93D0D"/>
    <w:rsid w:val="00E93D2E"/>
    <w:rsid w:val="00E93E31"/>
    <w:rsid w:val="00E94014"/>
    <w:rsid w:val="00E9417B"/>
    <w:rsid w:val="00E941A2"/>
    <w:rsid w:val="00E94262"/>
    <w:rsid w:val="00E942F7"/>
    <w:rsid w:val="00E94382"/>
    <w:rsid w:val="00E944EB"/>
    <w:rsid w:val="00E9481A"/>
    <w:rsid w:val="00E94994"/>
    <w:rsid w:val="00E94ACB"/>
    <w:rsid w:val="00E94B5D"/>
    <w:rsid w:val="00E94D05"/>
    <w:rsid w:val="00E95004"/>
    <w:rsid w:val="00E95038"/>
    <w:rsid w:val="00E950DA"/>
    <w:rsid w:val="00E9520B"/>
    <w:rsid w:val="00E952EE"/>
    <w:rsid w:val="00E95338"/>
    <w:rsid w:val="00E9555C"/>
    <w:rsid w:val="00E95929"/>
    <w:rsid w:val="00E959BF"/>
    <w:rsid w:val="00E95B4B"/>
    <w:rsid w:val="00E95EBC"/>
    <w:rsid w:val="00E95F36"/>
    <w:rsid w:val="00E96441"/>
    <w:rsid w:val="00E9688E"/>
    <w:rsid w:val="00E96BA0"/>
    <w:rsid w:val="00E96C45"/>
    <w:rsid w:val="00E96C7C"/>
    <w:rsid w:val="00E9704B"/>
    <w:rsid w:val="00E97233"/>
    <w:rsid w:val="00E97252"/>
    <w:rsid w:val="00E97583"/>
    <w:rsid w:val="00E9763C"/>
    <w:rsid w:val="00E9778A"/>
    <w:rsid w:val="00E978D4"/>
    <w:rsid w:val="00E97E08"/>
    <w:rsid w:val="00E9F685"/>
    <w:rsid w:val="00EA004B"/>
    <w:rsid w:val="00EA02A8"/>
    <w:rsid w:val="00EA0531"/>
    <w:rsid w:val="00EA0576"/>
    <w:rsid w:val="00EA094F"/>
    <w:rsid w:val="00EA0D76"/>
    <w:rsid w:val="00EA0D82"/>
    <w:rsid w:val="00EA1155"/>
    <w:rsid w:val="00EA1209"/>
    <w:rsid w:val="00EA1228"/>
    <w:rsid w:val="00EA124B"/>
    <w:rsid w:val="00EA145B"/>
    <w:rsid w:val="00EA14A3"/>
    <w:rsid w:val="00EA14E5"/>
    <w:rsid w:val="00EA163A"/>
    <w:rsid w:val="00EA17A7"/>
    <w:rsid w:val="00EA1981"/>
    <w:rsid w:val="00EA1A30"/>
    <w:rsid w:val="00EA1A81"/>
    <w:rsid w:val="00EA1ADC"/>
    <w:rsid w:val="00EA1FA2"/>
    <w:rsid w:val="00EA209C"/>
    <w:rsid w:val="00EA2127"/>
    <w:rsid w:val="00EA2274"/>
    <w:rsid w:val="00EA22D3"/>
    <w:rsid w:val="00EA22E0"/>
    <w:rsid w:val="00EA23E2"/>
    <w:rsid w:val="00EA2662"/>
    <w:rsid w:val="00EA279A"/>
    <w:rsid w:val="00EA288F"/>
    <w:rsid w:val="00EA2A49"/>
    <w:rsid w:val="00EA2A60"/>
    <w:rsid w:val="00EA2D41"/>
    <w:rsid w:val="00EA2D7D"/>
    <w:rsid w:val="00EA2E63"/>
    <w:rsid w:val="00EA3373"/>
    <w:rsid w:val="00EA33DB"/>
    <w:rsid w:val="00EA34D6"/>
    <w:rsid w:val="00EA3784"/>
    <w:rsid w:val="00EA37CC"/>
    <w:rsid w:val="00EA391B"/>
    <w:rsid w:val="00EA3A85"/>
    <w:rsid w:val="00EA3B9F"/>
    <w:rsid w:val="00EA3BD4"/>
    <w:rsid w:val="00EA3C37"/>
    <w:rsid w:val="00EA3CFF"/>
    <w:rsid w:val="00EA3F5B"/>
    <w:rsid w:val="00EA4195"/>
    <w:rsid w:val="00EA41E1"/>
    <w:rsid w:val="00EA4335"/>
    <w:rsid w:val="00EA43F8"/>
    <w:rsid w:val="00EA4500"/>
    <w:rsid w:val="00EA4618"/>
    <w:rsid w:val="00EA4812"/>
    <w:rsid w:val="00EA4961"/>
    <w:rsid w:val="00EA4B29"/>
    <w:rsid w:val="00EA4C05"/>
    <w:rsid w:val="00EA4C08"/>
    <w:rsid w:val="00EA4CFC"/>
    <w:rsid w:val="00EA4F20"/>
    <w:rsid w:val="00EA5206"/>
    <w:rsid w:val="00EA54D3"/>
    <w:rsid w:val="00EA5962"/>
    <w:rsid w:val="00EA5AC6"/>
    <w:rsid w:val="00EA5E3F"/>
    <w:rsid w:val="00EA5F7F"/>
    <w:rsid w:val="00EA6317"/>
    <w:rsid w:val="00EA632F"/>
    <w:rsid w:val="00EA6435"/>
    <w:rsid w:val="00EA67DC"/>
    <w:rsid w:val="00EA6F9B"/>
    <w:rsid w:val="00EA70A0"/>
    <w:rsid w:val="00EA71F3"/>
    <w:rsid w:val="00EA71FE"/>
    <w:rsid w:val="00EA776D"/>
    <w:rsid w:val="00EA7818"/>
    <w:rsid w:val="00EA795B"/>
    <w:rsid w:val="00EA7AA6"/>
    <w:rsid w:val="00EA7C76"/>
    <w:rsid w:val="00EA7D9D"/>
    <w:rsid w:val="00EA7DCC"/>
    <w:rsid w:val="00EB0133"/>
    <w:rsid w:val="00EB0182"/>
    <w:rsid w:val="00EB04F5"/>
    <w:rsid w:val="00EB05C3"/>
    <w:rsid w:val="00EB06A5"/>
    <w:rsid w:val="00EB0ABA"/>
    <w:rsid w:val="00EB0C25"/>
    <w:rsid w:val="00EB0C63"/>
    <w:rsid w:val="00EB0ED9"/>
    <w:rsid w:val="00EB10E9"/>
    <w:rsid w:val="00EB143F"/>
    <w:rsid w:val="00EB150E"/>
    <w:rsid w:val="00EB1BDE"/>
    <w:rsid w:val="00EB1BE7"/>
    <w:rsid w:val="00EB1BF0"/>
    <w:rsid w:val="00EB1C1B"/>
    <w:rsid w:val="00EB1D51"/>
    <w:rsid w:val="00EB1DDD"/>
    <w:rsid w:val="00EB1E77"/>
    <w:rsid w:val="00EB1EC2"/>
    <w:rsid w:val="00EB22E3"/>
    <w:rsid w:val="00EB24B7"/>
    <w:rsid w:val="00EB2572"/>
    <w:rsid w:val="00EB286B"/>
    <w:rsid w:val="00EB2BBA"/>
    <w:rsid w:val="00EB314C"/>
    <w:rsid w:val="00EB3217"/>
    <w:rsid w:val="00EB3267"/>
    <w:rsid w:val="00EB32CF"/>
    <w:rsid w:val="00EB349F"/>
    <w:rsid w:val="00EB34DE"/>
    <w:rsid w:val="00EB3810"/>
    <w:rsid w:val="00EB3B47"/>
    <w:rsid w:val="00EB3CC0"/>
    <w:rsid w:val="00EB3D26"/>
    <w:rsid w:val="00EB42FE"/>
    <w:rsid w:val="00EB458A"/>
    <w:rsid w:val="00EB4C92"/>
    <w:rsid w:val="00EB4F78"/>
    <w:rsid w:val="00EB5114"/>
    <w:rsid w:val="00EB5308"/>
    <w:rsid w:val="00EB5415"/>
    <w:rsid w:val="00EB558C"/>
    <w:rsid w:val="00EB567C"/>
    <w:rsid w:val="00EB58C3"/>
    <w:rsid w:val="00EB5A75"/>
    <w:rsid w:val="00EB5A90"/>
    <w:rsid w:val="00EB5E28"/>
    <w:rsid w:val="00EB619C"/>
    <w:rsid w:val="00EB61F8"/>
    <w:rsid w:val="00EB621F"/>
    <w:rsid w:val="00EB6426"/>
    <w:rsid w:val="00EB66C5"/>
    <w:rsid w:val="00EB6AC1"/>
    <w:rsid w:val="00EB6B0F"/>
    <w:rsid w:val="00EB6CAB"/>
    <w:rsid w:val="00EB6DBB"/>
    <w:rsid w:val="00EB6DCC"/>
    <w:rsid w:val="00EB6E33"/>
    <w:rsid w:val="00EB6F3E"/>
    <w:rsid w:val="00EB713C"/>
    <w:rsid w:val="00EB71A4"/>
    <w:rsid w:val="00EB7336"/>
    <w:rsid w:val="00EB74B3"/>
    <w:rsid w:val="00EB74EA"/>
    <w:rsid w:val="00EB753F"/>
    <w:rsid w:val="00EB764A"/>
    <w:rsid w:val="00EB785B"/>
    <w:rsid w:val="00EB7903"/>
    <w:rsid w:val="00EB7B9F"/>
    <w:rsid w:val="00EB7C17"/>
    <w:rsid w:val="00EB7F45"/>
    <w:rsid w:val="00EC02E5"/>
    <w:rsid w:val="00EC04F4"/>
    <w:rsid w:val="00EC0572"/>
    <w:rsid w:val="00EC0716"/>
    <w:rsid w:val="00EC071E"/>
    <w:rsid w:val="00EC081B"/>
    <w:rsid w:val="00EC099D"/>
    <w:rsid w:val="00EC0A88"/>
    <w:rsid w:val="00EC0C4F"/>
    <w:rsid w:val="00EC0FF3"/>
    <w:rsid w:val="00EC1031"/>
    <w:rsid w:val="00EC1060"/>
    <w:rsid w:val="00EC1305"/>
    <w:rsid w:val="00EC15F6"/>
    <w:rsid w:val="00EC16A2"/>
    <w:rsid w:val="00EC1C72"/>
    <w:rsid w:val="00EC1C91"/>
    <w:rsid w:val="00EC1CB8"/>
    <w:rsid w:val="00EC1FDF"/>
    <w:rsid w:val="00EC2048"/>
    <w:rsid w:val="00EC2124"/>
    <w:rsid w:val="00EC2243"/>
    <w:rsid w:val="00EC22E1"/>
    <w:rsid w:val="00EC22FE"/>
    <w:rsid w:val="00EC262C"/>
    <w:rsid w:val="00EC26C1"/>
    <w:rsid w:val="00EC2AAC"/>
    <w:rsid w:val="00EC2AD4"/>
    <w:rsid w:val="00EC2B12"/>
    <w:rsid w:val="00EC2BB3"/>
    <w:rsid w:val="00EC2F45"/>
    <w:rsid w:val="00EC2F92"/>
    <w:rsid w:val="00EC3249"/>
    <w:rsid w:val="00EC3712"/>
    <w:rsid w:val="00EC3965"/>
    <w:rsid w:val="00EC3DC4"/>
    <w:rsid w:val="00EC3E59"/>
    <w:rsid w:val="00EC400A"/>
    <w:rsid w:val="00EC407C"/>
    <w:rsid w:val="00EC40F6"/>
    <w:rsid w:val="00EC428D"/>
    <w:rsid w:val="00EC42B3"/>
    <w:rsid w:val="00EC463F"/>
    <w:rsid w:val="00EC473D"/>
    <w:rsid w:val="00EC47A1"/>
    <w:rsid w:val="00EC4980"/>
    <w:rsid w:val="00EC4B49"/>
    <w:rsid w:val="00EC4BA5"/>
    <w:rsid w:val="00EC4CFA"/>
    <w:rsid w:val="00EC4CFB"/>
    <w:rsid w:val="00EC4DF8"/>
    <w:rsid w:val="00EC4ECA"/>
    <w:rsid w:val="00EC549A"/>
    <w:rsid w:val="00EC5540"/>
    <w:rsid w:val="00EC566F"/>
    <w:rsid w:val="00EC5A26"/>
    <w:rsid w:val="00EC5E66"/>
    <w:rsid w:val="00EC5F96"/>
    <w:rsid w:val="00EC6257"/>
    <w:rsid w:val="00EC629A"/>
    <w:rsid w:val="00EC62AB"/>
    <w:rsid w:val="00EC63C2"/>
    <w:rsid w:val="00EC6557"/>
    <w:rsid w:val="00EC6581"/>
    <w:rsid w:val="00EC6A0C"/>
    <w:rsid w:val="00EC6AF0"/>
    <w:rsid w:val="00EC6B9D"/>
    <w:rsid w:val="00EC6BDC"/>
    <w:rsid w:val="00EC6DCD"/>
    <w:rsid w:val="00EC70DC"/>
    <w:rsid w:val="00EC7314"/>
    <w:rsid w:val="00EC732C"/>
    <w:rsid w:val="00EC7344"/>
    <w:rsid w:val="00EC7452"/>
    <w:rsid w:val="00EC74C2"/>
    <w:rsid w:val="00EC75A2"/>
    <w:rsid w:val="00EC76AD"/>
    <w:rsid w:val="00EC78DB"/>
    <w:rsid w:val="00EC7AD1"/>
    <w:rsid w:val="00EC7D90"/>
    <w:rsid w:val="00EC7EDB"/>
    <w:rsid w:val="00ED00DC"/>
    <w:rsid w:val="00ED0114"/>
    <w:rsid w:val="00ED025A"/>
    <w:rsid w:val="00ED0797"/>
    <w:rsid w:val="00ED08FC"/>
    <w:rsid w:val="00ED097A"/>
    <w:rsid w:val="00ED0B11"/>
    <w:rsid w:val="00ED0C6C"/>
    <w:rsid w:val="00ED1106"/>
    <w:rsid w:val="00ED1176"/>
    <w:rsid w:val="00ED11EB"/>
    <w:rsid w:val="00ED1467"/>
    <w:rsid w:val="00ED1476"/>
    <w:rsid w:val="00ED168E"/>
    <w:rsid w:val="00ED188B"/>
    <w:rsid w:val="00ED18C3"/>
    <w:rsid w:val="00ED19EE"/>
    <w:rsid w:val="00ED1B59"/>
    <w:rsid w:val="00ED1F5E"/>
    <w:rsid w:val="00ED20A9"/>
    <w:rsid w:val="00ED21EA"/>
    <w:rsid w:val="00ED220C"/>
    <w:rsid w:val="00ED2240"/>
    <w:rsid w:val="00ED22D2"/>
    <w:rsid w:val="00ED27B7"/>
    <w:rsid w:val="00ED2A2D"/>
    <w:rsid w:val="00ED2CF5"/>
    <w:rsid w:val="00ED2D51"/>
    <w:rsid w:val="00ED2FC4"/>
    <w:rsid w:val="00ED2FD5"/>
    <w:rsid w:val="00ED3092"/>
    <w:rsid w:val="00ED309A"/>
    <w:rsid w:val="00ED3429"/>
    <w:rsid w:val="00ED3637"/>
    <w:rsid w:val="00ED376E"/>
    <w:rsid w:val="00ED38AD"/>
    <w:rsid w:val="00ED38CE"/>
    <w:rsid w:val="00ED38D2"/>
    <w:rsid w:val="00ED3923"/>
    <w:rsid w:val="00ED393B"/>
    <w:rsid w:val="00ED3A84"/>
    <w:rsid w:val="00ED3AE4"/>
    <w:rsid w:val="00ED3C89"/>
    <w:rsid w:val="00ED3D01"/>
    <w:rsid w:val="00ED3D5F"/>
    <w:rsid w:val="00ED3E38"/>
    <w:rsid w:val="00ED3E60"/>
    <w:rsid w:val="00ED40F5"/>
    <w:rsid w:val="00ED4125"/>
    <w:rsid w:val="00ED4158"/>
    <w:rsid w:val="00ED43E6"/>
    <w:rsid w:val="00ED43FB"/>
    <w:rsid w:val="00ED4532"/>
    <w:rsid w:val="00ED4BBF"/>
    <w:rsid w:val="00ED4CC3"/>
    <w:rsid w:val="00ED4DE8"/>
    <w:rsid w:val="00ED4E1A"/>
    <w:rsid w:val="00ED4F94"/>
    <w:rsid w:val="00ED501F"/>
    <w:rsid w:val="00ED50AA"/>
    <w:rsid w:val="00ED50F1"/>
    <w:rsid w:val="00ED52FC"/>
    <w:rsid w:val="00ED5407"/>
    <w:rsid w:val="00ED55E9"/>
    <w:rsid w:val="00ED5878"/>
    <w:rsid w:val="00ED5A8F"/>
    <w:rsid w:val="00ED5EA5"/>
    <w:rsid w:val="00ED5F15"/>
    <w:rsid w:val="00ED6027"/>
    <w:rsid w:val="00ED6037"/>
    <w:rsid w:val="00ED633A"/>
    <w:rsid w:val="00ED6367"/>
    <w:rsid w:val="00ED640B"/>
    <w:rsid w:val="00ED64CF"/>
    <w:rsid w:val="00ED6594"/>
    <w:rsid w:val="00ED6CD7"/>
    <w:rsid w:val="00ED6DE4"/>
    <w:rsid w:val="00ED6DF3"/>
    <w:rsid w:val="00ED6E3A"/>
    <w:rsid w:val="00ED6E4F"/>
    <w:rsid w:val="00ED6F5F"/>
    <w:rsid w:val="00ED6FD1"/>
    <w:rsid w:val="00ED7043"/>
    <w:rsid w:val="00ED7100"/>
    <w:rsid w:val="00ED7167"/>
    <w:rsid w:val="00ED7296"/>
    <w:rsid w:val="00ED792F"/>
    <w:rsid w:val="00ED79C2"/>
    <w:rsid w:val="00ED7ABC"/>
    <w:rsid w:val="00ED7BC5"/>
    <w:rsid w:val="00ED7DB6"/>
    <w:rsid w:val="00EE0056"/>
    <w:rsid w:val="00EE00AF"/>
    <w:rsid w:val="00EE0118"/>
    <w:rsid w:val="00EE01BF"/>
    <w:rsid w:val="00EE03B4"/>
    <w:rsid w:val="00EE03F4"/>
    <w:rsid w:val="00EE0402"/>
    <w:rsid w:val="00EE0512"/>
    <w:rsid w:val="00EE059C"/>
    <w:rsid w:val="00EE060A"/>
    <w:rsid w:val="00EE064D"/>
    <w:rsid w:val="00EE0799"/>
    <w:rsid w:val="00EE08DA"/>
    <w:rsid w:val="00EE0A1F"/>
    <w:rsid w:val="00EE0D5A"/>
    <w:rsid w:val="00EE0E82"/>
    <w:rsid w:val="00EE134B"/>
    <w:rsid w:val="00EE1A1A"/>
    <w:rsid w:val="00EE1B22"/>
    <w:rsid w:val="00EE1E30"/>
    <w:rsid w:val="00EE1E76"/>
    <w:rsid w:val="00EE2089"/>
    <w:rsid w:val="00EE230E"/>
    <w:rsid w:val="00EE25E2"/>
    <w:rsid w:val="00EE26C6"/>
    <w:rsid w:val="00EE26F1"/>
    <w:rsid w:val="00EE278F"/>
    <w:rsid w:val="00EE2820"/>
    <w:rsid w:val="00EE28A3"/>
    <w:rsid w:val="00EE29C6"/>
    <w:rsid w:val="00EE2A1A"/>
    <w:rsid w:val="00EE2DEC"/>
    <w:rsid w:val="00EE30DD"/>
    <w:rsid w:val="00EE3489"/>
    <w:rsid w:val="00EE364A"/>
    <w:rsid w:val="00EE3650"/>
    <w:rsid w:val="00EE3867"/>
    <w:rsid w:val="00EE3B8D"/>
    <w:rsid w:val="00EE3C9D"/>
    <w:rsid w:val="00EE3D82"/>
    <w:rsid w:val="00EE3E15"/>
    <w:rsid w:val="00EE3E92"/>
    <w:rsid w:val="00EE3F73"/>
    <w:rsid w:val="00EE4027"/>
    <w:rsid w:val="00EE430B"/>
    <w:rsid w:val="00EE44B1"/>
    <w:rsid w:val="00EE4625"/>
    <w:rsid w:val="00EE47B2"/>
    <w:rsid w:val="00EE480E"/>
    <w:rsid w:val="00EE483A"/>
    <w:rsid w:val="00EE48CB"/>
    <w:rsid w:val="00EE49FC"/>
    <w:rsid w:val="00EE4A23"/>
    <w:rsid w:val="00EE4B9E"/>
    <w:rsid w:val="00EE4BE2"/>
    <w:rsid w:val="00EE5166"/>
    <w:rsid w:val="00EE53A8"/>
    <w:rsid w:val="00EE53D5"/>
    <w:rsid w:val="00EE55F8"/>
    <w:rsid w:val="00EE5A39"/>
    <w:rsid w:val="00EE5AC8"/>
    <w:rsid w:val="00EE5CEF"/>
    <w:rsid w:val="00EE5E03"/>
    <w:rsid w:val="00EE5FF4"/>
    <w:rsid w:val="00EE6034"/>
    <w:rsid w:val="00EE6097"/>
    <w:rsid w:val="00EE611C"/>
    <w:rsid w:val="00EE6211"/>
    <w:rsid w:val="00EE638C"/>
    <w:rsid w:val="00EE66F6"/>
    <w:rsid w:val="00EE68F4"/>
    <w:rsid w:val="00EE6B03"/>
    <w:rsid w:val="00EE6C13"/>
    <w:rsid w:val="00EE6E17"/>
    <w:rsid w:val="00EE6EF4"/>
    <w:rsid w:val="00EE70D2"/>
    <w:rsid w:val="00EE72CF"/>
    <w:rsid w:val="00EE7317"/>
    <w:rsid w:val="00EE74F9"/>
    <w:rsid w:val="00EE7527"/>
    <w:rsid w:val="00EE791D"/>
    <w:rsid w:val="00EE7D61"/>
    <w:rsid w:val="00EE7F28"/>
    <w:rsid w:val="00EF0090"/>
    <w:rsid w:val="00EF0499"/>
    <w:rsid w:val="00EF0647"/>
    <w:rsid w:val="00EF097C"/>
    <w:rsid w:val="00EF09FB"/>
    <w:rsid w:val="00EF0AD7"/>
    <w:rsid w:val="00EF0BF3"/>
    <w:rsid w:val="00EF0C95"/>
    <w:rsid w:val="00EF0FF6"/>
    <w:rsid w:val="00EF1068"/>
    <w:rsid w:val="00EF1131"/>
    <w:rsid w:val="00EF1345"/>
    <w:rsid w:val="00EF13EA"/>
    <w:rsid w:val="00EF1500"/>
    <w:rsid w:val="00EF1747"/>
    <w:rsid w:val="00EF196E"/>
    <w:rsid w:val="00EF1BE9"/>
    <w:rsid w:val="00EF1D08"/>
    <w:rsid w:val="00EF1FC3"/>
    <w:rsid w:val="00EF204B"/>
    <w:rsid w:val="00EF2324"/>
    <w:rsid w:val="00EF2398"/>
    <w:rsid w:val="00EF2577"/>
    <w:rsid w:val="00EF2927"/>
    <w:rsid w:val="00EF2A5C"/>
    <w:rsid w:val="00EF2A7F"/>
    <w:rsid w:val="00EF2B87"/>
    <w:rsid w:val="00EF2BF8"/>
    <w:rsid w:val="00EF2C40"/>
    <w:rsid w:val="00EF2E90"/>
    <w:rsid w:val="00EF2EE2"/>
    <w:rsid w:val="00EF2F08"/>
    <w:rsid w:val="00EF3352"/>
    <w:rsid w:val="00EF3504"/>
    <w:rsid w:val="00EF35AB"/>
    <w:rsid w:val="00EF362B"/>
    <w:rsid w:val="00EF388E"/>
    <w:rsid w:val="00EF3977"/>
    <w:rsid w:val="00EF3AE9"/>
    <w:rsid w:val="00EF3AF2"/>
    <w:rsid w:val="00EF3AFF"/>
    <w:rsid w:val="00EF3C3A"/>
    <w:rsid w:val="00EF3CDE"/>
    <w:rsid w:val="00EF3CEB"/>
    <w:rsid w:val="00EF3E00"/>
    <w:rsid w:val="00EF3E38"/>
    <w:rsid w:val="00EF3E59"/>
    <w:rsid w:val="00EF3F87"/>
    <w:rsid w:val="00EF4043"/>
    <w:rsid w:val="00EF44FD"/>
    <w:rsid w:val="00EF4637"/>
    <w:rsid w:val="00EF486E"/>
    <w:rsid w:val="00EF489A"/>
    <w:rsid w:val="00EF496C"/>
    <w:rsid w:val="00EF4988"/>
    <w:rsid w:val="00EF49B5"/>
    <w:rsid w:val="00EF4A5D"/>
    <w:rsid w:val="00EF4CAA"/>
    <w:rsid w:val="00EF4E45"/>
    <w:rsid w:val="00EF51E4"/>
    <w:rsid w:val="00EF52AD"/>
    <w:rsid w:val="00EF5492"/>
    <w:rsid w:val="00EF54BC"/>
    <w:rsid w:val="00EF580D"/>
    <w:rsid w:val="00EF5818"/>
    <w:rsid w:val="00EF5839"/>
    <w:rsid w:val="00EF5A7A"/>
    <w:rsid w:val="00EF5AA1"/>
    <w:rsid w:val="00EF5BE3"/>
    <w:rsid w:val="00EF5F7B"/>
    <w:rsid w:val="00EF6393"/>
    <w:rsid w:val="00EF63B4"/>
    <w:rsid w:val="00EF6463"/>
    <w:rsid w:val="00EF67A2"/>
    <w:rsid w:val="00EF68D7"/>
    <w:rsid w:val="00EF6BE6"/>
    <w:rsid w:val="00EF6C90"/>
    <w:rsid w:val="00EF6D47"/>
    <w:rsid w:val="00EF6DC3"/>
    <w:rsid w:val="00EF6F4B"/>
    <w:rsid w:val="00EF714E"/>
    <w:rsid w:val="00EF7376"/>
    <w:rsid w:val="00EF73BC"/>
    <w:rsid w:val="00EF742B"/>
    <w:rsid w:val="00EF7774"/>
    <w:rsid w:val="00EF798E"/>
    <w:rsid w:val="00EF7A3B"/>
    <w:rsid w:val="00EF7D07"/>
    <w:rsid w:val="00F00019"/>
    <w:rsid w:val="00F00095"/>
    <w:rsid w:val="00F00136"/>
    <w:rsid w:val="00F00251"/>
    <w:rsid w:val="00F00256"/>
    <w:rsid w:val="00F004D9"/>
    <w:rsid w:val="00F005DF"/>
    <w:rsid w:val="00F008A9"/>
    <w:rsid w:val="00F008B3"/>
    <w:rsid w:val="00F00985"/>
    <w:rsid w:val="00F00A73"/>
    <w:rsid w:val="00F00A87"/>
    <w:rsid w:val="00F00DA9"/>
    <w:rsid w:val="00F00DD5"/>
    <w:rsid w:val="00F010AC"/>
    <w:rsid w:val="00F011B8"/>
    <w:rsid w:val="00F015D4"/>
    <w:rsid w:val="00F0198F"/>
    <w:rsid w:val="00F01AD9"/>
    <w:rsid w:val="00F01C82"/>
    <w:rsid w:val="00F01CDA"/>
    <w:rsid w:val="00F01D64"/>
    <w:rsid w:val="00F01E82"/>
    <w:rsid w:val="00F0212E"/>
    <w:rsid w:val="00F0243A"/>
    <w:rsid w:val="00F024F3"/>
    <w:rsid w:val="00F0250B"/>
    <w:rsid w:val="00F025FB"/>
    <w:rsid w:val="00F0269D"/>
    <w:rsid w:val="00F027A6"/>
    <w:rsid w:val="00F028B2"/>
    <w:rsid w:val="00F02AAE"/>
    <w:rsid w:val="00F02BCA"/>
    <w:rsid w:val="00F02FFA"/>
    <w:rsid w:val="00F0305E"/>
    <w:rsid w:val="00F031CC"/>
    <w:rsid w:val="00F03751"/>
    <w:rsid w:val="00F037B6"/>
    <w:rsid w:val="00F039A7"/>
    <w:rsid w:val="00F03B9F"/>
    <w:rsid w:val="00F03EC0"/>
    <w:rsid w:val="00F03F41"/>
    <w:rsid w:val="00F0402C"/>
    <w:rsid w:val="00F042F4"/>
    <w:rsid w:val="00F04317"/>
    <w:rsid w:val="00F0439A"/>
    <w:rsid w:val="00F04417"/>
    <w:rsid w:val="00F04966"/>
    <w:rsid w:val="00F04AFE"/>
    <w:rsid w:val="00F04B4C"/>
    <w:rsid w:val="00F04C62"/>
    <w:rsid w:val="00F04E87"/>
    <w:rsid w:val="00F05223"/>
    <w:rsid w:val="00F052B8"/>
    <w:rsid w:val="00F0562A"/>
    <w:rsid w:val="00F0568A"/>
    <w:rsid w:val="00F057E2"/>
    <w:rsid w:val="00F058AF"/>
    <w:rsid w:val="00F059C3"/>
    <w:rsid w:val="00F05A85"/>
    <w:rsid w:val="00F05EA4"/>
    <w:rsid w:val="00F0603F"/>
    <w:rsid w:val="00F0605F"/>
    <w:rsid w:val="00F06103"/>
    <w:rsid w:val="00F06269"/>
    <w:rsid w:val="00F064EC"/>
    <w:rsid w:val="00F067CF"/>
    <w:rsid w:val="00F06BA9"/>
    <w:rsid w:val="00F06D02"/>
    <w:rsid w:val="00F06D7E"/>
    <w:rsid w:val="00F0725D"/>
    <w:rsid w:val="00F0758C"/>
    <w:rsid w:val="00F07660"/>
    <w:rsid w:val="00F07742"/>
    <w:rsid w:val="00F078C5"/>
    <w:rsid w:val="00F079E7"/>
    <w:rsid w:val="00F07AE4"/>
    <w:rsid w:val="00F07B47"/>
    <w:rsid w:val="00F07CB0"/>
    <w:rsid w:val="00F10010"/>
    <w:rsid w:val="00F10431"/>
    <w:rsid w:val="00F1044C"/>
    <w:rsid w:val="00F1079F"/>
    <w:rsid w:val="00F1091C"/>
    <w:rsid w:val="00F1092E"/>
    <w:rsid w:val="00F10D49"/>
    <w:rsid w:val="00F10D51"/>
    <w:rsid w:val="00F10F71"/>
    <w:rsid w:val="00F110B7"/>
    <w:rsid w:val="00F111B6"/>
    <w:rsid w:val="00F11202"/>
    <w:rsid w:val="00F112BA"/>
    <w:rsid w:val="00F11368"/>
    <w:rsid w:val="00F11659"/>
    <w:rsid w:val="00F116EB"/>
    <w:rsid w:val="00F11749"/>
    <w:rsid w:val="00F1179C"/>
    <w:rsid w:val="00F118DB"/>
    <w:rsid w:val="00F11CE0"/>
    <w:rsid w:val="00F11CEC"/>
    <w:rsid w:val="00F11D40"/>
    <w:rsid w:val="00F11D49"/>
    <w:rsid w:val="00F11DB5"/>
    <w:rsid w:val="00F11E28"/>
    <w:rsid w:val="00F11EF9"/>
    <w:rsid w:val="00F11F1A"/>
    <w:rsid w:val="00F11FCB"/>
    <w:rsid w:val="00F11FD7"/>
    <w:rsid w:val="00F12245"/>
    <w:rsid w:val="00F12252"/>
    <w:rsid w:val="00F1225D"/>
    <w:rsid w:val="00F12392"/>
    <w:rsid w:val="00F125C7"/>
    <w:rsid w:val="00F12723"/>
    <w:rsid w:val="00F1285E"/>
    <w:rsid w:val="00F1288B"/>
    <w:rsid w:val="00F129B4"/>
    <w:rsid w:val="00F12B2D"/>
    <w:rsid w:val="00F12C9D"/>
    <w:rsid w:val="00F12EC6"/>
    <w:rsid w:val="00F131E0"/>
    <w:rsid w:val="00F13374"/>
    <w:rsid w:val="00F133D5"/>
    <w:rsid w:val="00F134DA"/>
    <w:rsid w:val="00F1370C"/>
    <w:rsid w:val="00F13A15"/>
    <w:rsid w:val="00F13A66"/>
    <w:rsid w:val="00F13A8C"/>
    <w:rsid w:val="00F13AE2"/>
    <w:rsid w:val="00F13AF0"/>
    <w:rsid w:val="00F13DD8"/>
    <w:rsid w:val="00F14060"/>
    <w:rsid w:val="00F14317"/>
    <w:rsid w:val="00F14549"/>
    <w:rsid w:val="00F145C1"/>
    <w:rsid w:val="00F14756"/>
    <w:rsid w:val="00F14A14"/>
    <w:rsid w:val="00F1504B"/>
    <w:rsid w:val="00F150AC"/>
    <w:rsid w:val="00F1519D"/>
    <w:rsid w:val="00F154AE"/>
    <w:rsid w:val="00F154BB"/>
    <w:rsid w:val="00F1567C"/>
    <w:rsid w:val="00F15702"/>
    <w:rsid w:val="00F1570F"/>
    <w:rsid w:val="00F1571B"/>
    <w:rsid w:val="00F158A0"/>
    <w:rsid w:val="00F15B6B"/>
    <w:rsid w:val="00F15BD8"/>
    <w:rsid w:val="00F15CD2"/>
    <w:rsid w:val="00F15EF1"/>
    <w:rsid w:val="00F15F86"/>
    <w:rsid w:val="00F16022"/>
    <w:rsid w:val="00F16136"/>
    <w:rsid w:val="00F16220"/>
    <w:rsid w:val="00F162FC"/>
    <w:rsid w:val="00F16347"/>
    <w:rsid w:val="00F166FF"/>
    <w:rsid w:val="00F16776"/>
    <w:rsid w:val="00F1678B"/>
    <w:rsid w:val="00F168AA"/>
    <w:rsid w:val="00F16DEA"/>
    <w:rsid w:val="00F16E66"/>
    <w:rsid w:val="00F16F9B"/>
    <w:rsid w:val="00F1717E"/>
    <w:rsid w:val="00F172FC"/>
    <w:rsid w:val="00F175FA"/>
    <w:rsid w:val="00F176CE"/>
    <w:rsid w:val="00F177F5"/>
    <w:rsid w:val="00F178E0"/>
    <w:rsid w:val="00F17907"/>
    <w:rsid w:val="00F17ACD"/>
    <w:rsid w:val="00F17C22"/>
    <w:rsid w:val="00F17E9E"/>
    <w:rsid w:val="00F203BB"/>
    <w:rsid w:val="00F205F2"/>
    <w:rsid w:val="00F20706"/>
    <w:rsid w:val="00F20B32"/>
    <w:rsid w:val="00F20BCB"/>
    <w:rsid w:val="00F20C72"/>
    <w:rsid w:val="00F20C91"/>
    <w:rsid w:val="00F20EDE"/>
    <w:rsid w:val="00F21022"/>
    <w:rsid w:val="00F21C22"/>
    <w:rsid w:val="00F21C92"/>
    <w:rsid w:val="00F22007"/>
    <w:rsid w:val="00F223EB"/>
    <w:rsid w:val="00F22803"/>
    <w:rsid w:val="00F22AC8"/>
    <w:rsid w:val="00F22AFD"/>
    <w:rsid w:val="00F22C81"/>
    <w:rsid w:val="00F22E21"/>
    <w:rsid w:val="00F22E73"/>
    <w:rsid w:val="00F22F55"/>
    <w:rsid w:val="00F2330C"/>
    <w:rsid w:val="00F23418"/>
    <w:rsid w:val="00F23493"/>
    <w:rsid w:val="00F23517"/>
    <w:rsid w:val="00F23522"/>
    <w:rsid w:val="00F2362D"/>
    <w:rsid w:val="00F236CA"/>
    <w:rsid w:val="00F2389C"/>
    <w:rsid w:val="00F239A4"/>
    <w:rsid w:val="00F239D7"/>
    <w:rsid w:val="00F23A55"/>
    <w:rsid w:val="00F23C9A"/>
    <w:rsid w:val="00F23CDF"/>
    <w:rsid w:val="00F23FC0"/>
    <w:rsid w:val="00F24124"/>
    <w:rsid w:val="00F24173"/>
    <w:rsid w:val="00F2428E"/>
    <w:rsid w:val="00F24499"/>
    <w:rsid w:val="00F244C3"/>
    <w:rsid w:val="00F24CD6"/>
    <w:rsid w:val="00F24D92"/>
    <w:rsid w:val="00F24DB4"/>
    <w:rsid w:val="00F24ED1"/>
    <w:rsid w:val="00F24FAC"/>
    <w:rsid w:val="00F2507E"/>
    <w:rsid w:val="00F25086"/>
    <w:rsid w:val="00F250E9"/>
    <w:rsid w:val="00F250FB"/>
    <w:rsid w:val="00F2517B"/>
    <w:rsid w:val="00F25336"/>
    <w:rsid w:val="00F25715"/>
    <w:rsid w:val="00F2580F"/>
    <w:rsid w:val="00F259D2"/>
    <w:rsid w:val="00F25BE7"/>
    <w:rsid w:val="00F25C63"/>
    <w:rsid w:val="00F25F32"/>
    <w:rsid w:val="00F261A2"/>
    <w:rsid w:val="00F262EF"/>
    <w:rsid w:val="00F2666C"/>
    <w:rsid w:val="00F269E0"/>
    <w:rsid w:val="00F269F0"/>
    <w:rsid w:val="00F26B43"/>
    <w:rsid w:val="00F26B50"/>
    <w:rsid w:val="00F26D98"/>
    <w:rsid w:val="00F26E46"/>
    <w:rsid w:val="00F26FA7"/>
    <w:rsid w:val="00F27062"/>
    <w:rsid w:val="00F270E0"/>
    <w:rsid w:val="00F27383"/>
    <w:rsid w:val="00F2745C"/>
    <w:rsid w:val="00F274CD"/>
    <w:rsid w:val="00F27921"/>
    <w:rsid w:val="00F27A56"/>
    <w:rsid w:val="00F27B06"/>
    <w:rsid w:val="00F27B61"/>
    <w:rsid w:val="00F27C4D"/>
    <w:rsid w:val="00F27C67"/>
    <w:rsid w:val="00F27F9C"/>
    <w:rsid w:val="00F27FF2"/>
    <w:rsid w:val="00F30009"/>
    <w:rsid w:val="00F3008E"/>
    <w:rsid w:val="00F30348"/>
    <w:rsid w:val="00F30988"/>
    <w:rsid w:val="00F30B83"/>
    <w:rsid w:val="00F30FD7"/>
    <w:rsid w:val="00F31027"/>
    <w:rsid w:val="00F313A3"/>
    <w:rsid w:val="00F3183E"/>
    <w:rsid w:val="00F318D7"/>
    <w:rsid w:val="00F3193B"/>
    <w:rsid w:val="00F31A7A"/>
    <w:rsid w:val="00F31B52"/>
    <w:rsid w:val="00F31B69"/>
    <w:rsid w:val="00F31DE2"/>
    <w:rsid w:val="00F31E2C"/>
    <w:rsid w:val="00F31F5C"/>
    <w:rsid w:val="00F32340"/>
    <w:rsid w:val="00F32402"/>
    <w:rsid w:val="00F325D9"/>
    <w:rsid w:val="00F329A9"/>
    <w:rsid w:val="00F32B12"/>
    <w:rsid w:val="00F32C5D"/>
    <w:rsid w:val="00F32F2F"/>
    <w:rsid w:val="00F32FF7"/>
    <w:rsid w:val="00F331D7"/>
    <w:rsid w:val="00F331FA"/>
    <w:rsid w:val="00F33259"/>
    <w:rsid w:val="00F332D3"/>
    <w:rsid w:val="00F33358"/>
    <w:rsid w:val="00F33444"/>
    <w:rsid w:val="00F33548"/>
    <w:rsid w:val="00F3362C"/>
    <w:rsid w:val="00F3371B"/>
    <w:rsid w:val="00F3381D"/>
    <w:rsid w:val="00F3384F"/>
    <w:rsid w:val="00F3396B"/>
    <w:rsid w:val="00F33B24"/>
    <w:rsid w:val="00F33C0B"/>
    <w:rsid w:val="00F340DE"/>
    <w:rsid w:val="00F341A6"/>
    <w:rsid w:val="00F34251"/>
    <w:rsid w:val="00F344FA"/>
    <w:rsid w:val="00F3451B"/>
    <w:rsid w:val="00F3464E"/>
    <w:rsid w:val="00F348EE"/>
    <w:rsid w:val="00F349D7"/>
    <w:rsid w:val="00F349F4"/>
    <w:rsid w:val="00F34A73"/>
    <w:rsid w:val="00F34AFB"/>
    <w:rsid w:val="00F34D18"/>
    <w:rsid w:val="00F34E8D"/>
    <w:rsid w:val="00F34F4D"/>
    <w:rsid w:val="00F34F69"/>
    <w:rsid w:val="00F35074"/>
    <w:rsid w:val="00F351D0"/>
    <w:rsid w:val="00F352E2"/>
    <w:rsid w:val="00F352EB"/>
    <w:rsid w:val="00F35579"/>
    <w:rsid w:val="00F35690"/>
    <w:rsid w:val="00F35721"/>
    <w:rsid w:val="00F357B6"/>
    <w:rsid w:val="00F35A43"/>
    <w:rsid w:val="00F35A62"/>
    <w:rsid w:val="00F35CDB"/>
    <w:rsid w:val="00F35E61"/>
    <w:rsid w:val="00F35EB2"/>
    <w:rsid w:val="00F35F2B"/>
    <w:rsid w:val="00F35F43"/>
    <w:rsid w:val="00F35FCF"/>
    <w:rsid w:val="00F3645A"/>
    <w:rsid w:val="00F364B1"/>
    <w:rsid w:val="00F3659B"/>
    <w:rsid w:val="00F366F6"/>
    <w:rsid w:val="00F36751"/>
    <w:rsid w:val="00F367ED"/>
    <w:rsid w:val="00F3682C"/>
    <w:rsid w:val="00F369F0"/>
    <w:rsid w:val="00F36BFD"/>
    <w:rsid w:val="00F36D3D"/>
    <w:rsid w:val="00F3714F"/>
    <w:rsid w:val="00F37273"/>
    <w:rsid w:val="00F3732D"/>
    <w:rsid w:val="00F37489"/>
    <w:rsid w:val="00F374C5"/>
    <w:rsid w:val="00F37642"/>
    <w:rsid w:val="00F37678"/>
    <w:rsid w:val="00F376A3"/>
    <w:rsid w:val="00F377BC"/>
    <w:rsid w:val="00F37932"/>
    <w:rsid w:val="00F37983"/>
    <w:rsid w:val="00F37A24"/>
    <w:rsid w:val="00F37A99"/>
    <w:rsid w:val="00F37D15"/>
    <w:rsid w:val="00F37F3B"/>
    <w:rsid w:val="00F40065"/>
    <w:rsid w:val="00F40287"/>
    <w:rsid w:val="00F402F0"/>
    <w:rsid w:val="00F403A7"/>
    <w:rsid w:val="00F40A35"/>
    <w:rsid w:val="00F40CAF"/>
    <w:rsid w:val="00F40DD5"/>
    <w:rsid w:val="00F41204"/>
    <w:rsid w:val="00F415FC"/>
    <w:rsid w:val="00F4171E"/>
    <w:rsid w:val="00F417EC"/>
    <w:rsid w:val="00F418C0"/>
    <w:rsid w:val="00F418F8"/>
    <w:rsid w:val="00F41B42"/>
    <w:rsid w:val="00F41CBF"/>
    <w:rsid w:val="00F420B8"/>
    <w:rsid w:val="00F421DB"/>
    <w:rsid w:val="00F42260"/>
    <w:rsid w:val="00F423BF"/>
    <w:rsid w:val="00F42498"/>
    <w:rsid w:val="00F42579"/>
    <w:rsid w:val="00F42646"/>
    <w:rsid w:val="00F42881"/>
    <w:rsid w:val="00F42995"/>
    <w:rsid w:val="00F42A42"/>
    <w:rsid w:val="00F42D80"/>
    <w:rsid w:val="00F43018"/>
    <w:rsid w:val="00F430DC"/>
    <w:rsid w:val="00F4321C"/>
    <w:rsid w:val="00F43242"/>
    <w:rsid w:val="00F43284"/>
    <w:rsid w:val="00F432BB"/>
    <w:rsid w:val="00F434C0"/>
    <w:rsid w:val="00F43511"/>
    <w:rsid w:val="00F438F0"/>
    <w:rsid w:val="00F43967"/>
    <w:rsid w:val="00F43A17"/>
    <w:rsid w:val="00F43A73"/>
    <w:rsid w:val="00F43CA3"/>
    <w:rsid w:val="00F44374"/>
    <w:rsid w:val="00F44399"/>
    <w:rsid w:val="00F44431"/>
    <w:rsid w:val="00F446D2"/>
    <w:rsid w:val="00F4477A"/>
    <w:rsid w:val="00F448ED"/>
    <w:rsid w:val="00F44C8B"/>
    <w:rsid w:val="00F44D35"/>
    <w:rsid w:val="00F44D6E"/>
    <w:rsid w:val="00F44DCC"/>
    <w:rsid w:val="00F44DEC"/>
    <w:rsid w:val="00F44EC9"/>
    <w:rsid w:val="00F44EDD"/>
    <w:rsid w:val="00F450E7"/>
    <w:rsid w:val="00F453B2"/>
    <w:rsid w:val="00F45A84"/>
    <w:rsid w:val="00F45B4B"/>
    <w:rsid w:val="00F45C92"/>
    <w:rsid w:val="00F46002"/>
    <w:rsid w:val="00F461AE"/>
    <w:rsid w:val="00F46509"/>
    <w:rsid w:val="00F4658E"/>
    <w:rsid w:val="00F46934"/>
    <w:rsid w:val="00F4696F"/>
    <w:rsid w:val="00F46AF2"/>
    <w:rsid w:val="00F46D0F"/>
    <w:rsid w:val="00F46E5D"/>
    <w:rsid w:val="00F46FD5"/>
    <w:rsid w:val="00F47026"/>
    <w:rsid w:val="00F47086"/>
    <w:rsid w:val="00F470BD"/>
    <w:rsid w:val="00F47239"/>
    <w:rsid w:val="00F47521"/>
    <w:rsid w:val="00F475DD"/>
    <w:rsid w:val="00F476EC"/>
    <w:rsid w:val="00F47933"/>
    <w:rsid w:val="00F47971"/>
    <w:rsid w:val="00F47D34"/>
    <w:rsid w:val="00F47F5B"/>
    <w:rsid w:val="00F47FAB"/>
    <w:rsid w:val="00F50049"/>
    <w:rsid w:val="00F5034D"/>
    <w:rsid w:val="00F50799"/>
    <w:rsid w:val="00F507A8"/>
    <w:rsid w:val="00F50A9C"/>
    <w:rsid w:val="00F50D8C"/>
    <w:rsid w:val="00F50DFB"/>
    <w:rsid w:val="00F50FF0"/>
    <w:rsid w:val="00F513B1"/>
    <w:rsid w:val="00F51421"/>
    <w:rsid w:val="00F51504"/>
    <w:rsid w:val="00F51514"/>
    <w:rsid w:val="00F51867"/>
    <w:rsid w:val="00F51C4A"/>
    <w:rsid w:val="00F51F8A"/>
    <w:rsid w:val="00F51F8D"/>
    <w:rsid w:val="00F5221F"/>
    <w:rsid w:val="00F523C3"/>
    <w:rsid w:val="00F524AF"/>
    <w:rsid w:val="00F525B7"/>
    <w:rsid w:val="00F5295E"/>
    <w:rsid w:val="00F529F3"/>
    <w:rsid w:val="00F52CD7"/>
    <w:rsid w:val="00F52F31"/>
    <w:rsid w:val="00F530CB"/>
    <w:rsid w:val="00F5354D"/>
    <w:rsid w:val="00F53641"/>
    <w:rsid w:val="00F53850"/>
    <w:rsid w:val="00F538D3"/>
    <w:rsid w:val="00F53928"/>
    <w:rsid w:val="00F53B96"/>
    <w:rsid w:val="00F53BC3"/>
    <w:rsid w:val="00F53D1A"/>
    <w:rsid w:val="00F53DED"/>
    <w:rsid w:val="00F53E22"/>
    <w:rsid w:val="00F53EBB"/>
    <w:rsid w:val="00F54017"/>
    <w:rsid w:val="00F541E8"/>
    <w:rsid w:val="00F541FF"/>
    <w:rsid w:val="00F54B63"/>
    <w:rsid w:val="00F54C5A"/>
    <w:rsid w:val="00F54E38"/>
    <w:rsid w:val="00F54F12"/>
    <w:rsid w:val="00F54F3E"/>
    <w:rsid w:val="00F54F7F"/>
    <w:rsid w:val="00F550CF"/>
    <w:rsid w:val="00F55797"/>
    <w:rsid w:val="00F558EF"/>
    <w:rsid w:val="00F55948"/>
    <w:rsid w:val="00F55C62"/>
    <w:rsid w:val="00F55CB9"/>
    <w:rsid w:val="00F55CD6"/>
    <w:rsid w:val="00F55CEA"/>
    <w:rsid w:val="00F55D37"/>
    <w:rsid w:val="00F55E60"/>
    <w:rsid w:val="00F55E90"/>
    <w:rsid w:val="00F55EC4"/>
    <w:rsid w:val="00F5614A"/>
    <w:rsid w:val="00F561B0"/>
    <w:rsid w:val="00F56383"/>
    <w:rsid w:val="00F563CD"/>
    <w:rsid w:val="00F564BB"/>
    <w:rsid w:val="00F564CC"/>
    <w:rsid w:val="00F564DC"/>
    <w:rsid w:val="00F564E1"/>
    <w:rsid w:val="00F5670C"/>
    <w:rsid w:val="00F56896"/>
    <w:rsid w:val="00F56B53"/>
    <w:rsid w:val="00F56B5C"/>
    <w:rsid w:val="00F56BF5"/>
    <w:rsid w:val="00F56D61"/>
    <w:rsid w:val="00F56E33"/>
    <w:rsid w:val="00F56E8F"/>
    <w:rsid w:val="00F5707A"/>
    <w:rsid w:val="00F570BF"/>
    <w:rsid w:val="00F570D7"/>
    <w:rsid w:val="00F57162"/>
    <w:rsid w:val="00F57312"/>
    <w:rsid w:val="00F5756A"/>
    <w:rsid w:val="00F577C8"/>
    <w:rsid w:val="00F57CA9"/>
    <w:rsid w:val="00F6000E"/>
    <w:rsid w:val="00F6007A"/>
    <w:rsid w:val="00F601A7"/>
    <w:rsid w:val="00F60262"/>
    <w:rsid w:val="00F6038C"/>
    <w:rsid w:val="00F6047D"/>
    <w:rsid w:val="00F607A9"/>
    <w:rsid w:val="00F6091A"/>
    <w:rsid w:val="00F6093A"/>
    <w:rsid w:val="00F6098F"/>
    <w:rsid w:val="00F60A7A"/>
    <w:rsid w:val="00F60D13"/>
    <w:rsid w:val="00F60D1D"/>
    <w:rsid w:val="00F60D9A"/>
    <w:rsid w:val="00F610E2"/>
    <w:rsid w:val="00F6129C"/>
    <w:rsid w:val="00F612B1"/>
    <w:rsid w:val="00F612EB"/>
    <w:rsid w:val="00F6137D"/>
    <w:rsid w:val="00F613E0"/>
    <w:rsid w:val="00F6141A"/>
    <w:rsid w:val="00F6160C"/>
    <w:rsid w:val="00F617C2"/>
    <w:rsid w:val="00F619A2"/>
    <w:rsid w:val="00F61D95"/>
    <w:rsid w:val="00F6201D"/>
    <w:rsid w:val="00F62484"/>
    <w:rsid w:val="00F625C8"/>
    <w:rsid w:val="00F626A6"/>
    <w:rsid w:val="00F62882"/>
    <w:rsid w:val="00F6294E"/>
    <w:rsid w:val="00F62AC4"/>
    <w:rsid w:val="00F62B04"/>
    <w:rsid w:val="00F62D08"/>
    <w:rsid w:val="00F62D16"/>
    <w:rsid w:val="00F62D58"/>
    <w:rsid w:val="00F62E3A"/>
    <w:rsid w:val="00F62E76"/>
    <w:rsid w:val="00F6311A"/>
    <w:rsid w:val="00F6313F"/>
    <w:rsid w:val="00F633B6"/>
    <w:rsid w:val="00F634DC"/>
    <w:rsid w:val="00F63630"/>
    <w:rsid w:val="00F6376D"/>
    <w:rsid w:val="00F63885"/>
    <w:rsid w:val="00F63EAC"/>
    <w:rsid w:val="00F63FC8"/>
    <w:rsid w:val="00F63FEC"/>
    <w:rsid w:val="00F641A8"/>
    <w:rsid w:val="00F64397"/>
    <w:rsid w:val="00F64660"/>
    <w:rsid w:val="00F64735"/>
    <w:rsid w:val="00F6495B"/>
    <w:rsid w:val="00F64B27"/>
    <w:rsid w:val="00F64C10"/>
    <w:rsid w:val="00F64C85"/>
    <w:rsid w:val="00F64CE9"/>
    <w:rsid w:val="00F64DEF"/>
    <w:rsid w:val="00F64EB2"/>
    <w:rsid w:val="00F64EFC"/>
    <w:rsid w:val="00F64F87"/>
    <w:rsid w:val="00F6502B"/>
    <w:rsid w:val="00F650E6"/>
    <w:rsid w:val="00F6535C"/>
    <w:rsid w:val="00F65666"/>
    <w:rsid w:val="00F65783"/>
    <w:rsid w:val="00F65810"/>
    <w:rsid w:val="00F65987"/>
    <w:rsid w:val="00F65BEF"/>
    <w:rsid w:val="00F65C93"/>
    <w:rsid w:val="00F65D1F"/>
    <w:rsid w:val="00F662FC"/>
    <w:rsid w:val="00F66507"/>
    <w:rsid w:val="00F666DD"/>
    <w:rsid w:val="00F66D33"/>
    <w:rsid w:val="00F66DE2"/>
    <w:rsid w:val="00F67308"/>
    <w:rsid w:val="00F674E4"/>
    <w:rsid w:val="00F67765"/>
    <w:rsid w:val="00F677D0"/>
    <w:rsid w:val="00F6787B"/>
    <w:rsid w:val="00F67BD7"/>
    <w:rsid w:val="00F67C21"/>
    <w:rsid w:val="00F67CCD"/>
    <w:rsid w:val="00F67F42"/>
    <w:rsid w:val="00F67FC9"/>
    <w:rsid w:val="00F700CB"/>
    <w:rsid w:val="00F70114"/>
    <w:rsid w:val="00F701BB"/>
    <w:rsid w:val="00F701ED"/>
    <w:rsid w:val="00F702E8"/>
    <w:rsid w:val="00F707BE"/>
    <w:rsid w:val="00F7080A"/>
    <w:rsid w:val="00F70CDF"/>
    <w:rsid w:val="00F70E50"/>
    <w:rsid w:val="00F70F5D"/>
    <w:rsid w:val="00F710ED"/>
    <w:rsid w:val="00F71239"/>
    <w:rsid w:val="00F7126F"/>
    <w:rsid w:val="00F71361"/>
    <w:rsid w:val="00F7136D"/>
    <w:rsid w:val="00F71380"/>
    <w:rsid w:val="00F71482"/>
    <w:rsid w:val="00F718B1"/>
    <w:rsid w:val="00F71CDE"/>
    <w:rsid w:val="00F71F58"/>
    <w:rsid w:val="00F71FE5"/>
    <w:rsid w:val="00F724FA"/>
    <w:rsid w:val="00F72638"/>
    <w:rsid w:val="00F72701"/>
    <w:rsid w:val="00F72770"/>
    <w:rsid w:val="00F7280D"/>
    <w:rsid w:val="00F728A6"/>
    <w:rsid w:val="00F72B8B"/>
    <w:rsid w:val="00F72D23"/>
    <w:rsid w:val="00F72DC6"/>
    <w:rsid w:val="00F72DE7"/>
    <w:rsid w:val="00F72F2B"/>
    <w:rsid w:val="00F73128"/>
    <w:rsid w:val="00F7312B"/>
    <w:rsid w:val="00F731BE"/>
    <w:rsid w:val="00F7385F"/>
    <w:rsid w:val="00F739D5"/>
    <w:rsid w:val="00F73B07"/>
    <w:rsid w:val="00F74275"/>
    <w:rsid w:val="00F744FE"/>
    <w:rsid w:val="00F746EC"/>
    <w:rsid w:val="00F7490E"/>
    <w:rsid w:val="00F74918"/>
    <w:rsid w:val="00F74946"/>
    <w:rsid w:val="00F749D8"/>
    <w:rsid w:val="00F74A29"/>
    <w:rsid w:val="00F74E38"/>
    <w:rsid w:val="00F74F03"/>
    <w:rsid w:val="00F74F22"/>
    <w:rsid w:val="00F750F9"/>
    <w:rsid w:val="00F75323"/>
    <w:rsid w:val="00F7535C"/>
    <w:rsid w:val="00F75441"/>
    <w:rsid w:val="00F7553B"/>
    <w:rsid w:val="00F75585"/>
    <w:rsid w:val="00F755B6"/>
    <w:rsid w:val="00F756B7"/>
    <w:rsid w:val="00F756C1"/>
    <w:rsid w:val="00F7586B"/>
    <w:rsid w:val="00F7588A"/>
    <w:rsid w:val="00F759B9"/>
    <w:rsid w:val="00F75B5B"/>
    <w:rsid w:val="00F75CB1"/>
    <w:rsid w:val="00F75D0D"/>
    <w:rsid w:val="00F75DFE"/>
    <w:rsid w:val="00F76085"/>
    <w:rsid w:val="00F76338"/>
    <w:rsid w:val="00F763D2"/>
    <w:rsid w:val="00F76850"/>
    <w:rsid w:val="00F768BB"/>
    <w:rsid w:val="00F76900"/>
    <w:rsid w:val="00F7697C"/>
    <w:rsid w:val="00F769AE"/>
    <w:rsid w:val="00F769CC"/>
    <w:rsid w:val="00F76CBD"/>
    <w:rsid w:val="00F76D02"/>
    <w:rsid w:val="00F76D1C"/>
    <w:rsid w:val="00F76FAB"/>
    <w:rsid w:val="00F7704B"/>
    <w:rsid w:val="00F77447"/>
    <w:rsid w:val="00F77596"/>
    <w:rsid w:val="00F77627"/>
    <w:rsid w:val="00F77942"/>
    <w:rsid w:val="00F77AB8"/>
    <w:rsid w:val="00F77AF6"/>
    <w:rsid w:val="00F77B7E"/>
    <w:rsid w:val="00F77CE4"/>
    <w:rsid w:val="00F77D4E"/>
    <w:rsid w:val="00F77F58"/>
    <w:rsid w:val="00F8008A"/>
    <w:rsid w:val="00F800EF"/>
    <w:rsid w:val="00F8010D"/>
    <w:rsid w:val="00F801B3"/>
    <w:rsid w:val="00F805D6"/>
    <w:rsid w:val="00F805EB"/>
    <w:rsid w:val="00F80740"/>
    <w:rsid w:val="00F80917"/>
    <w:rsid w:val="00F80A10"/>
    <w:rsid w:val="00F80B09"/>
    <w:rsid w:val="00F80ED6"/>
    <w:rsid w:val="00F81028"/>
    <w:rsid w:val="00F81042"/>
    <w:rsid w:val="00F810DF"/>
    <w:rsid w:val="00F811C3"/>
    <w:rsid w:val="00F813EF"/>
    <w:rsid w:val="00F81550"/>
    <w:rsid w:val="00F81828"/>
    <w:rsid w:val="00F81D38"/>
    <w:rsid w:val="00F81D95"/>
    <w:rsid w:val="00F8200A"/>
    <w:rsid w:val="00F8209D"/>
    <w:rsid w:val="00F82130"/>
    <w:rsid w:val="00F82314"/>
    <w:rsid w:val="00F82487"/>
    <w:rsid w:val="00F824DC"/>
    <w:rsid w:val="00F82533"/>
    <w:rsid w:val="00F825C3"/>
    <w:rsid w:val="00F827E1"/>
    <w:rsid w:val="00F82924"/>
    <w:rsid w:val="00F82B80"/>
    <w:rsid w:val="00F82C4B"/>
    <w:rsid w:val="00F82C75"/>
    <w:rsid w:val="00F82D46"/>
    <w:rsid w:val="00F82D63"/>
    <w:rsid w:val="00F82DEF"/>
    <w:rsid w:val="00F82FD7"/>
    <w:rsid w:val="00F8303B"/>
    <w:rsid w:val="00F83050"/>
    <w:rsid w:val="00F83248"/>
    <w:rsid w:val="00F8350C"/>
    <w:rsid w:val="00F83893"/>
    <w:rsid w:val="00F83955"/>
    <w:rsid w:val="00F83C19"/>
    <w:rsid w:val="00F83C68"/>
    <w:rsid w:val="00F83CC2"/>
    <w:rsid w:val="00F83D2C"/>
    <w:rsid w:val="00F83D64"/>
    <w:rsid w:val="00F83ECF"/>
    <w:rsid w:val="00F840B4"/>
    <w:rsid w:val="00F84255"/>
    <w:rsid w:val="00F84398"/>
    <w:rsid w:val="00F8458D"/>
    <w:rsid w:val="00F84818"/>
    <w:rsid w:val="00F848D7"/>
    <w:rsid w:val="00F8494F"/>
    <w:rsid w:val="00F84985"/>
    <w:rsid w:val="00F849AE"/>
    <w:rsid w:val="00F84AEE"/>
    <w:rsid w:val="00F84BB0"/>
    <w:rsid w:val="00F84BB4"/>
    <w:rsid w:val="00F84E8A"/>
    <w:rsid w:val="00F84F61"/>
    <w:rsid w:val="00F84FF2"/>
    <w:rsid w:val="00F8501A"/>
    <w:rsid w:val="00F85266"/>
    <w:rsid w:val="00F852EF"/>
    <w:rsid w:val="00F853A4"/>
    <w:rsid w:val="00F8565D"/>
    <w:rsid w:val="00F85748"/>
    <w:rsid w:val="00F858AD"/>
    <w:rsid w:val="00F8591B"/>
    <w:rsid w:val="00F85950"/>
    <w:rsid w:val="00F85B95"/>
    <w:rsid w:val="00F85D36"/>
    <w:rsid w:val="00F85DB0"/>
    <w:rsid w:val="00F864EB"/>
    <w:rsid w:val="00F86584"/>
    <w:rsid w:val="00F8669C"/>
    <w:rsid w:val="00F8672B"/>
    <w:rsid w:val="00F86879"/>
    <w:rsid w:val="00F86BC1"/>
    <w:rsid w:val="00F86CE5"/>
    <w:rsid w:val="00F86E00"/>
    <w:rsid w:val="00F86E62"/>
    <w:rsid w:val="00F8721C"/>
    <w:rsid w:val="00F8732E"/>
    <w:rsid w:val="00F8737C"/>
    <w:rsid w:val="00F8748C"/>
    <w:rsid w:val="00F87798"/>
    <w:rsid w:val="00F87A3B"/>
    <w:rsid w:val="00F87E09"/>
    <w:rsid w:val="00F87E59"/>
    <w:rsid w:val="00F87EBA"/>
    <w:rsid w:val="00F90102"/>
    <w:rsid w:val="00F90125"/>
    <w:rsid w:val="00F9021A"/>
    <w:rsid w:val="00F90229"/>
    <w:rsid w:val="00F902D0"/>
    <w:rsid w:val="00F902F8"/>
    <w:rsid w:val="00F906E3"/>
    <w:rsid w:val="00F90814"/>
    <w:rsid w:val="00F908FB"/>
    <w:rsid w:val="00F90984"/>
    <w:rsid w:val="00F90999"/>
    <w:rsid w:val="00F90AB9"/>
    <w:rsid w:val="00F90C47"/>
    <w:rsid w:val="00F9148B"/>
    <w:rsid w:val="00F9150B"/>
    <w:rsid w:val="00F91681"/>
    <w:rsid w:val="00F916F3"/>
    <w:rsid w:val="00F91A61"/>
    <w:rsid w:val="00F91B1C"/>
    <w:rsid w:val="00F91F31"/>
    <w:rsid w:val="00F91F59"/>
    <w:rsid w:val="00F92682"/>
    <w:rsid w:val="00F9280D"/>
    <w:rsid w:val="00F928BF"/>
    <w:rsid w:val="00F92B9A"/>
    <w:rsid w:val="00F92BD2"/>
    <w:rsid w:val="00F92CB0"/>
    <w:rsid w:val="00F92F51"/>
    <w:rsid w:val="00F9303E"/>
    <w:rsid w:val="00F93040"/>
    <w:rsid w:val="00F93116"/>
    <w:rsid w:val="00F9337D"/>
    <w:rsid w:val="00F937D2"/>
    <w:rsid w:val="00F93938"/>
    <w:rsid w:val="00F93951"/>
    <w:rsid w:val="00F93966"/>
    <w:rsid w:val="00F93BFE"/>
    <w:rsid w:val="00F93CDF"/>
    <w:rsid w:val="00F93DEC"/>
    <w:rsid w:val="00F93FE7"/>
    <w:rsid w:val="00F93FF7"/>
    <w:rsid w:val="00F940F5"/>
    <w:rsid w:val="00F94117"/>
    <w:rsid w:val="00F941E3"/>
    <w:rsid w:val="00F9442A"/>
    <w:rsid w:val="00F94450"/>
    <w:rsid w:val="00F9448A"/>
    <w:rsid w:val="00F94550"/>
    <w:rsid w:val="00F9463A"/>
    <w:rsid w:val="00F946DF"/>
    <w:rsid w:val="00F946EB"/>
    <w:rsid w:val="00F94AC1"/>
    <w:rsid w:val="00F94B2E"/>
    <w:rsid w:val="00F94B71"/>
    <w:rsid w:val="00F94BEF"/>
    <w:rsid w:val="00F94C96"/>
    <w:rsid w:val="00F94D53"/>
    <w:rsid w:val="00F9509F"/>
    <w:rsid w:val="00F9527E"/>
    <w:rsid w:val="00F9540D"/>
    <w:rsid w:val="00F95426"/>
    <w:rsid w:val="00F9543C"/>
    <w:rsid w:val="00F95927"/>
    <w:rsid w:val="00F95C94"/>
    <w:rsid w:val="00F95E17"/>
    <w:rsid w:val="00F96060"/>
    <w:rsid w:val="00F960C4"/>
    <w:rsid w:val="00F96102"/>
    <w:rsid w:val="00F961E8"/>
    <w:rsid w:val="00F96255"/>
    <w:rsid w:val="00F965F8"/>
    <w:rsid w:val="00F9669C"/>
    <w:rsid w:val="00F966E8"/>
    <w:rsid w:val="00F9695E"/>
    <w:rsid w:val="00F969F5"/>
    <w:rsid w:val="00F96ADF"/>
    <w:rsid w:val="00F96E0B"/>
    <w:rsid w:val="00F96E0C"/>
    <w:rsid w:val="00F970B5"/>
    <w:rsid w:val="00F970B8"/>
    <w:rsid w:val="00F97183"/>
    <w:rsid w:val="00F9740B"/>
    <w:rsid w:val="00F97550"/>
    <w:rsid w:val="00F976A0"/>
    <w:rsid w:val="00F97755"/>
    <w:rsid w:val="00F97907"/>
    <w:rsid w:val="00F97C2A"/>
    <w:rsid w:val="00F97E31"/>
    <w:rsid w:val="00F97F42"/>
    <w:rsid w:val="00FA025E"/>
    <w:rsid w:val="00FA0367"/>
    <w:rsid w:val="00FA036D"/>
    <w:rsid w:val="00FA071B"/>
    <w:rsid w:val="00FA0788"/>
    <w:rsid w:val="00FA08CE"/>
    <w:rsid w:val="00FA095D"/>
    <w:rsid w:val="00FA0A08"/>
    <w:rsid w:val="00FA0B7B"/>
    <w:rsid w:val="00FA0B84"/>
    <w:rsid w:val="00FA0CFE"/>
    <w:rsid w:val="00FA0DCA"/>
    <w:rsid w:val="00FA0E6D"/>
    <w:rsid w:val="00FA0FBE"/>
    <w:rsid w:val="00FA1335"/>
    <w:rsid w:val="00FA152B"/>
    <w:rsid w:val="00FA1644"/>
    <w:rsid w:val="00FA1664"/>
    <w:rsid w:val="00FA16B6"/>
    <w:rsid w:val="00FA1853"/>
    <w:rsid w:val="00FA1935"/>
    <w:rsid w:val="00FA1ADE"/>
    <w:rsid w:val="00FA1AF2"/>
    <w:rsid w:val="00FA1B64"/>
    <w:rsid w:val="00FA1C74"/>
    <w:rsid w:val="00FA1FBF"/>
    <w:rsid w:val="00FA210D"/>
    <w:rsid w:val="00FA22D2"/>
    <w:rsid w:val="00FA236A"/>
    <w:rsid w:val="00FA2588"/>
    <w:rsid w:val="00FA2689"/>
    <w:rsid w:val="00FA2822"/>
    <w:rsid w:val="00FA2844"/>
    <w:rsid w:val="00FA2B21"/>
    <w:rsid w:val="00FA2ED8"/>
    <w:rsid w:val="00FA2EF5"/>
    <w:rsid w:val="00FA30D8"/>
    <w:rsid w:val="00FA3139"/>
    <w:rsid w:val="00FA329D"/>
    <w:rsid w:val="00FA32A7"/>
    <w:rsid w:val="00FA3363"/>
    <w:rsid w:val="00FA345D"/>
    <w:rsid w:val="00FA394C"/>
    <w:rsid w:val="00FA3A5A"/>
    <w:rsid w:val="00FA3C28"/>
    <w:rsid w:val="00FA3C81"/>
    <w:rsid w:val="00FA3CE5"/>
    <w:rsid w:val="00FA3D2D"/>
    <w:rsid w:val="00FA3DFD"/>
    <w:rsid w:val="00FA41A8"/>
    <w:rsid w:val="00FA440E"/>
    <w:rsid w:val="00FA44C6"/>
    <w:rsid w:val="00FA45AA"/>
    <w:rsid w:val="00FA46FE"/>
    <w:rsid w:val="00FA4A90"/>
    <w:rsid w:val="00FA4A9D"/>
    <w:rsid w:val="00FA5074"/>
    <w:rsid w:val="00FA5182"/>
    <w:rsid w:val="00FA51C1"/>
    <w:rsid w:val="00FA5275"/>
    <w:rsid w:val="00FA536E"/>
    <w:rsid w:val="00FA55B8"/>
    <w:rsid w:val="00FA5630"/>
    <w:rsid w:val="00FA5907"/>
    <w:rsid w:val="00FA5938"/>
    <w:rsid w:val="00FA5AA7"/>
    <w:rsid w:val="00FA5C48"/>
    <w:rsid w:val="00FA5DFB"/>
    <w:rsid w:val="00FA5F97"/>
    <w:rsid w:val="00FA616D"/>
    <w:rsid w:val="00FA649B"/>
    <w:rsid w:val="00FA66C8"/>
    <w:rsid w:val="00FA6AF8"/>
    <w:rsid w:val="00FA6B21"/>
    <w:rsid w:val="00FA6BC8"/>
    <w:rsid w:val="00FA6C42"/>
    <w:rsid w:val="00FA6C90"/>
    <w:rsid w:val="00FA6D4A"/>
    <w:rsid w:val="00FA6E26"/>
    <w:rsid w:val="00FA7149"/>
    <w:rsid w:val="00FA7261"/>
    <w:rsid w:val="00FA7478"/>
    <w:rsid w:val="00FA7572"/>
    <w:rsid w:val="00FA75F9"/>
    <w:rsid w:val="00FA76C0"/>
    <w:rsid w:val="00FA7893"/>
    <w:rsid w:val="00FA79CD"/>
    <w:rsid w:val="00FA79E7"/>
    <w:rsid w:val="00FA79FC"/>
    <w:rsid w:val="00FA7BF1"/>
    <w:rsid w:val="00FA7D3F"/>
    <w:rsid w:val="00FA7D81"/>
    <w:rsid w:val="00FA7E20"/>
    <w:rsid w:val="00FA7F75"/>
    <w:rsid w:val="00FB010D"/>
    <w:rsid w:val="00FB03EF"/>
    <w:rsid w:val="00FB0447"/>
    <w:rsid w:val="00FB0765"/>
    <w:rsid w:val="00FB09A1"/>
    <w:rsid w:val="00FB0A7E"/>
    <w:rsid w:val="00FB0C5F"/>
    <w:rsid w:val="00FB0F22"/>
    <w:rsid w:val="00FB101A"/>
    <w:rsid w:val="00FB102D"/>
    <w:rsid w:val="00FB1088"/>
    <w:rsid w:val="00FB15C2"/>
    <w:rsid w:val="00FB194B"/>
    <w:rsid w:val="00FB1964"/>
    <w:rsid w:val="00FB1C5B"/>
    <w:rsid w:val="00FB1C91"/>
    <w:rsid w:val="00FB209A"/>
    <w:rsid w:val="00FB2997"/>
    <w:rsid w:val="00FB2BAC"/>
    <w:rsid w:val="00FB2D55"/>
    <w:rsid w:val="00FB3011"/>
    <w:rsid w:val="00FB30FF"/>
    <w:rsid w:val="00FB3549"/>
    <w:rsid w:val="00FB35B8"/>
    <w:rsid w:val="00FB36E1"/>
    <w:rsid w:val="00FB38C0"/>
    <w:rsid w:val="00FB38E2"/>
    <w:rsid w:val="00FB3AB3"/>
    <w:rsid w:val="00FB3C01"/>
    <w:rsid w:val="00FB3C91"/>
    <w:rsid w:val="00FB3CF9"/>
    <w:rsid w:val="00FB3E24"/>
    <w:rsid w:val="00FB3EC5"/>
    <w:rsid w:val="00FB4482"/>
    <w:rsid w:val="00FB44AB"/>
    <w:rsid w:val="00FB4652"/>
    <w:rsid w:val="00FB465F"/>
    <w:rsid w:val="00FB4765"/>
    <w:rsid w:val="00FB4778"/>
    <w:rsid w:val="00FB4B04"/>
    <w:rsid w:val="00FB4B75"/>
    <w:rsid w:val="00FB4C00"/>
    <w:rsid w:val="00FB4C60"/>
    <w:rsid w:val="00FB4DA4"/>
    <w:rsid w:val="00FB4DD4"/>
    <w:rsid w:val="00FB4E1C"/>
    <w:rsid w:val="00FB4E40"/>
    <w:rsid w:val="00FB4F8B"/>
    <w:rsid w:val="00FB50F4"/>
    <w:rsid w:val="00FB52A1"/>
    <w:rsid w:val="00FB52C4"/>
    <w:rsid w:val="00FB5305"/>
    <w:rsid w:val="00FB54C1"/>
    <w:rsid w:val="00FB5648"/>
    <w:rsid w:val="00FB5863"/>
    <w:rsid w:val="00FB5CC3"/>
    <w:rsid w:val="00FB5E7B"/>
    <w:rsid w:val="00FB5EDE"/>
    <w:rsid w:val="00FB6290"/>
    <w:rsid w:val="00FB6606"/>
    <w:rsid w:val="00FB6820"/>
    <w:rsid w:val="00FB6A80"/>
    <w:rsid w:val="00FB6BDA"/>
    <w:rsid w:val="00FB6C6D"/>
    <w:rsid w:val="00FB6D39"/>
    <w:rsid w:val="00FB6E22"/>
    <w:rsid w:val="00FB6EBB"/>
    <w:rsid w:val="00FB70E2"/>
    <w:rsid w:val="00FB73B8"/>
    <w:rsid w:val="00FB757D"/>
    <w:rsid w:val="00FB765E"/>
    <w:rsid w:val="00FB79F1"/>
    <w:rsid w:val="00FB7AE3"/>
    <w:rsid w:val="00FB7BFF"/>
    <w:rsid w:val="00FB7C39"/>
    <w:rsid w:val="00FB7F7A"/>
    <w:rsid w:val="00FB7FF3"/>
    <w:rsid w:val="00FC0712"/>
    <w:rsid w:val="00FC0C83"/>
    <w:rsid w:val="00FC0D4E"/>
    <w:rsid w:val="00FC111C"/>
    <w:rsid w:val="00FC123A"/>
    <w:rsid w:val="00FC12BF"/>
    <w:rsid w:val="00FC1333"/>
    <w:rsid w:val="00FC1336"/>
    <w:rsid w:val="00FC140D"/>
    <w:rsid w:val="00FC1499"/>
    <w:rsid w:val="00FC1907"/>
    <w:rsid w:val="00FC1923"/>
    <w:rsid w:val="00FC1932"/>
    <w:rsid w:val="00FC193D"/>
    <w:rsid w:val="00FC1950"/>
    <w:rsid w:val="00FC199C"/>
    <w:rsid w:val="00FC1B0B"/>
    <w:rsid w:val="00FC1CE0"/>
    <w:rsid w:val="00FC1EDC"/>
    <w:rsid w:val="00FC2009"/>
    <w:rsid w:val="00FC2027"/>
    <w:rsid w:val="00FC2223"/>
    <w:rsid w:val="00FC232B"/>
    <w:rsid w:val="00FC23A2"/>
    <w:rsid w:val="00FC25DF"/>
    <w:rsid w:val="00FC2B42"/>
    <w:rsid w:val="00FC2E58"/>
    <w:rsid w:val="00FC2EF8"/>
    <w:rsid w:val="00FC2F00"/>
    <w:rsid w:val="00FC2FCF"/>
    <w:rsid w:val="00FC316C"/>
    <w:rsid w:val="00FC326E"/>
    <w:rsid w:val="00FC3325"/>
    <w:rsid w:val="00FC33F8"/>
    <w:rsid w:val="00FC38E8"/>
    <w:rsid w:val="00FC3940"/>
    <w:rsid w:val="00FC3989"/>
    <w:rsid w:val="00FC39BC"/>
    <w:rsid w:val="00FC39F9"/>
    <w:rsid w:val="00FC3CFD"/>
    <w:rsid w:val="00FC3D53"/>
    <w:rsid w:val="00FC3D5E"/>
    <w:rsid w:val="00FC3EAA"/>
    <w:rsid w:val="00FC40AC"/>
    <w:rsid w:val="00FC40B9"/>
    <w:rsid w:val="00FC4214"/>
    <w:rsid w:val="00FC4310"/>
    <w:rsid w:val="00FC491A"/>
    <w:rsid w:val="00FC491E"/>
    <w:rsid w:val="00FC49AD"/>
    <w:rsid w:val="00FC49F8"/>
    <w:rsid w:val="00FC4A1E"/>
    <w:rsid w:val="00FC4A44"/>
    <w:rsid w:val="00FC4B05"/>
    <w:rsid w:val="00FC4C31"/>
    <w:rsid w:val="00FC4E42"/>
    <w:rsid w:val="00FC4EDE"/>
    <w:rsid w:val="00FC4FBA"/>
    <w:rsid w:val="00FC500B"/>
    <w:rsid w:val="00FC509C"/>
    <w:rsid w:val="00FC514B"/>
    <w:rsid w:val="00FC5376"/>
    <w:rsid w:val="00FC53B4"/>
    <w:rsid w:val="00FC555F"/>
    <w:rsid w:val="00FC564B"/>
    <w:rsid w:val="00FC5B69"/>
    <w:rsid w:val="00FC5C6C"/>
    <w:rsid w:val="00FC5C97"/>
    <w:rsid w:val="00FC5D1F"/>
    <w:rsid w:val="00FC5F07"/>
    <w:rsid w:val="00FC5FBA"/>
    <w:rsid w:val="00FC61B2"/>
    <w:rsid w:val="00FC61D3"/>
    <w:rsid w:val="00FC637A"/>
    <w:rsid w:val="00FC63A1"/>
    <w:rsid w:val="00FC642B"/>
    <w:rsid w:val="00FC6451"/>
    <w:rsid w:val="00FC6624"/>
    <w:rsid w:val="00FC664D"/>
    <w:rsid w:val="00FC682D"/>
    <w:rsid w:val="00FC6A2C"/>
    <w:rsid w:val="00FC6A48"/>
    <w:rsid w:val="00FC6B93"/>
    <w:rsid w:val="00FC6E7B"/>
    <w:rsid w:val="00FC7452"/>
    <w:rsid w:val="00FC7528"/>
    <w:rsid w:val="00FC7570"/>
    <w:rsid w:val="00FC75A8"/>
    <w:rsid w:val="00FC7721"/>
    <w:rsid w:val="00FC7733"/>
    <w:rsid w:val="00FC7739"/>
    <w:rsid w:val="00FC77EB"/>
    <w:rsid w:val="00FC7963"/>
    <w:rsid w:val="00FC7A4A"/>
    <w:rsid w:val="00FC7A51"/>
    <w:rsid w:val="00FC7B07"/>
    <w:rsid w:val="00FC7B4A"/>
    <w:rsid w:val="00FC7CCE"/>
    <w:rsid w:val="00FC7D39"/>
    <w:rsid w:val="00FC7F4D"/>
    <w:rsid w:val="00FD0168"/>
    <w:rsid w:val="00FD050A"/>
    <w:rsid w:val="00FD053D"/>
    <w:rsid w:val="00FD0556"/>
    <w:rsid w:val="00FD07B1"/>
    <w:rsid w:val="00FD0A12"/>
    <w:rsid w:val="00FD0A35"/>
    <w:rsid w:val="00FD0E80"/>
    <w:rsid w:val="00FD1432"/>
    <w:rsid w:val="00FD1A06"/>
    <w:rsid w:val="00FD1C78"/>
    <w:rsid w:val="00FD1C82"/>
    <w:rsid w:val="00FD209C"/>
    <w:rsid w:val="00FD20D4"/>
    <w:rsid w:val="00FD225A"/>
    <w:rsid w:val="00FD22D1"/>
    <w:rsid w:val="00FD24E2"/>
    <w:rsid w:val="00FD25A4"/>
    <w:rsid w:val="00FD2695"/>
    <w:rsid w:val="00FD26EE"/>
    <w:rsid w:val="00FD2868"/>
    <w:rsid w:val="00FD28A5"/>
    <w:rsid w:val="00FD2931"/>
    <w:rsid w:val="00FD2C94"/>
    <w:rsid w:val="00FD2D00"/>
    <w:rsid w:val="00FD2E37"/>
    <w:rsid w:val="00FD2FFA"/>
    <w:rsid w:val="00FD3023"/>
    <w:rsid w:val="00FD322B"/>
    <w:rsid w:val="00FD3329"/>
    <w:rsid w:val="00FD34A2"/>
    <w:rsid w:val="00FD3639"/>
    <w:rsid w:val="00FD364F"/>
    <w:rsid w:val="00FD3669"/>
    <w:rsid w:val="00FD36BD"/>
    <w:rsid w:val="00FD3768"/>
    <w:rsid w:val="00FD39A6"/>
    <w:rsid w:val="00FD3B4A"/>
    <w:rsid w:val="00FD3C6D"/>
    <w:rsid w:val="00FD3D93"/>
    <w:rsid w:val="00FD3E43"/>
    <w:rsid w:val="00FD3F6A"/>
    <w:rsid w:val="00FD4112"/>
    <w:rsid w:val="00FD416E"/>
    <w:rsid w:val="00FD4280"/>
    <w:rsid w:val="00FD4338"/>
    <w:rsid w:val="00FD4507"/>
    <w:rsid w:val="00FD46E0"/>
    <w:rsid w:val="00FD473F"/>
    <w:rsid w:val="00FD4991"/>
    <w:rsid w:val="00FD5079"/>
    <w:rsid w:val="00FD511C"/>
    <w:rsid w:val="00FD5135"/>
    <w:rsid w:val="00FD5345"/>
    <w:rsid w:val="00FD597C"/>
    <w:rsid w:val="00FD59DE"/>
    <w:rsid w:val="00FD59E2"/>
    <w:rsid w:val="00FD64B0"/>
    <w:rsid w:val="00FD64F1"/>
    <w:rsid w:val="00FD6790"/>
    <w:rsid w:val="00FD6A94"/>
    <w:rsid w:val="00FD6AA5"/>
    <w:rsid w:val="00FD6BC3"/>
    <w:rsid w:val="00FD6E5A"/>
    <w:rsid w:val="00FD71C3"/>
    <w:rsid w:val="00FD71CF"/>
    <w:rsid w:val="00FD7405"/>
    <w:rsid w:val="00FD77E0"/>
    <w:rsid w:val="00FD78CE"/>
    <w:rsid w:val="00FD7930"/>
    <w:rsid w:val="00FD79E2"/>
    <w:rsid w:val="00FD7B14"/>
    <w:rsid w:val="00FD7BF2"/>
    <w:rsid w:val="00FD7BFD"/>
    <w:rsid w:val="00FD7C89"/>
    <w:rsid w:val="00FD7D56"/>
    <w:rsid w:val="00FE00A9"/>
    <w:rsid w:val="00FE0398"/>
    <w:rsid w:val="00FE0590"/>
    <w:rsid w:val="00FE05DD"/>
    <w:rsid w:val="00FE06E6"/>
    <w:rsid w:val="00FE0787"/>
    <w:rsid w:val="00FE0815"/>
    <w:rsid w:val="00FE08C5"/>
    <w:rsid w:val="00FE0983"/>
    <w:rsid w:val="00FE0A0C"/>
    <w:rsid w:val="00FE0AA8"/>
    <w:rsid w:val="00FE0B14"/>
    <w:rsid w:val="00FE0BF2"/>
    <w:rsid w:val="00FE0C5B"/>
    <w:rsid w:val="00FE0F44"/>
    <w:rsid w:val="00FE1061"/>
    <w:rsid w:val="00FE1124"/>
    <w:rsid w:val="00FE1163"/>
    <w:rsid w:val="00FE1290"/>
    <w:rsid w:val="00FE148C"/>
    <w:rsid w:val="00FE1988"/>
    <w:rsid w:val="00FE1A35"/>
    <w:rsid w:val="00FE1B63"/>
    <w:rsid w:val="00FE1D57"/>
    <w:rsid w:val="00FE1DEE"/>
    <w:rsid w:val="00FE1E9D"/>
    <w:rsid w:val="00FE2164"/>
    <w:rsid w:val="00FE21DA"/>
    <w:rsid w:val="00FE23B3"/>
    <w:rsid w:val="00FE2422"/>
    <w:rsid w:val="00FE2890"/>
    <w:rsid w:val="00FE2B93"/>
    <w:rsid w:val="00FE2C65"/>
    <w:rsid w:val="00FE2CE6"/>
    <w:rsid w:val="00FE2F9E"/>
    <w:rsid w:val="00FE2FB3"/>
    <w:rsid w:val="00FE3199"/>
    <w:rsid w:val="00FE31F3"/>
    <w:rsid w:val="00FE329D"/>
    <w:rsid w:val="00FE3474"/>
    <w:rsid w:val="00FE34CA"/>
    <w:rsid w:val="00FE36BD"/>
    <w:rsid w:val="00FE386E"/>
    <w:rsid w:val="00FE386F"/>
    <w:rsid w:val="00FE387D"/>
    <w:rsid w:val="00FE38B2"/>
    <w:rsid w:val="00FE3A37"/>
    <w:rsid w:val="00FE3AD0"/>
    <w:rsid w:val="00FE3B07"/>
    <w:rsid w:val="00FE3DBE"/>
    <w:rsid w:val="00FE3DEF"/>
    <w:rsid w:val="00FE3EC2"/>
    <w:rsid w:val="00FE3EC5"/>
    <w:rsid w:val="00FE4041"/>
    <w:rsid w:val="00FE425A"/>
    <w:rsid w:val="00FE4378"/>
    <w:rsid w:val="00FE491F"/>
    <w:rsid w:val="00FE4B9D"/>
    <w:rsid w:val="00FE4C4C"/>
    <w:rsid w:val="00FE4D40"/>
    <w:rsid w:val="00FE4DFB"/>
    <w:rsid w:val="00FE505B"/>
    <w:rsid w:val="00FE507B"/>
    <w:rsid w:val="00FE54CD"/>
    <w:rsid w:val="00FE54D4"/>
    <w:rsid w:val="00FE552E"/>
    <w:rsid w:val="00FE55AD"/>
    <w:rsid w:val="00FE5659"/>
    <w:rsid w:val="00FE56DD"/>
    <w:rsid w:val="00FE5A29"/>
    <w:rsid w:val="00FE5A9F"/>
    <w:rsid w:val="00FE5B46"/>
    <w:rsid w:val="00FE5B86"/>
    <w:rsid w:val="00FE5C0E"/>
    <w:rsid w:val="00FE5CA6"/>
    <w:rsid w:val="00FE60EF"/>
    <w:rsid w:val="00FE63C5"/>
    <w:rsid w:val="00FE64D8"/>
    <w:rsid w:val="00FE66AF"/>
    <w:rsid w:val="00FE66CF"/>
    <w:rsid w:val="00FE683E"/>
    <w:rsid w:val="00FE693C"/>
    <w:rsid w:val="00FE69EC"/>
    <w:rsid w:val="00FE6D33"/>
    <w:rsid w:val="00FE6E48"/>
    <w:rsid w:val="00FE6E68"/>
    <w:rsid w:val="00FE70D7"/>
    <w:rsid w:val="00FE739C"/>
    <w:rsid w:val="00FE7498"/>
    <w:rsid w:val="00FE7542"/>
    <w:rsid w:val="00FE75D0"/>
    <w:rsid w:val="00FE7686"/>
    <w:rsid w:val="00FE7A60"/>
    <w:rsid w:val="00FE7F68"/>
    <w:rsid w:val="00FF0357"/>
    <w:rsid w:val="00FF0380"/>
    <w:rsid w:val="00FF04B8"/>
    <w:rsid w:val="00FF04D9"/>
    <w:rsid w:val="00FF0645"/>
    <w:rsid w:val="00FF0698"/>
    <w:rsid w:val="00FF098C"/>
    <w:rsid w:val="00FF0A8E"/>
    <w:rsid w:val="00FF0D1F"/>
    <w:rsid w:val="00FF0F15"/>
    <w:rsid w:val="00FF133B"/>
    <w:rsid w:val="00FF133C"/>
    <w:rsid w:val="00FF157A"/>
    <w:rsid w:val="00FF181C"/>
    <w:rsid w:val="00FF1A6E"/>
    <w:rsid w:val="00FF1BAD"/>
    <w:rsid w:val="00FF1D9B"/>
    <w:rsid w:val="00FF1EA0"/>
    <w:rsid w:val="00FF1F5D"/>
    <w:rsid w:val="00FF230B"/>
    <w:rsid w:val="00FF2315"/>
    <w:rsid w:val="00FF2329"/>
    <w:rsid w:val="00FF2460"/>
    <w:rsid w:val="00FF25D7"/>
    <w:rsid w:val="00FF2A0D"/>
    <w:rsid w:val="00FF2AB4"/>
    <w:rsid w:val="00FF2D2F"/>
    <w:rsid w:val="00FF2E5C"/>
    <w:rsid w:val="00FF2F42"/>
    <w:rsid w:val="00FF3070"/>
    <w:rsid w:val="00FF3184"/>
    <w:rsid w:val="00FF34F1"/>
    <w:rsid w:val="00FF3831"/>
    <w:rsid w:val="00FF3989"/>
    <w:rsid w:val="00FF3ADB"/>
    <w:rsid w:val="00FF3D15"/>
    <w:rsid w:val="00FF3DF9"/>
    <w:rsid w:val="00FF3EB8"/>
    <w:rsid w:val="00FF40AB"/>
    <w:rsid w:val="00FF417E"/>
    <w:rsid w:val="00FF4255"/>
    <w:rsid w:val="00FF4304"/>
    <w:rsid w:val="00FF4316"/>
    <w:rsid w:val="00FF438B"/>
    <w:rsid w:val="00FF4403"/>
    <w:rsid w:val="00FF4574"/>
    <w:rsid w:val="00FF46FE"/>
    <w:rsid w:val="00FF474C"/>
    <w:rsid w:val="00FF47F4"/>
    <w:rsid w:val="00FF4BAA"/>
    <w:rsid w:val="00FF4C66"/>
    <w:rsid w:val="00FF4DAF"/>
    <w:rsid w:val="00FF4DF3"/>
    <w:rsid w:val="00FF4F2D"/>
    <w:rsid w:val="00FF51A3"/>
    <w:rsid w:val="00FF53DC"/>
    <w:rsid w:val="00FF54BC"/>
    <w:rsid w:val="00FF55F3"/>
    <w:rsid w:val="00FF56C3"/>
    <w:rsid w:val="00FF5B3F"/>
    <w:rsid w:val="00FF5B7B"/>
    <w:rsid w:val="00FF5C83"/>
    <w:rsid w:val="00FF6035"/>
    <w:rsid w:val="00FF60D0"/>
    <w:rsid w:val="00FF6646"/>
    <w:rsid w:val="00FF6868"/>
    <w:rsid w:val="00FF689D"/>
    <w:rsid w:val="00FF68B1"/>
    <w:rsid w:val="00FF6929"/>
    <w:rsid w:val="00FF69DE"/>
    <w:rsid w:val="00FF6A03"/>
    <w:rsid w:val="00FF6A5B"/>
    <w:rsid w:val="00FF6BE2"/>
    <w:rsid w:val="00FF6C8F"/>
    <w:rsid w:val="00FF6CCB"/>
    <w:rsid w:val="00FF6DAD"/>
    <w:rsid w:val="00FF7074"/>
    <w:rsid w:val="00FF71A9"/>
    <w:rsid w:val="00FF7353"/>
    <w:rsid w:val="00FF73FC"/>
    <w:rsid w:val="00FF7623"/>
    <w:rsid w:val="00FF7920"/>
    <w:rsid w:val="00FF7B46"/>
    <w:rsid w:val="00FF7BB4"/>
    <w:rsid w:val="00FF7C80"/>
    <w:rsid w:val="00FF7EA0"/>
    <w:rsid w:val="00FF7EE0"/>
    <w:rsid w:val="0148DA01"/>
    <w:rsid w:val="01797DB6"/>
    <w:rsid w:val="01A4CC66"/>
    <w:rsid w:val="01A625CF"/>
    <w:rsid w:val="01C8C5BB"/>
    <w:rsid w:val="020476F1"/>
    <w:rsid w:val="021503FB"/>
    <w:rsid w:val="02208D73"/>
    <w:rsid w:val="02727924"/>
    <w:rsid w:val="02B5F737"/>
    <w:rsid w:val="02EC96C3"/>
    <w:rsid w:val="03273CF6"/>
    <w:rsid w:val="032DD765"/>
    <w:rsid w:val="0331F283"/>
    <w:rsid w:val="03BE9F1F"/>
    <w:rsid w:val="03EA6FA2"/>
    <w:rsid w:val="03F963B2"/>
    <w:rsid w:val="041A2E14"/>
    <w:rsid w:val="04566B23"/>
    <w:rsid w:val="04B3E7B9"/>
    <w:rsid w:val="04E946FD"/>
    <w:rsid w:val="04FDD01C"/>
    <w:rsid w:val="05166A07"/>
    <w:rsid w:val="05761114"/>
    <w:rsid w:val="05986098"/>
    <w:rsid w:val="05C674C2"/>
    <w:rsid w:val="05CEEF19"/>
    <w:rsid w:val="05D497BC"/>
    <w:rsid w:val="06058305"/>
    <w:rsid w:val="064DDB8E"/>
    <w:rsid w:val="06D2D1DD"/>
    <w:rsid w:val="0736D380"/>
    <w:rsid w:val="07D0D60E"/>
    <w:rsid w:val="07D571C7"/>
    <w:rsid w:val="0847F87F"/>
    <w:rsid w:val="085A6225"/>
    <w:rsid w:val="085B2EED"/>
    <w:rsid w:val="08A9B60A"/>
    <w:rsid w:val="08C590E7"/>
    <w:rsid w:val="08DF34EE"/>
    <w:rsid w:val="08F3C7EC"/>
    <w:rsid w:val="09151765"/>
    <w:rsid w:val="09350E75"/>
    <w:rsid w:val="0980F65E"/>
    <w:rsid w:val="09C4D2F3"/>
    <w:rsid w:val="09CF5EA1"/>
    <w:rsid w:val="0A15756E"/>
    <w:rsid w:val="0A5A178D"/>
    <w:rsid w:val="0AC5EF63"/>
    <w:rsid w:val="0B198DB4"/>
    <w:rsid w:val="0B1A792C"/>
    <w:rsid w:val="0B813EFF"/>
    <w:rsid w:val="0B91C5FB"/>
    <w:rsid w:val="0C316485"/>
    <w:rsid w:val="0C4468D2"/>
    <w:rsid w:val="0C952553"/>
    <w:rsid w:val="0CA97088"/>
    <w:rsid w:val="0CBD69E5"/>
    <w:rsid w:val="0D4307E0"/>
    <w:rsid w:val="0D44E555"/>
    <w:rsid w:val="0D74C5EF"/>
    <w:rsid w:val="0D8187A0"/>
    <w:rsid w:val="0DAE42C8"/>
    <w:rsid w:val="0DFCDA15"/>
    <w:rsid w:val="0E326250"/>
    <w:rsid w:val="0E52774E"/>
    <w:rsid w:val="0E765B96"/>
    <w:rsid w:val="0F046D53"/>
    <w:rsid w:val="0F16EAA1"/>
    <w:rsid w:val="0F1F083E"/>
    <w:rsid w:val="0F2D1DCD"/>
    <w:rsid w:val="0F4AE005"/>
    <w:rsid w:val="0F6B3598"/>
    <w:rsid w:val="0FA3AE77"/>
    <w:rsid w:val="0FA79BB8"/>
    <w:rsid w:val="0FAF8843"/>
    <w:rsid w:val="0FC28286"/>
    <w:rsid w:val="0FFCD1FD"/>
    <w:rsid w:val="10018A3C"/>
    <w:rsid w:val="10026CD6"/>
    <w:rsid w:val="1018CC05"/>
    <w:rsid w:val="10314AC2"/>
    <w:rsid w:val="1071D393"/>
    <w:rsid w:val="108CDE03"/>
    <w:rsid w:val="10CB6FEF"/>
    <w:rsid w:val="10E8FDDE"/>
    <w:rsid w:val="111435E7"/>
    <w:rsid w:val="111A951F"/>
    <w:rsid w:val="1198A1C0"/>
    <w:rsid w:val="11D1D188"/>
    <w:rsid w:val="11E380F9"/>
    <w:rsid w:val="1214E22F"/>
    <w:rsid w:val="12A64A5B"/>
    <w:rsid w:val="12F8E6CA"/>
    <w:rsid w:val="138E4965"/>
    <w:rsid w:val="1404AB1F"/>
    <w:rsid w:val="14AA0F67"/>
    <w:rsid w:val="14B38E50"/>
    <w:rsid w:val="14C87ACD"/>
    <w:rsid w:val="1561196F"/>
    <w:rsid w:val="1684036C"/>
    <w:rsid w:val="172AE62B"/>
    <w:rsid w:val="17C1E2A1"/>
    <w:rsid w:val="17D39E82"/>
    <w:rsid w:val="17F61CC6"/>
    <w:rsid w:val="1863E11E"/>
    <w:rsid w:val="1868F582"/>
    <w:rsid w:val="1881B6AB"/>
    <w:rsid w:val="18C6C7FB"/>
    <w:rsid w:val="18CA13C3"/>
    <w:rsid w:val="18E171F9"/>
    <w:rsid w:val="1920E904"/>
    <w:rsid w:val="1974ACEB"/>
    <w:rsid w:val="19F19942"/>
    <w:rsid w:val="1A5EB64F"/>
    <w:rsid w:val="1A901BE7"/>
    <w:rsid w:val="1A9B398B"/>
    <w:rsid w:val="1AC1A590"/>
    <w:rsid w:val="1AD5101C"/>
    <w:rsid w:val="1AE596D5"/>
    <w:rsid w:val="1B28DEEC"/>
    <w:rsid w:val="1B2F85F2"/>
    <w:rsid w:val="1B7153B1"/>
    <w:rsid w:val="1B897EF4"/>
    <w:rsid w:val="1BA53B66"/>
    <w:rsid w:val="1BE7B842"/>
    <w:rsid w:val="1C556470"/>
    <w:rsid w:val="1CC9DABC"/>
    <w:rsid w:val="1CD5FE1B"/>
    <w:rsid w:val="1CDD1BE2"/>
    <w:rsid w:val="1CF0CFA1"/>
    <w:rsid w:val="1D156216"/>
    <w:rsid w:val="1D251F81"/>
    <w:rsid w:val="1D3B3A1D"/>
    <w:rsid w:val="1D8D7950"/>
    <w:rsid w:val="1DA7110B"/>
    <w:rsid w:val="1DF54A43"/>
    <w:rsid w:val="1DFE5C00"/>
    <w:rsid w:val="1E39E3AD"/>
    <w:rsid w:val="1E7F826A"/>
    <w:rsid w:val="1E80CBB8"/>
    <w:rsid w:val="1EAB9E2B"/>
    <w:rsid w:val="1F576A3F"/>
    <w:rsid w:val="1F8882C7"/>
    <w:rsid w:val="1F8C9DB8"/>
    <w:rsid w:val="1F9A4CBA"/>
    <w:rsid w:val="1FCB6727"/>
    <w:rsid w:val="1FEB9782"/>
    <w:rsid w:val="1FEDBDD1"/>
    <w:rsid w:val="201890A0"/>
    <w:rsid w:val="2056A455"/>
    <w:rsid w:val="206C3862"/>
    <w:rsid w:val="208FD615"/>
    <w:rsid w:val="2114344D"/>
    <w:rsid w:val="2120B637"/>
    <w:rsid w:val="212BFAE9"/>
    <w:rsid w:val="213CC8D4"/>
    <w:rsid w:val="21725B07"/>
    <w:rsid w:val="217F2EB0"/>
    <w:rsid w:val="2183C27B"/>
    <w:rsid w:val="22850E38"/>
    <w:rsid w:val="228E5286"/>
    <w:rsid w:val="22B53928"/>
    <w:rsid w:val="22BC9E26"/>
    <w:rsid w:val="23270365"/>
    <w:rsid w:val="23A64FFA"/>
    <w:rsid w:val="23B89BE1"/>
    <w:rsid w:val="23DCE16B"/>
    <w:rsid w:val="240182C4"/>
    <w:rsid w:val="24839BED"/>
    <w:rsid w:val="25373E78"/>
    <w:rsid w:val="254054A7"/>
    <w:rsid w:val="258CECEF"/>
    <w:rsid w:val="2599C4DC"/>
    <w:rsid w:val="25B16CA6"/>
    <w:rsid w:val="25F162FB"/>
    <w:rsid w:val="25FCF830"/>
    <w:rsid w:val="26132AEE"/>
    <w:rsid w:val="261D6351"/>
    <w:rsid w:val="265E104A"/>
    <w:rsid w:val="26799C13"/>
    <w:rsid w:val="2690BDCB"/>
    <w:rsid w:val="269517F4"/>
    <w:rsid w:val="26CF93ED"/>
    <w:rsid w:val="270D9BC7"/>
    <w:rsid w:val="274320C2"/>
    <w:rsid w:val="276690A6"/>
    <w:rsid w:val="27784150"/>
    <w:rsid w:val="2786E69E"/>
    <w:rsid w:val="278A336C"/>
    <w:rsid w:val="27AF3B8F"/>
    <w:rsid w:val="281237DA"/>
    <w:rsid w:val="284BF848"/>
    <w:rsid w:val="286132F2"/>
    <w:rsid w:val="29377175"/>
    <w:rsid w:val="2941AFDD"/>
    <w:rsid w:val="295F53C1"/>
    <w:rsid w:val="29DC31B0"/>
    <w:rsid w:val="2A28796B"/>
    <w:rsid w:val="2A405DB9"/>
    <w:rsid w:val="2A45B188"/>
    <w:rsid w:val="2A4857D9"/>
    <w:rsid w:val="2A4DD0AC"/>
    <w:rsid w:val="2AA895D5"/>
    <w:rsid w:val="2AD76959"/>
    <w:rsid w:val="2AFFA33D"/>
    <w:rsid w:val="2B97DA90"/>
    <w:rsid w:val="2B9B76DB"/>
    <w:rsid w:val="2BAE50DC"/>
    <w:rsid w:val="2C0BD557"/>
    <w:rsid w:val="2C8C4476"/>
    <w:rsid w:val="2CAD2788"/>
    <w:rsid w:val="2CF9CCFA"/>
    <w:rsid w:val="2D0551C5"/>
    <w:rsid w:val="2D23B4DC"/>
    <w:rsid w:val="2D47B1BB"/>
    <w:rsid w:val="2D50C407"/>
    <w:rsid w:val="2D709EC6"/>
    <w:rsid w:val="2DF4CF06"/>
    <w:rsid w:val="2DFAB65E"/>
    <w:rsid w:val="2E0518FC"/>
    <w:rsid w:val="2E0B8F19"/>
    <w:rsid w:val="2E2AA32A"/>
    <w:rsid w:val="2E337361"/>
    <w:rsid w:val="2E36867B"/>
    <w:rsid w:val="2E378168"/>
    <w:rsid w:val="2EAC5BFB"/>
    <w:rsid w:val="2EC3ADC6"/>
    <w:rsid w:val="2ED880CC"/>
    <w:rsid w:val="2EE13960"/>
    <w:rsid w:val="2EFFFAC1"/>
    <w:rsid w:val="2F186DA9"/>
    <w:rsid w:val="2F38C965"/>
    <w:rsid w:val="2F6EB08C"/>
    <w:rsid w:val="2F98DE91"/>
    <w:rsid w:val="2FF5DF1E"/>
    <w:rsid w:val="302714B2"/>
    <w:rsid w:val="30566433"/>
    <w:rsid w:val="30810E24"/>
    <w:rsid w:val="3149E8BB"/>
    <w:rsid w:val="3183FBDB"/>
    <w:rsid w:val="318BC2D2"/>
    <w:rsid w:val="31D60EF6"/>
    <w:rsid w:val="31E0DE77"/>
    <w:rsid w:val="3210DF7D"/>
    <w:rsid w:val="3215D316"/>
    <w:rsid w:val="3230B2C4"/>
    <w:rsid w:val="326133BB"/>
    <w:rsid w:val="32E3B3F0"/>
    <w:rsid w:val="32EF8B28"/>
    <w:rsid w:val="33195751"/>
    <w:rsid w:val="331B7832"/>
    <w:rsid w:val="335F9735"/>
    <w:rsid w:val="3377AA05"/>
    <w:rsid w:val="337DD085"/>
    <w:rsid w:val="338CBB18"/>
    <w:rsid w:val="33FE7E31"/>
    <w:rsid w:val="33FF9754"/>
    <w:rsid w:val="34282D07"/>
    <w:rsid w:val="34CEA499"/>
    <w:rsid w:val="34E37E1C"/>
    <w:rsid w:val="34FE8CEC"/>
    <w:rsid w:val="350B6981"/>
    <w:rsid w:val="3511C0FC"/>
    <w:rsid w:val="359AB1C0"/>
    <w:rsid w:val="35A1784B"/>
    <w:rsid w:val="35D68D34"/>
    <w:rsid w:val="35F35F02"/>
    <w:rsid w:val="368615EC"/>
    <w:rsid w:val="368B3A62"/>
    <w:rsid w:val="369884A1"/>
    <w:rsid w:val="37143D6D"/>
    <w:rsid w:val="3762E1C9"/>
    <w:rsid w:val="37CC1D5F"/>
    <w:rsid w:val="37E713B3"/>
    <w:rsid w:val="38379178"/>
    <w:rsid w:val="387EA56A"/>
    <w:rsid w:val="38CAF612"/>
    <w:rsid w:val="38F970D6"/>
    <w:rsid w:val="3908DFEF"/>
    <w:rsid w:val="390ACF2A"/>
    <w:rsid w:val="39374160"/>
    <w:rsid w:val="393BC2F0"/>
    <w:rsid w:val="3944AD18"/>
    <w:rsid w:val="396AF1C0"/>
    <w:rsid w:val="39DA4439"/>
    <w:rsid w:val="3A1D5561"/>
    <w:rsid w:val="3AF6DFAD"/>
    <w:rsid w:val="3B6DC0DB"/>
    <w:rsid w:val="3B733EE0"/>
    <w:rsid w:val="3B7A5879"/>
    <w:rsid w:val="3B8B595B"/>
    <w:rsid w:val="3BB26D84"/>
    <w:rsid w:val="3BBECA2F"/>
    <w:rsid w:val="3BDEC89A"/>
    <w:rsid w:val="3BFCD558"/>
    <w:rsid w:val="3C1F5CFB"/>
    <w:rsid w:val="3C5715FD"/>
    <w:rsid w:val="3C5D577B"/>
    <w:rsid w:val="3D037310"/>
    <w:rsid w:val="3D3FC7FE"/>
    <w:rsid w:val="3DB1F9B4"/>
    <w:rsid w:val="3DDE84B7"/>
    <w:rsid w:val="3E16B754"/>
    <w:rsid w:val="3E3FD7FD"/>
    <w:rsid w:val="3E69CA74"/>
    <w:rsid w:val="3E789D24"/>
    <w:rsid w:val="3E8BC493"/>
    <w:rsid w:val="3EABBFC6"/>
    <w:rsid w:val="3F21A6B1"/>
    <w:rsid w:val="3F2FF488"/>
    <w:rsid w:val="3F44947C"/>
    <w:rsid w:val="3F7F4ABE"/>
    <w:rsid w:val="3F7FF520"/>
    <w:rsid w:val="3F9930C4"/>
    <w:rsid w:val="3FAF909E"/>
    <w:rsid w:val="3FF4878D"/>
    <w:rsid w:val="40453D7A"/>
    <w:rsid w:val="404CBDBE"/>
    <w:rsid w:val="404F6E17"/>
    <w:rsid w:val="406946BF"/>
    <w:rsid w:val="40709AF5"/>
    <w:rsid w:val="409BC69D"/>
    <w:rsid w:val="40BB6F96"/>
    <w:rsid w:val="40F966AF"/>
    <w:rsid w:val="41142247"/>
    <w:rsid w:val="418875B0"/>
    <w:rsid w:val="4193E0B4"/>
    <w:rsid w:val="41D567B1"/>
    <w:rsid w:val="4219D770"/>
    <w:rsid w:val="423516F0"/>
    <w:rsid w:val="4242D960"/>
    <w:rsid w:val="424822C7"/>
    <w:rsid w:val="424FB787"/>
    <w:rsid w:val="4278550C"/>
    <w:rsid w:val="42E50490"/>
    <w:rsid w:val="42F0673C"/>
    <w:rsid w:val="43170794"/>
    <w:rsid w:val="433F718F"/>
    <w:rsid w:val="434C080F"/>
    <w:rsid w:val="43862AB0"/>
    <w:rsid w:val="4395A150"/>
    <w:rsid w:val="43A1F9F7"/>
    <w:rsid w:val="43B69354"/>
    <w:rsid w:val="43D03C5F"/>
    <w:rsid w:val="43D641C8"/>
    <w:rsid w:val="43E60AC6"/>
    <w:rsid w:val="4466F09A"/>
    <w:rsid w:val="44691EA3"/>
    <w:rsid w:val="4485AAF6"/>
    <w:rsid w:val="4492F1FD"/>
    <w:rsid w:val="449AE2BE"/>
    <w:rsid w:val="449F0826"/>
    <w:rsid w:val="44FA3AB2"/>
    <w:rsid w:val="455084AE"/>
    <w:rsid w:val="456975B3"/>
    <w:rsid w:val="4571099A"/>
    <w:rsid w:val="4580D7A8"/>
    <w:rsid w:val="459A6952"/>
    <w:rsid w:val="459F83C1"/>
    <w:rsid w:val="45A64D46"/>
    <w:rsid w:val="46393E9F"/>
    <w:rsid w:val="46486B0D"/>
    <w:rsid w:val="465CC9BC"/>
    <w:rsid w:val="46AC472F"/>
    <w:rsid w:val="46E7972E"/>
    <w:rsid w:val="47065B02"/>
    <w:rsid w:val="47484CAD"/>
    <w:rsid w:val="47AB45C3"/>
    <w:rsid w:val="47E3C76A"/>
    <w:rsid w:val="4870424D"/>
    <w:rsid w:val="4930EC76"/>
    <w:rsid w:val="49A4A419"/>
    <w:rsid w:val="4A857487"/>
    <w:rsid w:val="4AADF9F9"/>
    <w:rsid w:val="4B0410AB"/>
    <w:rsid w:val="4B4BFE60"/>
    <w:rsid w:val="4BD29C1C"/>
    <w:rsid w:val="4BF76CAD"/>
    <w:rsid w:val="4BFEF71E"/>
    <w:rsid w:val="4C477667"/>
    <w:rsid w:val="4C7DA21D"/>
    <w:rsid w:val="4CF00292"/>
    <w:rsid w:val="4D650A68"/>
    <w:rsid w:val="4D72612F"/>
    <w:rsid w:val="4D890038"/>
    <w:rsid w:val="4DC7C36F"/>
    <w:rsid w:val="4DCCE46D"/>
    <w:rsid w:val="4DE46BCB"/>
    <w:rsid w:val="4DEA5322"/>
    <w:rsid w:val="4E081687"/>
    <w:rsid w:val="4E0B7500"/>
    <w:rsid w:val="4E233741"/>
    <w:rsid w:val="4ED44044"/>
    <w:rsid w:val="4F185087"/>
    <w:rsid w:val="4F7C6B45"/>
    <w:rsid w:val="4F877769"/>
    <w:rsid w:val="4FBF7E39"/>
    <w:rsid w:val="501F2668"/>
    <w:rsid w:val="50643D0E"/>
    <w:rsid w:val="5077A79A"/>
    <w:rsid w:val="507C3D8F"/>
    <w:rsid w:val="50CE9EA5"/>
    <w:rsid w:val="50DAEC44"/>
    <w:rsid w:val="510F354B"/>
    <w:rsid w:val="5150CA89"/>
    <w:rsid w:val="5198AE0E"/>
    <w:rsid w:val="51CA856A"/>
    <w:rsid w:val="51E95DC3"/>
    <w:rsid w:val="51E97336"/>
    <w:rsid w:val="523F1B19"/>
    <w:rsid w:val="5264FDE3"/>
    <w:rsid w:val="52C1828C"/>
    <w:rsid w:val="52C2712F"/>
    <w:rsid w:val="52F466DF"/>
    <w:rsid w:val="536B1AD9"/>
    <w:rsid w:val="53F03E96"/>
    <w:rsid w:val="54003F49"/>
    <w:rsid w:val="540687DC"/>
    <w:rsid w:val="540EB660"/>
    <w:rsid w:val="5477EFB6"/>
    <w:rsid w:val="5490CD26"/>
    <w:rsid w:val="5495A1F0"/>
    <w:rsid w:val="54A4BA67"/>
    <w:rsid w:val="54F82450"/>
    <w:rsid w:val="54FDCAFB"/>
    <w:rsid w:val="5504C6F1"/>
    <w:rsid w:val="55470B9B"/>
    <w:rsid w:val="55D07516"/>
    <w:rsid w:val="563B4A3A"/>
    <w:rsid w:val="5658DF50"/>
    <w:rsid w:val="5687FA4C"/>
    <w:rsid w:val="5688CACD"/>
    <w:rsid w:val="5691AED1"/>
    <w:rsid w:val="569379DF"/>
    <w:rsid w:val="56AA2B5A"/>
    <w:rsid w:val="56DA1092"/>
    <w:rsid w:val="56F4AE4B"/>
    <w:rsid w:val="56F55CC8"/>
    <w:rsid w:val="57060E9E"/>
    <w:rsid w:val="57112419"/>
    <w:rsid w:val="57144B47"/>
    <w:rsid w:val="573F4BE5"/>
    <w:rsid w:val="57512BB0"/>
    <w:rsid w:val="5771FBAF"/>
    <w:rsid w:val="577E4E87"/>
    <w:rsid w:val="57E7DC7B"/>
    <w:rsid w:val="58390DC9"/>
    <w:rsid w:val="583F086F"/>
    <w:rsid w:val="586D0EE1"/>
    <w:rsid w:val="589D4D3A"/>
    <w:rsid w:val="58B4E200"/>
    <w:rsid w:val="58F58933"/>
    <w:rsid w:val="59413F6B"/>
    <w:rsid w:val="5963CCC2"/>
    <w:rsid w:val="5A037803"/>
    <w:rsid w:val="5A0847CA"/>
    <w:rsid w:val="5A386DB3"/>
    <w:rsid w:val="5ABC92F5"/>
    <w:rsid w:val="5ACDB5E5"/>
    <w:rsid w:val="5B0ED62E"/>
    <w:rsid w:val="5B2AA06A"/>
    <w:rsid w:val="5B53CD1D"/>
    <w:rsid w:val="5B666EE3"/>
    <w:rsid w:val="5B7359BC"/>
    <w:rsid w:val="5B7A2409"/>
    <w:rsid w:val="5B887ABC"/>
    <w:rsid w:val="5BD63937"/>
    <w:rsid w:val="5C465F46"/>
    <w:rsid w:val="5C812BF8"/>
    <w:rsid w:val="5CB11584"/>
    <w:rsid w:val="5CBCF585"/>
    <w:rsid w:val="5CF07461"/>
    <w:rsid w:val="5CF870F8"/>
    <w:rsid w:val="5D08D275"/>
    <w:rsid w:val="5D26B29A"/>
    <w:rsid w:val="5D7EB560"/>
    <w:rsid w:val="5D82F633"/>
    <w:rsid w:val="5D84431B"/>
    <w:rsid w:val="5DC0B03B"/>
    <w:rsid w:val="5DF13D02"/>
    <w:rsid w:val="5E14066E"/>
    <w:rsid w:val="5E2785D3"/>
    <w:rsid w:val="5E38F8BD"/>
    <w:rsid w:val="5E479712"/>
    <w:rsid w:val="5E779E10"/>
    <w:rsid w:val="5E7B16FC"/>
    <w:rsid w:val="5EBE78AE"/>
    <w:rsid w:val="5ECB9D13"/>
    <w:rsid w:val="5ED4B88E"/>
    <w:rsid w:val="5EF7F826"/>
    <w:rsid w:val="5F7269F6"/>
    <w:rsid w:val="5F798B01"/>
    <w:rsid w:val="5F7F3EEC"/>
    <w:rsid w:val="5FBF7E0F"/>
    <w:rsid w:val="6013201F"/>
    <w:rsid w:val="6029814F"/>
    <w:rsid w:val="6032D93B"/>
    <w:rsid w:val="604ED01F"/>
    <w:rsid w:val="60525721"/>
    <w:rsid w:val="60755E68"/>
    <w:rsid w:val="607B698B"/>
    <w:rsid w:val="60825966"/>
    <w:rsid w:val="608A380E"/>
    <w:rsid w:val="60F1100E"/>
    <w:rsid w:val="60FB1F92"/>
    <w:rsid w:val="6147A0B0"/>
    <w:rsid w:val="615DDD04"/>
    <w:rsid w:val="61A3C021"/>
    <w:rsid w:val="61AA7DBC"/>
    <w:rsid w:val="61AB4805"/>
    <w:rsid w:val="61AB9DDE"/>
    <w:rsid w:val="61C4A274"/>
    <w:rsid w:val="61D588B2"/>
    <w:rsid w:val="61E67EEB"/>
    <w:rsid w:val="61F4F75B"/>
    <w:rsid w:val="62897A46"/>
    <w:rsid w:val="62B231FF"/>
    <w:rsid w:val="62F26D41"/>
    <w:rsid w:val="62F8B0A5"/>
    <w:rsid w:val="630B8631"/>
    <w:rsid w:val="630C1E40"/>
    <w:rsid w:val="63161ED5"/>
    <w:rsid w:val="63244949"/>
    <w:rsid w:val="6342CFB0"/>
    <w:rsid w:val="635EE36D"/>
    <w:rsid w:val="63E95006"/>
    <w:rsid w:val="63FA9061"/>
    <w:rsid w:val="64379CAE"/>
    <w:rsid w:val="647C5786"/>
    <w:rsid w:val="64F58DDD"/>
    <w:rsid w:val="6503500C"/>
    <w:rsid w:val="6525738E"/>
    <w:rsid w:val="653A61C4"/>
    <w:rsid w:val="658FD9CD"/>
    <w:rsid w:val="65AC54F3"/>
    <w:rsid w:val="65B32B47"/>
    <w:rsid w:val="65E48C92"/>
    <w:rsid w:val="664DF268"/>
    <w:rsid w:val="66E44587"/>
    <w:rsid w:val="66E5137B"/>
    <w:rsid w:val="676A29EE"/>
    <w:rsid w:val="676D751F"/>
    <w:rsid w:val="67C22DD6"/>
    <w:rsid w:val="680353DC"/>
    <w:rsid w:val="686AC2CC"/>
    <w:rsid w:val="68772C43"/>
    <w:rsid w:val="6877D2F3"/>
    <w:rsid w:val="68C54AB0"/>
    <w:rsid w:val="690EADFC"/>
    <w:rsid w:val="692C4FA9"/>
    <w:rsid w:val="69496056"/>
    <w:rsid w:val="6A074EFF"/>
    <w:rsid w:val="6A64D84C"/>
    <w:rsid w:val="6A9AABA9"/>
    <w:rsid w:val="6B08D2A6"/>
    <w:rsid w:val="6B39E437"/>
    <w:rsid w:val="6B7B768F"/>
    <w:rsid w:val="6B9EFEF7"/>
    <w:rsid w:val="6BA15E50"/>
    <w:rsid w:val="6BB9A180"/>
    <w:rsid w:val="6BBC683D"/>
    <w:rsid w:val="6BD8B134"/>
    <w:rsid w:val="6BDF3782"/>
    <w:rsid w:val="6C2259B3"/>
    <w:rsid w:val="6C317D48"/>
    <w:rsid w:val="6C483B55"/>
    <w:rsid w:val="6C82F4A5"/>
    <w:rsid w:val="6C9E4015"/>
    <w:rsid w:val="6CA72F0A"/>
    <w:rsid w:val="6CA9F2C1"/>
    <w:rsid w:val="6CB67556"/>
    <w:rsid w:val="6CD69173"/>
    <w:rsid w:val="6D5EC02D"/>
    <w:rsid w:val="6DCB0732"/>
    <w:rsid w:val="6E21D365"/>
    <w:rsid w:val="6E3A34FC"/>
    <w:rsid w:val="6E54B265"/>
    <w:rsid w:val="6E73FE4D"/>
    <w:rsid w:val="6E78C20C"/>
    <w:rsid w:val="6E8D08A9"/>
    <w:rsid w:val="6ED10647"/>
    <w:rsid w:val="6EEB3192"/>
    <w:rsid w:val="6F23C09C"/>
    <w:rsid w:val="701B1C30"/>
    <w:rsid w:val="7021831B"/>
    <w:rsid w:val="70566E04"/>
    <w:rsid w:val="70E1AC8B"/>
    <w:rsid w:val="70E98F8A"/>
    <w:rsid w:val="70F06D18"/>
    <w:rsid w:val="71BD15B1"/>
    <w:rsid w:val="7206792C"/>
    <w:rsid w:val="7282D7BF"/>
    <w:rsid w:val="7299D0BE"/>
    <w:rsid w:val="72ABABA3"/>
    <w:rsid w:val="735B9E01"/>
    <w:rsid w:val="737A5FC2"/>
    <w:rsid w:val="73ADDAA0"/>
    <w:rsid w:val="73DCCC03"/>
    <w:rsid w:val="7419DE64"/>
    <w:rsid w:val="7435C212"/>
    <w:rsid w:val="74A6B171"/>
    <w:rsid w:val="74C9B12F"/>
    <w:rsid w:val="74CD27D4"/>
    <w:rsid w:val="74DD78C1"/>
    <w:rsid w:val="74E2EFFA"/>
    <w:rsid w:val="74E981F7"/>
    <w:rsid w:val="74FBF504"/>
    <w:rsid w:val="75424FA0"/>
    <w:rsid w:val="754D2B48"/>
    <w:rsid w:val="755C4713"/>
    <w:rsid w:val="7594250D"/>
    <w:rsid w:val="75956436"/>
    <w:rsid w:val="75A129F5"/>
    <w:rsid w:val="76293535"/>
    <w:rsid w:val="764F3FBD"/>
    <w:rsid w:val="76A23CC0"/>
    <w:rsid w:val="76EFD213"/>
    <w:rsid w:val="76F01EE6"/>
    <w:rsid w:val="775DFB12"/>
    <w:rsid w:val="779D325D"/>
    <w:rsid w:val="77BF1B2B"/>
    <w:rsid w:val="77C85D07"/>
    <w:rsid w:val="785C4A0F"/>
    <w:rsid w:val="7874B2FE"/>
    <w:rsid w:val="787F46FC"/>
    <w:rsid w:val="78A9605A"/>
    <w:rsid w:val="78DF7213"/>
    <w:rsid w:val="7909B452"/>
    <w:rsid w:val="791EC5CF"/>
    <w:rsid w:val="7963F301"/>
    <w:rsid w:val="79642165"/>
    <w:rsid w:val="7A32CEE3"/>
    <w:rsid w:val="7A3666D7"/>
    <w:rsid w:val="7A4C0BFD"/>
    <w:rsid w:val="7A4D985B"/>
    <w:rsid w:val="7A51CC21"/>
    <w:rsid w:val="7A5BFB38"/>
    <w:rsid w:val="7A692E6D"/>
    <w:rsid w:val="7A9A24C3"/>
    <w:rsid w:val="7AAFB8F3"/>
    <w:rsid w:val="7B190223"/>
    <w:rsid w:val="7B3BD1E0"/>
    <w:rsid w:val="7C7AB942"/>
    <w:rsid w:val="7CB5DD71"/>
    <w:rsid w:val="7CBD2253"/>
    <w:rsid w:val="7D88F955"/>
    <w:rsid w:val="7E32A360"/>
    <w:rsid w:val="7EF40D8E"/>
    <w:rsid w:val="7F04C2E5"/>
    <w:rsid w:val="7F1C356C"/>
    <w:rsid w:val="7F236C9D"/>
    <w:rsid w:val="7F338FA8"/>
    <w:rsid w:val="7F3A7146"/>
    <w:rsid w:val="7F48346C"/>
    <w:rsid w:val="7F800E7B"/>
    <w:rsid w:val="7FA7ACCA"/>
    <w:rsid w:val="7FC6F25C"/>
    <w:rsid w:val="7FD6DF2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9A4AD4"/>
  <w15:chartTrackingRefBased/>
  <w15:docId w15:val="{8472B584-8B9C-4D1E-B18C-5D133B3E18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ajorHAnsi" w:eastAsiaTheme="minorEastAsia" w:hAnsiTheme="majorHAnsi" w:cstheme="minorBidi"/>
        <w:lang w:val="en-AU" w:eastAsia="en-AU" w:bidi="ar-SA"/>
      </w:rPr>
    </w:rPrDefault>
    <w:pPrDefault>
      <w:pPr>
        <w:spacing w:line="216" w:lineRule="auto"/>
      </w:pPr>
    </w:pPrDefault>
  </w:docDefaults>
  <w:latentStyles w:defLockedState="1" w:defUIPriority="99" w:defSemiHidden="0" w:defUnhideWhenUsed="0" w:defQFormat="0" w:count="376">
    <w:lsdException w:name="Normal" w:locked="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locked="0" w:semiHidden="1" w:uiPriority="0" w:unhideWhenUsed="1" w:qFormat="1"/>
    <w:lsdException w:name="heading 7" w:semiHidden="1" w:unhideWhenUsed="1" w:qFormat="1"/>
    <w:lsdException w:name="heading 8" w:semiHidden="1" w:unhideWhenUsed="1" w:qFormat="1"/>
    <w:lsdException w:name="heading 9" w:semiHidden="1" w:uiPriority="1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semiHidden="1" w:unhideWhenUsed="1" w:qFormat="1"/>
    <w:lsdException w:name="Closing" w:semiHidden="1" w:unhideWhenUsed="1"/>
    <w:lsdException w:name="Signature" w:semiHidden="1" w:unhideWhenUsed="1"/>
    <w:lsdException w:name="Default Paragraph Font" w:locked="0" w:semiHidden="1" w:unhideWhenUsed="1"/>
    <w:lsdException w:name="Body Text" w:locked="0"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qFormat="1"/>
    <w:lsdException w:name="Emphasis" w:semiHidden="1" w:unhideWhenUsed="1"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34" w:unhideWhenUsed="1" w:qFormat="1"/>
    <w:lsdException w:name="Quote" w:semiHidden="1" w:unhideWhenUsed="1" w:qFormat="1"/>
    <w:lsdException w:name="Intense Quote" w:semiHidden="1"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nhideWhenUsed="1" w:qFormat="1"/>
    <w:lsdException w:name="Intense Emphasis" w:semiHidden="1" w:unhideWhenUsed="1" w:qFormat="1"/>
    <w:lsdException w:name="Subtle Reference" w:semiHidden="1" w:unhideWhenUsed="1" w:qFormat="1"/>
    <w:lsdException w:name="Intense Reference" w:semiHidden="1" w:unhideWhenUsed="1" w:qFormat="1"/>
    <w:lsdException w:name="Book Title" w:semiHidden="1" w:unhideWhenUsed="1" w:qFormat="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locked="0" w:semiHidden="1" w:unhideWhenUsed="1"/>
  </w:latentStyles>
  <w:style w:type="paragraph" w:default="1" w:styleId="Normal">
    <w:name w:val="Normal"/>
    <w:uiPriority w:val="99"/>
    <w:qFormat/>
    <w:rsid w:val="00A07591"/>
  </w:style>
  <w:style w:type="paragraph" w:styleId="Heading1">
    <w:name w:val="heading 1"/>
    <w:basedOn w:val="Normal"/>
    <w:next w:val="BodyText"/>
    <w:link w:val="Heading1Char"/>
    <w:qFormat/>
    <w:rsid w:val="006308D0"/>
    <w:pPr>
      <w:keepNext/>
      <w:keepLines/>
      <w:pageBreakBefore/>
      <w:numPr>
        <w:numId w:val="21"/>
      </w:numPr>
      <w:spacing w:before="240" w:after="120"/>
      <w:outlineLvl w:val="0"/>
    </w:pPr>
    <w:rPr>
      <w:rFonts w:eastAsiaTheme="majorEastAsia" w:cstheme="majorBidi"/>
      <w:b/>
      <w:color w:val="007D55" w:themeColor="accent1"/>
      <w:sz w:val="32"/>
      <w:szCs w:val="32"/>
    </w:rPr>
  </w:style>
  <w:style w:type="paragraph" w:styleId="Heading2">
    <w:name w:val="heading 2"/>
    <w:basedOn w:val="Normal"/>
    <w:next w:val="BodyText"/>
    <w:link w:val="Heading2Char"/>
    <w:qFormat/>
    <w:rsid w:val="006308D0"/>
    <w:pPr>
      <w:keepNext/>
      <w:keepLines/>
      <w:numPr>
        <w:ilvl w:val="1"/>
        <w:numId w:val="21"/>
      </w:numPr>
      <w:spacing w:before="240" w:after="120"/>
      <w:outlineLvl w:val="1"/>
    </w:pPr>
    <w:rPr>
      <w:rFonts w:eastAsiaTheme="majorEastAsia" w:cstheme="majorBidi"/>
      <w:b/>
      <w:sz w:val="28"/>
      <w:szCs w:val="26"/>
    </w:rPr>
  </w:style>
  <w:style w:type="paragraph" w:styleId="Heading3">
    <w:name w:val="heading 3"/>
    <w:basedOn w:val="Normal"/>
    <w:next w:val="BodyText"/>
    <w:link w:val="Heading3Char"/>
    <w:qFormat/>
    <w:rsid w:val="006308D0"/>
    <w:pPr>
      <w:keepNext/>
      <w:keepLines/>
      <w:numPr>
        <w:ilvl w:val="2"/>
        <w:numId w:val="21"/>
      </w:numPr>
      <w:spacing w:before="240" w:after="120"/>
      <w:outlineLvl w:val="2"/>
    </w:pPr>
    <w:rPr>
      <w:rFonts w:eastAsiaTheme="majorEastAsia" w:cstheme="majorBidi"/>
      <w:b/>
      <w:sz w:val="26"/>
      <w:szCs w:val="24"/>
    </w:rPr>
  </w:style>
  <w:style w:type="paragraph" w:styleId="Heading4">
    <w:name w:val="heading 4"/>
    <w:basedOn w:val="Normal"/>
    <w:next w:val="BodyText"/>
    <w:link w:val="Heading4Char"/>
    <w:qFormat/>
    <w:rsid w:val="006308D0"/>
    <w:pPr>
      <w:keepNext/>
      <w:keepLines/>
      <w:numPr>
        <w:ilvl w:val="3"/>
        <w:numId w:val="21"/>
      </w:numPr>
      <w:spacing w:before="240" w:after="120"/>
      <w:outlineLvl w:val="3"/>
    </w:pPr>
    <w:rPr>
      <w:rFonts w:eastAsiaTheme="majorEastAsia" w:cstheme="majorBidi"/>
      <w:b/>
      <w:iCs/>
      <w:sz w:val="24"/>
    </w:rPr>
  </w:style>
  <w:style w:type="paragraph" w:styleId="Heading5">
    <w:name w:val="heading 5"/>
    <w:basedOn w:val="Normal"/>
    <w:next w:val="BodyText"/>
    <w:link w:val="Heading5Char"/>
    <w:qFormat/>
    <w:rsid w:val="006308D0"/>
    <w:pPr>
      <w:keepNext/>
      <w:keepLines/>
      <w:numPr>
        <w:ilvl w:val="4"/>
        <w:numId w:val="21"/>
      </w:numPr>
      <w:spacing w:before="240" w:after="120"/>
      <w:outlineLvl w:val="4"/>
    </w:pPr>
    <w:rPr>
      <w:rFonts w:eastAsiaTheme="majorEastAsia" w:cstheme="majorBidi"/>
      <w:b/>
      <w:sz w:val="22"/>
    </w:rPr>
  </w:style>
  <w:style w:type="paragraph" w:styleId="Heading6">
    <w:name w:val="heading 6"/>
    <w:basedOn w:val="Normal"/>
    <w:next w:val="BodyText"/>
    <w:link w:val="Heading6Char"/>
    <w:qFormat/>
    <w:rsid w:val="006308D0"/>
    <w:pPr>
      <w:keepNext/>
      <w:keepLines/>
      <w:numPr>
        <w:ilvl w:val="5"/>
        <w:numId w:val="21"/>
      </w:numPr>
      <w:spacing w:before="240" w:after="120"/>
      <w:outlineLvl w:val="5"/>
    </w:pPr>
    <w:rPr>
      <w:rFonts w:eastAsiaTheme="majorEastAsia" w:cstheme="majorBidi"/>
      <w:b/>
    </w:rPr>
  </w:style>
  <w:style w:type="paragraph" w:styleId="Heading7">
    <w:name w:val="heading 7"/>
    <w:basedOn w:val="Normal"/>
    <w:next w:val="Normal"/>
    <w:link w:val="Heading7Char"/>
    <w:uiPriority w:val="99"/>
    <w:semiHidden/>
    <w:qFormat/>
    <w:rsid w:val="006308D0"/>
    <w:pPr>
      <w:keepNext/>
      <w:keepLines/>
      <w:spacing w:before="40"/>
      <w:outlineLvl w:val="6"/>
    </w:pPr>
    <w:rPr>
      <w:rFonts w:eastAsiaTheme="majorEastAsia" w:cstheme="majorBidi"/>
      <w:i/>
      <w:iCs/>
      <w:color w:val="003E2A" w:themeColor="accent1" w:themeShade="7F"/>
    </w:rPr>
  </w:style>
  <w:style w:type="paragraph" w:styleId="Heading8">
    <w:name w:val="heading 8"/>
    <w:basedOn w:val="Normal"/>
    <w:next w:val="Normal"/>
    <w:link w:val="Heading8Char"/>
    <w:uiPriority w:val="99"/>
    <w:semiHidden/>
    <w:qFormat/>
    <w:rsid w:val="006308D0"/>
    <w:pPr>
      <w:keepNext/>
      <w:keepLines/>
      <w:spacing w:before="40"/>
      <w:outlineLvl w:val="7"/>
    </w:pPr>
    <w:rPr>
      <w:rFonts w:eastAsiaTheme="majorEastAsia" w:cstheme="majorBidi"/>
      <w:color w:val="272727" w:themeColor="text1" w:themeTint="D8"/>
      <w:sz w:val="21"/>
      <w:szCs w:val="21"/>
    </w:rPr>
  </w:style>
  <w:style w:type="paragraph" w:styleId="Heading9">
    <w:name w:val="heading 9"/>
    <w:aliases w:val="Appendix,Appendix Heading 1"/>
    <w:basedOn w:val="Normal"/>
    <w:next w:val="BodyText"/>
    <w:link w:val="Heading9Char"/>
    <w:uiPriority w:val="19"/>
    <w:rsid w:val="006308D0"/>
    <w:pPr>
      <w:keepNext/>
      <w:keepLines/>
      <w:pageBreakBefore/>
      <w:numPr>
        <w:numId w:val="18"/>
      </w:numPr>
      <w:spacing w:before="240" w:after="120"/>
      <w:outlineLvl w:val="8"/>
    </w:pPr>
    <w:rPr>
      <w:rFonts w:eastAsiaTheme="majorEastAsia" w:cstheme="majorBidi"/>
      <w:b/>
      <w:iCs/>
      <w:color w:val="007D55" w:themeColor="accent1"/>
      <w:sz w:val="32"/>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6308D0"/>
    <w:rPr>
      <w:rFonts w:asciiTheme="minorHAnsi" w:hAnsiTheme="minorHAnsi"/>
      <w:color w:val="333333" w:themeColor="text2"/>
      <w:sz w:val="24"/>
    </w:rPr>
  </w:style>
  <w:style w:type="character" w:customStyle="1" w:styleId="HeaderChar">
    <w:name w:val="Header Char"/>
    <w:basedOn w:val="DefaultParagraphFont"/>
    <w:link w:val="Header"/>
    <w:uiPriority w:val="99"/>
    <w:rsid w:val="006308D0"/>
    <w:rPr>
      <w:rFonts w:asciiTheme="minorHAnsi" w:hAnsiTheme="minorHAnsi"/>
      <w:color w:val="333333" w:themeColor="text2"/>
      <w:sz w:val="24"/>
    </w:rPr>
  </w:style>
  <w:style w:type="paragraph" w:styleId="Footer">
    <w:name w:val="footer"/>
    <w:basedOn w:val="Normal"/>
    <w:link w:val="FooterChar"/>
    <w:uiPriority w:val="99"/>
    <w:semiHidden/>
    <w:rsid w:val="006308D0"/>
    <w:rPr>
      <w:rFonts w:asciiTheme="minorHAnsi" w:hAnsiTheme="minorHAnsi"/>
      <w:color w:val="333333" w:themeColor="text2"/>
      <w:sz w:val="16"/>
    </w:rPr>
  </w:style>
  <w:style w:type="character" w:customStyle="1" w:styleId="FooterChar">
    <w:name w:val="Footer Char"/>
    <w:basedOn w:val="DefaultParagraphFont"/>
    <w:link w:val="Footer"/>
    <w:uiPriority w:val="99"/>
    <w:semiHidden/>
    <w:rsid w:val="006308D0"/>
    <w:rPr>
      <w:rFonts w:asciiTheme="minorHAnsi" w:hAnsiTheme="minorHAnsi"/>
      <w:color w:val="333333" w:themeColor="text2"/>
      <w:sz w:val="16"/>
    </w:rPr>
  </w:style>
  <w:style w:type="table" w:styleId="TableGrid">
    <w:name w:val="Table Grid"/>
    <w:basedOn w:val="TableNormal"/>
    <w:uiPriority w:val="39"/>
    <w:rsid w:val="006308D0"/>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1Number">
    <w:name w:val="Body Text 1 Number"/>
    <w:basedOn w:val="Normal"/>
    <w:uiPriority w:val="2"/>
    <w:rsid w:val="006308D0"/>
    <w:pPr>
      <w:numPr>
        <w:numId w:val="22"/>
      </w:numPr>
      <w:spacing w:before="180" w:after="120"/>
      <w:ind w:left="357" w:hanging="357"/>
      <w:contextualSpacing/>
    </w:pPr>
  </w:style>
  <w:style w:type="paragraph" w:customStyle="1" w:styleId="BodyText2Letter">
    <w:name w:val="Body Text 2 Letter"/>
    <w:basedOn w:val="Normal"/>
    <w:uiPriority w:val="2"/>
    <w:rsid w:val="006308D0"/>
    <w:pPr>
      <w:numPr>
        <w:ilvl w:val="1"/>
        <w:numId w:val="22"/>
      </w:numPr>
      <w:spacing w:after="120"/>
      <w:ind w:left="714" w:hanging="357"/>
      <w:contextualSpacing/>
    </w:pPr>
  </w:style>
  <w:style w:type="paragraph" w:customStyle="1" w:styleId="BodyText3Roman">
    <w:name w:val="Body Text 3 Roman"/>
    <w:basedOn w:val="Normal"/>
    <w:uiPriority w:val="2"/>
    <w:rsid w:val="006308D0"/>
    <w:pPr>
      <w:numPr>
        <w:ilvl w:val="2"/>
        <w:numId w:val="22"/>
      </w:numPr>
      <w:spacing w:after="120"/>
      <w:ind w:left="1071" w:hanging="357"/>
      <w:contextualSpacing/>
    </w:pPr>
  </w:style>
  <w:style w:type="paragraph" w:customStyle="1" w:styleId="TableText">
    <w:name w:val="Table Text"/>
    <w:basedOn w:val="BodyText"/>
    <w:uiPriority w:val="4"/>
    <w:rsid w:val="001D4A88"/>
    <w:pPr>
      <w:spacing w:before="40" w:after="40"/>
    </w:pPr>
    <w:rPr>
      <w:rFonts w:asciiTheme="minorHAnsi" w:hAnsiTheme="minorHAnsi"/>
      <w:sz w:val="16"/>
    </w:rPr>
  </w:style>
  <w:style w:type="character" w:customStyle="1" w:styleId="Heading1Char">
    <w:name w:val="Heading 1 Char"/>
    <w:basedOn w:val="DefaultParagraphFont"/>
    <w:link w:val="Heading1"/>
    <w:rsid w:val="006308D0"/>
    <w:rPr>
      <w:rFonts w:eastAsiaTheme="majorEastAsia" w:cstheme="majorBidi"/>
      <w:b/>
      <w:color w:val="007D55" w:themeColor="accent1"/>
      <w:sz w:val="32"/>
      <w:szCs w:val="32"/>
    </w:rPr>
  </w:style>
  <w:style w:type="paragraph" w:customStyle="1" w:styleId="BulletLevel1">
    <w:name w:val="Bullet Level 1"/>
    <w:basedOn w:val="Normal"/>
    <w:uiPriority w:val="2"/>
    <w:qFormat/>
    <w:rsid w:val="00B15203"/>
    <w:pPr>
      <w:numPr>
        <w:numId w:val="50"/>
      </w:numPr>
      <w:spacing w:before="120" w:after="60" w:line="240" w:lineRule="auto"/>
    </w:pPr>
  </w:style>
  <w:style w:type="paragraph" w:customStyle="1" w:styleId="TableHeading">
    <w:name w:val="Table Heading"/>
    <w:basedOn w:val="Normal"/>
    <w:uiPriority w:val="3"/>
    <w:rsid w:val="0094426D"/>
    <w:pPr>
      <w:keepNext/>
      <w:spacing w:before="60" w:after="60"/>
    </w:pPr>
    <w:rPr>
      <w:rFonts w:asciiTheme="minorHAnsi" w:hAnsiTheme="minorHAnsi"/>
      <w:b/>
      <w:color w:val="FFFFFF" w:themeColor="background1"/>
      <w:sz w:val="18"/>
      <w:szCs w:val="18"/>
    </w:rPr>
  </w:style>
  <w:style w:type="paragraph" w:customStyle="1" w:styleId="BulletLevel2">
    <w:name w:val="Bullet Level 2"/>
    <w:basedOn w:val="Normal"/>
    <w:uiPriority w:val="2"/>
    <w:qFormat/>
    <w:rsid w:val="000320AA"/>
    <w:pPr>
      <w:numPr>
        <w:ilvl w:val="1"/>
        <w:numId w:val="50"/>
      </w:numPr>
      <w:spacing w:before="60" w:after="60" w:line="240" w:lineRule="auto"/>
    </w:pPr>
  </w:style>
  <w:style w:type="paragraph" w:customStyle="1" w:styleId="BulletLevel3">
    <w:name w:val="Bullet Level 3"/>
    <w:basedOn w:val="Normal"/>
    <w:link w:val="BulletLevel3Char"/>
    <w:uiPriority w:val="2"/>
    <w:qFormat/>
    <w:rsid w:val="00C57BB1"/>
    <w:pPr>
      <w:numPr>
        <w:ilvl w:val="2"/>
        <w:numId w:val="50"/>
      </w:numPr>
      <w:spacing w:before="60" w:after="60"/>
    </w:pPr>
  </w:style>
  <w:style w:type="character" w:customStyle="1" w:styleId="Heading3Char">
    <w:name w:val="Heading 3 Char"/>
    <w:basedOn w:val="DefaultParagraphFont"/>
    <w:link w:val="Heading3"/>
    <w:rsid w:val="006308D0"/>
    <w:rPr>
      <w:rFonts w:eastAsiaTheme="majorEastAsia" w:cstheme="majorBidi"/>
      <w:b/>
      <w:sz w:val="26"/>
      <w:szCs w:val="24"/>
    </w:rPr>
  </w:style>
  <w:style w:type="paragraph" w:customStyle="1" w:styleId="AppendixHeading2">
    <w:name w:val="Appendix Heading 2"/>
    <w:basedOn w:val="Normal"/>
    <w:next w:val="BodyText"/>
    <w:uiPriority w:val="20"/>
    <w:rsid w:val="006308D0"/>
    <w:pPr>
      <w:keepNext/>
      <w:numPr>
        <w:ilvl w:val="1"/>
        <w:numId w:val="18"/>
      </w:numPr>
      <w:spacing w:before="240" w:after="120"/>
      <w:ind w:left="567" w:hanging="283"/>
      <w:outlineLvl w:val="1"/>
    </w:pPr>
    <w:rPr>
      <w:b/>
      <w:sz w:val="28"/>
    </w:rPr>
  </w:style>
  <w:style w:type="paragraph" w:customStyle="1" w:styleId="AppendixHeading3">
    <w:name w:val="Appendix Heading 3"/>
    <w:basedOn w:val="Normal"/>
    <w:next w:val="BodyText"/>
    <w:uiPriority w:val="20"/>
    <w:rsid w:val="006308D0"/>
    <w:pPr>
      <w:keepNext/>
      <w:numPr>
        <w:ilvl w:val="2"/>
        <w:numId w:val="18"/>
      </w:numPr>
      <w:spacing w:before="240" w:after="120"/>
      <w:ind w:left="927"/>
      <w:outlineLvl w:val="2"/>
    </w:pPr>
    <w:rPr>
      <w:b/>
      <w:sz w:val="24"/>
    </w:rPr>
  </w:style>
  <w:style w:type="paragraph" w:customStyle="1" w:styleId="AppendixHeading4">
    <w:name w:val="Appendix Heading 4"/>
    <w:basedOn w:val="Normal"/>
    <w:next w:val="BodyText"/>
    <w:uiPriority w:val="20"/>
    <w:rsid w:val="006308D0"/>
    <w:pPr>
      <w:keepNext/>
      <w:numPr>
        <w:ilvl w:val="3"/>
        <w:numId w:val="18"/>
      </w:numPr>
      <w:spacing w:before="240" w:after="120"/>
      <w:outlineLvl w:val="3"/>
    </w:pPr>
    <w:rPr>
      <w:b/>
      <w:sz w:val="22"/>
    </w:rPr>
  </w:style>
  <w:style w:type="paragraph" w:customStyle="1" w:styleId="TableBullet">
    <w:name w:val="Table Bullet"/>
    <w:basedOn w:val="Normal"/>
    <w:uiPriority w:val="6"/>
    <w:rsid w:val="006308D0"/>
    <w:pPr>
      <w:numPr>
        <w:numId w:val="34"/>
      </w:numPr>
      <w:spacing w:before="40" w:after="40"/>
      <w:ind w:left="1134" w:hanging="1134"/>
    </w:pPr>
    <w:rPr>
      <w:rFonts w:asciiTheme="minorHAnsi" w:hAnsiTheme="minorHAnsi"/>
      <w:sz w:val="18"/>
    </w:rPr>
  </w:style>
  <w:style w:type="paragraph" w:customStyle="1" w:styleId="FigureNumberandTitle">
    <w:name w:val="Figure Number and Title"/>
    <w:next w:val="FigureCaption"/>
    <w:uiPriority w:val="99"/>
    <w:semiHidden/>
    <w:rsid w:val="00552B1D"/>
    <w:pPr>
      <w:spacing w:before="120" w:after="40"/>
      <w:ind w:left="907" w:hanging="907"/>
    </w:pPr>
    <w:rPr>
      <w:b/>
    </w:rPr>
  </w:style>
  <w:style w:type="paragraph" w:customStyle="1" w:styleId="Sourcecitation">
    <w:name w:val="Source/citation"/>
    <w:next w:val="BodyText"/>
    <w:uiPriority w:val="99"/>
    <w:semiHidden/>
    <w:rsid w:val="004B2105"/>
    <w:pPr>
      <w:spacing w:before="40" w:after="40"/>
    </w:pPr>
    <w:rPr>
      <w:i/>
      <w:sz w:val="18"/>
    </w:rPr>
  </w:style>
  <w:style w:type="paragraph" w:customStyle="1" w:styleId="CoverHeading">
    <w:name w:val="Cover Heading"/>
    <w:basedOn w:val="Normal"/>
    <w:uiPriority w:val="99"/>
    <w:semiHidden/>
    <w:rsid w:val="006308D0"/>
    <w:pPr>
      <w:spacing w:before="240" w:after="1200"/>
    </w:pPr>
    <w:rPr>
      <w:b/>
      <w:color w:val="007D55" w:themeColor="accent1"/>
      <w:sz w:val="52"/>
    </w:rPr>
  </w:style>
  <w:style w:type="paragraph" w:customStyle="1" w:styleId="CoverInformationBold">
    <w:name w:val="Cover Information Bold"/>
    <w:basedOn w:val="CoverInformation"/>
    <w:uiPriority w:val="99"/>
    <w:semiHidden/>
    <w:rsid w:val="00392D1A"/>
    <w:pPr>
      <w:spacing w:after="0"/>
    </w:pPr>
    <w:rPr>
      <w:b/>
      <w:bCs/>
    </w:rPr>
  </w:style>
  <w:style w:type="paragraph" w:customStyle="1" w:styleId="CoverInformation">
    <w:name w:val="Cover Information"/>
    <w:basedOn w:val="Normal"/>
    <w:uiPriority w:val="99"/>
    <w:semiHidden/>
    <w:rsid w:val="006308D0"/>
    <w:pPr>
      <w:spacing w:after="480"/>
      <w:contextualSpacing/>
    </w:pPr>
    <w:rPr>
      <w:rFonts w:asciiTheme="minorHAnsi" w:hAnsiTheme="minorHAnsi"/>
      <w:sz w:val="28"/>
    </w:rPr>
  </w:style>
  <w:style w:type="paragraph" w:customStyle="1" w:styleId="TableText1Number">
    <w:name w:val="Table Text 1 Number"/>
    <w:basedOn w:val="TableText"/>
    <w:uiPriority w:val="99"/>
    <w:semiHidden/>
    <w:rsid w:val="008E484D"/>
  </w:style>
  <w:style w:type="paragraph" w:customStyle="1" w:styleId="Disclaimer">
    <w:name w:val="Disclaimer"/>
    <w:basedOn w:val="Normal"/>
    <w:uiPriority w:val="99"/>
    <w:semiHidden/>
    <w:rsid w:val="006308D0"/>
    <w:pPr>
      <w:spacing w:before="180"/>
    </w:pPr>
    <w:rPr>
      <w:rFonts w:asciiTheme="minorHAnsi" w:hAnsiTheme="minorHAnsi"/>
      <w:sz w:val="16"/>
    </w:rPr>
  </w:style>
  <w:style w:type="character" w:customStyle="1" w:styleId="Heading2Char">
    <w:name w:val="Heading 2 Char"/>
    <w:basedOn w:val="DefaultParagraphFont"/>
    <w:link w:val="Heading2"/>
    <w:rsid w:val="006308D0"/>
    <w:rPr>
      <w:rFonts w:eastAsiaTheme="majorEastAsia" w:cstheme="majorBidi"/>
      <w:b/>
      <w:sz w:val="28"/>
      <w:szCs w:val="26"/>
    </w:rPr>
  </w:style>
  <w:style w:type="paragraph" w:customStyle="1" w:styleId="Divider">
    <w:name w:val="Divider"/>
    <w:uiPriority w:val="99"/>
    <w:semiHidden/>
    <w:rsid w:val="00E13B7E"/>
    <w:pPr>
      <w:spacing w:before="4000" w:after="7000"/>
    </w:pPr>
    <w:rPr>
      <w:rFonts w:eastAsiaTheme="majorEastAsia" w:cs="Jacobs Chronos Light"/>
      <w:b/>
      <w:color w:val="007D55" w:themeColor="accent1"/>
      <w:sz w:val="52"/>
      <w:szCs w:val="56"/>
    </w:rPr>
  </w:style>
  <w:style w:type="paragraph" w:customStyle="1" w:styleId="Headingunnumbered1">
    <w:name w:val="Heading (unnumbered) 1"/>
    <w:basedOn w:val="Normal"/>
    <w:next w:val="BodyText"/>
    <w:uiPriority w:val="1"/>
    <w:rsid w:val="006308D0"/>
    <w:pPr>
      <w:keepNext/>
      <w:spacing w:before="240" w:after="120"/>
      <w:outlineLvl w:val="0"/>
    </w:pPr>
    <w:rPr>
      <w:b/>
      <w:color w:val="007D55" w:themeColor="accent1"/>
      <w:sz w:val="32"/>
    </w:rPr>
  </w:style>
  <w:style w:type="paragraph" w:customStyle="1" w:styleId="Headingunnumbered2">
    <w:name w:val="Heading (unnumbered) 2"/>
    <w:basedOn w:val="Normal"/>
    <w:next w:val="BodyText"/>
    <w:uiPriority w:val="1"/>
    <w:rsid w:val="006308D0"/>
    <w:pPr>
      <w:keepNext/>
      <w:spacing w:before="240" w:after="120"/>
      <w:outlineLvl w:val="1"/>
    </w:pPr>
    <w:rPr>
      <w:b/>
      <w:sz w:val="28"/>
    </w:rPr>
  </w:style>
  <w:style w:type="paragraph" w:customStyle="1" w:styleId="Headingunnumbered3">
    <w:name w:val="Heading (unnumbered) 3"/>
    <w:basedOn w:val="Normal"/>
    <w:next w:val="BodyText"/>
    <w:uiPriority w:val="1"/>
    <w:rsid w:val="006308D0"/>
    <w:pPr>
      <w:keepNext/>
      <w:spacing w:before="240" w:after="120"/>
      <w:outlineLvl w:val="2"/>
    </w:pPr>
    <w:rPr>
      <w:b/>
      <w:sz w:val="24"/>
    </w:rPr>
  </w:style>
  <w:style w:type="paragraph" w:customStyle="1" w:styleId="TableText2Letter">
    <w:name w:val="Table Text 2 Letter"/>
    <w:basedOn w:val="TableText1Number"/>
    <w:uiPriority w:val="99"/>
    <w:semiHidden/>
    <w:rsid w:val="00025ACF"/>
  </w:style>
  <w:style w:type="paragraph" w:styleId="BalloonText">
    <w:name w:val="Balloon Text"/>
    <w:basedOn w:val="Normal"/>
    <w:link w:val="BalloonTextChar"/>
    <w:uiPriority w:val="99"/>
    <w:semiHidden/>
    <w:unhideWhenUsed/>
    <w:rsid w:val="006308D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308D0"/>
    <w:rPr>
      <w:rFonts w:ascii="Segoe UI" w:hAnsi="Segoe UI" w:cs="Segoe UI"/>
      <w:sz w:val="18"/>
      <w:szCs w:val="18"/>
    </w:rPr>
  </w:style>
  <w:style w:type="paragraph" w:customStyle="1" w:styleId="SingleSequential">
    <w:name w:val="Single Sequential"/>
    <w:basedOn w:val="Normal"/>
    <w:uiPriority w:val="2"/>
    <w:qFormat/>
    <w:rsid w:val="006308D0"/>
    <w:pPr>
      <w:numPr>
        <w:numId w:val="29"/>
      </w:numPr>
      <w:spacing w:before="180" w:after="60"/>
    </w:pPr>
    <w:rPr>
      <w:rFonts w:asciiTheme="minorHAnsi" w:hAnsiTheme="minorHAnsi"/>
    </w:rPr>
  </w:style>
  <w:style w:type="numbering" w:customStyle="1" w:styleId="JacobsSingleSequentialList">
    <w:name w:val="Jacobs Single Sequential List"/>
    <w:uiPriority w:val="99"/>
    <w:semiHidden/>
    <w:rsid w:val="00B46D23"/>
    <w:pPr>
      <w:numPr>
        <w:numId w:val="2"/>
      </w:numPr>
    </w:pPr>
  </w:style>
  <w:style w:type="numbering" w:customStyle="1" w:styleId="JacobsParagraphLevels">
    <w:name w:val="Jacobs Paragraph Levels"/>
    <w:uiPriority w:val="99"/>
    <w:semiHidden/>
    <w:rsid w:val="00382C71"/>
    <w:pPr>
      <w:numPr>
        <w:numId w:val="3"/>
      </w:numPr>
    </w:pPr>
  </w:style>
  <w:style w:type="character" w:styleId="CommentReference">
    <w:name w:val="annotation reference"/>
    <w:basedOn w:val="DefaultParagraphFont"/>
    <w:uiPriority w:val="99"/>
    <w:semiHidden/>
    <w:unhideWhenUsed/>
    <w:rsid w:val="006308D0"/>
    <w:rPr>
      <w:sz w:val="16"/>
      <w:szCs w:val="16"/>
    </w:rPr>
  </w:style>
  <w:style w:type="paragraph" w:styleId="CommentText">
    <w:name w:val="annotation text"/>
    <w:basedOn w:val="Normal"/>
    <w:link w:val="CommentTextChar"/>
    <w:uiPriority w:val="99"/>
    <w:unhideWhenUsed/>
    <w:rsid w:val="006308D0"/>
  </w:style>
  <w:style w:type="character" w:customStyle="1" w:styleId="CommentTextChar">
    <w:name w:val="Comment Text Char"/>
    <w:basedOn w:val="DefaultParagraphFont"/>
    <w:link w:val="CommentText"/>
    <w:uiPriority w:val="99"/>
    <w:rsid w:val="006308D0"/>
  </w:style>
  <w:style w:type="paragraph" w:styleId="CommentSubject">
    <w:name w:val="annotation subject"/>
    <w:basedOn w:val="CommentText"/>
    <w:next w:val="CommentText"/>
    <w:link w:val="CommentSubjectChar"/>
    <w:uiPriority w:val="99"/>
    <w:semiHidden/>
    <w:unhideWhenUsed/>
    <w:rsid w:val="006308D0"/>
    <w:rPr>
      <w:b/>
      <w:bCs/>
    </w:rPr>
  </w:style>
  <w:style w:type="character" w:customStyle="1" w:styleId="CommentSubjectChar">
    <w:name w:val="Comment Subject Char"/>
    <w:basedOn w:val="CommentTextChar"/>
    <w:link w:val="CommentSubject"/>
    <w:uiPriority w:val="99"/>
    <w:semiHidden/>
    <w:rsid w:val="006308D0"/>
    <w:rPr>
      <w:b/>
      <w:bCs/>
    </w:rPr>
  </w:style>
  <w:style w:type="table" w:styleId="PlainTable1">
    <w:name w:val="Plain Table 1"/>
    <w:basedOn w:val="TableNormal"/>
    <w:uiPriority w:val="41"/>
    <w:rsid w:val="006308D0"/>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rsid w:val="006308D0"/>
    <w:pPr>
      <w:spacing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Style1">
    <w:name w:val="Style1"/>
    <w:basedOn w:val="TableNormal"/>
    <w:uiPriority w:val="99"/>
    <w:semiHidden/>
    <w:rsid w:val="00FB4765"/>
    <w:pPr>
      <w:spacing w:line="240" w:lineRule="auto"/>
    </w:pPr>
    <w:tblPr/>
  </w:style>
  <w:style w:type="table" w:customStyle="1" w:styleId="Style2">
    <w:name w:val="Style2"/>
    <w:basedOn w:val="TableNormal"/>
    <w:uiPriority w:val="99"/>
    <w:semiHidden/>
    <w:rsid w:val="00FB4765"/>
    <w:pPr>
      <w:spacing w:line="240" w:lineRule="auto"/>
    </w:pPr>
    <w:tblPr/>
  </w:style>
  <w:style w:type="table" w:styleId="GridTable4-Accent6">
    <w:name w:val="Grid Table 4 Accent 6"/>
    <w:basedOn w:val="TableNormal"/>
    <w:uiPriority w:val="49"/>
    <w:rsid w:val="006308D0"/>
    <w:pPr>
      <w:spacing w:line="240" w:lineRule="auto"/>
    </w:pPr>
    <w:tblPr>
      <w:tblStyleRowBandSize w:val="1"/>
      <w:tblStyleColBandSize w:val="1"/>
      <w:tblBorders>
        <w:top w:val="single" w:sz="4" w:space="0" w:color="DEDEDE" w:themeColor="accent6" w:themeTint="99"/>
        <w:left w:val="single" w:sz="4" w:space="0" w:color="DEDEDE" w:themeColor="accent6" w:themeTint="99"/>
        <w:bottom w:val="single" w:sz="4" w:space="0" w:color="DEDEDE" w:themeColor="accent6" w:themeTint="99"/>
        <w:right w:val="single" w:sz="4" w:space="0" w:color="DEDEDE" w:themeColor="accent6" w:themeTint="99"/>
        <w:insideH w:val="single" w:sz="4" w:space="0" w:color="DEDEDE" w:themeColor="accent6" w:themeTint="99"/>
        <w:insideV w:val="single" w:sz="4" w:space="0" w:color="DEDEDE" w:themeColor="accent6" w:themeTint="99"/>
      </w:tblBorders>
    </w:tblPr>
    <w:tblStylePr w:type="firstRow">
      <w:rPr>
        <w:b/>
        <w:bCs/>
        <w:color w:val="FFFFFF" w:themeColor="background1"/>
      </w:rPr>
      <w:tblPr/>
      <w:tcPr>
        <w:tcBorders>
          <w:top w:val="single" w:sz="4" w:space="0" w:color="C8C8C8" w:themeColor="accent6"/>
          <w:left w:val="single" w:sz="4" w:space="0" w:color="C8C8C8" w:themeColor="accent6"/>
          <w:bottom w:val="single" w:sz="4" w:space="0" w:color="C8C8C8" w:themeColor="accent6"/>
          <w:right w:val="single" w:sz="4" w:space="0" w:color="C8C8C8" w:themeColor="accent6"/>
          <w:insideH w:val="nil"/>
          <w:insideV w:val="nil"/>
        </w:tcBorders>
        <w:shd w:val="clear" w:color="auto" w:fill="C8C8C8" w:themeFill="accent6"/>
      </w:tcPr>
    </w:tblStylePr>
    <w:tblStylePr w:type="lastRow">
      <w:rPr>
        <w:b/>
        <w:bCs/>
      </w:rPr>
      <w:tblPr/>
      <w:tcPr>
        <w:tcBorders>
          <w:top w:val="double" w:sz="4" w:space="0" w:color="C8C8C8" w:themeColor="accent6"/>
        </w:tcBorders>
      </w:tcPr>
    </w:tblStylePr>
    <w:tblStylePr w:type="firstCol">
      <w:rPr>
        <w:b/>
        <w:bCs/>
      </w:rPr>
    </w:tblStylePr>
    <w:tblStylePr w:type="lastCol">
      <w:rPr>
        <w:b/>
        <w:bCs/>
      </w:rPr>
    </w:tblStylePr>
    <w:tblStylePr w:type="band1Vert">
      <w:tblPr/>
      <w:tcPr>
        <w:shd w:val="clear" w:color="auto" w:fill="F4F4F4" w:themeFill="accent6" w:themeFillTint="33"/>
      </w:tcPr>
    </w:tblStylePr>
    <w:tblStylePr w:type="band1Horz">
      <w:tblPr/>
      <w:tcPr>
        <w:shd w:val="clear" w:color="auto" w:fill="F4F4F4" w:themeFill="accent6" w:themeFillTint="33"/>
      </w:tcPr>
    </w:tblStylePr>
  </w:style>
  <w:style w:type="paragraph" w:customStyle="1" w:styleId="TableText3Roman">
    <w:name w:val="Table Text 3 Roman"/>
    <w:basedOn w:val="TableText"/>
    <w:uiPriority w:val="99"/>
    <w:semiHidden/>
    <w:rsid w:val="008E484D"/>
  </w:style>
  <w:style w:type="paragraph" w:customStyle="1" w:styleId="BodyTextBold">
    <w:name w:val="Body Text Bold"/>
    <w:basedOn w:val="BodyText"/>
    <w:next w:val="BodyText"/>
    <w:uiPriority w:val="99"/>
    <w:semiHidden/>
    <w:rsid w:val="00DF23AB"/>
    <w:rPr>
      <w:b/>
    </w:rPr>
  </w:style>
  <w:style w:type="paragraph" w:customStyle="1" w:styleId="TableTextBold">
    <w:name w:val="Table Text Bold"/>
    <w:basedOn w:val="TableText"/>
    <w:next w:val="TableText"/>
    <w:uiPriority w:val="99"/>
    <w:semiHidden/>
    <w:rsid w:val="00767E98"/>
    <w:rPr>
      <w:b/>
    </w:rPr>
  </w:style>
  <w:style w:type="paragraph" w:customStyle="1" w:styleId="TableHeading2">
    <w:name w:val="Table Heading 2"/>
    <w:basedOn w:val="Normal"/>
    <w:uiPriority w:val="4"/>
    <w:qFormat/>
    <w:rsid w:val="006308D0"/>
    <w:pPr>
      <w:spacing w:before="60" w:after="60"/>
    </w:pPr>
    <w:rPr>
      <w:b/>
    </w:rPr>
  </w:style>
  <w:style w:type="character" w:styleId="Hyperlink">
    <w:name w:val="Hyperlink"/>
    <w:basedOn w:val="DefaultParagraphFont"/>
    <w:uiPriority w:val="99"/>
    <w:unhideWhenUsed/>
    <w:rsid w:val="006308D0"/>
    <w:rPr>
      <w:color w:val="231EDC" w:themeColor="hyperlink"/>
      <w:u w:val="single"/>
    </w:rPr>
  </w:style>
  <w:style w:type="paragraph" w:customStyle="1" w:styleId="DocumentSubject">
    <w:name w:val="Document Subject"/>
    <w:basedOn w:val="Normal"/>
    <w:uiPriority w:val="99"/>
    <w:semiHidden/>
    <w:rsid w:val="006308D0"/>
    <w:pPr>
      <w:spacing w:before="360" w:after="240"/>
    </w:pPr>
    <w:rPr>
      <w:rFonts w:asciiTheme="minorHAnsi" w:hAnsiTheme="minorHAnsi"/>
      <w:b/>
      <w:color w:val="007D55" w:themeColor="accent1"/>
      <w:sz w:val="24"/>
    </w:rPr>
  </w:style>
  <w:style w:type="character" w:customStyle="1" w:styleId="Heading4Char">
    <w:name w:val="Heading 4 Char"/>
    <w:basedOn w:val="DefaultParagraphFont"/>
    <w:link w:val="Heading4"/>
    <w:rsid w:val="006308D0"/>
    <w:rPr>
      <w:rFonts w:eastAsiaTheme="majorEastAsia" w:cstheme="majorBidi"/>
      <w:b/>
      <w:iCs/>
      <w:sz w:val="24"/>
    </w:rPr>
  </w:style>
  <w:style w:type="character" w:customStyle="1" w:styleId="Heading5Char">
    <w:name w:val="Heading 5 Char"/>
    <w:basedOn w:val="DefaultParagraphFont"/>
    <w:link w:val="Heading5"/>
    <w:rsid w:val="006308D0"/>
    <w:rPr>
      <w:rFonts w:eastAsiaTheme="majorEastAsia" w:cstheme="majorBidi"/>
      <w:b/>
      <w:sz w:val="22"/>
    </w:rPr>
  </w:style>
  <w:style w:type="character" w:customStyle="1" w:styleId="Heading6Char">
    <w:name w:val="Heading 6 Char"/>
    <w:basedOn w:val="DefaultParagraphFont"/>
    <w:link w:val="Heading6"/>
    <w:rsid w:val="006308D0"/>
    <w:rPr>
      <w:rFonts w:eastAsiaTheme="majorEastAsia" w:cstheme="majorBidi"/>
      <w:b/>
    </w:rPr>
  </w:style>
  <w:style w:type="character" w:customStyle="1" w:styleId="Heading7Char">
    <w:name w:val="Heading 7 Char"/>
    <w:basedOn w:val="DefaultParagraphFont"/>
    <w:link w:val="Heading7"/>
    <w:uiPriority w:val="9"/>
    <w:semiHidden/>
    <w:rsid w:val="006308D0"/>
    <w:rPr>
      <w:rFonts w:eastAsiaTheme="majorEastAsia" w:cstheme="majorBidi"/>
      <w:i/>
      <w:iCs/>
      <w:color w:val="003E2A" w:themeColor="accent1" w:themeShade="7F"/>
    </w:rPr>
  </w:style>
  <w:style w:type="character" w:customStyle="1" w:styleId="Heading8Char">
    <w:name w:val="Heading 8 Char"/>
    <w:basedOn w:val="DefaultParagraphFont"/>
    <w:link w:val="Heading8"/>
    <w:uiPriority w:val="9"/>
    <w:semiHidden/>
    <w:rsid w:val="006308D0"/>
    <w:rPr>
      <w:rFonts w:eastAsiaTheme="majorEastAsia" w:cstheme="majorBidi"/>
      <w:color w:val="272727" w:themeColor="text1" w:themeTint="D8"/>
      <w:sz w:val="21"/>
      <w:szCs w:val="21"/>
    </w:rPr>
  </w:style>
  <w:style w:type="character" w:customStyle="1" w:styleId="Heading9Char">
    <w:name w:val="Heading 9 Char"/>
    <w:aliases w:val="Appendix Char,Appendix Heading 1 Char"/>
    <w:basedOn w:val="DefaultParagraphFont"/>
    <w:link w:val="Heading9"/>
    <w:uiPriority w:val="19"/>
    <w:rsid w:val="006308D0"/>
    <w:rPr>
      <w:rFonts w:eastAsiaTheme="majorEastAsia" w:cstheme="majorBidi"/>
      <w:b/>
      <w:iCs/>
      <w:color w:val="007D55" w:themeColor="accent1"/>
      <w:sz w:val="32"/>
      <w:szCs w:val="21"/>
    </w:rPr>
  </w:style>
  <w:style w:type="numbering" w:styleId="ArticleSection">
    <w:name w:val="Outline List 3"/>
    <w:aliases w:val="REMOVE 3"/>
    <w:basedOn w:val="NoList"/>
    <w:uiPriority w:val="99"/>
    <w:semiHidden/>
    <w:unhideWhenUsed/>
    <w:rsid w:val="00E6345A"/>
    <w:pPr>
      <w:numPr>
        <w:numId w:val="4"/>
      </w:numPr>
    </w:pPr>
  </w:style>
  <w:style w:type="paragraph" w:customStyle="1" w:styleId="TableTextItalic">
    <w:name w:val="Table Text Italic"/>
    <w:basedOn w:val="TableText"/>
    <w:uiPriority w:val="99"/>
    <w:semiHidden/>
    <w:rsid w:val="00767E98"/>
    <w:rPr>
      <w:i/>
    </w:rPr>
  </w:style>
  <w:style w:type="paragraph" w:customStyle="1" w:styleId="CaptionSubText">
    <w:name w:val="Caption Sub Text"/>
    <w:basedOn w:val="Caption"/>
    <w:next w:val="BodyText"/>
    <w:uiPriority w:val="99"/>
    <w:semiHidden/>
    <w:rsid w:val="004B2105"/>
    <w:rPr>
      <w:rFonts w:cs="Jacobs Chronos Light"/>
      <w:b w:val="0"/>
      <w:szCs w:val="16"/>
    </w:rPr>
  </w:style>
  <w:style w:type="paragraph" w:customStyle="1" w:styleId="Footnote">
    <w:name w:val="Footnote"/>
    <w:basedOn w:val="BodyText"/>
    <w:next w:val="BodyText"/>
    <w:uiPriority w:val="99"/>
    <w:semiHidden/>
    <w:rsid w:val="00025ACF"/>
    <w:pPr>
      <w:numPr>
        <w:numId w:val="5"/>
      </w:numPr>
      <w:spacing w:before="40" w:after="40"/>
      <w:ind w:left="170" w:hanging="170"/>
    </w:pPr>
    <w:rPr>
      <w:rFonts w:cs="Jacobs Chronos Light"/>
      <w:sz w:val="16"/>
      <w:szCs w:val="16"/>
    </w:rPr>
  </w:style>
  <w:style w:type="paragraph" w:customStyle="1" w:styleId="QuoteText">
    <w:name w:val="Quote Text"/>
    <w:basedOn w:val="Normal"/>
    <w:uiPriority w:val="7"/>
    <w:rsid w:val="006308D0"/>
    <w:pPr>
      <w:spacing w:before="60" w:after="40"/>
    </w:pPr>
    <w:rPr>
      <w:rFonts w:asciiTheme="minorHAnsi" w:hAnsiTheme="minorHAnsi"/>
      <w:i/>
      <w:color w:val="007D55" w:themeColor="accent1"/>
    </w:rPr>
  </w:style>
  <w:style w:type="paragraph" w:customStyle="1" w:styleId="QuoteAuthor">
    <w:name w:val="Quote Author"/>
    <w:basedOn w:val="Normal"/>
    <w:uiPriority w:val="8"/>
    <w:rsid w:val="006308D0"/>
    <w:pPr>
      <w:spacing w:before="40" w:after="40"/>
    </w:pPr>
    <w:rPr>
      <w:rFonts w:asciiTheme="minorHAnsi" w:hAnsiTheme="minorHAnsi"/>
      <w:color w:val="333333" w:themeColor="text2"/>
    </w:rPr>
  </w:style>
  <w:style w:type="paragraph" w:customStyle="1" w:styleId="QuoteAuthorTitle">
    <w:name w:val="Quote Author Title"/>
    <w:basedOn w:val="Normal"/>
    <w:next w:val="BodyText"/>
    <w:uiPriority w:val="8"/>
    <w:rsid w:val="006308D0"/>
    <w:pPr>
      <w:spacing w:before="40" w:after="60"/>
    </w:pPr>
    <w:rPr>
      <w:rFonts w:asciiTheme="minorHAnsi" w:hAnsiTheme="minorHAnsi"/>
      <w:i/>
      <w:color w:val="333333" w:themeColor="text2"/>
      <w:sz w:val="16"/>
    </w:rPr>
  </w:style>
  <w:style w:type="paragraph" w:customStyle="1" w:styleId="FigureCaption">
    <w:name w:val="Figure Caption"/>
    <w:basedOn w:val="Caption"/>
    <w:next w:val="BodyText"/>
    <w:uiPriority w:val="99"/>
    <w:semiHidden/>
    <w:rsid w:val="006308D0"/>
  </w:style>
  <w:style w:type="paragraph" w:customStyle="1" w:styleId="TableNumberandTitle">
    <w:name w:val="Table Number and Title"/>
    <w:next w:val="TableCaption"/>
    <w:uiPriority w:val="99"/>
    <w:semiHidden/>
    <w:rsid w:val="00552B1D"/>
    <w:pPr>
      <w:keepNext/>
      <w:numPr>
        <w:numId w:val="15"/>
      </w:numPr>
      <w:spacing w:before="120" w:after="40"/>
    </w:pPr>
    <w:rPr>
      <w:b/>
      <w:color w:val="333333"/>
    </w:rPr>
  </w:style>
  <w:style w:type="paragraph" w:customStyle="1" w:styleId="TableCaption">
    <w:name w:val="Table Caption"/>
    <w:basedOn w:val="Caption"/>
    <w:next w:val="BodyText"/>
    <w:uiPriority w:val="99"/>
    <w:semiHidden/>
    <w:rsid w:val="001C34C0"/>
    <w:pPr>
      <w:keepNext/>
    </w:pPr>
  </w:style>
  <w:style w:type="numbering" w:customStyle="1" w:styleId="JacobsNumberedHeadings">
    <w:name w:val="Jacobs Numbered Headings"/>
    <w:uiPriority w:val="99"/>
    <w:semiHidden/>
    <w:rsid w:val="004B2105"/>
    <w:pPr>
      <w:numPr>
        <w:numId w:val="11"/>
      </w:numPr>
    </w:pPr>
  </w:style>
  <w:style w:type="numbering" w:customStyle="1" w:styleId="JacobsAppendixHeadings">
    <w:name w:val="Jacobs Appendix Headings"/>
    <w:uiPriority w:val="99"/>
    <w:semiHidden/>
    <w:rsid w:val="00D303A2"/>
    <w:pPr>
      <w:numPr>
        <w:numId w:val="10"/>
      </w:numPr>
    </w:pPr>
  </w:style>
  <w:style w:type="numbering" w:customStyle="1" w:styleId="JacobsSequential111Format">
    <w:name w:val="Jacobs Sequential 1.1.1 Format"/>
    <w:uiPriority w:val="99"/>
    <w:semiHidden/>
    <w:rsid w:val="002D7A04"/>
    <w:pPr>
      <w:numPr>
        <w:numId w:val="8"/>
      </w:numPr>
    </w:pPr>
  </w:style>
  <w:style w:type="paragraph" w:customStyle="1" w:styleId="InstructionalText">
    <w:name w:val="Instructional Text"/>
    <w:uiPriority w:val="99"/>
    <w:semiHidden/>
    <w:rsid w:val="004B2105"/>
    <w:pPr>
      <w:spacing w:before="120" w:after="120"/>
    </w:pPr>
    <w:rPr>
      <w:i/>
      <w:sz w:val="18"/>
    </w:rPr>
  </w:style>
  <w:style w:type="numbering" w:customStyle="1" w:styleId="REMOVE">
    <w:name w:val="REMOVE"/>
    <w:uiPriority w:val="99"/>
    <w:semiHidden/>
    <w:rsid w:val="00D743AC"/>
    <w:pPr>
      <w:numPr>
        <w:numId w:val="6"/>
      </w:numPr>
    </w:pPr>
  </w:style>
  <w:style w:type="paragraph" w:customStyle="1" w:styleId="BodyText4Number">
    <w:name w:val="Body Text 4 Number"/>
    <w:basedOn w:val="Normal"/>
    <w:uiPriority w:val="2"/>
    <w:rsid w:val="006308D0"/>
    <w:pPr>
      <w:numPr>
        <w:ilvl w:val="3"/>
        <w:numId w:val="22"/>
      </w:numPr>
      <w:spacing w:after="120"/>
      <w:contextualSpacing/>
    </w:pPr>
  </w:style>
  <w:style w:type="paragraph" w:styleId="TOC1">
    <w:name w:val="toc 1"/>
    <w:basedOn w:val="Normal"/>
    <w:next w:val="Normal"/>
    <w:autoRedefine/>
    <w:uiPriority w:val="39"/>
    <w:rsid w:val="00EE6B03"/>
    <w:pPr>
      <w:tabs>
        <w:tab w:val="right" w:leader="dot" w:pos="9628"/>
      </w:tabs>
      <w:spacing w:after="100"/>
      <w:ind w:left="567" w:hanging="567"/>
    </w:pPr>
    <w:rPr>
      <w:b/>
    </w:rPr>
  </w:style>
  <w:style w:type="paragraph" w:styleId="TOC2">
    <w:name w:val="toc 2"/>
    <w:basedOn w:val="Normal"/>
    <w:next w:val="Normal"/>
    <w:autoRedefine/>
    <w:uiPriority w:val="39"/>
    <w:rsid w:val="006308D0"/>
    <w:pPr>
      <w:spacing w:after="100"/>
      <w:ind w:left="1134" w:hanging="567"/>
    </w:pPr>
  </w:style>
  <w:style w:type="paragraph" w:styleId="TOC3">
    <w:name w:val="toc 3"/>
    <w:basedOn w:val="Normal"/>
    <w:next w:val="Normal"/>
    <w:autoRedefine/>
    <w:uiPriority w:val="39"/>
    <w:rsid w:val="008F3CA5"/>
    <w:pPr>
      <w:tabs>
        <w:tab w:val="left" w:pos="1760"/>
        <w:tab w:val="right" w:leader="dot" w:pos="9628"/>
      </w:tabs>
      <w:spacing w:after="100"/>
      <w:ind w:left="1701" w:hanging="567"/>
    </w:pPr>
  </w:style>
  <w:style w:type="paragraph" w:styleId="TOCHeading">
    <w:name w:val="TOC Heading"/>
    <w:basedOn w:val="Normal"/>
    <w:next w:val="Normal"/>
    <w:uiPriority w:val="99"/>
    <w:semiHidden/>
    <w:rsid w:val="006308D0"/>
    <w:pPr>
      <w:spacing w:before="120" w:after="120"/>
      <w:outlineLvl w:val="0"/>
    </w:pPr>
    <w:rPr>
      <w:b/>
      <w:color w:val="007D55" w:themeColor="accent1"/>
      <w:sz w:val="28"/>
    </w:rPr>
  </w:style>
  <w:style w:type="paragraph" w:customStyle="1" w:styleId="TableBullet2ndLevel">
    <w:name w:val="Table Bullet 2nd Level"/>
    <w:basedOn w:val="TableBullet"/>
    <w:uiPriority w:val="99"/>
    <w:semiHidden/>
    <w:rsid w:val="00025ACF"/>
    <w:pPr>
      <w:numPr>
        <w:numId w:val="7"/>
      </w:numPr>
      <w:ind w:left="340" w:hanging="170"/>
    </w:pPr>
  </w:style>
  <w:style w:type="numbering" w:customStyle="1" w:styleId="JacobsTableNumbersList">
    <w:name w:val="Jacobs Table Numbers List"/>
    <w:uiPriority w:val="99"/>
    <w:semiHidden/>
    <w:rsid w:val="008E484D"/>
    <w:pPr>
      <w:numPr>
        <w:numId w:val="9"/>
      </w:numPr>
    </w:pPr>
  </w:style>
  <w:style w:type="paragraph" w:styleId="FootnoteText">
    <w:name w:val="footnote text"/>
    <w:basedOn w:val="Normal"/>
    <w:link w:val="FootnoteTextChar"/>
    <w:uiPriority w:val="99"/>
    <w:semiHidden/>
    <w:rsid w:val="006308D0"/>
    <w:pPr>
      <w:spacing w:before="60" w:after="60"/>
      <w:ind w:left="176" w:hanging="176"/>
    </w:pPr>
    <w:rPr>
      <w:sz w:val="16"/>
    </w:rPr>
  </w:style>
  <w:style w:type="character" w:customStyle="1" w:styleId="FootnoteTextChar">
    <w:name w:val="Footnote Text Char"/>
    <w:basedOn w:val="DefaultParagraphFont"/>
    <w:link w:val="FootnoteText"/>
    <w:uiPriority w:val="99"/>
    <w:semiHidden/>
    <w:rsid w:val="006308D0"/>
    <w:rPr>
      <w:sz w:val="16"/>
    </w:rPr>
  </w:style>
  <w:style w:type="paragraph" w:customStyle="1" w:styleId="HeaderSpacer">
    <w:name w:val="Header Spacer"/>
    <w:basedOn w:val="Header"/>
    <w:uiPriority w:val="99"/>
    <w:rsid w:val="006308D0"/>
    <w:rPr>
      <w:sz w:val="16"/>
    </w:rPr>
  </w:style>
  <w:style w:type="paragraph" w:customStyle="1" w:styleId="AcronymText">
    <w:name w:val="Acronym Text"/>
    <w:basedOn w:val="BodyText"/>
    <w:uiPriority w:val="99"/>
    <w:semiHidden/>
    <w:rsid w:val="00F32340"/>
    <w:rPr>
      <w:rFonts w:eastAsia="Times New Roman" w:cs="Times New Roman"/>
    </w:rPr>
  </w:style>
  <w:style w:type="paragraph" w:styleId="BodyText">
    <w:name w:val="Body Text"/>
    <w:basedOn w:val="Normal"/>
    <w:link w:val="BodyTextChar"/>
    <w:qFormat/>
    <w:rsid w:val="006308D0"/>
    <w:pPr>
      <w:spacing w:before="180" w:after="60"/>
    </w:pPr>
  </w:style>
  <w:style w:type="character" w:customStyle="1" w:styleId="BodyTextChar">
    <w:name w:val="Body Text Char"/>
    <w:basedOn w:val="DefaultParagraphFont"/>
    <w:link w:val="BodyText"/>
    <w:rsid w:val="006308D0"/>
  </w:style>
  <w:style w:type="paragraph" w:customStyle="1" w:styleId="TableNotes">
    <w:name w:val="Table Notes"/>
    <w:basedOn w:val="Normal"/>
    <w:uiPriority w:val="6"/>
    <w:qFormat/>
    <w:rsid w:val="006308D0"/>
    <w:pPr>
      <w:spacing w:before="80" w:after="80"/>
    </w:pPr>
    <w:rPr>
      <w:sz w:val="16"/>
    </w:rPr>
  </w:style>
  <w:style w:type="paragraph" w:styleId="Caption">
    <w:name w:val="caption"/>
    <w:basedOn w:val="Normal"/>
    <w:next w:val="BodyText"/>
    <w:uiPriority w:val="99"/>
    <w:semiHidden/>
    <w:qFormat/>
    <w:rsid w:val="006308D0"/>
    <w:pPr>
      <w:spacing w:before="120" w:after="40"/>
    </w:pPr>
    <w:rPr>
      <w:b/>
      <w:iCs/>
      <w:color w:val="333333" w:themeColor="text2"/>
      <w:szCs w:val="18"/>
    </w:rPr>
  </w:style>
  <w:style w:type="paragraph" w:customStyle="1" w:styleId="TableNotesIndented">
    <w:name w:val="Table Notes Indented"/>
    <w:basedOn w:val="Normal"/>
    <w:uiPriority w:val="6"/>
    <w:qFormat/>
    <w:rsid w:val="006308D0"/>
    <w:pPr>
      <w:spacing w:before="80" w:after="80"/>
      <w:ind w:left="113"/>
    </w:pPr>
    <w:rPr>
      <w:sz w:val="16"/>
    </w:rPr>
  </w:style>
  <w:style w:type="character" w:styleId="PlaceholderText">
    <w:name w:val="Placeholder Text"/>
    <w:basedOn w:val="DefaultParagraphFont"/>
    <w:uiPriority w:val="99"/>
    <w:semiHidden/>
    <w:rsid w:val="006308D0"/>
    <w:rPr>
      <w:i/>
      <w:color w:val="auto"/>
      <w:bdr w:val="none" w:sz="0" w:space="0" w:color="auto"/>
      <w:shd w:val="clear" w:color="auto" w:fill="auto"/>
    </w:rPr>
  </w:style>
  <w:style w:type="paragraph" w:customStyle="1" w:styleId="TableBullet3rdLevel">
    <w:name w:val="Table Bullet 3rd Level"/>
    <w:basedOn w:val="TableBullet2ndLevel"/>
    <w:uiPriority w:val="99"/>
    <w:semiHidden/>
    <w:rsid w:val="00025ACF"/>
    <w:pPr>
      <w:numPr>
        <w:numId w:val="12"/>
      </w:numPr>
      <w:ind w:left="510" w:hanging="170"/>
    </w:pPr>
  </w:style>
  <w:style w:type="character" w:styleId="FootnoteReference">
    <w:name w:val="footnote reference"/>
    <w:basedOn w:val="DefaultParagraphFont"/>
    <w:uiPriority w:val="99"/>
    <w:semiHidden/>
    <w:unhideWhenUsed/>
    <w:rsid w:val="006308D0"/>
    <w:rPr>
      <w:vertAlign w:val="superscript"/>
    </w:rPr>
  </w:style>
  <w:style w:type="numbering" w:customStyle="1" w:styleId="JacobsTableNumberTitle">
    <w:name w:val="Jacobs Table Number &amp; Title"/>
    <w:uiPriority w:val="99"/>
    <w:semiHidden/>
    <w:rsid w:val="00552B1D"/>
    <w:pPr>
      <w:numPr>
        <w:numId w:val="13"/>
      </w:numPr>
    </w:pPr>
  </w:style>
  <w:style w:type="paragraph" w:styleId="BodyText3">
    <w:name w:val="Body Text 3"/>
    <w:basedOn w:val="Normal"/>
    <w:link w:val="BodyText3Char"/>
    <w:uiPriority w:val="99"/>
    <w:semiHidden/>
    <w:unhideWhenUsed/>
    <w:rsid w:val="006308D0"/>
    <w:pPr>
      <w:spacing w:after="120"/>
    </w:pPr>
    <w:rPr>
      <w:sz w:val="16"/>
      <w:szCs w:val="16"/>
    </w:rPr>
  </w:style>
  <w:style w:type="character" w:customStyle="1" w:styleId="BodyText3Char">
    <w:name w:val="Body Text 3 Char"/>
    <w:basedOn w:val="DefaultParagraphFont"/>
    <w:link w:val="BodyText3"/>
    <w:uiPriority w:val="99"/>
    <w:semiHidden/>
    <w:rsid w:val="006308D0"/>
    <w:rPr>
      <w:sz w:val="16"/>
      <w:szCs w:val="16"/>
    </w:rPr>
  </w:style>
  <w:style w:type="numbering" w:customStyle="1" w:styleId="FigureNumberTitle">
    <w:name w:val="Figure Number &amp; Title"/>
    <w:uiPriority w:val="99"/>
    <w:semiHidden/>
    <w:rsid w:val="00552B1D"/>
    <w:pPr>
      <w:numPr>
        <w:numId w:val="14"/>
      </w:numPr>
    </w:pPr>
  </w:style>
  <w:style w:type="paragraph" w:customStyle="1" w:styleId="TableHeadingWhite">
    <w:name w:val="Table Heading White"/>
    <w:basedOn w:val="Normal"/>
    <w:uiPriority w:val="3"/>
    <w:qFormat/>
    <w:rsid w:val="006308D0"/>
    <w:pPr>
      <w:keepNext/>
      <w:spacing w:before="60" w:after="60"/>
    </w:pPr>
    <w:rPr>
      <w:rFonts w:asciiTheme="minorHAnsi" w:hAnsiTheme="minorHAnsi"/>
      <w:b/>
      <w:color w:val="FFFFFF" w:themeColor="background1"/>
      <w:sz w:val="22"/>
    </w:rPr>
  </w:style>
  <w:style w:type="paragraph" w:styleId="ListParagraph">
    <w:name w:val="List Paragraph"/>
    <w:basedOn w:val="Normal"/>
    <w:uiPriority w:val="34"/>
    <w:qFormat/>
    <w:rsid w:val="006308D0"/>
    <w:pPr>
      <w:ind w:left="720"/>
      <w:contextualSpacing/>
    </w:pPr>
  </w:style>
  <w:style w:type="paragraph" w:customStyle="1" w:styleId="BlankPage">
    <w:name w:val="Blank Page"/>
    <w:basedOn w:val="Normal"/>
    <w:uiPriority w:val="99"/>
    <w:semiHidden/>
    <w:rsid w:val="006308D0"/>
    <w:rPr>
      <w:rFonts w:eastAsiaTheme="majorEastAsia" w:cs="Jacobs Chronos Light"/>
      <w:b/>
      <w:color w:val="007D55" w:themeColor="accent1"/>
      <w:sz w:val="28"/>
      <w:szCs w:val="56"/>
    </w:rPr>
  </w:style>
  <w:style w:type="table" w:customStyle="1" w:styleId="TableGrid1">
    <w:name w:val="Table Grid1"/>
    <w:basedOn w:val="TableNormal"/>
    <w:next w:val="TableGrid"/>
    <w:uiPriority w:val="99"/>
    <w:semiHidden/>
    <w:rsid w:val="00F2580F"/>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99"/>
    <w:semiHidden/>
    <w:qFormat/>
    <w:rsid w:val="006308D0"/>
    <w:pPr>
      <w:spacing w:line="240" w:lineRule="auto"/>
    </w:pPr>
  </w:style>
  <w:style w:type="numbering" w:customStyle="1" w:styleId="Headings">
    <w:name w:val="Headings"/>
    <w:uiPriority w:val="99"/>
    <w:semiHidden/>
    <w:rsid w:val="006308D0"/>
    <w:pPr>
      <w:numPr>
        <w:numId w:val="19"/>
      </w:numPr>
    </w:pPr>
  </w:style>
  <w:style w:type="paragraph" w:customStyle="1" w:styleId="TableNumber">
    <w:name w:val="Table Number"/>
    <w:basedOn w:val="Normal"/>
    <w:uiPriority w:val="5"/>
    <w:rsid w:val="006308D0"/>
    <w:pPr>
      <w:numPr>
        <w:numId w:val="30"/>
      </w:numPr>
      <w:spacing w:before="40" w:after="40"/>
      <w:ind w:left="360" w:hanging="360"/>
    </w:pPr>
    <w:rPr>
      <w:rFonts w:asciiTheme="minorHAnsi" w:hAnsiTheme="minorHAnsi"/>
      <w:sz w:val="18"/>
    </w:rPr>
  </w:style>
  <w:style w:type="paragraph" w:styleId="Title">
    <w:name w:val="Title"/>
    <w:basedOn w:val="Normal"/>
    <w:next w:val="Normal"/>
    <w:link w:val="TitleChar"/>
    <w:uiPriority w:val="99"/>
    <w:semiHidden/>
    <w:qFormat/>
    <w:rsid w:val="006308D0"/>
    <w:pPr>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0"/>
    <w:semiHidden/>
    <w:rsid w:val="006308D0"/>
    <w:rPr>
      <w:rFonts w:eastAsiaTheme="majorEastAsia" w:cstheme="majorBidi"/>
      <w:spacing w:val="-10"/>
      <w:kern w:val="28"/>
      <w:sz w:val="56"/>
      <w:szCs w:val="56"/>
    </w:rPr>
  </w:style>
  <w:style w:type="paragraph" w:styleId="Bibliography">
    <w:name w:val="Bibliography"/>
    <w:basedOn w:val="Normal"/>
    <w:next w:val="Normal"/>
    <w:uiPriority w:val="99"/>
    <w:semiHidden/>
    <w:unhideWhenUsed/>
    <w:rsid w:val="006308D0"/>
  </w:style>
  <w:style w:type="paragraph" w:styleId="BlockText">
    <w:name w:val="Block Text"/>
    <w:basedOn w:val="Normal"/>
    <w:uiPriority w:val="99"/>
    <w:semiHidden/>
    <w:unhideWhenUsed/>
    <w:rsid w:val="006308D0"/>
    <w:pPr>
      <w:pBdr>
        <w:top w:val="single" w:sz="2" w:space="10" w:color="007D55" w:themeColor="accent1" w:frame="1"/>
        <w:left w:val="single" w:sz="2" w:space="10" w:color="007D55" w:themeColor="accent1" w:frame="1"/>
        <w:bottom w:val="single" w:sz="2" w:space="10" w:color="007D55" w:themeColor="accent1" w:frame="1"/>
        <w:right w:val="single" w:sz="2" w:space="10" w:color="007D55" w:themeColor="accent1" w:frame="1"/>
      </w:pBdr>
      <w:ind w:left="1152" w:right="1152"/>
    </w:pPr>
    <w:rPr>
      <w:i/>
      <w:iCs/>
      <w:color w:val="007D55" w:themeColor="accent1"/>
    </w:rPr>
  </w:style>
  <w:style w:type="paragraph" w:styleId="BodyText2">
    <w:name w:val="Body Text 2"/>
    <w:basedOn w:val="BodyText"/>
    <w:link w:val="BodyText2Char"/>
    <w:uiPriority w:val="99"/>
    <w:unhideWhenUsed/>
    <w:rsid w:val="0076618B"/>
    <w:pPr>
      <w:ind w:left="720"/>
    </w:pPr>
    <w:rPr>
      <w:lang w:val="en-GB"/>
    </w:rPr>
  </w:style>
  <w:style w:type="character" w:customStyle="1" w:styleId="BodyText2Char">
    <w:name w:val="Body Text 2 Char"/>
    <w:basedOn w:val="DefaultParagraphFont"/>
    <w:link w:val="BodyText2"/>
    <w:uiPriority w:val="99"/>
    <w:rsid w:val="0076618B"/>
    <w:rPr>
      <w:lang w:val="en-GB"/>
    </w:rPr>
  </w:style>
  <w:style w:type="paragraph" w:styleId="BodyTextFirstIndent">
    <w:name w:val="Body Text First Indent"/>
    <w:basedOn w:val="BodyText"/>
    <w:link w:val="BodyTextFirstIndentChar"/>
    <w:uiPriority w:val="99"/>
    <w:semiHidden/>
    <w:unhideWhenUsed/>
    <w:rsid w:val="006308D0"/>
    <w:pPr>
      <w:spacing w:after="0"/>
      <w:ind w:firstLine="360"/>
    </w:pPr>
  </w:style>
  <w:style w:type="character" w:customStyle="1" w:styleId="BodyTextFirstIndentChar">
    <w:name w:val="Body Text First Indent Char"/>
    <w:basedOn w:val="BodyTextChar"/>
    <w:link w:val="BodyTextFirstIndent"/>
    <w:uiPriority w:val="99"/>
    <w:semiHidden/>
    <w:rsid w:val="006308D0"/>
  </w:style>
  <w:style w:type="paragraph" w:styleId="BodyTextIndent">
    <w:name w:val="Body Text Indent"/>
    <w:basedOn w:val="Normal"/>
    <w:link w:val="BodyTextIndentChar"/>
    <w:uiPriority w:val="99"/>
    <w:semiHidden/>
    <w:unhideWhenUsed/>
    <w:rsid w:val="000449AA"/>
    <w:pPr>
      <w:spacing w:after="120"/>
      <w:ind w:left="283"/>
    </w:pPr>
  </w:style>
  <w:style w:type="character" w:customStyle="1" w:styleId="BodyTextIndentChar">
    <w:name w:val="Body Text Indent Char"/>
    <w:basedOn w:val="DefaultParagraphFont"/>
    <w:link w:val="BodyTextIndent"/>
    <w:uiPriority w:val="99"/>
    <w:semiHidden/>
    <w:rsid w:val="000449AA"/>
    <w:rPr>
      <w:rFonts w:ascii="Jacobs Chronos" w:eastAsiaTheme="minorEastAsia" w:hAnsi="Jacobs Chronos"/>
      <w:szCs w:val="22"/>
    </w:rPr>
  </w:style>
  <w:style w:type="paragraph" w:styleId="BodyTextFirstIndent2">
    <w:name w:val="Body Text First Indent 2"/>
    <w:basedOn w:val="Normal"/>
    <w:link w:val="BodyTextFirstIndent2Char"/>
    <w:uiPriority w:val="99"/>
    <w:semiHidden/>
    <w:unhideWhenUsed/>
    <w:rsid w:val="006308D0"/>
    <w:pPr>
      <w:ind w:left="360" w:firstLine="360"/>
    </w:pPr>
  </w:style>
  <w:style w:type="character" w:customStyle="1" w:styleId="BodyTextFirstIndent2Char">
    <w:name w:val="Body Text First Indent 2 Char"/>
    <w:basedOn w:val="DefaultParagraphFont"/>
    <w:link w:val="BodyTextFirstIndent2"/>
    <w:uiPriority w:val="99"/>
    <w:semiHidden/>
    <w:rsid w:val="006308D0"/>
  </w:style>
  <w:style w:type="paragraph" w:styleId="BodyTextIndent2">
    <w:name w:val="Body Text Indent 2"/>
    <w:basedOn w:val="Normal"/>
    <w:link w:val="BodyTextIndent2Char"/>
    <w:uiPriority w:val="99"/>
    <w:semiHidden/>
    <w:unhideWhenUsed/>
    <w:rsid w:val="006308D0"/>
    <w:pPr>
      <w:spacing w:after="120" w:line="276" w:lineRule="auto"/>
      <w:ind w:left="1418"/>
    </w:pPr>
  </w:style>
  <w:style w:type="character" w:customStyle="1" w:styleId="BodyTextIndent2Char">
    <w:name w:val="Body Text Indent 2 Char"/>
    <w:basedOn w:val="DefaultParagraphFont"/>
    <w:link w:val="BodyTextIndent2"/>
    <w:uiPriority w:val="99"/>
    <w:semiHidden/>
    <w:rsid w:val="006308D0"/>
  </w:style>
  <w:style w:type="paragraph" w:styleId="BodyTextIndent3">
    <w:name w:val="Body Text Indent 3"/>
    <w:basedOn w:val="Normal"/>
    <w:link w:val="BodyTextIndent3Char"/>
    <w:uiPriority w:val="99"/>
    <w:semiHidden/>
    <w:unhideWhenUsed/>
    <w:rsid w:val="006308D0"/>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308D0"/>
    <w:rPr>
      <w:sz w:val="16"/>
      <w:szCs w:val="16"/>
    </w:rPr>
  </w:style>
  <w:style w:type="character" w:styleId="BookTitle">
    <w:name w:val="Book Title"/>
    <w:basedOn w:val="DefaultParagraphFont"/>
    <w:uiPriority w:val="99"/>
    <w:semiHidden/>
    <w:qFormat/>
    <w:rsid w:val="006308D0"/>
    <w:rPr>
      <w:b/>
      <w:bCs/>
      <w:i/>
      <w:iCs/>
      <w:spacing w:val="5"/>
    </w:rPr>
  </w:style>
  <w:style w:type="paragraph" w:styleId="Closing">
    <w:name w:val="Closing"/>
    <w:basedOn w:val="Normal"/>
    <w:link w:val="ClosingChar"/>
    <w:uiPriority w:val="99"/>
    <w:semiHidden/>
    <w:unhideWhenUsed/>
    <w:rsid w:val="006308D0"/>
    <w:pPr>
      <w:ind w:left="4252"/>
    </w:pPr>
  </w:style>
  <w:style w:type="character" w:customStyle="1" w:styleId="ClosingChar">
    <w:name w:val="Closing Char"/>
    <w:basedOn w:val="DefaultParagraphFont"/>
    <w:link w:val="Closing"/>
    <w:uiPriority w:val="99"/>
    <w:semiHidden/>
    <w:rsid w:val="006308D0"/>
  </w:style>
  <w:style w:type="table" w:styleId="ColorfulGrid">
    <w:name w:val="Colorful Grid"/>
    <w:basedOn w:val="TableNormal"/>
    <w:uiPriority w:val="73"/>
    <w:semiHidden/>
    <w:unhideWhenUsed/>
    <w:rsid w:val="006308D0"/>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308D0"/>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B2FFE6" w:themeFill="accent1" w:themeFillTint="33"/>
    </w:tcPr>
    <w:tblStylePr w:type="firstRow">
      <w:rPr>
        <w:b/>
        <w:bCs/>
      </w:rPr>
      <w:tblPr/>
      <w:tcPr>
        <w:shd w:val="clear" w:color="auto" w:fill="65FFCD" w:themeFill="accent1" w:themeFillTint="66"/>
      </w:tcPr>
    </w:tblStylePr>
    <w:tblStylePr w:type="lastRow">
      <w:rPr>
        <w:b/>
        <w:bCs/>
        <w:color w:val="000000" w:themeColor="text1"/>
      </w:rPr>
      <w:tblPr/>
      <w:tcPr>
        <w:shd w:val="clear" w:color="auto" w:fill="65FFCD" w:themeFill="accent1" w:themeFillTint="66"/>
      </w:tcPr>
    </w:tblStylePr>
    <w:tblStylePr w:type="firstCol">
      <w:rPr>
        <w:color w:val="FFFFFF" w:themeColor="background1"/>
      </w:rPr>
      <w:tblPr/>
      <w:tcPr>
        <w:shd w:val="clear" w:color="auto" w:fill="005D3F" w:themeFill="accent1" w:themeFillShade="BF"/>
      </w:tcPr>
    </w:tblStylePr>
    <w:tblStylePr w:type="lastCol">
      <w:rPr>
        <w:color w:val="FFFFFF" w:themeColor="background1"/>
      </w:rPr>
      <w:tblPr/>
      <w:tcPr>
        <w:shd w:val="clear" w:color="auto" w:fill="005D3F" w:themeFill="accent1" w:themeFillShade="BF"/>
      </w:tcPr>
    </w:tblStylePr>
    <w:tblStylePr w:type="band1Vert">
      <w:tblPr/>
      <w:tcPr>
        <w:shd w:val="clear" w:color="auto" w:fill="3FFFC1" w:themeFill="accent1" w:themeFillTint="7F"/>
      </w:tcPr>
    </w:tblStylePr>
    <w:tblStylePr w:type="band1Horz">
      <w:tblPr/>
      <w:tcPr>
        <w:shd w:val="clear" w:color="auto" w:fill="3FFFC1" w:themeFill="accent1" w:themeFillTint="7F"/>
      </w:tcPr>
    </w:tblStylePr>
  </w:style>
  <w:style w:type="table" w:styleId="ColorfulGrid-Accent2">
    <w:name w:val="Colorful Grid Accent 2"/>
    <w:basedOn w:val="TableNormal"/>
    <w:uiPriority w:val="73"/>
    <w:semiHidden/>
    <w:unhideWhenUsed/>
    <w:rsid w:val="006308D0"/>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C7FCE8" w:themeFill="accent2" w:themeFillTint="33"/>
    </w:tcPr>
    <w:tblStylePr w:type="firstRow">
      <w:rPr>
        <w:b/>
        <w:bCs/>
      </w:rPr>
      <w:tblPr/>
      <w:tcPr>
        <w:shd w:val="clear" w:color="auto" w:fill="90F9D2" w:themeFill="accent2" w:themeFillTint="66"/>
      </w:tcPr>
    </w:tblStylePr>
    <w:tblStylePr w:type="lastRow">
      <w:rPr>
        <w:b/>
        <w:bCs/>
        <w:color w:val="000000" w:themeColor="text1"/>
      </w:rPr>
      <w:tblPr/>
      <w:tcPr>
        <w:shd w:val="clear" w:color="auto" w:fill="90F9D2" w:themeFill="accent2" w:themeFillTint="66"/>
      </w:tcPr>
    </w:tblStylePr>
    <w:tblStylePr w:type="firstCol">
      <w:rPr>
        <w:color w:val="FFFFFF" w:themeColor="background1"/>
      </w:rPr>
      <w:tblPr/>
      <w:tcPr>
        <w:shd w:val="clear" w:color="auto" w:fill="079D64" w:themeFill="accent2" w:themeFillShade="BF"/>
      </w:tcPr>
    </w:tblStylePr>
    <w:tblStylePr w:type="lastCol">
      <w:rPr>
        <w:color w:val="FFFFFF" w:themeColor="background1"/>
      </w:rPr>
      <w:tblPr/>
      <w:tcPr>
        <w:shd w:val="clear" w:color="auto" w:fill="079D64" w:themeFill="accent2" w:themeFillShade="BF"/>
      </w:tcPr>
    </w:tblStylePr>
    <w:tblStylePr w:type="band1Vert">
      <w:tblPr/>
      <w:tcPr>
        <w:shd w:val="clear" w:color="auto" w:fill="74F8C6" w:themeFill="accent2" w:themeFillTint="7F"/>
      </w:tcPr>
    </w:tblStylePr>
    <w:tblStylePr w:type="band1Horz">
      <w:tblPr/>
      <w:tcPr>
        <w:shd w:val="clear" w:color="auto" w:fill="74F8C6" w:themeFill="accent2" w:themeFillTint="7F"/>
      </w:tcPr>
    </w:tblStylePr>
  </w:style>
  <w:style w:type="table" w:styleId="ColorfulGrid-Accent3">
    <w:name w:val="Colorful Grid Accent 3"/>
    <w:basedOn w:val="TableNormal"/>
    <w:uiPriority w:val="73"/>
    <w:semiHidden/>
    <w:unhideWhenUsed/>
    <w:rsid w:val="006308D0"/>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E4FEF3" w:themeFill="accent3" w:themeFillTint="33"/>
    </w:tcPr>
    <w:tblStylePr w:type="firstRow">
      <w:rPr>
        <w:b/>
        <w:bCs/>
      </w:rPr>
      <w:tblPr/>
      <w:tcPr>
        <w:shd w:val="clear" w:color="auto" w:fill="C9FDE8" w:themeFill="accent3" w:themeFillTint="66"/>
      </w:tcPr>
    </w:tblStylePr>
    <w:tblStylePr w:type="lastRow">
      <w:rPr>
        <w:b/>
        <w:bCs/>
        <w:color w:val="000000" w:themeColor="text1"/>
      </w:rPr>
      <w:tblPr/>
      <w:tcPr>
        <w:shd w:val="clear" w:color="auto" w:fill="C9FDE8" w:themeFill="accent3" w:themeFillTint="66"/>
      </w:tcPr>
    </w:tblStylePr>
    <w:tblStylePr w:type="firstCol">
      <w:rPr>
        <w:color w:val="FFFFFF" w:themeColor="background1"/>
      </w:rPr>
      <w:tblPr/>
      <w:tcPr>
        <w:shd w:val="clear" w:color="auto" w:fill="1EF6A2" w:themeFill="accent3" w:themeFillShade="BF"/>
      </w:tcPr>
    </w:tblStylePr>
    <w:tblStylePr w:type="lastCol">
      <w:rPr>
        <w:color w:val="FFFFFF" w:themeColor="background1"/>
      </w:rPr>
      <w:tblPr/>
      <w:tcPr>
        <w:shd w:val="clear" w:color="auto" w:fill="1EF6A2" w:themeFill="accent3" w:themeFillShade="BF"/>
      </w:tcPr>
    </w:tblStylePr>
    <w:tblStylePr w:type="band1Vert">
      <w:tblPr/>
      <w:tcPr>
        <w:shd w:val="clear" w:color="auto" w:fill="BBFCE3" w:themeFill="accent3" w:themeFillTint="7F"/>
      </w:tcPr>
    </w:tblStylePr>
    <w:tblStylePr w:type="band1Horz">
      <w:tblPr/>
      <w:tcPr>
        <w:shd w:val="clear" w:color="auto" w:fill="BBFCE3" w:themeFill="accent3" w:themeFillTint="7F"/>
      </w:tcPr>
    </w:tblStylePr>
  </w:style>
  <w:style w:type="table" w:styleId="ColorfulGrid-Accent4">
    <w:name w:val="Colorful Grid Accent 4"/>
    <w:basedOn w:val="TableNormal"/>
    <w:uiPriority w:val="73"/>
    <w:semiHidden/>
    <w:unhideWhenUsed/>
    <w:rsid w:val="006308D0"/>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A5FFE8" w:themeFill="accent4" w:themeFillTint="33"/>
    </w:tcPr>
    <w:tblStylePr w:type="firstRow">
      <w:rPr>
        <w:b/>
        <w:bCs/>
      </w:rPr>
      <w:tblPr/>
      <w:tcPr>
        <w:shd w:val="clear" w:color="auto" w:fill="4BFFD1" w:themeFill="accent4" w:themeFillTint="66"/>
      </w:tcPr>
    </w:tblStylePr>
    <w:tblStylePr w:type="lastRow">
      <w:rPr>
        <w:b/>
        <w:bCs/>
        <w:color w:val="000000" w:themeColor="text1"/>
      </w:rPr>
      <w:tblPr/>
      <w:tcPr>
        <w:shd w:val="clear" w:color="auto" w:fill="4BFFD1" w:themeFill="accent4" w:themeFillTint="66"/>
      </w:tcPr>
    </w:tblStylePr>
    <w:tblStylePr w:type="firstCol">
      <w:rPr>
        <w:color w:val="FFFFFF" w:themeColor="background1"/>
      </w:rPr>
      <w:tblPr/>
      <w:tcPr>
        <w:shd w:val="clear" w:color="auto" w:fill="002C21" w:themeFill="accent4" w:themeFillShade="BF"/>
      </w:tcPr>
    </w:tblStylePr>
    <w:tblStylePr w:type="lastCol">
      <w:rPr>
        <w:color w:val="FFFFFF" w:themeColor="background1"/>
      </w:rPr>
      <w:tblPr/>
      <w:tcPr>
        <w:shd w:val="clear" w:color="auto" w:fill="002C21" w:themeFill="accent4" w:themeFillShade="BF"/>
      </w:tcPr>
    </w:tblStylePr>
    <w:tblStylePr w:type="band1Vert">
      <w:tblPr/>
      <w:tcPr>
        <w:shd w:val="clear" w:color="auto" w:fill="1EFFC6" w:themeFill="accent4" w:themeFillTint="7F"/>
      </w:tcPr>
    </w:tblStylePr>
    <w:tblStylePr w:type="band1Horz">
      <w:tblPr/>
      <w:tcPr>
        <w:shd w:val="clear" w:color="auto" w:fill="1EFFC6" w:themeFill="accent4" w:themeFillTint="7F"/>
      </w:tcPr>
    </w:tblStylePr>
  </w:style>
  <w:style w:type="table" w:styleId="ColorfulGrid-Accent5">
    <w:name w:val="Colorful Grid Accent 5"/>
    <w:basedOn w:val="TableNormal"/>
    <w:uiPriority w:val="73"/>
    <w:semiHidden/>
    <w:unhideWhenUsed/>
    <w:rsid w:val="006308D0"/>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5" w:themeFillTint="33"/>
    </w:tcPr>
    <w:tblStylePr w:type="firstRow">
      <w:rPr>
        <w:b/>
        <w:bCs/>
      </w:rPr>
      <w:tblPr/>
      <w:tcPr>
        <w:shd w:val="clear" w:color="auto" w:fill="DBDBDB" w:themeFill="accent5" w:themeFillTint="66"/>
      </w:tcPr>
    </w:tblStylePr>
    <w:tblStylePr w:type="lastRow">
      <w:rPr>
        <w:b/>
        <w:bCs/>
        <w:color w:val="000000" w:themeColor="text1"/>
      </w:rPr>
      <w:tblPr/>
      <w:tcPr>
        <w:shd w:val="clear" w:color="auto" w:fill="DBDBDB" w:themeFill="accent5" w:themeFillTint="66"/>
      </w:tcPr>
    </w:tblStylePr>
    <w:tblStylePr w:type="firstCol">
      <w:rPr>
        <w:color w:val="FFFFFF" w:themeColor="background1"/>
      </w:rPr>
      <w:tblPr/>
      <w:tcPr>
        <w:shd w:val="clear" w:color="auto" w:fill="7B7B7B" w:themeFill="accent5" w:themeFillShade="BF"/>
      </w:tcPr>
    </w:tblStylePr>
    <w:tblStylePr w:type="lastCol">
      <w:rPr>
        <w:color w:val="FFFFFF" w:themeColor="background1"/>
      </w:rPr>
      <w:tblPr/>
      <w:tcPr>
        <w:shd w:val="clear" w:color="auto" w:fill="7B7B7B" w:themeFill="accent5" w:themeFillShade="BF"/>
      </w:tcPr>
    </w:tblStylePr>
    <w:tblStylePr w:type="band1Vert">
      <w:tblPr/>
      <w:tcPr>
        <w:shd w:val="clear" w:color="auto" w:fill="D2D2D2" w:themeFill="accent5" w:themeFillTint="7F"/>
      </w:tcPr>
    </w:tblStylePr>
    <w:tblStylePr w:type="band1Horz">
      <w:tblPr/>
      <w:tcPr>
        <w:shd w:val="clear" w:color="auto" w:fill="D2D2D2" w:themeFill="accent5" w:themeFillTint="7F"/>
      </w:tcPr>
    </w:tblStylePr>
  </w:style>
  <w:style w:type="table" w:styleId="ColorfulGrid-Accent6">
    <w:name w:val="Colorful Grid Accent 6"/>
    <w:basedOn w:val="TableNormal"/>
    <w:uiPriority w:val="73"/>
    <w:semiHidden/>
    <w:unhideWhenUsed/>
    <w:rsid w:val="006308D0"/>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F4F4F4" w:themeFill="accent6" w:themeFillTint="33"/>
    </w:tcPr>
    <w:tblStylePr w:type="firstRow">
      <w:rPr>
        <w:b/>
        <w:bCs/>
      </w:rPr>
      <w:tblPr/>
      <w:tcPr>
        <w:shd w:val="clear" w:color="auto" w:fill="E9E9E9" w:themeFill="accent6" w:themeFillTint="66"/>
      </w:tcPr>
    </w:tblStylePr>
    <w:tblStylePr w:type="lastRow">
      <w:rPr>
        <w:b/>
        <w:bCs/>
        <w:color w:val="000000" w:themeColor="text1"/>
      </w:rPr>
      <w:tblPr/>
      <w:tcPr>
        <w:shd w:val="clear" w:color="auto" w:fill="E9E9E9" w:themeFill="accent6" w:themeFillTint="66"/>
      </w:tcPr>
    </w:tblStylePr>
    <w:tblStylePr w:type="firstCol">
      <w:rPr>
        <w:color w:val="FFFFFF" w:themeColor="background1"/>
      </w:rPr>
      <w:tblPr/>
      <w:tcPr>
        <w:shd w:val="clear" w:color="auto" w:fill="959595" w:themeFill="accent6" w:themeFillShade="BF"/>
      </w:tcPr>
    </w:tblStylePr>
    <w:tblStylePr w:type="lastCol">
      <w:rPr>
        <w:color w:val="FFFFFF" w:themeColor="background1"/>
      </w:rPr>
      <w:tblPr/>
      <w:tcPr>
        <w:shd w:val="clear" w:color="auto" w:fill="959595" w:themeFill="accent6" w:themeFillShade="BF"/>
      </w:tcPr>
    </w:tblStylePr>
    <w:tblStylePr w:type="band1Vert">
      <w:tblPr/>
      <w:tcPr>
        <w:shd w:val="clear" w:color="auto" w:fill="E3E3E3" w:themeFill="accent6" w:themeFillTint="7F"/>
      </w:tcPr>
    </w:tblStylePr>
    <w:tblStylePr w:type="band1Horz">
      <w:tblPr/>
      <w:tcPr>
        <w:shd w:val="clear" w:color="auto" w:fill="E3E3E3" w:themeFill="accent6" w:themeFillTint="7F"/>
      </w:tcPr>
    </w:tblStylePr>
  </w:style>
  <w:style w:type="table" w:styleId="ColorfulList">
    <w:name w:val="Colorful List"/>
    <w:basedOn w:val="TableNormal"/>
    <w:uiPriority w:val="72"/>
    <w:semiHidden/>
    <w:unhideWhenUsed/>
    <w:rsid w:val="006308D0"/>
    <w:pPr>
      <w:spacing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08A76B" w:themeFill="accent2" w:themeFillShade="CC"/>
      </w:tcPr>
    </w:tblStylePr>
    <w:tblStylePr w:type="lastRow">
      <w:rPr>
        <w:b/>
        <w:bCs/>
        <w:color w:val="08A76B"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308D0"/>
    <w:pPr>
      <w:spacing w:line="240" w:lineRule="auto"/>
    </w:pPr>
    <w:rPr>
      <w:color w:val="000000" w:themeColor="text1"/>
    </w:rPr>
    <w:tblPr>
      <w:tblStyleRowBandSize w:val="1"/>
      <w:tblStyleColBandSize w:val="1"/>
    </w:tblPr>
    <w:tcPr>
      <w:shd w:val="clear" w:color="auto" w:fill="D9FFF2" w:themeFill="accent1" w:themeFillTint="19"/>
    </w:tcPr>
    <w:tblStylePr w:type="firstRow">
      <w:rPr>
        <w:b/>
        <w:bCs/>
        <w:color w:val="FFFFFF" w:themeColor="background1"/>
      </w:rPr>
      <w:tblPr/>
      <w:tcPr>
        <w:tcBorders>
          <w:bottom w:val="single" w:sz="12" w:space="0" w:color="FFFFFF" w:themeColor="background1"/>
        </w:tcBorders>
        <w:shd w:val="clear" w:color="auto" w:fill="08A76B" w:themeFill="accent2" w:themeFillShade="CC"/>
      </w:tcPr>
    </w:tblStylePr>
    <w:tblStylePr w:type="lastRow">
      <w:rPr>
        <w:b/>
        <w:bCs/>
        <w:color w:val="08A76B"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FFFE0" w:themeFill="accent1" w:themeFillTint="3F"/>
      </w:tcPr>
    </w:tblStylePr>
    <w:tblStylePr w:type="band1Horz">
      <w:tblPr/>
      <w:tcPr>
        <w:shd w:val="clear" w:color="auto" w:fill="B2FFE6" w:themeFill="accent1" w:themeFillTint="33"/>
      </w:tcPr>
    </w:tblStylePr>
  </w:style>
  <w:style w:type="table" w:styleId="ColorfulList-Accent2">
    <w:name w:val="Colorful List Accent 2"/>
    <w:basedOn w:val="TableNormal"/>
    <w:uiPriority w:val="72"/>
    <w:semiHidden/>
    <w:unhideWhenUsed/>
    <w:rsid w:val="006308D0"/>
    <w:pPr>
      <w:spacing w:line="240" w:lineRule="auto"/>
    </w:pPr>
    <w:rPr>
      <w:color w:val="000000" w:themeColor="text1"/>
    </w:rPr>
    <w:tblPr>
      <w:tblStyleRowBandSize w:val="1"/>
      <w:tblStyleColBandSize w:val="1"/>
    </w:tblPr>
    <w:tcPr>
      <w:shd w:val="clear" w:color="auto" w:fill="E3FDF3" w:themeFill="accent2" w:themeFillTint="19"/>
    </w:tcPr>
    <w:tblStylePr w:type="firstRow">
      <w:rPr>
        <w:b/>
        <w:bCs/>
        <w:color w:val="FFFFFF" w:themeColor="background1"/>
      </w:rPr>
      <w:tblPr/>
      <w:tcPr>
        <w:tcBorders>
          <w:bottom w:val="single" w:sz="12" w:space="0" w:color="FFFFFF" w:themeColor="background1"/>
        </w:tcBorders>
        <w:shd w:val="clear" w:color="auto" w:fill="08A76B" w:themeFill="accent2" w:themeFillShade="CC"/>
      </w:tcPr>
    </w:tblStylePr>
    <w:tblStylePr w:type="lastRow">
      <w:rPr>
        <w:b/>
        <w:bCs/>
        <w:color w:val="08A76B"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AFBE3" w:themeFill="accent2" w:themeFillTint="3F"/>
      </w:tcPr>
    </w:tblStylePr>
    <w:tblStylePr w:type="band1Horz">
      <w:tblPr/>
      <w:tcPr>
        <w:shd w:val="clear" w:color="auto" w:fill="C7FCE8" w:themeFill="accent2" w:themeFillTint="33"/>
      </w:tcPr>
    </w:tblStylePr>
  </w:style>
  <w:style w:type="table" w:styleId="ColorfulList-Accent3">
    <w:name w:val="Colorful List Accent 3"/>
    <w:basedOn w:val="TableNormal"/>
    <w:uiPriority w:val="72"/>
    <w:semiHidden/>
    <w:unhideWhenUsed/>
    <w:rsid w:val="006308D0"/>
    <w:pPr>
      <w:spacing w:line="240" w:lineRule="auto"/>
    </w:pPr>
    <w:rPr>
      <w:color w:val="000000" w:themeColor="text1"/>
    </w:rPr>
    <w:tblPr>
      <w:tblStyleRowBandSize w:val="1"/>
      <w:tblStyleColBandSize w:val="1"/>
    </w:tblPr>
    <w:tcPr>
      <w:shd w:val="clear" w:color="auto" w:fill="F1FEF9" w:themeFill="accent3" w:themeFillTint="19"/>
    </w:tcPr>
    <w:tblStylePr w:type="firstRow">
      <w:rPr>
        <w:b/>
        <w:bCs/>
        <w:color w:val="FFFFFF" w:themeColor="background1"/>
      </w:rPr>
      <w:tblPr/>
      <w:tcPr>
        <w:tcBorders>
          <w:bottom w:val="single" w:sz="12" w:space="0" w:color="FFFFFF" w:themeColor="background1"/>
        </w:tcBorders>
        <w:shd w:val="clear" w:color="auto" w:fill="003023" w:themeFill="accent4" w:themeFillShade="CC"/>
      </w:tcPr>
    </w:tblStylePr>
    <w:tblStylePr w:type="lastRow">
      <w:rPr>
        <w:b/>
        <w:bCs/>
        <w:color w:val="003023"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DFDF1" w:themeFill="accent3" w:themeFillTint="3F"/>
      </w:tcPr>
    </w:tblStylePr>
    <w:tblStylePr w:type="band1Horz">
      <w:tblPr/>
      <w:tcPr>
        <w:shd w:val="clear" w:color="auto" w:fill="E4FEF3" w:themeFill="accent3" w:themeFillTint="33"/>
      </w:tcPr>
    </w:tblStylePr>
  </w:style>
  <w:style w:type="table" w:styleId="ColorfulList-Accent4">
    <w:name w:val="Colorful List Accent 4"/>
    <w:basedOn w:val="TableNormal"/>
    <w:uiPriority w:val="72"/>
    <w:semiHidden/>
    <w:unhideWhenUsed/>
    <w:rsid w:val="006308D0"/>
    <w:pPr>
      <w:spacing w:line="240" w:lineRule="auto"/>
    </w:pPr>
    <w:rPr>
      <w:color w:val="000000" w:themeColor="text1"/>
    </w:rPr>
    <w:tblPr>
      <w:tblStyleRowBandSize w:val="1"/>
      <w:tblStyleColBandSize w:val="1"/>
    </w:tblPr>
    <w:tcPr>
      <w:shd w:val="clear" w:color="auto" w:fill="D2FFF3" w:themeFill="accent4" w:themeFillTint="19"/>
    </w:tcPr>
    <w:tblStylePr w:type="firstRow">
      <w:rPr>
        <w:b/>
        <w:bCs/>
        <w:color w:val="FFFFFF" w:themeColor="background1"/>
      </w:rPr>
      <w:tblPr/>
      <w:tcPr>
        <w:tcBorders>
          <w:bottom w:val="single" w:sz="12" w:space="0" w:color="FFFFFF" w:themeColor="background1"/>
        </w:tcBorders>
        <w:shd w:val="clear" w:color="auto" w:fill="30F7AA" w:themeFill="accent3" w:themeFillShade="CC"/>
      </w:tcPr>
    </w:tblStylePr>
    <w:tblStylePr w:type="lastRow">
      <w:rPr>
        <w:b/>
        <w:bCs/>
        <w:color w:val="30F7AA"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8FFFE3" w:themeFill="accent4" w:themeFillTint="3F"/>
      </w:tcPr>
    </w:tblStylePr>
    <w:tblStylePr w:type="band1Horz">
      <w:tblPr/>
      <w:tcPr>
        <w:shd w:val="clear" w:color="auto" w:fill="A5FFE8" w:themeFill="accent4" w:themeFillTint="33"/>
      </w:tcPr>
    </w:tblStylePr>
  </w:style>
  <w:style w:type="table" w:styleId="ColorfulList-Accent5">
    <w:name w:val="Colorful List Accent 5"/>
    <w:basedOn w:val="TableNormal"/>
    <w:uiPriority w:val="72"/>
    <w:semiHidden/>
    <w:unhideWhenUsed/>
    <w:rsid w:val="006308D0"/>
    <w:pPr>
      <w:spacing w:line="240" w:lineRule="auto"/>
    </w:pPr>
    <w:rPr>
      <w:color w:val="000000" w:themeColor="text1"/>
    </w:rPr>
    <w:tblPr>
      <w:tblStyleRowBandSize w:val="1"/>
      <w:tblStyleColBandSize w:val="1"/>
    </w:tblPr>
    <w:tcPr>
      <w:shd w:val="clear" w:color="auto" w:fill="F6F6F6" w:themeFill="accent5" w:themeFillTint="19"/>
    </w:tcPr>
    <w:tblStylePr w:type="firstRow">
      <w:rPr>
        <w:b/>
        <w:bCs/>
        <w:color w:val="FFFFFF" w:themeColor="background1"/>
      </w:rPr>
      <w:tblPr/>
      <w:tcPr>
        <w:tcBorders>
          <w:bottom w:val="single" w:sz="12" w:space="0" w:color="FFFFFF" w:themeColor="background1"/>
        </w:tcBorders>
        <w:shd w:val="clear" w:color="auto" w:fill="A0A0A0" w:themeFill="accent6" w:themeFillShade="CC"/>
      </w:tcPr>
    </w:tblStylePr>
    <w:tblStylePr w:type="lastRow">
      <w:rPr>
        <w:b/>
        <w:bCs/>
        <w:color w:val="A0A0A0"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5" w:themeFillTint="3F"/>
      </w:tcPr>
    </w:tblStylePr>
    <w:tblStylePr w:type="band1Horz">
      <w:tblPr/>
      <w:tcPr>
        <w:shd w:val="clear" w:color="auto" w:fill="EDEDED" w:themeFill="accent5" w:themeFillTint="33"/>
      </w:tcPr>
    </w:tblStylePr>
  </w:style>
  <w:style w:type="table" w:styleId="ColorfulList-Accent6">
    <w:name w:val="Colorful List Accent 6"/>
    <w:basedOn w:val="TableNormal"/>
    <w:uiPriority w:val="72"/>
    <w:semiHidden/>
    <w:unhideWhenUsed/>
    <w:rsid w:val="006308D0"/>
    <w:pPr>
      <w:spacing w:line="240" w:lineRule="auto"/>
    </w:pPr>
    <w:rPr>
      <w:color w:val="000000" w:themeColor="text1"/>
    </w:rPr>
    <w:tblPr>
      <w:tblStyleRowBandSize w:val="1"/>
      <w:tblStyleColBandSize w:val="1"/>
    </w:tblPr>
    <w:tcPr>
      <w:shd w:val="clear" w:color="auto" w:fill="F9F9F9" w:themeFill="accent6" w:themeFillTint="19"/>
    </w:tcPr>
    <w:tblStylePr w:type="firstRow">
      <w:rPr>
        <w:b/>
        <w:bCs/>
        <w:color w:val="FFFFFF" w:themeColor="background1"/>
      </w:rPr>
      <w:tblPr/>
      <w:tcPr>
        <w:tcBorders>
          <w:bottom w:val="single" w:sz="12" w:space="0" w:color="FFFFFF" w:themeColor="background1"/>
        </w:tcBorders>
        <w:shd w:val="clear" w:color="auto" w:fill="848484" w:themeFill="accent5" w:themeFillShade="CC"/>
      </w:tcPr>
    </w:tblStylePr>
    <w:tblStylePr w:type="lastRow">
      <w:rPr>
        <w:b/>
        <w:bCs/>
        <w:color w:val="848484"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1F1F1" w:themeFill="accent6" w:themeFillTint="3F"/>
      </w:tcPr>
    </w:tblStylePr>
    <w:tblStylePr w:type="band1Horz">
      <w:tblPr/>
      <w:tcPr>
        <w:shd w:val="clear" w:color="auto" w:fill="F4F4F4" w:themeFill="accent6" w:themeFillTint="33"/>
      </w:tcPr>
    </w:tblStylePr>
  </w:style>
  <w:style w:type="table" w:styleId="ColorfulShading">
    <w:name w:val="Colorful Shading"/>
    <w:basedOn w:val="TableNormal"/>
    <w:uiPriority w:val="71"/>
    <w:semiHidden/>
    <w:unhideWhenUsed/>
    <w:rsid w:val="006308D0"/>
    <w:pPr>
      <w:spacing w:line="240" w:lineRule="auto"/>
    </w:pPr>
    <w:rPr>
      <w:color w:val="000000" w:themeColor="text1"/>
    </w:rPr>
    <w:tblPr>
      <w:tblStyleRowBandSize w:val="1"/>
      <w:tblStyleColBandSize w:val="1"/>
      <w:tblBorders>
        <w:top w:val="single" w:sz="24" w:space="0" w:color="0AD287"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0AD28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6308D0"/>
    <w:pPr>
      <w:spacing w:line="240" w:lineRule="auto"/>
    </w:pPr>
    <w:rPr>
      <w:color w:val="000000" w:themeColor="text1"/>
    </w:rPr>
    <w:tblPr>
      <w:tblStyleRowBandSize w:val="1"/>
      <w:tblStyleColBandSize w:val="1"/>
      <w:tblBorders>
        <w:top w:val="single" w:sz="24" w:space="0" w:color="0AD287" w:themeColor="accent2"/>
        <w:left w:val="single" w:sz="4" w:space="0" w:color="007D55" w:themeColor="accent1"/>
        <w:bottom w:val="single" w:sz="4" w:space="0" w:color="007D55" w:themeColor="accent1"/>
        <w:right w:val="single" w:sz="4" w:space="0" w:color="007D55" w:themeColor="accent1"/>
        <w:insideH w:val="single" w:sz="4" w:space="0" w:color="FFFFFF" w:themeColor="background1"/>
        <w:insideV w:val="single" w:sz="4" w:space="0" w:color="FFFFFF" w:themeColor="background1"/>
      </w:tblBorders>
    </w:tblPr>
    <w:tcPr>
      <w:shd w:val="clear" w:color="auto" w:fill="D9FFF2" w:themeFill="accent1" w:themeFillTint="19"/>
    </w:tcPr>
    <w:tblStylePr w:type="firstRow">
      <w:rPr>
        <w:b/>
        <w:bCs/>
      </w:rPr>
      <w:tblPr/>
      <w:tcPr>
        <w:tcBorders>
          <w:top w:val="nil"/>
          <w:left w:val="nil"/>
          <w:bottom w:val="single" w:sz="24" w:space="0" w:color="0AD28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B32" w:themeFill="accent1" w:themeFillShade="99"/>
      </w:tcPr>
    </w:tblStylePr>
    <w:tblStylePr w:type="firstCol">
      <w:rPr>
        <w:color w:val="FFFFFF" w:themeColor="background1"/>
      </w:rPr>
      <w:tblPr/>
      <w:tcPr>
        <w:tcBorders>
          <w:top w:val="nil"/>
          <w:left w:val="nil"/>
          <w:bottom w:val="nil"/>
          <w:right w:val="nil"/>
          <w:insideH w:val="single" w:sz="4" w:space="0" w:color="004B32" w:themeColor="accent1" w:themeShade="99"/>
          <w:insideV w:val="nil"/>
        </w:tcBorders>
        <w:shd w:val="clear" w:color="auto" w:fill="004B32"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B32" w:themeFill="accent1" w:themeFillShade="99"/>
      </w:tcPr>
    </w:tblStylePr>
    <w:tblStylePr w:type="band1Vert">
      <w:tblPr/>
      <w:tcPr>
        <w:shd w:val="clear" w:color="auto" w:fill="65FFCD" w:themeFill="accent1" w:themeFillTint="66"/>
      </w:tcPr>
    </w:tblStylePr>
    <w:tblStylePr w:type="band1Horz">
      <w:tblPr/>
      <w:tcPr>
        <w:shd w:val="clear" w:color="auto" w:fill="3FFFC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6308D0"/>
    <w:pPr>
      <w:spacing w:line="240" w:lineRule="auto"/>
    </w:pPr>
    <w:rPr>
      <w:color w:val="000000" w:themeColor="text1"/>
    </w:rPr>
    <w:tblPr>
      <w:tblStyleRowBandSize w:val="1"/>
      <w:tblStyleColBandSize w:val="1"/>
      <w:tblBorders>
        <w:top w:val="single" w:sz="24" w:space="0" w:color="0AD287" w:themeColor="accent2"/>
        <w:left w:val="single" w:sz="4" w:space="0" w:color="0AD287" w:themeColor="accent2"/>
        <w:bottom w:val="single" w:sz="4" w:space="0" w:color="0AD287" w:themeColor="accent2"/>
        <w:right w:val="single" w:sz="4" w:space="0" w:color="0AD287" w:themeColor="accent2"/>
        <w:insideH w:val="single" w:sz="4" w:space="0" w:color="FFFFFF" w:themeColor="background1"/>
        <w:insideV w:val="single" w:sz="4" w:space="0" w:color="FFFFFF" w:themeColor="background1"/>
      </w:tblBorders>
    </w:tblPr>
    <w:tcPr>
      <w:shd w:val="clear" w:color="auto" w:fill="E3FDF3" w:themeFill="accent2" w:themeFillTint="19"/>
    </w:tcPr>
    <w:tblStylePr w:type="firstRow">
      <w:rPr>
        <w:b/>
        <w:bCs/>
      </w:rPr>
      <w:tblPr/>
      <w:tcPr>
        <w:tcBorders>
          <w:top w:val="nil"/>
          <w:left w:val="nil"/>
          <w:bottom w:val="single" w:sz="24" w:space="0" w:color="0AD28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67D50" w:themeFill="accent2" w:themeFillShade="99"/>
      </w:tcPr>
    </w:tblStylePr>
    <w:tblStylePr w:type="firstCol">
      <w:rPr>
        <w:color w:val="FFFFFF" w:themeColor="background1"/>
      </w:rPr>
      <w:tblPr/>
      <w:tcPr>
        <w:tcBorders>
          <w:top w:val="nil"/>
          <w:left w:val="nil"/>
          <w:bottom w:val="nil"/>
          <w:right w:val="nil"/>
          <w:insideH w:val="single" w:sz="4" w:space="0" w:color="067D50" w:themeColor="accent2" w:themeShade="99"/>
          <w:insideV w:val="nil"/>
        </w:tcBorders>
        <w:shd w:val="clear" w:color="auto" w:fill="067D5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67D50" w:themeFill="accent2" w:themeFillShade="99"/>
      </w:tcPr>
    </w:tblStylePr>
    <w:tblStylePr w:type="band1Vert">
      <w:tblPr/>
      <w:tcPr>
        <w:shd w:val="clear" w:color="auto" w:fill="90F9D2" w:themeFill="accent2" w:themeFillTint="66"/>
      </w:tcPr>
    </w:tblStylePr>
    <w:tblStylePr w:type="band1Horz">
      <w:tblPr/>
      <w:tcPr>
        <w:shd w:val="clear" w:color="auto" w:fill="74F8C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6308D0"/>
    <w:pPr>
      <w:spacing w:line="240" w:lineRule="auto"/>
    </w:pPr>
    <w:rPr>
      <w:color w:val="000000" w:themeColor="text1"/>
    </w:rPr>
    <w:tblPr>
      <w:tblStyleRowBandSize w:val="1"/>
      <w:tblStyleColBandSize w:val="1"/>
      <w:tblBorders>
        <w:top w:val="single" w:sz="24" w:space="0" w:color="003C2D" w:themeColor="accent4"/>
        <w:left w:val="single" w:sz="4" w:space="0" w:color="78FAC8" w:themeColor="accent3"/>
        <w:bottom w:val="single" w:sz="4" w:space="0" w:color="78FAC8" w:themeColor="accent3"/>
        <w:right w:val="single" w:sz="4" w:space="0" w:color="78FAC8" w:themeColor="accent3"/>
        <w:insideH w:val="single" w:sz="4" w:space="0" w:color="FFFFFF" w:themeColor="background1"/>
        <w:insideV w:val="single" w:sz="4" w:space="0" w:color="FFFFFF" w:themeColor="background1"/>
      </w:tblBorders>
    </w:tblPr>
    <w:tcPr>
      <w:shd w:val="clear" w:color="auto" w:fill="F1FEF9" w:themeFill="accent3" w:themeFillTint="19"/>
    </w:tcPr>
    <w:tblStylePr w:type="firstRow">
      <w:rPr>
        <w:b/>
        <w:bCs/>
      </w:rPr>
      <w:tblPr/>
      <w:tcPr>
        <w:tcBorders>
          <w:top w:val="nil"/>
          <w:left w:val="nil"/>
          <w:bottom w:val="single" w:sz="24" w:space="0" w:color="003C2D"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8D686" w:themeFill="accent3" w:themeFillShade="99"/>
      </w:tcPr>
    </w:tblStylePr>
    <w:tblStylePr w:type="firstCol">
      <w:rPr>
        <w:color w:val="FFFFFF" w:themeColor="background1"/>
      </w:rPr>
      <w:tblPr/>
      <w:tcPr>
        <w:tcBorders>
          <w:top w:val="nil"/>
          <w:left w:val="nil"/>
          <w:bottom w:val="nil"/>
          <w:right w:val="nil"/>
          <w:insideH w:val="single" w:sz="4" w:space="0" w:color="08D686" w:themeColor="accent3" w:themeShade="99"/>
          <w:insideV w:val="nil"/>
        </w:tcBorders>
        <w:shd w:val="clear" w:color="auto" w:fill="08D686"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8D686" w:themeFill="accent3" w:themeFillShade="99"/>
      </w:tcPr>
    </w:tblStylePr>
    <w:tblStylePr w:type="band1Vert">
      <w:tblPr/>
      <w:tcPr>
        <w:shd w:val="clear" w:color="auto" w:fill="C9FDE8" w:themeFill="accent3" w:themeFillTint="66"/>
      </w:tcPr>
    </w:tblStylePr>
    <w:tblStylePr w:type="band1Horz">
      <w:tblPr/>
      <w:tcPr>
        <w:shd w:val="clear" w:color="auto" w:fill="BBFCE3" w:themeFill="accent3" w:themeFillTint="7F"/>
      </w:tcPr>
    </w:tblStylePr>
  </w:style>
  <w:style w:type="table" w:styleId="ColorfulShading-Accent4">
    <w:name w:val="Colorful Shading Accent 4"/>
    <w:basedOn w:val="TableNormal"/>
    <w:uiPriority w:val="71"/>
    <w:semiHidden/>
    <w:unhideWhenUsed/>
    <w:rsid w:val="006308D0"/>
    <w:pPr>
      <w:spacing w:line="240" w:lineRule="auto"/>
    </w:pPr>
    <w:rPr>
      <w:color w:val="000000" w:themeColor="text1"/>
    </w:rPr>
    <w:tblPr>
      <w:tblStyleRowBandSize w:val="1"/>
      <w:tblStyleColBandSize w:val="1"/>
      <w:tblBorders>
        <w:top w:val="single" w:sz="24" w:space="0" w:color="78FAC8" w:themeColor="accent3"/>
        <w:left w:val="single" w:sz="4" w:space="0" w:color="003C2D" w:themeColor="accent4"/>
        <w:bottom w:val="single" w:sz="4" w:space="0" w:color="003C2D" w:themeColor="accent4"/>
        <w:right w:val="single" w:sz="4" w:space="0" w:color="003C2D" w:themeColor="accent4"/>
        <w:insideH w:val="single" w:sz="4" w:space="0" w:color="FFFFFF" w:themeColor="background1"/>
        <w:insideV w:val="single" w:sz="4" w:space="0" w:color="FFFFFF" w:themeColor="background1"/>
      </w:tblBorders>
    </w:tblPr>
    <w:tcPr>
      <w:shd w:val="clear" w:color="auto" w:fill="D2FFF3" w:themeFill="accent4" w:themeFillTint="19"/>
    </w:tcPr>
    <w:tblStylePr w:type="firstRow">
      <w:rPr>
        <w:b/>
        <w:bCs/>
      </w:rPr>
      <w:tblPr/>
      <w:tcPr>
        <w:tcBorders>
          <w:top w:val="nil"/>
          <w:left w:val="nil"/>
          <w:bottom w:val="single" w:sz="24" w:space="0" w:color="78FAC8"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41A" w:themeFill="accent4" w:themeFillShade="99"/>
      </w:tcPr>
    </w:tblStylePr>
    <w:tblStylePr w:type="firstCol">
      <w:rPr>
        <w:color w:val="FFFFFF" w:themeColor="background1"/>
      </w:rPr>
      <w:tblPr/>
      <w:tcPr>
        <w:tcBorders>
          <w:top w:val="nil"/>
          <w:left w:val="nil"/>
          <w:bottom w:val="nil"/>
          <w:right w:val="nil"/>
          <w:insideH w:val="single" w:sz="4" w:space="0" w:color="00241A" w:themeColor="accent4" w:themeShade="99"/>
          <w:insideV w:val="nil"/>
        </w:tcBorders>
        <w:shd w:val="clear" w:color="auto" w:fill="00241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0241A" w:themeFill="accent4" w:themeFillShade="99"/>
      </w:tcPr>
    </w:tblStylePr>
    <w:tblStylePr w:type="band1Vert">
      <w:tblPr/>
      <w:tcPr>
        <w:shd w:val="clear" w:color="auto" w:fill="4BFFD1" w:themeFill="accent4" w:themeFillTint="66"/>
      </w:tcPr>
    </w:tblStylePr>
    <w:tblStylePr w:type="band1Horz">
      <w:tblPr/>
      <w:tcPr>
        <w:shd w:val="clear" w:color="auto" w:fill="1EFFC6"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6308D0"/>
    <w:pPr>
      <w:spacing w:line="240" w:lineRule="auto"/>
    </w:pPr>
    <w:rPr>
      <w:color w:val="000000" w:themeColor="text1"/>
    </w:rPr>
    <w:tblPr>
      <w:tblStyleRowBandSize w:val="1"/>
      <w:tblStyleColBandSize w:val="1"/>
      <w:tblBorders>
        <w:top w:val="single" w:sz="24" w:space="0" w:color="C8C8C8" w:themeColor="accent6"/>
        <w:left w:val="single" w:sz="4" w:space="0" w:color="A5A5A5" w:themeColor="accent5"/>
        <w:bottom w:val="single" w:sz="4" w:space="0" w:color="A5A5A5" w:themeColor="accent5"/>
        <w:right w:val="single" w:sz="4" w:space="0" w:color="A5A5A5" w:themeColor="accent5"/>
        <w:insideH w:val="single" w:sz="4" w:space="0" w:color="FFFFFF" w:themeColor="background1"/>
        <w:insideV w:val="single" w:sz="4" w:space="0" w:color="FFFFFF" w:themeColor="background1"/>
      </w:tblBorders>
    </w:tblPr>
    <w:tcPr>
      <w:shd w:val="clear" w:color="auto" w:fill="F6F6F6" w:themeFill="accent5" w:themeFillTint="19"/>
    </w:tcPr>
    <w:tblStylePr w:type="firstRow">
      <w:rPr>
        <w:b/>
        <w:bCs/>
      </w:rPr>
      <w:tblPr/>
      <w:tcPr>
        <w:tcBorders>
          <w:top w:val="nil"/>
          <w:left w:val="nil"/>
          <w:bottom w:val="single" w:sz="24" w:space="0" w:color="C8C8C8"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5" w:themeFillShade="99"/>
      </w:tcPr>
    </w:tblStylePr>
    <w:tblStylePr w:type="firstCol">
      <w:rPr>
        <w:color w:val="FFFFFF" w:themeColor="background1"/>
      </w:rPr>
      <w:tblPr/>
      <w:tcPr>
        <w:tcBorders>
          <w:top w:val="nil"/>
          <w:left w:val="nil"/>
          <w:bottom w:val="nil"/>
          <w:right w:val="nil"/>
          <w:insideH w:val="single" w:sz="4" w:space="0" w:color="636363" w:themeColor="accent5" w:themeShade="99"/>
          <w:insideV w:val="nil"/>
        </w:tcBorders>
        <w:shd w:val="clear" w:color="auto" w:fill="636363"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5" w:themeFillShade="99"/>
      </w:tcPr>
    </w:tblStylePr>
    <w:tblStylePr w:type="band1Vert">
      <w:tblPr/>
      <w:tcPr>
        <w:shd w:val="clear" w:color="auto" w:fill="DBDBDB" w:themeFill="accent5" w:themeFillTint="66"/>
      </w:tcPr>
    </w:tblStylePr>
    <w:tblStylePr w:type="band1Horz">
      <w:tblPr/>
      <w:tcPr>
        <w:shd w:val="clear" w:color="auto" w:fill="D2D2D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6308D0"/>
    <w:pPr>
      <w:spacing w:line="240" w:lineRule="auto"/>
    </w:pPr>
    <w:rPr>
      <w:color w:val="000000" w:themeColor="text1"/>
    </w:rPr>
    <w:tblPr>
      <w:tblStyleRowBandSize w:val="1"/>
      <w:tblStyleColBandSize w:val="1"/>
      <w:tblBorders>
        <w:top w:val="single" w:sz="24" w:space="0" w:color="A5A5A5" w:themeColor="accent5"/>
        <w:left w:val="single" w:sz="4" w:space="0" w:color="C8C8C8" w:themeColor="accent6"/>
        <w:bottom w:val="single" w:sz="4" w:space="0" w:color="C8C8C8" w:themeColor="accent6"/>
        <w:right w:val="single" w:sz="4" w:space="0" w:color="C8C8C8" w:themeColor="accent6"/>
        <w:insideH w:val="single" w:sz="4" w:space="0" w:color="FFFFFF" w:themeColor="background1"/>
        <w:insideV w:val="single" w:sz="4" w:space="0" w:color="FFFFFF" w:themeColor="background1"/>
      </w:tblBorders>
    </w:tblPr>
    <w:tcPr>
      <w:shd w:val="clear" w:color="auto" w:fill="F9F9F9" w:themeFill="accent6" w:themeFillTint="19"/>
    </w:tcPr>
    <w:tblStylePr w:type="firstRow">
      <w:rPr>
        <w:b/>
        <w:bCs/>
      </w:rPr>
      <w:tblPr/>
      <w:tcPr>
        <w:tcBorders>
          <w:top w:val="nil"/>
          <w:left w:val="nil"/>
          <w:bottom w:val="single" w:sz="24" w:space="0" w:color="A5A5A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87878" w:themeFill="accent6" w:themeFillShade="99"/>
      </w:tcPr>
    </w:tblStylePr>
    <w:tblStylePr w:type="firstCol">
      <w:rPr>
        <w:color w:val="FFFFFF" w:themeColor="background1"/>
      </w:rPr>
      <w:tblPr/>
      <w:tcPr>
        <w:tcBorders>
          <w:top w:val="nil"/>
          <w:left w:val="nil"/>
          <w:bottom w:val="nil"/>
          <w:right w:val="nil"/>
          <w:insideH w:val="single" w:sz="4" w:space="0" w:color="787878" w:themeColor="accent6" w:themeShade="99"/>
          <w:insideV w:val="nil"/>
        </w:tcBorders>
        <w:shd w:val="clear" w:color="auto" w:fill="78787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787878" w:themeFill="accent6" w:themeFillShade="99"/>
      </w:tcPr>
    </w:tblStylePr>
    <w:tblStylePr w:type="band1Vert">
      <w:tblPr/>
      <w:tcPr>
        <w:shd w:val="clear" w:color="auto" w:fill="E9E9E9" w:themeFill="accent6" w:themeFillTint="66"/>
      </w:tcPr>
    </w:tblStylePr>
    <w:tblStylePr w:type="band1Horz">
      <w:tblPr/>
      <w:tcPr>
        <w:shd w:val="clear" w:color="auto" w:fill="E3E3E3"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6308D0"/>
    <w:pPr>
      <w:spacing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308D0"/>
    <w:pPr>
      <w:spacing w:line="240" w:lineRule="auto"/>
    </w:pPr>
    <w:rPr>
      <w:color w:val="FFFFFF" w:themeColor="background1"/>
    </w:rPr>
    <w:tblPr>
      <w:tblStyleRowBandSize w:val="1"/>
      <w:tblStyleColBandSize w:val="1"/>
    </w:tblPr>
    <w:tcPr>
      <w:shd w:val="clear" w:color="auto" w:fill="007D5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E2A"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D3F"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D3F" w:themeFill="accent1" w:themeFillShade="BF"/>
      </w:tcPr>
    </w:tblStylePr>
    <w:tblStylePr w:type="band1Vert">
      <w:tblPr/>
      <w:tcPr>
        <w:tcBorders>
          <w:top w:val="nil"/>
          <w:left w:val="nil"/>
          <w:bottom w:val="nil"/>
          <w:right w:val="nil"/>
          <w:insideH w:val="nil"/>
          <w:insideV w:val="nil"/>
        </w:tcBorders>
        <w:shd w:val="clear" w:color="auto" w:fill="005D3F" w:themeFill="accent1" w:themeFillShade="BF"/>
      </w:tcPr>
    </w:tblStylePr>
    <w:tblStylePr w:type="band1Horz">
      <w:tblPr/>
      <w:tcPr>
        <w:tcBorders>
          <w:top w:val="nil"/>
          <w:left w:val="nil"/>
          <w:bottom w:val="nil"/>
          <w:right w:val="nil"/>
          <w:insideH w:val="nil"/>
          <w:insideV w:val="nil"/>
        </w:tcBorders>
        <w:shd w:val="clear" w:color="auto" w:fill="005D3F" w:themeFill="accent1" w:themeFillShade="BF"/>
      </w:tcPr>
    </w:tblStylePr>
  </w:style>
  <w:style w:type="table" w:styleId="DarkList-Accent2">
    <w:name w:val="Dark List Accent 2"/>
    <w:basedOn w:val="TableNormal"/>
    <w:uiPriority w:val="70"/>
    <w:semiHidden/>
    <w:unhideWhenUsed/>
    <w:rsid w:val="006308D0"/>
    <w:pPr>
      <w:spacing w:line="240" w:lineRule="auto"/>
    </w:pPr>
    <w:rPr>
      <w:color w:val="FFFFFF" w:themeColor="background1"/>
    </w:rPr>
    <w:tblPr>
      <w:tblStyleRowBandSize w:val="1"/>
      <w:tblStyleColBandSize w:val="1"/>
    </w:tblPr>
    <w:tcPr>
      <w:shd w:val="clear" w:color="auto" w:fill="0AD287"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56842"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79D6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79D64" w:themeFill="accent2" w:themeFillShade="BF"/>
      </w:tcPr>
    </w:tblStylePr>
    <w:tblStylePr w:type="band1Vert">
      <w:tblPr/>
      <w:tcPr>
        <w:tcBorders>
          <w:top w:val="nil"/>
          <w:left w:val="nil"/>
          <w:bottom w:val="nil"/>
          <w:right w:val="nil"/>
          <w:insideH w:val="nil"/>
          <w:insideV w:val="nil"/>
        </w:tcBorders>
        <w:shd w:val="clear" w:color="auto" w:fill="079D64" w:themeFill="accent2" w:themeFillShade="BF"/>
      </w:tcPr>
    </w:tblStylePr>
    <w:tblStylePr w:type="band1Horz">
      <w:tblPr/>
      <w:tcPr>
        <w:tcBorders>
          <w:top w:val="nil"/>
          <w:left w:val="nil"/>
          <w:bottom w:val="nil"/>
          <w:right w:val="nil"/>
          <w:insideH w:val="nil"/>
          <w:insideV w:val="nil"/>
        </w:tcBorders>
        <w:shd w:val="clear" w:color="auto" w:fill="079D64" w:themeFill="accent2" w:themeFillShade="BF"/>
      </w:tcPr>
    </w:tblStylePr>
  </w:style>
  <w:style w:type="table" w:styleId="DarkList-Accent3">
    <w:name w:val="Dark List Accent 3"/>
    <w:basedOn w:val="TableNormal"/>
    <w:uiPriority w:val="70"/>
    <w:semiHidden/>
    <w:unhideWhenUsed/>
    <w:rsid w:val="006308D0"/>
    <w:pPr>
      <w:spacing w:line="240" w:lineRule="auto"/>
    </w:pPr>
    <w:rPr>
      <w:color w:val="FFFFFF" w:themeColor="background1"/>
    </w:rPr>
    <w:tblPr>
      <w:tblStyleRowBandSize w:val="1"/>
      <w:tblStyleColBandSize w:val="1"/>
    </w:tblPr>
    <w:tcPr>
      <w:shd w:val="clear" w:color="auto" w:fill="78FAC8"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6B16F"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EF6A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EF6A2" w:themeFill="accent3" w:themeFillShade="BF"/>
      </w:tcPr>
    </w:tblStylePr>
    <w:tblStylePr w:type="band1Vert">
      <w:tblPr/>
      <w:tcPr>
        <w:tcBorders>
          <w:top w:val="nil"/>
          <w:left w:val="nil"/>
          <w:bottom w:val="nil"/>
          <w:right w:val="nil"/>
          <w:insideH w:val="nil"/>
          <w:insideV w:val="nil"/>
        </w:tcBorders>
        <w:shd w:val="clear" w:color="auto" w:fill="1EF6A2" w:themeFill="accent3" w:themeFillShade="BF"/>
      </w:tcPr>
    </w:tblStylePr>
    <w:tblStylePr w:type="band1Horz">
      <w:tblPr/>
      <w:tcPr>
        <w:tcBorders>
          <w:top w:val="nil"/>
          <w:left w:val="nil"/>
          <w:bottom w:val="nil"/>
          <w:right w:val="nil"/>
          <w:insideH w:val="nil"/>
          <w:insideV w:val="nil"/>
        </w:tcBorders>
        <w:shd w:val="clear" w:color="auto" w:fill="1EF6A2" w:themeFill="accent3" w:themeFillShade="BF"/>
      </w:tcPr>
    </w:tblStylePr>
  </w:style>
  <w:style w:type="table" w:styleId="DarkList-Accent4">
    <w:name w:val="Dark List Accent 4"/>
    <w:basedOn w:val="TableNormal"/>
    <w:uiPriority w:val="70"/>
    <w:semiHidden/>
    <w:unhideWhenUsed/>
    <w:rsid w:val="006308D0"/>
    <w:pPr>
      <w:spacing w:line="240" w:lineRule="auto"/>
    </w:pPr>
    <w:rPr>
      <w:color w:val="FFFFFF" w:themeColor="background1"/>
    </w:rPr>
    <w:tblPr>
      <w:tblStyleRowBandSize w:val="1"/>
      <w:tblStyleColBandSize w:val="1"/>
    </w:tblPr>
    <w:tcPr>
      <w:shd w:val="clear" w:color="auto" w:fill="003C2D"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1D16"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02C21"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02C21" w:themeFill="accent4" w:themeFillShade="BF"/>
      </w:tcPr>
    </w:tblStylePr>
    <w:tblStylePr w:type="band1Vert">
      <w:tblPr/>
      <w:tcPr>
        <w:tcBorders>
          <w:top w:val="nil"/>
          <w:left w:val="nil"/>
          <w:bottom w:val="nil"/>
          <w:right w:val="nil"/>
          <w:insideH w:val="nil"/>
          <w:insideV w:val="nil"/>
        </w:tcBorders>
        <w:shd w:val="clear" w:color="auto" w:fill="002C21" w:themeFill="accent4" w:themeFillShade="BF"/>
      </w:tcPr>
    </w:tblStylePr>
    <w:tblStylePr w:type="band1Horz">
      <w:tblPr/>
      <w:tcPr>
        <w:tcBorders>
          <w:top w:val="nil"/>
          <w:left w:val="nil"/>
          <w:bottom w:val="nil"/>
          <w:right w:val="nil"/>
          <w:insideH w:val="nil"/>
          <w:insideV w:val="nil"/>
        </w:tcBorders>
        <w:shd w:val="clear" w:color="auto" w:fill="002C21" w:themeFill="accent4" w:themeFillShade="BF"/>
      </w:tcPr>
    </w:tblStylePr>
  </w:style>
  <w:style w:type="table" w:styleId="DarkList-Accent5">
    <w:name w:val="Dark List Accent 5"/>
    <w:basedOn w:val="TableNormal"/>
    <w:uiPriority w:val="70"/>
    <w:semiHidden/>
    <w:unhideWhenUsed/>
    <w:rsid w:val="006308D0"/>
    <w:pPr>
      <w:spacing w:line="240" w:lineRule="auto"/>
    </w:pPr>
    <w:rPr>
      <w:color w:val="FFFFFF" w:themeColor="background1"/>
    </w:rPr>
    <w:tblPr>
      <w:tblStyleRowBandSize w:val="1"/>
      <w:tblStyleColBandSize w:val="1"/>
    </w:tblPr>
    <w:tcPr>
      <w:shd w:val="clear" w:color="auto" w:fill="A5A5A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5" w:themeFillShade="BF"/>
      </w:tcPr>
    </w:tblStylePr>
    <w:tblStylePr w:type="band1Vert">
      <w:tblPr/>
      <w:tcPr>
        <w:tcBorders>
          <w:top w:val="nil"/>
          <w:left w:val="nil"/>
          <w:bottom w:val="nil"/>
          <w:right w:val="nil"/>
          <w:insideH w:val="nil"/>
          <w:insideV w:val="nil"/>
        </w:tcBorders>
        <w:shd w:val="clear" w:color="auto" w:fill="7B7B7B" w:themeFill="accent5" w:themeFillShade="BF"/>
      </w:tcPr>
    </w:tblStylePr>
    <w:tblStylePr w:type="band1Horz">
      <w:tblPr/>
      <w:tcPr>
        <w:tcBorders>
          <w:top w:val="nil"/>
          <w:left w:val="nil"/>
          <w:bottom w:val="nil"/>
          <w:right w:val="nil"/>
          <w:insideH w:val="nil"/>
          <w:insideV w:val="nil"/>
        </w:tcBorders>
        <w:shd w:val="clear" w:color="auto" w:fill="7B7B7B" w:themeFill="accent5" w:themeFillShade="BF"/>
      </w:tcPr>
    </w:tblStylePr>
  </w:style>
  <w:style w:type="table" w:styleId="DarkList-Accent6">
    <w:name w:val="Dark List Accent 6"/>
    <w:basedOn w:val="TableNormal"/>
    <w:uiPriority w:val="70"/>
    <w:semiHidden/>
    <w:unhideWhenUsed/>
    <w:rsid w:val="006308D0"/>
    <w:pPr>
      <w:spacing w:line="240" w:lineRule="auto"/>
    </w:pPr>
    <w:rPr>
      <w:color w:val="FFFFFF" w:themeColor="background1"/>
    </w:rPr>
    <w:tblPr>
      <w:tblStyleRowBandSize w:val="1"/>
      <w:tblStyleColBandSize w:val="1"/>
    </w:tblPr>
    <w:tcPr>
      <w:shd w:val="clear" w:color="auto" w:fill="C8C8C8"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3636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95959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959595" w:themeFill="accent6" w:themeFillShade="BF"/>
      </w:tcPr>
    </w:tblStylePr>
    <w:tblStylePr w:type="band1Vert">
      <w:tblPr/>
      <w:tcPr>
        <w:tcBorders>
          <w:top w:val="nil"/>
          <w:left w:val="nil"/>
          <w:bottom w:val="nil"/>
          <w:right w:val="nil"/>
          <w:insideH w:val="nil"/>
          <w:insideV w:val="nil"/>
        </w:tcBorders>
        <w:shd w:val="clear" w:color="auto" w:fill="959595" w:themeFill="accent6" w:themeFillShade="BF"/>
      </w:tcPr>
    </w:tblStylePr>
    <w:tblStylePr w:type="band1Horz">
      <w:tblPr/>
      <w:tcPr>
        <w:tcBorders>
          <w:top w:val="nil"/>
          <w:left w:val="nil"/>
          <w:bottom w:val="nil"/>
          <w:right w:val="nil"/>
          <w:insideH w:val="nil"/>
          <w:insideV w:val="nil"/>
        </w:tcBorders>
        <w:shd w:val="clear" w:color="auto" w:fill="959595" w:themeFill="accent6" w:themeFillShade="BF"/>
      </w:tcPr>
    </w:tblStylePr>
  </w:style>
  <w:style w:type="paragraph" w:styleId="Date">
    <w:name w:val="Date"/>
    <w:basedOn w:val="Normal"/>
    <w:next w:val="Normal"/>
    <w:link w:val="DateChar"/>
    <w:uiPriority w:val="99"/>
    <w:semiHidden/>
    <w:unhideWhenUsed/>
    <w:rsid w:val="006308D0"/>
  </w:style>
  <w:style w:type="character" w:customStyle="1" w:styleId="DateChar">
    <w:name w:val="Date Char"/>
    <w:basedOn w:val="DefaultParagraphFont"/>
    <w:link w:val="Date"/>
    <w:uiPriority w:val="99"/>
    <w:semiHidden/>
    <w:rsid w:val="006308D0"/>
  </w:style>
  <w:style w:type="paragraph" w:styleId="DocumentMap">
    <w:name w:val="Document Map"/>
    <w:basedOn w:val="Normal"/>
    <w:link w:val="DocumentMapChar"/>
    <w:uiPriority w:val="99"/>
    <w:semiHidden/>
    <w:unhideWhenUsed/>
    <w:rsid w:val="006308D0"/>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308D0"/>
    <w:rPr>
      <w:rFonts w:ascii="Segoe UI" w:hAnsi="Segoe UI" w:cs="Segoe UI"/>
      <w:sz w:val="16"/>
      <w:szCs w:val="16"/>
    </w:rPr>
  </w:style>
  <w:style w:type="paragraph" w:styleId="E-mailSignature">
    <w:name w:val="E-mail Signature"/>
    <w:basedOn w:val="Normal"/>
    <w:link w:val="E-mailSignatureChar"/>
    <w:uiPriority w:val="99"/>
    <w:semiHidden/>
    <w:rsid w:val="006308D0"/>
    <w:pPr>
      <w:tabs>
        <w:tab w:val="left" w:pos="425"/>
      </w:tabs>
      <w:spacing w:after="120"/>
    </w:pPr>
    <w:rPr>
      <w:noProof/>
    </w:rPr>
  </w:style>
  <w:style w:type="character" w:customStyle="1" w:styleId="E-mailSignatureChar">
    <w:name w:val="E-mail Signature Char"/>
    <w:basedOn w:val="DefaultParagraphFont"/>
    <w:link w:val="E-mailSignature"/>
    <w:uiPriority w:val="99"/>
    <w:semiHidden/>
    <w:rsid w:val="006308D0"/>
    <w:rPr>
      <w:noProof/>
    </w:rPr>
  </w:style>
  <w:style w:type="character" w:styleId="Emphasis">
    <w:name w:val="Emphasis"/>
    <w:basedOn w:val="DefaultParagraphFont"/>
    <w:uiPriority w:val="99"/>
    <w:semiHidden/>
    <w:qFormat/>
    <w:rsid w:val="006308D0"/>
    <w:rPr>
      <w:i/>
      <w:iCs/>
    </w:rPr>
  </w:style>
  <w:style w:type="character" w:styleId="EndnoteReference">
    <w:name w:val="endnote reference"/>
    <w:basedOn w:val="DefaultParagraphFont"/>
    <w:uiPriority w:val="99"/>
    <w:semiHidden/>
    <w:unhideWhenUsed/>
    <w:rsid w:val="006308D0"/>
    <w:rPr>
      <w:vertAlign w:val="superscript"/>
    </w:rPr>
  </w:style>
  <w:style w:type="paragraph" w:styleId="EndnoteText">
    <w:name w:val="endnote text"/>
    <w:basedOn w:val="Normal"/>
    <w:link w:val="EndnoteTextChar"/>
    <w:uiPriority w:val="99"/>
    <w:semiHidden/>
    <w:unhideWhenUsed/>
    <w:rsid w:val="006308D0"/>
  </w:style>
  <w:style w:type="character" w:customStyle="1" w:styleId="EndnoteTextChar">
    <w:name w:val="Endnote Text Char"/>
    <w:basedOn w:val="DefaultParagraphFont"/>
    <w:link w:val="EndnoteText"/>
    <w:uiPriority w:val="99"/>
    <w:semiHidden/>
    <w:rsid w:val="006308D0"/>
  </w:style>
  <w:style w:type="paragraph" w:styleId="EnvelopeAddress">
    <w:name w:val="envelope address"/>
    <w:basedOn w:val="Normal"/>
    <w:uiPriority w:val="99"/>
    <w:semiHidden/>
    <w:unhideWhenUsed/>
    <w:rsid w:val="006308D0"/>
    <w:pPr>
      <w:framePr w:w="7920" w:h="1980" w:hRule="exact" w:hSpace="180" w:wrap="auto" w:hAnchor="page" w:xAlign="center" w:yAlign="bottom"/>
      <w:ind w:left="2880"/>
    </w:pPr>
    <w:rPr>
      <w:rFonts w:eastAsiaTheme="majorEastAsia" w:cstheme="majorBidi"/>
      <w:sz w:val="24"/>
      <w:szCs w:val="24"/>
    </w:rPr>
  </w:style>
  <w:style w:type="paragraph" w:styleId="EnvelopeReturn">
    <w:name w:val="envelope return"/>
    <w:basedOn w:val="Normal"/>
    <w:uiPriority w:val="99"/>
    <w:semiHidden/>
    <w:unhideWhenUsed/>
    <w:rsid w:val="006308D0"/>
    <w:rPr>
      <w:rFonts w:eastAsiaTheme="majorEastAsia" w:cstheme="majorBidi"/>
    </w:rPr>
  </w:style>
  <w:style w:type="character" w:styleId="FollowedHyperlink">
    <w:name w:val="FollowedHyperlink"/>
    <w:basedOn w:val="DefaultParagraphFont"/>
    <w:uiPriority w:val="99"/>
    <w:semiHidden/>
    <w:unhideWhenUsed/>
    <w:rsid w:val="006308D0"/>
    <w:rPr>
      <w:color w:val="0AD287" w:themeColor="accent2"/>
      <w:u w:val="single"/>
    </w:rPr>
  </w:style>
  <w:style w:type="table" w:styleId="GridTable1Light">
    <w:name w:val="Grid Table 1 Light"/>
    <w:basedOn w:val="TableNormal"/>
    <w:uiPriority w:val="46"/>
    <w:rsid w:val="006308D0"/>
    <w:pPr>
      <w:spacing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308D0"/>
    <w:pPr>
      <w:spacing w:line="240" w:lineRule="auto"/>
    </w:pPr>
    <w:tblPr>
      <w:tblStyleRowBandSize w:val="1"/>
      <w:tblStyleColBandSize w:val="1"/>
      <w:tblBorders>
        <w:top w:val="single" w:sz="4" w:space="0" w:color="65FFCD" w:themeColor="accent1" w:themeTint="66"/>
        <w:left w:val="single" w:sz="4" w:space="0" w:color="65FFCD" w:themeColor="accent1" w:themeTint="66"/>
        <w:bottom w:val="single" w:sz="4" w:space="0" w:color="65FFCD" w:themeColor="accent1" w:themeTint="66"/>
        <w:right w:val="single" w:sz="4" w:space="0" w:color="65FFCD" w:themeColor="accent1" w:themeTint="66"/>
        <w:insideH w:val="single" w:sz="4" w:space="0" w:color="65FFCD" w:themeColor="accent1" w:themeTint="66"/>
        <w:insideV w:val="single" w:sz="4" w:space="0" w:color="65FFCD" w:themeColor="accent1" w:themeTint="66"/>
      </w:tblBorders>
    </w:tblPr>
    <w:tblStylePr w:type="firstRow">
      <w:rPr>
        <w:b/>
        <w:bCs/>
      </w:rPr>
      <w:tblPr/>
      <w:tcPr>
        <w:tcBorders>
          <w:bottom w:val="single" w:sz="12" w:space="0" w:color="18FFB4" w:themeColor="accent1" w:themeTint="99"/>
        </w:tcBorders>
      </w:tcPr>
    </w:tblStylePr>
    <w:tblStylePr w:type="lastRow">
      <w:rPr>
        <w:b/>
        <w:bCs/>
      </w:rPr>
      <w:tblPr/>
      <w:tcPr>
        <w:tcBorders>
          <w:top w:val="double" w:sz="2" w:space="0" w:color="18FFB4"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308D0"/>
    <w:pPr>
      <w:spacing w:line="240" w:lineRule="auto"/>
    </w:pPr>
    <w:tblPr>
      <w:tblStyleRowBandSize w:val="1"/>
      <w:tblStyleColBandSize w:val="1"/>
      <w:tblBorders>
        <w:top w:val="single" w:sz="4" w:space="0" w:color="90F9D2" w:themeColor="accent2" w:themeTint="66"/>
        <w:left w:val="single" w:sz="4" w:space="0" w:color="90F9D2" w:themeColor="accent2" w:themeTint="66"/>
        <w:bottom w:val="single" w:sz="4" w:space="0" w:color="90F9D2" w:themeColor="accent2" w:themeTint="66"/>
        <w:right w:val="single" w:sz="4" w:space="0" w:color="90F9D2" w:themeColor="accent2" w:themeTint="66"/>
        <w:insideH w:val="single" w:sz="4" w:space="0" w:color="90F9D2" w:themeColor="accent2" w:themeTint="66"/>
        <w:insideV w:val="single" w:sz="4" w:space="0" w:color="90F9D2" w:themeColor="accent2" w:themeTint="66"/>
      </w:tblBorders>
    </w:tblPr>
    <w:tblStylePr w:type="firstRow">
      <w:rPr>
        <w:b/>
        <w:bCs/>
      </w:rPr>
      <w:tblPr/>
      <w:tcPr>
        <w:tcBorders>
          <w:bottom w:val="single" w:sz="12" w:space="0" w:color="58F7BB" w:themeColor="accent2" w:themeTint="99"/>
        </w:tcBorders>
      </w:tcPr>
    </w:tblStylePr>
    <w:tblStylePr w:type="lastRow">
      <w:rPr>
        <w:b/>
        <w:bCs/>
      </w:rPr>
      <w:tblPr/>
      <w:tcPr>
        <w:tcBorders>
          <w:top w:val="double" w:sz="2" w:space="0" w:color="58F7B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308D0"/>
    <w:pPr>
      <w:spacing w:line="240" w:lineRule="auto"/>
    </w:pPr>
    <w:tblPr>
      <w:tblStyleRowBandSize w:val="1"/>
      <w:tblStyleColBandSize w:val="1"/>
      <w:tblBorders>
        <w:top w:val="single" w:sz="4" w:space="0" w:color="C9FDE8" w:themeColor="accent3" w:themeTint="66"/>
        <w:left w:val="single" w:sz="4" w:space="0" w:color="C9FDE8" w:themeColor="accent3" w:themeTint="66"/>
        <w:bottom w:val="single" w:sz="4" w:space="0" w:color="C9FDE8" w:themeColor="accent3" w:themeTint="66"/>
        <w:right w:val="single" w:sz="4" w:space="0" w:color="C9FDE8" w:themeColor="accent3" w:themeTint="66"/>
        <w:insideH w:val="single" w:sz="4" w:space="0" w:color="C9FDE8" w:themeColor="accent3" w:themeTint="66"/>
        <w:insideV w:val="single" w:sz="4" w:space="0" w:color="C9FDE8" w:themeColor="accent3" w:themeTint="66"/>
      </w:tblBorders>
    </w:tblPr>
    <w:tblStylePr w:type="firstRow">
      <w:rPr>
        <w:b/>
        <w:bCs/>
      </w:rPr>
      <w:tblPr/>
      <w:tcPr>
        <w:tcBorders>
          <w:bottom w:val="single" w:sz="12" w:space="0" w:color="AEFCDD" w:themeColor="accent3" w:themeTint="99"/>
        </w:tcBorders>
      </w:tcPr>
    </w:tblStylePr>
    <w:tblStylePr w:type="lastRow">
      <w:rPr>
        <w:b/>
        <w:bCs/>
      </w:rPr>
      <w:tblPr/>
      <w:tcPr>
        <w:tcBorders>
          <w:top w:val="double" w:sz="2" w:space="0" w:color="AEFCDD"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308D0"/>
    <w:pPr>
      <w:spacing w:line="240" w:lineRule="auto"/>
    </w:pPr>
    <w:tblPr>
      <w:tblStyleRowBandSize w:val="1"/>
      <w:tblStyleColBandSize w:val="1"/>
      <w:tblBorders>
        <w:top w:val="single" w:sz="4" w:space="0" w:color="4BFFD1" w:themeColor="accent4" w:themeTint="66"/>
        <w:left w:val="single" w:sz="4" w:space="0" w:color="4BFFD1" w:themeColor="accent4" w:themeTint="66"/>
        <w:bottom w:val="single" w:sz="4" w:space="0" w:color="4BFFD1" w:themeColor="accent4" w:themeTint="66"/>
        <w:right w:val="single" w:sz="4" w:space="0" w:color="4BFFD1" w:themeColor="accent4" w:themeTint="66"/>
        <w:insideH w:val="single" w:sz="4" w:space="0" w:color="4BFFD1" w:themeColor="accent4" w:themeTint="66"/>
        <w:insideV w:val="single" w:sz="4" w:space="0" w:color="4BFFD1" w:themeColor="accent4" w:themeTint="66"/>
      </w:tblBorders>
    </w:tblPr>
    <w:tblStylePr w:type="firstRow">
      <w:rPr>
        <w:b/>
        <w:bCs/>
      </w:rPr>
      <w:tblPr/>
      <w:tcPr>
        <w:tcBorders>
          <w:bottom w:val="single" w:sz="12" w:space="0" w:color="00F0B3" w:themeColor="accent4" w:themeTint="99"/>
        </w:tcBorders>
      </w:tcPr>
    </w:tblStylePr>
    <w:tblStylePr w:type="lastRow">
      <w:rPr>
        <w:b/>
        <w:bCs/>
      </w:rPr>
      <w:tblPr/>
      <w:tcPr>
        <w:tcBorders>
          <w:top w:val="double" w:sz="2" w:space="0" w:color="00F0B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308D0"/>
    <w:pPr>
      <w:spacing w:line="240" w:lineRule="auto"/>
    </w:pPr>
    <w:tblPr>
      <w:tblStyleRowBandSize w:val="1"/>
      <w:tblStyleColBandSize w:val="1"/>
      <w:tblBorders>
        <w:top w:val="single" w:sz="4" w:space="0" w:color="DBDBDB" w:themeColor="accent5" w:themeTint="66"/>
        <w:left w:val="single" w:sz="4" w:space="0" w:color="DBDBDB" w:themeColor="accent5" w:themeTint="66"/>
        <w:bottom w:val="single" w:sz="4" w:space="0" w:color="DBDBDB" w:themeColor="accent5" w:themeTint="66"/>
        <w:right w:val="single" w:sz="4" w:space="0" w:color="DBDBDB" w:themeColor="accent5" w:themeTint="66"/>
        <w:insideH w:val="single" w:sz="4" w:space="0" w:color="DBDBDB" w:themeColor="accent5" w:themeTint="66"/>
        <w:insideV w:val="single" w:sz="4" w:space="0" w:color="DBDBDB" w:themeColor="accent5" w:themeTint="66"/>
      </w:tblBorders>
    </w:tblPr>
    <w:tblStylePr w:type="firstRow">
      <w:rPr>
        <w:b/>
        <w:bCs/>
      </w:rPr>
      <w:tblPr/>
      <w:tcPr>
        <w:tcBorders>
          <w:bottom w:val="single" w:sz="12" w:space="0" w:color="C9C9C9" w:themeColor="accent5" w:themeTint="99"/>
        </w:tcBorders>
      </w:tcPr>
    </w:tblStylePr>
    <w:tblStylePr w:type="lastRow">
      <w:rPr>
        <w:b/>
        <w:bCs/>
      </w:rPr>
      <w:tblPr/>
      <w:tcPr>
        <w:tcBorders>
          <w:top w:val="double" w:sz="2" w:space="0" w:color="C9C9C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6308D0"/>
    <w:pPr>
      <w:spacing w:line="240" w:lineRule="auto"/>
    </w:pPr>
    <w:tblPr>
      <w:tblStyleRowBandSize w:val="1"/>
      <w:tblStyleColBandSize w:val="1"/>
      <w:tblBorders>
        <w:top w:val="single" w:sz="4" w:space="0" w:color="E9E9E9" w:themeColor="accent6" w:themeTint="66"/>
        <w:left w:val="single" w:sz="4" w:space="0" w:color="E9E9E9" w:themeColor="accent6" w:themeTint="66"/>
        <w:bottom w:val="single" w:sz="4" w:space="0" w:color="E9E9E9" w:themeColor="accent6" w:themeTint="66"/>
        <w:right w:val="single" w:sz="4" w:space="0" w:color="E9E9E9" w:themeColor="accent6" w:themeTint="66"/>
        <w:insideH w:val="single" w:sz="4" w:space="0" w:color="E9E9E9" w:themeColor="accent6" w:themeTint="66"/>
        <w:insideV w:val="single" w:sz="4" w:space="0" w:color="E9E9E9" w:themeColor="accent6" w:themeTint="66"/>
      </w:tblBorders>
    </w:tblPr>
    <w:tblStylePr w:type="firstRow">
      <w:rPr>
        <w:b/>
        <w:bCs/>
      </w:rPr>
      <w:tblPr/>
      <w:tcPr>
        <w:tcBorders>
          <w:bottom w:val="single" w:sz="12" w:space="0" w:color="DEDEDE" w:themeColor="accent6" w:themeTint="99"/>
        </w:tcBorders>
      </w:tcPr>
    </w:tblStylePr>
    <w:tblStylePr w:type="lastRow">
      <w:rPr>
        <w:b/>
        <w:bCs/>
      </w:rPr>
      <w:tblPr/>
      <w:tcPr>
        <w:tcBorders>
          <w:top w:val="double" w:sz="2" w:space="0" w:color="DEDEDE"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6308D0"/>
    <w:pPr>
      <w:spacing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6308D0"/>
    <w:pPr>
      <w:spacing w:line="240" w:lineRule="auto"/>
    </w:pPr>
    <w:tblPr>
      <w:tblStyleRowBandSize w:val="1"/>
      <w:tblStyleColBandSize w:val="1"/>
      <w:tblBorders>
        <w:top w:val="single" w:sz="2" w:space="0" w:color="18FFB4" w:themeColor="accent1" w:themeTint="99"/>
        <w:bottom w:val="single" w:sz="2" w:space="0" w:color="18FFB4" w:themeColor="accent1" w:themeTint="99"/>
        <w:insideH w:val="single" w:sz="2" w:space="0" w:color="18FFB4" w:themeColor="accent1" w:themeTint="99"/>
        <w:insideV w:val="single" w:sz="2" w:space="0" w:color="18FFB4" w:themeColor="accent1" w:themeTint="99"/>
      </w:tblBorders>
    </w:tblPr>
    <w:tblStylePr w:type="firstRow">
      <w:rPr>
        <w:b/>
        <w:bCs/>
      </w:rPr>
      <w:tblPr/>
      <w:tcPr>
        <w:tcBorders>
          <w:top w:val="nil"/>
          <w:bottom w:val="single" w:sz="12" w:space="0" w:color="18FFB4" w:themeColor="accent1" w:themeTint="99"/>
          <w:insideH w:val="nil"/>
          <w:insideV w:val="nil"/>
        </w:tcBorders>
        <w:shd w:val="clear" w:color="auto" w:fill="FFFFFF" w:themeFill="background1"/>
      </w:tcPr>
    </w:tblStylePr>
    <w:tblStylePr w:type="lastRow">
      <w:rPr>
        <w:b/>
        <w:bCs/>
      </w:rPr>
      <w:tblPr/>
      <w:tcPr>
        <w:tcBorders>
          <w:top w:val="double" w:sz="2" w:space="0" w:color="18FFB4"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2FFE6" w:themeFill="accent1" w:themeFillTint="33"/>
      </w:tcPr>
    </w:tblStylePr>
    <w:tblStylePr w:type="band1Horz">
      <w:tblPr/>
      <w:tcPr>
        <w:shd w:val="clear" w:color="auto" w:fill="B2FFE6" w:themeFill="accent1" w:themeFillTint="33"/>
      </w:tcPr>
    </w:tblStylePr>
  </w:style>
  <w:style w:type="table" w:styleId="GridTable2-Accent2">
    <w:name w:val="Grid Table 2 Accent 2"/>
    <w:basedOn w:val="TableNormal"/>
    <w:uiPriority w:val="47"/>
    <w:rsid w:val="006308D0"/>
    <w:pPr>
      <w:spacing w:line="240" w:lineRule="auto"/>
    </w:pPr>
    <w:tblPr>
      <w:tblStyleRowBandSize w:val="1"/>
      <w:tblStyleColBandSize w:val="1"/>
      <w:tblBorders>
        <w:top w:val="single" w:sz="2" w:space="0" w:color="58F7BB" w:themeColor="accent2" w:themeTint="99"/>
        <w:bottom w:val="single" w:sz="2" w:space="0" w:color="58F7BB" w:themeColor="accent2" w:themeTint="99"/>
        <w:insideH w:val="single" w:sz="2" w:space="0" w:color="58F7BB" w:themeColor="accent2" w:themeTint="99"/>
        <w:insideV w:val="single" w:sz="2" w:space="0" w:color="58F7BB" w:themeColor="accent2" w:themeTint="99"/>
      </w:tblBorders>
    </w:tblPr>
    <w:tblStylePr w:type="firstRow">
      <w:rPr>
        <w:b/>
        <w:bCs/>
      </w:rPr>
      <w:tblPr/>
      <w:tcPr>
        <w:tcBorders>
          <w:top w:val="nil"/>
          <w:bottom w:val="single" w:sz="12" w:space="0" w:color="58F7BB" w:themeColor="accent2" w:themeTint="99"/>
          <w:insideH w:val="nil"/>
          <w:insideV w:val="nil"/>
        </w:tcBorders>
        <w:shd w:val="clear" w:color="auto" w:fill="FFFFFF" w:themeFill="background1"/>
      </w:tcPr>
    </w:tblStylePr>
    <w:tblStylePr w:type="lastRow">
      <w:rPr>
        <w:b/>
        <w:bCs/>
      </w:rPr>
      <w:tblPr/>
      <w:tcPr>
        <w:tcBorders>
          <w:top w:val="double" w:sz="2" w:space="0" w:color="58F7B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7FCE8" w:themeFill="accent2" w:themeFillTint="33"/>
      </w:tcPr>
    </w:tblStylePr>
    <w:tblStylePr w:type="band1Horz">
      <w:tblPr/>
      <w:tcPr>
        <w:shd w:val="clear" w:color="auto" w:fill="C7FCE8" w:themeFill="accent2" w:themeFillTint="33"/>
      </w:tcPr>
    </w:tblStylePr>
  </w:style>
  <w:style w:type="table" w:styleId="GridTable2-Accent3">
    <w:name w:val="Grid Table 2 Accent 3"/>
    <w:basedOn w:val="TableNormal"/>
    <w:uiPriority w:val="47"/>
    <w:rsid w:val="006308D0"/>
    <w:pPr>
      <w:spacing w:line="240" w:lineRule="auto"/>
    </w:pPr>
    <w:tblPr>
      <w:tblStyleRowBandSize w:val="1"/>
      <w:tblStyleColBandSize w:val="1"/>
      <w:tblBorders>
        <w:top w:val="single" w:sz="2" w:space="0" w:color="AEFCDD" w:themeColor="accent3" w:themeTint="99"/>
        <w:bottom w:val="single" w:sz="2" w:space="0" w:color="AEFCDD" w:themeColor="accent3" w:themeTint="99"/>
        <w:insideH w:val="single" w:sz="2" w:space="0" w:color="AEFCDD" w:themeColor="accent3" w:themeTint="99"/>
        <w:insideV w:val="single" w:sz="2" w:space="0" w:color="AEFCDD" w:themeColor="accent3" w:themeTint="99"/>
      </w:tblBorders>
    </w:tblPr>
    <w:tblStylePr w:type="firstRow">
      <w:rPr>
        <w:b/>
        <w:bCs/>
      </w:rPr>
      <w:tblPr/>
      <w:tcPr>
        <w:tcBorders>
          <w:top w:val="nil"/>
          <w:bottom w:val="single" w:sz="12" w:space="0" w:color="AEFCDD" w:themeColor="accent3" w:themeTint="99"/>
          <w:insideH w:val="nil"/>
          <w:insideV w:val="nil"/>
        </w:tcBorders>
        <w:shd w:val="clear" w:color="auto" w:fill="FFFFFF" w:themeFill="background1"/>
      </w:tcPr>
    </w:tblStylePr>
    <w:tblStylePr w:type="lastRow">
      <w:rPr>
        <w:b/>
        <w:bCs/>
      </w:rPr>
      <w:tblPr/>
      <w:tcPr>
        <w:tcBorders>
          <w:top w:val="double" w:sz="2" w:space="0" w:color="AEFCDD"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4FEF3" w:themeFill="accent3" w:themeFillTint="33"/>
      </w:tcPr>
    </w:tblStylePr>
    <w:tblStylePr w:type="band1Horz">
      <w:tblPr/>
      <w:tcPr>
        <w:shd w:val="clear" w:color="auto" w:fill="E4FEF3" w:themeFill="accent3" w:themeFillTint="33"/>
      </w:tcPr>
    </w:tblStylePr>
  </w:style>
  <w:style w:type="table" w:styleId="GridTable2-Accent4">
    <w:name w:val="Grid Table 2 Accent 4"/>
    <w:basedOn w:val="TableNormal"/>
    <w:uiPriority w:val="47"/>
    <w:rsid w:val="006308D0"/>
    <w:pPr>
      <w:spacing w:line="240" w:lineRule="auto"/>
    </w:pPr>
    <w:tblPr>
      <w:tblStyleRowBandSize w:val="1"/>
      <w:tblStyleColBandSize w:val="1"/>
      <w:tblBorders>
        <w:top w:val="single" w:sz="2" w:space="0" w:color="00F0B3" w:themeColor="accent4" w:themeTint="99"/>
        <w:bottom w:val="single" w:sz="2" w:space="0" w:color="00F0B3" w:themeColor="accent4" w:themeTint="99"/>
        <w:insideH w:val="single" w:sz="2" w:space="0" w:color="00F0B3" w:themeColor="accent4" w:themeTint="99"/>
        <w:insideV w:val="single" w:sz="2" w:space="0" w:color="00F0B3" w:themeColor="accent4" w:themeTint="99"/>
      </w:tblBorders>
    </w:tblPr>
    <w:tblStylePr w:type="firstRow">
      <w:rPr>
        <w:b/>
        <w:bCs/>
      </w:rPr>
      <w:tblPr/>
      <w:tcPr>
        <w:tcBorders>
          <w:top w:val="nil"/>
          <w:bottom w:val="single" w:sz="12" w:space="0" w:color="00F0B3" w:themeColor="accent4" w:themeTint="99"/>
          <w:insideH w:val="nil"/>
          <w:insideV w:val="nil"/>
        </w:tcBorders>
        <w:shd w:val="clear" w:color="auto" w:fill="FFFFFF" w:themeFill="background1"/>
      </w:tcPr>
    </w:tblStylePr>
    <w:tblStylePr w:type="lastRow">
      <w:rPr>
        <w:b/>
        <w:bCs/>
      </w:rPr>
      <w:tblPr/>
      <w:tcPr>
        <w:tcBorders>
          <w:top w:val="double" w:sz="2" w:space="0" w:color="00F0B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A5FFE8" w:themeFill="accent4" w:themeFillTint="33"/>
      </w:tcPr>
    </w:tblStylePr>
    <w:tblStylePr w:type="band1Horz">
      <w:tblPr/>
      <w:tcPr>
        <w:shd w:val="clear" w:color="auto" w:fill="A5FFE8" w:themeFill="accent4" w:themeFillTint="33"/>
      </w:tcPr>
    </w:tblStylePr>
  </w:style>
  <w:style w:type="table" w:styleId="GridTable2-Accent5">
    <w:name w:val="Grid Table 2 Accent 5"/>
    <w:basedOn w:val="TableNormal"/>
    <w:uiPriority w:val="47"/>
    <w:rsid w:val="006308D0"/>
    <w:pPr>
      <w:spacing w:line="240" w:lineRule="auto"/>
    </w:pPr>
    <w:tblPr>
      <w:tblStyleRowBandSize w:val="1"/>
      <w:tblStyleColBandSize w:val="1"/>
      <w:tblBorders>
        <w:top w:val="single" w:sz="2" w:space="0" w:color="C9C9C9" w:themeColor="accent5" w:themeTint="99"/>
        <w:bottom w:val="single" w:sz="2" w:space="0" w:color="C9C9C9" w:themeColor="accent5" w:themeTint="99"/>
        <w:insideH w:val="single" w:sz="2" w:space="0" w:color="C9C9C9" w:themeColor="accent5" w:themeTint="99"/>
        <w:insideV w:val="single" w:sz="2" w:space="0" w:color="C9C9C9" w:themeColor="accent5" w:themeTint="99"/>
      </w:tblBorders>
    </w:tblPr>
    <w:tblStylePr w:type="firstRow">
      <w:rPr>
        <w:b/>
        <w:bCs/>
      </w:rPr>
      <w:tblPr/>
      <w:tcPr>
        <w:tcBorders>
          <w:top w:val="nil"/>
          <w:bottom w:val="single" w:sz="12" w:space="0" w:color="C9C9C9" w:themeColor="accent5" w:themeTint="99"/>
          <w:insideH w:val="nil"/>
          <w:insideV w:val="nil"/>
        </w:tcBorders>
        <w:shd w:val="clear" w:color="auto" w:fill="FFFFFF" w:themeFill="background1"/>
      </w:tcPr>
    </w:tblStylePr>
    <w:tblStylePr w:type="lastRow">
      <w:rPr>
        <w:b/>
        <w:bCs/>
      </w:rPr>
      <w:tblPr/>
      <w:tcPr>
        <w:tcBorders>
          <w:top w:val="double" w:sz="2" w:space="0" w:color="C9C9C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5" w:themeFillTint="33"/>
      </w:tcPr>
    </w:tblStylePr>
    <w:tblStylePr w:type="band1Horz">
      <w:tblPr/>
      <w:tcPr>
        <w:shd w:val="clear" w:color="auto" w:fill="EDEDED" w:themeFill="accent5" w:themeFillTint="33"/>
      </w:tcPr>
    </w:tblStylePr>
  </w:style>
  <w:style w:type="table" w:styleId="GridTable2-Accent6">
    <w:name w:val="Grid Table 2 Accent 6"/>
    <w:basedOn w:val="TableNormal"/>
    <w:uiPriority w:val="47"/>
    <w:rsid w:val="006308D0"/>
    <w:pPr>
      <w:spacing w:line="240" w:lineRule="auto"/>
    </w:pPr>
    <w:tblPr>
      <w:tblStyleRowBandSize w:val="1"/>
      <w:tblStyleColBandSize w:val="1"/>
      <w:tblBorders>
        <w:top w:val="single" w:sz="2" w:space="0" w:color="DEDEDE" w:themeColor="accent6" w:themeTint="99"/>
        <w:bottom w:val="single" w:sz="2" w:space="0" w:color="DEDEDE" w:themeColor="accent6" w:themeTint="99"/>
        <w:insideH w:val="single" w:sz="2" w:space="0" w:color="DEDEDE" w:themeColor="accent6" w:themeTint="99"/>
        <w:insideV w:val="single" w:sz="2" w:space="0" w:color="DEDEDE" w:themeColor="accent6" w:themeTint="99"/>
      </w:tblBorders>
    </w:tblPr>
    <w:tblStylePr w:type="firstRow">
      <w:rPr>
        <w:b/>
        <w:bCs/>
      </w:rPr>
      <w:tblPr/>
      <w:tcPr>
        <w:tcBorders>
          <w:top w:val="nil"/>
          <w:bottom w:val="single" w:sz="12" w:space="0" w:color="DEDEDE" w:themeColor="accent6" w:themeTint="99"/>
          <w:insideH w:val="nil"/>
          <w:insideV w:val="nil"/>
        </w:tcBorders>
        <w:shd w:val="clear" w:color="auto" w:fill="FFFFFF" w:themeFill="background1"/>
      </w:tcPr>
    </w:tblStylePr>
    <w:tblStylePr w:type="lastRow">
      <w:rPr>
        <w:b/>
        <w:bCs/>
      </w:rPr>
      <w:tblPr/>
      <w:tcPr>
        <w:tcBorders>
          <w:top w:val="double" w:sz="2" w:space="0" w:color="DEDEDE"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4F4F4" w:themeFill="accent6" w:themeFillTint="33"/>
      </w:tcPr>
    </w:tblStylePr>
    <w:tblStylePr w:type="band1Horz">
      <w:tblPr/>
      <w:tcPr>
        <w:shd w:val="clear" w:color="auto" w:fill="F4F4F4" w:themeFill="accent6" w:themeFillTint="33"/>
      </w:tcPr>
    </w:tblStylePr>
  </w:style>
  <w:style w:type="table" w:styleId="GridTable3">
    <w:name w:val="Grid Table 3"/>
    <w:basedOn w:val="TableNormal"/>
    <w:uiPriority w:val="48"/>
    <w:rsid w:val="006308D0"/>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6308D0"/>
    <w:pPr>
      <w:spacing w:line="240" w:lineRule="auto"/>
    </w:pPr>
    <w:tblPr>
      <w:tblStyleRowBandSize w:val="1"/>
      <w:tblStyleColBandSize w:val="1"/>
      <w:tblBorders>
        <w:top w:val="single" w:sz="4" w:space="0" w:color="18FFB4" w:themeColor="accent1" w:themeTint="99"/>
        <w:left w:val="single" w:sz="4" w:space="0" w:color="18FFB4" w:themeColor="accent1" w:themeTint="99"/>
        <w:bottom w:val="single" w:sz="4" w:space="0" w:color="18FFB4" w:themeColor="accent1" w:themeTint="99"/>
        <w:right w:val="single" w:sz="4" w:space="0" w:color="18FFB4" w:themeColor="accent1" w:themeTint="99"/>
        <w:insideH w:val="single" w:sz="4" w:space="0" w:color="18FFB4" w:themeColor="accent1" w:themeTint="99"/>
        <w:insideV w:val="single" w:sz="4" w:space="0" w:color="18FFB4"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2FFE6" w:themeFill="accent1" w:themeFillTint="33"/>
      </w:tcPr>
    </w:tblStylePr>
    <w:tblStylePr w:type="band1Horz">
      <w:tblPr/>
      <w:tcPr>
        <w:shd w:val="clear" w:color="auto" w:fill="B2FFE6" w:themeFill="accent1" w:themeFillTint="33"/>
      </w:tcPr>
    </w:tblStylePr>
    <w:tblStylePr w:type="neCell">
      <w:tblPr/>
      <w:tcPr>
        <w:tcBorders>
          <w:bottom w:val="single" w:sz="4" w:space="0" w:color="18FFB4" w:themeColor="accent1" w:themeTint="99"/>
        </w:tcBorders>
      </w:tcPr>
    </w:tblStylePr>
    <w:tblStylePr w:type="nwCell">
      <w:tblPr/>
      <w:tcPr>
        <w:tcBorders>
          <w:bottom w:val="single" w:sz="4" w:space="0" w:color="18FFB4" w:themeColor="accent1" w:themeTint="99"/>
        </w:tcBorders>
      </w:tcPr>
    </w:tblStylePr>
    <w:tblStylePr w:type="seCell">
      <w:tblPr/>
      <w:tcPr>
        <w:tcBorders>
          <w:top w:val="single" w:sz="4" w:space="0" w:color="18FFB4" w:themeColor="accent1" w:themeTint="99"/>
        </w:tcBorders>
      </w:tcPr>
    </w:tblStylePr>
    <w:tblStylePr w:type="swCell">
      <w:tblPr/>
      <w:tcPr>
        <w:tcBorders>
          <w:top w:val="single" w:sz="4" w:space="0" w:color="18FFB4" w:themeColor="accent1" w:themeTint="99"/>
        </w:tcBorders>
      </w:tcPr>
    </w:tblStylePr>
  </w:style>
  <w:style w:type="table" w:styleId="GridTable3-Accent2">
    <w:name w:val="Grid Table 3 Accent 2"/>
    <w:basedOn w:val="TableNormal"/>
    <w:uiPriority w:val="48"/>
    <w:rsid w:val="006308D0"/>
    <w:pPr>
      <w:spacing w:line="240" w:lineRule="auto"/>
    </w:pPr>
    <w:tblPr>
      <w:tblStyleRowBandSize w:val="1"/>
      <w:tblStyleColBandSize w:val="1"/>
      <w:tblBorders>
        <w:top w:val="single" w:sz="4" w:space="0" w:color="58F7BB" w:themeColor="accent2" w:themeTint="99"/>
        <w:left w:val="single" w:sz="4" w:space="0" w:color="58F7BB" w:themeColor="accent2" w:themeTint="99"/>
        <w:bottom w:val="single" w:sz="4" w:space="0" w:color="58F7BB" w:themeColor="accent2" w:themeTint="99"/>
        <w:right w:val="single" w:sz="4" w:space="0" w:color="58F7BB" w:themeColor="accent2" w:themeTint="99"/>
        <w:insideH w:val="single" w:sz="4" w:space="0" w:color="58F7BB" w:themeColor="accent2" w:themeTint="99"/>
        <w:insideV w:val="single" w:sz="4" w:space="0" w:color="58F7B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7FCE8" w:themeFill="accent2" w:themeFillTint="33"/>
      </w:tcPr>
    </w:tblStylePr>
    <w:tblStylePr w:type="band1Horz">
      <w:tblPr/>
      <w:tcPr>
        <w:shd w:val="clear" w:color="auto" w:fill="C7FCE8" w:themeFill="accent2" w:themeFillTint="33"/>
      </w:tcPr>
    </w:tblStylePr>
    <w:tblStylePr w:type="neCell">
      <w:tblPr/>
      <w:tcPr>
        <w:tcBorders>
          <w:bottom w:val="single" w:sz="4" w:space="0" w:color="58F7BB" w:themeColor="accent2" w:themeTint="99"/>
        </w:tcBorders>
      </w:tcPr>
    </w:tblStylePr>
    <w:tblStylePr w:type="nwCell">
      <w:tblPr/>
      <w:tcPr>
        <w:tcBorders>
          <w:bottom w:val="single" w:sz="4" w:space="0" w:color="58F7BB" w:themeColor="accent2" w:themeTint="99"/>
        </w:tcBorders>
      </w:tcPr>
    </w:tblStylePr>
    <w:tblStylePr w:type="seCell">
      <w:tblPr/>
      <w:tcPr>
        <w:tcBorders>
          <w:top w:val="single" w:sz="4" w:space="0" w:color="58F7BB" w:themeColor="accent2" w:themeTint="99"/>
        </w:tcBorders>
      </w:tcPr>
    </w:tblStylePr>
    <w:tblStylePr w:type="swCell">
      <w:tblPr/>
      <w:tcPr>
        <w:tcBorders>
          <w:top w:val="single" w:sz="4" w:space="0" w:color="58F7BB" w:themeColor="accent2" w:themeTint="99"/>
        </w:tcBorders>
      </w:tcPr>
    </w:tblStylePr>
  </w:style>
  <w:style w:type="table" w:styleId="GridTable3-Accent3">
    <w:name w:val="Grid Table 3 Accent 3"/>
    <w:basedOn w:val="TableNormal"/>
    <w:uiPriority w:val="48"/>
    <w:rsid w:val="006308D0"/>
    <w:pPr>
      <w:spacing w:line="240" w:lineRule="auto"/>
    </w:pPr>
    <w:tblPr>
      <w:tblStyleRowBandSize w:val="1"/>
      <w:tblStyleColBandSize w:val="1"/>
      <w:tblBorders>
        <w:top w:val="single" w:sz="4" w:space="0" w:color="AEFCDD" w:themeColor="accent3" w:themeTint="99"/>
        <w:left w:val="single" w:sz="4" w:space="0" w:color="AEFCDD" w:themeColor="accent3" w:themeTint="99"/>
        <w:bottom w:val="single" w:sz="4" w:space="0" w:color="AEFCDD" w:themeColor="accent3" w:themeTint="99"/>
        <w:right w:val="single" w:sz="4" w:space="0" w:color="AEFCDD" w:themeColor="accent3" w:themeTint="99"/>
        <w:insideH w:val="single" w:sz="4" w:space="0" w:color="AEFCDD" w:themeColor="accent3" w:themeTint="99"/>
        <w:insideV w:val="single" w:sz="4" w:space="0" w:color="AEFCDD"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4FEF3" w:themeFill="accent3" w:themeFillTint="33"/>
      </w:tcPr>
    </w:tblStylePr>
    <w:tblStylePr w:type="band1Horz">
      <w:tblPr/>
      <w:tcPr>
        <w:shd w:val="clear" w:color="auto" w:fill="E4FEF3" w:themeFill="accent3" w:themeFillTint="33"/>
      </w:tcPr>
    </w:tblStylePr>
    <w:tblStylePr w:type="neCell">
      <w:tblPr/>
      <w:tcPr>
        <w:tcBorders>
          <w:bottom w:val="single" w:sz="4" w:space="0" w:color="AEFCDD" w:themeColor="accent3" w:themeTint="99"/>
        </w:tcBorders>
      </w:tcPr>
    </w:tblStylePr>
    <w:tblStylePr w:type="nwCell">
      <w:tblPr/>
      <w:tcPr>
        <w:tcBorders>
          <w:bottom w:val="single" w:sz="4" w:space="0" w:color="AEFCDD" w:themeColor="accent3" w:themeTint="99"/>
        </w:tcBorders>
      </w:tcPr>
    </w:tblStylePr>
    <w:tblStylePr w:type="seCell">
      <w:tblPr/>
      <w:tcPr>
        <w:tcBorders>
          <w:top w:val="single" w:sz="4" w:space="0" w:color="AEFCDD" w:themeColor="accent3" w:themeTint="99"/>
        </w:tcBorders>
      </w:tcPr>
    </w:tblStylePr>
    <w:tblStylePr w:type="swCell">
      <w:tblPr/>
      <w:tcPr>
        <w:tcBorders>
          <w:top w:val="single" w:sz="4" w:space="0" w:color="AEFCDD" w:themeColor="accent3" w:themeTint="99"/>
        </w:tcBorders>
      </w:tcPr>
    </w:tblStylePr>
  </w:style>
  <w:style w:type="table" w:styleId="GridTable3-Accent4">
    <w:name w:val="Grid Table 3 Accent 4"/>
    <w:basedOn w:val="TableNormal"/>
    <w:uiPriority w:val="48"/>
    <w:rsid w:val="006308D0"/>
    <w:pPr>
      <w:spacing w:line="240" w:lineRule="auto"/>
    </w:pPr>
    <w:tblPr>
      <w:tblStyleRowBandSize w:val="1"/>
      <w:tblStyleColBandSize w:val="1"/>
      <w:tblBorders>
        <w:top w:val="single" w:sz="4" w:space="0" w:color="00F0B3" w:themeColor="accent4" w:themeTint="99"/>
        <w:left w:val="single" w:sz="4" w:space="0" w:color="00F0B3" w:themeColor="accent4" w:themeTint="99"/>
        <w:bottom w:val="single" w:sz="4" w:space="0" w:color="00F0B3" w:themeColor="accent4" w:themeTint="99"/>
        <w:right w:val="single" w:sz="4" w:space="0" w:color="00F0B3" w:themeColor="accent4" w:themeTint="99"/>
        <w:insideH w:val="single" w:sz="4" w:space="0" w:color="00F0B3" w:themeColor="accent4" w:themeTint="99"/>
        <w:insideV w:val="single" w:sz="4" w:space="0" w:color="00F0B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5FFE8" w:themeFill="accent4" w:themeFillTint="33"/>
      </w:tcPr>
    </w:tblStylePr>
    <w:tblStylePr w:type="band1Horz">
      <w:tblPr/>
      <w:tcPr>
        <w:shd w:val="clear" w:color="auto" w:fill="A5FFE8" w:themeFill="accent4" w:themeFillTint="33"/>
      </w:tcPr>
    </w:tblStylePr>
    <w:tblStylePr w:type="neCell">
      <w:tblPr/>
      <w:tcPr>
        <w:tcBorders>
          <w:bottom w:val="single" w:sz="4" w:space="0" w:color="00F0B3" w:themeColor="accent4" w:themeTint="99"/>
        </w:tcBorders>
      </w:tcPr>
    </w:tblStylePr>
    <w:tblStylePr w:type="nwCell">
      <w:tblPr/>
      <w:tcPr>
        <w:tcBorders>
          <w:bottom w:val="single" w:sz="4" w:space="0" w:color="00F0B3" w:themeColor="accent4" w:themeTint="99"/>
        </w:tcBorders>
      </w:tcPr>
    </w:tblStylePr>
    <w:tblStylePr w:type="seCell">
      <w:tblPr/>
      <w:tcPr>
        <w:tcBorders>
          <w:top w:val="single" w:sz="4" w:space="0" w:color="00F0B3" w:themeColor="accent4" w:themeTint="99"/>
        </w:tcBorders>
      </w:tcPr>
    </w:tblStylePr>
    <w:tblStylePr w:type="swCell">
      <w:tblPr/>
      <w:tcPr>
        <w:tcBorders>
          <w:top w:val="single" w:sz="4" w:space="0" w:color="00F0B3" w:themeColor="accent4" w:themeTint="99"/>
        </w:tcBorders>
      </w:tcPr>
    </w:tblStylePr>
  </w:style>
  <w:style w:type="table" w:styleId="GridTable3-Accent5">
    <w:name w:val="Grid Table 3 Accent 5"/>
    <w:basedOn w:val="TableNormal"/>
    <w:uiPriority w:val="48"/>
    <w:rsid w:val="006308D0"/>
    <w:pPr>
      <w:spacing w:line="240" w:lineRule="auto"/>
    </w:pPr>
    <w:tblPr>
      <w:tblStyleRowBandSize w:val="1"/>
      <w:tblStyleColBandSize w:val="1"/>
      <w:tblBorders>
        <w:top w:val="single" w:sz="4" w:space="0" w:color="C9C9C9" w:themeColor="accent5" w:themeTint="99"/>
        <w:left w:val="single" w:sz="4" w:space="0" w:color="C9C9C9" w:themeColor="accent5" w:themeTint="99"/>
        <w:bottom w:val="single" w:sz="4" w:space="0" w:color="C9C9C9" w:themeColor="accent5" w:themeTint="99"/>
        <w:right w:val="single" w:sz="4" w:space="0" w:color="C9C9C9" w:themeColor="accent5" w:themeTint="99"/>
        <w:insideH w:val="single" w:sz="4" w:space="0" w:color="C9C9C9" w:themeColor="accent5" w:themeTint="99"/>
        <w:insideV w:val="single" w:sz="4" w:space="0" w:color="C9C9C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5" w:themeFillTint="33"/>
      </w:tcPr>
    </w:tblStylePr>
    <w:tblStylePr w:type="band1Horz">
      <w:tblPr/>
      <w:tcPr>
        <w:shd w:val="clear" w:color="auto" w:fill="EDEDED" w:themeFill="accent5" w:themeFillTint="33"/>
      </w:tcPr>
    </w:tblStylePr>
    <w:tblStylePr w:type="neCell">
      <w:tblPr/>
      <w:tcPr>
        <w:tcBorders>
          <w:bottom w:val="single" w:sz="4" w:space="0" w:color="C9C9C9" w:themeColor="accent5" w:themeTint="99"/>
        </w:tcBorders>
      </w:tcPr>
    </w:tblStylePr>
    <w:tblStylePr w:type="nwCell">
      <w:tblPr/>
      <w:tcPr>
        <w:tcBorders>
          <w:bottom w:val="single" w:sz="4" w:space="0" w:color="C9C9C9" w:themeColor="accent5" w:themeTint="99"/>
        </w:tcBorders>
      </w:tcPr>
    </w:tblStylePr>
    <w:tblStylePr w:type="seCell">
      <w:tblPr/>
      <w:tcPr>
        <w:tcBorders>
          <w:top w:val="single" w:sz="4" w:space="0" w:color="C9C9C9" w:themeColor="accent5" w:themeTint="99"/>
        </w:tcBorders>
      </w:tcPr>
    </w:tblStylePr>
    <w:tblStylePr w:type="swCell">
      <w:tblPr/>
      <w:tcPr>
        <w:tcBorders>
          <w:top w:val="single" w:sz="4" w:space="0" w:color="C9C9C9" w:themeColor="accent5" w:themeTint="99"/>
        </w:tcBorders>
      </w:tcPr>
    </w:tblStylePr>
  </w:style>
  <w:style w:type="table" w:styleId="GridTable3-Accent6">
    <w:name w:val="Grid Table 3 Accent 6"/>
    <w:basedOn w:val="TableNormal"/>
    <w:uiPriority w:val="48"/>
    <w:rsid w:val="006308D0"/>
    <w:pPr>
      <w:spacing w:line="240" w:lineRule="auto"/>
    </w:pPr>
    <w:tblPr>
      <w:tblStyleRowBandSize w:val="1"/>
      <w:tblStyleColBandSize w:val="1"/>
      <w:tblBorders>
        <w:top w:val="single" w:sz="4" w:space="0" w:color="DEDEDE" w:themeColor="accent6" w:themeTint="99"/>
        <w:left w:val="single" w:sz="4" w:space="0" w:color="DEDEDE" w:themeColor="accent6" w:themeTint="99"/>
        <w:bottom w:val="single" w:sz="4" w:space="0" w:color="DEDEDE" w:themeColor="accent6" w:themeTint="99"/>
        <w:right w:val="single" w:sz="4" w:space="0" w:color="DEDEDE" w:themeColor="accent6" w:themeTint="99"/>
        <w:insideH w:val="single" w:sz="4" w:space="0" w:color="DEDEDE" w:themeColor="accent6" w:themeTint="99"/>
        <w:insideV w:val="single" w:sz="4" w:space="0" w:color="DEDEDE"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4F4F4" w:themeFill="accent6" w:themeFillTint="33"/>
      </w:tcPr>
    </w:tblStylePr>
    <w:tblStylePr w:type="band1Horz">
      <w:tblPr/>
      <w:tcPr>
        <w:shd w:val="clear" w:color="auto" w:fill="F4F4F4" w:themeFill="accent6" w:themeFillTint="33"/>
      </w:tcPr>
    </w:tblStylePr>
    <w:tblStylePr w:type="neCell">
      <w:tblPr/>
      <w:tcPr>
        <w:tcBorders>
          <w:bottom w:val="single" w:sz="4" w:space="0" w:color="DEDEDE" w:themeColor="accent6" w:themeTint="99"/>
        </w:tcBorders>
      </w:tcPr>
    </w:tblStylePr>
    <w:tblStylePr w:type="nwCell">
      <w:tblPr/>
      <w:tcPr>
        <w:tcBorders>
          <w:bottom w:val="single" w:sz="4" w:space="0" w:color="DEDEDE" w:themeColor="accent6" w:themeTint="99"/>
        </w:tcBorders>
      </w:tcPr>
    </w:tblStylePr>
    <w:tblStylePr w:type="seCell">
      <w:tblPr/>
      <w:tcPr>
        <w:tcBorders>
          <w:top w:val="single" w:sz="4" w:space="0" w:color="DEDEDE" w:themeColor="accent6" w:themeTint="99"/>
        </w:tcBorders>
      </w:tcPr>
    </w:tblStylePr>
    <w:tblStylePr w:type="swCell">
      <w:tblPr/>
      <w:tcPr>
        <w:tcBorders>
          <w:top w:val="single" w:sz="4" w:space="0" w:color="DEDEDE" w:themeColor="accent6" w:themeTint="99"/>
        </w:tcBorders>
      </w:tcPr>
    </w:tblStylePr>
  </w:style>
  <w:style w:type="table" w:styleId="GridTable4">
    <w:name w:val="Grid Table 4"/>
    <w:basedOn w:val="TableNormal"/>
    <w:uiPriority w:val="49"/>
    <w:rsid w:val="006308D0"/>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6308D0"/>
    <w:pPr>
      <w:spacing w:line="240" w:lineRule="auto"/>
    </w:pPr>
    <w:tblPr>
      <w:tblStyleRowBandSize w:val="1"/>
      <w:tblStyleColBandSize w:val="1"/>
      <w:tblBorders>
        <w:top w:val="single" w:sz="4" w:space="0" w:color="18FFB4" w:themeColor="accent1" w:themeTint="99"/>
        <w:left w:val="single" w:sz="4" w:space="0" w:color="18FFB4" w:themeColor="accent1" w:themeTint="99"/>
        <w:bottom w:val="single" w:sz="4" w:space="0" w:color="18FFB4" w:themeColor="accent1" w:themeTint="99"/>
        <w:right w:val="single" w:sz="4" w:space="0" w:color="18FFB4" w:themeColor="accent1" w:themeTint="99"/>
        <w:insideH w:val="single" w:sz="4" w:space="0" w:color="18FFB4" w:themeColor="accent1" w:themeTint="99"/>
        <w:insideV w:val="single" w:sz="4" w:space="0" w:color="18FFB4" w:themeColor="accent1" w:themeTint="99"/>
      </w:tblBorders>
    </w:tblPr>
    <w:tblStylePr w:type="firstRow">
      <w:rPr>
        <w:b/>
        <w:bCs/>
        <w:color w:val="FFFFFF" w:themeColor="background1"/>
      </w:rPr>
      <w:tblPr/>
      <w:tcPr>
        <w:tcBorders>
          <w:top w:val="single" w:sz="4" w:space="0" w:color="007D55" w:themeColor="accent1"/>
          <w:left w:val="single" w:sz="4" w:space="0" w:color="007D55" w:themeColor="accent1"/>
          <w:bottom w:val="single" w:sz="4" w:space="0" w:color="007D55" w:themeColor="accent1"/>
          <w:right w:val="single" w:sz="4" w:space="0" w:color="007D55" w:themeColor="accent1"/>
          <w:insideH w:val="nil"/>
          <w:insideV w:val="nil"/>
        </w:tcBorders>
        <w:shd w:val="clear" w:color="auto" w:fill="007D55" w:themeFill="accent1"/>
      </w:tcPr>
    </w:tblStylePr>
    <w:tblStylePr w:type="lastRow">
      <w:rPr>
        <w:b/>
        <w:bCs/>
      </w:rPr>
      <w:tblPr/>
      <w:tcPr>
        <w:tcBorders>
          <w:top w:val="double" w:sz="4" w:space="0" w:color="007D55" w:themeColor="accent1"/>
        </w:tcBorders>
      </w:tcPr>
    </w:tblStylePr>
    <w:tblStylePr w:type="firstCol">
      <w:rPr>
        <w:b/>
        <w:bCs/>
      </w:rPr>
    </w:tblStylePr>
    <w:tblStylePr w:type="lastCol">
      <w:rPr>
        <w:b/>
        <w:bCs/>
      </w:rPr>
    </w:tblStylePr>
    <w:tblStylePr w:type="band1Vert">
      <w:tblPr/>
      <w:tcPr>
        <w:shd w:val="clear" w:color="auto" w:fill="B2FFE6" w:themeFill="accent1" w:themeFillTint="33"/>
      </w:tcPr>
    </w:tblStylePr>
    <w:tblStylePr w:type="band1Horz">
      <w:tblPr/>
      <w:tcPr>
        <w:shd w:val="clear" w:color="auto" w:fill="B2FFE6" w:themeFill="accent1" w:themeFillTint="33"/>
      </w:tcPr>
    </w:tblStylePr>
  </w:style>
  <w:style w:type="table" w:styleId="GridTable4-Accent2">
    <w:name w:val="Grid Table 4 Accent 2"/>
    <w:basedOn w:val="TableNormal"/>
    <w:uiPriority w:val="49"/>
    <w:rsid w:val="006308D0"/>
    <w:pPr>
      <w:spacing w:line="240" w:lineRule="auto"/>
    </w:pPr>
    <w:tblPr>
      <w:tblStyleRowBandSize w:val="1"/>
      <w:tblStyleColBandSize w:val="1"/>
      <w:tblBorders>
        <w:top w:val="single" w:sz="4" w:space="0" w:color="58F7BB" w:themeColor="accent2" w:themeTint="99"/>
        <w:left w:val="single" w:sz="4" w:space="0" w:color="58F7BB" w:themeColor="accent2" w:themeTint="99"/>
        <w:bottom w:val="single" w:sz="4" w:space="0" w:color="58F7BB" w:themeColor="accent2" w:themeTint="99"/>
        <w:right w:val="single" w:sz="4" w:space="0" w:color="58F7BB" w:themeColor="accent2" w:themeTint="99"/>
        <w:insideH w:val="single" w:sz="4" w:space="0" w:color="58F7BB" w:themeColor="accent2" w:themeTint="99"/>
        <w:insideV w:val="single" w:sz="4" w:space="0" w:color="58F7BB" w:themeColor="accent2" w:themeTint="99"/>
      </w:tblBorders>
    </w:tblPr>
    <w:tblStylePr w:type="firstRow">
      <w:rPr>
        <w:b/>
        <w:bCs/>
        <w:color w:val="FFFFFF" w:themeColor="background1"/>
      </w:rPr>
      <w:tblPr/>
      <w:tcPr>
        <w:tcBorders>
          <w:top w:val="single" w:sz="4" w:space="0" w:color="0AD287" w:themeColor="accent2"/>
          <w:left w:val="single" w:sz="4" w:space="0" w:color="0AD287" w:themeColor="accent2"/>
          <w:bottom w:val="single" w:sz="4" w:space="0" w:color="0AD287" w:themeColor="accent2"/>
          <w:right w:val="single" w:sz="4" w:space="0" w:color="0AD287" w:themeColor="accent2"/>
          <w:insideH w:val="nil"/>
          <w:insideV w:val="nil"/>
        </w:tcBorders>
        <w:shd w:val="clear" w:color="auto" w:fill="0AD287" w:themeFill="accent2"/>
      </w:tcPr>
    </w:tblStylePr>
    <w:tblStylePr w:type="lastRow">
      <w:rPr>
        <w:b/>
        <w:bCs/>
      </w:rPr>
      <w:tblPr/>
      <w:tcPr>
        <w:tcBorders>
          <w:top w:val="double" w:sz="4" w:space="0" w:color="0AD287" w:themeColor="accent2"/>
        </w:tcBorders>
      </w:tcPr>
    </w:tblStylePr>
    <w:tblStylePr w:type="firstCol">
      <w:rPr>
        <w:b/>
        <w:bCs/>
      </w:rPr>
    </w:tblStylePr>
    <w:tblStylePr w:type="lastCol">
      <w:rPr>
        <w:b/>
        <w:bCs/>
      </w:rPr>
    </w:tblStylePr>
    <w:tblStylePr w:type="band1Vert">
      <w:tblPr/>
      <w:tcPr>
        <w:shd w:val="clear" w:color="auto" w:fill="C7FCE8" w:themeFill="accent2" w:themeFillTint="33"/>
      </w:tcPr>
    </w:tblStylePr>
    <w:tblStylePr w:type="band1Horz">
      <w:tblPr/>
      <w:tcPr>
        <w:shd w:val="clear" w:color="auto" w:fill="C7FCE8" w:themeFill="accent2" w:themeFillTint="33"/>
      </w:tcPr>
    </w:tblStylePr>
  </w:style>
  <w:style w:type="table" w:styleId="GridTable4-Accent3">
    <w:name w:val="Grid Table 4 Accent 3"/>
    <w:basedOn w:val="TableNormal"/>
    <w:uiPriority w:val="49"/>
    <w:rsid w:val="006308D0"/>
    <w:pPr>
      <w:spacing w:line="240" w:lineRule="auto"/>
    </w:pPr>
    <w:tblPr>
      <w:tblStyleRowBandSize w:val="1"/>
      <w:tblStyleColBandSize w:val="1"/>
      <w:tblBorders>
        <w:top w:val="single" w:sz="4" w:space="0" w:color="AEFCDD" w:themeColor="accent3" w:themeTint="99"/>
        <w:left w:val="single" w:sz="4" w:space="0" w:color="AEFCDD" w:themeColor="accent3" w:themeTint="99"/>
        <w:bottom w:val="single" w:sz="4" w:space="0" w:color="AEFCDD" w:themeColor="accent3" w:themeTint="99"/>
        <w:right w:val="single" w:sz="4" w:space="0" w:color="AEFCDD" w:themeColor="accent3" w:themeTint="99"/>
        <w:insideH w:val="single" w:sz="4" w:space="0" w:color="AEFCDD" w:themeColor="accent3" w:themeTint="99"/>
        <w:insideV w:val="single" w:sz="4" w:space="0" w:color="AEFCDD" w:themeColor="accent3" w:themeTint="99"/>
      </w:tblBorders>
    </w:tblPr>
    <w:tblStylePr w:type="firstRow">
      <w:rPr>
        <w:b/>
        <w:bCs/>
        <w:color w:val="FFFFFF" w:themeColor="background1"/>
      </w:rPr>
      <w:tblPr/>
      <w:tcPr>
        <w:tcBorders>
          <w:top w:val="single" w:sz="4" w:space="0" w:color="78FAC8" w:themeColor="accent3"/>
          <w:left w:val="single" w:sz="4" w:space="0" w:color="78FAC8" w:themeColor="accent3"/>
          <w:bottom w:val="single" w:sz="4" w:space="0" w:color="78FAC8" w:themeColor="accent3"/>
          <w:right w:val="single" w:sz="4" w:space="0" w:color="78FAC8" w:themeColor="accent3"/>
          <w:insideH w:val="nil"/>
          <w:insideV w:val="nil"/>
        </w:tcBorders>
        <w:shd w:val="clear" w:color="auto" w:fill="78FAC8" w:themeFill="accent3"/>
      </w:tcPr>
    </w:tblStylePr>
    <w:tblStylePr w:type="lastRow">
      <w:rPr>
        <w:b/>
        <w:bCs/>
      </w:rPr>
      <w:tblPr/>
      <w:tcPr>
        <w:tcBorders>
          <w:top w:val="double" w:sz="4" w:space="0" w:color="78FAC8" w:themeColor="accent3"/>
        </w:tcBorders>
      </w:tcPr>
    </w:tblStylePr>
    <w:tblStylePr w:type="firstCol">
      <w:rPr>
        <w:b/>
        <w:bCs/>
      </w:rPr>
    </w:tblStylePr>
    <w:tblStylePr w:type="lastCol">
      <w:rPr>
        <w:b/>
        <w:bCs/>
      </w:rPr>
    </w:tblStylePr>
    <w:tblStylePr w:type="band1Vert">
      <w:tblPr/>
      <w:tcPr>
        <w:shd w:val="clear" w:color="auto" w:fill="E4FEF3" w:themeFill="accent3" w:themeFillTint="33"/>
      </w:tcPr>
    </w:tblStylePr>
    <w:tblStylePr w:type="band1Horz">
      <w:tblPr/>
      <w:tcPr>
        <w:shd w:val="clear" w:color="auto" w:fill="E4FEF3" w:themeFill="accent3" w:themeFillTint="33"/>
      </w:tcPr>
    </w:tblStylePr>
  </w:style>
  <w:style w:type="table" w:styleId="GridTable4-Accent4">
    <w:name w:val="Grid Table 4 Accent 4"/>
    <w:basedOn w:val="TableNormal"/>
    <w:uiPriority w:val="49"/>
    <w:rsid w:val="006308D0"/>
    <w:pPr>
      <w:spacing w:line="240" w:lineRule="auto"/>
    </w:pPr>
    <w:tblPr>
      <w:tblStyleRowBandSize w:val="1"/>
      <w:tblStyleColBandSize w:val="1"/>
      <w:tblBorders>
        <w:top w:val="single" w:sz="4" w:space="0" w:color="00F0B3" w:themeColor="accent4" w:themeTint="99"/>
        <w:left w:val="single" w:sz="4" w:space="0" w:color="00F0B3" w:themeColor="accent4" w:themeTint="99"/>
        <w:bottom w:val="single" w:sz="4" w:space="0" w:color="00F0B3" w:themeColor="accent4" w:themeTint="99"/>
        <w:right w:val="single" w:sz="4" w:space="0" w:color="00F0B3" w:themeColor="accent4" w:themeTint="99"/>
        <w:insideH w:val="single" w:sz="4" w:space="0" w:color="00F0B3" w:themeColor="accent4" w:themeTint="99"/>
        <w:insideV w:val="single" w:sz="4" w:space="0" w:color="00F0B3" w:themeColor="accent4" w:themeTint="99"/>
      </w:tblBorders>
    </w:tblPr>
    <w:tblStylePr w:type="firstRow">
      <w:rPr>
        <w:b/>
        <w:bCs/>
        <w:color w:val="FFFFFF" w:themeColor="background1"/>
      </w:rPr>
      <w:tblPr/>
      <w:tcPr>
        <w:tcBorders>
          <w:top w:val="single" w:sz="4" w:space="0" w:color="003C2D" w:themeColor="accent4"/>
          <w:left w:val="single" w:sz="4" w:space="0" w:color="003C2D" w:themeColor="accent4"/>
          <w:bottom w:val="single" w:sz="4" w:space="0" w:color="003C2D" w:themeColor="accent4"/>
          <w:right w:val="single" w:sz="4" w:space="0" w:color="003C2D" w:themeColor="accent4"/>
          <w:insideH w:val="nil"/>
          <w:insideV w:val="nil"/>
        </w:tcBorders>
        <w:shd w:val="clear" w:color="auto" w:fill="003C2D" w:themeFill="accent4"/>
      </w:tcPr>
    </w:tblStylePr>
    <w:tblStylePr w:type="lastRow">
      <w:rPr>
        <w:b/>
        <w:bCs/>
      </w:rPr>
      <w:tblPr/>
      <w:tcPr>
        <w:tcBorders>
          <w:top w:val="double" w:sz="4" w:space="0" w:color="003C2D" w:themeColor="accent4"/>
        </w:tcBorders>
      </w:tcPr>
    </w:tblStylePr>
    <w:tblStylePr w:type="firstCol">
      <w:rPr>
        <w:b/>
        <w:bCs/>
      </w:rPr>
    </w:tblStylePr>
    <w:tblStylePr w:type="lastCol">
      <w:rPr>
        <w:b/>
        <w:bCs/>
      </w:rPr>
    </w:tblStylePr>
    <w:tblStylePr w:type="band1Vert">
      <w:tblPr/>
      <w:tcPr>
        <w:shd w:val="clear" w:color="auto" w:fill="A5FFE8" w:themeFill="accent4" w:themeFillTint="33"/>
      </w:tcPr>
    </w:tblStylePr>
    <w:tblStylePr w:type="band1Horz">
      <w:tblPr/>
      <w:tcPr>
        <w:shd w:val="clear" w:color="auto" w:fill="A5FFE8" w:themeFill="accent4" w:themeFillTint="33"/>
      </w:tcPr>
    </w:tblStylePr>
  </w:style>
  <w:style w:type="table" w:styleId="GridTable4-Accent5">
    <w:name w:val="Grid Table 4 Accent 5"/>
    <w:basedOn w:val="TableNormal"/>
    <w:uiPriority w:val="49"/>
    <w:rsid w:val="006308D0"/>
    <w:pPr>
      <w:spacing w:line="240" w:lineRule="auto"/>
    </w:pPr>
    <w:tblPr>
      <w:tblStyleRowBandSize w:val="1"/>
      <w:tblStyleColBandSize w:val="1"/>
      <w:tblBorders>
        <w:top w:val="single" w:sz="4" w:space="0" w:color="C9C9C9" w:themeColor="accent5" w:themeTint="99"/>
        <w:left w:val="single" w:sz="4" w:space="0" w:color="C9C9C9" w:themeColor="accent5" w:themeTint="99"/>
        <w:bottom w:val="single" w:sz="4" w:space="0" w:color="C9C9C9" w:themeColor="accent5" w:themeTint="99"/>
        <w:right w:val="single" w:sz="4" w:space="0" w:color="C9C9C9" w:themeColor="accent5" w:themeTint="99"/>
        <w:insideH w:val="single" w:sz="4" w:space="0" w:color="C9C9C9" w:themeColor="accent5" w:themeTint="99"/>
        <w:insideV w:val="single" w:sz="4" w:space="0" w:color="C9C9C9" w:themeColor="accent5" w:themeTint="99"/>
      </w:tblBorders>
    </w:tblPr>
    <w:tblStylePr w:type="firstRow">
      <w:rPr>
        <w:b/>
        <w:bCs/>
        <w:color w:val="FFFFFF" w:themeColor="background1"/>
      </w:rPr>
      <w:tblPr/>
      <w:tcPr>
        <w:tcBorders>
          <w:top w:val="single" w:sz="4" w:space="0" w:color="A5A5A5" w:themeColor="accent5"/>
          <w:left w:val="single" w:sz="4" w:space="0" w:color="A5A5A5" w:themeColor="accent5"/>
          <w:bottom w:val="single" w:sz="4" w:space="0" w:color="A5A5A5" w:themeColor="accent5"/>
          <w:right w:val="single" w:sz="4" w:space="0" w:color="A5A5A5" w:themeColor="accent5"/>
          <w:insideH w:val="nil"/>
          <w:insideV w:val="nil"/>
        </w:tcBorders>
        <w:shd w:val="clear" w:color="auto" w:fill="A5A5A5" w:themeFill="accent5"/>
      </w:tcPr>
    </w:tblStylePr>
    <w:tblStylePr w:type="lastRow">
      <w:rPr>
        <w:b/>
        <w:bCs/>
      </w:rPr>
      <w:tblPr/>
      <w:tcPr>
        <w:tcBorders>
          <w:top w:val="double" w:sz="4" w:space="0" w:color="A5A5A5" w:themeColor="accent5"/>
        </w:tcBorders>
      </w:tcPr>
    </w:tblStylePr>
    <w:tblStylePr w:type="firstCol">
      <w:rPr>
        <w:b/>
        <w:bCs/>
      </w:rPr>
    </w:tblStylePr>
    <w:tblStylePr w:type="lastCol">
      <w:rPr>
        <w:b/>
        <w:bCs/>
      </w:rPr>
    </w:tblStylePr>
    <w:tblStylePr w:type="band1Vert">
      <w:tblPr/>
      <w:tcPr>
        <w:shd w:val="clear" w:color="auto" w:fill="EDEDED" w:themeFill="accent5" w:themeFillTint="33"/>
      </w:tcPr>
    </w:tblStylePr>
    <w:tblStylePr w:type="band1Horz">
      <w:tblPr/>
      <w:tcPr>
        <w:shd w:val="clear" w:color="auto" w:fill="EDEDED" w:themeFill="accent5" w:themeFillTint="33"/>
      </w:tcPr>
    </w:tblStylePr>
  </w:style>
  <w:style w:type="table" w:styleId="GridTable5Dark">
    <w:name w:val="Grid Table 5 Dark"/>
    <w:basedOn w:val="TableNormal"/>
    <w:uiPriority w:val="50"/>
    <w:rsid w:val="006308D0"/>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6308D0"/>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2FFE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D5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D5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D5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D55" w:themeFill="accent1"/>
      </w:tcPr>
    </w:tblStylePr>
    <w:tblStylePr w:type="band1Vert">
      <w:tblPr/>
      <w:tcPr>
        <w:shd w:val="clear" w:color="auto" w:fill="65FFCD" w:themeFill="accent1" w:themeFillTint="66"/>
      </w:tcPr>
    </w:tblStylePr>
    <w:tblStylePr w:type="band1Horz">
      <w:tblPr/>
      <w:tcPr>
        <w:shd w:val="clear" w:color="auto" w:fill="65FFCD" w:themeFill="accent1" w:themeFillTint="66"/>
      </w:tcPr>
    </w:tblStylePr>
  </w:style>
  <w:style w:type="table" w:styleId="GridTable5Dark-Accent2">
    <w:name w:val="Grid Table 5 Dark Accent 2"/>
    <w:basedOn w:val="TableNormal"/>
    <w:uiPriority w:val="50"/>
    <w:rsid w:val="006308D0"/>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7FCE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AD287"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AD287"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AD287"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AD287" w:themeFill="accent2"/>
      </w:tcPr>
    </w:tblStylePr>
    <w:tblStylePr w:type="band1Vert">
      <w:tblPr/>
      <w:tcPr>
        <w:shd w:val="clear" w:color="auto" w:fill="90F9D2" w:themeFill="accent2" w:themeFillTint="66"/>
      </w:tcPr>
    </w:tblStylePr>
    <w:tblStylePr w:type="band1Horz">
      <w:tblPr/>
      <w:tcPr>
        <w:shd w:val="clear" w:color="auto" w:fill="90F9D2" w:themeFill="accent2" w:themeFillTint="66"/>
      </w:tcPr>
    </w:tblStylePr>
  </w:style>
  <w:style w:type="table" w:styleId="GridTable5Dark-Accent3">
    <w:name w:val="Grid Table 5 Dark Accent 3"/>
    <w:basedOn w:val="TableNormal"/>
    <w:uiPriority w:val="50"/>
    <w:rsid w:val="006308D0"/>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4FEF3"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8FAC8"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8FAC8"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8FAC8"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8FAC8" w:themeFill="accent3"/>
      </w:tcPr>
    </w:tblStylePr>
    <w:tblStylePr w:type="band1Vert">
      <w:tblPr/>
      <w:tcPr>
        <w:shd w:val="clear" w:color="auto" w:fill="C9FDE8" w:themeFill="accent3" w:themeFillTint="66"/>
      </w:tcPr>
    </w:tblStylePr>
    <w:tblStylePr w:type="band1Horz">
      <w:tblPr/>
      <w:tcPr>
        <w:shd w:val="clear" w:color="auto" w:fill="C9FDE8" w:themeFill="accent3" w:themeFillTint="66"/>
      </w:tcPr>
    </w:tblStylePr>
  </w:style>
  <w:style w:type="table" w:styleId="GridTable5Dark-Accent4">
    <w:name w:val="Grid Table 5 Dark Accent 4"/>
    <w:basedOn w:val="TableNormal"/>
    <w:uiPriority w:val="50"/>
    <w:rsid w:val="006308D0"/>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A5FFE8"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3C2D"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3C2D"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3C2D"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3C2D" w:themeFill="accent4"/>
      </w:tcPr>
    </w:tblStylePr>
    <w:tblStylePr w:type="band1Vert">
      <w:tblPr/>
      <w:tcPr>
        <w:shd w:val="clear" w:color="auto" w:fill="4BFFD1" w:themeFill="accent4" w:themeFillTint="66"/>
      </w:tcPr>
    </w:tblStylePr>
    <w:tblStylePr w:type="band1Horz">
      <w:tblPr/>
      <w:tcPr>
        <w:shd w:val="clear" w:color="auto" w:fill="4BFFD1" w:themeFill="accent4" w:themeFillTint="66"/>
      </w:tcPr>
    </w:tblStylePr>
  </w:style>
  <w:style w:type="table" w:styleId="GridTable5Dark-Accent5">
    <w:name w:val="Grid Table 5 Dark Accent 5"/>
    <w:basedOn w:val="TableNormal"/>
    <w:uiPriority w:val="50"/>
    <w:rsid w:val="006308D0"/>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5"/>
      </w:tcPr>
    </w:tblStylePr>
    <w:tblStylePr w:type="band1Vert">
      <w:tblPr/>
      <w:tcPr>
        <w:shd w:val="clear" w:color="auto" w:fill="DBDBDB" w:themeFill="accent5" w:themeFillTint="66"/>
      </w:tcPr>
    </w:tblStylePr>
    <w:tblStylePr w:type="band1Horz">
      <w:tblPr/>
      <w:tcPr>
        <w:shd w:val="clear" w:color="auto" w:fill="DBDBDB" w:themeFill="accent5" w:themeFillTint="66"/>
      </w:tcPr>
    </w:tblStylePr>
  </w:style>
  <w:style w:type="table" w:styleId="GridTable5Dark-Accent6">
    <w:name w:val="Grid Table 5 Dark Accent 6"/>
    <w:basedOn w:val="TableNormal"/>
    <w:uiPriority w:val="50"/>
    <w:rsid w:val="006308D0"/>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4F4F4"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8C8C8"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8C8C8"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8C8C8"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8C8C8" w:themeFill="accent6"/>
      </w:tcPr>
    </w:tblStylePr>
    <w:tblStylePr w:type="band1Vert">
      <w:tblPr/>
      <w:tcPr>
        <w:shd w:val="clear" w:color="auto" w:fill="E9E9E9" w:themeFill="accent6" w:themeFillTint="66"/>
      </w:tcPr>
    </w:tblStylePr>
    <w:tblStylePr w:type="band1Horz">
      <w:tblPr/>
      <w:tcPr>
        <w:shd w:val="clear" w:color="auto" w:fill="E9E9E9" w:themeFill="accent6" w:themeFillTint="66"/>
      </w:tcPr>
    </w:tblStylePr>
  </w:style>
  <w:style w:type="table" w:styleId="GridTable6Colorful">
    <w:name w:val="Grid Table 6 Colorful"/>
    <w:basedOn w:val="TableNormal"/>
    <w:uiPriority w:val="51"/>
    <w:rsid w:val="006308D0"/>
    <w:pPr>
      <w:spacing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6308D0"/>
    <w:pPr>
      <w:spacing w:line="240" w:lineRule="auto"/>
    </w:pPr>
    <w:rPr>
      <w:color w:val="005D3F" w:themeColor="accent1" w:themeShade="BF"/>
    </w:rPr>
    <w:tblPr>
      <w:tblStyleRowBandSize w:val="1"/>
      <w:tblStyleColBandSize w:val="1"/>
      <w:tblBorders>
        <w:top w:val="single" w:sz="4" w:space="0" w:color="18FFB4" w:themeColor="accent1" w:themeTint="99"/>
        <w:left w:val="single" w:sz="4" w:space="0" w:color="18FFB4" w:themeColor="accent1" w:themeTint="99"/>
        <w:bottom w:val="single" w:sz="4" w:space="0" w:color="18FFB4" w:themeColor="accent1" w:themeTint="99"/>
        <w:right w:val="single" w:sz="4" w:space="0" w:color="18FFB4" w:themeColor="accent1" w:themeTint="99"/>
        <w:insideH w:val="single" w:sz="4" w:space="0" w:color="18FFB4" w:themeColor="accent1" w:themeTint="99"/>
        <w:insideV w:val="single" w:sz="4" w:space="0" w:color="18FFB4" w:themeColor="accent1" w:themeTint="99"/>
      </w:tblBorders>
    </w:tblPr>
    <w:tblStylePr w:type="firstRow">
      <w:rPr>
        <w:b/>
        <w:bCs/>
      </w:rPr>
      <w:tblPr/>
      <w:tcPr>
        <w:tcBorders>
          <w:bottom w:val="single" w:sz="12" w:space="0" w:color="18FFB4" w:themeColor="accent1" w:themeTint="99"/>
        </w:tcBorders>
      </w:tcPr>
    </w:tblStylePr>
    <w:tblStylePr w:type="lastRow">
      <w:rPr>
        <w:b/>
        <w:bCs/>
      </w:rPr>
      <w:tblPr/>
      <w:tcPr>
        <w:tcBorders>
          <w:top w:val="double" w:sz="4" w:space="0" w:color="18FFB4" w:themeColor="accent1" w:themeTint="99"/>
        </w:tcBorders>
      </w:tcPr>
    </w:tblStylePr>
    <w:tblStylePr w:type="firstCol">
      <w:rPr>
        <w:b/>
        <w:bCs/>
      </w:rPr>
    </w:tblStylePr>
    <w:tblStylePr w:type="lastCol">
      <w:rPr>
        <w:b/>
        <w:bCs/>
      </w:rPr>
    </w:tblStylePr>
    <w:tblStylePr w:type="band1Vert">
      <w:tblPr/>
      <w:tcPr>
        <w:shd w:val="clear" w:color="auto" w:fill="B2FFE6" w:themeFill="accent1" w:themeFillTint="33"/>
      </w:tcPr>
    </w:tblStylePr>
    <w:tblStylePr w:type="band1Horz">
      <w:tblPr/>
      <w:tcPr>
        <w:shd w:val="clear" w:color="auto" w:fill="B2FFE6" w:themeFill="accent1" w:themeFillTint="33"/>
      </w:tcPr>
    </w:tblStylePr>
  </w:style>
  <w:style w:type="table" w:styleId="GridTable6Colorful-Accent2">
    <w:name w:val="Grid Table 6 Colorful Accent 2"/>
    <w:basedOn w:val="TableNormal"/>
    <w:uiPriority w:val="51"/>
    <w:rsid w:val="006308D0"/>
    <w:pPr>
      <w:spacing w:line="240" w:lineRule="auto"/>
    </w:pPr>
    <w:rPr>
      <w:color w:val="079D64" w:themeColor="accent2" w:themeShade="BF"/>
    </w:rPr>
    <w:tblPr>
      <w:tblStyleRowBandSize w:val="1"/>
      <w:tblStyleColBandSize w:val="1"/>
      <w:tblBorders>
        <w:top w:val="single" w:sz="4" w:space="0" w:color="58F7BB" w:themeColor="accent2" w:themeTint="99"/>
        <w:left w:val="single" w:sz="4" w:space="0" w:color="58F7BB" w:themeColor="accent2" w:themeTint="99"/>
        <w:bottom w:val="single" w:sz="4" w:space="0" w:color="58F7BB" w:themeColor="accent2" w:themeTint="99"/>
        <w:right w:val="single" w:sz="4" w:space="0" w:color="58F7BB" w:themeColor="accent2" w:themeTint="99"/>
        <w:insideH w:val="single" w:sz="4" w:space="0" w:color="58F7BB" w:themeColor="accent2" w:themeTint="99"/>
        <w:insideV w:val="single" w:sz="4" w:space="0" w:color="58F7BB" w:themeColor="accent2" w:themeTint="99"/>
      </w:tblBorders>
    </w:tblPr>
    <w:tblStylePr w:type="firstRow">
      <w:rPr>
        <w:b/>
        <w:bCs/>
      </w:rPr>
      <w:tblPr/>
      <w:tcPr>
        <w:tcBorders>
          <w:bottom w:val="single" w:sz="12" w:space="0" w:color="58F7BB" w:themeColor="accent2" w:themeTint="99"/>
        </w:tcBorders>
      </w:tcPr>
    </w:tblStylePr>
    <w:tblStylePr w:type="lastRow">
      <w:rPr>
        <w:b/>
        <w:bCs/>
      </w:rPr>
      <w:tblPr/>
      <w:tcPr>
        <w:tcBorders>
          <w:top w:val="double" w:sz="4" w:space="0" w:color="58F7BB" w:themeColor="accent2" w:themeTint="99"/>
        </w:tcBorders>
      </w:tcPr>
    </w:tblStylePr>
    <w:tblStylePr w:type="firstCol">
      <w:rPr>
        <w:b/>
        <w:bCs/>
      </w:rPr>
    </w:tblStylePr>
    <w:tblStylePr w:type="lastCol">
      <w:rPr>
        <w:b/>
        <w:bCs/>
      </w:rPr>
    </w:tblStylePr>
    <w:tblStylePr w:type="band1Vert">
      <w:tblPr/>
      <w:tcPr>
        <w:shd w:val="clear" w:color="auto" w:fill="C7FCE8" w:themeFill="accent2" w:themeFillTint="33"/>
      </w:tcPr>
    </w:tblStylePr>
    <w:tblStylePr w:type="band1Horz">
      <w:tblPr/>
      <w:tcPr>
        <w:shd w:val="clear" w:color="auto" w:fill="C7FCE8" w:themeFill="accent2" w:themeFillTint="33"/>
      </w:tcPr>
    </w:tblStylePr>
  </w:style>
  <w:style w:type="table" w:styleId="GridTable6Colorful-Accent3">
    <w:name w:val="Grid Table 6 Colorful Accent 3"/>
    <w:basedOn w:val="TableNormal"/>
    <w:uiPriority w:val="51"/>
    <w:rsid w:val="006308D0"/>
    <w:pPr>
      <w:spacing w:line="240" w:lineRule="auto"/>
    </w:pPr>
    <w:rPr>
      <w:color w:val="1EF6A2" w:themeColor="accent3" w:themeShade="BF"/>
    </w:rPr>
    <w:tblPr>
      <w:tblStyleRowBandSize w:val="1"/>
      <w:tblStyleColBandSize w:val="1"/>
      <w:tblBorders>
        <w:top w:val="single" w:sz="4" w:space="0" w:color="AEFCDD" w:themeColor="accent3" w:themeTint="99"/>
        <w:left w:val="single" w:sz="4" w:space="0" w:color="AEFCDD" w:themeColor="accent3" w:themeTint="99"/>
        <w:bottom w:val="single" w:sz="4" w:space="0" w:color="AEFCDD" w:themeColor="accent3" w:themeTint="99"/>
        <w:right w:val="single" w:sz="4" w:space="0" w:color="AEFCDD" w:themeColor="accent3" w:themeTint="99"/>
        <w:insideH w:val="single" w:sz="4" w:space="0" w:color="AEFCDD" w:themeColor="accent3" w:themeTint="99"/>
        <w:insideV w:val="single" w:sz="4" w:space="0" w:color="AEFCDD" w:themeColor="accent3" w:themeTint="99"/>
      </w:tblBorders>
    </w:tblPr>
    <w:tblStylePr w:type="firstRow">
      <w:rPr>
        <w:b/>
        <w:bCs/>
      </w:rPr>
      <w:tblPr/>
      <w:tcPr>
        <w:tcBorders>
          <w:bottom w:val="single" w:sz="12" w:space="0" w:color="AEFCDD" w:themeColor="accent3" w:themeTint="99"/>
        </w:tcBorders>
      </w:tcPr>
    </w:tblStylePr>
    <w:tblStylePr w:type="lastRow">
      <w:rPr>
        <w:b/>
        <w:bCs/>
      </w:rPr>
      <w:tblPr/>
      <w:tcPr>
        <w:tcBorders>
          <w:top w:val="double" w:sz="4" w:space="0" w:color="AEFCDD" w:themeColor="accent3" w:themeTint="99"/>
        </w:tcBorders>
      </w:tcPr>
    </w:tblStylePr>
    <w:tblStylePr w:type="firstCol">
      <w:rPr>
        <w:b/>
        <w:bCs/>
      </w:rPr>
    </w:tblStylePr>
    <w:tblStylePr w:type="lastCol">
      <w:rPr>
        <w:b/>
        <w:bCs/>
      </w:rPr>
    </w:tblStylePr>
    <w:tblStylePr w:type="band1Vert">
      <w:tblPr/>
      <w:tcPr>
        <w:shd w:val="clear" w:color="auto" w:fill="E4FEF3" w:themeFill="accent3" w:themeFillTint="33"/>
      </w:tcPr>
    </w:tblStylePr>
    <w:tblStylePr w:type="band1Horz">
      <w:tblPr/>
      <w:tcPr>
        <w:shd w:val="clear" w:color="auto" w:fill="E4FEF3" w:themeFill="accent3" w:themeFillTint="33"/>
      </w:tcPr>
    </w:tblStylePr>
  </w:style>
  <w:style w:type="table" w:styleId="GridTable6Colorful-Accent4">
    <w:name w:val="Grid Table 6 Colorful Accent 4"/>
    <w:basedOn w:val="TableNormal"/>
    <w:uiPriority w:val="51"/>
    <w:rsid w:val="006308D0"/>
    <w:pPr>
      <w:spacing w:line="240" w:lineRule="auto"/>
    </w:pPr>
    <w:rPr>
      <w:color w:val="002C21" w:themeColor="accent4" w:themeShade="BF"/>
    </w:rPr>
    <w:tblPr>
      <w:tblStyleRowBandSize w:val="1"/>
      <w:tblStyleColBandSize w:val="1"/>
      <w:tblBorders>
        <w:top w:val="single" w:sz="4" w:space="0" w:color="00F0B3" w:themeColor="accent4" w:themeTint="99"/>
        <w:left w:val="single" w:sz="4" w:space="0" w:color="00F0B3" w:themeColor="accent4" w:themeTint="99"/>
        <w:bottom w:val="single" w:sz="4" w:space="0" w:color="00F0B3" w:themeColor="accent4" w:themeTint="99"/>
        <w:right w:val="single" w:sz="4" w:space="0" w:color="00F0B3" w:themeColor="accent4" w:themeTint="99"/>
        <w:insideH w:val="single" w:sz="4" w:space="0" w:color="00F0B3" w:themeColor="accent4" w:themeTint="99"/>
        <w:insideV w:val="single" w:sz="4" w:space="0" w:color="00F0B3" w:themeColor="accent4" w:themeTint="99"/>
      </w:tblBorders>
    </w:tblPr>
    <w:tblStylePr w:type="firstRow">
      <w:rPr>
        <w:b/>
        <w:bCs/>
      </w:rPr>
      <w:tblPr/>
      <w:tcPr>
        <w:tcBorders>
          <w:bottom w:val="single" w:sz="12" w:space="0" w:color="00F0B3" w:themeColor="accent4" w:themeTint="99"/>
        </w:tcBorders>
      </w:tcPr>
    </w:tblStylePr>
    <w:tblStylePr w:type="lastRow">
      <w:rPr>
        <w:b/>
        <w:bCs/>
      </w:rPr>
      <w:tblPr/>
      <w:tcPr>
        <w:tcBorders>
          <w:top w:val="double" w:sz="4" w:space="0" w:color="00F0B3" w:themeColor="accent4" w:themeTint="99"/>
        </w:tcBorders>
      </w:tcPr>
    </w:tblStylePr>
    <w:tblStylePr w:type="firstCol">
      <w:rPr>
        <w:b/>
        <w:bCs/>
      </w:rPr>
    </w:tblStylePr>
    <w:tblStylePr w:type="lastCol">
      <w:rPr>
        <w:b/>
        <w:bCs/>
      </w:rPr>
    </w:tblStylePr>
    <w:tblStylePr w:type="band1Vert">
      <w:tblPr/>
      <w:tcPr>
        <w:shd w:val="clear" w:color="auto" w:fill="A5FFE8" w:themeFill="accent4" w:themeFillTint="33"/>
      </w:tcPr>
    </w:tblStylePr>
    <w:tblStylePr w:type="band1Horz">
      <w:tblPr/>
      <w:tcPr>
        <w:shd w:val="clear" w:color="auto" w:fill="A5FFE8" w:themeFill="accent4" w:themeFillTint="33"/>
      </w:tcPr>
    </w:tblStylePr>
  </w:style>
  <w:style w:type="table" w:styleId="GridTable6Colorful-Accent5">
    <w:name w:val="Grid Table 6 Colorful Accent 5"/>
    <w:basedOn w:val="TableNormal"/>
    <w:uiPriority w:val="51"/>
    <w:rsid w:val="006308D0"/>
    <w:pPr>
      <w:spacing w:line="240" w:lineRule="auto"/>
    </w:pPr>
    <w:rPr>
      <w:color w:val="7B7B7B" w:themeColor="accent5" w:themeShade="BF"/>
    </w:rPr>
    <w:tblPr>
      <w:tblStyleRowBandSize w:val="1"/>
      <w:tblStyleColBandSize w:val="1"/>
      <w:tblBorders>
        <w:top w:val="single" w:sz="4" w:space="0" w:color="C9C9C9" w:themeColor="accent5" w:themeTint="99"/>
        <w:left w:val="single" w:sz="4" w:space="0" w:color="C9C9C9" w:themeColor="accent5" w:themeTint="99"/>
        <w:bottom w:val="single" w:sz="4" w:space="0" w:color="C9C9C9" w:themeColor="accent5" w:themeTint="99"/>
        <w:right w:val="single" w:sz="4" w:space="0" w:color="C9C9C9" w:themeColor="accent5" w:themeTint="99"/>
        <w:insideH w:val="single" w:sz="4" w:space="0" w:color="C9C9C9" w:themeColor="accent5" w:themeTint="99"/>
        <w:insideV w:val="single" w:sz="4" w:space="0" w:color="C9C9C9" w:themeColor="accent5" w:themeTint="99"/>
      </w:tblBorders>
    </w:tblPr>
    <w:tblStylePr w:type="firstRow">
      <w:rPr>
        <w:b/>
        <w:bCs/>
      </w:rPr>
      <w:tblPr/>
      <w:tcPr>
        <w:tcBorders>
          <w:bottom w:val="single" w:sz="12" w:space="0" w:color="C9C9C9" w:themeColor="accent5" w:themeTint="99"/>
        </w:tcBorders>
      </w:tcPr>
    </w:tblStylePr>
    <w:tblStylePr w:type="lastRow">
      <w:rPr>
        <w:b/>
        <w:bCs/>
      </w:rPr>
      <w:tblPr/>
      <w:tcPr>
        <w:tcBorders>
          <w:top w:val="double" w:sz="4" w:space="0" w:color="C9C9C9" w:themeColor="accent5" w:themeTint="99"/>
        </w:tcBorders>
      </w:tcPr>
    </w:tblStylePr>
    <w:tblStylePr w:type="firstCol">
      <w:rPr>
        <w:b/>
        <w:bCs/>
      </w:rPr>
    </w:tblStylePr>
    <w:tblStylePr w:type="lastCol">
      <w:rPr>
        <w:b/>
        <w:bCs/>
      </w:rPr>
    </w:tblStylePr>
    <w:tblStylePr w:type="band1Vert">
      <w:tblPr/>
      <w:tcPr>
        <w:shd w:val="clear" w:color="auto" w:fill="EDEDED" w:themeFill="accent5" w:themeFillTint="33"/>
      </w:tcPr>
    </w:tblStylePr>
    <w:tblStylePr w:type="band1Horz">
      <w:tblPr/>
      <w:tcPr>
        <w:shd w:val="clear" w:color="auto" w:fill="EDEDED" w:themeFill="accent5" w:themeFillTint="33"/>
      </w:tcPr>
    </w:tblStylePr>
  </w:style>
  <w:style w:type="table" w:styleId="GridTable6Colorful-Accent6">
    <w:name w:val="Grid Table 6 Colorful Accent 6"/>
    <w:basedOn w:val="TableNormal"/>
    <w:uiPriority w:val="51"/>
    <w:rsid w:val="006308D0"/>
    <w:pPr>
      <w:spacing w:line="240" w:lineRule="auto"/>
    </w:pPr>
    <w:rPr>
      <w:color w:val="959595" w:themeColor="accent6" w:themeShade="BF"/>
    </w:rPr>
    <w:tblPr>
      <w:tblStyleRowBandSize w:val="1"/>
      <w:tblStyleColBandSize w:val="1"/>
      <w:tblBorders>
        <w:top w:val="single" w:sz="4" w:space="0" w:color="DEDEDE" w:themeColor="accent6" w:themeTint="99"/>
        <w:left w:val="single" w:sz="4" w:space="0" w:color="DEDEDE" w:themeColor="accent6" w:themeTint="99"/>
        <w:bottom w:val="single" w:sz="4" w:space="0" w:color="DEDEDE" w:themeColor="accent6" w:themeTint="99"/>
        <w:right w:val="single" w:sz="4" w:space="0" w:color="DEDEDE" w:themeColor="accent6" w:themeTint="99"/>
        <w:insideH w:val="single" w:sz="4" w:space="0" w:color="DEDEDE" w:themeColor="accent6" w:themeTint="99"/>
        <w:insideV w:val="single" w:sz="4" w:space="0" w:color="DEDEDE" w:themeColor="accent6" w:themeTint="99"/>
      </w:tblBorders>
    </w:tblPr>
    <w:tblStylePr w:type="firstRow">
      <w:rPr>
        <w:b/>
        <w:bCs/>
      </w:rPr>
      <w:tblPr/>
      <w:tcPr>
        <w:tcBorders>
          <w:bottom w:val="single" w:sz="12" w:space="0" w:color="DEDEDE" w:themeColor="accent6" w:themeTint="99"/>
        </w:tcBorders>
      </w:tcPr>
    </w:tblStylePr>
    <w:tblStylePr w:type="lastRow">
      <w:rPr>
        <w:b/>
        <w:bCs/>
      </w:rPr>
      <w:tblPr/>
      <w:tcPr>
        <w:tcBorders>
          <w:top w:val="double" w:sz="4" w:space="0" w:color="DEDEDE" w:themeColor="accent6" w:themeTint="99"/>
        </w:tcBorders>
      </w:tcPr>
    </w:tblStylePr>
    <w:tblStylePr w:type="firstCol">
      <w:rPr>
        <w:b/>
        <w:bCs/>
      </w:rPr>
    </w:tblStylePr>
    <w:tblStylePr w:type="lastCol">
      <w:rPr>
        <w:b/>
        <w:bCs/>
      </w:rPr>
    </w:tblStylePr>
    <w:tblStylePr w:type="band1Vert">
      <w:tblPr/>
      <w:tcPr>
        <w:shd w:val="clear" w:color="auto" w:fill="F4F4F4" w:themeFill="accent6" w:themeFillTint="33"/>
      </w:tcPr>
    </w:tblStylePr>
    <w:tblStylePr w:type="band1Horz">
      <w:tblPr/>
      <w:tcPr>
        <w:shd w:val="clear" w:color="auto" w:fill="F4F4F4" w:themeFill="accent6" w:themeFillTint="33"/>
      </w:tcPr>
    </w:tblStylePr>
  </w:style>
  <w:style w:type="table" w:styleId="GridTable7Colorful">
    <w:name w:val="Grid Table 7 Colorful"/>
    <w:basedOn w:val="TableNormal"/>
    <w:uiPriority w:val="52"/>
    <w:rsid w:val="006308D0"/>
    <w:pPr>
      <w:spacing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6308D0"/>
    <w:pPr>
      <w:spacing w:line="240" w:lineRule="auto"/>
    </w:pPr>
    <w:rPr>
      <w:color w:val="005D3F" w:themeColor="accent1" w:themeShade="BF"/>
    </w:rPr>
    <w:tblPr>
      <w:tblStyleRowBandSize w:val="1"/>
      <w:tblStyleColBandSize w:val="1"/>
      <w:tblBorders>
        <w:top w:val="single" w:sz="4" w:space="0" w:color="18FFB4" w:themeColor="accent1" w:themeTint="99"/>
        <w:left w:val="single" w:sz="4" w:space="0" w:color="18FFB4" w:themeColor="accent1" w:themeTint="99"/>
        <w:bottom w:val="single" w:sz="4" w:space="0" w:color="18FFB4" w:themeColor="accent1" w:themeTint="99"/>
        <w:right w:val="single" w:sz="4" w:space="0" w:color="18FFB4" w:themeColor="accent1" w:themeTint="99"/>
        <w:insideH w:val="single" w:sz="4" w:space="0" w:color="18FFB4" w:themeColor="accent1" w:themeTint="99"/>
        <w:insideV w:val="single" w:sz="4" w:space="0" w:color="18FFB4"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2FFE6" w:themeFill="accent1" w:themeFillTint="33"/>
      </w:tcPr>
    </w:tblStylePr>
    <w:tblStylePr w:type="band1Horz">
      <w:tblPr/>
      <w:tcPr>
        <w:shd w:val="clear" w:color="auto" w:fill="B2FFE6" w:themeFill="accent1" w:themeFillTint="33"/>
      </w:tcPr>
    </w:tblStylePr>
    <w:tblStylePr w:type="neCell">
      <w:tblPr/>
      <w:tcPr>
        <w:tcBorders>
          <w:bottom w:val="single" w:sz="4" w:space="0" w:color="18FFB4" w:themeColor="accent1" w:themeTint="99"/>
        </w:tcBorders>
      </w:tcPr>
    </w:tblStylePr>
    <w:tblStylePr w:type="nwCell">
      <w:tblPr/>
      <w:tcPr>
        <w:tcBorders>
          <w:bottom w:val="single" w:sz="4" w:space="0" w:color="18FFB4" w:themeColor="accent1" w:themeTint="99"/>
        </w:tcBorders>
      </w:tcPr>
    </w:tblStylePr>
    <w:tblStylePr w:type="seCell">
      <w:tblPr/>
      <w:tcPr>
        <w:tcBorders>
          <w:top w:val="single" w:sz="4" w:space="0" w:color="18FFB4" w:themeColor="accent1" w:themeTint="99"/>
        </w:tcBorders>
      </w:tcPr>
    </w:tblStylePr>
    <w:tblStylePr w:type="swCell">
      <w:tblPr/>
      <w:tcPr>
        <w:tcBorders>
          <w:top w:val="single" w:sz="4" w:space="0" w:color="18FFB4" w:themeColor="accent1" w:themeTint="99"/>
        </w:tcBorders>
      </w:tcPr>
    </w:tblStylePr>
  </w:style>
  <w:style w:type="table" w:styleId="GridTable7Colorful-Accent2">
    <w:name w:val="Grid Table 7 Colorful Accent 2"/>
    <w:basedOn w:val="TableNormal"/>
    <w:uiPriority w:val="52"/>
    <w:rsid w:val="006308D0"/>
    <w:pPr>
      <w:spacing w:line="240" w:lineRule="auto"/>
    </w:pPr>
    <w:rPr>
      <w:color w:val="079D64" w:themeColor="accent2" w:themeShade="BF"/>
    </w:rPr>
    <w:tblPr>
      <w:tblStyleRowBandSize w:val="1"/>
      <w:tblStyleColBandSize w:val="1"/>
      <w:tblBorders>
        <w:top w:val="single" w:sz="4" w:space="0" w:color="58F7BB" w:themeColor="accent2" w:themeTint="99"/>
        <w:left w:val="single" w:sz="4" w:space="0" w:color="58F7BB" w:themeColor="accent2" w:themeTint="99"/>
        <w:bottom w:val="single" w:sz="4" w:space="0" w:color="58F7BB" w:themeColor="accent2" w:themeTint="99"/>
        <w:right w:val="single" w:sz="4" w:space="0" w:color="58F7BB" w:themeColor="accent2" w:themeTint="99"/>
        <w:insideH w:val="single" w:sz="4" w:space="0" w:color="58F7BB" w:themeColor="accent2" w:themeTint="99"/>
        <w:insideV w:val="single" w:sz="4" w:space="0" w:color="58F7B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7FCE8" w:themeFill="accent2" w:themeFillTint="33"/>
      </w:tcPr>
    </w:tblStylePr>
    <w:tblStylePr w:type="band1Horz">
      <w:tblPr/>
      <w:tcPr>
        <w:shd w:val="clear" w:color="auto" w:fill="C7FCE8" w:themeFill="accent2" w:themeFillTint="33"/>
      </w:tcPr>
    </w:tblStylePr>
    <w:tblStylePr w:type="neCell">
      <w:tblPr/>
      <w:tcPr>
        <w:tcBorders>
          <w:bottom w:val="single" w:sz="4" w:space="0" w:color="58F7BB" w:themeColor="accent2" w:themeTint="99"/>
        </w:tcBorders>
      </w:tcPr>
    </w:tblStylePr>
    <w:tblStylePr w:type="nwCell">
      <w:tblPr/>
      <w:tcPr>
        <w:tcBorders>
          <w:bottom w:val="single" w:sz="4" w:space="0" w:color="58F7BB" w:themeColor="accent2" w:themeTint="99"/>
        </w:tcBorders>
      </w:tcPr>
    </w:tblStylePr>
    <w:tblStylePr w:type="seCell">
      <w:tblPr/>
      <w:tcPr>
        <w:tcBorders>
          <w:top w:val="single" w:sz="4" w:space="0" w:color="58F7BB" w:themeColor="accent2" w:themeTint="99"/>
        </w:tcBorders>
      </w:tcPr>
    </w:tblStylePr>
    <w:tblStylePr w:type="swCell">
      <w:tblPr/>
      <w:tcPr>
        <w:tcBorders>
          <w:top w:val="single" w:sz="4" w:space="0" w:color="58F7BB" w:themeColor="accent2" w:themeTint="99"/>
        </w:tcBorders>
      </w:tcPr>
    </w:tblStylePr>
  </w:style>
  <w:style w:type="table" w:styleId="GridTable7Colorful-Accent3">
    <w:name w:val="Grid Table 7 Colorful Accent 3"/>
    <w:basedOn w:val="TableNormal"/>
    <w:uiPriority w:val="52"/>
    <w:rsid w:val="006308D0"/>
    <w:pPr>
      <w:spacing w:line="240" w:lineRule="auto"/>
    </w:pPr>
    <w:rPr>
      <w:color w:val="1EF6A2" w:themeColor="accent3" w:themeShade="BF"/>
    </w:rPr>
    <w:tblPr>
      <w:tblStyleRowBandSize w:val="1"/>
      <w:tblStyleColBandSize w:val="1"/>
      <w:tblBorders>
        <w:top w:val="single" w:sz="4" w:space="0" w:color="AEFCDD" w:themeColor="accent3" w:themeTint="99"/>
        <w:left w:val="single" w:sz="4" w:space="0" w:color="AEFCDD" w:themeColor="accent3" w:themeTint="99"/>
        <w:bottom w:val="single" w:sz="4" w:space="0" w:color="AEFCDD" w:themeColor="accent3" w:themeTint="99"/>
        <w:right w:val="single" w:sz="4" w:space="0" w:color="AEFCDD" w:themeColor="accent3" w:themeTint="99"/>
        <w:insideH w:val="single" w:sz="4" w:space="0" w:color="AEFCDD" w:themeColor="accent3" w:themeTint="99"/>
        <w:insideV w:val="single" w:sz="4" w:space="0" w:color="AEFCDD"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4FEF3" w:themeFill="accent3" w:themeFillTint="33"/>
      </w:tcPr>
    </w:tblStylePr>
    <w:tblStylePr w:type="band1Horz">
      <w:tblPr/>
      <w:tcPr>
        <w:shd w:val="clear" w:color="auto" w:fill="E4FEF3" w:themeFill="accent3" w:themeFillTint="33"/>
      </w:tcPr>
    </w:tblStylePr>
    <w:tblStylePr w:type="neCell">
      <w:tblPr/>
      <w:tcPr>
        <w:tcBorders>
          <w:bottom w:val="single" w:sz="4" w:space="0" w:color="AEFCDD" w:themeColor="accent3" w:themeTint="99"/>
        </w:tcBorders>
      </w:tcPr>
    </w:tblStylePr>
    <w:tblStylePr w:type="nwCell">
      <w:tblPr/>
      <w:tcPr>
        <w:tcBorders>
          <w:bottom w:val="single" w:sz="4" w:space="0" w:color="AEFCDD" w:themeColor="accent3" w:themeTint="99"/>
        </w:tcBorders>
      </w:tcPr>
    </w:tblStylePr>
    <w:tblStylePr w:type="seCell">
      <w:tblPr/>
      <w:tcPr>
        <w:tcBorders>
          <w:top w:val="single" w:sz="4" w:space="0" w:color="AEFCDD" w:themeColor="accent3" w:themeTint="99"/>
        </w:tcBorders>
      </w:tcPr>
    </w:tblStylePr>
    <w:tblStylePr w:type="swCell">
      <w:tblPr/>
      <w:tcPr>
        <w:tcBorders>
          <w:top w:val="single" w:sz="4" w:space="0" w:color="AEFCDD" w:themeColor="accent3" w:themeTint="99"/>
        </w:tcBorders>
      </w:tcPr>
    </w:tblStylePr>
  </w:style>
  <w:style w:type="table" w:styleId="GridTable7Colorful-Accent4">
    <w:name w:val="Grid Table 7 Colorful Accent 4"/>
    <w:basedOn w:val="TableNormal"/>
    <w:uiPriority w:val="52"/>
    <w:rsid w:val="006308D0"/>
    <w:pPr>
      <w:spacing w:line="240" w:lineRule="auto"/>
    </w:pPr>
    <w:rPr>
      <w:color w:val="002C21" w:themeColor="accent4" w:themeShade="BF"/>
    </w:rPr>
    <w:tblPr>
      <w:tblStyleRowBandSize w:val="1"/>
      <w:tblStyleColBandSize w:val="1"/>
      <w:tblBorders>
        <w:top w:val="single" w:sz="4" w:space="0" w:color="00F0B3" w:themeColor="accent4" w:themeTint="99"/>
        <w:left w:val="single" w:sz="4" w:space="0" w:color="00F0B3" w:themeColor="accent4" w:themeTint="99"/>
        <w:bottom w:val="single" w:sz="4" w:space="0" w:color="00F0B3" w:themeColor="accent4" w:themeTint="99"/>
        <w:right w:val="single" w:sz="4" w:space="0" w:color="00F0B3" w:themeColor="accent4" w:themeTint="99"/>
        <w:insideH w:val="single" w:sz="4" w:space="0" w:color="00F0B3" w:themeColor="accent4" w:themeTint="99"/>
        <w:insideV w:val="single" w:sz="4" w:space="0" w:color="00F0B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5FFE8" w:themeFill="accent4" w:themeFillTint="33"/>
      </w:tcPr>
    </w:tblStylePr>
    <w:tblStylePr w:type="band1Horz">
      <w:tblPr/>
      <w:tcPr>
        <w:shd w:val="clear" w:color="auto" w:fill="A5FFE8" w:themeFill="accent4" w:themeFillTint="33"/>
      </w:tcPr>
    </w:tblStylePr>
    <w:tblStylePr w:type="neCell">
      <w:tblPr/>
      <w:tcPr>
        <w:tcBorders>
          <w:bottom w:val="single" w:sz="4" w:space="0" w:color="00F0B3" w:themeColor="accent4" w:themeTint="99"/>
        </w:tcBorders>
      </w:tcPr>
    </w:tblStylePr>
    <w:tblStylePr w:type="nwCell">
      <w:tblPr/>
      <w:tcPr>
        <w:tcBorders>
          <w:bottom w:val="single" w:sz="4" w:space="0" w:color="00F0B3" w:themeColor="accent4" w:themeTint="99"/>
        </w:tcBorders>
      </w:tcPr>
    </w:tblStylePr>
    <w:tblStylePr w:type="seCell">
      <w:tblPr/>
      <w:tcPr>
        <w:tcBorders>
          <w:top w:val="single" w:sz="4" w:space="0" w:color="00F0B3" w:themeColor="accent4" w:themeTint="99"/>
        </w:tcBorders>
      </w:tcPr>
    </w:tblStylePr>
    <w:tblStylePr w:type="swCell">
      <w:tblPr/>
      <w:tcPr>
        <w:tcBorders>
          <w:top w:val="single" w:sz="4" w:space="0" w:color="00F0B3" w:themeColor="accent4" w:themeTint="99"/>
        </w:tcBorders>
      </w:tcPr>
    </w:tblStylePr>
  </w:style>
  <w:style w:type="table" w:styleId="GridTable7Colorful-Accent5">
    <w:name w:val="Grid Table 7 Colorful Accent 5"/>
    <w:basedOn w:val="TableNormal"/>
    <w:uiPriority w:val="52"/>
    <w:rsid w:val="006308D0"/>
    <w:pPr>
      <w:spacing w:line="240" w:lineRule="auto"/>
    </w:pPr>
    <w:rPr>
      <w:color w:val="7B7B7B" w:themeColor="accent5" w:themeShade="BF"/>
    </w:rPr>
    <w:tblPr>
      <w:tblStyleRowBandSize w:val="1"/>
      <w:tblStyleColBandSize w:val="1"/>
      <w:tblBorders>
        <w:top w:val="single" w:sz="4" w:space="0" w:color="C9C9C9" w:themeColor="accent5" w:themeTint="99"/>
        <w:left w:val="single" w:sz="4" w:space="0" w:color="C9C9C9" w:themeColor="accent5" w:themeTint="99"/>
        <w:bottom w:val="single" w:sz="4" w:space="0" w:color="C9C9C9" w:themeColor="accent5" w:themeTint="99"/>
        <w:right w:val="single" w:sz="4" w:space="0" w:color="C9C9C9" w:themeColor="accent5" w:themeTint="99"/>
        <w:insideH w:val="single" w:sz="4" w:space="0" w:color="C9C9C9" w:themeColor="accent5" w:themeTint="99"/>
        <w:insideV w:val="single" w:sz="4" w:space="0" w:color="C9C9C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5" w:themeFillTint="33"/>
      </w:tcPr>
    </w:tblStylePr>
    <w:tblStylePr w:type="band1Horz">
      <w:tblPr/>
      <w:tcPr>
        <w:shd w:val="clear" w:color="auto" w:fill="EDEDED" w:themeFill="accent5" w:themeFillTint="33"/>
      </w:tcPr>
    </w:tblStylePr>
    <w:tblStylePr w:type="neCell">
      <w:tblPr/>
      <w:tcPr>
        <w:tcBorders>
          <w:bottom w:val="single" w:sz="4" w:space="0" w:color="C9C9C9" w:themeColor="accent5" w:themeTint="99"/>
        </w:tcBorders>
      </w:tcPr>
    </w:tblStylePr>
    <w:tblStylePr w:type="nwCell">
      <w:tblPr/>
      <w:tcPr>
        <w:tcBorders>
          <w:bottom w:val="single" w:sz="4" w:space="0" w:color="C9C9C9" w:themeColor="accent5" w:themeTint="99"/>
        </w:tcBorders>
      </w:tcPr>
    </w:tblStylePr>
    <w:tblStylePr w:type="seCell">
      <w:tblPr/>
      <w:tcPr>
        <w:tcBorders>
          <w:top w:val="single" w:sz="4" w:space="0" w:color="C9C9C9" w:themeColor="accent5" w:themeTint="99"/>
        </w:tcBorders>
      </w:tcPr>
    </w:tblStylePr>
    <w:tblStylePr w:type="swCell">
      <w:tblPr/>
      <w:tcPr>
        <w:tcBorders>
          <w:top w:val="single" w:sz="4" w:space="0" w:color="C9C9C9" w:themeColor="accent5" w:themeTint="99"/>
        </w:tcBorders>
      </w:tcPr>
    </w:tblStylePr>
  </w:style>
  <w:style w:type="table" w:styleId="GridTable7Colorful-Accent6">
    <w:name w:val="Grid Table 7 Colorful Accent 6"/>
    <w:basedOn w:val="TableNormal"/>
    <w:uiPriority w:val="52"/>
    <w:rsid w:val="006308D0"/>
    <w:pPr>
      <w:spacing w:line="240" w:lineRule="auto"/>
    </w:pPr>
    <w:rPr>
      <w:color w:val="959595" w:themeColor="accent6" w:themeShade="BF"/>
    </w:rPr>
    <w:tblPr>
      <w:tblStyleRowBandSize w:val="1"/>
      <w:tblStyleColBandSize w:val="1"/>
      <w:tblBorders>
        <w:top w:val="single" w:sz="4" w:space="0" w:color="DEDEDE" w:themeColor="accent6" w:themeTint="99"/>
        <w:left w:val="single" w:sz="4" w:space="0" w:color="DEDEDE" w:themeColor="accent6" w:themeTint="99"/>
        <w:bottom w:val="single" w:sz="4" w:space="0" w:color="DEDEDE" w:themeColor="accent6" w:themeTint="99"/>
        <w:right w:val="single" w:sz="4" w:space="0" w:color="DEDEDE" w:themeColor="accent6" w:themeTint="99"/>
        <w:insideH w:val="single" w:sz="4" w:space="0" w:color="DEDEDE" w:themeColor="accent6" w:themeTint="99"/>
        <w:insideV w:val="single" w:sz="4" w:space="0" w:color="DEDEDE"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4F4F4" w:themeFill="accent6" w:themeFillTint="33"/>
      </w:tcPr>
    </w:tblStylePr>
    <w:tblStylePr w:type="band1Horz">
      <w:tblPr/>
      <w:tcPr>
        <w:shd w:val="clear" w:color="auto" w:fill="F4F4F4" w:themeFill="accent6" w:themeFillTint="33"/>
      </w:tcPr>
    </w:tblStylePr>
    <w:tblStylePr w:type="neCell">
      <w:tblPr/>
      <w:tcPr>
        <w:tcBorders>
          <w:bottom w:val="single" w:sz="4" w:space="0" w:color="DEDEDE" w:themeColor="accent6" w:themeTint="99"/>
        </w:tcBorders>
      </w:tcPr>
    </w:tblStylePr>
    <w:tblStylePr w:type="nwCell">
      <w:tblPr/>
      <w:tcPr>
        <w:tcBorders>
          <w:bottom w:val="single" w:sz="4" w:space="0" w:color="DEDEDE" w:themeColor="accent6" w:themeTint="99"/>
        </w:tcBorders>
      </w:tcPr>
    </w:tblStylePr>
    <w:tblStylePr w:type="seCell">
      <w:tblPr/>
      <w:tcPr>
        <w:tcBorders>
          <w:top w:val="single" w:sz="4" w:space="0" w:color="DEDEDE" w:themeColor="accent6" w:themeTint="99"/>
        </w:tcBorders>
      </w:tcPr>
    </w:tblStylePr>
    <w:tblStylePr w:type="swCell">
      <w:tblPr/>
      <w:tcPr>
        <w:tcBorders>
          <w:top w:val="single" w:sz="4" w:space="0" w:color="DEDEDE" w:themeColor="accent6" w:themeTint="99"/>
        </w:tcBorders>
      </w:tcPr>
    </w:tblStylePr>
  </w:style>
  <w:style w:type="character" w:styleId="Hashtag">
    <w:name w:val="Hashtag"/>
    <w:basedOn w:val="DefaultParagraphFont"/>
    <w:uiPriority w:val="99"/>
    <w:semiHidden/>
    <w:unhideWhenUsed/>
    <w:rsid w:val="006308D0"/>
    <w:rPr>
      <w:color w:val="2B579A"/>
      <w:shd w:val="clear" w:color="auto" w:fill="E6E6E6"/>
    </w:rPr>
  </w:style>
  <w:style w:type="character" w:styleId="HTMLAcronym">
    <w:name w:val="HTML Acronym"/>
    <w:basedOn w:val="DefaultParagraphFont"/>
    <w:uiPriority w:val="99"/>
    <w:semiHidden/>
    <w:unhideWhenUsed/>
    <w:rsid w:val="006308D0"/>
  </w:style>
  <w:style w:type="paragraph" w:styleId="HTMLAddress">
    <w:name w:val="HTML Address"/>
    <w:basedOn w:val="Normal"/>
    <w:link w:val="HTMLAddressChar"/>
    <w:uiPriority w:val="99"/>
    <w:semiHidden/>
    <w:unhideWhenUsed/>
    <w:rsid w:val="006308D0"/>
    <w:rPr>
      <w:i/>
      <w:iCs/>
    </w:rPr>
  </w:style>
  <w:style w:type="character" w:customStyle="1" w:styleId="HTMLAddressChar">
    <w:name w:val="HTML Address Char"/>
    <w:basedOn w:val="DefaultParagraphFont"/>
    <w:link w:val="HTMLAddress"/>
    <w:uiPriority w:val="99"/>
    <w:semiHidden/>
    <w:rsid w:val="006308D0"/>
    <w:rPr>
      <w:i/>
      <w:iCs/>
    </w:rPr>
  </w:style>
  <w:style w:type="character" w:styleId="HTMLCite">
    <w:name w:val="HTML Cite"/>
    <w:basedOn w:val="DefaultParagraphFont"/>
    <w:uiPriority w:val="99"/>
    <w:semiHidden/>
    <w:unhideWhenUsed/>
    <w:rsid w:val="006308D0"/>
    <w:rPr>
      <w:i/>
      <w:iCs/>
    </w:rPr>
  </w:style>
  <w:style w:type="character" w:styleId="HTMLCode">
    <w:name w:val="HTML Code"/>
    <w:basedOn w:val="DefaultParagraphFont"/>
    <w:uiPriority w:val="99"/>
    <w:semiHidden/>
    <w:unhideWhenUsed/>
    <w:rsid w:val="006308D0"/>
    <w:rPr>
      <w:rFonts w:ascii="Consolas" w:hAnsi="Consolas"/>
      <w:sz w:val="20"/>
      <w:szCs w:val="20"/>
    </w:rPr>
  </w:style>
  <w:style w:type="character" w:styleId="HTMLDefinition">
    <w:name w:val="HTML Definition"/>
    <w:basedOn w:val="DefaultParagraphFont"/>
    <w:uiPriority w:val="99"/>
    <w:semiHidden/>
    <w:unhideWhenUsed/>
    <w:rsid w:val="006308D0"/>
    <w:rPr>
      <w:i/>
      <w:iCs/>
    </w:rPr>
  </w:style>
  <w:style w:type="character" w:styleId="HTMLKeyboard">
    <w:name w:val="HTML Keyboard"/>
    <w:basedOn w:val="DefaultParagraphFont"/>
    <w:uiPriority w:val="99"/>
    <w:semiHidden/>
    <w:unhideWhenUsed/>
    <w:rsid w:val="006308D0"/>
    <w:rPr>
      <w:rFonts w:ascii="Consolas" w:hAnsi="Consolas"/>
      <w:sz w:val="20"/>
      <w:szCs w:val="20"/>
    </w:rPr>
  </w:style>
  <w:style w:type="paragraph" w:styleId="HTMLPreformatted">
    <w:name w:val="HTML Preformatted"/>
    <w:basedOn w:val="Normal"/>
    <w:link w:val="HTMLPreformattedChar"/>
    <w:uiPriority w:val="99"/>
    <w:semiHidden/>
    <w:unhideWhenUsed/>
    <w:rsid w:val="006308D0"/>
    <w:rPr>
      <w:rFonts w:ascii="Consolas" w:hAnsi="Consolas"/>
    </w:rPr>
  </w:style>
  <w:style w:type="character" w:customStyle="1" w:styleId="HTMLPreformattedChar">
    <w:name w:val="HTML Preformatted Char"/>
    <w:basedOn w:val="DefaultParagraphFont"/>
    <w:link w:val="HTMLPreformatted"/>
    <w:uiPriority w:val="99"/>
    <w:semiHidden/>
    <w:rsid w:val="006308D0"/>
    <w:rPr>
      <w:rFonts w:ascii="Consolas" w:hAnsi="Consolas"/>
    </w:rPr>
  </w:style>
  <w:style w:type="character" w:styleId="HTMLSample">
    <w:name w:val="HTML Sample"/>
    <w:basedOn w:val="DefaultParagraphFont"/>
    <w:uiPriority w:val="99"/>
    <w:semiHidden/>
    <w:unhideWhenUsed/>
    <w:rsid w:val="006308D0"/>
    <w:rPr>
      <w:rFonts w:ascii="Consolas" w:hAnsi="Consolas"/>
      <w:sz w:val="24"/>
      <w:szCs w:val="24"/>
    </w:rPr>
  </w:style>
  <w:style w:type="character" w:styleId="HTMLTypewriter">
    <w:name w:val="HTML Typewriter"/>
    <w:basedOn w:val="DefaultParagraphFont"/>
    <w:uiPriority w:val="99"/>
    <w:semiHidden/>
    <w:unhideWhenUsed/>
    <w:rsid w:val="006308D0"/>
    <w:rPr>
      <w:rFonts w:ascii="Consolas" w:hAnsi="Consolas"/>
      <w:sz w:val="20"/>
      <w:szCs w:val="20"/>
    </w:rPr>
  </w:style>
  <w:style w:type="character" w:styleId="HTMLVariable">
    <w:name w:val="HTML Variable"/>
    <w:basedOn w:val="DefaultParagraphFont"/>
    <w:uiPriority w:val="99"/>
    <w:semiHidden/>
    <w:unhideWhenUsed/>
    <w:rsid w:val="006308D0"/>
    <w:rPr>
      <w:i/>
      <w:iCs/>
    </w:rPr>
  </w:style>
  <w:style w:type="paragraph" w:styleId="Index1">
    <w:name w:val="index 1"/>
    <w:basedOn w:val="Normal"/>
    <w:next w:val="Normal"/>
    <w:autoRedefine/>
    <w:uiPriority w:val="99"/>
    <w:semiHidden/>
    <w:unhideWhenUsed/>
    <w:rsid w:val="006308D0"/>
    <w:pPr>
      <w:ind w:left="220" w:hanging="220"/>
    </w:pPr>
  </w:style>
  <w:style w:type="paragraph" w:styleId="Index2">
    <w:name w:val="index 2"/>
    <w:basedOn w:val="Normal"/>
    <w:next w:val="Normal"/>
    <w:autoRedefine/>
    <w:uiPriority w:val="99"/>
    <w:semiHidden/>
    <w:unhideWhenUsed/>
    <w:rsid w:val="006308D0"/>
    <w:pPr>
      <w:ind w:left="440" w:hanging="220"/>
    </w:pPr>
  </w:style>
  <w:style w:type="paragraph" w:styleId="Index3">
    <w:name w:val="index 3"/>
    <w:basedOn w:val="Normal"/>
    <w:next w:val="Normal"/>
    <w:autoRedefine/>
    <w:uiPriority w:val="99"/>
    <w:semiHidden/>
    <w:unhideWhenUsed/>
    <w:rsid w:val="006308D0"/>
    <w:pPr>
      <w:ind w:left="660" w:hanging="220"/>
    </w:pPr>
  </w:style>
  <w:style w:type="paragraph" w:styleId="Index4">
    <w:name w:val="index 4"/>
    <w:basedOn w:val="Normal"/>
    <w:next w:val="Normal"/>
    <w:autoRedefine/>
    <w:uiPriority w:val="99"/>
    <w:semiHidden/>
    <w:unhideWhenUsed/>
    <w:rsid w:val="006308D0"/>
    <w:pPr>
      <w:ind w:left="880" w:hanging="220"/>
    </w:pPr>
  </w:style>
  <w:style w:type="paragraph" w:styleId="Index5">
    <w:name w:val="index 5"/>
    <w:basedOn w:val="Normal"/>
    <w:next w:val="Normal"/>
    <w:autoRedefine/>
    <w:uiPriority w:val="99"/>
    <w:semiHidden/>
    <w:unhideWhenUsed/>
    <w:rsid w:val="006308D0"/>
    <w:pPr>
      <w:ind w:left="1100" w:hanging="220"/>
    </w:pPr>
  </w:style>
  <w:style w:type="paragraph" w:styleId="Index6">
    <w:name w:val="index 6"/>
    <w:basedOn w:val="Normal"/>
    <w:next w:val="Normal"/>
    <w:autoRedefine/>
    <w:uiPriority w:val="99"/>
    <w:semiHidden/>
    <w:unhideWhenUsed/>
    <w:rsid w:val="006308D0"/>
    <w:pPr>
      <w:ind w:left="1320" w:hanging="220"/>
    </w:pPr>
  </w:style>
  <w:style w:type="paragraph" w:styleId="Index7">
    <w:name w:val="index 7"/>
    <w:basedOn w:val="Normal"/>
    <w:next w:val="Normal"/>
    <w:autoRedefine/>
    <w:uiPriority w:val="99"/>
    <w:semiHidden/>
    <w:unhideWhenUsed/>
    <w:rsid w:val="006308D0"/>
    <w:pPr>
      <w:ind w:left="1540" w:hanging="220"/>
    </w:pPr>
  </w:style>
  <w:style w:type="paragraph" w:styleId="Index8">
    <w:name w:val="index 8"/>
    <w:basedOn w:val="Normal"/>
    <w:next w:val="Normal"/>
    <w:autoRedefine/>
    <w:uiPriority w:val="99"/>
    <w:semiHidden/>
    <w:unhideWhenUsed/>
    <w:rsid w:val="006308D0"/>
    <w:pPr>
      <w:ind w:left="1760" w:hanging="220"/>
    </w:pPr>
  </w:style>
  <w:style w:type="paragraph" w:styleId="Index9">
    <w:name w:val="index 9"/>
    <w:basedOn w:val="Normal"/>
    <w:next w:val="Normal"/>
    <w:autoRedefine/>
    <w:uiPriority w:val="99"/>
    <w:semiHidden/>
    <w:unhideWhenUsed/>
    <w:rsid w:val="006308D0"/>
    <w:pPr>
      <w:ind w:left="1980" w:hanging="220"/>
    </w:pPr>
  </w:style>
  <w:style w:type="paragraph" w:styleId="IndexHeading">
    <w:name w:val="index heading"/>
    <w:basedOn w:val="Normal"/>
    <w:next w:val="Index1"/>
    <w:uiPriority w:val="99"/>
    <w:semiHidden/>
    <w:unhideWhenUsed/>
    <w:rsid w:val="006308D0"/>
    <w:rPr>
      <w:rFonts w:eastAsiaTheme="majorEastAsia" w:cstheme="majorBidi"/>
      <w:b/>
      <w:bCs/>
    </w:rPr>
  </w:style>
  <w:style w:type="character" w:styleId="IntenseEmphasis">
    <w:name w:val="Intense Emphasis"/>
    <w:basedOn w:val="DefaultParagraphFont"/>
    <w:uiPriority w:val="99"/>
    <w:semiHidden/>
    <w:qFormat/>
    <w:rsid w:val="006308D0"/>
    <w:rPr>
      <w:i/>
      <w:iCs/>
      <w:color w:val="007D55" w:themeColor="accent1"/>
    </w:rPr>
  </w:style>
  <w:style w:type="paragraph" w:styleId="IntenseQuote">
    <w:name w:val="Intense Quote"/>
    <w:basedOn w:val="Normal"/>
    <w:next w:val="Normal"/>
    <w:link w:val="IntenseQuoteChar"/>
    <w:uiPriority w:val="99"/>
    <w:semiHidden/>
    <w:qFormat/>
    <w:rsid w:val="006308D0"/>
    <w:pPr>
      <w:pBdr>
        <w:top w:val="single" w:sz="4" w:space="10" w:color="007D55" w:themeColor="accent1"/>
        <w:bottom w:val="single" w:sz="4" w:space="10" w:color="007D55" w:themeColor="accent1"/>
      </w:pBdr>
      <w:spacing w:before="360" w:after="360"/>
      <w:ind w:left="864" w:right="864"/>
      <w:jc w:val="center"/>
    </w:pPr>
    <w:rPr>
      <w:i/>
      <w:iCs/>
      <w:color w:val="007D55" w:themeColor="accent1"/>
    </w:rPr>
  </w:style>
  <w:style w:type="character" w:customStyle="1" w:styleId="IntenseQuoteChar">
    <w:name w:val="Intense Quote Char"/>
    <w:basedOn w:val="DefaultParagraphFont"/>
    <w:link w:val="IntenseQuote"/>
    <w:uiPriority w:val="30"/>
    <w:semiHidden/>
    <w:rsid w:val="006308D0"/>
    <w:rPr>
      <w:i/>
      <w:iCs/>
      <w:color w:val="007D55" w:themeColor="accent1"/>
    </w:rPr>
  </w:style>
  <w:style w:type="character" w:styleId="IntenseReference">
    <w:name w:val="Intense Reference"/>
    <w:basedOn w:val="DefaultParagraphFont"/>
    <w:uiPriority w:val="99"/>
    <w:semiHidden/>
    <w:qFormat/>
    <w:rsid w:val="006308D0"/>
    <w:rPr>
      <w:b/>
      <w:bCs/>
      <w:smallCaps/>
      <w:color w:val="007D55" w:themeColor="accent1"/>
      <w:spacing w:val="5"/>
    </w:rPr>
  </w:style>
  <w:style w:type="table" w:styleId="LightGrid">
    <w:name w:val="Light Grid"/>
    <w:basedOn w:val="TableNormal"/>
    <w:uiPriority w:val="62"/>
    <w:semiHidden/>
    <w:unhideWhenUsed/>
    <w:rsid w:val="006308D0"/>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6308D0"/>
    <w:pPr>
      <w:spacing w:line="240" w:lineRule="auto"/>
    </w:pPr>
    <w:tblPr>
      <w:tblStyleRowBandSize w:val="1"/>
      <w:tblStyleColBandSize w:val="1"/>
      <w:tblBorders>
        <w:top w:val="single" w:sz="8" w:space="0" w:color="007D55" w:themeColor="accent1"/>
        <w:left w:val="single" w:sz="8" w:space="0" w:color="007D55" w:themeColor="accent1"/>
        <w:bottom w:val="single" w:sz="8" w:space="0" w:color="007D55" w:themeColor="accent1"/>
        <w:right w:val="single" w:sz="8" w:space="0" w:color="007D55" w:themeColor="accent1"/>
        <w:insideH w:val="single" w:sz="8" w:space="0" w:color="007D55" w:themeColor="accent1"/>
        <w:insideV w:val="single" w:sz="8" w:space="0" w:color="007D5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D55" w:themeColor="accent1"/>
          <w:left w:val="single" w:sz="8" w:space="0" w:color="007D55" w:themeColor="accent1"/>
          <w:bottom w:val="single" w:sz="18" w:space="0" w:color="007D55" w:themeColor="accent1"/>
          <w:right w:val="single" w:sz="8" w:space="0" w:color="007D55" w:themeColor="accent1"/>
          <w:insideH w:val="nil"/>
          <w:insideV w:val="single" w:sz="8" w:space="0" w:color="007D5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D55" w:themeColor="accent1"/>
          <w:left w:val="single" w:sz="8" w:space="0" w:color="007D55" w:themeColor="accent1"/>
          <w:bottom w:val="single" w:sz="8" w:space="0" w:color="007D55" w:themeColor="accent1"/>
          <w:right w:val="single" w:sz="8" w:space="0" w:color="007D55" w:themeColor="accent1"/>
          <w:insideH w:val="nil"/>
          <w:insideV w:val="single" w:sz="8" w:space="0" w:color="007D5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D55" w:themeColor="accent1"/>
          <w:left w:val="single" w:sz="8" w:space="0" w:color="007D55" w:themeColor="accent1"/>
          <w:bottom w:val="single" w:sz="8" w:space="0" w:color="007D55" w:themeColor="accent1"/>
          <w:right w:val="single" w:sz="8" w:space="0" w:color="007D55" w:themeColor="accent1"/>
        </w:tcBorders>
      </w:tcPr>
    </w:tblStylePr>
    <w:tblStylePr w:type="band1Vert">
      <w:tblPr/>
      <w:tcPr>
        <w:tcBorders>
          <w:top w:val="single" w:sz="8" w:space="0" w:color="007D55" w:themeColor="accent1"/>
          <w:left w:val="single" w:sz="8" w:space="0" w:color="007D55" w:themeColor="accent1"/>
          <w:bottom w:val="single" w:sz="8" w:space="0" w:color="007D55" w:themeColor="accent1"/>
          <w:right w:val="single" w:sz="8" w:space="0" w:color="007D55" w:themeColor="accent1"/>
        </w:tcBorders>
        <w:shd w:val="clear" w:color="auto" w:fill="9FFFE0" w:themeFill="accent1" w:themeFillTint="3F"/>
      </w:tcPr>
    </w:tblStylePr>
    <w:tblStylePr w:type="band1Horz">
      <w:tblPr/>
      <w:tcPr>
        <w:tcBorders>
          <w:top w:val="single" w:sz="8" w:space="0" w:color="007D55" w:themeColor="accent1"/>
          <w:left w:val="single" w:sz="8" w:space="0" w:color="007D55" w:themeColor="accent1"/>
          <w:bottom w:val="single" w:sz="8" w:space="0" w:color="007D55" w:themeColor="accent1"/>
          <w:right w:val="single" w:sz="8" w:space="0" w:color="007D55" w:themeColor="accent1"/>
          <w:insideV w:val="single" w:sz="8" w:space="0" w:color="007D55" w:themeColor="accent1"/>
        </w:tcBorders>
        <w:shd w:val="clear" w:color="auto" w:fill="9FFFE0" w:themeFill="accent1" w:themeFillTint="3F"/>
      </w:tcPr>
    </w:tblStylePr>
    <w:tblStylePr w:type="band2Horz">
      <w:tblPr/>
      <w:tcPr>
        <w:tcBorders>
          <w:top w:val="single" w:sz="8" w:space="0" w:color="007D55" w:themeColor="accent1"/>
          <w:left w:val="single" w:sz="8" w:space="0" w:color="007D55" w:themeColor="accent1"/>
          <w:bottom w:val="single" w:sz="8" w:space="0" w:color="007D55" w:themeColor="accent1"/>
          <w:right w:val="single" w:sz="8" w:space="0" w:color="007D55" w:themeColor="accent1"/>
          <w:insideV w:val="single" w:sz="8" w:space="0" w:color="007D55" w:themeColor="accent1"/>
        </w:tcBorders>
      </w:tcPr>
    </w:tblStylePr>
  </w:style>
  <w:style w:type="table" w:styleId="LightGrid-Accent2">
    <w:name w:val="Light Grid Accent 2"/>
    <w:basedOn w:val="TableNormal"/>
    <w:uiPriority w:val="62"/>
    <w:semiHidden/>
    <w:unhideWhenUsed/>
    <w:rsid w:val="006308D0"/>
    <w:pPr>
      <w:spacing w:line="240" w:lineRule="auto"/>
    </w:pPr>
    <w:tblPr>
      <w:tblStyleRowBandSize w:val="1"/>
      <w:tblStyleColBandSize w:val="1"/>
      <w:tblBorders>
        <w:top w:val="single" w:sz="8" w:space="0" w:color="0AD287" w:themeColor="accent2"/>
        <w:left w:val="single" w:sz="8" w:space="0" w:color="0AD287" w:themeColor="accent2"/>
        <w:bottom w:val="single" w:sz="8" w:space="0" w:color="0AD287" w:themeColor="accent2"/>
        <w:right w:val="single" w:sz="8" w:space="0" w:color="0AD287" w:themeColor="accent2"/>
        <w:insideH w:val="single" w:sz="8" w:space="0" w:color="0AD287" w:themeColor="accent2"/>
        <w:insideV w:val="single" w:sz="8" w:space="0" w:color="0AD287"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AD287" w:themeColor="accent2"/>
          <w:left w:val="single" w:sz="8" w:space="0" w:color="0AD287" w:themeColor="accent2"/>
          <w:bottom w:val="single" w:sz="18" w:space="0" w:color="0AD287" w:themeColor="accent2"/>
          <w:right w:val="single" w:sz="8" w:space="0" w:color="0AD287" w:themeColor="accent2"/>
          <w:insideH w:val="nil"/>
          <w:insideV w:val="single" w:sz="8" w:space="0" w:color="0AD287"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AD287" w:themeColor="accent2"/>
          <w:left w:val="single" w:sz="8" w:space="0" w:color="0AD287" w:themeColor="accent2"/>
          <w:bottom w:val="single" w:sz="8" w:space="0" w:color="0AD287" w:themeColor="accent2"/>
          <w:right w:val="single" w:sz="8" w:space="0" w:color="0AD287" w:themeColor="accent2"/>
          <w:insideH w:val="nil"/>
          <w:insideV w:val="single" w:sz="8" w:space="0" w:color="0AD287"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AD287" w:themeColor="accent2"/>
          <w:left w:val="single" w:sz="8" w:space="0" w:color="0AD287" w:themeColor="accent2"/>
          <w:bottom w:val="single" w:sz="8" w:space="0" w:color="0AD287" w:themeColor="accent2"/>
          <w:right w:val="single" w:sz="8" w:space="0" w:color="0AD287" w:themeColor="accent2"/>
        </w:tcBorders>
      </w:tcPr>
    </w:tblStylePr>
    <w:tblStylePr w:type="band1Vert">
      <w:tblPr/>
      <w:tcPr>
        <w:tcBorders>
          <w:top w:val="single" w:sz="8" w:space="0" w:color="0AD287" w:themeColor="accent2"/>
          <w:left w:val="single" w:sz="8" w:space="0" w:color="0AD287" w:themeColor="accent2"/>
          <w:bottom w:val="single" w:sz="8" w:space="0" w:color="0AD287" w:themeColor="accent2"/>
          <w:right w:val="single" w:sz="8" w:space="0" w:color="0AD287" w:themeColor="accent2"/>
        </w:tcBorders>
        <w:shd w:val="clear" w:color="auto" w:fill="BAFBE3" w:themeFill="accent2" w:themeFillTint="3F"/>
      </w:tcPr>
    </w:tblStylePr>
    <w:tblStylePr w:type="band1Horz">
      <w:tblPr/>
      <w:tcPr>
        <w:tcBorders>
          <w:top w:val="single" w:sz="8" w:space="0" w:color="0AD287" w:themeColor="accent2"/>
          <w:left w:val="single" w:sz="8" w:space="0" w:color="0AD287" w:themeColor="accent2"/>
          <w:bottom w:val="single" w:sz="8" w:space="0" w:color="0AD287" w:themeColor="accent2"/>
          <w:right w:val="single" w:sz="8" w:space="0" w:color="0AD287" w:themeColor="accent2"/>
          <w:insideV w:val="single" w:sz="8" w:space="0" w:color="0AD287" w:themeColor="accent2"/>
        </w:tcBorders>
        <w:shd w:val="clear" w:color="auto" w:fill="BAFBE3" w:themeFill="accent2" w:themeFillTint="3F"/>
      </w:tcPr>
    </w:tblStylePr>
    <w:tblStylePr w:type="band2Horz">
      <w:tblPr/>
      <w:tcPr>
        <w:tcBorders>
          <w:top w:val="single" w:sz="8" w:space="0" w:color="0AD287" w:themeColor="accent2"/>
          <w:left w:val="single" w:sz="8" w:space="0" w:color="0AD287" w:themeColor="accent2"/>
          <w:bottom w:val="single" w:sz="8" w:space="0" w:color="0AD287" w:themeColor="accent2"/>
          <w:right w:val="single" w:sz="8" w:space="0" w:color="0AD287" w:themeColor="accent2"/>
          <w:insideV w:val="single" w:sz="8" w:space="0" w:color="0AD287" w:themeColor="accent2"/>
        </w:tcBorders>
      </w:tcPr>
    </w:tblStylePr>
  </w:style>
  <w:style w:type="table" w:styleId="LightGrid-Accent3">
    <w:name w:val="Light Grid Accent 3"/>
    <w:basedOn w:val="TableNormal"/>
    <w:uiPriority w:val="62"/>
    <w:semiHidden/>
    <w:unhideWhenUsed/>
    <w:rsid w:val="006308D0"/>
    <w:pPr>
      <w:spacing w:line="240" w:lineRule="auto"/>
    </w:pPr>
    <w:tblPr>
      <w:tblStyleRowBandSize w:val="1"/>
      <w:tblStyleColBandSize w:val="1"/>
      <w:tblBorders>
        <w:top w:val="single" w:sz="8" w:space="0" w:color="78FAC8" w:themeColor="accent3"/>
        <w:left w:val="single" w:sz="8" w:space="0" w:color="78FAC8" w:themeColor="accent3"/>
        <w:bottom w:val="single" w:sz="8" w:space="0" w:color="78FAC8" w:themeColor="accent3"/>
        <w:right w:val="single" w:sz="8" w:space="0" w:color="78FAC8" w:themeColor="accent3"/>
        <w:insideH w:val="single" w:sz="8" w:space="0" w:color="78FAC8" w:themeColor="accent3"/>
        <w:insideV w:val="single" w:sz="8" w:space="0" w:color="78FAC8"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8FAC8" w:themeColor="accent3"/>
          <w:left w:val="single" w:sz="8" w:space="0" w:color="78FAC8" w:themeColor="accent3"/>
          <w:bottom w:val="single" w:sz="18" w:space="0" w:color="78FAC8" w:themeColor="accent3"/>
          <w:right w:val="single" w:sz="8" w:space="0" w:color="78FAC8" w:themeColor="accent3"/>
          <w:insideH w:val="nil"/>
          <w:insideV w:val="single" w:sz="8" w:space="0" w:color="78FAC8"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8FAC8" w:themeColor="accent3"/>
          <w:left w:val="single" w:sz="8" w:space="0" w:color="78FAC8" w:themeColor="accent3"/>
          <w:bottom w:val="single" w:sz="8" w:space="0" w:color="78FAC8" w:themeColor="accent3"/>
          <w:right w:val="single" w:sz="8" w:space="0" w:color="78FAC8" w:themeColor="accent3"/>
          <w:insideH w:val="nil"/>
          <w:insideV w:val="single" w:sz="8" w:space="0" w:color="78FAC8"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8FAC8" w:themeColor="accent3"/>
          <w:left w:val="single" w:sz="8" w:space="0" w:color="78FAC8" w:themeColor="accent3"/>
          <w:bottom w:val="single" w:sz="8" w:space="0" w:color="78FAC8" w:themeColor="accent3"/>
          <w:right w:val="single" w:sz="8" w:space="0" w:color="78FAC8" w:themeColor="accent3"/>
        </w:tcBorders>
      </w:tcPr>
    </w:tblStylePr>
    <w:tblStylePr w:type="band1Vert">
      <w:tblPr/>
      <w:tcPr>
        <w:tcBorders>
          <w:top w:val="single" w:sz="8" w:space="0" w:color="78FAC8" w:themeColor="accent3"/>
          <w:left w:val="single" w:sz="8" w:space="0" w:color="78FAC8" w:themeColor="accent3"/>
          <w:bottom w:val="single" w:sz="8" w:space="0" w:color="78FAC8" w:themeColor="accent3"/>
          <w:right w:val="single" w:sz="8" w:space="0" w:color="78FAC8" w:themeColor="accent3"/>
        </w:tcBorders>
        <w:shd w:val="clear" w:color="auto" w:fill="DDFDF1" w:themeFill="accent3" w:themeFillTint="3F"/>
      </w:tcPr>
    </w:tblStylePr>
    <w:tblStylePr w:type="band1Horz">
      <w:tblPr/>
      <w:tcPr>
        <w:tcBorders>
          <w:top w:val="single" w:sz="8" w:space="0" w:color="78FAC8" w:themeColor="accent3"/>
          <w:left w:val="single" w:sz="8" w:space="0" w:color="78FAC8" w:themeColor="accent3"/>
          <w:bottom w:val="single" w:sz="8" w:space="0" w:color="78FAC8" w:themeColor="accent3"/>
          <w:right w:val="single" w:sz="8" w:space="0" w:color="78FAC8" w:themeColor="accent3"/>
          <w:insideV w:val="single" w:sz="8" w:space="0" w:color="78FAC8" w:themeColor="accent3"/>
        </w:tcBorders>
        <w:shd w:val="clear" w:color="auto" w:fill="DDFDF1" w:themeFill="accent3" w:themeFillTint="3F"/>
      </w:tcPr>
    </w:tblStylePr>
    <w:tblStylePr w:type="band2Horz">
      <w:tblPr/>
      <w:tcPr>
        <w:tcBorders>
          <w:top w:val="single" w:sz="8" w:space="0" w:color="78FAC8" w:themeColor="accent3"/>
          <w:left w:val="single" w:sz="8" w:space="0" w:color="78FAC8" w:themeColor="accent3"/>
          <w:bottom w:val="single" w:sz="8" w:space="0" w:color="78FAC8" w:themeColor="accent3"/>
          <w:right w:val="single" w:sz="8" w:space="0" w:color="78FAC8" w:themeColor="accent3"/>
          <w:insideV w:val="single" w:sz="8" w:space="0" w:color="78FAC8" w:themeColor="accent3"/>
        </w:tcBorders>
      </w:tcPr>
    </w:tblStylePr>
  </w:style>
  <w:style w:type="table" w:styleId="LightGrid-Accent4">
    <w:name w:val="Light Grid Accent 4"/>
    <w:basedOn w:val="TableNormal"/>
    <w:uiPriority w:val="62"/>
    <w:semiHidden/>
    <w:unhideWhenUsed/>
    <w:rsid w:val="006308D0"/>
    <w:pPr>
      <w:spacing w:line="240" w:lineRule="auto"/>
    </w:pPr>
    <w:tblPr>
      <w:tblStyleRowBandSize w:val="1"/>
      <w:tblStyleColBandSize w:val="1"/>
      <w:tblBorders>
        <w:top w:val="single" w:sz="8" w:space="0" w:color="003C2D" w:themeColor="accent4"/>
        <w:left w:val="single" w:sz="8" w:space="0" w:color="003C2D" w:themeColor="accent4"/>
        <w:bottom w:val="single" w:sz="8" w:space="0" w:color="003C2D" w:themeColor="accent4"/>
        <w:right w:val="single" w:sz="8" w:space="0" w:color="003C2D" w:themeColor="accent4"/>
        <w:insideH w:val="single" w:sz="8" w:space="0" w:color="003C2D" w:themeColor="accent4"/>
        <w:insideV w:val="single" w:sz="8" w:space="0" w:color="003C2D"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3C2D" w:themeColor="accent4"/>
          <w:left w:val="single" w:sz="8" w:space="0" w:color="003C2D" w:themeColor="accent4"/>
          <w:bottom w:val="single" w:sz="18" w:space="0" w:color="003C2D" w:themeColor="accent4"/>
          <w:right w:val="single" w:sz="8" w:space="0" w:color="003C2D" w:themeColor="accent4"/>
          <w:insideH w:val="nil"/>
          <w:insideV w:val="single" w:sz="8" w:space="0" w:color="003C2D"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3C2D" w:themeColor="accent4"/>
          <w:left w:val="single" w:sz="8" w:space="0" w:color="003C2D" w:themeColor="accent4"/>
          <w:bottom w:val="single" w:sz="8" w:space="0" w:color="003C2D" w:themeColor="accent4"/>
          <w:right w:val="single" w:sz="8" w:space="0" w:color="003C2D" w:themeColor="accent4"/>
          <w:insideH w:val="nil"/>
          <w:insideV w:val="single" w:sz="8" w:space="0" w:color="003C2D"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3C2D" w:themeColor="accent4"/>
          <w:left w:val="single" w:sz="8" w:space="0" w:color="003C2D" w:themeColor="accent4"/>
          <w:bottom w:val="single" w:sz="8" w:space="0" w:color="003C2D" w:themeColor="accent4"/>
          <w:right w:val="single" w:sz="8" w:space="0" w:color="003C2D" w:themeColor="accent4"/>
        </w:tcBorders>
      </w:tcPr>
    </w:tblStylePr>
    <w:tblStylePr w:type="band1Vert">
      <w:tblPr/>
      <w:tcPr>
        <w:tcBorders>
          <w:top w:val="single" w:sz="8" w:space="0" w:color="003C2D" w:themeColor="accent4"/>
          <w:left w:val="single" w:sz="8" w:space="0" w:color="003C2D" w:themeColor="accent4"/>
          <w:bottom w:val="single" w:sz="8" w:space="0" w:color="003C2D" w:themeColor="accent4"/>
          <w:right w:val="single" w:sz="8" w:space="0" w:color="003C2D" w:themeColor="accent4"/>
        </w:tcBorders>
        <w:shd w:val="clear" w:color="auto" w:fill="8FFFE3" w:themeFill="accent4" w:themeFillTint="3F"/>
      </w:tcPr>
    </w:tblStylePr>
    <w:tblStylePr w:type="band1Horz">
      <w:tblPr/>
      <w:tcPr>
        <w:tcBorders>
          <w:top w:val="single" w:sz="8" w:space="0" w:color="003C2D" w:themeColor="accent4"/>
          <w:left w:val="single" w:sz="8" w:space="0" w:color="003C2D" w:themeColor="accent4"/>
          <w:bottom w:val="single" w:sz="8" w:space="0" w:color="003C2D" w:themeColor="accent4"/>
          <w:right w:val="single" w:sz="8" w:space="0" w:color="003C2D" w:themeColor="accent4"/>
          <w:insideV w:val="single" w:sz="8" w:space="0" w:color="003C2D" w:themeColor="accent4"/>
        </w:tcBorders>
        <w:shd w:val="clear" w:color="auto" w:fill="8FFFE3" w:themeFill="accent4" w:themeFillTint="3F"/>
      </w:tcPr>
    </w:tblStylePr>
    <w:tblStylePr w:type="band2Horz">
      <w:tblPr/>
      <w:tcPr>
        <w:tcBorders>
          <w:top w:val="single" w:sz="8" w:space="0" w:color="003C2D" w:themeColor="accent4"/>
          <w:left w:val="single" w:sz="8" w:space="0" w:color="003C2D" w:themeColor="accent4"/>
          <w:bottom w:val="single" w:sz="8" w:space="0" w:color="003C2D" w:themeColor="accent4"/>
          <w:right w:val="single" w:sz="8" w:space="0" w:color="003C2D" w:themeColor="accent4"/>
          <w:insideV w:val="single" w:sz="8" w:space="0" w:color="003C2D" w:themeColor="accent4"/>
        </w:tcBorders>
      </w:tcPr>
    </w:tblStylePr>
  </w:style>
  <w:style w:type="table" w:styleId="LightGrid-Accent5">
    <w:name w:val="Light Grid Accent 5"/>
    <w:basedOn w:val="TableNormal"/>
    <w:uiPriority w:val="62"/>
    <w:semiHidden/>
    <w:unhideWhenUsed/>
    <w:rsid w:val="006308D0"/>
    <w:pPr>
      <w:spacing w:line="240" w:lineRule="auto"/>
    </w:pPr>
    <w:tblPr>
      <w:tblStyleRowBandSize w:val="1"/>
      <w:tblStyleColBandSize w:val="1"/>
      <w:tblBorders>
        <w:top w:val="single" w:sz="8" w:space="0" w:color="A5A5A5" w:themeColor="accent5"/>
        <w:left w:val="single" w:sz="8" w:space="0" w:color="A5A5A5" w:themeColor="accent5"/>
        <w:bottom w:val="single" w:sz="8" w:space="0" w:color="A5A5A5" w:themeColor="accent5"/>
        <w:right w:val="single" w:sz="8" w:space="0" w:color="A5A5A5" w:themeColor="accent5"/>
        <w:insideH w:val="single" w:sz="8" w:space="0" w:color="A5A5A5" w:themeColor="accent5"/>
        <w:insideV w:val="single" w:sz="8" w:space="0" w:color="A5A5A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5"/>
          <w:left w:val="single" w:sz="8" w:space="0" w:color="A5A5A5" w:themeColor="accent5"/>
          <w:bottom w:val="single" w:sz="18" w:space="0" w:color="A5A5A5" w:themeColor="accent5"/>
          <w:right w:val="single" w:sz="8" w:space="0" w:color="A5A5A5" w:themeColor="accent5"/>
          <w:insideH w:val="nil"/>
          <w:insideV w:val="single" w:sz="8" w:space="0" w:color="A5A5A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5"/>
          <w:left w:val="single" w:sz="8" w:space="0" w:color="A5A5A5" w:themeColor="accent5"/>
          <w:bottom w:val="single" w:sz="8" w:space="0" w:color="A5A5A5" w:themeColor="accent5"/>
          <w:right w:val="single" w:sz="8" w:space="0" w:color="A5A5A5" w:themeColor="accent5"/>
          <w:insideH w:val="nil"/>
          <w:insideV w:val="single" w:sz="8" w:space="0" w:color="A5A5A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5"/>
          <w:left w:val="single" w:sz="8" w:space="0" w:color="A5A5A5" w:themeColor="accent5"/>
          <w:bottom w:val="single" w:sz="8" w:space="0" w:color="A5A5A5" w:themeColor="accent5"/>
          <w:right w:val="single" w:sz="8" w:space="0" w:color="A5A5A5" w:themeColor="accent5"/>
        </w:tcBorders>
      </w:tcPr>
    </w:tblStylePr>
    <w:tblStylePr w:type="band1Vert">
      <w:tblPr/>
      <w:tcPr>
        <w:tcBorders>
          <w:top w:val="single" w:sz="8" w:space="0" w:color="A5A5A5" w:themeColor="accent5"/>
          <w:left w:val="single" w:sz="8" w:space="0" w:color="A5A5A5" w:themeColor="accent5"/>
          <w:bottom w:val="single" w:sz="8" w:space="0" w:color="A5A5A5" w:themeColor="accent5"/>
          <w:right w:val="single" w:sz="8" w:space="0" w:color="A5A5A5" w:themeColor="accent5"/>
        </w:tcBorders>
        <w:shd w:val="clear" w:color="auto" w:fill="E8E8E8" w:themeFill="accent5" w:themeFillTint="3F"/>
      </w:tcPr>
    </w:tblStylePr>
    <w:tblStylePr w:type="band1Horz">
      <w:tblPr/>
      <w:tcPr>
        <w:tcBorders>
          <w:top w:val="single" w:sz="8" w:space="0" w:color="A5A5A5" w:themeColor="accent5"/>
          <w:left w:val="single" w:sz="8" w:space="0" w:color="A5A5A5" w:themeColor="accent5"/>
          <w:bottom w:val="single" w:sz="8" w:space="0" w:color="A5A5A5" w:themeColor="accent5"/>
          <w:right w:val="single" w:sz="8" w:space="0" w:color="A5A5A5" w:themeColor="accent5"/>
          <w:insideV w:val="single" w:sz="8" w:space="0" w:color="A5A5A5" w:themeColor="accent5"/>
        </w:tcBorders>
        <w:shd w:val="clear" w:color="auto" w:fill="E8E8E8" w:themeFill="accent5" w:themeFillTint="3F"/>
      </w:tcPr>
    </w:tblStylePr>
    <w:tblStylePr w:type="band2Horz">
      <w:tblPr/>
      <w:tcPr>
        <w:tcBorders>
          <w:top w:val="single" w:sz="8" w:space="0" w:color="A5A5A5" w:themeColor="accent5"/>
          <w:left w:val="single" w:sz="8" w:space="0" w:color="A5A5A5" w:themeColor="accent5"/>
          <w:bottom w:val="single" w:sz="8" w:space="0" w:color="A5A5A5" w:themeColor="accent5"/>
          <w:right w:val="single" w:sz="8" w:space="0" w:color="A5A5A5" w:themeColor="accent5"/>
          <w:insideV w:val="single" w:sz="8" w:space="0" w:color="A5A5A5" w:themeColor="accent5"/>
        </w:tcBorders>
      </w:tcPr>
    </w:tblStylePr>
  </w:style>
  <w:style w:type="table" w:styleId="LightGrid-Accent6">
    <w:name w:val="Light Grid Accent 6"/>
    <w:basedOn w:val="TableNormal"/>
    <w:uiPriority w:val="62"/>
    <w:semiHidden/>
    <w:unhideWhenUsed/>
    <w:rsid w:val="006308D0"/>
    <w:pPr>
      <w:spacing w:line="240" w:lineRule="auto"/>
    </w:pPr>
    <w:tblPr>
      <w:tblStyleRowBandSize w:val="1"/>
      <w:tblStyleColBandSize w:val="1"/>
      <w:tblBorders>
        <w:top w:val="single" w:sz="8" w:space="0" w:color="C8C8C8" w:themeColor="accent6"/>
        <w:left w:val="single" w:sz="8" w:space="0" w:color="C8C8C8" w:themeColor="accent6"/>
        <w:bottom w:val="single" w:sz="8" w:space="0" w:color="C8C8C8" w:themeColor="accent6"/>
        <w:right w:val="single" w:sz="8" w:space="0" w:color="C8C8C8" w:themeColor="accent6"/>
        <w:insideH w:val="single" w:sz="8" w:space="0" w:color="C8C8C8" w:themeColor="accent6"/>
        <w:insideV w:val="single" w:sz="8" w:space="0" w:color="C8C8C8"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8C8C8" w:themeColor="accent6"/>
          <w:left w:val="single" w:sz="8" w:space="0" w:color="C8C8C8" w:themeColor="accent6"/>
          <w:bottom w:val="single" w:sz="18" w:space="0" w:color="C8C8C8" w:themeColor="accent6"/>
          <w:right w:val="single" w:sz="8" w:space="0" w:color="C8C8C8" w:themeColor="accent6"/>
          <w:insideH w:val="nil"/>
          <w:insideV w:val="single" w:sz="8" w:space="0" w:color="C8C8C8"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8C8C8" w:themeColor="accent6"/>
          <w:left w:val="single" w:sz="8" w:space="0" w:color="C8C8C8" w:themeColor="accent6"/>
          <w:bottom w:val="single" w:sz="8" w:space="0" w:color="C8C8C8" w:themeColor="accent6"/>
          <w:right w:val="single" w:sz="8" w:space="0" w:color="C8C8C8" w:themeColor="accent6"/>
          <w:insideH w:val="nil"/>
          <w:insideV w:val="single" w:sz="8" w:space="0" w:color="C8C8C8"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8C8C8" w:themeColor="accent6"/>
          <w:left w:val="single" w:sz="8" w:space="0" w:color="C8C8C8" w:themeColor="accent6"/>
          <w:bottom w:val="single" w:sz="8" w:space="0" w:color="C8C8C8" w:themeColor="accent6"/>
          <w:right w:val="single" w:sz="8" w:space="0" w:color="C8C8C8" w:themeColor="accent6"/>
        </w:tcBorders>
      </w:tcPr>
    </w:tblStylePr>
    <w:tblStylePr w:type="band1Vert">
      <w:tblPr/>
      <w:tcPr>
        <w:tcBorders>
          <w:top w:val="single" w:sz="8" w:space="0" w:color="C8C8C8" w:themeColor="accent6"/>
          <w:left w:val="single" w:sz="8" w:space="0" w:color="C8C8C8" w:themeColor="accent6"/>
          <w:bottom w:val="single" w:sz="8" w:space="0" w:color="C8C8C8" w:themeColor="accent6"/>
          <w:right w:val="single" w:sz="8" w:space="0" w:color="C8C8C8" w:themeColor="accent6"/>
        </w:tcBorders>
        <w:shd w:val="clear" w:color="auto" w:fill="F1F1F1" w:themeFill="accent6" w:themeFillTint="3F"/>
      </w:tcPr>
    </w:tblStylePr>
    <w:tblStylePr w:type="band1Horz">
      <w:tblPr/>
      <w:tcPr>
        <w:tcBorders>
          <w:top w:val="single" w:sz="8" w:space="0" w:color="C8C8C8" w:themeColor="accent6"/>
          <w:left w:val="single" w:sz="8" w:space="0" w:color="C8C8C8" w:themeColor="accent6"/>
          <w:bottom w:val="single" w:sz="8" w:space="0" w:color="C8C8C8" w:themeColor="accent6"/>
          <w:right w:val="single" w:sz="8" w:space="0" w:color="C8C8C8" w:themeColor="accent6"/>
          <w:insideV w:val="single" w:sz="8" w:space="0" w:color="C8C8C8" w:themeColor="accent6"/>
        </w:tcBorders>
        <w:shd w:val="clear" w:color="auto" w:fill="F1F1F1" w:themeFill="accent6" w:themeFillTint="3F"/>
      </w:tcPr>
    </w:tblStylePr>
    <w:tblStylePr w:type="band2Horz">
      <w:tblPr/>
      <w:tcPr>
        <w:tcBorders>
          <w:top w:val="single" w:sz="8" w:space="0" w:color="C8C8C8" w:themeColor="accent6"/>
          <w:left w:val="single" w:sz="8" w:space="0" w:color="C8C8C8" w:themeColor="accent6"/>
          <w:bottom w:val="single" w:sz="8" w:space="0" w:color="C8C8C8" w:themeColor="accent6"/>
          <w:right w:val="single" w:sz="8" w:space="0" w:color="C8C8C8" w:themeColor="accent6"/>
          <w:insideV w:val="single" w:sz="8" w:space="0" w:color="C8C8C8" w:themeColor="accent6"/>
        </w:tcBorders>
      </w:tcPr>
    </w:tblStylePr>
  </w:style>
  <w:style w:type="table" w:styleId="LightList">
    <w:name w:val="Light List"/>
    <w:basedOn w:val="TableNormal"/>
    <w:uiPriority w:val="61"/>
    <w:semiHidden/>
    <w:unhideWhenUsed/>
    <w:rsid w:val="006308D0"/>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6308D0"/>
    <w:pPr>
      <w:spacing w:line="240" w:lineRule="auto"/>
    </w:pPr>
    <w:tblPr>
      <w:tblStyleRowBandSize w:val="1"/>
      <w:tblStyleColBandSize w:val="1"/>
      <w:tblBorders>
        <w:top w:val="single" w:sz="8" w:space="0" w:color="007D55" w:themeColor="accent1"/>
        <w:left w:val="single" w:sz="8" w:space="0" w:color="007D55" w:themeColor="accent1"/>
        <w:bottom w:val="single" w:sz="8" w:space="0" w:color="007D55" w:themeColor="accent1"/>
        <w:right w:val="single" w:sz="8" w:space="0" w:color="007D55" w:themeColor="accent1"/>
      </w:tblBorders>
    </w:tblPr>
    <w:tblStylePr w:type="firstRow">
      <w:pPr>
        <w:spacing w:before="0" w:after="0" w:line="240" w:lineRule="auto"/>
      </w:pPr>
      <w:rPr>
        <w:b/>
        <w:bCs/>
        <w:color w:val="FFFFFF" w:themeColor="background1"/>
      </w:rPr>
      <w:tblPr/>
      <w:tcPr>
        <w:shd w:val="clear" w:color="auto" w:fill="007D55" w:themeFill="accent1"/>
      </w:tcPr>
    </w:tblStylePr>
    <w:tblStylePr w:type="lastRow">
      <w:pPr>
        <w:spacing w:before="0" w:after="0" w:line="240" w:lineRule="auto"/>
      </w:pPr>
      <w:rPr>
        <w:b/>
        <w:bCs/>
      </w:rPr>
      <w:tblPr/>
      <w:tcPr>
        <w:tcBorders>
          <w:top w:val="double" w:sz="6" w:space="0" w:color="007D55" w:themeColor="accent1"/>
          <w:left w:val="single" w:sz="8" w:space="0" w:color="007D55" w:themeColor="accent1"/>
          <w:bottom w:val="single" w:sz="8" w:space="0" w:color="007D55" w:themeColor="accent1"/>
          <w:right w:val="single" w:sz="8" w:space="0" w:color="007D55" w:themeColor="accent1"/>
        </w:tcBorders>
      </w:tcPr>
    </w:tblStylePr>
    <w:tblStylePr w:type="firstCol">
      <w:rPr>
        <w:b/>
        <w:bCs/>
      </w:rPr>
    </w:tblStylePr>
    <w:tblStylePr w:type="lastCol">
      <w:rPr>
        <w:b/>
        <w:bCs/>
      </w:rPr>
    </w:tblStylePr>
    <w:tblStylePr w:type="band1Vert">
      <w:tblPr/>
      <w:tcPr>
        <w:tcBorders>
          <w:top w:val="single" w:sz="8" w:space="0" w:color="007D55" w:themeColor="accent1"/>
          <w:left w:val="single" w:sz="8" w:space="0" w:color="007D55" w:themeColor="accent1"/>
          <w:bottom w:val="single" w:sz="8" w:space="0" w:color="007D55" w:themeColor="accent1"/>
          <w:right w:val="single" w:sz="8" w:space="0" w:color="007D55" w:themeColor="accent1"/>
        </w:tcBorders>
      </w:tcPr>
    </w:tblStylePr>
    <w:tblStylePr w:type="band1Horz">
      <w:tblPr/>
      <w:tcPr>
        <w:tcBorders>
          <w:top w:val="single" w:sz="8" w:space="0" w:color="007D55" w:themeColor="accent1"/>
          <w:left w:val="single" w:sz="8" w:space="0" w:color="007D55" w:themeColor="accent1"/>
          <w:bottom w:val="single" w:sz="8" w:space="0" w:color="007D55" w:themeColor="accent1"/>
          <w:right w:val="single" w:sz="8" w:space="0" w:color="007D55" w:themeColor="accent1"/>
        </w:tcBorders>
      </w:tcPr>
    </w:tblStylePr>
  </w:style>
  <w:style w:type="table" w:styleId="LightList-Accent2">
    <w:name w:val="Light List Accent 2"/>
    <w:basedOn w:val="TableNormal"/>
    <w:uiPriority w:val="61"/>
    <w:semiHidden/>
    <w:unhideWhenUsed/>
    <w:rsid w:val="006308D0"/>
    <w:pPr>
      <w:spacing w:line="240" w:lineRule="auto"/>
    </w:pPr>
    <w:tblPr>
      <w:tblStyleRowBandSize w:val="1"/>
      <w:tblStyleColBandSize w:val="1"/>
      <w:tblBorders>
        <w:top w:val="single" w:sz="8" w:space="0" w:color="0AD287" w:themeColor="accent2"/>
        <w:left w:val="single" w:sz="8" w:space="0" w:color="0AD287" w:themeColor="accent2"/>
        <w:bottom w:val="single" w:sz="8" w:space="0" w:color="0AD287" w:themeColor="accent2"/>
        <w:right w:val="single" w:sz="8" w:space="0" w:color="0AD287" w:themeColor="accent2"/>
      </w:tblBorders>
    </w:tblPr>
    <w:tblStylePr w:type="firstRow">
      <w:pPr>
        <w:spacing w:before="0" w:after="0" w:line="240" w:lineRule="auto"/>
      </w:pPr>
      <w:rPr>
        <w:b/>
        <w:bCs/>
        <w:color w:val="FFFFFF" w:themeColor="background1"/>
      </w:rPr>
      <w:tblPr/>
      <w:tcPr>
        <w:shd w:val="clear" w:color="auto" w:fill="0AD287" w:themeFill="accent2"/>
      </w:tcPr>
    </w:tblStylePr>
    <w:tblStylePr w:type="lastRow">
      <w:pPr>
        <w:spacing w:before="0" w:after="0" w:line="240" w:lineRule="auto"/>
      </w:pPr>
      <w:rPr>
        <w:b/>
        <w:bCs/>
      </w:rPr>
      <w:tblPr/>
      <w:tcPr>
        <w:tcBorders>
          <w:top w:val="double" w:sz="6" w:space="0" w:color="0AD287" w:themeColor="accent2"/>
          <w:left w:val="single" w:sz="8" w:space="0" w:color="0AD287" w:themeColor="accent2"/>
          <w:bottom w:val="single" w:sz="8" w:space="0" w:color="0AD287" w:themeColor="accent2"/>
          <w:right w:val="single" w:sz="8" w:space="0" w:color="0AD287" w:themeColor="accent2"/>
        </w:tcBorders>
      </w:tcPr>
    </w:tblStylePr>
    <w:tblStylePr w:type="firstCol">
      <w:rPr>
        <w:b/>
        <w:bCs/>
      </w:rPr>
    </w:tblStylePr>
    <w:tblStylePr w:type="lastCol">
      <w:rPr>
        <w:b/>
        <w:bCs/>
      </w:rPr>
    </w:tblStylePr>
    <w:tblStylePr w:type="band1Vert">
      <w:tblPr/>
      <w:tcPr>
        <w:tcBorders>
          <w:top w:val="single" w:sz="8" w:space="0" w:color="0AD287" w:themeColor="accent2"/>
          <w:left w:val="single" w:sz="8" w:space="0" w:color="0AD287" w:themeColor="accent2"/>
          <w:bottom w:val="single" w:sz="8" w:space="0" w:color="0AD287" w:themeColor="accent2"/>
          <w:right w:val="single" w:sz="8" w:space="0" w:color="0AD287" w:themeColor="accent2"/>
        </w:tcBorders>
      </w:tcPr>
    </w:tblStylePr>
    <w:tblStylePr w:type="band1Horz">
      <w:tblPr/>
      <w:tcPr>
        <w:tcBorders>
          <w:top w:val="single" w:sz="8" w:space="0" w:color="0AD287" w:themeColor="accent2"/>
          <w:left w:val="single" w:sz="8" w:space="0" w:color="0AD287" w:themeColor="accent2"/>
          <w:bottom w:val="single" w:sz="8" w:space="0" w:color="0AD287" w:themeColor="accent2"/>
          <w:right w:val="single" w:sz="8" w:space="0" w:color="0AD287" w:themeColor="accent2"/>
        </w:tcBorders>
      </w:tcPr>
    </w:tblStylePr>
  </w:style>
  <w:style w:type="table" w:styleId="LightList-Accent3">
    <w:name w:val="Light List Accent 3"/>
    <w:basedOn w:val="TableNormal"/>
    <w:uiPriority w:val="61"/>
    <w:semiHidden/>
    <w:unhideWhenUsed/>
    <w:rsid w:val="006308D0"/>
    <w:pPr>
      <w:spacing w:line="240" w:lineRule="auto"/>
    </w:pPr>
    <w:tblPr>
      <w:tblStyleRowBandSize w:val="1"/>
      <w:tblStyleColBandSize w:val="1"/>
      <w:tblBorders>
        <w:top w:val="single" w:sz="8" w:space="0" w:color="78FAC8" w:themeColor="accent3"/>
        <w:left w:val="single" w:sz="8" w:space="0" w:color="78FAC8" w:themeColor="accent3"/>
        <w:bottom w:val="single" w:sz="8" w:space="0" w:color="78FAC8" w:themeColor="accent3"/>
        <w:right w:val="single" w:sz="8" w:space="0" w:color="78FAC8" w:themeColor="accent3"/>
      </w:tblBorders>
    </w:tblPr>
    <w:tblStylePr w:type="firstRow">
      <w:pPr>
        <w:spacing w:before="0" w:after="0" w:line="240" w:lineRule="auto"/>
      </w:pPr>
      <w:rPr>
        <w:b/>
        <w:bCs/>
        <w:color w:val="FFFFFF" w:themeColor="background1"/>
      </w:rPr>
      <w:tblPr/>
      <w:tcPr>
        <w:shd w:val="clear" w:color="auto" w:fill="78FAC8" w:themeFill="accent3"/>
      </w:tcPr>
    </w:tblStylePr>
    <w:tblStylePr w:type="lastRow">
      <w:pPr>
        <w:spacing w:before="0" w:after="0" w:line="240" w:lineRule="auto"/>
      </w:pPr>
      <w:rPr>
        <w:b/>
        <w:bCs/>
      </w:rPr>
      <w:tblPr/>
      <w:tcPr>
        <w:tcBorders>
          <w:top w:val="double" w:sz="6" w:space="0" w:color="78FAC8" w:themeColor="accent3"/>
          <w:left w:val="single" w:sz="8" w:space="0" w:color="78FAC8" w:themeColor="accent3"/>
          <w:bottom w:val="single" w:sz="8" w:space="0" w:color="78FAC8" w:themeColor="accent3"/>
          <w:right w:val="single" w:sz="8" w:space="0" w:color="78FAC8" w:themeColor="accent3"/>
        </w:tcBorders>
      </w:tcPr>
    </w:tblStylePr>
    <w:tblStylePr w:type="firstCol">
      <w:rPr>
        <w:b/>
        <w:bCs/>
      </w:rPr>
    </w:tblStylePr>
    <w:tblStylePr w:type="lastCol">
      <w:rPr>
        <w:b/>
        <w:bCs/>
      </w:rPr>
    </w:tblStylePr>
    <w:tblStylePr w:type="band1Vert">
      <w:tblPr/>
      <w:tcPr>
        <w:tcBorders>
          <w:top w:val="single" w:sz="8" w:space="0" w:color="78FAC8" w:themeColor="accent3"/>
          <w:left w:val="single" w:sz="8" w:space="0" w:color="78FAC8" w:themeColor="accent3"/>
          <w:bottom w:val="single" w:sz="8" w:space="0" w:color="78FAC8" w:themeColor="accent3"/>
          <w:right w:val="single" w:sz="8" w:space="0" w:color="78FAC8" w:themeColor="accent3"/>
        </w:tcBorders>
      </w:tcPr>
    </w:tblStylePr>
    <w:tblStylePr w:type="band1Horz">
      <w:tblPr/>
      <w:tcPr>
        <w:tcBorders>
          <w:top w:val="single" w:sz="8" w:space="0" w:color="78FAC8" w:themeColor="accent3"/>
          <w:left w:val="single" w:sz="8" w:space="0" w:color="78FAC8" w:themeColor="accent3"/>
          <w:bottom w:val="single" w:sz="8" w:space="0" w:color="78FAC8" w:themeColor="accent3"/>
          <w:right w:val="single" w:sz="8" w:space="0" w:color="78FAC8" w:themeColor="accent3"/>
        </w:tcBorders>
      </w:tcPr>
    </w:tblStylePr>
  </w:style>
  <w:style w:type="table" w:styleId="LightList-Accent4">
    <w:name w:val="Light List Accent 4"/>
    <w:basedOn w:val="TableNormal"/>
    <w:uiPriority w:val="61"/>
    <w:semiHidden/>
    <w:unhideWhenUsed/>
    <w:rsid w:val="006308D0"/>
    <w:pPr>
      <w:spacing w:line="240" w:lineRule="auto"/>
    </w:pPr>
    <w:tblPr>
      <w:tblStyleRowBandSize w:val="1"/>
      <w:tblStyleColBandSize w:val="1"/>
      <w:tblBorders>
        <w:top w:val="single" w:sz="8" w:space="0" w:color="003C2D" w:themeColor="accent4"/>
        <w:left w:val="single" w:sz="8" w:space="0" w:color="003C2D" w:themeColor="accent4"/>
        <w:bottom w:val="single" w:sz="8" w:space="0" w:color="003C2D" w:themeColor="accent4"/>
        <w:right w:val="single" w:sz="8" w:space="0" w:color="003C2D" w:themeColor="accent4"/>
      </w:tblBorders>
    </w:tblPr>
    <w:tblStylePr w:type="firstRow">
      <w:pPr>
        <w:spacing w:before="0" w:after="0" w:line="240" w:lineRule="auto"/>
      </w:pPr>
      <w:rPr>
        <w:b/>
        <w:bCs/>
        <w:color w:val="FFFFFF" w:themeColor="background1"/>
      </w:rPr>
      <w:tblPr/>
      <w:tcPr>
        <w:shd w:val="clear" w:color="auto" w:fill="003C2D" w:themeFill="accent4"/>
      </w:tcPr>
    </w:tblStylePr>
    <w:tblStylePr w:type="lastRow">
      <w:pPr>
        <w:spacing w:before="0" w:after="0" w:line="240" w:lineRule="auto"/>
      </w:pPr>
      <w:rPr>
        <w:b/>
        <w:bCs/>
      </w:rPr>
      <w:tblPr/>
      <w:tcPr>
        <w:tcBorders>
          <w:top w:val="double" w:sz="6" w:space="0" w:color="003C2D" w:themeColor="accent4"/>
          <w:left w:val="single" w:sz="8" w:space="0" w:color="003C2D" w:themeColor="accent4"/>
          <w:bottom w:val="single" w:sz="8" w:space="0" w:color="003C2D" w:themeColor="accent4"/>
          <w:right w:val="single" w:sz="8" w:space="0" w:color="003C2D" w:themeColor="accent4"/>
        </w:tcBorders>
      </w:tcPr>
    </w:tblStylePr>
    <w:tblStylePr w:type="firstCol">
      <w:rPr>
        <w:b/>
        <w:bCs/>
      </w:rPr>
    </w:tblStylePr>
    <w:tblStylePr w:type="lastCol">
      <w:rPr>
        <w:b/>
        <w:bCs/>
      </w:rPr>
    </w:tblStylePr>
    <w:tblStylePr w:type="band1Vert">
      <w:tblPr/>
      <w:tcPr>
        <w:tcBorders>
          <w:top w:val="single" w:sz="8" w:space="0" w:color="003C2D" w:themeColor="accent4"/>
          <w:left w:val="single" w:sz="8" w:space="0" w:color="003C2D" w:themeColor="accent4"/>
          <w:bottom w:val="single" w:sz="8" w:space="0" w:color="003C2D" w:themeColor="accent4"/>
          <w:right w:val="single" w:sz="8" w:space="0" w:color="003C2D" w:themeColor="accent4"/>
        </w:tcBorders>
      </w:tcPr>
    </w:tblStylePr>
    <w:tblStylePr w:type="band1Horz">
      <w:tblPr/>
      <w:tcPr>
        <w:tcBorders>
          <w:top w:val="single" w:sz="8" w:space="0" w:color="003C2D" w:themeColor="accent4"/>
          <w:left w:val="single" w:sz="8" w:space="0" w:color="003C2D" w:themeColor="accent4"/>
          <w:bottom w:val="single" w:sz="8" w:space="0" w:color="003C2D" w:themeColor="accent4"/>
          <w:right w:val="single" w:sz="8" w:space="0" w:color="003C2D" w:themeColor="accent4"/>
        </w:tcBorders>
      </w:tcPr>
    </w:tblStylePr>
  </w:style>
  <w:style w:type="table" w:styleId="LightList-Accent5">
    <w:name w:val="Light List Accent 5"/>
    <w:basedOn w:val="TableNormal"/>
    <w:uiPriority w:val="61"/>
    <w:semiHidden/>
    <w:unhideWhenUsed/>
    <w:rsid w:val="006308D0"/>
    <w:pPr>
      <w:spacing w:line="240" w:lineRule="auto"/>
    </w:pPr>
    <w:tblPr>
      <w:tblStyleRowBandSize w:val="1"/>
      <w:tblStyleColBandSize w:val="1"/>
      <w:tblBorders>
        <w:top w:val="single" w:sz="8" w:space="0" w:color="A5A5A5" w:themeColor="accent5"/>
        <w:left w:val="single" w:sz="8" w:space="0" w:color="A5A5A5" w:themeColor="accent5"/>
        <w:bottom w:val="single" w:sz="8" w:space="0" w:color="A5A5A5" w:themeColor="accent5"/>
        <w:right w:val="single" w:sz="8" w:space="0" w:color="A5A5A5" w:themeColor="accent5"/>
      </w:tblBorders>
    </w:tblPr>
    <w:tblStylePr w:type="firstRow">
      <w:pPr>
        <w:spacing w:before="0" w:after="0" w:line="240" w:lineRule="auto"/>
      </w:pPr>
      <w:rPr>
        <w:b/>
        <w:bCs/>
        <w:color w:val="FFFFFF" w:themeColor="background1"/>
      </w:rPr>
      <w:tblPr/>
      <w:tcPr>
        <w:shd w:val="clear" w:color="auto" w:fill="A5A5A5" w:themeFill="accent5"/>
      </w:tcPr>
    </w:tblStylePr>
    <w:tblStylePr w:type="lastRow">
      <w:pPr>
        <w:spacing w:before="0" w:after="0" w:line="240" w:lineRule="auto"/>
      </w:pPr>
      <w:rPr>
        <w:b/>
        <w:bCs/>
      </w:rPr>
      <w:tblPr/>
      <w:tcPr>
        <w:tcBorders>
          <w:top w:val="double" w:sz="6" w:space="0" w:color="A5A5A5" w:themeColor="accent5"/>
          <w:left w:val="single" w:sz="8" w:space="0" w:color="A5A5A5" w:themeColor="accent5"/>
          <w:bottom w:val="single" w:sz="8" w:space="0" w:color="A5A5A5" w:themeColor="accent5"/>
          <w:right w:val="single" w:sz="8" w:space="0" w:color="A5A5A5" w:themeColor="accent5"/>
        </w:tcBorders>
      </w:tcPr>
    </w:tblStylePr>
    <w:tblStylePr w:type="firstCol">
      <w:rPr>
        <w:b/>
        <w:bCs/>
      </w:rPr>
    </w:tblStylePr>
    <w:tblStylePr w:type="lastCol">
      <w:rPr>
        <w:b/>
        <w:bCs/>
      </w:rPr>
    </w:tblStylePr>
    <w:tblStylePr w:type="band1Vert">
      <w:tblPr/>
      <w:tcPr>
        <w:tcBorders>
          <w:top w:val="single" w:sz="8" w:space="0" w:color="A5A5A5" w:themeColor="accent5"/>
          <w:left w:val="single" w:sz="8" w:space="0" w:color="A5A5A5" w:themeColor="accent5"/>
          <w:bottom w:val="single" w:sz="8" w:space="0" w:color="A5A5A5" w:themeColor="accent5"/>
          <w:right w:val="single" w:sz="8" w:space="0" w:color="A5A5A5" w:themeColor="accent5"/>
        </w:tcBorders>
      </w:tcPr>
    </w:tblStylePr>
    <w:tblStylePr w:type="band1Horz">
      <w:tblPr/>
      <w:tcPr>
        <w:tcBorders>
          <w:top w:val="single" w:sz="8" w:space="0" w:color="A5A5A5" w:themeColor="accent5"/>
          <w:left w:val="single" w:sz="8" w:space="0" w:color="A5A5A5" w:themeColor="accent5"/>
          <w:bottom w:val="single" w:sz="8" w:space="0" w:color="A5A5A5" w:themeColor="accent5"/>
          <w:right w:val="single" w:sz="8" w:space="0" w:color="A5A5A5" w:themeColor="accent5"/>
        </w:tcBorders>
      </w:tcPr>
    </w:tblStylePr>
  </w:style>
  <w:style w:type="table" w:styleId="LightList-Accent6">
    <w:name w:val="Light List Accent 6"/>
    <w:basedOn w:val="TableNormal"/>
    <w:uiPriority w:val="61"/>
    <w:semiHidden/>
    <w:unhideWhenUsed/>
    <w:rsid w:val="006308D0"/>
    <w:pPr>
      <w:spacing w:line="240" w:lineRule="auto"/>
    </w:pPr>
    <w:tblPr>
      <w:tblStyleRowBandSize w:val="1"/>
      <w:tblStyleColBandSize w:val="1"/>
      <w:tblBorders>
        <w:top w:val="single" w:sz="8" w:space="0" w:color="C8C8C8" w:themeColor="accent6"/>
        <w:left w:val="single" w:sz="8" w:space="0" w:color="C8C8C8" w:themeColor="accent6"/>
        <w:bottom w:val="single" w:sz="8" w:space="0" w:color="C8C8C8" w:themeColor="accent6"/>
        <w:right w:val="single" w:sz="8" w:space="0" w:color="C8C8C8" w:themeColor="accent6"/>
      </w:tblBorders>
    </w:tblPr>
    <w:tblStylePr w:type="firstRow">
      <w:pPr>
        <w:spacing w:before="0" w:after="0" w:line="240" w:lineRule="auto"/>
      </w:pPr>
      <w:rPr>
        <w:b/>
        <w:bCs/>
        <w:color w:val="FFFFFF" w:themeColor="background1"/>
      </w:rPr>
      <w:tblPr/>
      <w:tcPr>
        <w:shd w:val="clear" w:color="auto" w:fill="C8C8C8" w:themeFill="accent6"/>
      </w:tcPr>
    </w:tblStylePr>
    <w:tblStylePr w:type="lastRow">
      <w:pPr>
        <w:spacing w:before="0" w:after="0" w:line="240" w:lineRule="auto"/>
      </w:pPr>
      <w:rPr>
        <w:b/>
        <w:bCs/>
      </w:rPr>
      <w:tblPr/>
      <w:tcPr>
        <w:tcBorders>
          <w:top w:val="double" w:sz="6" w:space="0" w:color="C8C8C8" w:themeColor="accent6"/>
          <w:left w:val="single" w:sz="8" w:space="0" w:color="C8C8C8" w:themeColor="accent6"/>
          <w:bottom w:val="single" w:sz="8" w:space="0" w:color="C8C8C8" w:themeColor="accent6"/>
          <w:right w:val="single" w:sz="8" w:space="0" w:color="C8C8C8" w:themeColor="accent6"/>
        </w:tcBorders>
      </w:tcPr>
    </w:tblStylePr>
    <w:tblStylePr w:type="firstCol">
      <w:rPr>
        <w:b/>
        <w:bCs/>
      </w:rPr>
    </w:tblStylePr>
    <w:tblStylePr w:type="lastCol">
      <w:rPr>
        <w:b/>
        <w:bCs/>
      </w:rPr>
    </w:tblStylePr>
    <w:tblStylePr w:type="band1Vert">
      <w:tblPr/>
      <w:tcPr>
        <w:tcBorders>
          <w:top w:val="single" w:sz="8" w:space="0" w:color="C8C8C8" w:themeColor="accent6"/>
          <w:left w:val="single" w:sz="8" w:space="0" w:color="C8C8C8" w:themeColor="accent6"/>
          <w:bottom w:val="single" w:sz="8" w:space="0" w:color="C8C8C8" w:themeColor="accent6"/>
          <w:right w:val="single" w:sz="8" w:space="0" w:color="C8C8C8" w:themeColor="accent6"/>
        </w:tcBorders>
      </w:tcPr>
    </w:tblStylePr>
    <w:tblStylePr w:type="band1Horz">
      <w:tblPr/>
      <w:tcPr>
        <w:tcBorders>
          <w:top w:val="single" w:sz="8" w:space="0" w:color="C8C8C8" w:themeColor="accent6"/>
          <w:left w:val="single" w:sz="8" w:space="0" w:color="C8C8C8" w:themeColor="accent6"/>
          <w:bottom w:val="single" w:sz="8" w:space="0" w:color="C8C8C8" w:themeColor="accent6"/>
          <w:right w:val="single" w:sz="8" w:space="0" w:color="C8C8C8" w:themeColor="accent6"/>
        </w:tcBorders>
      </w:tcPr>
    </w:tblStylePr>
  </w:style>
  <w:style w:type="table" w:styleId="LightShading">
    <w:name w:val="Light Shading"/>
    <w:basedOn w:val="TableNormal"/>
    <w:uiPriority w:val="60"/>
    <w:semiHidden/>
    <w:unhideWhenUsed/>
    <w:rsid w:val="006308D0"/>
    <w:pPr>
      <w:spacing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6308D0"/>
    <w:pPr>
      <w:spacing w:line="240" w:lineRule="auto"/>
    </w:pPr>
    <w:rPr>
      <w:color w:val="005D3F" w:themeColor="accent1" w:themeShade="BF"/>
    </w:rPr>
    <w:tblPr>
      <w:tblStyleRowBandSize w:val="1"/>
      <w:tblStyleColBandSize w:val="1"/>
      <w:tblBorders>
        <w:top w:val="single" w:sz="8" w:space="0" w:color="007D55" w:themeColor="accent1"/>
        <w:bottom w:val="single" w:sz="8" w:space="0" w:color="007D55" w:themeColor="accent1"/>
      </w:tblBorders>
    </w:tblPr>
    <w:tblStylePr w:type="firstRow">
      <w:pPr>
        <w:spacing w:before="0" w:after="0" w:line="240" w:lineRule="auto"/>
      </w:pPr>
      <w:rPr>
        <w:b/>
        <w:bCs/>
      </w:rPr>
      <w:tblPr/>
      <w:tcPr>
        <w:tcBorders>
          <w:top w:val="single" w:sz="8" w:space="0" w:color="007D55" w:themeColor="accent1"/>
          <w:left w:val="nil"/>
          <w:bottom w:val="single" w:sz="8" w:space="0" w:color="007D55" w:themeColor="accent1"/>
          <w:right w:val="nil"/>
          <w:insideH w:val="nil"/>
          <w:insideV w:val="nil"/>
        </w:tcBorders>
      </w:tcPr>
    </w:tblStylePr>
    <w:tblStylePr w:type="lastRow">
      <w:pPr>
        <w:spacing w:before="0" w:after="0" w:line="240" w:lineRule="auto"/>
      </w:pPr>
      <w:rPr>
        <w:b/>
        <w:bCs/>
      </w:rPr>
      <w:tblPr/>
      <w:tcPr>
        <w:tcBorders>
          <w:top w:val="single" w:sz="8" w:space="0" w:color="007D55" w:themeColor="accent1"/>
          <w:left w:val="nil"/>
          <w:bottom w:val="single" w:sz="8" w:space="0" w:color="007D5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FFFE0" w:themeFill="accent1" w:themeFillTint="3F"/>
      </w:tcPr>
    </w:tblStylePr>
    <w:tblStylePr w:type="band1Horz">
      <w:tblPr/>
      <w:tcPr>
        <w:tcBorders>
          <w:left w:val="nil"/>
          <w:right w:val="nil"/>
          <w:insideH w:val="nil"/>
          <w:insideV w:val="nil"/>
        </w:tcBorders>
        <w:shd w:val="clear" w:color="auto" w:fill="9FFFE0" w:themeFill="accent1" w:themeFillTint="3F"/>
      </w:tcPr>
    </w:tblStylePr>
  </w:style>
  <w:style w:type="table" w:styleId="LightShading-Accent2">
    <w:name w:val="Light Shading Accent 2"/>
    <w:basedOn w:val="TableNormal"/>
    <w:uiPriority w:val="60"/>
    <w:semiHidden/>
    <w:unhideWhenUsed/>
    <w:rsid w:val="006308D0"/>
    <w:pPr>
      <w:spacing w:line="240" w:lineRule="auto"/>
    </w:pPr>
    <w:rPr>
      <w:color w:val="079D64" w:themeColor="accent2" w:themeShade="BF"/>
    </w:rPr>
    <w:tblPr>
      <w:tblStyleRowBandSize w:val="1"/>
      <w:tblStyleColBandSize w:val="1"/>
      <w:tblBorders>
        <w:top w:val="single" w:sz="8" w:space="0" w:color="0AD287" w:themeColor="accent2"/>
        <w:bottom w:val="single" w:sz="8" w:space="0" w:color="0AD287" w:themeColor="accent2"/>
      </w:tblBorders>
    </w:tblPr>
    <w:tblStylePr w:type="firstRow">
      <w:pPr>
        <w:spacing w:before="0" w:after="0" w:line="240" w:lineRule="auto"/>
      </w:pPr>
      <w:rPr>
        <w:b/>
        <w:bCs/>
      </w:rPr>
      <w:tblPr/>
      <w:tcPr>
        <w:tcBorders>
          <w:top w:val="single" w:sz="8" w:space="0" w:color="0AD287" w:themeColor="accent2"/>
          <w:left w:val="nil"/>
          <w:bottom w:val="single" w:sz="8" w:space="0" w:color="0AD287" w:themeColor="accent2"/>
          <w:right w:val="nil"/>
          <w:insideH w:val="nil"/>
          <w:insideV w:val="nil"/>
        </w:tcBorders>
      </w:tcPr>
    </w:tblStylePr>
    <w:tblStylePr w:type="lastRow">
      <w:pPr>
        <w:spacing w:before="0" w:after="0" w:line="240" w:lineRule="auto"/>
      </w:pPr>
      <w:rPr>
        <w:b/>
        <w:bCs/>
      </w:rPr>
      <w:tblPr/>
      <w:tcPr>
        <w:tcBorders>
          <w:top w:val="single" w:sz="8" w:space="0" w:color="0AD287" w:themeColor="accent2"/>
          <w:left w:val="nil"/>
          <w:bottom w:val="single" w:sz="8" w:space="0" w:color="0AD287"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AFBE3" w:themeFill="accent2" w:themeFillTint="3F"/>
      </w:tcPr>
    </w:tblStylePr>
    <w:tblStylePr w:type="band1Horz">
      <w:tblPr/>
      <w:tcPr>
        <w:tcBorders>
          <w:left w:val="nil"/>
          <w:right w:val="nil"/>
          <w:insideH w:val="nil"/>
          <w:insideV w:val="nil"/>
        </w:tcBorders>
        <w:shd w:val="clear" w:color="auto" w:fill="BAFBE3" w:themeFill="accent2" w:themeFillTint="3F"/>
      </w:tcPr>
    </w:tblStylePr>
  </w:style>
  <w:style w:type="table" w:styleId="LightShading-Accent3">
    <w:name w:val="Light Shading Accent 3"/>
    <w:basedOn w:val="TableNormal"/>
    <w:uiPriority w:val="60"/>
    <w:semiHidden/>
    <w:unhideWhenUsed/>
    <w:rsid w:val="006308D0"/>
    <w:pPr>
      <w:spacing w:line="240" w:lineRule="auto"/>
    </w:pPr>
    <w:rPr>
      <w:color w:val="1EF6A2" w:themeColor="accent3" w:themeShade="BF"/>
    </w:rPr>
    <w:tblPr>
      <w:tblStyleRowBandSize w:val="1"/>
      <w:tblStyleColBandSize w:val="1"/>
      <w:tblBorders>
        <w:top w:val="single" w:sz="8" w:space="0" w:color="78FAC8" w:themeColor="accent3"/>
        <w:bottom w:val="single" w:sz="8" w:space="0" w:color="78FAC8" w:themeColor="accent3"/>
      </w:tblBorders>
    </w:tblPr>
    <w:tblStylePr w:type="firstRow">
      <w:pPr>
        <w:spacing w:before="0" w:after="0" w:line="240" w:lineRule="auto"/>
      </w:pPr>
      <w:rPr>
        <w:b/>
        <w:bCs/>
      </w:rPr>
      <w:tblPr/>
      <w:tcPr>
        <w:tcBorders>
          <w:top w:val="single" w:sz="8" w:space="0" w:color="78FAC8" w:themeColor="accent3"/>
          <w:left w:val="nil"/>
          <w:bottom w:val="single" w:sz="8" w:space="0" w:color="78FAC8" w:themeColor="accent3"/>
          <w:right w:val="nil"/>
          <w:insideH w:val="nil"/>
          <w:insideV w:val="nil"/>
        </w:tcBorders>
      </w:tcPr>
    </w:tblStylePr>
    <w:tblStylePr w:type="lastRow">
      <w:pPr>
        <w:spacing w:before="0" w:after="0" w:line="240" w:lineRule="auto"/>
      </w:pPr>
      <w:rPr>
        <w:b/>
        <w:bCs/>
      </w:rPr>
      <w:tblPr/>
      <w:tcPr>
        <w:tcBorders>
          <w:top w:val="single" w:sz="8" w:space="0" w:color="78FAC8" w:themeColor="accent3"/>
          <w:left w:val="nil"/>
          <w:bottom w:val="single" w:sz="8" w:space="0" w:color="78FAC8"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DFDF1" w:themeFill="accent3" w:themeFillTint="3F"/>
      </w:tcPr>
    </w:tblStylePr>
    <w:tblStylePr w:type="band1Horz">
      <w:tblPr/>
      <w:tcPr>
        <w:tcBorders>
          <w:left w:val="nil"/>
          <w:right w:val="nil"/>
          <w:insideH w:val="nil"/>
          <w:insideV w:val="nil"/>
        </w:tcBorders>
        <w:shd w:val="clear" w:color="auto" w:fill="DDFDF1" w:themeFill="accent3" w:themeFillTint="3F"/>
      </w:tcPr>
    </w:tblStylePr>
  </w:style>
  <w:style w:type="table" w:styleId="LightShading-Accent4">
    <w:name w:val="Light Shading Accent 4"/>
    <w:basedOn w:val="TableNormal"/>
    <w:uiPriority w:val="60"/>
    <w:semiHidden/>
    <w:unhideWhenUsed/>
    <w:rsid w:val="006308D0"/>
    <w:pPr>
      <w:spacing w:line="240" w:lineRule="auto"/>
    </w:pPr>
    <w:rPr>
      <w:color w:val="002C21" w:themeColor="accent4" w:themeShade="BF"/>
    </w:rPr>
    <w:tblPr>
      <w:tblStyleRowBandSize w:val="1"/>
      <w:tblStyleColBandSize w:val="1"/>
      <w:tblBorders>
        <w:top w:val="single" w:sz="8" w:space="0" w:color="003C2D" w:themeColor="accent4"/>
        <w:bottom w:val="single" w:sz="8" w:space="0" w:color="003C2D" w:themeColor="accent4"/>
      </w:tblBorders>
    </w:tblPr>
    <w:tblStylePr w:type="firstRow">
      <w:pPr>
        <w:spacing w:before="0" w:after="0" w:line="240" w:lineRule="auto"/>
      </w:pPr>
      <w:rPr>
        <w:b/>
        <w:bCs/>
      </w:rPr>
      <w:tblPr/>
      <w:tcPr>
        <w:tcBorders>
          <w:top w:val="single" w:sz="8" w:space="0" w:color="003C2D" w:themeColor="accent4"/>
          <w:left w:val="nil"/>
          <w:bottom w:val="single" w:sz="8" w:space="0" w:color="003C2D" w:themeColor="accent4"/>
          <w:right w:val="nil"/>
          <w:insideH w:val="nil"/>
          <w:insideV w:val="nil"/>
        </w:tcBorders>
      </w:tcPr>
    </w:tblStylePr>
    <w:tblStylePr w:type="lastRow">
      <w:pPr>
        <w:spacing w:before="0" w:after="0" w:line="240" w:lineRule="auto"/>
      </w:pPr>
      <w:rPr>
        <w:b/>
        <w:bCs/>
      </w:rPr>
      <w:tblPr/>
      <w:tcPr>
        <w:tcBorders>
          <w:top w:val="single" w:sz="8" w:space="0" w:color="003C2D" w:themeColor="accent4"/>
          <w:left w:val="nil"/>
          <w:bottom w:val="single" w:sz="8" w:space="0" w:color="003C2D"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8FFFE3" w:themeFill="accent4" w:themeFillTint="3F"/>
      </w:tcPr>
    </w:tblStylePr>
    <w:tblStylePr w:type="band1Horz">
      <w:tblPr/>
      <w:tcPr>
        <w:tcBorders>
          <w:left w:val="nil"/>
          <w:right w:val="nil"/>
          <w:insideH w:val="nil"/>
          <w:insideV w:val="nil"/>
        </w:tcBorders>
        <w:shd w:val="clear" w:color="auto" w:fill="8FFFE3" w:themeFill="accent4" w:themeFillTint="3F"/>
      </w:tcPr>
    </w:tblStylePr>
  </w:style>
  <w:style w:type="table" w:styleId="LightShading-Accent5">
    <w:name w:val="Light Shading Accent 5"/>
    <w:basedOn w:val="TableNormal"/>
    <w:uiPriority w:val="60"/>
    <w:semiHidden/>
    <w:unhideWhenUsed/>
    <w:rsid w:val="006308D0"/>
    <w:pPr>
      <w:spacing w:line="240" w:lineRule="auto"/>
    </w:pPr>
    <w:rPr>
      <w:color w:val="7B7B7B" w:themeColor="accent5" w:themeShade="BF"/>
    </w:rPr>
    <w:tblPr>
      <w:tblStyleRowBandSize w:val="1"/>
      <w:tblStyleColBandSize w:val="1"/>
      <w:tblBorders>
        <w:top w:val="single" w:sz="8" w:space="0" w:color="A5A5A5" w:themeColor="accent5"/>
        <w:bottom w:val="single" w:sz="8" w:space="0" w:color="A5A5A5" w:themeColor="accent5"/>
      </w:tblBorders>
    </w:tblPr>
    <w:tblStylePr w:type="firstRow">
      <w:pPr>
        <w:spacing w:before="0" w:after="0" w:line="240" w:lineRule="auto"/>
      </w:pPr>
      <w:rPr>
        <w:b/>
        <w:bCs/>
      </w:rPr>
      <w:tblPr/>
      <w:tcPr>
        <w:tcBorders>
          <w:top w:val="single" w:sz="8" w:space="0" w:color="A5A5A5" w:themeColor="accent5"/>
          <w:left w:val="nil"/>
          <w:bottom w:val="single" w:sz="8" w:space="0" w:color="A5A5A5" w:themeColor="accent5"/>
          <w:right w:val="nil"/>
          <w:insideH w:val="nil"/>
          <w:insideV w:val="nil"/>
        </w:tcBorders>
      </w:tcPr>
    </w:tblStylePr>
    <w:tblStylePr w:type="lastRow">
      <w:pPr>
        <w:spacing w:before="0" w:after="0" w:line="240" w:lineRule="auto"/>
      </w:pPr>
      <w:rPr>
        <w:b/>
        <w:bCs/>
      </w:rPr>
      <w:tblPr/>
      <w:tcPr>
        <w:tcBorders>
          <w:top w:val="single" w:sz="8" w:space="0" w:color="A5A5A5" w:themeColor="accent5"/>
          <w:left w:val="nil"/>
          <w:bottom w:val="single" w:sz="8" w:space="0" w:color="A5A5A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5" w:themeFillTint="3F"/>
      </w:tcPr>
    </w:tblStylePr>
    <w:tblStylePr w:type="band1Horz">
      <w:tblPr/>
      <w:tcPr>
        <w:tcBorders>
          <w:left w:val="nil"/>
          <w:right w:val="nil"/>
          <w:insideH w:val="nil"/>
          <w:insideV w:val="nil"/>
        </w:tcBorders>
        <w:shd w:val="clear" w:color="auto" w:fill="E8E8E8" w:themeFill="accent5" w:themeFillTint="3F"/>
      </w:tcPr>
    </w:tblStylePr>
  </w:style>
  <w:style w:type="table" w:styleId="LightShading-Accent6">
    <w:name w:val="Light Shading Accent 6"/>
    <w:basedOn w:val="TableNormal"/>
    <w:uiPriority w:val="60"/>
    <w:semiHidden/>
    <w:unhideWhenUsed/>
    <w:rsid w:val="006308D0"/>
    <w:pPr>
      <w:spacing w:line="240" w:lineRule="auto"/>
    </w:pPr>
    <w:rPr>
      <w:color w:val="959595" w:themeColor="accent6" w:themeShade="BF"/>
    </w:rPr>
    <w:tblPr>
      <w:tblStyleRowBandSize w:val="1"/>
      <w:tblStyleColBandSize w:val="1"/>
      <w:tblBorders>
        <w:top w:val="single" w:sz="8" w:space="0" w:color="C8C8C8" w:themeColor="accent6"/>
        <w:bottom w:val="single" w:sz="8" w:space="0" w:color="C8C8C8" w:themeColor="accent6"/>
      </w:tblBorders>
    </w:tblPr>
    <w:tblStylePr w:type="firstRow">
      <w:pPr>
        <w:spacing w:before="0" w:after="0" w:line="240" w:lineRule="auto"/>
      </w:pPr>
      <w:rPr>
        <w:b/>
        <w:bCs/>
      </w:rPr>
      <w:tblPr/>
      <w:tcPr>
        <w:tcBorders>
          <w:top w:val="single" w:sz="8" w:space="0" w:color="C8C8C8" w:themeColor="accent6"/>
          <w:left w:val="nil"/>
          <w:bottom w:val="single" w:sz="8" w:space="0" w:color="C8C8C8" w:themeColor="accent6"/>
          <w:right w:val="nil"/>
          <w:insideH w:val="nil"/>
          <w:insideV w:val="nil"/>
        </w:tcBorders>
      </w:tcPr>
    </w:tblStylePr>
    <w:tblStylePr w:type="lastRow">
      <w:pPr>
        <w:spacing w:before="0" w:after="0" w:line="240" w:lineRule="auto"/>
      </w:pPr>
      <w:rPr>
        <w:b/>
        <w:bCs/>
      </w:rPr>
      <w:tblPr/>
      <w:tcPr>
        <w:tcBorders>
          <w:top w:val="single" w:sz="8" w:space="0" w:color="C8C8C8" w:themeColor="accent6"/>
          <w:left w:val="nil"/>
          <w:bottom w:val="single" w:sz="8" w:space="0" w:color="C8C8C8"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1F1F1" w:themeFill="accent6" w:themeFillTint="3F"/>
      </w:tcPr>
    </w:tblStylePr>
    <w:tblStylePr w:type="band1Horz">
      <w:tblPr/>
      <w:tcPr>
        <w:tcBorders>
          <w:left w:val="nil"/>
          <w:right w:val="nil"/>
          <w:insideH w:val="nil"/>
          <w:insideV w:val="nil"/>
        </w:tcBorders>
        <w:shd w:val="clear" w:color="auto" w:fill="F1F1F1" w:themeFill="accent6" w:themeFillTint="3F"/>
      </w:tcPr>
    </w:tblStylePr>
  </w:style>
  <w:style w:type="character" w:styleId="LineNumber">
    <w:name w:val="line number"/>
    <w:basedOn w:val="DefaultParagraphFont"/>
    <w:uiPriority w:val="99"/>
    <w:semiHidden/>
    <w:unhideWhenUsed/>
    <w:rsid w:val="006308D0"/>
  </w:style>
  <w:style w:type="paragraph" w:styleId="List">
    <w:name w:val="List"/>
    <w:basedOn w:val="Normal"/>
    <w:uiPriority w:val="99"/>
    <w:semiHidden/>
    <w:unhideWhenUsed/>
    <w:rsid w:val="006308D0"/>
    <w:pPr>
      <w:ind w:left="283" w:hanging="283"/>
      <w:contextualSpacing/>
    </w:pPr>
  </w:style>
  <w:style w:type="paragraph" w:styleId="List2">
    <w:name w:val="List 2"/>
    <w:basedOn w:val="Normal"/>
    <w:uiPriority w:val="99"/>
    <w:semiHidden/>
    <w:unhideWhenUsed/>
    <w:rsid w:val="006308D0"/>
    <w:pPr>
      <w:ind w:left="566" w:hanging="283"/>
      <w:contextualSpacing/>
    </w:pPr>
  </w:style>
  <w:style w:type="paragraph" w:styleId="List3">
    <w:name w:val="List 3"/>
    <w:basedOn w:val="Normal"/>
    <w:uiPriority w:val="99"/>
    <w:semiHidden/>
    <w:unhideWhenUsed/>
    <w:rsid w:val="006308D0"/>
    <w:pPr>
      <w:ind w:left="849" w:hanging="283"/>
      <w:contextualSpacing/>
    </w:pPr>
  </w:style>
  <w:style w:type="paragraph" w:styleId="List4">
    <w:name w:val="List 4"/>
    <w:basedOn w:val="Normal"/>
    <w:uiPriority w:val="99"/>
    <w:semiHidden/>
    <w:unhideWhenUsed/>
    <w:rsid w:val="006308D0"/>
    <w:pPr>
      <w:ind w:left="1132" w:hanging="283"/>
      <w:contextualSpacing/>
    </w:pPr>
  </w:style>
  <w:style w:type="paragraph" w:styleId="List5">
    <w:name w:val="List 5"/>
    <w:basedOn w:val="Normal"/>
    <w:uiPriority w:val="99"/>
    <w:semiHidden/>
    <w:unhideWhenUsed/>
    <w:rsid w:val="006308D0"/>
    <w:pPr>
      <w:ind w:left="1415" w:hanging="283"/>
      <w:contextualSpacing/>
    </w:pPr>
  </w:style>
  <w:style w:type="paragraph" w:styleId="ListBullet4">
    <w:name w:val="List Bullet 4"/>
    <w:basedOn w:val="Normal"/>
    <w:uiPriority w:val="99"/>
    <w:semiHidden/>
    <w:unhideWhenUsed/>
    <w:rsid w:val="006308D0"/>
    <w:pPr>
      <w:tabs>
        <w:tab w:val="num" w:pos="1209"/>
      </w:tabs>
      <w:ind w:left="1209" w:hanging="360"/>
      <w:contextualSpacing/>
    </w:pPr>
  </w:style>
  <w:style w:type="paragraph" w:styleId="ListBullet5">
    <w:name w:val="List Bullet 5"/>
    <w:basedOn w:val="Normal"/>
    <w:uiPriority w:val="99"/>
    <w:semiHidden/>
    <w:unhideWhenUsed/>
    <w:rsid w:val="006308D0"/>
    <w:pPr>
      <w:tabs>
        <w:tab w:val="num" w:pos="1492"/>
      </w:tabs>
      <w:ind w:left="1492" w:hanging="360"/>
      <w:contextualSpacing/>
    </w:pPr>
  </w:style>
  <w:style w:type="paragraph" w:styleId="ListContinue">
    <w:name w:val="List Continue"/>
    <w:basedOn w:val="Normal"/>
    <w:uiPriority w:val="99"/>
    <w:semiHidden/>
    <w:unhideWhenUsed/>
    <w:rsid w:val="006308D0"/>
    <w:pPr>
      <w:spacing w:after="120"/>
      <w:ind w:left="283"/>
      <w:contextualSpacing/>
    </w:pPr>
  </w:style>
  <w:style w:type="paragraph" w:styleId="ListContinue2">
    <w:name w:val="List Continue 2"/>
    <w:basedOn w:val="Normal"/>
    <w:uiPriority w:val="99"/>
    <w:semiHidden/>
    <w:unhideWhenUsed/>
    <w:rsid w:val="006308D0"/>
    <w:pPr>
      <w:spacing w:after="120"/>
      <w:ind w:left="566"/>
      <w:contextualSpacing/>
    </w:pPr>
  </w:style>
  <w:style w:type="paragraph" w:styleId="ListContinue3">
    <w:name w:val="List Continue 3"/>
    <w:basedOn w:val="Normal"/>
    <w:uiPriority w:val="99"/>
    <w:semiHidden/>
    <w:unhideWhenUsed/>
    <w:rsid w:val="006308D0"/>
    <w:pPr>
      <w:spacing w:after="120"/>
      <w:ind w:left="849"/>
      <w:contextualSpacing/>
    </w:pPr>
  </w:style>
  <w:style w:type="paragraph" w:styleId="ListContinue4">
    <w:name w:val="List Continue 4"/>
    <w:basedOn w:val="Normal"/>
    <w:uiPriority w:val="99"/>
    <w:semiHidden/>
    <w:unhideWhenUsed/>
    <w:rsid w:val="006308D0"/>
    <w:pPr>
      <w:spacing w:after="120"/>
      <w:ind w:left="1132"/>
      <w:contextualSpacing/>
    </w:pPr>
  </w:style>
  <w:style w:type="paragraph" w:styleId="ListContinue5">
    <w:name w:val="List Continue 5"/>
    <w:basedOn w:val="Normal"/>
    <w:uiPriority w:val="99"/>
    <w:semiHidden/>
    <w:unhideWhenUsed/>
    <w:rsid w:val="006308D0"/>
    <w:pPr>
      <w:spacing w:after="120"/>
      <w:ind w:left="1415"/>
      <w:contextualSpacing/>
    </w:pPr>
  </w:style>
  <w:style w:type="paragraph" w:styleId="ListNumber5">
    <w:name w:val="List Number 5"/>
    <w:basedOn w:val="Normal"/>
    <w:uiPriority w:val="99"/>
    <w:semiHidden/>
    <w:unhideWhenUsed/>
    <w:rsid w:val="006308D0"/>
    <w:pPr>
      <w:tabs>
        <w:tab w:val="num" w:pos="1492"/>
      </w:tabs>
      <w:ind w:left="1492" w:hanging="360"/>
      <w:contextualSpacing/>
    </w:pPr>
  </w:style>
  <w:style w:type="table" w:styleId="ListTable1Light">
    <w:name w:val="List Table 1 Light"/>
    <w:basedOn w:val="TableNormal"/>
    <w:uiPriority w:val="46"/>
    <w:rsid w:val="006308D0"/>
    <w:pPr>
      <w:spacing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6308D0"/>
    <w:pPr>
      <w:spacing w:line="240" w:lineRule="auto"/>
    </w:pPr>
    <w:tblPr>
      <w:tblStyleRowBandSize w:val="1"/>
      <w:tblStyleColBandSize w:val="1"/>
    </w:tblPr>
    <w:tblStylePr w:type="firstRow">
      <w:rPr>
        <w:b/>
        <w:bCs/>
      </w:rPr>
      <w:tblPr/>
      <w:tcPr>
        <w:tcBorders>
          <w:bottom w:val="single" w:sz="4" w:space="0" w:color="18FFB4" w:themeColor="accent1" w:themeTint="99"/>
        </w:tcBorders>
      </w:tcPr>
    </w:tblStylePr>
    <w:tblStylePr w:type="lastRow">
      <w:rPr>
        <w:b/>
        <w:bCs/>
      </w:rPr>
      <w:tblPr/>
      <w:tcPr>
        <w:tcBorders>
          <w:top w:val="single" w:sz="4" w:space="0" w:color="18FFB4" w:themeColor="accent1" w:themeTint="99"/>
        </w:tcBorders>
      </w:tcPr>
    </w:tblStylePr>
    <w:tblStylePr w:type="firstCol">
      <w:rPr>
        <w:b/>
        <w:bCs/>
      </w:rPr>
    </w:tblStylePr>
    <w:tblStylePr w:type="lastCol">
      <w:rPr>
        <w:b/>
        <w:bCs/>
      </w:rPr>
    </w:tblStylePr>
    <w:tblStylePr w:type="band1Vert">
      <w:tblPr/>
      <w:tcPr>
        <w:shd w:val="clear" w:color="auto" w:fill="B2FFE6" w:themeFill="accent1" w:themeFillTint="33"/>
      </w:tcPr>
    </w:tblStylePr>
    <w:tblStylePr w:type="band1Horz">
      <w:tblPr/>
      <w:tcPr>
        <w:shd w:val="clear" w:color="auto" w:fill="B2FFE6" w:themeFill="accent1" w:themeFillTint="33"/>
      </w:tcPr>
    </w:tblStylePr>
  </w:style>
  <w:style w:type="table" w:styleId="ListTable1Light-Accent2">
    <w:name w:val="List Table 1 Light Accent 2"/>
    <w:basedOn w:val="TableNormal"/>
    <w:uiPriority w:val="46"/>
    <w:rsid w:val="006308D0"/>
    <w:pPr>
      <w:spacing w:line="240" w:lineRule="auto"/>
    </w:pPr>
    <w:tblPr>
      <w:tblStyleRowBandSize w:val="1"/>
      <w:tblStyleColBandSize w:val="1"/>
    </w:tblPr>
    <w:tblStylePr w:type="firstRow">
      <w:rPr>
        <w:b/>
        <w:bCs/>
      </w:rPr>
      <w:tblPr/>
      <w:tcPr>
        <w:tcBorders>
          <w:bottom w:val="single" w:sz="4" w:space="0" w:color="58F7BB" w:themeColor="accent2" w:themeTint="99"/>
        </w:tcBorders>
      </w:tcPr>
    </w:tblStylePr>
    <w:tblStylePr w:type="lastRow">
      <w:rPr>
        <w:b/>
        <w:bCs/>
      </w:rPr>
      <w:tblPr/>
      <w:tcPr>
        <w:tcBorders>
          <w:top w:val="single" w:sz="4" w:space="0" w:color="58F7BB" w:themeColor="accent2" w:themeTint="99"/>
        </w:tcBorders>
      </w:tcPr>
    </w:tblStylePr>
    <w:tblStylePr w:type="firstCol">
      <w:rPr>
        <w:b/>
        <w:bCs/>
      </w:rPr>
    </w:tblStylePr>
    <w:tblStylePr w:type="lastCol">
      <w:rPr>
        <w:b/>
        <w:bCs/>
      </w:rPr>
    </w:tblStylePr>
    <w:tblStylePr w:type="band1Vert">
      <w:tblPr/>
      <w:tcPr>
        <w:shd w:val="clear" w:color="auto" w:fill="C7FCE8" w:themeFill="accent2" w:themeFillTint="33"/>
      </w:tcPr>
    </w:tblStylePr>
    <w:tblStylePr w:type="band1Horz">
      <w:tblPr/>
      <w:tcPr>
        <w:shd w:val="clear" w:color="auto" w:fill="C7FCE8" w:themeFill="accent2" w:themeFillTint="33"/>
      </w:tcPr>
    </w:tblStylePr>
  </w:style>
  <w:style w:type="table" w:styleId="ListTable1Light-Accent3">
    <w:name w:val="List Table 1 Light Accent 3"/>
    <w:basedOn w:val="TableNormal"/>
    <w:uiPriority w:val="46"/>
    <w:rsid w:val="006308D0"/>
    <w:pPr>
      <w:spacing w:line="240" w:lineRule="auto"/>
    </w:pPr>
    <w:tblPr>
      <w:tblStyleRowBandSize w:val="1"/>
      <w:tblStyleColBandSize w:val="1"/>
    </w:tblPr>
    <w:tblStylePr w:type="firstRow">
      <w:rPr>
        <w:b/>
        <w:bCs/>
      </w:rPr>
      <w:tblPr/>
      <w:tcPr>
        <w:tcBorders>
          <w:bottom w:val="single" w:sz="4" w:space="0" w:color="AEFCDD" w:themeColor="accent3" w:themeTint="99"/>
        </w:tcBorders>
      </w:tcPr>
    </w:tblStylePr>
    <w:tblStylePr w:type="lastRow">
      <w:rPr>
        <w:b/>
        <w:bCs/>
      </w:rPr>
      <w:tblPr/>
      <w:tcPr>
        <w:tcBorders>
          <w:top w:val="single" w:sz="4" w:space="0" w:color="AEFCDD" w:themeColor="accent3" w:themeTint="99"/>
        </w:tcBorders>
      </w:tcPr>
    </w:tblStylePr>
    <w:tblStylePr w:type="firstCol">
      <w:rPr>
        <w:b/>
        <w:bCs/>
      </w:rPr>
    </w:tblStylePr>
    <w:tblStylePr w:type="lastCol">
      <w:rPr>
        <w:b/>
        <w:bCs/>
      </w:rPr>
    </w:tblStylePr>
    <w:tblStylePr w:type="band1Vert">
      <w:tblPr/>
      <w:tcPr>
        <w:shd w:val="clear" w:color="auto" w:fill="E4FEF3" w:themeFill="accent3" w:themeFillTint="33"/>
      </w:tcPr>
    </w:tblStylePr>
    <w:tblStylePr w:type="band1Horz">
      <w:tblPr/>
      <w:tcPr>
        <w:shd w:val="clear" w:color="auto" w:fill="E4FEF3" w:themeFill="accent3" w:themeFillTint="33"/>
      </w:tcPr>
    </w:tblStylePr>
  </w:style>
  <w:style w:type="table" w:styleId="ListTable1Light-Accent4">
    <w:name w:val="List Table 1 Light Accent 4"/>
    <w:basedOn w:val="TableNormal"/>
    <w:uiPriority w:val="46"/>
    <w:rsid w:val="006308D0"/>
    <w:pPr>
      <w:spacing w:line="240" w:lineRule="auto"/>
    </w:pPr>
    <w:tblPr>
      <w:tblStyleRowBandSize w:val="1"/>
      <w:tblStyleColBandSize w:val="1"/>
    </w:tblPr>
    <w:tblStylePr w:type="firstRow">
      <w:rPr>
        <w:b/>
        <w:bCs/>
      </w:rPr>
      <w:tblPr/>
      <w:tcPr>
        <w:tcBorders>
          <w:bottom w:val="single" w:sz="4" w:space="0" w:color="00F0B3" w:themeColor="accent4" w:themeTint="99"/>
        </w:tcBorders>
      </w:tcPr>
    </w:tblStylePr>
    <w:tblStylePr w:type="lastRow">
      <w:rPr>
        <w:b/>
        <w:bCs/>
      </w:rPr>
      <w:tblPr/>
      <w:tcPr>
        <w:tcBorders>
          <w:top w:val="single" w:sz="4" w:space="0" w:color="00F0B3" w:themeColor="accent4" w:themeTint="99"/>
        </w:tcBorders>
      </w:tcPr>
    </w:tblStylePr>
    <w:tblStylePr w:type="firstCol">
      <w:rPr>
        <w:b/>
        <w:bCs/>
      </w:rPr>
    </w:tblStylePr>
    <w:tblStylePr w:type="lastCol">
      <w:rPr>
        <w:b/>
        <w:bCs/>
      </w:rPr>
    </w:tblStylePr>
    <w:tblStylePr w:type="band1Vert">
      <w:tblPr/>
      <w:tcPr>
        <w:shd w:val="clear" w:color="auto" w:fill="A5FFE8" w:themeFill="accent4" w:themeFillTint="33"/>
      </w:tcPr>
    </w:tblStylePr>
    <w:tblStylePr w:type="band1Horz">
      <w:tblPr/>
      <w:tcPr>
        <w:shd w:val="clear" w:color="auto" w:fill="A5FFE8" w:themeFill="accent4" w:themeFillTint="33"/>
      </w:tcPr>
    </w:tblStylePr>
  </w:style>
  <w:style w:type="table" w:styleId="ListTable1Light-Accent5">
    <w:name w:val="List Table 1 Light Accent 5"/>
    <w:basedOn w:val="TableNormal"/>
    <w:uiPriority w:val="46"/>
    <w:rsid w:val="006308D0"/>
    <w:pPr>
      <w:spacing w:line="240" w:lineRule="auto"/>
    </w:pPr>
    <w:tblPr>
      <w:tblStyleRowBandSize w:val="1"/>
      <w:tblStyleColBandSize w:val="1"/>
    </w:tblPr>
    <w:tblStylePr w:type="firstRow">
      <w:rPr>
        <w:b/>
        <w:bCs/>
      </w:rPr>
      <w:tblPr/>
      <w:tcPr>
        <w:tcBorders>
          <w:bottom w:val="single" w:sz="4" w:space="0" w:color="C9C9C9" w:themeColor="accent5" w:themeTint="99"/>
        </w:tcBorders>
      </w:tcPr>
    </w:tblStylePr>
    <w:tblStylePr w:type="lastRow">
      <w:rPr>
        <w:b/>
        <w:bCs/>
      </w:rPr>
      <w:tblPr/>
      <w:tcPr>
        <w:tcBorders>
          <w:top w:val="single" w:sz="4" w:space="0" w:color="C9C9C9" w:themeColor="accent5" w:themeTint="99"/>
        </w:tcBorders>
      </w:tcPr>
    </w:tblStylePr>
    <w:tblStylePr w:type="firstCol">
      <w:rPr>
        <w:b/>
        <w:bCs/>
      </w:rPr>
    </w:tblStylePr>
    <w:tblStylePr w:type="lastCol">
      <w:rPr>
        <w:b/>
        <w:bCs/>
      </w:rPr>
    </w:tblStylePr>
    <w:tblStylePr w:type="band1Vert">
      <w:tblPr/>
      <w:tcPr>
        <w:shd w:val="clear" w:color="auto" w:fill="EDEDED" w:themeFill="accent5" w:themeFillTint="33"/>
      </w:tcPr>
    </w:tblStylePr>
    <w:tblStylePr w:type="band1Horz">
      <w:tblPr/>
      <w:tcPr>
        <w:shd w:val="clear" w:color="auto" w:fill="EDEDED" w:themeFill="accent5" w:themeFillTint="33"/>
      </w:tcPr>
    </w:tblStylePr>
  </w:style>
  <w:style w:type="table" w:styleId="ListTable1Light-Accent6">
    <w:name w:val="List Table 1 Light Accent 6"/>
    <w:basedOn w:val="TableNormal"/>
    <w:uiPriority w:val="46"/>
    <w:rsid w:val="006308D0"/>
    <w:pPr>
      <w:spacing w:line="240" w:lineRule="auto"/>
    </w:pPr>
    <w:tblPr>
      <w:tblStyleRowBandSize w:val="1"/>
      <w:tblStyleColBandSize w:val="1"/>
    </w:tblPr>
    <w:tblStylePr w:type="firstRow">
      <w:rPr>
        <w:b/>
        <w:bCs/>
      </w:rPr>
      <w:tblPr/>
      <w:tcPr>
        <w:tcBorders>
          <w:bottom w:val="single" w:sz="4" w:space="0" w:color="DEDEDE" w:themeColor="accent6" w:themeTint="99"/>
        </w:tcBorders>
      </w:tcPr>
    </w:tblStylePr>
    <w:tblStylePr w:type="lastRow">
      <w:rPr>
        <w:b/>
        <w:bCs/>
      </w:rPr>
      <w:tblPr/>
      <w:tcPr>
        <w:tcBorders>
          <w:top w:val="single" w:sz="4" w:space="0" w:color="DEDEDE" w:themeColor="accent6" w:themeTint="99"/>
        </w:tcBorders>
      </w:tcPr>
    </w:tblStylePr>
    <w:tblStylePr w:type="firstCol">
      <w:rPr>
        <w:b/>
        <w:bCs/>
      </w:rPr>
    </w:tblStylePr>
    <w:tblStylePr w:type="lastCol">
      <w:rPr>
        <w:b/>
        <w:bCs/>
      </w:rPr>
    </w:tblStylePr>
    <w:tblStylePr w:type="band1Vert">
      <w:tblPr/>
      <w:tcPr>
        <w:shd w:val="clear" w:color="auto" w:fill="F4F4F4" w:themeFill="accent6" w:themeFillTint="33"/>
      </w:tcPr>
    </w:tblStylePr>
    <w:tblStylePr w:type="band1Horz">
      <w:tblPr/>
      <w:tcPr>
        <w:shd w:val="clear" w:color="auto" w:fill="F4F4F4" w:themeFill="accent6" w:themeFillTint="33"/>
      </w:tcPr>
    </w:tblStylePr>
  </w:style>
  <w:style w:type="table" w:styleId="ListTable2">
    <w:name w:val="List Table 2"/>
    <w:basedOn w:val="TableNormal"/>
    <w:uiPriority w:val="47"/>
    <w:rsid w:val="006308D0"/>
    <w:pPr>
      <w:spacing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6308D0"/>
    <w:pPr>
      <w:spacing w:line="240" w:lineRule="auto"/>
    </w:pPr>
    <w:tblPr>
      <w:tblStyleRowBandSize w:val="1"/>
      <w:tblStyleColBandSize w:val="1"/>
      <w:tblBorders>
        <w:top w:val="single" w:sz="4" w:space="0" w:color="18FFB4" w:themeColor="accent1" w:themeTint="99"/>
        <w:bottom w:val="single" w:sz="4" w:space="0" w:color="18FFB4" w:themeColor="accent1" w:themeTint="99"/>
        <w:insideH w:val="single" w:sz="4" w:space="0" w:color="18FFB4"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2FFE6" w:themeFill="accent1" w:themeFillTint="33"/>
      </w:tcPr>
    </w:tblStylePr>
    <w:tblStylePr w:type="band1Horz">
      <w:tblPr/>
      <w:tcPr>
        <w:shd w:val="clear" w:color="auto" w:fill="B2FFE6" w:themeFill="accent1" w:themeFillTint="33"/>
      </w:tcPr>
    </w:tblStylePr>
  </w:style>
  <w:style w:type="table" w:styleId="ListTable2-Accent2">
    <w:name w:val="List Table 2 Accent 2"/>
    <w:basedOn w:val="TableNormal"/>
    <w:uiPriority w:val="47"/>
    <w:rsid w:val="006308D0"/>
    <w:pPr>
      <w:spacing w:line="240" w:lineRule="auto"/>
    </w:pPr>
    <w:tblPr>
      <w:tblStyleRowBandSize w:val="1"/>
      <w:tblStyleColBandSize w:val="1"/>
      <w:tblBorders>
        <w:top w:val="single" w:sz="4" w:space="0" w:color="58F7BB" w:themeColor="accent2" w:themeTint="99"/>
        <w:bottom w:val="single" w:sz="4" w:space="0" w:color="58F7BB" w:themeColor="accent2" w:themeTint="99"/>
        <w:insideH w:val="single" w:sz="4" w:space="0" w:color="58F7B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7FCE8" w:themeFill="accent2" w:themeFillTint="33"/>
      </w:tcPr>
    </w:tblStylePr>
    <w:tblStylePr w:type="band1Horz">
      <w:tblPr/>
      <w:tcPr>
        <w:shd w:val="clear" w:color="auto" w:fill="C7FCE8" w:themeFill="accent2" w:themeFillTint="33"/>
      </w:tcPr>
    </w:tblStylePr>
  </w:style>
  <w:style w:type="table" w:styleId="ListTable2-Accent3">
    <w:name w:val="List Table 2 Accent 3"/>
    <w:basedOn w:val="TableNormal"/>
    <w:uiPriority w:val="47"/>
    <w:rsid w:val="006308D0"/>
    <w:pPr>
      <w:spacing w:line="240" w:lineRule="auto"/>
    </w:pPr>
    <w:tblPr>
      <w:tblStyleRowBandSize w:val="1"/>
      <w:tblStyleColBandSize w:val="1"/>
      <w:tblBorders>
        <w:top w:val="single" w:sz="4" w:space="0" w:color="AEFCDD" w:themeColor="accent3" w:themeTint="99"/>
        <w:bottom w:val="single" w:sz="4" w:space="0" w:color="AEFCDD" w:themeColor="accent3" w:themeTint="99"/>
        <w:insideH w:val="single" w:sz="4" w:space="0" w:color="AEFCDD"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4FEF3" w:themeFill="accent3" w:themeFillTint="33"/>
      </w:tcPr>
    </w:tblStylePr>
    <w:tblStylePr w:type="band1Horz">
      <w:tblPr/>
      <w:tcPr>
        <w:shd w:val="clear" w:color="auto" w:fill="E4FEF3" w:themeFill="accent3" w:themeFillTint="33"/>
      </w:tcPr>
    </w:tblStylePr>
  </w:style>
  <w:style w:type="table" w:styleId="ListTable2-Accent4">
    <w:name w:val="List Table 2 Accent 4"/>
    <w:basedOn w:val="TableNormal"/>
    <w:uiPriority w:val="47"/>
    <w:rsid w:val="006308D0"/>
    <w:pPr>
      <w:spacing w:line="240" w:lineRule="auto"/>
    </w:pPr>
    <w:tblPr>
      <w:tblStyleRowBandSize w:val="1"/>
      <w:tblStyleColBandSize w:val="1"/>
      <w:tblBorders>
        <w:top w:val="single" w:sz="4" w:space="0" w:color="00F0B3" w:themeColor="accent4" w:themeTint="99"/>
        <w:bottom w:val="single" w:sz="4" w:space="0" w:color="00F0B3" w:themeColor="accent4" w:themeTint="99"/>
        <w:insideH w:val="single" w:sz="4" w:space="0" w:color="00F0B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A5FFE8" w:themeFill="accent4" w:themeFillTint="33"/>
      </w:tcPr>
    </w:tblStylePr>
    <w:tblStylePr w:type="band1Horz">
      <w:tblPr/>
      <w:tcPr>
        <w:shd w:val="clear" w:color="auto" w:fill="A5FFE8" w:themeFill="accent4" w:themeFillTint="33"/>
      </w:tcPr>
    </w:tblStylePr>
  </w:style>
  <w:style w:type="table" w:styleId="ListTable2-Accent5">
    <w:name w:val="List Table 2 Accent 5"/>
    <w:basedOn w:val="TableNormal"/>
    <w:uiPriority w:val="47"/>
    <w:rsid w:val="006308D0"/>
    <w:pPr>
      <w:spacing w:line="240" w:lineRule="auto"/>
    </w:pPr>
    <w:tblPr>
      <w:tblStyleRowBandSize w:val="1"/>
      <w:tblStyleColBandSize w:val="1"/>
      <w:tblBorders>
        <w:top w:val="single" w:sz="4" w:space="0" w:color="C9C9C9" w:themeColor="accent5" w:themeTint="99"/>
        <w:bottom w:val="single" w:sz="4" w:space="0" w:color="C9C9C9" w:themeColor="accent5" w:themeTint="99"/>
        <w:insideH w:val="single" w:sz="4" w:space="0" w:color="C9C9C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5" w:themeFillTint="33"/>
      </w:tcPr>
    </w:tblStylePr>
    <w:tblStylePr w:type="band1Horz">
      <w:tblPr/>
      <w:tcPr>
        <w:shd w:val="clear" w:color="auto" w:fill="EDEDED" w:themeFill="accent5" w:themeFillTint="33"/>
      </w:tcPr>
    </w:tblStylePr>
  </w:style>
  <w:style w:type="table" w:styleId="ListTable2-Accent6">
    <w:name w:val="List Table 2 Accent 6"/>
    <w:basedOn w:val="TableNormal"/>
    <w:uiPriority w:val="47"/>
    <w:rsid w:val="006308D0"/>
    <w:pPr>
      <w:spacing w:line="240" w:lineRule="auto"/>
    </w:pPr>
    <w:tblPr>
      <w:tblStyleRowBandSize w:val="1"/>
      <w:tblStyleColBandSize w:val="1"/>
      <w:tblBorders>
        <w:top w:val="single" w:sz="4" w:space="0" w:color="DEDEDE" w:themeColor="accent6" w:themeTint="99"/>
        <w:bottom w:val="single" w:sz="4" w:space="0" w:color="DEDEDE" w:themeColor="accent6" w:themeTint="99"/>
        <w:insideH w:val="single" w:sz="4" w:space="0" w:color="DEDEDE"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4F4F4" w:themeFill="accent6" w:themeFillTint="33"/>
      </w:tcPr>
    </w:tblStylePr>
    <w:tblStylePr w:type="band1Horz">
      <w:tblPr/>
      <w:tcPr>
        <w:shd w:val="clear" w:color="auto" w:fill="F4F4F4" w:themeFill="accent6" w:themeFillTint="33"/>
      </w:tcPr>
    </w:tblStylePr>
  </w:style>
  <w:style w:type="table" w:styleId="ListTable3">
    <w:name w:val="List Table 3"/>
    <w:basedOn w:val="TableNormal"/>
    <w:uiPriority w:val="48"/>
    <w:rsid w:val="006308D0"/>
    <w:pPr>
      <w:spacing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6308D0"/>
    <w:pPr>
      <w:spacing w:line="240" w:lineRule="auto"/>
    </w:pPr>
    <w:tblPr>
      <w:tblStyleRowBandSize w:val="1"/>
      <w:tblStyleColBandSize w:val="1"/>
      <w:tblBorders>
        <w:top w:val="single" w:sz="4" w:space="0" w:color="007D55" w:themeColor="accent1"/>
        <w:left w:val="single" w:sz="4" w:space="0" w:color="007D55" w:themeColor="accent1"/>
        <w:bottom w:val="single" w:sz="4" w:space="0" w:color="007D55" w:themeColor="accent1"/>
        <w:right w:val="single" w:sz="4" w:space="0" w:color="007D55" w:themeColor="accent1"/>
      </w:tblBorders>
    </w:tblPr>
    <w:tblStylePr w:type="firstRow">
      <w:rPr>
        <w:b/>
        <w:bCs/>
        <w:color w:val="FFFFFF" w:themeColor="background1"/>
      </w:rPr>
      <w:tblPr/>
      <w:tcPr>
        <w:shd w:val="clear" w:color="auto" w:fill="007D55" w:themeFill="accent1"/>
      </w:tcPr>
    </w:tblStylePr>
    <w:tblStylePr w:type="lastRow">
      <w:rPr>
        <w:b/>
        <w:bCs/>
      </w:rPr>
      <w:tblPr/>
      <w:tcPr>
        <w:tcBorders>
          <w:top w:val="double" w:sz="4" w:space="0" w:color="007D5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D55" w:themeColor="accent1"/>
          <w:right w:val="single" w:sz="4" w:space="0" w:color="007D55" w:themeColor="accent1"/>
        </w:tcBorders>
      </w:tcPr>
    </w:tblStylePr>
    <w:tblStylePr w:type="band1Horz">
      <w:tblPr/>
      <w:tcPr>
        <w:tcBorders>
          <w:top w:val="single" w:sz="4" w:space="0" w:color="007D55" w:themeColor="accent1"/>
          <w:bottom w:val="single" w:sz="4" w:space="0" w:color="007D5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D55" w:themeColor="accent1"/>
          <w:left w:val="nil"/>
        </w:tcBorders>
      </w:tcPr>
    </w:tblStylePr>
    <w:tblStylePr w:type="swCell">
      <w:tblPr/>
      <w:tcPr>
        <w:tcBorders>
          <w:top w:val="double" w:sz="4" w:space="0" w:color="007D55" w:themeColor="accent1"/>
          <w:right w:val="nil"/>
        </w:tcBorders>
      </w:tcPr>
    </w:tblStylePr>
  </w:style>
  <w:style w:type="table" w:styleId="ListTable3-Accent2">
    <w:name w:val="List Table 3 Accent 2"/>
    <w:basedOn w:val="TableNormal"/>
    <w:uiPriority w:val="48"/>
    <w:rsid w:val="006308D0"/>
    <w:pPr>
      <w:spacing w:line="240" w:lineRule="auto"/>
    </w:pPr>
    <w:tblPr>
      <w:tblStyleRowBandSize w:val="1"/>
      <w:tblStyleColBandSize w:val="1"/>
      <w:tblBorders>
        <w:top w:val="single" w:sz="4" w:space="0" w:color="0AD287" w:themeColor="accent2"/>
        <w:left w:val="single" w:sz="4" w:space="0" w:color="0AD287" w:themeColor="accent2"/>
        <w:bottom w:val="single" w:sz="4" w:space="0" w:color="0AD287" w:themeColor="accent2"/>
        <w:right w:val="single" w:sz="4" w:space="0" w:color="0AD287" w:themeColor="accent2"/>
      </w:tblBorders>
    </w:tblPr>
    <w:tblStylePr w:type="firstRow">
      <w:rPr>
        <w:b/>
        <w:bCs/>
        <w:color w:val="FFFFFF" w:themeColor="background1"/>
      </w:rPr>
      <w:tblPr/>
      <w:tcPr>
        <w:shd w:val="clear" w:color="auto" w:fill="0AD287" w:themeFill="accent2"/>
      </w:tcPr>
    </w:tblStylePr>
    <w:tblStylePr w:type="lastRow">
      <w:rPr>
        <w:b/>
        <w:bCs/>
      </w:rPr>
      <w:tblPr/>
      <w:tcPr>
        <w:tcBorders>
          <w:top w:val="double" w:sz="4" w:space="0" w:color="0AD287"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AD287" w:themeColor="accent2"/>
          <w:right w:val="single" w:sz="4" w:space="0" w:color="0AD287" w:themeColor="accent2"/>
        </w:tcBorders>
      </w:tcPr>
    </w:tblStylePr>
    <w:tblStylePr w:type="band1Horz">
      <w:tblPr/>
      <w:tcPr>
        <w:tcBorders>
          <w:top w:val="single" w:sz="4" w:space="0" w:color="0AD287" w:themeColor="accent2"/>
          <w:bottom w:val="single" w:sz="4" w:space="0" w:color="0AD287"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AD287" w:themeColor="accent2"/>
          <w:left w:val="nil"/>
        </w:tcBorders>
      </w:tcPr>
    </w:tblStylePr>
    <w:tblStylePr w:type="swCell">
      <w:tblPr/>
      <w:tcPr>
        <w:tcBorders>
          <w:top w:val="double" w:sz="4" w:space="0" w:color="0AD287" w:themeColor="accent2"/>
          <w:right w:val="nil"/>
        </w:tcBorders>
      </w:tcPr>
    </w:tblStylePr>
  </w:style>
  <w:style w:type="table" w:styleId="ListTable3-Accent3">
    <w:name w:val="List Table 3 Accent 3"/>
    <w:basedOn w:val="TableNormal"/>
    <w:uiPriority w:val="48"/>
    <w:rsid w:val="006308D0"/>
    <w:pPr>
      <w:spacing w:line="240" w:lineRule="auto"/>
    </w:pPr>
    <w:tblPr>
      <w:tblStyleRowBandSize w:val="1"/>
      <w:tblStyleColBandSize w:val="1"/>
      <w:tblBorders>
        <w:top w:val="single" w:sz="4" w:space="0" w:color="78FAC8" w:themeColor="accent3"/>
        <w:left w:val="single" w:sz="4" w:space="0" w:color="78FAC8" w:themeColor="accent3"/>
        <w:bottom w:val="single" w:sz="4" w:space="0" w:color="78FAC8" w:themeColor="accent3"/>
        <w:right w:val="single" w:sz="4" w:space="0" w:color="78FAC8" w:themeColor="accent3"/>
      </w:tblBorders>
    </w:tblPr>
    <w:tblStylePr w:type="firstRow">
      <w:rPr>
        <w:b/>
        <w:bCs/>
        <w:color w:val="FFFFFF" w:themeColor="background1"/>
      </w:rPr>
      <w:tblPr/>
      <w:tcPr>
        <w:shd w:val="clear" w:color="auto" w:fill="78FAC8" w:themeFill="accent3"/>
      </w:tcPr>
    </w:tblStylePr>
    <w:tblStylePr w:type="lastRow">
      <w:rPr>
        <w:b/>
        <w:bCs/>
      </w:rPr>
      <w:tblPr/>
      <w:tcPr>
        <w:tcBorders>
          <w:top w:val="double" w:sz="4" w:space="0" w:color="78FAC8"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8FAC8" w:themeColor="accent3"/>
          <w:right w:val="single" w:sz="4" w:space="0" w:color="78FAC8" w:themeColor="accent3"/>
        </w:tcBorders>
      </w:tcPr>
    </w:tblStylePr>
    <w:tblStylePr w:type="band1Horz">
      <w:tblPr/>
      <w:tcPr>
        <w:tcBorders>
          <w:top w:val="single" w:sz="4" w:space="0" w:color="78FAC8" w:themeColor="accent3"/>
          <w:bottom w:val="single" w:sz="4" w:space="0" w:color="78FAC8"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8FAC8" w:themeColor="accent3"/>
          <w:left w:val="nil"/>
        </w:tcBorders>
      </w:tcPr>
    </w:tblStylePr>
    <w:tblStylePr w:type="swCell">
      <w:tblPr/>
      <w:tcPr>
        <w:tcBorders>
          <w:top w:val="double" w:sz="4" w:space="0" w:color="78FAC8" w:themeColor="accent3"/>
          <w:right w:val="nil"/>
        </w:tcBorders>
      </w:tcPr>
    </w:tblStylePr>
  </w:style>
  <w:style w:type="table" w:styleId="ListTable3-Accent4">
    <w:name w:val="List Table 3 Accent 4"/>
    <w:basedOn w:val="TableNormal"/>
    <w:uiPriority w:val="48"/>
    <w:rsid w:val="006308D0"/>
    <w:pPr>
      <w:spacing w:line="240" w:lineRule="auto"/>
    </w:pPr>
    <w:tblPr>
      <w:tblStyleRowBandSize w:val="1"/>
      <w:tblStyleColBandSize w:val="1"/>
      <w:tblBorders>
        <w:top w:val="single" w:sz="4" w:space="0" w:color="003C2D" w:themeColor="accent4"/>
        <w:left w:val="single" w:sz="4" w:space="0" w:color="003C2D" w:themeColor="accent4"/>
        <w:bottom w:val="single" w:sz="4" w:space="0" w:color="003C2D" w:themeColor="accent4"/>
        <w:right w:val="single" w:sz="4" w:space="0" w:color="003C2D" w:themeColor="accent4"/>
      </w:tblBorders>
    </w:tblPr>
    <w:tblStylePr w:type="firstRow">
      <w:rPr>
        <w:b/>
        <w:bCs/>
        <w:color w:val="FFFFFF" w:themeColor="background1"/>
      </w:rPr>
      <w:tblPr/>
      <w:tcPr>
        <w:shd w:val="clear" w:color="auto" w:fill="003C2D" w:themeFill="accent4"/>
      </w:tcPr>
    </w:tblStylePr>
    <w:tblStylePr w:type="lastRow">
      <w:rPr>
        <w:b/>
        <w:bCs/>
      </w:rPr>
      <w:tblPr/>
      <w:tcPr>
        <w:tcBorders>
          <w:top w:val="double" w:sz="4" w:space="0" w:color="003C2D"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3C2D" w:themeColor="accent4"/>
          <w:right w:val="single" w:sz="4" w:space="0" w:color="003C2D" w:themeColor="accent4"/>
        </w:tcBorders>
      </w:tcPr>
    </w:tblStylePr>
    <w:tblStylePr w:type="band1Horz">
      <w:tblPr/>
      <w:tcPr>
        <w:tcBorders>
          <w:top w:val="single" w:sz="4" w:space="0" w:color="003C2D" w:themeColor="accent4"/>
          <w:bottom w:val="single" w:sz="4" w:space="0" w:color="003C2D"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3C2D" w:themeColor="accent4"/>
          <w:left w:val="nil"/>
        </w:tcBorders>
      </w:tcPr>
    </w:tblStylePr>
    <w:tblStylePr w:type="swCell">
      <w:tblPr/>
      <w:tcPr>
        <w:tcBorders>
          <w:top w:val="double" w:sz="4" w:space="0" w:color="003C2D" w:themeColor="accent4"/>
          <w:right w:val="nil"/>
        </w:tcBorders>
      </w:tcPr>
    </w:tblStylePr>
  </w:style>
  <w:style w:type="table" w:styleId="ListTable3-Accent5">
    <w:name w:val="List Table 3 Accent 5"/>
    <w:basedOn w:val="TableNormal"/>
    <w:uiPriority w:val="48"/>
    <w:rsid w:val="006308D0"/>
    <w:pPr>
      <w:spacing w:line="240" w:lineRule="auto"/>
    </w:pPr>
    <w:tblPr>
      <w:tblStyleRowBandSize w:val="1"/>
      <w:tblStyleColBandSize w:val="1"/>
      <w:tblBorders>
        <w:top w:val="single" w:sz="4" w:space="0" w:color="A5A5A5" w:themeColor="accent5"/>
        <w:left w:val="single" w:sz="4" w:space="0" w:color="A5A5A5" w:themeColor="accent5"/>
        <w:bottom w:val="single" w:sz="4" w:space="0" w:color="A5A5A5" w:themeColor="accent5"/>
        <w:right w:val="single" w:sz="4" w:space="0" w:color="A5A5A5" w:themeColor="accent5"/>
      </w:tblBorders>
    </w:tblPr>
    <w:tblStylePr w:type="firstRow">
      <w:rPr>
        <w:b/>
        <w:bCs/>
        <w:color w:val="FFFFFF" w:themeColor="background1"/>
      </w:rPr>
      <w:tblPr/>
      <w:tcPr>
        <w:shd w:val="clear" w:color="auto" w:fill="A5A5A5" w:themeFill="accent5"/>
      </w:tcPr>
    </w:tblStylePr>
    <w:tblStylePr w:type="lastRow">
      <w:rPr>
        <w:b/>
        <w:bCs/>
      </w:rPr>
      <w:tblPr/>
      <w:tcPr>
        <w:tcBorders>
          <w:top w:val="double" w:sz="4" w:space="0" w:color="A5A5A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5"/>
          <w:right w:val="single" w:sz="4" w:space="0" w:color="A5A5A5" w:themeColor="accent5"/>
        </w:tcBorders>
      </w:tcPr>
    </w:tblStylePr>
    <w:tblStylePr w:type="band1Horz">
      <w:tblPr/>
      <w:tcPr>
        <w:tcBorders>
          <w:top w:val="single" w:sz="4" w:space="0" w:color="A5A5A5" w:themeColor="accent5"/>
          <w:bottom w:val="single" w:sz="4" w:space="0" w:color="A5A5A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5"/>
          <w:left w:val="nil"/>
        </w:tcBorders>
      </w:tcPr>
    </w:tblStylePr>
    <w:tblStylePr w:type="swCell">
      <w:tblPr/>
      <w:tcPr>
        <w:tcBorders>
          <w:top w:val="double" w:sz="4" w:space="0" w:color="A5A5A5" w:themeColor="accent5"/>
          <w:right w:val="nil"/>
        </w:tcBorders>
      </w:tcPr>
    </w:tblStylePr>
  </w:style>
  <w:style w:type="table" w:styleId="ListTable3-Accent6">
    <w:name w:val="List Table 3 Accent 6"/>
    <w:basedOn w:val="TableNormal"/>
    <w:uiPriority w:val="48"/>
    <w:rsid w:val="006308D0"/>
    <w:pPr>
      <w:spacing w:line="240" w:lineRule="auto"/>
    </w:pPr>
    <w:tblPr>
      <w:tblStyleRowBandSize w:val="1"/>
      <w:tblStyleColBandSize w:val="1"/>
      <w:tblBorders>
        <w:top w:val="single" w:sz="4" w:space="0" w:color="C8C8C8" w:themeColor="accent6"/>
        <w:left w:val="single" w:sz="4" w:space="0" w:color="C8C8C8" w:themeColor="accent6"/>
        <w:bottom w:val="single" w:sz="4" w:space="0" w:color="C8C8C8" w:themeColor="accent6"/>
        <w:right w:val="single" w:sz="4" w:space="0" w:color="C8C8C8" w:themeColor="accent6"/>
      </w:tblBorders>
    </w:tblPr>
    <w:tblStylePr w:type="firstRow">
      <w:rPr>
        <w:b/>
        <w:bCs/>
        <w:color w:val="FFFFFF" w:themeColor="background1"/>
      </w:rPr>
      <w:tblPr/>
      <w:tcPr>
        <w:shd w:val="clear" w:color="auto" w:fill="C8C8C8" w:themeFill="accent6"/>
      </w:tcPr>
    </w:tblStylePr>
    <w:tblStylePr w:type="lastRow">
      <w:rPr>
        <w:b/>
        <w:bCs/>
      </w:rPr>
      <w:tblPr/>
      <w:tcPr>
        <w:tcBorders>
          <w:top w:val="double" w:sz="4" w:space="0" w:color="C8C8C8"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8C8C8" w:themeColor="accent6"/>
          <w:right w:val="single" w:sz="4" w:space="0" w:color="C8C8C8" w:themeColor="accent6"/>
        </w:tcBorders>
      </w:tcPr>
    </w:tblStylePr>
    <w:tblStylePr w:type="band1Horz">
      <w:tblPr/>
      <w:tcPr>
        <w:tcBorders>
          <w:top w:val="single" w:sz="4" w:space="0" w:color="C8C8C8" w:themeColor="accent6"/>
          <w:bottom w:val="single" w:sz="4" w:space="0" w:color="C8C8C8"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8C8C8" w:themeColor="accent6"/>
          <w:left w:val="nil"/>
        </w:tcBorders>
      </w:tcPr>
    </w:tblStylePr>
    <w:tblStylePr w:type="swCell">
      <w:tblPr/>
      <w:tcPr>
        <w:tcBorders>
          <w:top w:val="double" w:sz="4" w:space="0" w:color="C8C8C8" w:themeColor="accent6"/>
          <w:right w:val="nil"/>
        </w:tcBorders>
      </w:tcPr>
    </w:tblStylePr>
  </w:style>
  <w:style w:type="table" w:styleId="ListTable4">
    <w:name w:val="List Table 4"/>
    <w:basedOn w:val="TableNormal"/>
    <w:uiPriority w:val="49"/>
    <w:rsid w:val="006308D0"/>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6308D0"/>
    <w:pPr>
      <w:spacing w:line="240" w:lineRule="auto"/>
    </w:pPr>
    <w:tblPr>
      <w:tblStyleRowBandSize w:val="1"/>
      <w:tblStyleColBandSize w:val="1"/>
      <w:tblBorders>
        <w:top w:val="single" w:sz="4" w:space="0" w:color="18FFB4" w:themeColor="accent1" w:themeTint="99"/>
        <w:left w:val="single" w:sz="4" w:space="0" w:color="18FFB4" w:themeColor="accent1" w:themeTint="99"/>
        <w:bottom w:val="single" w:sz="4" w:space="0" w:color="18FFB4" w:themeColor="accent1" w:themeTint="99"/>
        <w:right w:val="single" w:sz="4" w:space="0" w:color="18FFB4" w:themeColor="accent1" w:themeTint="99"/>
        <w:insideH w:val="single" w:sz="4" w:space="0" w:color="18FFB4" w:themeColor="accent1" w:themeTint="99"/>
      </w:tblBorders>
    </w:tblPr>
    <w:tblStylePr w:type="firstRow">
      <w:rPr>
        <w:b/>
        <w:bCs/>
        <w:color w:val="FFFFFF" w:themeColor="background1"/>
      </w:rPr>
      <w:tblPr/>
      <w:tcPr>
        <w:tcBorders>
          <w:top w:val="single" w:sz="4" w:space="0" w:color="007D55" w:themeColor="accent1"/>
          <w:left w:val="single" w:sz="4" w:space="0" w:color="007D55" w:themeColor="accent1"/>
          <w:bottom w:val="single" w:sz="4" w:space="0" w:color="007D55" w:themeColor="accent1"/>
          <w:right w:val="single" w:sz="4" w:space="0" w:color="007D55" w:themeColor="accent1"/>
          <w:insideH w:val="nil"/>
        </w:tcBorders>
        <w:shd w:val="clear" w:color="auto" w:fill="007D55" w:themeFill="accent1"/>
      </w:tcPr>
    </w:tblStylePr>
    <w:tblStylePr w:type="lastRow">
      <w:rPr>
        <w:b/>
        <w:bCs/>
      </w:rPr>
      <w:tblPr/>
      <w:tcPr>
        <w:tcBorders>
          <w:top w:val="double" w:sz="4" w:space="0" w:color="18FFB4" w:themeColor="accent1" w:themeTint="99"/>
        </w:tcBorders>
      </w:tcPr>
    </w:tblStylePr>
    <w:tblStylePr w:type="firstCol">
      <w:rPr>
        <w:b/>
        <w:bCs/>
      </w:rPr>
    </w:tblStylePr>
    <w:tblStylePr w:type="lastCol">
      <w:rPr>
        <w:b/>
        <w:bCs/>
      </w:rPr>
    </w:tblStylePr>
    <w:tblStylePr w:type="band1Vert">
      <w:tblPr/>
      <w:tcPr>
        <w:shd w:val="clear" w:color="auto" w:fill="B2FFE6" w:themeFill="accent1" w:themeFillTint="33"/>
      </w:tcPr>
    </w:tblStylePr>
    <w:tblStylePr w:type="band1Horz">
      <w:tblPr/>
      <w:tcPr>
        <w:shd w:val="clear" w:color="auto" w:fill="B2FFE6" w:themeFill="accent1" w:themeFillTint="33"/>
      </w:tcPr>
    </w:tblStylePr>
  </w:style>
  <w:style w:type="table" w:styleId="ListTable4-Accent2">
    <w:name w:val="List Table 4 Accent 2"/>
    <w:basedOn w:val="TableNormal"/>
    <w:uiPriority w:val="49"/>
    <w:rsid w:val="006308D0"/>
    <w:pPr>
      <w:spacing w:line="240" w:lineRule="auto"/>
    </w:pPr>
    <w:tblPr>
      <w:tblStyleRowBandSize w:val="1"/>
      <w:tblStyleColBandSize w:val="1"/>
      <w:tblBorders>
        <w:top w:val="single" w:sz="4" w:space="0" w:color="58F7BB" w:themeColor="accent2" w:themeTint="99"/>
        <w:left w:val="single" w:sz="4" w:space="0" w:color="58F7BB" w:themeColor="accent2" w:themeTint="99"/>
        <w:bottom w:val="single" w:sz="4" w:space="0" w:color="58F7BB" w:themeColor="accent2" w:themeTint="99"/>
        <w:right w:val="single" w:sz="4" w:space="0" w:color="58F7BB" w:themeColor="accent2" w:themeTint="99"/>
        <w:insideH w:val="single" w:sz="4" w:space="0" w:color="58F7BB" w:themeColor="accent2" w:themeTint="99"/>
      </w:tblBorders>
    </w:tblPr>
    <w:tblStylePr w:type="firstRow">
      <w:rPr>
        <w:b/>
        <w:bCs/>
        <w:color w:val="FFFFFF" w:themeColor="background1"/>
      </w:rPr>
      <w:tblPr/>
      <w:tcPr>
        <w:tcBorders>
          <w:top w:val="single" w:sz="4" w:space="0" w:color="0AD287" w:themeColor="accent2"/>
          <w:left w:val="single" w:sz="4" w:space="0" w:color="0AD287" w:themeColor="accent2"/>
          <w:bottom w:val="single" w:sz="4" w:space="0" w:color="0AD287" w:themeColor="accent2"/>
          <w:right w:val="single" w:sz="4" w:space="0" w:color="0AD287" w:themeColor="accent2"/>
          <w:insideH w:val="nil"/>
        </w:tcBorders>
        <w:shd w:val="clear" w:color="auto" w:fill="0AD287" w:themeFill="accent2"/>
      </w:tcPr>
    </w:tblStylePr>
    <w:tblStylePr w:type="lastRow">
      <w:rPr>
        <w:b/>
        <w:bCs/>
      </w:rPr>
      <w:tblPr/>
      <w:tcPr>
        <w:tcBorders>
          <w:top w:val="double" w:sz="4" w:space="0" w:color="58F7BB" w:themeColor="accent2" w:themeTint="99"/>
        </w:tcBorders>
      </w:tcPr>
    </w:tblStylePr>
    <w:tblStylePr w:type="firstCol">
      <w:rPr>
        <w:b/>
        <w:bCs/>
      </w:rPr>
    </w:tblStylePr>
    <w:tblStylePr w:type="lastCol">
      <w:rPr>
        <w:b/>
        <w:bCs/>
      </w:rPr>
    </w:tblStylePr>
    <w:tblStylePr w:type="band1Vert">
      <w:tblPr/>
      <w:tcPr>
        <w:shd w:val="clear" w:color="auto" w:fill="C7FCE8" w:themeFill="accent2" w:themeFillTint="33"/>
      </w:tcPr>
    </w:tblStylePr>
    <w:tblStylePr w:type="band1Horz">
      <w:tblPr/>
      <w:tcPr>
        <w:shd w:val="clear" w:color="auto" w:fill="C7FCE8" w:themeFill="accent2" w:themeFillTint="33"/>
      </w:tcPr>
    </w:tblStylePr>
  </w:style>
  <w:style w:type="table" w:styleId="ListTable4-Accent3">
    <w:name w:val="List Table 4 Accent 3"/>
    <w:basedOn w:val="TableNormal"/>
    <w:uiPriority w:val="49"/>
    <w:rsid w:val="006308D0"/>
    <w:pPr>
      <w:spacing w:line="240" w:lineRule="auto"/>
    </w:pPr>
    <w:tblPr>
      <w:tblStyleRowBandSize w:val="1"/>
      <w:tblStyleColBandSize w:val="1"/>
      <w:tblBorders>
        <w:top w:val="single" w:sz="4" w:space="0" w:color="AEFCDD" w:themeColor="accent3" w:themeTint="99"/>
        <w:left w:val="single" w:sz="4" w:space="0" w:color="AEFCDD" w:themeColor="accent3" w:themeTint="99"/>
        <w:bottom w:val="single" w:sz="4" w:space="0" w:color="AEFCDD" w:themeColor="accent3" w:themeTint="99"/>
        <w:right w:val="single" w:sz="4" w:space="0" w:color="AEFCDD" w:themeColor="accent3" w:themeTint="99"/>
        <w:insideH w:val="single" w:sz="4" w:space="0" w:color="AEFCDD" w:themeColor="accent3" w:themeTint="99"/>
      </w:tblBorders>
    </w:tblPr>
    <w:tblStylePr w:type="firstRow">
      <w:rPr>
        <w:b/>
        <w:bCs/>
        <w:color w:val="FFFFFF" w:themeColor="background1"/>
      </w:rPr>
      <w:tblPr/>
      <w:tcPr>
        <w:tcBorders>
          <w:top w:val="single" w:sz="4" w:space="0" w:color="78FAC8" w:themeColor="accent3"/>
          <w:left w:val="single" w:sz="4" w:space="0" w:color="78FAC8" w:themeColor="accent3"/>
          <w:bottom w:val="single" w:sz="4" w:space="0" w:color="78FAC8" w:themeColor="accent3"/>
          <w:right w:val="single" w:sz="4" w:space="0" w:color="78FAC8" w:themeColor="accent3"/>
          <w:insideH w:val="nil"/>
        </w:tcBorders>
        <w:shd w:val="clear" w:color="auto" w:fill="78FAC8" w:themeFill="accent3"/>
      </w:tcPr>
    </w:tblStylePr>
    <w:tblStylePr w:type="lastRow">
      <w:rPr>
        <w:b/>
        <w:bCs/>
      </w:rPr>
      <w:tblPr/>
      <w:tcPr>
        <w:tcBorders>
          <w:top w:val="double" w:sz="4" w:space="0" w:color="AEFCDD" w:themeColor="accent3" w:themeTint="99"/>
        </w:tcBorders>
      </w:tcPr>
    </w:tblStylePr>
    <w:tblStylePr w:type="firstCol">
      <w:rPr>
        <w:b/>
        <w:bCs/>
      </w:rPr>
    </w:tblStylePr>
    <w:tblStylePr w:type="lastCol">
      <w:rPr>
        <w:b/>
        <w:bCs/>
      </w:rPr>
    </w:tblStylePr>
    <w:tblStylePr w:type="band1Vert">
      <w:tblPr/>
      <w:tcPr>
        <w:shd w:val="clear" w:color="auto" w:fill="E4FEF3" w:themeFill="accent3" w:themeFillTint="33"/>
      </w:tcPr>
    </w:tblStylePr>
    <w:tblStylePr w:type="band1Horz">
      <w:tblPr/>
      <w:tcPr>
        <w:shd w:val="clear" w:color="auto" w:fill="E4FEF3" w:themeFill="accent3" w:themeFillTint="33"/>
      </w:tcPr>
    </w:tblStylePr>
  </w:style>
  <w:style w:type="table" w:styleId="ListTable4-Accent4">
    <w:name w:val="List Table 4 Accent 4"/>
    <w:basedOn w:val="TableNormal"/>
    <w:uiPriority w:val="49"/>
    <w:rsid w:val="006308D0"/>
    <w:pPr>
      <w:spacing w:line="240" w:lineRule="auto"/>
    </w:pPr>
    <w:tblPr>
      <w:tblStyleRowBandSize w:val="1"/>
      <w:tblStyleColBandSize w:val="1"/>
      <w:tblBorders>
        <w:top w:val="single" w:sz="4" w:space="0" w:color="00F0B3" w:themeColor="accent4" w:themeTint="99"/>
        <w:left w:val="single" w:sz="4" w:space="0" w:color="00F0B3" w:themeColor="accent4" w:themeTint="99"/>
        <w:bottom w:val="single" w:sz="4" w:space="0" w:color="00F0B3" w:themeColor="accent4" w:themeTint="99"/>
        <w:right w:val="single" w:sz="4" w:space="0" w:color="00F0B3" w:themeColor="accent4" w:themeTint="99"/>
        <w:insideH w:val="single" w:sz="4" w:space="0" w:color="00F0B3" w:themeColor="accent4" w:themeTint="99"/>
      </w:tblBorders>
    </w:tblPr>
    <w:tblStylePr w:type="firstRow">
      <w:rPr>
        <w:b/>
        <w:bCs/>
        <w:color w:val="FFFFFF" w:themeColor="background1"/>
      </w:rPr>
      <w:tblPr/>
      <w:tcPr>
        <w:tcBorders>
          <w:top w:val="single" w:sz="4" w:space="0" w:color="003C2D" w:themeColor="accent4"/>
          <w:left w:val="single" w:sz="4" w:space="0" w:color="003C2D" w:themeColor="accent4"/>
          <w:bottom w:val="single" w:sz="4" w:space="0" w:color="003C2D" w:themeColor="accent4"/>
          <w:right w:val="single" w:sz="4" w:space="0" w:color="003C2D" w:themeColor="accent4"/>
          <w:insideH w:val="nil"/>
        </w:tcBorders>
        <w:shd w:val="clear" w:color="auto" w:fill="003C2D" w:themeFill="accent4"/>
      </w:tcPr>
    </w:tblStylePr>
    <w:tblStylePr w:type="lastRow">
      <w:rPr>
        <w:b/>
        <w:bCs/>
      </w:rPr>
      <w:tblPr/>
      <w:tcPr>
        <w:tcBorders>
          <w:top w:val="double" w:sz="4" w:space="0" w:color="00F0B3" w:themeColor="accent4" w:themeTint="99"/>
        </w:tcBorders>
      </w:tcPr>
    </w:tblStylePr>
    <w:tblStylePr w:type="firstCol">
      <w:rPr>
        <w:b/>
        <w:bCs/>
      </w:rPr>
    </w:tblStylePr>
    <w:tblStylePr w:type="lastCol">
      <w:rPr>
        <w:b/>
        <w:bCs/>
      </w:rPr>
    </w:tblStylePr>
    <w:tblStylePr w:type="band1Vert">
      <w:tblPr/>
      <w:tcPr>
        <w:shd w:val="clear" w:color="auto" w:fill="A5FFE8" w:themeFill="accent4" w:themeFillTint="33"/>
      </w:tcPr>
    </w:tblStylePr>
    <w:tblStylePr w:type="band1Horz">
      <w:tblPr/>
      <w:tcPr>
        <w:shd w:val="clear" w:color="auto" w:fill="A5FFE8" w:themeFill="accent4" w:themeFillTint="33"/>
      </w:tcPr>
    </w:tblStylePr>
  </w:style>
  <w:style w:type="table" w:styleId="ListTable4-Accent5">
    <w:name w:val="List Table 4 Accent 5"/>
    <w:basedOn w:val="TableNormal"/>
    <w:uiPriority w:val="49"/>
    <w:rsid w:val="006308D0"/>
    <w:pPr>
      <w:spacing w:line="240" w:lineRule="auto"/>
    </w:pPr>
    <w:tblPr>
      <w:tblStyleRowBandSize w:val="1"/>
      <w:tblStyleColBandSize w:val="1"/>
      <w:tblBorders>
        <w:top w:val="single" w:sz="4" w:space="0" w:color="C9C9C9" w:themeColor="accent5" w:themeTint="99"/>
        <w:left w:val="single" w:sz="4" w:space="0" w:color="C9C9C9" w:themeColor="accent5" w:themeTint="99"/>
        <w:bottom w:val="single" w:sz="4" w:space="0" w:color="C9C9C9" w:themeColor="accent5" w:themeTint="99"/>
        <w:right w:val="single" w:sz="4" w:space="0" w:color="C9C9C9" w:themeColor="accent5" w:themeTint="99"/>
        <w:insideH w:val="single" w:sz="4" w:space="0" w:color="C9C9C9" w:themeColor="accent5" w:themeTint="99"/>
      </w:tblBorders>
    </w:tblPr>
    <w:tblStylePr w:type="firstRow">
      <w:rPr>
        <w:b/>
        <w:bCs/>
        <w:color w:val="FFFFFF" w:themeColor="background1"/>
      </w:rPr>
      <w:tblPr/>
      <w:tcPr>
        <w:tcBorders>
          <w:top w:val="single" w:sz="4" w:space="0" w:color="A5A5A5" w:themeColor="accent5"/>
          <w:left w:val="single" w:sz="4" w:space="0" w:color="A5A5A5" w:themeColor="accent5"/>
          <w:bottom w:val="single" w:sz="4" w:space="0" w:color="A5A5A5" w:themeColor="accent5"/>
          <w:right w:val="single" w:sz="4" w:space="0" w:color="A5A5A5" w:themeColor="accent5"/>
          <w:insideH w:val="nil"/>
        </w:tcBorders>
        <w:shd w:val="clear" w:color="auto" w:fill="A5A5A5" w:themeFill="accent5"/>
      </w:tcPr>
    </w:tblStylePr>
    <w:tblStylePr w:type="lastRow">
      <w:rPr>
        <w:b/>
        <w:bCs/>
      </w:rPr>
      <w:tblPr/>
      <w:tcPr>
        <w:tcBorders>
          <w:top w:val="double" w:sz="4" w:space="0" w:color="C9C9C9" w:themeColor="accent5" w:themeTint="99"/>
        </w:tcBorders>
      </w:tcPr>
    </w:tblStylePr>
    <w:tblStylePr w:type="firstCol">
      <w:rPr>
        <w:b/>
        <w:bCs/>
      </w:rPr>
    </w:tblStylePr>
    <w:tblStylePr w:type="lastCol">
      <w:rPr>
        <w:b/>
        <w:bCs/>
      </w:rPr>
    </w:tblStylePr>
    <w:tblStylePr w:type="band1Vert">
      <w:tblPr/>
      <w:tcPr>
        <w:shd w:val="clear" w:color="auto" w:fill="EDEDED" w:themeFill="accent5" w:themeFillTint="33"/>
      </w:tcPr>
    </w:tblStylePr>
    <w:tblStylePr w:type="band1Horz">
      <w:tblPr/>
      <w:tcPr>
        <w:shd w:val="clear" w:color="auto" w:fill="EDEDED" w:themeFill="accent5" w:themeFillTint="33"/>
      </w:tcPr>
    </w:tblStylePr>
  </w:style>
  <w:style w:type="table" w:styleId="ListTable4-Accent6">
    <w:name w:val="List Table 4 Accent 6"/>
    <w:basedOn w:val="TableNormal"/>
    <w:uiPriority w:val="49"/>
    <w:rsid w:val="006308D0"/>
    <w:pPr>
      <w:spacing w:line="240" w:lineRule="auto"/>
    </w:pPr>
    <w:tblPr>
      <w:tblStyleRowBandSize w:val="1"/>
      <w:tblStyleColBandSize w:val="1"/>
      <w:tblBorders>
        <w:top w:val="single" w:sz="4" w:space="0" w:color="DEDEDE" w:themeColor="accent6" w:themeTint="99"/>
        <w:left w:val="single" w:sz="4" w:space="0" w:color="DEDEDE" w:themeColor="accent6" w:themeTint="99"/>
        <w:bottom w:val="single" w:sz="4" w:space="0" w:color="DEDEDE" w:themeColor="accent6" w:themeTint="99"/>
        <w:right w:val="single" w:sz="4" w:space="0" w:color="DEDEDE" w:themeColor="accent6" w:themeTint="99"/>
        <w:insideH w:val="single" w:sz="4" w:space="0" w:color="DEDEDE" w:themeColor="accent6" w:themeTint="99"/>
      </w:tblBorders>
    </w:tblPr>
    <w:tblStylePr w:type="firstRow">
      <w:rPr>
        <w:b/>
        <w:bCs/>
        <w:color w:val="FFFFFF" w:themeColor="background1"/>
      </w:rPr>
      <w:tblPr/>
      <w:tcPr>
        <w:tcBorders>
          <w:top w:val="single" w:sz="4" w:space="0" w:color="C8C8C8" w:themeColor="accent6"/>
          <w:left w:val="single" w:sz="4" w:space="0" w:color="C8C8C8" w:themeColor="accent6"/>
          <w:bottom w:val="single" w:sz="4" w:space="0" w:color="C8C8C8" w:themeColor="accent6"/>
          <w:right w:val="single" w:sz="4" w:space="0" w:color="C8C8C8" w:themeColor="accent6"/>
          <w:insideH w:val="nil"/>
        </w:tcBorders>
        <w:shd w:val="clear" w:color="auto" w:fill="C8C8C8" w:themeFill="accent6"/>
      </w:tcPr>
    </w:tblStylePr>
    <w:tblStylePr w:type="lastRow">
      <w:rPr>
        <w:b/>
        <w:bCs/>
      </w:rPr>
      <w:tblPr/>
      <w:tcPr>
        <w:tcBorders>
          <w:top w:val="double" w:sz="4" w:space="0" w:color="DEDEDE" w:themeColor="accent6" w:themeTint="99"/>
        </w:tcBorders>
      </w:tcPr>
    </w:tblStylePr>
    <w:tblStylePr w:type="firstCol">
      <w:rPr>
        <w:b/>
        <w:bCs/>
      </w:rPr>
    </w:tblStylePr>
    <w:tblStylePr w:type="lastCol">
      <w:rPr>
        <w:b/>
        <w:bCs/>
      </w:rPr>
    </w:tblStylePr>
    <w:tblStylePr w:type="band1Vert">
      <w:tblPr/>
      <w:tcPr>
        <w:shd w:val="clear" w:color="auto" w:fill="F4F4F4" w:themeFill="accent6" w:themeFillTint="33"/>
      </w:tcPr>
    </w:tblStylePr>
    <w:tblStylePr w:type="band1Horz">
      <w:tblPr/>
      <w:tcPr>
        <w:shd w:val="clear" w:color="auto" w:fill="F4F4F4" w:themeFill="accent6" w:themeFillTint="33"/>
      </w:tcPr>
    </w:tblStylePr>
  </w:style>
  <w:style w:type="table" w:styleId="ListTable5Dark">
    <w:name w:val="List Table 5 Dark"/>
    <w:basedOn w:val="TableNormal"/>
    <w:uiPriority w:val="50"/>
    <w:rsid w:val="006308D0"/>
    <w:pPr>
      <w:spacing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6308D0"/>
    <w:pPr>
      <w:spacing w:line="240" w:lineRule="auto"/>
    </w:pPr>
    <w:rPr>
      <w:color w:val="FFFFFF" w:themeColor="background1"/>
    </w:rPr>
    <w:tblPr>
      <w:tblStyleRowBandSize w:val="1"/>
      <w:tblStyleColBandSize w:val="1"/>
      <w:tblBorders>
        <w:top w:val="single" w:sz="24" w:space="0" w:color="007D55" w:themeColor="accent1"/>
        <w:left w:val="single" w:sz="24" w:space="0" w:color="007D55" w:themeColor="accent1"/>
        <w:bottom w:val="single" w:sz="24" w:space="0" w:color="007D55" w:themeColor="accent1"/>
        <w:right w:val="single" w:sz="24" w:space="0" w:color="007D55" w:themeColor="accent1"/>
      </w:tblBorders>
    </w:tblPr>
    <w:tcPr>
      <w:shd w:val="clear" w:color="auto" w:fill="007D5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6308D0"/>
    <w:pPr>
      <w:spacing w:line="240" w:lineRule="auto"/>
    </w:pPr>
    <w:rPr>
      <w:color w:val="FFFFFF" w:themeColor="background1"/>
    </w:rPr>
    <w:tblPr>
      <w:tblStyleRowBandSize w:val="1"/>
      <w:tblStyleColBandSize w:val="1"/>
      <w:tblBorders>
        <w:top w:val="single" w:sz="24" w:space="0" w:color="0AD287" w:themeColor="accent2"/>
        <w:left w:val="single" w:sz="24" w:space="0" w:color="0AD287" w:themeColor="accent2"/>
        <w:bottom w:val="single" w:sz="24" w:space="0" w:color="0AD287" w:themeColor="accent2"/>
        <w:right w:val="single" w:sz="24" w:space="0" w:color="0AD287" w:themeColor="accent2"/>
      </w:tblBorders>
    </w:tblPr>
    <w:tcPr>
      <w:shd w:val="clear" w:color="auto" w:fill="0AD287"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6308D0"/>
    <w:pPr>
      <w:spacing w:line="240" w:lineRule="auto"/>
    </w:pPr>
    <w:rPr>
      <w:color w:val="FFFFFF" w:themeColor="background1"/>
    </w:rPr>
    <w:tblPr>
      <w:tblStyleRowBandSize w:val="1"/>
      <w:tblStyleColBandSize w:val="1"/>
      <w:tblBorders>
        <w:top w:val="single" w:sz="24" w:space="0" w:color="78FAC8" w:themeColor="accent3"/>
        <w:left w:val="single" w:sz="24" w:space="0" w:color="78FAC8" w:themeColor="accent3"/>
        <w:bottom w:val="single" w:sz="24" w:space="0" w:color="78FAC8" w:themeColor="accent3"/>
        <w:right w:val="single" w:sz="24" w:space="0" w:color="78FAC8" w:themeColor="accent3"/>
      </w:tblBorders>
    </w:tblPr>
    <w:tcPr>
      <w:shd w:val="clear" w:color="auto" w:fill="78FAC8"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308D0"/>
    <w:pPr>
      <w:spacing w:line="240" w:lineRule="auto"/>
    </w:pPr>
    <w:rPr>
      <w:color w:val="FFFFFF" w:themeColor="background1"/>
    </w:rPr>
    <w:tblPr>
      <w:tblStyleRowBandSize w:val="1"/>
      <w:tblStyleColBandSize w:val="1"/>
      <w:tblBorders>
        <w:top w:val="single" w:sz="24" w:space="0" w:color="003C2D" w:themeColor="accent4"/>
        <w:left w:val="single" w:sz="24" w:space="0" w:color="003C2D" w:themeColor="accent4"/>
        <w:bottom w:val="single" w:sz="24" w:space="0" w:color="003C2D" w:themeColor="accent4"/>
        <w:right w:val="single" w:sz="24" w:space="0" w:color="003C2D" w:themeColor="accent4"/>
      </w:tblBorders>
    </w:tblPr>
    <w:tcPr>
      <w:shd w:val="clear" w:color="auto" w:fill="003C2D"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6308D0"/>
    <w:pPr>
      <w:spacing w:line="240" w:lineRule="auto"/>
    </w:pPr>
    <w:rPr>
      <w:color w:val="FFFFFF" w:themeColor="background1"/>
    </w:rPr>
    <w:tblPr>
      <w:tblStyleRowBandSize w:val="1"/>
      <w:tblStyleColBandSize w:val="1"/>
      <w:tblBorders>
        <w:top w:val="single" w:sz="24" w:space="0" w:color="A5A5A5" w:themeColor="accent5"/>
        <w:left w:val="single" w:sz="24" w:space="0" w:color="A5A5A5" w:themeColor="accent5"/>
        <w:bottom w:val="single" w:sz="24" w:space="0" w:color="A5A5A5" w:themeColor="accent5"/>
        <w:right w:val="single" w:sz="24" w:space="0" w:color="A5A5A5" w:themeColor="accent5"/>
      </w:tblBorders>
    </w:tblPr>
    <w:tcPr>
      <w:shd w:val="clear" w:color="auto" w:fill="A5A5A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6308D0"/>
    <w:pPr>
      <w:spacing w:line="240" w:lineRule="auto"/>
    </w:pPr>
    <w:rPr>
      <w:color w:val="FFFFFF" w:themeColor="background1"/>
    </w:rPr>
    <w:tblPr>
      <w:tblStyleRowBandSize w:val="1"/>
      <w:tblStyleColBandSize w:val="1"/>
      <w:tblBorders>
        <w:top w:val="single" w:sz="24" w:space="0" w:color="C8C8C8" w:themeColor="accent6"/>
        <w:left w:val="single" w:sz="24" w:space="0" w:color="C8C8C8" w:themeColor="accent6"/>
        <w:bottom w:val="single" w:sz="24" w:space="0" w:color="C8C8C8" w:themeColor="accent6"/>
        <w:right w:val="single" w:sz="24" w:space="0" w:color="C8C8C8" w:themeColor="accent6"/>
      </w:tblBorders>
    </w:tblPr>
    <w:tcPr>
      <w:shd w:val="clear" w:color="auto" w:fill="C8C8C8"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6308D0"/>
    <w:pPr>
      <w:spacing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6308D0"/>
    <w:pPr>
      <w:spacing w:line="240" w:lineRule="auto"/>
    </w:pPr>
    <w:rPr>
      <w:color w:val="005D3F" w:themeColor="accent1" w:themeShade="BF"/>
    </w:rPr>
    <w:tblPr>
      <w:tblStyleRowBandSize w:val="1"/>
      <w:tblStyleColBandSize w:val="1"/>
      <w:tblBorders>
        <w:top w:val="single" w:sz="4" w:space="0" w:color="007D55" w:themeColor="accent1"/>
        <w:bottom w:val="single" w:sz="4" w:space="0" w:color="007D55" w:themeColor="accent1"/>
      </w:tblBorders>
    </w:tblPr>
    <w:tblStylePr w:type="firstRow">
      <w:rPr>
        <w:b/>
        <w:bCs/>
      </w:rPr>
      <w:tblPr/>
      <w:tcPr>
        <w:tcBorders>
          <w:bottom w:val="single" w:sz="4" w:space="0" w:color="007D55" w:themeColor="accent1"/>
        </w:tcBorders>
      </w:tcPr>
    </w:tblStylePr>
    <w:tblStylePr w:type="lastRow">
      <w:rPr>
        <w:b/>
        <w:bCs/>
      </w:rPr>
      <w:tblPr/>
      <w:tcPr>
        <w:tcBorders>
          <w:top w:val="double" w:sz="4" w:space="0" w:color="007D55" w:themeColor="accent1"/>
        </w:tcBorders>
      </w:tcPr>
    </w:tblStylePr>
    <w:tblStylePr w:type="firstCol">
      <w:rPr>
        <w:b/>
        <w:bCs/>
      </w:rPr>
    </w:tblStylePr>
    <w:tblStylePr w:type="lastCol">
      <w:rPr>
        <w:b/>
        <w:bCs/>
      </w:rPr>
    </w:tblStylePr>
    <w:tblStylePr w:type="band1Vert">
      <w:tblPr/>
      <w:tcPr>
        <w:shd w:val="clear" w:color="auto" w:fill="B2FFE6" w:themeFill="accent1" w:themeFillTint="33"/>
      </w:tcPr>
    </w:tblStylePr>
    <w:tblStylePr w:type="band1Horz">
      <w:tblPr/>
      <w:tcPr>
        <w:shd w:val="clear" w:color="auto" w:fill="B2FFE6" w:themeFill="accent1" w:themeFillTint="33"/>
      </w:tcPr>
    </w:tblStylePr>
  </w:style>
  <w:style w:type="table" w:styleId="ListTable6Colorful-Accent2">
    <w:name w:val="List Table 6 Colorful Accent 2"/>
    <w:basedOn w:val="TableNormal"/>
    <w:uiPriority w:val="51"/>
    <w:rsid w:val="006308D0"/>
    <w:pPr>
      <w:spacing w:line="240" w:lineRule="auto"/>
    </w:pPr>
    <w:rPr>
      <w:color w:val="079D64" w:themeColor="accent2" w:themeShade="BF"/>
    </w:rPr>
    <w:tblPr>
      <w:tblStyleRowBandSize w:val="1"/>
      <w:tblStyleColBandSize w:val="1"/>
      <w:tblBorders>
        <w:top w:val="single" w:sz="4" w:space="0" w:color="0AD287" w:themeColor="accent2"/>
        <w:bottom w:val="single" w:sz="4" w:space="0" w:color="0AD287" w:themeColor="accent2"/>
      </w:tblBorders>
    </w:tblPr>
    <w:tblStylePr w:type="firstRow">
      <w:rPr>
        <w:b/>
        <w:bCs/>
      </w:rPr>
      <w:tblPr/>
      <w:tcPr>
        <w:tcBorders>
          <w:bottom w:val="single" w:sz="4" w:space="0" w:color="0AD287" w:themeColor="accent2"/>
        </w:tcBorders>
      </w:tcPr>
    </w:tblStylePr>
    <w:tblStylePr w:type="lastRow">
      <w:rPr>
        <w:b/>
        <w:bCs/>
      </w:rPr>
      <w:tblPr/>
      <w:tcPr>
        <w:tcBorders>
          <w:top w:val="double" w:sz="4" w:space="0" w:color="0AD287" w:themeColor="accent2"/>
        </w:tcBorders>
      </w:tcPr>
    </w:tblStylePr>
    <w:tblStylePr w:type="firstCol">
      <w:rPr>
        <w:b/>
        <w:bCs/>
      </w:rPr>
    </w:tblStylePr>
    <w:tblStylePr w:type="lastCol">
      <w:rPr>
        <w:b/>
        <w:bCs/>
      </w:rPr>
    </w:tblStylePr>
    <w:tblStylePr w:type="band1Vert">
      <w:tblPr/>
      <w:tcPr>
        <w:shd w:val="clear" w:color="auto" w:fill="C7FCE8" w:themeFill="accent2" w:themeFillTint="33"/>
      </w:tcPr>
    </w:tblStylePr>
    <w:tblStylePr w:type="band1Horz">
      <w:tblPr/>
      <w:tcPr>
        <w:shd w:val="clear" w:color="auto" w:fill="C7FCE8" w:themeFill="accent2" w:themeFillTint="33"/>
      </w:tcPr>
    </w:tblStylePr>
  </w:style>
  <w:style w:type="table" w:styleId="ListTable6Colorful-Accent3">
    <w:name w:val="List Table 6 Colorful Accent 3"/>
    <w:basedOn w:val="TableNormal"/>
    <w:uiPriority w:val="51"/>
    <w:rsid w:val="006308D0"/>
    <w:pPr>
      <w:spacing w:line="240" w:lineRule="auto"/>
    </w:pPr>
    <w:rPr>
      <w:color w:val="1EF6A2" w:themeColor="accent3" w:themeShade="BF"/>
    </w:rPr>
    <w:tblPr>
      <w:tblStyleRowBandSize w:val="1"/>
      <w:tblStyleColBandSize w:val="1"/>
      <w:tblBorders>
        <w:top w:val="single" w:sz="4" w:space="0" w:color="78FAC8" w:themeColor="accent3"/>
        <w:bottom w:val="single" w:sz="4" w:space="0" w:color="78FAC8" w:themeColor="accent3"/>
      </w:tblBorders>
    </w:tblPr>
    <w:tblStylePr w:type="firstRow">
      <w:rPr>
        <w:b/>
        <w:bCs/>
      </w:rPr>
      <w:tblPr/>
      <w:tcPr>
        <w:tcBorders>
          <w:bottom w:val="single" w:sz="4" w:space="0" w:color="78FAC8" w:themeColor="accent3"/>
        </w:tcBorders>
      </w:tcPr>
    </w:tblStylePr>
    <w:tblStylePr w:type="lastRow">
      <w:rPr>
        <w:b/>
        <w:bCs/>
      </w:rPr>
      <w:tblPr/>
      <w:tcPr>
        <w:tcBorders>
          <w:top w:val="double" w:sz="4" w:space="0" w:color="78FAC8" w:themeColor="accent3"/>
        </w:tcBorders>
      </w:tcPr>
    </w:tblStylePr>
    <w:tblStylePr w:type="firstCol">
      <w:rPr>
        <w:b/>
        <w:bCs/>
      </w:rPr>
    </w:tblStylePr>
    <w:tblStylePr w:type="lastCol">
      <w:rPr>
        <w:b/>
        <w:bCs/>
      </w:rPr>
    </w:tblStylePr>
    <w:tblStylePr w:type="band1Vert">
      <w:tblPr/>
      <w:tcPr>
        <w:shd w:val="clear" w:color="auto" w:fill="E4FEF3" w:themeFill="accent3" w:themeFillTint="33"/>
      </w:tcPr>
    </w:tblStylePr>
    <w:tblStylePr w:type="band1Horz">
      <w:tblPr/>
      <w:tcPr>
        <w:shd w:val="clear" w:color="auto" w:fill="E4FEF3" w:themeFill="accent3" w:themeFillTint="33"/>
      </w:tcPr>
    </w:tblStylePr>
  </w:style>
  <w:style w:type="table" w:styleId="ListTable6Colorful-Accent4">
    <w:name w:val="List Table 6 Colorful Accent 4"/>
    <w:basedOn w:val="TableNormal"/>
    <w:uiPriority w:val="51"/>
    <w:rsid w:val="006308D0"/>
    <w:pPr>
      <w:spacing w:line="240" w:lineRule="auto"/>
    </w:pPr>
    <w:rPr>
      <w:color w:val="002C21" w:themeColor="accent4" w:themeShade="BF"/>
    </w:rPr>
    <w:tblPr>
      <w:tblStyleRowBandSize w:val="1"/>
      <w:tblStyleColBandSize w:val="1"/>
      <w:tblBorders>
        <w:top w:val="single" w:sz="4" w:space="0" w:color="003C2D" w:themeColor="accent4"/>
        <w:bottom w:val="single" w:sz="4" w:space="0" w:color="003C2D" w:themeColor="accent4"/>
      </w:tblBorders>
    </w:tblPr>
    <w:tblStylePr w:type="firstRow">
      <w:rPr>
        <w:b/>
        <w:bCs/>
      </w:rPr>
      <w:tblPr/>
      <w:tcPr>
        <w:tcBorders>
          <w:bottom w:val="single" w:sz="4" w:space="0" w:color="003C2D" w:themeColor="accent4"/>
        </w:tcBorders>
      </w:tcPr>
    </w:tblStylePr>
    <w:tblStylePr w:type="lastRow">
      <w:rPr>
        <w:b/>
        <w:bCs/>
      </w:rPr>
      <w:tblPr/>
      <w:tcPr>
        <w:tcBorders>
          <w:top w:val="double" w:sz="4" w:space="0" w:color="003C2D" w:themeColor="accent4"/>
        </w:tcBorders>
      </w:tcPr>
    </w:tblStylePr>
    <w:tblStylePr w:type="firstCol">
      <w:rPr>
        <w:b/>
        <w:bCs/>
      </w:rPr>
    </w:tblStylePr>
    <w:tblStylePr w:type="lastCol">
      <w:rPr>
        <w:b/>
        <w:bCs/>
      </w:rPr>
    </w:tblStylePr>
    <w:tblStylePr w:type="band1Vert">
      <w:tblPr/>
      <w:tcPr>
        <w:shd w:val="clear" w:color="auto" w:fill="A5FFE8" w:themeFill="accent4" w:themeFillTint="33"/>
      </w:tcPr>
    </w:tblStylePr>
    <w:tblStylePr w:type="band1Horz">
      <w:tblPr/>
      <w:tcPr>
        <w:shd w:val="clear" w:color="auto" w:fill="A5FFE8" w:themeFill="accent4" w:themeFillTint="33"/>
      </w:tcPr>
    </w:tblStylePr>
  </w:style>
  <w:style w:type="table" w:styleId="ListTable6Colorful-Accent5">
    <w:name w:val="List Table 6 Colorful Accent 5"/>
    <w:basedOn w:val="TableNormal"/>
    <w:uiPriority w:val="51"/>
    <w:rsid w:val="006308D0"/>
    <w:pPr>
      <w:spacing w:line="240" w:lineRule="auto"/>
    </w:pPr>
    <w:rPr>
      <w:color w:val="7B7B7B" w:themeColor="accent5" w:themeShade="BF"/>
    </w:rPr>
    <w:tblPr>
      <w:tblStyleRowBandSize w:val="1"/>
      <w:tblStyleColBandSize w:val="1"/>
      <w:tblBorders>
        <w:top w:val="single" w:sz="4" w:space="0" w:color="A5A5A5" w:themeColor="accent5"/>
        <w:bottom w:val="single" w:sz="4" w:space="0" w:color="A5A5A5" w:themeColor="accent5"/>
      </w:tblBorders>
    </w:tblPr>
    <w:tblStylePr w:type="firstRow">
      <w:rPr>
        <w:b/>
        <w:bCs/>
      </w:rPr>
      <w:tblPr/>
      <w:tcPr>
        <w:tcBorders>
          <w:bottom w:val="single" w:sz="4" w:space="0" w:color="A5A5A5" w:themeColor="accent5"/>
        </w:tcBorders>
      </w:tcPr>
    </w:tblStylePr>
    <w:tblStylePr w:type="lastRow">
      <w:rPr>
        <w:b/>
        <w:bCs/>
      </w:rPr>
      <w:tblPr/>
      <w:tcPr>
        <w:tcBorders>
          <w:top w:val="double" w:sz="4" w:space="0" w:color="A5A5A5" w:themeColor="accent5"/>
        </w:tcBorders>
      </w:tcPr>
    </w:tblStylePr>
    <w:tblStylePr w:type="firstCol">
      <w:rPr>
        <w:b/>
        <w:bCs/>
      </w:rPr>
    </w:tblStylePr>
    <w:tblStylePr w:type="lastCol">
      <w:rPr>
        <w:b/>
        <w:bCs/>
      </w:rPr>
    </w:tblStylePr>
    <w:tblStylePr w:type="band1Vert">
      <w:tblPr/>
      <w:tcPr>
        <w:shd w:val="clear" w:color="auto" w:fill="EDEDED" w:themeFill="accent5" w:themeFillTint="33"/>
      </w:tcPr>
    </w:tblStylePr>
    <w:tblStylePr w:type="band1Horz">
      <w:tblPr/>
      <w:tcPr>
        <w:shd w:val="clear" w:color="auto" w:fill="EDEDED" w:themeFill="accent5" w:themeFillTint="33"/>
      </w:tcPr>
    </w:tblStylePr>
  </w:style>
  <w:style w:type="table" w:styleId="ListTable6Colorful-Accent6">
    <w:name w:val="List Table 6 Colorful Accent 6"/>
    <w:basedOn w:val="TableNormal"/>
    <w:uiPriority w:val="51"/>
    <w:rsid w:val="006308D0"/>
    <w:pPr>
      <w:spacing w:line="240" w:lineRule="auto"/>
    </w:pPr>
    <w:rPr>
      <w:color w:val="959595" w:themeColor="accent6" w:themeShade="BF"/>
    </w:rPr>
    <w:tblPr>
      <w:tblStyleRowBandSize w:val="1"/>
      <w:tblStyleColBandSize w:val="1"/>
      <w:tblBorders>
        <w:top w:val="single" w:sz="4" w:space="0" w:color="C8C8C8" w:themeColor="accent6"/>
        <w:bottom w:val="single" w:sz="4" w:space="0" w:color="C8C8C8" w:themeColor="accent6"/>
      </w:tblBorders>
    </w:tblPr>
    <w:tblStylePr w:type="firstRow">
      <w:rPr>
        <w:b/>
        <w:bCs/>
      </w:rPr>
      <w:tblPr/>
      <w:tcPr>
        <w:tcBorders>
          <w:bottom w:val="single" w:sz="4" w:space="0" w:color="C8C8C8" w:themeColor="accent6"/>
        </w:tcBorders>
      </w:tcPr>
    </w:tblStylePr>
    <w:tblStylePr w:type="lastRow">
      <w:rPr>
        <w:b/>
        <w:bCs/>
      </w:rPr>
      <w:tblPr/>
      <w:tcPr>
        <w:tcBorders>
          <w:top w:val="double" w:sz="4" w:space="0" w:color="C8C8C8" w:themeColor="accent6"/>
        </w:tcBorders>
      </w:tcPr>
    </w:tblStylePr>
    <w:tblStylePr w:type="firstCol">
      <w:rPr>
        <w:b/>
        <w:bCs/>
      </w:rPr>
    </w:tblStylePr>
    <w:tblStylePr w:type="lastCol">
      <w:rPr>
        <w:b/>
        <w:bCs/>
      </w:rPr>
    </w:tblStylePr>
    <w:tblStylePr w:type="band1Vert">
      <w:tblPr/>
      <w:tcPr>
        <w:shd w:val="clear" w:color="auto" w:fill="F4F4F4" w:themeFill="accent6" w:themeFillTint="33"/>
      </w:tcPr>
    </w:tblStylePr>
    <w:tblStylePr w:type="band1Horz">
      <w:tblPr/>
      <w:tcPr>
        <w:shd w:val="clear" w:color="auto" w:fill="F4F4F4" w:themeFill="accent6" w:themeFillTint="33"/>
      </w:tcPr>
    </w:tblStylePr>
  </w:style>
  <w:style w:type="table" w:styleId="ListTable7Colorful">
    <w:name w:val="List Table 7 Colorful"/>
    <w:basedOn w:val="TableNormal"/>
    <w:uiPriority w:val="52"/>
    <w:rsid w:val="006308D0"/>
    <w:pPr>
      <w:spacing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6308D0"/>
    <w:pPr>
      <w:spacing w:line="240" w:lineRule="auto"/>
    </w:pPr>
    <w:rPr>
      <w:color w:val="005D3F"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D5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D5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D5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D55" w:themeColor="accent1"/>
        </w:tcBorders>
        <w:shd w:val="clear" w:color="auto" w:fill="FFFFFF" w:themeFill="background1"/>
      </w:tcPr>
    </w:tblStylePr>
    <w:tblStylePr w:type="band1Vert">
      <w:tblPr/>
      <w:tcPr>
        <w:shd w:val="clear" w:color="auto" w:fill="B2FFE6" w:themeFill="accent1" w:themeFillTint="33"/>
      </w:tcPr>
    </w:tblStylePr>
    <w:tblStylePr w:type="band1Horz">
      <w:tblPr/>
      <w:tcPr>
        <w:shd w:val="clear" w:color="auto" w:fill="B2FFE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6308D0"/>
    <w:pPr>
      <w:spacing w:line="240" w:lineRule="auto"/>
    </w:pPr>
    <w:rPr>
      <w:color w:val="079D6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AD287"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AD287"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AD287"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AD287" w:themeColor="accent2"/>
        </w:tcBorders>
        <w:shd w:val="clear" w:color="auto" w:fill="FFFFFF" w:themeFill="background1"/>
      </w:tcPr>
    </w:tblStylePr>
    <w:tblStylePr w:type="band1Vert">
      <w:tblPr/>
      <w:tcPr>
        <w:shd w:val="clear" w:color="auto" w:fill="C7FCE8" w:themeFill="accent2" w:themeFillTint="33"/>
      </w:tcPr>
    </w:tblStylePr>
    <w:tblStylePr w:type="band1Horz">
      <w:tblPr/>
      <w:tcPr>
        <w:shd w:val="clear" w:color="auto" w:fill="C7FCE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6308D0"/>
    <w:pPr>
      <w:spacing w:line="240" w:lineRule="auto"/>
    </w:pPr>
    <w:rPr>
      <w:color w:val="1EF6A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8FAC8"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8FAC8"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8FAC8"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8FAC8" w:themeColor="accent3"/>
        </w:tcBorders>
        <w:shd w:val="clear" w:color="auto" w:fill="FFFFFF" w:themeFill="background1"/>
      </w:tcPr>
    </w:tblStylePr>
    <w:tblStylePr w:type="band1Vert">
      <w:tblPr/>
      <w:tcPr>
        <w:shd w:val="clear" w:color="auto" w:fill="E4FEF3" w:themeFill="accent3" w:themeFillTint="33"/>
      </w:tcPr>
    </w:tblStylePr>
    <w:tblStylePr w:type="band1Horz">
      <w:tblPr/>
      <w:tcPr>
        <w:shd w:val="clear" w:color="auto" w:fill="E4FEF3"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6308D0"/>
    <w:pPr>
      <w:spacing w:line="240" w:lineRule="auto"/>
    </w:pPr>
    <w:rPr>
      <w:color w:val="002C21"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3C2D"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3C2D"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3C2D"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3C2D" w:themeColor="accent4"/>
        </w:tcBorders>
        <w:shd w:val="clear" w:color="auto" w:fill="FFFFFF" w:themeFill="background1"/>
      </w:tcPr>
    </w:tblStylePr>
    <w:tblStylePr w:type="band1Vert">
      <w:tblPr/>
      <w:tcPr>
        <w:shd w:val="clear" w:color="auto" w:fill="A5FFE8" w:themeFill="accent4" w:themeFillTint="33"/>
      </w:tcPr>
    </w:tblStylePr>
    <w:tblStylePr w:type="band1Horz">
      <w:tblPr/>
      <w:tcPr>
        <w:shd w:val="clear" w:color="auto" w:fill="A5FFE8"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6308D0"/>
    <w:pPr>
      <w:spacing w:line="240" w:lineRule="auto"/>
    </w:pPr>
    <w:rPr>
      <w:color w:val="7B7B7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5"/>
        </w:tcBorders>
        <w:shd w:val="clear" w:color="auto" w:fill="FFFFFF" w:themeFill="background1"/>
      </w:tcPr>
    </w:tblStylePr>
    <w:tblStylePr w:type="band1Vert">
      <w:tblPr/>
      <w:tcPr>
        <w:shd w:val="clear" w:color="auto" w:fill="EDEDED" w:themeFill="accent5" w:themeFillTint="33"/>
      </w:tcPr>
    </w:tblStylePr>
    <w:tblStylePr w:type="band1Horz">
      <w:tblPr/>
      <w:tcPr>
        <w:shd w:val="clear" w:color="auto" w:fill="EDED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6308D0"/>
    <w:pPr>
      <w:spacing w:line="240" w:lineRule="auto"/>
    </w:pPr>
    <w:rPr>
      <w:color w:val="95959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8C8C8"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8C8C8"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8C8C8"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8C8C8" w:themeColor="accent6"/>
        </w:tcBorders>
        <w:shd w:val="clear" w:color="auto" w:fill="FFFFFF" w:themeFill="background1"/>
      </w:tcPr>
    </w:tblStylePr>
    <w:tblStylePr w:type="band1Vert">
      <w:tblPr/>
      <w:tcPr>
        <w:shd w:val="clear" w:color="auto" w:fill="F4F4F4" w:themeFill="accent6" w:themeFillTint="33"/>
      </w:tcPr>
    </w:tblStylePr>
    <w:tblStylePr w:type="band1Horz">
      <w:tblPr/>
      <w:tcPr>
        <w:shd w:val="clear" w:color="auto" w:fill="F4F4F4"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6308D0"/>
    <w:pPr>
      <w:tabs>
        <w:tab w:val="left" w:pos="480"/>
        <w:tab w:val="left" w:pos="960"/>
        <w:tab w:val="left" w:pos="1440"/>
        <w:tab w:val="left" w:pos="1920"/>
        <w:tab w:val="left" w:pos="2400"/>
        <w:tab w:val="left" w:pos="2880"/>
        <w:tab w:val="left" w:pos="3360"/>
        <w:tab w:val="left" w:pos="3840"/>
        <w:tab w:val="left" w:pos="4320"/>
      </w:tabs>
      <w:spacing w:line="240" w:lineRule="auto"/>
    </w:pPr>
    <w:rPr>
      <w:rFonts w:ascii="Consolas" w:hAnsi="Consolas"/>
    </w:rPr>
  </w:style>
  <w:style w:type="character" w:customStyle="1" w:styleId="MacroTextChar">
    <w:name w:val="Macro Text Char"/>
    <w:basedOn w:val="DefaultParagraphFont"/>
    <w:link w:val="MacroText"/>
    <w:uiPriority w:val="99"/>
    <w:semiHidden/>
    <w:rsid w:val="006308D0"/>
    <w:rPr>
      <w:rFonts w:ascii="Consolas" w:hAnsi="Consolas"/>
    </w:rPr>
  </w:style>
  <w:style w:type="table" w:styleId="MediumGrid1">
    <w:name w:val="Medium Grid 1"/>
    <w:basedOn w:val="TableNormal"/>
    <w:uiPriority w:val="67"/>
    <w:semiHidden/>
    <w:unhideWhenUsed/>
    <w:rsid w:val="006308D0"/>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308D0"/>
    <w:pPr>
      <w:spacing w:line="240" w:lineRule="auto"/>
    </w:pPr>
    <w:tblPr>
      <w:tblStyleRowBandSize w:val="1"/>
      <w:tblStyleColBandSize w:val="1"/>
      <w:tblBorders>
        <w:top w:val="single" w:sz="8" w:space="0" w:color="00DD96" w:themeColor="accent1" w:themeTint="BF"/>
        <w:left w:val="single" w:sz="8" w:space="0" w:color="00DD96" w:themeColor="accent1" w:themeTint="BF"/>
        <w:bottom w:val="single" w:sz="8" w:space="0" w:color="00DD96" w:themeColor="accent1" w:themeTint="BF"/>
        <w:right w:val="single" w:sz="8" w:space="0" w:color="00DD96" w:themeColor="accent1" w:themeTint="BF"/>
        <w:insideH w:val="single" w:sz="8" w:space="0" w:color="00DD96" w:themeColor="accent1" w:themeTint="BF"/>
        <w:insideV w:val="single" w:sz="8" w:space="0" w:color="00DD96" w:themeColor="accent1" w:themeTint="BF"/>
      </w:tblBorders>
    </w:tblPr>
    <w:tcPr>
      <w:shd w:val="clear" w:color="auto" w:fill="9FFFE0" w:themeFill="accent1" w:themeFillTint="3F"/>
    </w:tcPr>
    <w:tblStylePr w:type="firstRow">
      <w:rPr>
        <w:b/>
        <w:bCs/>
      </w:rPr>
    </w:tblStylePr>
    <w:tblStylePr w:type="lastRow">
      <w:rPr>
        <w:b/>
        <w:bCs/>
      </w:rPr>
      <w:tblPr/>
      <w:tcPr>
        <w:tcBorders>
          <w:top w:val="single" w:sz="18" w:space="0" w:color="00DD96" w:themeColor="accent1" w:themeTint="BF"/>
        </w:tcBorders>
      </w:tcPr>
    </w:tblStylePr>
    <w:tblStylePr w:type="firstCol">
      <w:rPr>
        <w:b/>
        <w:bCs/>
      </w:rPr>
    </w:tblStylePr>
    <w:tblStylePr w:type="lastCol">
      <w:rPr>
        <w:b/>
        <w:bCs/>
      </w:rPr>
    </w:tblStylePr>
    <w:tblStylePr w:type="band1Vert">
      <w:tblPr/>
      <w:tcPr>
        <w:shd w:val="clear" w:color="auto" w:fill="3FFFC1" w:themeFill="accent1" w:themeFillTint="7F"/>
      </w:tcPr>
    </w:tblStylePr>
    <w:tblStylePr w:type="band1Horz">
      <w:tblPr/>
      <w:tcPr>
        <w:shd w:val="clear" w:color="auto" w:fill="3FFFC1" w:themeFill="accent1" w:themeFillTint="7F"/>
      </w:tcPr>
    </w:tblStylePr>
  </w:style>
  <w:style w:type="table" w:styleId="MediumGrid1-Accent2">
    <w:name w:val="Medium Grid 1 Accent 2"/>
    <w:basedOn w:val="TableNormal"/>
    <w:uiPriority w:val="67"/>
    <w:semiHidden/>
    <w:unhideWhenUsed/>
    <w:rsid w:val="006308D0"/>
    <w:pPr>
      <w:spacing w:line="240" w:lineRule="auto"/>
    </w:pPr>
    <w:tblPr>
      <w:tblStyleRowBandSize w:val="1"/>
      <w:tblStyleColBandSize w:val="1"/>
      <w:tblBorders>
        <w:top w:val="single" w:sz="8" w:space="0" w:color="2FF5AA" w:themeColor="accent2" w:themeTint="BF"/>
        <w:left w:val="single" w:sz="8" w:space="0" w:color="2FF5AA" w:themeColor="accent2" w:themeTint="BF"/>
        <w:bottom w:val="single" w:sz="8" w:space="0" w:color="2FF5AA" w:themeColor="accent2" w:themeTint="BF"/>
        <w:right w:val="single" w:sz="8" w:space="0" w:color="2FF5AA" w:themeColor="accent2" w:themeTint="BF"/>
        <w:insideH w:val="single" w:sz="8" w:space="0" w:color="2FF5AA" w:themeColor="accent2" w:themeTint="BF"/>
        <w:insideV w:val="single" w:sz="8" w:space="0" w:color="2FF5AA" w:themeColor="accent2" w:themeTint="BF"/>
      </w:tblBorders>
    </w:tblPr>
    <w:tcPr>
      <w:shd w:val="clear" w:color="auto" w:fill="BAFBE3" w:themeFill="accent2" w:themeFillTint="3F"/>
    </w:tcPr>
    <w:tblStylePr w:type="firstRow">
      <w:rPr>
        <w:b/>
        <w:bCs/>
      </w:rPr>
    </w:tblStylePr>
    <w:tblStylePr w:type="lastRow">
      <w:rPr>
        <w:b/>
        <w:bCs/>
      </w:rPr>
      <w:tblPr/>
      <w:tcPr>
        <w:tcBorders>
          <w:top w:val="single" w:sz="18" w:space="0" w:color="2FF5AA" w:themeColor="accent2" w:themeTint="BF"/>
        </w:tcBorders>
      </w:tcPr>
    </w:tblStylePr>
    <w:tblStylePr w:type="firstCol">
      <w:rPr>
        <w:b/>
        <w:bCs/>
      </w:rPr>
    </w:tblStylePr>
    <w:tblStylePr w:type="lastCol">
      <w:rPr>
        <w:b/>
        <w:bCs/>
      </w:rPr>
    </w:tblStylePr>
    <w:tblStylePr w:type="band1Vert">
      <w:tblPr/>
      <w:tcPr>
        <w:shd w:val="clear" w:color="auto" w:fill="74F8C6" w:themeFill="accent2" w:themeFillTint="7F"/>
      </w:tcPr>
    </w:tblStylePr>
    <w:tblStylePr w:type="band1Horz">
      <w:tblPr/>
      <w:tcPr>
        <w:shd w:val="clear" w:color="auto" w:fill="74F8C6" w:themeFill="accent2" w:themeFillTint="7F"/>
      </w:tcPr>
    </w:tblStylePr>
  </w:style>
  <w:style w:type="table" w:styleId="MediumGrid1-Accent3">
    <w:name w:val="Medium Grid 1 Accent 3"/>
    <w:basedOn w:val="TableNormal"/>
    <w:uiPriority w:val="67"/>
    <w:semiHidden/>
    <w:unhideWhenUsed/>
    <w:rsid w:val="006308D0"/>
    <w:pPr>
      <w:spacing w:line="240" w:lineRule="auto"/>
    </w:pPr>
    <w:tblPr>
      <w:tblStyleRowBandSize w:val="1"/>
      <w:tblStyleColBandSize w:val="1"/>
      <w:tblBorders>
        <w:top w:val="single" w:sz="8" w:space="0" w:color="99FBD5" w:themeColor="accent3" w:themeTint="BF"/>
        <w:left w:val="single" w:sz="8" w:space="0" w:color="99FBD5" w:themeColor="accent3" w:themeTint="BF"/>
        <w:bottom w:val="single" w:sz="8" w:space="0" w:color="99FBD5" w:themeColor="accent3" w:themeTint="BF"/>
        <w:right w:val="single" w:sz="8" w:space="0" w:color="99FBD5" w:themeColor="accent3" w:themeTint="BF"/>
        <w:insideH w:val="single" w:sz="8" w:space="0" w:color="99FBD5" w:themeColor="accent3" w:themeTint="BF"/>
        <w:insideV w:val="single" w:sz="8" w:space="0" w:color="99FBD5" w:themeColor="accent3" w:themeTint="BF"/>
      </w:tblBorders>
    </w:tblPr>
    <w:tcPr>
      <w:shd w:val="clear" w:color="auto" w:fill="DDFDF1" w:themeFill="accent3" w:themeFillTint="3F"/>
    </w:tcPr>
    <w:tblStylePr w:type="firstRow">
      <w:rPr>
        <w:b/>
        <w:bCs/>
      </w:rPr>
    </w:tblStylePr>
    <w:tblStylePr w:type="lastRow">
      <w:rPr>
        <w:b/>
        <w:bCs/>
      </w:rPr>
      <w:tblPr/>
      <w:tcPr>
        <w:tcBorders>
          <w:top w:val="single" w:sz="18" w:space="0" w:color="99FBD5" w:themeColor="accent3" w:themeTint="BF"/>
        </w:tcBorders>
      </w:tcPr>
    </w:tblStylePr>
    <w:tblStylePr w:type="firstCol">
      <w:rPr>
        <w:b/>
        <w:bCs/>
      </w:rPr>
    </w:tblStylePr>
    <w:tblStylePr w:type="lastCol">
      <w:rPr>
        <w:b/>
        <w:bCs/>
      </w:rPr>
    </w:tblStylePr>
    <w:tblStylePr w:type="band1Vert">
      <w:tblPr/>
      <w:tcPr>
        <w:shd w:val="clear" w:color="auto" w:fill="BBFCE3" w:themeFill="accent3" w:themeFillTint="7F"/>
      </w:tcPr>
    </w:tblStylePr>
    <w:tblStylePr w:type="band1Horz">
      <w:tblPr/>
      <w:tcPr>
        <w:shd w:val="clear" w:color="auto" w:fill="BBFCE3" w:themeFill="accent3" w:themeFillTint="7F"/>
      </w:tcPr>
    </w:tblStylePr>
  </w:style>
  <w:style w:type="table" w:styleId="MediumGrid1-Accent4">
    <w:name w:val="Medium Grid 1 Accent 4"/>
    <w:basedOn w:val="TableNormal"/>
    <w:uiPriority w:val="67"/>
    <w:semiHidden/>
    <w:unhideWhenUsed/>
    <w:rsid w:val="006308D0"/>
    <w:pPr>
      <w:spacing w:line="240" w:lineRule="auto"/>
    </w:pPr>
    <w:tblPr>
      <w:tblStyleRowBandSize w:val="1"/>
      <w:tblStyleColBandSize w:val="1"/>
      <w:tblBorders>
        <w:top w:val="single" w:sz="8" w:space="0" w:color="00AC81" w:themeColor="accent4" w:themeTint="BF"/>
        <w:left w:val="single" w:sz="8" w:space="0" w:color="00AC81" w:themeColor="accent4" w:themeTint="BF"/>
        <w:bottom w:val="single" w:sz="8" w:space="0" w:color="00AC81" w:themeColor="accent4" w:themeTint="BF"/>
        <w:right w:val="single" w:sz="8" w:space="0" w:color="00AC81" w:themeColor="accent4" w:themeTint="BF"/>
        <w:insideH w:val="single" w:sz="8" w:space="0" w:color="00AC81" w:themeColor="accent4" w:themeTint="BF"/>
        <w:insideV w:val="single" w:sz="8" w:space="0" w:color="00AC81" w:themeColor="accent4" w:themeTint="BF"/>
      </w:tblBorders>
    </w:tblPr>
    <w:tcPr>
      <w:shd w:val="clear" w:color="auto" w:fill="8FFFE3" w:themeFill="accent4" w:themeFillTint="3F"/>
    </w:tcPr>
    <w:tblStylePr w:type="firstRow">
      <w:rPr>
        <w:b/>
        <w:bCs/>
      </w:rPr>
    </w:tblStylePr>
    <w:tblStylePr w:type="lastRow">
      <w:rPr>
        <w:b/>
        <w:bCs/>
      </w:rPr>
      <w:tblPr/>
      <w:tcPr>
        <w:tcBorders>
          <w:top w:val="single" w:sz="18" w:space="0" w:color="00AC81" w:themeColor="accent4" w:themeTint="BF"/>
        </w:tcBorders>
      </w:tcPr>
    </w:tblStylePr>
    <w:tblStylePr w:type="firstCol">
      <w:rPr>
        <w:b/>
        <w:bCs/>
      </w:rPr>
    </w:tblStylePr>
    <w:tblStylePr w:type="lastCol">
      <w:rPr>
        <w:b/>
        <w:bCs/>
      </w:rPr>
    </w:tblStylePr>
    <w:tblStylePr w:type="band1Vert">
      <w:tblPr/>
      <w:tcPr>
        <w:shd w:val="clear" w:color="auto" w:fill="1EFFC6" w:themeFill="accent4" w:themeFillTint="7F"/>
      </w:tcPr>
    </w:tblStylePr>
    <w:tblStylePr w:type="band1Horz">
      <w:tblPr/>
      <w:tcPr>
        <w:shd w:val="clear" w:color="auto" w:fill="1EFFC6" w:themeFill="accent4" w:themeFillTint="7F"/>
      </w:tcPr>
    </w:tblStylePr>
  </w:style>
  <w:style w:type="table" w:styleId="MediumGrid1-Accent5">
    <w:name w:val="Medium Grid 1 Accent 5"/>
    <w:basedOn w:val="TableNormal"/>
    <w:uiPriority w:val="67"/>
    <w:semiHidden/>
    <w:unhideWhenUsed/>
    <w:rsid w:val="006308D0"/>
    <w:pPr>
      <w:spacing w:line="240" w:lineRule="auto"/>
    </w:pPr>
    <w:tblPr>
      <w:tblStyleRowBandSize w:val="1"/>
      <w:tblStyleColBandSize w:val="1"/>
      <w:tblBorders>
        <w:top w:val="single" w:sz="8" w:space="0" w:color="BBBBBB" w:themeColor="accent5" w:themeTint="BF"/>
        <w:left w:val="single" w:sz="8" w:space="0" w:color="BBBBBB" w:themeColor="accent5" w:themeTint="BF"/>
        <w:bottom w:val="single" w:sz="8" w:space="0" w:color="BBBBBB" w:themeColor="accent5" w:themeTint="BF"/>
        <w:right w:val="single" w:sz="8" w:space="0" w:color="BBBBBB" w:themeColor="accent5" w:themeTint="BF"/>
        <w:insideH w:val="single" w:sz="8" w:space="0" w:color="BBBBBB" w:themeColor="accent5" w:themeTint="BF"/>
        <w:insideV w:val="single" w:sz="8" w:space="0" w:color="BBBBBB" w:themeColor="accent5" w:themeTint="BF"/>
      </w:tblBorders>
    </w:tblPr>
    <w:tcPr>
      <w:shd w:val="clear" w:color="auto" w:fill="E8E8E8" w:themeFill="accent5" w:themeFillTint="3F"/>
    </w:tcPr>
    <w:tblStylePr w:type="firstRow">
      <w:rPr>
        <w:b/>
        <w:bCs/>
      </w:rPr>
    </w:tblStylePr>
    <w:tblStylePr w:type="lastRow">
      <w:rPr>
        <w:b/>
        <w:bCs/>
      </w:rPr>
      <w:tblPr/>
      <w:tcPr>
        <w:tcBorders>
          <w:top w:val="single" w:sz="18" w:space="0" w:color="BBBBBB" w:themeColor="accent5" w:themeTint="BF"/>
        </w:tcBorders>
      </w:tcPr>
    </w:tblStylePr>
    <w:tblStylePr w:type="firstCol">
      <w:rPr>
        <w:b/>
        <w:bCs/>
      </w:rPr>
    </w:tblStylePr>
    <w:tblStylePr w:type="lastCol">
      <w:rPr>
        <w:b/>
        <w:bCs/>
      </w:rPr>
    </w:tblStylePr>
    <w:tblStylePr w:type="band1Vert">
      <w:tblPr/>
      <w:tcPr>
        <w:shd w:val="clear" w:color="auto" w:fill="D2D2D2" w:themeFill="accent5" w:themeFillTint="7F"/>
      </w:tcPr>
    </w:tblStylePr>
    <w:tblStylePr w:type="band1Horz">
      <w:tblPr/>
      <w:tcPr>
        <w:shd w:val="clear" w:color="auto" w:fill="D2D2D2" w:themeFill="accent5" w:themeFillTint="7F"/>
      </w:tcPr>
    </w:tblStylePr>
  </w:style>
  <w:style w:type="table" w:styleId="MediumGrid1-Accent6">
    <w:name w:val="Medium Grid 1 Accent 6"/>
    <w:basedOn w:val="TableNormal"/>
    <w:uiPriority w:val="67"/>
    <w:semiHidden/>
    <w:unhideWhenUsed/>
    <w:rsid w:val="006308D0"/>
    <w:pPr>
      <w:spacing w:line="240" w:lineRule="auto"/>
    </w:pPr>
    <w:tblPr>
      <w:tblStyleRowBandSize w:val="1"/>
      <w:tblStyleColBandSize w:val="1"/>
      <w:tblBorders>
        <w:top w:val="single" w:sz="8" w:space="0" w:color="D5D5D5" w:themeColor="accent6" w:themeTint="BF"/>
        <w:left w:val="single" w:sz="8" w:space="0" w:color="D5D5D5" w:themeColor="accent6" w:themeTint="BF"/>
        <w:bottom w:val="single" w:sz="8" w:space="0" w:color="D5D5D5" w:themeColor="accent6" w:themeTint="BF"/>
        <w:right w:val="single" w:sz="8" w:space="0" w:color="D5D5D5" w:themeColor="accent6" w:themeTint="BF"/>
        <w:insideH w:val="single" w:sz="8" w:space="0" w:color="D5D5D5" w:themeColor="accent6" w:themeTint="BF"/>
        <w:insideV w:val="single" w:sz="8" w:space="0" w:color="D5D5D5" w:themeColor="accent6" w:themeTint="BF"/>
      </w:tblBorders>
    </w:tblPr>
    <w:tcPr>
      <w:shd w:val="clear" w:color="auto" w:fill="F1F1F1" w:themeFill="accent6" w:themeFillTint="3F"/>
    </w:tcPr>
    <w:tblStylePr w:type="firstRow">
      <w:rPr>
        <w:b/>
        <w:bCs/>
      </w:rPr>
    </w:tblStylePr>
    <w:tblStylePr w:type="lastRow">
      <w:rPr>
        <w:b/>
        <w:bCs/>
      </w:rPr>
      <w:tblPr/>
      <w:tcPr>
        <w:tcBorders>
          <w:top w:val="single" w:sz="18" w:space="0" w:color="D5D5D5" w:themeColor="accent6" w:themeTint="BF"/>
        </w:tcBorders>
      </w:tcPr>
    </w:tblStylePr>
    <w:tblStylePr w:type="firstCol">
      <w:rPr>
        <w:b/>
        <w:bCs/>
      </w:rPr>
    </w:tblStylePr>
    <w:tblStylePr w:type="lastCol">
      <w:rPr>
        <w:b/>
        <w:bCs/>
      </w:rPr>
    </w:tblStylePr>
    <w:tblStylePr w:type="band1Vert">
      <w:tblPr/>
      <w:tcPr>
        <w:shd w:val="clear" w:color="auto" w:fill="E3E3E3" w:themeFill="accent6" w:themeFillTint="7F"/>
      </w:tcPr>
    </w:tblStylePr>
    <w:tblStylePr w:type="band1Horz">
      <w:tblPr/>
      <w:tcPr>
        <w:shd w:val="clear" w:color="auto" w:fill="E3E3E3" w:themeFill="accent6" w:themeFillTint="7F"/>
      </w:tcPr>
    </w:tblStylePr>
  </w:style>
  <w:style w:type="table" w:styleId="MediumGrid2">
    <w:name w:val="Medium Grid 2"/>
    <w:basedOn w:val="TableNormal"/>
    <w:uiPriority w:val="68"/>
    <w:semiHidden/>
    <w:unhideWhenUsed/>
    <w:rsid w:val="006308D0"/>
    <w:pPr>
      <w:spacing w:line="240" w:lineRule="auto"/>
    </w:pPr>
    <w:rPr>
      <w:rFonts w:eastAsiaTheme="majorEastAsi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308D0"/>
    <w:pPr>
      <w:spacing w:line="240" w:lineRule="auto"/>
    </w:pPr>
    <w:rPr>
      <w:rFonts w:eastAsiaTheme="majorEastAsia" w:cstheme="majorBidi"/>
      <w:color w:val="000000" w:themeColor="text1"/>
    </w:rPr>
    <w:tblPr>
      <w:tblStyleRowBandSize w:val="1"/>
      <w:tblStyleColBandSize w:val="1"/>
      <w:tblBorders>
        <w:top w:val="single" w:sz="8" w:space="0" w:color="007D55" w:themeColor="accent1"/>
        <w:left w:val="single" w:sz="8" w:space="0" w:color="007D55" w:themeColor="accent1"/>
        <w:bottom w:val="single" w:sz="8" w:space="0" w:color="007D55" w:themeColor="accent1"/>
        <w:right w:val="single" w:sz="8" w:space="0" w:color="007D55" w:themeColor="accent1"/>
        <w:insideH w:val="single" w:sz="8" w:space="0" w:color="007D55" w:themeColor="accent1"/>
        <w:insideV w:val="single" w:sz="8" w:space="0" w:color="007D55" w:themeColor="accent1"/>
      </w:tblBorders>
    </w:tblPr>
    <w:tcPr>
      <w:shd w:val="clear" w:color="auto" w:fill="9FFFE0" w:themeFill="accent1" w:themeFillTint="3F"/>
    </w:tcPr>
    <w:tblStylePr w:type="firstRow">
      <w:rPr>
        <w:b/>
        <w:bCs/>
        <w:color w:val="000000" w:themeColor="text1"/>
      </w:rPr>
      <w:tblPr/>
      <w:tcPr>
        <w:shd w:val="clear" w:color="auto" w:fill="D9FFF2"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2FFE6" w:themeFill="accent1" w:themeFillTint="33"/>
      </w:tcPr>
    </w:tblStylePr>
    <w:tblStylePr w:type="band1Vert">
      <w:tblPr/>
      <w:tcPr>
        <w:shd w:val="clear" w:color="auto" w:fill="3FFFC1" w:themeFill="accent1" w:themeFillTint="7F"/>
      </w:tcPr>
    </w:tblStylePr>
    <w:tblStylePr w:type="band1Horz">
      <w:tblPr/>
      <w:tcPr>
        <w:tcBorders>
          <w:insideH w:val="single" w:sz="6" w:space="0" w:color="007D55" w:themeColor="accent1"/>
          <w:insideV w:val="single" w:sz="6" w:space="0" w:color="007D55" w:themeColor="accent1"/>
        </w:tcBorders>
        <w:shd w:val="clear" w:color="auto" w:fill="3FFFC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308D0"/>
    <w:pPr>
      <w:spacing w:line="240" w:lineRule="auto"/>
    </w:pPr>
    <w:rPr>
      <w:rFonts w:eastAsiaTheme="majorEastAsia" w:cstheme="majorBidi"/>
      <w:color w:val="000000" w:themeColor="text1"/>
    </w:rPr>
    <w:tblPr>
      <w:tblStyleRowBandSize w:val="1"/>
      <w:tblStyleColBandSize w:val="1"/>
      <w:tblBorders>
        <w:top w:val="single" w:sz="8" w:space="0" w:color="0AD287" w:themeColor="accent2"/>
        <w:left w:val="single" w:sz="8" w:space="0" w:color="0AD287" w:themeColor="accent2"/>
        <w:bottom w:val="single" w:sz="8" w:space="0" w:color="0AD287" w:themeColor="accent2"/>
        <w:right w:val="single" w:sz="8" w:space="0" w:color="0AD287" w:themeColor="accent2"/>
        <w:insideH w:val="single" w:sz="8" w:space="0" w:color="0AD287" w:themeColor="accent2"/>
        <w:insideV w:val="single" w:sz="8" w:space="0" w:color="0AD287" w:themeColor="accent2"/>
      </w:tblBorders>
    </w:tblPr>
    <w:tcPr>
      <w:shd w:val="clear" w:color="auto" w:fill="BAFBE3" w:themeFill="accent2" w:themeFillTint="3F"/>
    </w:tcPr>
    <w:tblStylePr w:type="firstRow">
      <w:rPr>
        <w:b/>
        <w:bCs/>
        <w:color w:val="000000" w:themeColor="text1"/>
      </w:rPr>
      <w:tblPr/>
      <w:tcPr>
        <w:shd w:val="clear" w:color="auto" w:fill="E3FDF3"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7FCE8" w:themeFill="accent2" w:themeFillTint="33"/>
      </w:tcPr>
    </w:tblStylePr>
    <w:tblStylePr w:type="band1Vert">
      <w:tblPr/>
      <w:tcPr>
        <w:shd w:val="clear" w:color="auto" w:fill="74F8C6" w:themeFill="accent2" w:themeFillTint="7F"/>
      </w:tcPr>
    </w:tblStylePr>
    <w:tblStylePr w:type="band1Horz">
      <w:tblPr/>
      <w:tcPr>
        <w:tcBorders>
          <w:insideH w:val="single" w:sz="6" w:space="0" w:color="0AD287" w:themeColor="accent2"/>
          <w:insideV w:val="single" w:sz="6" w:space="0" w:color="0AD287" w:themeColor="accent2"/>
        </w:tcBorders>
        <w:shd w:val="clear" w:color="auto" w:fill="74F8C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308D0"/>
    <w:pPr>
      <w:spacing w:line="240" w:lineRule="auto"/>
    </w:pPr>
    <w:rPr>
      <w:rFonts w:eastAsiaTheme="majorEastAsia" w:cstheme="majorBidi"/>
      <w:color w:val="000000" w:themeColor="text1"/>
    </w:rPr>
    <w:tblPr>
      <w:tblStyleRowBandSize w:val="1"/>
      <w:tblStyleColBandSize w:val="1"/>
      <w:tblBorders>
        <w:top w:val="single" w:sz="8" w:space="0" w:color="78FAC8" w:themeColor="accent3"/>
        <w:left w:val="single" w:sz="8" w:space="0" w:color="78FAC8" w:themeColor="accent3"/>
        <w:bottom w:val="single" w:sz="8" w:space="0" w:color="78FAC8" w:themeColor="accent3"/>
        <w:right w:val="single" w:sz="8" w:space="0" w:color="78FAC8" w:themeColor="accent3"/>
        <w:insideH w:val="single" w:sz="8" w:space="0" w:color="78FAC8" w:themeColor="accent3"/>
        <w:insideV w:val="single" w:sz="8" w:space="0" w:color="78FAC8" w:themeColor="accent3"/>
      </w:tblBorders>
    </w:tblPr>
    <w:tcPr>
      <w:shd w:val="clear" w:color="auto" w:fill="DDFDF1" w:themeFill="accent3" w:themeFillTint="3F"/>
    </w:tcPr>
    <w:tblStylePr w:type="firstRow">
      <w:rPr>
        <w:b/>
        <w:bCs/>
        <w:color w:val="000000" w:themeColor="text1"/>
      </w:rPr>
      <w:tblPr/>
      <w:tcPr>
        <w:shd w:val="clear" w:color="auto" w:fill="F1FEF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4FEF3" w:themeFill="accent3" w:themeFillTint="33"/>
      </w:tcPr>
    </w:tblStylePr>
    <w:tblStylePr w:type="band1Vert">
      <w:tblPr/>
      <w:tcPr>
        <w:shd w:val="clear" w:color="auto" w:fill="BBFCE3" w:themeFill="accent3" w:themeFillTint="7F"/>
      </w:tcPr>
    </w:tblStylePr>
    <w:tblStylePr w:type="band1Horz">
      <w:tblPr/>
      <w:tcPr>
        <w:tcBorders>
          <w:insideH w:val="single" w:sz="6" w:space="0" w:color="78FAC8" w:themeColor="accent3"/>
          <w:insideV w:val="single" w:sz="6" w:space="0" w:color="78FAC8" w:themeColor="accent3"/>
        </w:tcBorders>
        <w:shd w:val="clear" w:color="auto" w:fill="BBFCE3"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308D0"/>
    <w:pPr>
      <w:spacing w:line="240" w:lineRule="auto"/>
    </w:pPr>
    <w:rPr>
      <w:rFonts w:eastAsiaTheme="majorEastAsia" w:cstheme="majorBidi"/>
      <w:color w:val="000000" w:themeColor="text1"/>
    </w:rPr>
    <w:tblPr>
      <w:tblStyleRowBandSize w:val="1"/>
      <w:tblStyleColBandSize w:val="1"/>
      <w:tblBorders>
        <w:top w:val="single" w:sz="8" w:space="0" w:color="003C2D" w:themeColor="accent4"/>
        <w:left w:val="single" w:sz="8" w:space="0" w:color="003C2D" w:themeColor="accent4"/>
        <w:bottom w:val="single" w:sz="8" w:space="0" w:color="003C2D" w:themeColor="accent4"/>
        <w:right w:val="single" w:sz="8" w:space="0" w:color="003C2D" w:themeColor="accent4"/>
        <w:insideH w:val="single" w:sz="8" w:space="0" w:color="003C2D" w:themeColor="accent4"/>
        <w:insideV w:val="single" w:sz="8" w:space="0" w:color="003C2D" w:themeColor="accent4"/>
      </w:tblBorders>
    </w:tblPr>
    <w:tcPr>
      <w:shd w:val="clear" w:color="auto" w:fill="8FFFE3" w:themeFill="accent4" w:themeFillTint="3F"/>
    </w:tcPr>
    <w:tblStylePr w:type="firstRow">
      <w:rPr>
        <w:b/>
        <w:bCs/>
        <w:color w:val="000000" w:themeColor="text1"/>
      </w:rPr>
      <w:tblPr/>
      <w:tcPr>
        <w:shd w:val="clear" w:color="auto" w:fill="D2FFF3"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A5FFE8" w:themeFill="accent4" w:themeFillTint="33"/>
      </w:tcPr>
    </w:tblStylePr>
    <w:tblStylePr w:type="band1Vert">
      <w:tblPr/>
      <w:tcPr>
        <w:shd w:val="clear" w:color="auto" w:fill="1EFFC6" w:themeFill="accent4" w:themeFillTint="7F"/>
      </w:tcPr>
    </w:tblStylePr>
    <w:tblStylePr w:type="band1Horz">
      <w:tblPr/>
      <w:tcPr>
        <w:tcBorders>
          <w:insideH w:val="single" w:sz="6" w:space="0" w:color="003C2D" w:themeColor="accent4"/>
          <w:insideV w:val="single" w:sz="6" w:space="0" w:color="003C2D" w:themeColor="accent4"/>
        </w:tcBorders>
        <w:shd w:val="clear" w:color="auto" w:fill="1EFFC6"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308D0"/>
    <w:pPr>
      <w:spacing w:line="240" w:lineRule="auto"/>
    </w:pPr>
    <w:rPr>
      <w:rFonts w:eastAsiaTheme="majorEastAsia" w:cstheme="majorBidi"/>
      <w:color w:val="000000" w:themeColor="text1"/>
    </w:rPr>
    <w:tblPr>
      <w:tblStyleRowBandSize w:val="1"/>
      <w:tblStyleColBandSize w:val="1"/>
      <w:tblBorders>
        <w:top w:val="single" w:sz="8" w:space="0" w:color="A5A5A5" w:themeColor="accent5"/>
        <w:left w:val="single" w:sz="8" w:space="0" w:color="A5A5A5" w:themeColor="accent5"/>
        <w:bottom w:val="single" w:sz="8" w:space="0" w:color="A5A5A5" w:themeColor="accent5"/>
        <w:right w:val="single" w:sz="8" w:space="0" w:color="A5A5A5" w:themeColor="accent5"/>
        <w:insideH w:val="single" w:sz="8" w:space="0" w:color="A5A5A5" w:themeColor="accent5"/>
        <w:insideV w:val="single" w:sz="8" w:space="0" w:color="A5A5A5" w:themeColor="accent5"/>
      </w:tblBorders>
    </w:tblPr>
    <w:tcPr>
      <w:shd w:val="clear" w:color="auto" w:fill="E8E8E8" w:themeFill="accent5" w:themeFillTint="3F"/>
    </w:tcPr>
    <w:tblStylePr w:type="firstRow">
      <w:rPr>
        <w:b/>
        <w:bCs/>
        <w:color w:val="000000" w:themeColor="text1"/>
      </w:rPr>
      <w:tblPr/>
      <w:tcPr>
        <w:shd w:val="clear" w:color="auto" w:fill="F6F6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5" w:themeFillTint="33"/>
      </w:tcPr>
    </w:tblStylePr>
    <w:tblStylePr w:type="band1Vert">
      <w:tblPr/>
      <w:tcPr>
        <w:shd w:val="clear" w:color="auto" w:fill="D2D2D2" w:themeFill="accent5" w:themeFillTint="7F"/>
      </w:tcPr>
    </w:tblStylePr>
    <w:tblStylePr w:type="band1Horz">
      <w:tblPr/>
      <w:tcPr>
        <w:tcBorders>
          <w:insideH w:val="single" w:sz="6" w:space="0" w:color="A5A5A5" w:themeColor="accent5"/>
          <w:insideV w:val="single" w:sz="6" w:space="0" w:color="A5A5A5" w:themeColor="accent5"/>
        </w:tcBorders>
        <w:shd w:val="clear" w:color="auto" w:fill="D2D2D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308D0"/>
    <w:pPr>
      <w:spacing w:line="240" w:lineRule="auto"/>
    </w:pPr>
    <w:rPr>
      <w:rFonts w:eastAsiaTheme="majorEastAsia" w:cstheme="majorBidi"/>
      <w:color w:val="000000" w:themeColor="text1"/>
    </w:rPr>
    <w:tblPr>
      <w:tblStyleRowBandSize w:val="1"/>
      <w:tblStyleColBandSize w:val="1"/>
      <w:tblBorders>
        <w:top w:val="single" w:sz="8" w:space="0" w:color="C8C8C8" w:themeColor="accent6"/>
        <w:left w:val="single" w:sz="8" w:space="0" w:color="C8C8C8" w:themeColor="accent6"/>
        <w:bottom w:val="single" w:sz="8" w:space="0" w:color="C8C8C8" w:themeColor="accent6"/>
        <w:right w:val="single" w:sz="8" w:space="0" w:color="C8C8C8" w:themeColor="accent6"/>
        <w:insideH w:val="single" w:sz="8" w:space="0" w:color="C8C8C8" w:themeColor="accent6"/>
        <w:insideV w:val="single" w:sz="8" w:space="0" w:color="C8C8C8" w:themeColor="accent6"/>
      </w:tblBorders>
    </w:tblPr>
    <w:tcPr>
      <w:shd w:val="clear" w:color="auto" w:fill="F1F1F1" w:themeFill="accent6" w:themeFillTint="3F"/>
    </w:tcPr>
    <w:tblStylePr w:type="firstRow">
      <w:rPr>
        <w:b/>
        <w:bCs/>
        <w:color w:val="000000" w:themeColor="text1"/>
      </w:rPr>
      <w:tblPr/>
      <w:tcPr>
        <w:shd w:val="clear" w:color="auto" w:fill="F9F9F9"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4F4F4" w:themeFill="accent6" w:themeFillTint="33"/>
      </w:tcPr>
    </w:tblStylePr>
    <w:tblStylePr w:type="band1Vert">
      <w:tblPr/>
      <w:tcPr>
        <w:shd w:val="clear" w:color="auto" w:fill="E3E3E3" w:themeFill="accent6" w:themeFillTint="7F"/>
      </w:tcPr>
    </w:tblStylePr>
    <w:tblStylePr w:type="band1Horz">
      <w:tblPr/>
      <w:tcPr>
        <w:tcBorders>
          <w:insideH w:val="single" w:sz="6" w:space="0" w:color="C8C8C8" w:themeColor="accent6"/>
          <w:insideV w:val="single" w:sz="6" w:space="0" w:color="C8C8C8" w:themeColor="accent6"/>
        </w:tcBorders>
        <w:shd w:val="clear" w:color="auto" w:fill="E3E3E3"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308D0"/>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308D0"/>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FFFE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D5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D5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D5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D5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3FFFC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3FFFC1" w:themeFill="accent1" w:themeFillTint="7F"/>
      </w:tcPr>
    </w:tblStylePr>
  </w:style>
  <w:style w:type="table" w:styleId="MediumGrid3-Accent2">
    <w:name w:val="Medium Grid 3 Accent 2"/>
    <w:basedOn w:val="TableNormal"/>
    <w:uiPriority w:val="69"/>
    <w:semiHidden/>
    <w:unhideWhenUsed/>
    <w:rsid w:val="006308D0"/>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AFBE3"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AD287"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AD287"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AD287"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AD287"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4F8C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4F8C6" w:themeFill="accent2" w:themeFillTint="7F"/>
      </w:tcPr>
    </w:tblStylePr>
  </w:style>
  <w:style w:type="table" w:styleId="MediumGrid3-Accent3">
    <w:name w:val="Medium Grid 3 Accent 3"/>
    <w:basedOn w:val="TableNormal"/>
    <w:uiPriority w:val="69"/>
    <w:semiHidden/>
    <w:unhideWhenUsed/>
    <w:rsid w:val="006308D0"/>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DFDF1"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8FAC8"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8FAC8"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8FAC8"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8FAC8"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BFCE3"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BFCE3" w:themeFill="accent3" w:themeFillTint="7F"/>
      </w:tcPr>
    </w:tblStylePr>
  </w:style>
  <w:style w:type="table" w:styleId="MediumGrid3-Accent4">
    <w:name w:val="Medium Grid 3 Accent 4"/>
    <w:basedOn w:val="TableNormal"/>
    <w:uiPriority w:val="69"/>
    <w:semiHidden/>
    <w:unhideWhenUsed/>
    <w:rsid w:val="006308D0"/>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8FFFE3"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3C2D"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3C2D"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3C2D"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3C2D"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1EFFC6"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1EFFC6" w:themeFill="accent4" w:themeFillTint="7F"/>
      </w:tcPr>
    </w:tblStylePr>
  </w:style>
  <w:style w:type="table" w:styleId="MediumGrid3-Accent5">
    <w:name w:val="Medium Grid 3 Accent 5"/>
    <w:basedOn w:val="TableNormal"/>
    <w:uiPriority w:val="69"/>
    <w:semiHidden/>
    <w:unhideWhenUsed/>
    <w:rsid w:val="006308D0"/>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5" w:themeFillTint="7F"/>
      </w:tcPr>
    </w:tblStylePr>
  </w:style>
  <w:style w:type="table" w:styleId="MediumGrid3-Accent6">
    <w:name w:val="Medium Grid 3 Accent 6"/>
    <w:basedOn w:val="TableNormal"/>
    <w:uiPriority w:val="69"/>
    <w:semiHidden/>
    <w:unhideWhenUsed/>
    <w:rsid w:val="006308D0"/>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1F1F1"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8C8C8"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8C8C8"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8C8C8"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8C8C8"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3E3E3"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3E3E3" w:themeFill="accent6" w:themeFillTint="7F"/>
      </w:tcPr>
    </w:tblStylePr>
  </w:style>
  <w:style w:type="table" w:styleId="MediumList1">
    <w:name w:val="Medium List 1"/>
    <w:basedOn w:val="TableNormal"/>
    <w:uiPriority w:val="65"/>
    <w:semiHidden/>
    <w:unhideWhenUsed/>
    <w:rsid w:val="006308D0"/>
    <w:pPr>
      <w:spacing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333333"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6308D0"/>
    <w:pPr>
      <w:spacing w:line="240" w:lineRule="auto"/>
    </w:pPr>
    <w:rPr>
      <w:color w:val="000000" w:themeColor="text1"/>
    </w:rPr>
    <w:tblPr>
      <w:tblStyleRowBandSize w:val="1"/>
      <w:tblStyleColBandSize w:val="1"/>
      <w:tblBorders>
        <w:top w:val="single" w:sz="8" w:space="0" w:color="007D55" w:themeColor="accent1"/>
        <w:bottom w:val="single" w:sz="8" w:space="0" w:color="007D55" w:themeColor="accent1"/>
      </w:tblBorders>
    </w:tblPr>
    <w:tblStylePr w:type="firstRow">
      <w:rPr>
        <w:rFonts w:asciiTheme="majorHAnsi" w:eastAsiaTheme="majorEastAsia" w:hAnsiTheme="majorHAnsi" w:cstheme="majorBidi"/>
      </w:rPr>
      <w:tblPr/>
      <w:tcPr>
        <w:tcBorders>
          <w:top w:val="nil"/>
          <w:bottom w:val="single" w:sz="8" w:space="0" w:color="007D55" w:themeColor="accent1"/>
        </w:tcBorders>
      </w:tcPr>
    </w:tblStylePr>
    <w:tblStylePr w:type="lastRow">
      <w:rPr>
        <w:b/>
        <w:bCs/>
        <w:color w:val="333333" w:themeColor="text2"/>
      </w:rPr>
      <w:tblPr/>
      <w:tcPr>
        <w:tcBorders>
          <w:top w:val="single" w:sz="8" w:space="0" w:color="007D55" w:themeColor="accent1"/>
          <w:bottom w:val="single" w:sz="8" w:space="0" w:color="007D55" w:themeColor="accent1"/>
        </w:tcBorders>
      </w:tcPr>
    </w:tblStylePr>
    <w:tblStylePr w:type="firstCol">
      <w:rPr>
        <w:b/>
        <w:bCs/>
      </w:rPr>
    </w:tblStylePr>
    <w:tblStylePr w:type="lastCol">
      <w:rPr>
        <w:b/>
        <w:bCs/>
      </w:rPr>
      <w:tblPr/>
      <w:tcPr>
        <w:tcBorders>
          <w:top w:val="single" w:sz="8" w:space="0" w:color="007D55" w:themeColor="accent1"/>
          <w:bottom w:val="single" w:sz="8" w:space="0" w:color="007D55" w:themeColor="accent1"/>
        </w:tcBorders>
      </w:tcPr>
    </w:tblStylePr>
    <w:tblStylePr w:type="band1Vert">
      <w:tblPr/>
      <w:tcPr>
        <w:shd w:val="clear" w:color="auto" w:fill="9FFFE0" w:themeFill="accent1" w:themeFillTint="3F"/>
      </w:tcPr>
    </w:tblStylePr>
    <w:tblStylePr w:type="band1Horz">
      <w:tblPr/>
      <w:tcPr>
        <w:shd w:val="clear" w:color="auto" w:fill="9FFFE0" w:themeFill="accent1" w:themeFillTint="3F"/>
      </w:tcPr>
    </w:tblStylePr>
  </w:style>
  <w:style w:type="table" w:styleId="MediumList1-Accent2">
    <w:name w:val="Medium List 1 Accent 2"/>
    <w:basedOn w:val="TableNormal"/>
    <w:uiPriority w:val="65"/>
    <w:semiHidden/>
    <w:unhideWhenUsed/>
    <w:rsid w:val="006308D0"/>
    <w:pPr>
      <w:spacing w:line="240" w:lineRule="auto"/>
    </w:pPr>
    <w:rPr>
      <w:color w:val="000000" w:themeColor="text1"/>
    </w:rPr>
    <w:tblPr>
      <w:tblStyleRowBandSize w:val="1"/>
      <w:tblStyleColBandSize w:val="1"/>
      <w:tblBorders>
        <w:top w:val="single" w:sz="8" w:space="0" w:color="0AD287" w:themeColor="accent2"/>
        <w:bottom w:val="single" w:sz="8" w:space="0" w:color="0AD287" w:themeColor="accent2"/>
      </w:tblBorders>
    </w:tblPr>
    <w:tblStylePr w:type="firstRow">
      <w:rPr>
        <w:rFonts w:asciiTheme="majorHAnsi" w:eastAsiaTheme="majorEastAsia" w:hAnsiTheme="majorHAnsi" w:cstheme="majorBidi"/>
      </w:rPr>
      <w:tblPr/>
      <w:tcPr>
        <w:tcBorders>
          <w:top w:val="nil"/>
          <w:bottom w:val="single" w:sz="8" w:space="0" w:color="0AD287" w:themeColor="accent2"/>
        </w:tcBorders>
      </w:tcPr>
    </w:tblStylePr>
    <w:tblStylePr w:type="lastRow">
      <w:rPr>
        <w:b/>
        <w:bCs/>
        <w:color w:val="333333" w:themeColor="text2"/>
      </w:rPr>
      <w:tblPr/>
      <w:tcPr>
        <w:tcBorders>
          <w:top w:val="single" w:sz="8" w:space="0" w:color="0AD287" w:themeColor="accent2"/>
          <w:bottom w:val="single" w:sz="8" w:space="0" w:color="0AD287" w:themeColor="accent2"/>
        </w:tcBorders>
      </w:tcPr>
    </w:tblStylePr>
    <w:tblStylePr w:type="firstCol">
      <w:rPr>
        <w:b/>
        <w:bCs/>
      </w:rPr>
    </w:tblStylePr>
    <w:tblStylePr w:type="lastCol">
      <w:rPr>
        <w:b/>
        <w:bCs/>
      </w:rPr>
      <w:tblPr/>
      <w:tcPr>
        <w:tcBorders>
          <w:top w:val="single" w:sz="8" w:space="0" w:color="0AD287" w:themeColor="accent2"/>
          <w:bottom w:val="single" w:sz="8" w:space="0" w:color="0AD287" w:themeColor="accent2"/>
        </w:tcBorders>
      </w:tcPr>
    </w:tblStylePr>
    <w:tblStylePr w:type="band1Vert">
      <w:tblPr/>
      <w:tcPr>
        <w:shd w:val="clear" w:color="auto" w:fill="BAFBE3" w:themeFill="accent2" w:themeFillTint="3F"/>
      </w:tcPr>
    </w:tblStylePr>
    <w:tblStylePr w:type="band1Horz">
      <w:tblPr/>
      <w:tcPr>
        <w:shd w:val="clear" w:color="auto" w:fill="BAFBE3" w:themeFill="accent2" w:themeFillTint="3F"/>
      </w:tcPr>
    </w:tblStylePr>
  </w:style>
  <w:style w:type="table" w:styleId="MediumList1-Accent3">
    <w:name w:val="Medium List 1 Accent 3"/>
    <w:basedOn w:val="TableNormal"/>
    <w:uiPriority w:val="65"/>
    <w:semiHidden/>
    <w:unhideWhenUsed/>
    <w:rsid w:val="006308D0"/>
    <w:pPr>
      <w:spacing w:line="240" w:lineRule="auto"/>
    </w:pPr>
    <w:rPr>
      <w:color w:val="000000" w:themeColor="text1"/>
    </w:rPr>
    <w:tblPr>
      <w:tblStyleRowBandSize w:val="1"/>
      <w:tblStyleColBandSize w:val="1"/>
      <w:tblBorders>
        <w:top w:val="single" w:sz="8" w:space="0" w:color="78FAC8" w:themeColor="accent3"/>
        <w:bottom w:val="single" w:sz="8" w:space="0" w:color="78FAC8" w:themeColor="accent3"/>
      </w:tblBorders>
    </w:tblPr>
    <w:tblStylePr w:type="firstRow">
      <w:rPr>
        <w:rFonts w:asciiTheme="majorHAnsi" w:eastAsiaTheme="majorEastAsia" w:hAnsiTheme="majorHAnsi" w:cstheme="majorBidi"/>
      </w:rPr>
      <w:tblPr/>
      <w:tcPr>
        <w:tcBorders>
          <w:top w:val="nil"/>
          <w:bottom w:val="single" w:sz="8" w:space="0" w:color="78FAC8" w:themeColor="accent3"/>
        </w:tcBorders>
      </w:tcPr>
    </w:tblStylePr>
    <w:tblStylePr w:type="lastRow">
      <w:rPr>
        <w:b/>
        <w:bCs/>
        <w:color w:val="333333" w:themeColor="text2"/>
      </w:rPr>
      <w:tblPr/>
      <w:tcPr>
        <w:tcBorders>
          <w:top w:val="single" w:sz="8" w:space="0" w:color="78FAC8" w:themeColor="accent3"/>
          <w:bottom w:val="single" w:sz="8" w:space="0" w:color="78FAC8" w:themeColor="accent3"/>
        </w:tcBorders>
      </w:tcPr>
    </w:tblStylePr>
    <w:tblStylePr w:type="firstCol">
      <w:rPr>
        <w:b/>
        <w:bCs/>
      </w:rPr>
    </w:tblStylePr>
    <w:tblStylePr w:type="lastCol">
      <w:rPr>
        <w:b/>
        <w:bCs/>
      </w:rPr>
      <w:tblPr/>
      <w:tcPr>
        <w:tcBorders>
          <w:top w:val="single" w:sz="8" w:space="0" w:color="78FAC8" w:themeColor="accent3"/>
          <w:bottom w:val="single" w:sz="8" w:space="0" w:color="78FAC8" w:themeColor="accent3"/>
        </w:tcBorders>
      </w:tcPr>
    </w:tblStylePr>
    <w:tblStylePr w:type="band1Vert">
      <w:tblPr/>
      <w:tcPr>
        <w:shd w:val="clear" w:color="auto" w:fill="DDFDF1" w:themeFill="accent3" w:themeFillTint="3F"/>
      </w:tcPr>
    </w:tblStylePr>
    <w:tblStylePr w:type="band1Horz">
      <w:tblPr/>
      <w:tcPr>
        <w:shd w:val="clear" w:color="auto" w:fill="DDFDF1" w:themeFill="accent3" w:themeFillTint="3F"/>
      </w:tcPr>
    </w:tblStylePr>
  </w:style>
  <w:style w:type="table" w:styleId="MediumList1-Accent4">
    <w:name w:val="Medium List 1 Accent 4"/>
    <w:basedOn w:val="TableNormal"/>
    <w:uiPriority w:val="65"/>
    <w:semiHidden/>
    <w:unhideWhenUsed/>
    <w:rsid w:val="006308D0"/>
    <w:pPr>
      <w:spacing w:line="240" w:lineRule="auto"/>
    </w:pPr>
    <w:rPr>
      <w:color w:val="000000" w:themeColor="text1"/>
    </w:rPr>
    <w:tblPr>
      <w:tblStyleRowBandSize w:val="1"/>
      <w:tblStyleColBandSize w:val="1"/>
      <w:tblBorders>
        <w:top w:val="single" w:sz="8" w:space="0" w:color="003C2D" w:themeColor="accent4"/>
        <w:bottom w:val="single" w:sz="8" w:space="0" w:color="003C2D" w:themeColor="accent4"/>
      </w:tblBorders>
    </w:tblPr>
    <w:tblStylePr w:type="firstRow">
      <w:rPr>
        <w:rFonts w:asciiTheme="majorHAnsi" w:eastAsiaTheme="majorEastAsia" w:hAnsiTheme="majorHAnsi" w:cstheme="majorBidi"/>
      </w:rPr>
      <w:tblPr/>
      <w:tcPr>
        <w:tcBorders>
          <w:top w:val="nil"/>
          <w:bottom w:val="single" w:sz="8" w:space="0" w:color="003C2D" w:themeColor="accent4"/>
        </w:tcBorders>
      </w:tcPr>
    </w:tblStylePr>
    <w:tblStylePr w:type="lastRow">
      <w:rPr>
        <w:b/>
        <w:bCs/>
        <w:color w:val="333333" w:themeColor="text2"/>
      </w:rPr>
      <w:tblPr/>
      <w:tcPr>
        <w:tcBorders>
          <w:top w:val="single" w:sz="8" w:space="0" w:color="003C2D" w:themeColor="accent4"/>
          <w:bottom w:val="single" w:sz="8" w:space="0" w:color="003C2D" w:themeColor="accent4"/>
        </w:tcBorders>
      </w:tcPr>
    </w:tblStylePr>
    <w:tblStylePr w:type="firstCol">
      <w:rPr>
        <w:b/>
        <w:bCs/>
      </w:rPr>
    </w:tblStylePr>
    <w:tblStylePr w:type="lastCol">
      <w:rPr>
        <w:b/>
        <w:bCs/>
      </w:rPr>
      <w:tblPr/>
      <w:tcPr>
        <w:tcBorders>
          <w:top w:val="single" w:sz="8" w:space="0" w:color="003C2D" w:themeColor="accent4"/>
          <w:bottom w:val="single" w:sz="8" w:space="0" w:color="003C2D" w:themeColor="accent4"/>
        </w:tcBorders>
      </w:tcPr>
    </w:tblStylePr>
    <w:tblStylePr w:type="band1Vert">
      <w:tblPr/>
      <w:tcPr>
        <w:shd w:val="clear" w:color="auto" w:fill="8FFFE3" w:themeFill="accent4" w:themeFillTint="3F"/>
      </w:tcPr>
    </w:tblStylePr>
    <w:tblStylePr w:type="band1Horz">
      <w:tblPr/>
      <w:tcPr>
        <w:shd w:val="clear" w:color="auto" w:fill="8FFFE3" w:themeFill="accent4" w:themeFillTint="3F"/>
      </w:tcPr>
    </w:tblStylePr>
  </w:style>
  <w:style w:type="table" w:styleId="MediumList1-Accent5">
    <w:name w:val="Medium List 1 Accent 5"/>
    <w:basedOn w:val="TableNormal"/>
    <w:uiPriority w:val="65"/>
    <w:semiHidden/>
    <w:unhideWhenUsed/>
    <w:rsid w:val="006308D0"/>
    <w:pPr>
      <w:spacing w:line="240" w:lineRule="auto"/>
    </w:pPr>
    <w:rPr>
      <w:color w:val="000000" w:themeColor="text1"/>
    </w:rPr>
    <w:tblPr>
      <w:tblStyleRowBandSize w:val="1"/>
      <w:tblStyleColBandSize w:val="1"/>
      <w:tblBorders>
        <w:top w:val="single" w:sz="8" w:space="0" w:color="A5A5A5" w:themeColor="accent5"/>
        <w:bottom w:val="single" w:sz="8" w:space="0" w:color="A5A5A5" w:themeColor="accent5"/>
      </w:tblBorders>
    </w:tblPr>
    <w:tblStylePr w:type="firstRow">
      <w:rPr>
        <w:rFonts w:asciiTheme="majorHAnsi" w:eastAsiaTheme="majorEastAsia" w:hAnsiTheme="majorHAnsi" w:cstheme="majorBidi"/>
      </w:rPr>
      <w:tblPr/>
      <w:tcPr>
        <w:tcBorders>
          <w:top w:val="nil"/>
          <w:bottom w:val="single" w:sz="8" w:space="0" w:color="A5A5A5" w:themeColor="accent5"/>
        </w:tcBorders>
      </w:tcPr>
    </w:tblStylePr>
    <w:tblStylePr w:type="lastRow">
      <w:rPr>
        <w:b/>
        <w:bCs/>
        <w:color w:val="333333" w:themeColor="text2"/>
      </w:rPr>
      <w:tblPr/>
      <w:tcPr>
        <w:tcBorders>
          <w:top w:val="single" w:sz="8" w:space="0" w:color="A5A5A5" w:themeColor="accent5"/>
          <w:bottom w:val="single" w:sz="8" w:space="0" w:color="A5A5A5" w:themeColor="accent5"/>
        </w:tcBorders>
      </w:tcPr>
    </w:tblStylePr>
    <w:tblStylePr w:type="firstCol">
      <w:rPr>
        <w:b/>
        <w:bCs/>
      </w:rPr>
    </w:tblStylePr>
    <w:tblStylePr w:type="lastCol">
      <w:rPr>
        <w:b/>
        <w:bCs/>
      </w:rPr>
      <w:tblPr/>
      <w:tcPr>
        <w:tcBorders>
          <w:top w:val="single" w:sz="8" w:space="0" w:color="A5A5A5" w:themeColor="accent5"/>
          <w:bottom w:val="single" w:sz="8" w:space="0" w:color="A5A5A5" w:themeColor="accent5"/>
        </w:tcBorders>
      </w:tcPr>
    </w:tblStylePr>
    <w:tblStylePr w:type="band1Vert">
      <w:tblPr/>
      <w:tcPr>
        <w:shd w:val="clear" w:color="auto" w:fill="E8E8E8" w:themeFill="accent5" w:themeFillTint="3F"/>
      </w:tcPr>
    </w:tblStylePr>
    <w:tblStylePr w:type="band1Horz">
      <w:tblPr/>
      <w:tcPr>
        <w:shd w:val="clear" w:color="auto" w:fill="E8E8E8" w:themeFill="accent5" w:themeFillTint="3F"/>
      </w:tcPr>
    </w:tblStylePr>
  </w:style>
  <w:style w:type="table" w:styleId="MediumList1-Accent6">
    <w:name w:val="Medium List 1 Accent 6"/>
    <w:basedOn w:val="TableNormal"/>
    <w:uiPriority w:val="65"/>
    <w:semiHidden/>
    <w:unhideWhenUsed/>
    <w:rsid w:val="006308D0"/>
    <w:pPr>
      <w:spacing w:line="240" w:lineRule="auto"/>
    </w:pPr>
    <w:rPr>
      <w:color w:val="000000" w:themeColor="text1"/>
    </w:rPr>
    <w:tblPr>
      <w:tblStyleRowBandSize w:val="1"/>
      <w:tblStyleColBandSize w:val="1"/>
      <w:tblBorders>
        <w:top w:val="single" w:sz="8" w:space="0" w:color="C8C8C8" w:themeColor="accent6"/>
        <w:bottom w:val="single" w:sz="8" w:space="0" w:color="C8C8C8" w:themeColor="accent6"/>
      </w:tblBorders>
    </w:tblPr>
    <w:tblStylePr w:type="firstRow">
      <w:rPr>
        <w:rFonts w:asciiTheme="majorHAnsi" w:eastAsiaTheme="majorEastAsia" w:hAnsiTheme="majorHAnsi" w:cstheme="majorBidi"/>
      </w:rPr>
      <w:tblPr/>
      <w:tcPr>
        <w:tcBorders>
          <w:top w:val="nil"/>
          <w:bottom w:val="single" w:sz="8" w:space="0" w:color="C8C8C8" w:themeColor="accent6"/>
        </w:tcBorders>
      </w:tcPr>
    </w:tblStylePr>
    <w:tblStylePr w:type="lastRow">
      <w:rPr>
        <w:b/>
        <w:bCs/>
        <w:color w:val="333333" w:themeColor="text2"/>
      </w:rPr>
      <w:tblPr/>
      <w:tcPr>
        <w:tcBorders>
          <w:top w:val="single" w:sz="8" w:space="0" w:color="C8C8C8" w:themeColor="accent6"/>
          <w:bottom w:val="single" w:sz="8" w:space="0" w:color="C8C8C8" w:themeColor="accent6"/>
        </w:tcBorders>
      </w:tcPr>
    </w:tblStylePr>
    <w:tblStylePr w:type="firstCol">
      <w:rPr>
        <w:b/>
        <w:bCs/>
      </w:rPr>
    </w:tblStylePr>
    <w:tblStylePr w:type="lastCol">
      <w:rPr>
        <w:b/>
        <w:bCs/>
      </w:rPr>
      <w:tblPr/>
      <w:tcPr>
        <w:tcBorders>
          <w:top w:val="single" w:sz="8" w:space="0" w:color="C8C8C8" w:themeColor="accent6"/>
          <w:bottom w:val="single" w:sz="8" w:space="0" w:color="C8C8C8" w:themeColor="accent6"/>
        </w:tcBorders>
      </w:tcPr>
    </w:tblStylePr>
    <w:tblStylePr w:type="band1Vert">
      <w:tblPr/>
      <w:tcPr>
        <w:shd w:val="clear" w:color="auto" w:fill="F1F1F1" w:themeFill="accent6" w:themeFillTint="3F"/>
      </w:tcPr>
    </w:tblStylePr>
    <w:tblStylePr w:type="band1Horz">
      <w:tblPr/>
      <w:tcPr>
        <w:shd w:val="clear" w:color="auto" w:fill="F1F1F1" w:themeFill="accent6" w:themeFillTint="3F"/>
      </w:tcPr>
    </w:tblStylePr>
  </w:style>
  <w:style w:type="table" w:styleId="MediumList2">
    <w:name w:val="Medium List 2"/>
    <w:basedOn w:val="TableNormal"/>
    <w:uiPriority w:val="66"/>
    <w:semiHidden/>
    <w:unhideWhenUsed/>
    <w:rsid w:val="006308D0"/>
    <w:pPr>
      <w:spacing w:line="240" w:lineRule="auto"/>
    </w:pPr>
    <w:rPr>
      <w:rFonts w:eastAsiaTheme="majorEastAsi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308D0"/>
    <w:pPr>
      <w:spacing w:line="240" w:lineRule="auto"/>
    </w:pPr>
    <w:rPr>
      <w:rFonts w:eastAsiaTheme="majorEastAsia" w:cstheme="majorBidi"/>
      <w:color w:val="000000" w:themeColor="text1"/>
    </w:rPr>
    <w:tblPr>
      <w:tblStyleRowBandSize w:val="1"/>
      <w:tblStyleColBandSize w:val="1"/>
      <w:tblBorders>
        <w:top w:val="single" w:sz="8" w:space="0" w:color="007D55" w:themeColor="accent1"/>
        <w:left w:val="single" w:sz="8" w:space="0" w:color="007D55" w:themeColor="accent1"/>
        <w:bottom w:val="single" w:sz="8" w:space="0" w:color="007D55" w:themeColor="accent1"/>
        <w:right w:val="single" w:sz="8" w:space="0" w:color="007D55" w:themeColor="accent1"/>
      </w:tblBorders>
    </w:tblPr>
    <w:tblStylePr w:type="firstRow">
      <w:rPr>
        <w:sz w:val="24"/>
        <w:szCs w:val="24"/>
      </w:rPr>
      <w:tblPr/>
      <w:tcPr>
        <w:tcBorders>
          <w:top w:val="nil"/>
          <w:left w:val="nil"/>
          <w:bottom w:val="single" w:sz="24" w:space="0" w:color="007D5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D55" w:themeColor="accent1"/>
          <w:insideH w:val="nil"/>
          <w:insideV w:val="nil"/>
        </w:tcBorders>
        <w:shd w:val="clear" w:color="auto" w:fill="FFFFFF" w:themeFill="background1"/>
      </w:tcPr>
    </w:tblStylePr>
    <w:tblStylePr w:type="lastCol">
      <w:tblPr/>
      <w:tcPr>
        <w:tcBorders>
          <w:top w:val="nil"/>
          <w:left w:val="single" w:sz="8" w:space="0" w:color="007D5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FFFE0" w:themeFill="accent1" w:themeFillTint="3F"/>
      </w:tcPr>
    </w:tblStylePr>
    <w:tblStylePr w:type="band1Horz">
      <w:tblPr/>
      <w:tcPr>
        <w:tcBorders>
          <w:top w:val="nil"/>
          <w:bottom w:val="nil"/>
          <w:insideH w:val="nil"/>
          <w:insideV w:val="nil"/>
        </w:tcBorders>
        <w:shd w:val="clear" w:color="auto" w:fill="9FFFE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308D0"/>
    <w:pPr>
      <w:spacing w:line="240" w:lineRule="auto"/>
    </w:pPr>
    <w:rPr>
      <w:rFonts w:eastAsiaTheme="majorEastAsia" w:cstheme="majorBidi"/>
      <w:color w:val="000000" w:themeColor="text1"/>
    </w:rPr>
    <w:tblPr>
      <w:tblStyleRowBandSize w:val="1"/>
      <w:tblStyleColBandSize w:val="1"/>
      <w:tblBorders>
        <w:top w:val="single" w:sz="8" w:space="0" w:color="0AD287" w:themeColor="accent2"/>
        <w:left w:val="single" w:sz="8" w:space="0" w:color="0AD287" w:themeColor="accent2"/>
        <w:bottom w:val="single" w:sz="8" w:space="0" w:color="0AD287" w:themeColor="accent2"/>
        <w:right w:val="single" w:sz="8" w:space="0" w:color="0AD287" w:themeColor="accent2"/>
      </w:tblBorders>
    </w:tblPr>
    <w:tblStylePr w:type="firstRow">
      <w:rPr>
        <w:sz w:val="24"/>
        <w:szCs w:val="24"/>
      </w:rPr>
      <w:tblPr/>
      <w:tcPr>
        <w:tcBorders>
          <w:top w:val="nil"/>
          <w:left w:val="nil"/>
          <w:bottom w:val="single" w:sz="24" w:space="0" w:color="0AD287"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AD287" w:themeColor="accent2"/>
          <w:insideH w:val="nil"/>
          <w:insideV w:val="nil"/>
        </w:tcBorders>
        <w:shd w:val="clear" w:color="auto" w:fill="FFFFFF" w:themeFill="background1"/>
      </w:tcPr>
    </w:tblStylePr>
    <w:tblStylePr w:type="lastCol">
      <w:tblPr/>
      <w:tcPr>
        <w:tcBorders>
          <w:top w:val="nil"/>
          <w:left w:val="single" w:sz="8" w:space="0" w:color="0AD287"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AFBE3" w:themeFill="accent2" w:themeFillTint="3F"/>
      </w:tcPr>
    </w:tblStylePr>
    <w:tblStylePr w:type="band1Horz">
      <w:tblPr/>
      <w:tcPr>
        <w:tcBorders>
          <w:top w:val="nil"/>
          <w:bottom w:val="nil"/>
          <w:insideH w:val="nil"/>
          <w:insideV w:val="nil"/>
        </w:tcBorders>
        <w:shd w:val="clear" w:color="auto" w:fill="BAFBE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308D0"/>
    <w:pPr>
      <w:spacing w:line="240" w:lineRule="auto"/>
    </w:pPr>
    <w:rPr>
      <w:rFonts w:eastAsiaTheme="majorEastAsia" w:cstheme="majorBidi"/>
      <w:color w:val="000000" w:themeColor="text1"/>
    </w:rPr>
    <w:tblPr>
      <w:tblStyleRowBandSize w:val="1"/>
      <w:tblStyleColBandSize w:val="1"/>
      <w:tblBorders>
        <w:top w:val="single" w:sz="8" w:space="0" w:color="78FAC8" w:themeColor="accent3"/>
        <w:left w:val="single" w:sz="8" w:space="0" w:color="78FAC8" w:themeColor="accent3"/>
        <w:bottom w:val="single" w:sz="8" w:space="0" w:color="78FAC8" w:themeColor="accent3"/>
        <w:right w:val="single" w:sz="8" w:space="0" w:color="78FAC8" w:themeColor="accent3"/>
      </w:tblBorders>
    </w:tblPr>
    <w:tblStylePr w:type="firstRow">
      <w:rPr>
        <w:sz w:val="24"/>
        <w:szCs w:val="24"/>
      </w:rPr>
      <w:tblPr/>
      <w:tcPr>
        <w:tcBorders>
          <w:top w:val="nil"/>
          <w:left w:val="nil"/>
          <w:bottom w:val="single" w:sz="24" w:space="0" w:color="78FAC8"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8FAC8" w:themeColor="accent3"/>
          <w:insideH w:val="nil"/>
          <w:insideV w:val="nil"/>
        </w:tcBorders>
        <w:shd w:val="clear" w:color="auto" w:fill="FFFFFF" w:themeFill="background1"/>
      </w:tcPr>
    </w:tblStylePr>
    <w:tblStylePr w:type="lastCol">
      <w:tblPr/>
      <w:tcPr>
        <w:tcBorders>
          <w:top w:val="nil"/>
          <w:left w:val="single" w:sz="8" w:space="0" w:color="78FAC8"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DFDF1" w:themeFill="accent3" w:themeFillTint="3F"/>
      </w:tcPr>
    </w:tblStylePr>
    <w:tblStylePr w:type="band1Horz">
      <w:tblPr/>
      <w:tcPr>
        <w:tcBorders>
          <w:top w:val="nil"/>
          <w:bottom w:val="nil"/>
          <w:insideH w:val="nil"/>
          <w:insideV w:val="nil"/>
        </w:tcBorders>
        <w:shd w:val="clear" w:color="auto" w:fill="DDFDF1"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308D0"/>
    <w:pPr>
      <w:spacing w:line="240" w:lineRule="auto"/>
    </w:pPr>
    <w:rPr>
      <w:rFonts w:eastAsiaTheme="majorEastAsia" w:cstheme="majorBidi"/>
      <w:color w:val="000000" w:themeColor="text1"/>
    </w:rPr>
    <w:tblPr>
      <w:tblStyleRowBandSize w:val="1"/>
      <w:tblStyleColBandSize w:val="1"/>
      <w:tblBorders>
        <w:top w:val="single" w:sz="8" w:space="0" w:color="003C2D" w:themeColor="accent4"/>
        <w:left w:val="single" w:sz="8" w:space="0" w:color="003C2D" w:themeColor="accent4"/>
        <w:bottom w:val="single" w:sz="8" w:space="0" w:color="003C2D" w:themeColor="accent4"/>
        <w:right w:val="single" w:sz="8" w:space="0" w:color="003C2D" w:themeColor="accent4"/>
      </w:tblBorders>
    </w:tblPr>
    <w:tblStylePr w:type="firstRow">
      <w:rPr>
        <w:sz w:val="24"/>
        <w:szCs w:val="24"/>
      </w:rPr>
      <w:tblPr/>
      <w:tcPr>
        <w:tcBorders>
          <w:top w:val="nil"/>
          <w:left w:val="nil"/>
          <w:bottom w:val="single" w:sz="24" w:space="0" w:color="003C2D"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3C2D" w:themeColor="accent4"/>
          <w:insideH w:val="nil"/>
          <w:insideV w:val="nil"/>
        </w:tcBorders>
        <w:shd w:val="clear" w:color="auto" w:fill="FFFFFF" w:themeFill="background1"/>
      </w:tcPr>
    </w:tblStylePr>
    <w:tblStylePr w:type="lastCol">
      <w:tblPr/>
      <w:tcPr>
        <w:tcBorders>
          <w:top w:val="nil"/>
          <w:left w:val="single" w:sz="8" w:space="0" w:color="003C2D"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8FFFE3" w:themeFill="accent4" w:themeFillTint="3F"/>
      </w:tcPr>
    </w:tblStylePr>
    <w:tblStylePr w:type="band1Horz">
      <w:tblPr/>
      <w:tcPr>
        <w:tcBorders>
          <w:top w:val="nil"/>
          <w:bottom w:val="nil"/>
          <w:insideH w:val="nil"/>
          <w:insideV w:val="nil"/>
        </w:tcBorders>
        <w:shd w:val="clear" w:color="auto" w:fill="8FFFE3"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308D0"/>
    <w:pPr>
      <w:spacing w:line="240" w:lineRule="auto"/>
    </w:pPr>
    <w:rPr>
      <w:rFonts w:eastAsiaTheme="majorEastAsia" w:cstheme="majorBidi"/>
      <w:color w:val="000000" w:themeColor="text1"/>
    </w:rPr>
    <w:tblPr>
      <w:tblStyleRowBandSize w:val="1"/>
      <w:tblStyleColBandSize w:val="1"/>
      <w:tblBorders>
        <w:top w:val="single" w:sz="8" w:space="0" w:color="A5A5A5" w:themeColor="accent5"/>
        <w:left w:val="single" w:sz="8" w:space="0" w:color="A5A5A5" w:themeColor="accent5"/>
        <w:bottom w:val="single" w:sz="8" w:space="0" w:color="A5A5A5" w:themeColor="accent5"/>
        <w:right w:val="single" w:sz="8" w:space="0" w:color="A5A5A5" w:themeColor="accent5"/>
      </w:tblBorders>
    </w:tblPr>
    <w:tblStylePr w:type="firstRow">
      <w:rPr>
        <w:sz w:val="24"/>
        <w:szCs w:val="24"/>
      </w:rPr>
      <w:tblPr/>
      <w:tcPr>
        <w:tcBorders>
          <w:top w:val="nil"/>
          <w:left w:val="nil"/>
          <w:bottom w:val="single" w:sz="24" w:space="0" w:color="A5A5A5"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5"/>
          <w:insideH w:val="nil"/>
          <w:insideV w:val="nil"/>
        </w:tcBorders>
        <w:shd w:val="clear" w:color="auto" w:fill="FFFFFF" w:themeFill="background1"/>
      </w:tcPr>
    </w:tblStylePr>
    <w:tblStylePr w:type="lastCol">
      <w:tblPr/>
      <w:tcPr>
        <w:tcBorders>
          <w:top w:val="nil"/>
          <w:left w:val="single" w:sz="8" w:space="0" w:color="A5A5A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5" w:themeFillTint="3F"/>
      </w:tcPr>
    </w:tblStylePr>
    <w:tblStylePr w:type="band1Horz">
      <w:tblPr/>
      <w:tcPr>
        <w:tcBorders>
          <w:top w:val="nil"/>
          <w:bottom w:val="nil"/>
          <w:insideH w:val="nil"/>
          <w:insideV w:val="nil"/>
        </w:tcBorders>
        <w:shd w:val="clear" w:color="auto" w:fill="E8E8E8"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308D0"/>
    <w:pPr>
      <w:spacing w:line="240" w:lineRule="auto"/>
    </w:pPr>
    <w:rPr>
      <w:rFonts w:eastAsiaTheme="majorEastAsia" w:cstheme="majorBidi"/>
      <w:color w:val="000000" w:themeColor="text1"/>
    </w:rPr>
    <w:tblPr>
      <w:tblStyleRowBandSize w:val="1"/>
      <w:tblStyleColBandSize w:val="1"/>
      <w:tblBorders>
        <w:top w:val="single" w:sz="8" w:space="0" w:color="C8C8C8" w:themeColor="accent6"/>
        <w:left w:val="single" w:sz="8" w:space="0" w:color="C8C8C8" w:themeColor="accent6"/>
        <w:bottom w:val="single" w:sz="8" w:space="0" w:color="C8C8C8" w:themeColor="accent6"/>
        <w:right w:val="single" w:sz="8" w:space="0" w:color="C8C8C8" w:themeColor="accent6"/>
      </w:tblBorders>
    </w:tblPr>
    <w:tblStylePr w:type="firstRow">
      <w:rPr>
        <w:sz w:val="24"/>
        <w:szCs w:val="24"/>
      </w:rPr>
      <w:tblPr/>
      <w:tcPr>
        <w:tcBorders>
          <w:top w:val="nil"/>
          <w:left w:val="nil"/>
          <w:bottom w:val="single" w:sz="24" w:space="0" w:color="C8C8C8"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8C8C8" w:themeColor="accent6"/>
          <w:insideH w:val="nil"/>
          <w:insideV w:val="nil"/>
        </w:tcBorders>
        <w:shd w:val="clear" w:color="auto" w:fill="FFFFFF" w:themeFill="background1"/>
      </w:tcPr>
    </w:tblStylePr>
    <w:tblStylePr w:type="lastCol">
      <w:tblPr/>
      <w:tcPr>
        <w:tcBorders>
          <w:top w:val="nil"/>
          <w:left w:val="single" w:sz="8" w:space="0" w:color="C8C8C8"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1F1F1" w:themeFill="accent6" w:themeFillTint="3F"/>
      </w:tcPr>
    </w:tblStylePr>
    <w:tblStylePr w:type="band1Horz">
      <w:tblPr/>
      <w:tcPr>
        <w:tcBorders>
          <w:top w:val="nil"/>
          <w:bottom w:val="nil"/>
          <w:insideH w:val="nil"/>
          <w:insideV w:val="nil"/>
        </w:tcBorders>
        <w:shd w:val="clear" w:color="auto" w:fill="F1F1F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6308D0"/>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308D0"/>
    <w:pPr>
      <w:spacing w:line="240" w:lineRule="auto"/>
    </w:pPr>
    <w:tblPr>
      <w:tblStyleRowBandSize w:val="1"/>
      <w:tblStyleColBandSize w:val="1"/>
      <w:tblBorders>
        <w:top w:val="single" w:sz="8" w:space="0" w:color="00DD96" w:themeColor="accent1" w:themeTint="BF"/>
        <w:left w:val="single" w:sz="8" w:space="0" w:color="00DD96" w:themeColor="accent1" w:themeTint="BF"/>
        <w:bottom w:val="single" w:sz="8" w:space="0" w:color="00DD96" w:themeColor="accent1" w:themeTint="BF"/>
        <w:right w:val="single" w:sz="8" w:space="0" w:color="00DD96" w:themeColor="accent1" w:themeTint="BF"/>
        <w:insideH w:val="single" w:sz="8" w:space="0" w:color="00DD96" w:themeColor="accent1" w:themeTint="BF"/>
      </w:tblBorders>
    </w:tblPr>
    <w:tblStylePr w:type="firstRow">
      <w:pPr>
        <w:spacing w:before="0" w:after="0" w:line="240" w:lineRule="auto"/>
      </w:pPr>
      <w:rPr>
        <w:b/>
        <w:bCs/>
        <w:color w:val="FFFFFF" w:themeColor="background1"/>
      </w:rPr>
      <w:tblPr/>
      <w:tcPr>
        <w:tcBorders>
          <w:top w:val="single" w:sz="8" w:space="0" w:color="00DD96" w:themeColor="accent1" w:themeTint="BF"/>
          <w:left w:val="single" w:sz="8" w:space="0" w:color="00DD96" w:themeColor="accent1" w:themeTint="BF"/>
          <w:bottom w:val="single" w:sz="8" w:space="0" w:color="00DD96" w:themeColor="accent1" w:themeTint="BF"/>
          <w:right w:val="single" w:sz="8" w:space="0" w:color="00DD96" w:themeColor="accent1" w:themeTint="BF"/>
          <w:insideH w:val="nil"/>
          <w:insideV w:val="nil"/>
        </w:tcBorders>
        <w:shd w:val="clear" w:color="auto" w:fill="007D55" w:themeFill="accent1"/>
      </w:tcPr>
    </w:tblStylePr>
    <w:tblStylePr w:type="lastRow">
      <w:pPr>
        <w:spacing w:before="0" w:after="0" w:line="240" w:lineRule="auto"/>
      </w:pPr>
      <w:rPr>
        <w:b/>
        <w:bCs/>
      </w:rPr>
      <w:tblPr/>
      <w:tcPr>
        <w:tcBorders>
          <w:top w:val="double" w:sz="6" w:space="0" w:color="00DD96" w:themeColor="accent1" w:themeTint="BF"/>
          <w:left w:val="single" w:sz="8" w:space="0" w:color="00DD96" w:themeColor="accent1" w:themeTint="BF"/>
          <w:bottom w:val="single" w:sz="8" w:space="0" w:color="00DD96" w:themeColor="accent1" w:themeTint="BF"/>
          <w:right w:val="single" w:sz="8" w:space="0" w:color="00DD96" w:themeColor="accent1" w:themeTint="BF"/>
          <w:insideH w:val="nil"/>
          <w:insideV w:val="nil"/>
        </w:tcBorders>
      </w:tcPr>
    </w:tblStylePr>
    <w:tblStylePr w:type="firstCol">
      <w:rPr>
        <w:b/>
        <w:bCs/>
      </w:rPr>
    </w:tblStylePr>
    <w:tblStylePr w:type="lastCol">
      <w:rPr>
        <w:b/>
        <w:bCs/>
      </w:rPr>
    </w:tblStylePr>
    <w:tblStylePr w:type="band1Vert">
      <w:tblPr/>
      <w:tcPr>
        <w:shd w:val="clear" w:color="auto" w:fill="9FFFE0" w:themeFill="accent1" w:themeFillTint="3F"/>
      </w:tcPr>
    </w:tblStylePr>
    <w:tblStylePr w:type="band1Horz">
      <w:tblPr/>
      <w:tcPr>
        <w:tcBorders>
          <w:insideH w:val="nil"/>
          <w:insideV w:val="nil"/>
        </w:tcBorders>
        <w:shd w:val="clear" w:color="auto" w:fill="9FFFE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308D0"/>
    <w:pPr>
      <w:spacing w:line="240" w:lineRule="auto"/>
    </w:pPr>
    <w:tblPr>
      <w:tblStyleRowBandSize w:val="1"/>
      <w:tblStyleColBandSize w:val="1"/>
      <w:tblBorders>
        <w:top w:val="single" w:sz="8" w:space="0" w:color="2FF5AA" w:themeColor="accent2" w:themeTint="BF"/>
        <w:left w:val="single" w:sz="8" w:space="0" w:color="2FF5AA" w:themeColor="accent2" w:themeTint="BF"/>
        <w:bottom w:val="single" w:sz="8" w:space="0" w:color="2FF5AA" w:themeColor="accent2" w:themeTint="BF"/>
        <w:right w:val="single" w:sz="8" w:space="0" w:color="2FF5AA" w:themeColor="accent2" w:themeTint="BF"/>
        <w:insideH w:val="single" w:sz="8" w:space="0" w:color="2FF5AA" w:themeColor="accent2" w:themeTint="BF"/>
      </w:tblBorders>
    </w:tblPr>
    <w:tblStylePr w:type="firstRow">
      <w:pPr>
        <w:spacing w:before="0" w:after="0" w:line="240" w:lineRule="auto"/>
      </w:pPr>
      <w:rPr>
        <w:b/>
        <w:bCs/>
        <w:color w:val="FFFFFF" w:themeColor="background1"/>
      </w:rPr>
      <w:tblPr/>
      <w:tcPr>
        <w:tcBorders>
          <w:top w:val="single" w:sz="8" w:space="0" w:color="2FF5AA" w:themeColor="accent2" w:themeTint="BF"/>
          <w:left w:val="single" w:sz="8" w:space="0" w:color="2FF5AA" w:themeColor="accent2" w:themeTint="BF"/>
          <w:bottom w:val="single" w:sz="8" w:space="0" w:color="2FF5AA" w:themeColor="accent2" w:themeTint="BF"/>
          <w:right w:val="single" w:sz="8" w:space="0" w:color="2FF5AA" w:themeColor="accent2" w:themeTint="BF"/>
          <w:insideH w:val="nil"/>
          <w:insideV w:val="nil"/>
        </w:tcBorders>
        <w:shd w:val="clear" w:color="auto" w:fill="0AD287" w:themeFill="accent2"/>
      </w:tcPr>
    </w:tblStylePr>
    <w:tblStylePr w:type="lastRow">
      <w:pPr>
        <w:spacing w:before="0" w:after="0" w:line="240" w:lineRule="auto"/>
      </w:pPr>
      <w:rPr>
        <w:b/>
        <w:bCs/>
      </w:rPr>
      <w:tblPr/>
      <w:tcPr>
        <w:tcBorders>
          <w:top w:val="double" w:sz="6" w:space="0" w:color="2FF5AA" w:themeColor="accent2" w:themeTint="BF"/>
          <w:left w:val="single" w:sz="8" w:space="0" w:color="2FF5AA" w:themeColor="accent2" w:themeTint="BF"/>
          <w:bottom w:val="single" w:sz="8" w:space="0" w:color="2FF5AA" w:themeColor="accent2" w:themeTint="BF"/>
          <w:right w:val="single" w:sz="8" w:space="0" w:color="2FF5AA" w:themeColor="accent2" w:themeTint="BF"/>
          <w:insideH w:val="nil"/>
          <w:insideV w:val="nil"/>
        </w:tcBorders>
      </w:tcPr>
    </w:tblStylePr>
    <w:tblStylePr w:type="firstCol">
      <w:rPr>
        <w:b/>
        <w:bCs/>
      </w:rPr>
    </w:tblStylePr>
    <w:tblStylePr w:type="lastCol">
      <w:rPr>
        <w:b/>
        <w:bCs/>
      </w:rPr>
    </w:tblStylePr>
    <w:tblStylePr w:type="band1Vert">
      <w:tblPr/>
      <w:tcPr>
        <w:shd w:val="clear" w:color="auto" w:fill="BAFBE3" w:themeFill="accent2" w:themeFillTint="3F"/>
      </w:tcPr>
    </w:tblStylePr>
    <w:tblStylePr w:type="band1Horz">
      <w:tblPr/>
      <w:tcPr>
        <w:tcBorders>
          <w:insideH w:val="nil"/>
          <w:insideV w:val="nil"/>
        </w:tcBorders>
        <w:shd w:val="clear" w:color="auto" w:fill="BAFBE3"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308D0"/>
    <w:pPr>
      <w:spacing w:line="240" w:lineRule="auto"/>
    </w:pPr>
    <w:tblPr>
      <w:tblStyleRowBandSize w:val="1"/>
      <w:tblStyleColBandSize w:val="1"/>
      <w:tblBorders>
        <w:top w:val="single" w:sz="8" w:space="0" w:color="99FBD5" w:themeColor="accent3" w:themeTint="BF"/>
        <w:left w:val="single" w:sz="8" w:space="0" w:color="99FBD5" w:themeColor="accent3" w:themeTint="BF"/>
        <w:bottom w:val="single" w:sz="8" w:space="0" w:color="99FBD5" w:themeColor="accent3" w:themeTint="BF"/>
        <w:right w:val="single" w:sz="8" w:space="0" w:color="99FBD5" w:themeColor="accent3" w:themeTint="BF"/>
        <w:insideH w:val="single" w:sz="8" w:space="0" w:color="99FBD5" w:themeColor="accent3" w:themeTint="BF"/>
      </w:tblBorders>
    </w:tblPr>
    <w:tblStylePr w:type="firstRow">
      <w:pPr>
        <w:spacing w:before="0" w:after="0" w:line="240" w:lineRule="auto"/>
      </w:pPr>
      <w:rPr>
        <w:b/>
        <w:bCs/>
        <w:color w:val="FFFFFF" w:themeColor="background1"/>
      </w:rPr>
      <w:tblPr/>
      <w:tcPr>
        <w:tcBorders>
          <w:top w:val="single" w:sz="8" w:space="0" w:color="99FBD5" w:themeColor="accent3" w:themeTint="BF"/>
          <w:left w:val="single" w:sz="8" w:space="0" w:color="99FBD5" w:themeColor="accent3" w:themeTint="BF"/>
          <w:bottom w:val="single" w:sz="8" w:space="0" w:color="99FBD5" w:themeColor="accent3" w:themeTint="BF"/>
          <w:right w:val="single" w:sz="8" w:space="0" w:color="99FBD5" w:themeColor="accent3" w:themeTint="BF"/>
          <w:insideH w:val="nil"/>
          <w:insideV w:val="nil"/>
        </w:tcBorders>
        <w:shd w:val="clear" w:color="auto" w:fill="78FAC8" w:themeFill="accent3"/>
      </w:tcPr>
    </w:tblStylePr>
    <w:tblStylePr w:type="lastRow">
      <w:pPr>
        <w:spacing w:before="0" w:after="0" w:line="240" w:lineRule="auto"/>
      </w:pPr>
      <w:rPr>
        <w:b/>
        <w:bCs/>
      </w:rPr>
      <w:tblPr/>
      <w:tcPr>
        <w:tcBorders>
          <w:top w:val="double" w:sz="6" w:space="0" w:color="99FBD5" w:themeColor="accent3" w:themeTint="BF"/>
          <w:left w:val="single" w:sz="8" w:space="0" w:color="99FBD5" w:themeColor="accent3" w:themeTint="BF"/>
          <w:bottom w:val="single" w:sz="8" w:space="0" w:color="99FBD5" w:themeColor="accent3" w:themeTint="BF"/>
          <w:right w:val="single" w:sz="8" w:space="0" w:color="99FBD5" w:themeColor="accent3" w:themeTint="BF"/>
          <w:insideH w:val="nil"/>
          <w:insideV w:val="nil"/>
        </w:tcBorders>
      </w:tcPr>
    </w:tblStylePr>
    <w:tblStylePr w:type="firstCol">
      <w:rPr>
        <w:b/>
        <w:bCs/>
      </w:rPr>
    </w:tblStylePr>
    <w:tblStylePr w:type="lastCol">
      <w:rPr>
        <w:b/>
        <w:bCs/>
      </w:rPr>
    </w:tblStylePr>
    <w:tblStylePr w:type="band1Vert">
      <w:tblPr/>
      <w:tcPr>
        <w:shd w:val="clear" w:color="auto" w:fill="DDFDF1" w:themeFill="accent3" w:themeFillTint="3F"/>
      </w:tcPr>
    </w:tblStylePr>
    <w:tblStylePr w:type="band1Horz">
      <w:tblPr/>
      <w:tcPr>
        <w:tcBorders>
          <w:insideH w:val="nil"/>
          <w:insideV w:val="nil"/>
        </w:tcBorders>
        <w:shd w:val="clear" w:color="auto" w:fill="DDFDF1"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308D0"/>
    <w:pPr>
      <w:spacing w:line="240" w:lineRule="auto"/>
    </w:pPr>
    <w:tblPr>
      <w:tblStyleRowBandSize w:val="1"/>
      <w:tblStyleColBandSize w:val="1"/>
      <w:tblBorders>
        <w:top w:val="single" w:sz="8" w:space="0" w:color="00AC81" w:themeColor="accent4" w:themeTint="BF"/>
        <w:left w:val="single" w:sz="8" w:space="0" w:color="00AC81" w:themeColor="accent4" w:themeTint="BF"/>
        <w:bottom w:val="single" w:sz="8" w:space="0" w:color="00AC81" w:themeColor="accent4" w:themeTint="BF"/>
        <w:right w:val="single" w:sz="8" w:space="0" w:color="00AC81" w:themeColor="accent4" w:themeTint="BF"/>
        <w:insideH w:val="single" w:sz="8" w:space="0" w:color="00AC81" w:themeColor="accent4" w:themeTint="BF"/>
      </w:tblBorders>
    </w:tblPr>
    <w:tblStylePr w:type="firstRow">
      <w:pPr>
        <w:spacing w:before="0" w:after="0" w:line="240" w:lineRule="auto"/>
      </w:pPr>
      <w:rPr>
        <w:b/>
        <w:bCs/>
        <w:color w:val="FFFFFF" w:themeColor="background1"/>
      </w:rPr>
      <w:tblPr/>
      <w:tcPr>
        <w:tcBorders>
          <w:top w:val="single" w:sz="8" w:space="0" w:color="00AC81" w:themeColor="accent4" w:themeTint="BF"/>
          <w:left w:val="single" w:sz="8" w:space="0" w:color="00AC81" w:themeColor="accent4" w:themeTint="BF"/>
          <w:bottom w:val="single" w:sz="8" w:space="0" w:color="00AC81" w:themeColor="accent4" w:themeTint="BF"/>
          <w:right w:val="single" w:sz="8" w:space="0" w:color="00AC81" w:themeColor="accent4" w:themeTint="BF"/>
          <w:insideH w:val="nil"/>
          <w:insideV w:val="nil"/>
        </w:tcBorders>
        <w:shd w:val="clear" w:color="auto" w:fill="003C2D" w:themeFill="accent4"/>
      </w:tcPr>
    </w:tblStylePr>
    <w:tblStylePr w:type="lastRow">
      <w:pPr>
        <w:spacing w:before="0" w:after="0" w:line="240" w:lineRule="auto"/>
      </w:pPr>
      <w:rPr>
        <w:b/>
        <w:bCs/>
      </w:rPr>
      <w:tblPr/>
      <w:tcPr>
        <w:tcBorders>
          <w:top w:val="double" w:sz="6" w:space="0" w:color="00AC81" w:themeColor="accent4" w:themeTint="BF"/>
          <w:left w:val="single" w:sz="8" w:space="0" w:color="00AC81" w:themeColor="accent4" w:themeTint="BF"/>
          <w:bottom w:val="single" w:sz="8" w:space="0" w:color="00AC81" w:themeColor="accent4" w:themeTint="BF"/>
          <w:right w:val="single" w:sz="8" w:space="0" w:color="00AC81" w:themeColor="accent4" w:themeTint="BF"/>
          <w:insideH w:val="nil"/>
          <w:insideV w:val="nil"/>
        </w:tcBorders>
      </w:tcPr>
    </w:tblStylePr>
    <w:tblStylePr w:type="firstCol">
      <w:rPr>
        <w:b/>
        <w:bCs/>
      </w:rPr>
    </w:tblStylePr>
    <w:tblStylePr w:type="lastCol">
      <w:rPr>
        <w:b/>
        <w:bCs/>
      </w:rPr>
    </w:tblStylePr>
    <w:tblStylePr w:type="band1Vert">
      <w:tblPr/>
      <w:tcPr>
        <w:shd w:val="clear" w:color="auto" w:fill="8FFFE3" w:themeFill="accent4" w:themeFillTint="3F"/>
      </w:tcPr>
    </w:tblStylePr>
    <w:tblStylePr w:type="band1Horz">
      <w:tblPr/>
      <w:tcPr>
        <w:tcBorders>
          <w:insideH w:val="nil"/>
          <w:insideV w:val="nil"/>
        </w:tcBorders>
        <w:shd w:val="clear" w:color="auto" w:fill="8FFFE3"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308D0"/>
    <w:pPr>
      <w:spacing w:line="240" w:lineRule="auto"/>
    </w:pPr>
    <w:tblPr>
      <w:tblStyleRowBandSize w:val="1"/>
      <w:tblStyleColBandSize w:val="1"/>
      <w:tblBorders>
        <w:top w:val="single" w:sz="8" w:space="0" w:color="BBBBBB" w:themeColor="accent5" w:themeTint="BF"/>
        <w:left w:val="single" w:sz="8" w:space="0" w:color="BBBBBB" w:themeColor="accent5" w:themeTint="BF"/>
        <w:bottom w:val="single" w:sz="8" w:space="0" w:color="BBBBBB" w:themeColor="accent5" w:themeTint="BF"/>
        <w:right w:val="single" w:sz="8" w:space="0" w:color="BBBBBB" w:themeColor="accent5" w:themeTint="BF"/>
        <w:insideH w:val="single" w:sz="8" w:space="0" w:color="BBBBBB" w:themeColor="accent5" w:themeTint="BF"/>
      </w:tblBorders>
    </w:tblPr>
    <w:tblStylePr w:type="firstRow">
      <w:pPr>
        <w:spacing w:before="0" w:after="0" w:line="240" w:lineRule="auto"/>
      </w:pPr>
      <w:rPr>
        <w:b/>
        <w:bCs/>
        <w:color w:val="FFFFFF" w:themeColor="background1"/>
      </w:rPr>
      <w:tblPr/>
      <w:tcPr>
        <w:tcBorders>
          <w:top w:val="single" w:sz="8" w:space="0" w:color="BBBBBB" w:themeColor="accent5" w:themeTint="BF"/>
          <w:left w:val="single" w:sz="8" w:space="0" w:color="BBBBBB" w:themeColor="accent5" w:themeTint="BF"/>
          <w:bottom w:val="single" w:sz="8" w:space="0" w:color="BBBBBB" w:themeColor="accent5" w:themeTint="BF"/>
          <w:right w:val="single" w:sz="8" w:space="0" w:color="BBBBBB" w:themeColor="accent5" w:themeTint="BF"/>
          <w:insideH w:val="nil"/>
          <w:insideV w:val="nil"/>
        </w:tcBorders>
        <w:shd w:val="clear" w:color="auto" w:fill="A5A5A5" w:themeFill="accent5"/>
      </w:tcPr>
    </w:tblStylePr>
    <w:tblStylePr w:type="lastRow">
      <w:pPr>
        <w:spacing w:before="0" w:after="0" w:line="240" w:lineRule="auto"/>
      </w:pPr>
      <w:rPr>
        <w:b/>
        <w:bCs/>
      </w:rPr>
      <w:tblPr/>
      <w:tcPr>
        <w:tcBorders>
          <w:top w:val="double" w:sz="6" w:space="0" w:color="BBBBBB" w:themeColor="accent5" w:themeTint="BF"/>
          <w:left w:val="single" w:sz="8" w:space="0" w:color="BBBBBB" w:themeColor="accent5" w:themeTint="BF"/>
          <w:bottom w:val="single" w:sz="8" w:space="0" w:color="BBBBBB" w:themeColor="accent5" w:themeTint="BF"/>
          <w:right w:val="single" w:sz="8" w:space="0" w:color="BBBBBB" w:themeColor="accent5"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5" w:themeFillTint="3F"/>
      </w:tcPr>
    </w:tblStylePr>
    <w:tblStylePr w:type="band1Horz">
      <w:tblPr/>
      <w:tcPr>
        <w:tcBorders>
          <w:insideH w:val="nil"/>
          <w:insideV w:val="nil"/>
        </w:tcBorders>
        <w:shd w:val="clear" w:color="auto" w:fill="E8E8E8"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308D0"/>
    <w:pPr>
      <w:spacing w:line="240" w:lineRule="auto"/>
    </w:pPr>
    <w:tblPr>
      <w:tblStyleRowBandSize w:val="1"/>
      <w:tblStyleColBandSize w:val="1"/>
      <w:tblBorders>
        <w:top w:val="single" w:sz="8" w:space="0" w:color="D5D5D5" w:themeColor="accent6" w:themeTint="BF"/>
        <w:left w:val="single" w:sz="8" w:space="0" w:color="D5D5D5" w:themeColor="accent6" w:themeTint="BF"/>
        <w:bottom w:val="single" w:sz="8" w:space="0" w:color="D5D5D5" w:themeColor="accent6" w:themeTint="BF"/>
        <w:right w:val="single" w:sz="8" w:space="0" w:color="D5D5D5" w:themeColor="accent6" w:themeTint="BF"/>
        <w:insideH w:val="single" w:sz="8" w:space="0" w:color="D5D5D5" w:themeColor="accent6" w:themeTint="BF"/>
      </w:tblBorders>
    </w:tblPr>
    <w:tblStylePr w:type="firstRow">
      <w:pPr>
        <w:spacing w:before="0" w:after="0" w:line="240" w:lineRule="auto"/>
      </w:pPr>
      <w:rPr>
        <w:b/>
        <w:bCs/>
        <w:color w:val="FFFFFF" w:themeColor="background1"/>
      </w:rPr>
      <w:tblPr/>
      <w:tcPr>
        <w:tcBorders>
          <w:top w:val="single" w:sz="8" w:space="0" w:color="D5D5D5" w:themeColor="accent6" w:themeTint="BF"/>
          <w:left w:val="single" w:sz="8" w:space="0" w:color="D5D5D5" w:themeColor="accent6" w:themeTint="BF"/>
          <w:bottom w:val="single" w:sz="8" w:space="0" w:color="D5D5D5" w:themeColor="accent6" w:themeTint="BF"/>
          <w:right w:val="single" w:sz="8" w:space="0" w:color="D5D5D5" w:themeColor="accent6" w:themeTint="BF"/>
          <w:insideH w:val="nil"/>
          <w:insideV w:val="nil"/>
        </w:tcBorders>
        <w:shd w:val="clear" w:color="auto" w:fill="C8C8C8" w:themeFill="accent6"/>
      </w:tcPr>
    </w:tblStylePr>
    <w:tblStylePr w:type="lastRow">
      <w:pPr>
        <w:spacing w:before="0" w:after="0" w:line="240" w:lineRule="auto"/>
      </w:pPr>
      <w:rPr>
        <w:b/>
        <w:bCs/>
      </w:rPr>
      <w:tblPr/>
      <w:tcPr>
        <w:tcBorders>
          <w:top w:val="double" w:sz="6" w:space="0" w:color="D5D5D5" w:themeColor="accent6" w:themeTint="BF"/>
          <w:left w:val="single" w:sz="8" w:space="0" w:color="D5D5D5" w:themeColor="accent6" w:themeTint="BF"/>
          <w:bottom w:val="single" w:sz="8" w:space="0" w:color="D5D5D5" w:themeColor="accent6" w:themeTint="BF"/>
          <w:right w:val="single" w:sz="8" w:space="0" w:color="D5D5D5" w:themeColor="accent6" w:themeTint="BF"/>
          <w:insideH w:val="nil"/>
          <w:insideV w:val="nil"/>
        </w:tcBorders>
      </w:tcPr>
    </w:tblStylePr>
    <w:tblStylePr w:type="firstCol">
      <w:rPr>
        <w:b/>
        <w:bCs/>
      </w:rPr>
    </w:tblStylePr>
    <w:tblStylePr w:type="lastCol">
      <w:rPr>
        <w:b/>
        <w:bCs/>
      </w:rPr>
    </w:tblStylePr>
    <w:tblStylePr w:type="band1Vert">
      <w:tblPr/>
      <w:tcPr>
        <w:shd w:val="clear" w:color="auto" w:fill="F1F1F1" w:themeFill="accent6" w:themeFillTint="3F"/>
      </w:tcPr>
    </w:tblStylePr>
    <w:tblStylePr w:type="band1Horz">
      <w:tblPr/>
      <w:tcPr>
        <w:tcBorders>
          <w:insideH w:val="nil"/>
          <w:insideV w:val="nil"/>
        </w:tcBorders>
        <w:shd w:val="clear" w:color="auto" w:fill="F1F1F1"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308D0"/>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6308D0"/>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D5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7D55" w:themeFill="accent1"/>
      </w:tcPr>
    </w:tblStylePr>
    <w:tblStylePr w:type="lastCol">
      <w:rPr>
        <w:b/>
        <w:bCs/>
        <w:color w:val="FFFFFF" w:themeColor="background1"/>
      </w:rPr>
      <w:tblPr/>
      <w:tcPr>
        <w:tcBorders>
          <w:left w:val="nil"/>
          <w:right w:val="nil"/>
          <w:insideH w:val="nil"/>
          <w:insideV w:val="nil"/>
        </w:tcBorders>
        <w:shd w:val="clear" w:color="auto" w:fill="007D5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6308D0"/>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AD287"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AD287" w:themeFill="accent2"/>
      </w:tcPr>
    </w:tblStylePr>
    <w:tblStylePr w:type="lastCol">
      <w:rPr>
        <w:b/>
        <w:bCs/>
        <w:color w:val="FFFFFF" w:themeColor="background1"/>
      </w:rPr>
      <w:tblPr/>
      <w:tcPr>
        <w:tcBorders>
          <w:left w:val="nil"/>
          <w:right w:val="nil"/>
          <w:insideH w:val="nil"/>
          <w:insideV w:val="nil"/>
        </w:tcBorders>
        <w:shd w:val="clear" w:color="auto" w:fill="0AD287"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6308D0"/>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8FAC8"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8FAC8" w:themeFill="accent3"/>
      </w:tcPr>
    </w:tblStylePr>
    <w:tblStylePr w:type="lastCol">
      <w:rPr>
        <w:b/>
        <w:bCs/>
        <w:color w:val="FFFFFF" w:themeColor="background1"/>
      </w:rPr>
      <w:tblPr/>
      <w:tcPr>
        <w:tcBorders>
          <w:left w:val="nil"/>
          <w:right w:val="nil"/>
          <w:insideH w:val="nil"/>
          <w:insideV w:val="nil"/>
        </w:tcBorders>
        <w:shd w:val="clear" w:color="auto" w:fill="78FAC8"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6308D0"/>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3C2D"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3C2D" w:themeFill="accent4"/>
      </w:tcPr>
    </w:tblStylePr>
    <w:tblStylePr w:type="lastCol">
      <w:rPr>
        <w:b/>
        <w:bCs/>
        <w:color w:val="FFFFFF" w:themeColor="background1"/>
      </w:rPr>
      <w:tblPr/>
      <w:tcPr>
        <w:tcBorders>
          <w:left w:val="nil"/>
          <w:right w:val="nil"/>
          <w:insideH w:val="nil"/>
          <w:insideV w:val="nil"/>
        </w:tcBorders>
        <w:shd w:val="clear" w:color="auto" w:fill="003C2D"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6308D0"/>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5"/>
      </w:tcPr>
    </w:tblStylePr>
    <w:tblStylePr w:type="lastCol">
      <w:rPr>
        <w:b/>
        <w:bCs/>
        <w:color w:val="FFFFFF" w:themeColor="background1"/>
      </w:rPr>
      <w:tblPr/>
      <w:tcPr>
        <w:tcBorders>
          <w:left w:val="nil"/>
          <w:right w:val="nil"/>
          <w:insideH w:val="nil"/>
          <w:insideV w:val="nil"/>
        </w:tcBorders>
        <w:shd w:val="clear" w:color="auto" w:fill="A5A5A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6308D0"/>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8C8C8"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C8C8C8" w:themeFill="accent6"/>
      </w:tcPr>
    </w:tblStylePr>
    <w:tblStylePr w:type="lastCol">
      <w:rPr>
        <w:b/>
        <w:bCs/>
        <w:color w:val="FFFFFF" w:themeColor="background1"/>
      </w:rPr>
      <w:tblPr/>
      <w:tcPr>
        <w:tcBorders>
          <w:left w:val="nil"/>
          <w:right w:val="nil"/>
          <w:insideH w:val="nil"/>
          <w:insideV w:val="nil"/>
        </w:tcBorders>
        <w:shd w:val="clear" w:color="auto" w:fill="C8C8C8"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unhideWhenUsed/>
    <w:rsid w:val="006308D0"/>
    <w:rPr>
      <w:color w:val="2B579A"/>
      <w:shd w:val="clear" w:color="auto" w:fill="E6E6E6"/>
    </w:rPr>
  </w:style>
  <w:style w:type="paragraph" w:styleId="MessageHeader">
    <w:name w:val="Message Header"/>
    <w:basedOn w:val="Normal"/>
    <w:link w:val="MessageHeaderChar"/>
    <w:uiPriority w:val="99"/>
    <w:semiHidden/>
    <w:unhideWhenUsed/>
    <w:rsid w:val="006308D0"/>
    <w:pPr>
      <w:pBdr>
        <w:top w:val="single" w:sz="6" w:space="1" w:color="auto"/>
        <w:left w:val="single" w:sz="6" w:space="1" w:color="auto"/>
        <w:bottom w:val="single" w:sz="6" w:space="1" w:color="auto"/>
        <w:right w:val="single" w:sz="6" w:space="1" w:color="auto"/>
      </w:pBdr>
      <w:shd w:val="pct20" w:color="auto" w:fill="auto"/>
      <w:ind w:left="1134" w:hanging="1134"/>
    </w:pPr>
    <w:rPr>
      <w:rFonts w:eastAsiaTheme="majorEastAsia" w:cstheme="majorBidi"/>
      <w:sz w:val="24"/>
      <w:szCs w:val="24"/>
    </w:rPr>
  </w:style>
  <w:style w:type="character" w:customStyle="1" w:styleId="MessageHeaderChar">
    <w:name w:val="Message Header Char"/>
    <w:basedOn w:val="DefaultParagraphFont"/>
    <w:link w:val="MessageHeader"/>
    <w:uiPriority w:val="99"/>
    <w:semiHidden/>
    <w:rsid w:val="006308D0"/>
    <w:rPr>
      <w:rFonts w:eastAsiaTheme="majorEastAsia" w:cstheme="majorBidi"/>
      <w:sz w:val="24"/>
      <w:szCs w:val="24"/>
      <w:shd w:val="pct20" w:color="auto" w:fill="auto"/>
    </w:rPr>
  </w:style>
  <w:style w:type="paragraph" w:styleId="NormalWeb">
    <w:name w:val="Normal (Web)"/>
    <w:basedOn w:val="Normal"/>
    <w:uiPriority w:val="99"/>
    <w:semiHidden/>
    <w:unhideWhenUsed/>
    <w:rsid w:val="006308D0"/>
    <w:rPr>
      <w:rFonts w:ascii="Times New Roman" w:hAnsi="Times New Roman" w:cs="Times New Roman"/>
      <w:sz w:val="24"/>
      <w:szCs w:val="24"/>
    </w:rPr>
  </w:style>
  <w:style w:type="paragraph" w:styleId="NormalIndent">
    <w:name w:val="Normal Indent"/>
    <w:basedOn w:val="Normal"/>
    <w:uiPriority w:val="99"/>
    <w:semiHidden/>
    <w:unhideWhenUsed/>
    <w:rsid w:val="006308D0"/>
    <w:pPr>
      <w:ind w:left="720"/>
    </w:pPr>
  </w:style>
  <w:style w:type="paragraph" w:styleId="NoteHeading">
    <w:name w:val="Note Heading"/>
    <w:basedOn w:val="Normal"/>
    <w:next w:val="Normal"/>
    <w:link w:val="NoteHeadingChar"/>
    <w:uiPriority w:val="99"/>
    <w:semiHidden/>
    <w:unhideWhenUsed/>
    <w:rsid w:val="006308D0"/>
  </w:style>
  <w:style w:type="character" w:customStyle="1" w:styleId="NoteHeadingChar">
    <w:name w:val="Note Heading Char"/>
    <w:basedOn w:val="DefaultParagraphFont"/>
    <w:link w:val="NoteHeading"/>
    <w:uiPriority w:val="99"/>
    <w:semiHidden/>
    <w:rsid w:val="006308D0"/>
  </w:style>
  <w:style w:type="character" w:styleId="PageNumber">
    <w:name w:val="page number"/>
    <w:basedOn w:val="DefaultParagraphFont"/>
    <w:uiPriority w:val="99"/>
    <w:semiHidden/>
    <w:unhideWhenUsed/>
    <w:rsid w:val="006308D0"/>
  </w:style>
  <w:style w:type="table" w:styleId="PlainTable2">
    <w:name w:val="Plain Table 2"/>
    <w:basedOn w:val="TableNormal"/>
    <w:uiPriority w:val="42"/>
    <w:rsid w:val="006308D0"/>
    <w:pPr>
      <w:spacing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4">
    <w:name w:val="Plain Table 4"/>
    <w:basedOn w:val="TableNormal"/>
    <w:uiPriority w:val="44"/>
    <w:rsid w:val="006308D0"/>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6308D0"/>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6308D0"/>
    <w:rPr>
      <w:rFonts w:ascii="Consolas" w:hAnsi="Consolas"/>
      <w:sz w:val="21"/>
      <w:szCs w:val="21"/>
    </w:rPr>
  </w:style>
  <w:style w:type="character" w:customStyle="1" w:styleId="PlainTextChar">
    <w:name w:val="Plain Text Char"/>
    <w:basedOn w:val="DefaultParagraphFont"/>
    <w:link w:val="PlainText"/>
    <w:uiPriority w:val="99"/>
    <w:semiHidden/>
    <w:rsid w:val="006308D0"/>
    <w:rPr>
      <w:rFonts w:ascii="Consolas" w:hAnsi="Consolas"/>
      <w:sz w:val="21"/>
      <w:szCs w:val="21"/>
    </w:rPr>
  </w:style>
  <w:style w:type="paragraph" w:styleId="Quote">
    <w:name w:val="Quote"/>
    <w:basedOn w:val="Normal"/>
    <w:next w:val="Normal"/>
    <w:link w:val="QuoteChar"/>
    <w:uiPriority w:val="99"/>
    <w:semiHidden/>
    <w:qFormat/>
    <w:rsid w:val="006308D0"/>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6308D0"/>
    <w:rPr>
      <w:i/>
      <w:iCs/>
      <w:color w:val="404040" w:themeColor="text1" w:themeTint="BF"/>
    </w:rPr>
  </w:style>
  <w:style w:type="paragraph" w:styleId="Salutation">
    <w:name w:val="Salutation"/>
    <w:basedOn w:val="Normal"/>
    <w:next w:val="Normal"/>
    <w:link w:val="SalutationChar"/>
    <w:uiPriority w:val="99"/>
    <w:semiHidden/>
    <w:unhideWhenUsed/>
    <w:rsid w:val="006308D0"/>
  </w:style>
  <w:style w:type="character" w:customStyle="1" w:styleId="SalutationChar">
    <w:name w:val="Salutation Char"/>
    <w:basedOn w:val="DefaultParagraphFont"/>
    <w:link w:val="Salutation"/>
    <w:uiPriority w:val="99"/>
    <w:semiHidden/>
    <w:rsid w:val="006308D0"/>
  </w:style>
  <w:style w:type="paragraph" w:styleId="Signature">
    <w:name w:val="Signature"/>
    <w:basedOn w:val="Normal"/>
    <w:link w:val="SignatureChar"/>
    <w:uiPriority w:val="99"/>
    <w:semiHidden/>
    <w:unhideWhenUsed/>
    <w:rsid w:val="006308D0"/>
    <w:pPr>
      <w:ind w:left="4252"/>
    </w:pPr>
  </w:style>
  <w:style w:type="character" w:customStyle="1" w:styleId="SignatureChar">
    <w:name w:val="Signature Char"/>
    <w:basedOn w:val="DefaultParagraphFont"/>
    <w:link w:val="Signature"/>
    <w:uiPriority w:val="99"/>
    <w:semiHidden/>
    <w:rsid w:val="006308D0"/>
  </w:style>
  <w:style w:type="character" w:styleId="SmartHyperlink">
    <w:name w:val="Smart Hyperlink"/>
    <w:basedOn w:val="DefaultParagraphFont"/>
    <w:uiPriority w:val="99"/>
    <w:semiHidden/>
    <w:unhideWhenUsed/>
    <w:rsid w:val="006308D0"/>
    <w:rPr>
      <w:u w:val="dotted"/>
    </w:rPr>
  </w:style>
  <w:style w:type="character" w:styleId="Strong">
    <w:name w:val="Strong"/>
    <w:basedOn w:val="DefaultParagraphFont"/>
    <w:uiPriority w:val="99"/>
    <w:semiHidden/>
    <w:qFormat/>
    <w:rsid w:val="006308D0"/>
    <w:rPr>
      <w:b/>
      <w:bCs/>
    </w:rPr>
  </w:style>
  <w:style w:type="paragraph" w:styleId="Subtitle">
    <w:name w:val="Subtitle"/>
    <w:basedOn w:val="Normal"/>
    <w:next w:val="Normal"/>
    <w:link w:val="SubtitleChar"/>
    <w:uiPriority w:val="99"/>
    <w:semiHidden/>
    <w:qFormat/>
    <w:rsid w:val="006308D0"/>
    <w:pPr>
      <w:numPr>
        <w:ilvl w:val="1"/>
      </w:numPr>
      <w:spacing w:after="160"/>
    </w:pPr>
    <w:rPr>
      <w:color w:val="5A5A5A" w:themeColor="text1" w:themeTint="A5"/>
      <w:spacing w:val="15"/>
    </w:rPr>
  </w:style>
  <w:style w:type="character" w:customStyle="1" w:styleId="SubtitleChar">
    <w:name w:val="Subtitle Char"/>
    <w:basedOn w:val="DefaultParagraphFont"/>
    <w:link w:val="Subtitle"/>
    <w:uiPriority w:val="11"/>
    <w:semiHidden/>
    <w:rsid w:val="006308D0"/>
    <w:rPr>
      <w:color w:val="5A5A5A" w:themeColor="text1" w:themeTint="A5"/>
      <w:spacing w:val="15"/>
    </w:rPr>
  </w:style>
  <w:style w:type="character" w:styleId="SubtleEmphasis">
    <w:name w:val="Subtle Emphasis"/>
    <w:basedOn w:val="DefaultParagraphFont"/>
    <w:uiPriority w:val="99"/>
    <w:semiHidden/>
    <w:qFormat/>
    <w:rsid w:val="006308D0"/>
    <w:rPr>
      <w:i/>
      <w:iCs/>
      <w:color w:val="404040" w:themeColor="text1" w:themeTint="BF"/>
    </w:rPr>
  </w:style>
  <w:style w:type="character" w:styleId="SubtleReference">
    <w:name w:val="Subtle Reference"/>
    <w:basedOn w:val="DefaultParagraphFont"/>
    <w:uiPriority w:val="99"/>
    <w:semiHidden/>
    <w:qFormat/>
    <w:rsid w:val="006308D0"/>
    <w:rPr>
      <w:smallCaps/>
      <w:color w:val="5A5A5A" w:themeColor="text1" w:themeTint="A5"/>
    </w:rPr>
  </w:style>
  <w:style w:type="table" w:styleId="Table3Deffects1">
    <w:name w:val="Table 3D effects 1"/>
    <w:basedOn w:val="TableNormal"/>
    <w:uiPriority w:val="99"/>
    <w:semiHidden/>
    <w:unhideWhenUsed/>
    <w:rsid w:val="006308D0"/>
    <w:pPr>
      <w:spacing w:line="240" w:lineRule="auto"/>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308D0"/>
    <w:pPr>
      <w:spacing w:line="240" w:lineRule="auto"/>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308D0"/>
    <w:pPr>
      <w:spacing w:line="240" w:lineRule="auto"/>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308D0"/>
    <w:pPr>
      <w:spacing w:line="240" w:lineRule="auto"/>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308D0"/>
    <w:pPr>
      <w:spacing w:line="240" w:lineRule="auto"/>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308D0"/>
    <w:pPr>
      <w:spacing w:line="240" w:lineRule="auto"/>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308D0"/>
    <w:pPr>
      <w:spacing w:line="240" w:lineRule="auto"/>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308D0"/>
    <w:pPr>
      <w:spacing w:line="240" w:lineRule="auto"/>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308D0"/>
    <w:pPr>
      <w:spacing w:line="240" w:lineRule="auto"/>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308D0"/>
    <w:pPr>
      <w:spacing w:line="240" w:lineRule="auto"/>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308D0"/>
    <w:pPr>
      <w:spacing w:line="240" w:lineRule="auto"/>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308D0"/>
    <w:pPr>
      <w:spacing w:line="240" w:lineRule="auto"/>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308D0"/>
    <w:pPr>
      <w:spacing w:line="240" w:lineRule="auto"/>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308D0"/>
    <w:pPr>
      <w:spacing w:line="240" w:lineRule="auto"/>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308D0"/>
    <w:pPr>
      <w:spacing w:line="240" w:lineRule="auto"/>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308D0"/>
    <w:pPr>
      <w:spacing w:line="240" w:lineRule="auto"/>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308D0"/>
    <w:pPr>
      <w:spacing w:line="240" w:lineRule="auto"/>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6308D0"/>
    <w:pPr>
      <w:spacing w:line="24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308D0"/>
    <w:pPr>
      <w:spacing w:line="240" w:lineRule="auto"/>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308D0"/>
    <w:pPr>
      <w:spacing w:line="240" w:lineRule="auto"/>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308D0"/>
    <w:pPr>
      <w:spacing w:line="240" w:lineRule="auto"/>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308D0"/>
    <w:pPr>
      <w:spacing w:line="240" w:lineRule="auto"/>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308D0"/>
    <w:pPr>
      <w:spacing w:line="240" w:lineRule="auto"/>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308D0"/>
    <w:pPr>
      <w:spacing w:line="240" w:lineRule="auto"/>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308D0"/>
    <w:pPr>
      <w:spacing w:line="240" w:lineRule="auto"/>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6308D0"/>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6308D0"/>
    <w:pPr>
      <w:spacing w:line="240" w:lineRule="auto"/>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308D0"/>
    <w:pPr>
      <w:spacing w:line="240" w:lineRule="auto"/>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308D0"/>
    <w:pPr>
      <w:spacing w:line="240" w:lineRule="auto"/>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308D0"/>
    <w:pPr>
      <w:spacing w:line="240" w:lineRule="auto"/>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308D0"/>
    <w:pPr>
      <w:spacing w:line="240" w:lineRule="auto"/>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308D0"/>
    <w:pPr>
      <w:spacing w:line="240" w:lineRule="auto"/>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308D0"/>
    <w:pPr>
      <w:spacing w:line="240" w:lineRule="auto"/>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308D0"/>
    <w:pPr>
      <w:spacing w:line="240" w:lineRule="auto"/>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6308D0"/>
    <w:pPr>
      <w:ind w:left="220" w:hanging="220"/>
    </w:pPr>
  </w:style>
  <w:style w:type="paragraph" w:styleId="TableofFigures">
    <w:name w:val="table of figures"/>
    <w:basedOn w:val="Normal"/>
    <w:next w:val="Normal"/>
    <w:uiPriority w:val="99"/>
    <w:semiHidden/>
    <w:unhideWhenUsed/>
    <w:rsid w:val="006308D0"/>
  </w:style>
  <w:style w:type="table" w:styleId="TableProfessional">
    <w:name w:val="Table Professional"/>
    <w:basedOn w:val="TableNormal"/>
    <w:uiPriority w:val="99"/>
    <w:semiHidden/>
    <w:unhideWhenUsed/>
    <w:rsid w:val="006308D0"/>
    <w:pPr>
      <w:spacing w:line="24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308D0"/>
    <w:pPr>
      <w:spacing w:line="240" w:lineRule="auto"/>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308D0"/>
    <w:pPr>
      <w:spacing w:line="240" w:lineRule="auto"/>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308D0"/>
    <w:pPr>
      <w:spacing w:line="240" w:lineRule="auto"/>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308D0"/>
    <w:pPr>
      <w:spacing w:line="240" w:lineRule="auto"/>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308D0"/>
    <w:pPr>
      <w:spacing w:line="240" w:lineRule="auto"/>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308D0"/>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308D0"/>
    <w:pPr>
      <w:spacing w:line="240" w:lineRule="auto"/>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308D0"/>
    <w:pPr>
      <w:spacing w:line="240" w:lineRule="auto"/>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308D0"/>
    <w:pPr>
      <w:spacing w:line="240" w:lineRule="auto"/>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6308D0"/>
    <w:pPr>
      <w:spacing w:before="120"/>
    </w:pPr>
    <w:rPr>
      <w:rFonts w:eastAsiaTheme="majorEastAsia" w:cstheme="majorBidi"/>
      <w:b/>
      <w:bCs/>
      <w:sz w:val="24"/>
      <w:szCs w:val="24"/>
    </w:rPr>
  </w:style>
  <w:style w:type="paragraph" w:styleId="TOC4">
    <w:name w:val="toc 4"/>
    <w:basedOn w:val="Normal"/>
    <w:next w:val="Normal"/>
    <w:autoRedefine/>
    <w:uiPriority w:val="99"/>
    <w:semiHidden/>
    <w:rsid w:val="006308D0"/>
    <w:pPr>
      <w:spacing w:after="100"/>
      <w:ind w:left="660"/>
    </w:pPr>
  </w:style>
  <w:style w:type="paragraph" w:styleId="TOC5">
    <w:name w:val="toc 5"/>
    <w:basedOn w:val="Normal"/>
    <w:next w:val="Normal"/>
    <w:autoRedefine/>
    <w:uiPriority w:val="99"/>
    <w:semiHidden/>
    <w:rsid w:val="006308D0"/>
    <w:pPr>
      <w:spacing w:after="100"/>
      <w:ind w:left="880"/>
    </w:pPr>
  </w:style>
  <w:style w:type="paragraph" w:styleId="TOC6">
    <w:name w:val="toc 6"/>
    <w:basedOn w:val="Normal"/>
    <w:next w:val="Normal"/>
    <w:autoRedefine/>
    <w:uiPriority w:val="99"/>
    <w:semiHidden/>
    <w:rsid w:val="006308D0"/>
    <w:pPr>
      <w:spacing w:after="100"/>
      <w:ind w:left="1100"/>
    </w:pPr>
  </w:style>
  <w:style w:type="paragraph" w:styleId="TOC7">
    <w:name w:val="toc 7"/>
    <w:basedOn w:val="Normal"/>
    <w:next w:val="Normal"/>
    <w:autoRedefine/>
    <w:uiPriority w:val="99"/>
    <w:semiHidden/>
    <w:rsid w:val="006308D0"/>
    <w:pPr>
      <w:spacing w:after="100"/>
      <w:ind w:left="1320"/>
    </w:pPr>
  </w:style>
  <w:style w:type="paragraph" w:styleId="TOC8">
    <w:name w:val="toc 8"/>
    <w:basedOn w:val="Normal"/>
    <w:next w:val="Normal"/>
    <w:autoRedefine/>
    <w:uiPriority w:val="99"/>
    <w:semiHidden/>
    <w:rsid w:val="006308D0"/>
    <w:pPr>
      <w:spacing w:after="100"/>
      <w:ind w:left="1540"/>
    </w:pPr>
  </w:style>
  <w:style w:type="paragraph" w:styleId="TOC9">
    <w:name w:val="toc 9"/>
    <w:basedOn w:val="Normal"/>
    <w:next w:val="Normal"/>
    <w:autoRedefine/>
    <w:uiPriority w:val="99"/>
    <w:semiHidden/>
    <w:rsid w:val="006308D0"/>
    <w:pPr>
      <w:spacing w:after="100"/>
      <w:ind w:left="1760"/>
    </w:pPr>
  </w:style>
  <w:style w:type="character" w:styleId="UnresolvedMention">
    <w:name w:val="Unresolved Mention"/>
    <w:basedOn w:val="DefaultParagraphFont"/>
    <w:uiPriority w:val="99"/>
    <w:semiHidden/>
    <w:unhideWhenUsed/>
    <w:rsid w:val="006308D0"/>
    <w:rPr>
      <w:color w:val="808080"/>
      <w:shd w:val="clear" w:color="auto" w:fill="E6E6E6"/>
    </w:rPr>
  </w:style>
  <w:style w:type="paragraph" w:customStyle="1" w:styleId="TableNumber2">
    <w:name w:val="Table Number 2"/>
    <w:basedOn w:val="Normal"/>
    <w:uiPriority w:val="5"/>
    <w:rsid w:val="006308D0"/>
    <w:pPr>
      <w:numPr>
        <w:ilvl w:val="1"/>
        <w:numId w:val="30"/>
      </w:numPr>
      <w:spacing w:before="40" w:after="40"/>
    </w:pPr>
    <w:rPr>
      <w:rFonts w:asciiTheme="minorHAnsi" w:hAnsiTheme="minorHAnsi"/>
      <w:sz w:val="18"/>
    </w:rPr>
  </w:style>
  <w:style w:type="paragraph" w:customStyle="1" w:styleId="InstructionText">
    <w:name w:val="Instruction Text"/>
    <w:basedOn w:val="Normal"/>
    <w:link w:val="InstructionTextChar"/>
    <w:uiPriority w:val="99"/>
    <w:semiHidden/>
    <w:rsid w:val="006308D0"/>
    <w:pPr>
      <w:spacing w:before="120" w:after="120"/>
    </w:pPr>
    <w:rPr>
      <w:rFonts w:ascii="Arial" w:hAnsi="Arial"/>
      <w:i/>
      <w:color w:val="007D55" w:themeColor="accent1"/>
      <w:sz w:val="18"/>
    </w:rPr>
  </w:style>
  <w:style w:type="character" w:customStyle="1" w:styleId="InstructionTextChar">
    <w:name w:val="Instruction Text Char"/>
    <w:link w:val="InstructionText"/>
    <w:semiHidden/>
    <w:rsid w:val="006308D0"/>
    <w:rPr>
      <w:rFonts w:ascii="Arial" w:hAnsi="Arial"/>
      <w:i/>
      <w:color w:val="007D55" w:themeColor="accent1"/>
      <w:sz w:val="18"/>
    </w:rPr>
  </w:style>
  <w:style w:type="character" w:customStyle="1" w:styleId="AdaButton">
    <w:name w:val="AdaButton"/>
    <w:basedOn w:val="DefaultParagraphFont"/>
    <w:uiPriority w:val="99"/>
    <w:semiHidden/>
    <w:qFormat/>
    <w:rsid w:val="006308D0"/>
    <w:rPr>
      <w:b w:val="0"/>
      <w:color w:val="CCFFCC"/>
      <w:sz w:val="40"/>
      <w:bdr w:val="single" w:sz="4" w:space="0" w:color="44546A"/>
      <w:shd w:val="clear" w:color="auto" w:fill="999999"/>
    </w:rPr>
  </w:style>
  <w:style w:type="paragraph" w:customStyle="1" w:styleId="FooterHeading">
    <w:name w:val="Footer Heading"/>
    <w:basedOn w:val="Footer"/>
    <w:next w:val="Footer"/>
    <w:uiPriority w:val="99"/>
    <w:semiHidden/>
    <w:qFormat/>
    <w:rsid w:val="006308D0"/>
    <w:rPr>
      <w:b/>
      <w:sz w:val="21"/>
    </w:rPr>
  </w:style>
  <w:style w:type="paragraph" w:customStyle="1" w:styleId="Reference">
    <w:name w:val="Reference"/>
    <w:basedOn w:val="Footer"/>
    <w:uiPriority w:val="99"/>
    <w:semiHidden/>
    <w:qFormat/>
    <w:rsid w:val="006308D0"/>
    <w:rPr>
      <w:sz w:val="13"/>
    </w:rPr>
  </w:style>
  <w:style w:type="paragraph" w:customStyle="1" w:styleId="TableNumber3">
    <w:name w:val="Table Number 3"/>
    <w:basedOn w:val="Normal"/>
    <w:uiPriority w:val="5"/>
    <w:rsid w:val="006308D0"/>
    <w:pPr>
      <w:numPr>
        <w:ilvl w:val="2"/>
        <w:numId w:val="30"/>
      </w:numPr>
      <w:spacing w:before="40" w:after="40"/>
      <w:ind w:left="1072" w:hanging="358"/>
    </w:pPr>
    <w:rPr>
      <w:rFonts w:asciiTheme="minorHAnsi" w:hAnsiTheme="minorHAnsi"/>
      <w:sz w:val="18"/>
    </w:rPr>
  </w:style>
  <w:style w:type="paragraph" w:customStyle="1" w:styleId="TableBullet2">
    <w:name w:val="Table Bullet 2"/>
    <w:basedOn w:val="Normal"/>
    <w:uiPriority w:val="6"/>
    <w:rsid w:val="006308D0"/>
    <w:pPr>
      <w:numPr>
        <w:ilvl w:val="1"/>
        <w:numId w:val="34"/>
      </w:numPr>
      <w:spacing w:before="40" w:after="40"/>
      <w:ind w:left="1134" w:hanging="1134"/>
    </w:pPr>
    <w:rPr>
      <w:rFonts w:asciiTheme="minorHAnsi" w:hAnsiTheme="minorHAnsi"/>
      <w:sz w:val="18"/>
    </w:rPr>
  </w:style>
  <w:style w:type="paragraph" w:customStyle="1" w:styleId="TableBullet3">
    <w:name w:val="Table Bullet 3"/>
    <w:basedOn w:val="Normal"/>
    <w:uiPriority w:val="6"/>
    <w:rsid w:val="006308D0"/>
    <w:pPr>
      <w:numPr>
        <w:ilvl w:val="2"/>
        <w:numId w:val="34"/>
      </w:numPr>
      <w:spacing w:before="40" w:after="40"/>
      <w:ind w:left="1134" w:hanging="1134"/>
    </w:pPr>
    <w:rPr>
      <w:rFonts w:asciiTheme="minorHAnsi" w:hAnsiTheme="minorHAnsi"/>
      <w:sz w:val="18"/>
    </w:rPr>
  </w:style>
  <w:style w:type="numbering" w:customStyle="1" w:styleId="TableNumbers">
    <w:name w:val="Table Numbers"/>
    <w:uiPriority w:val="99"/>
    <w:semiHidden/>
    <w:rsid w:val="006308D0"/>
    <w:pPr>
      <w:numPr>
        <w:numId w:val="35"/>
      </w:numPr>
    </w:pPr>
  </w:style>
  <w:style w:type="numbering" w:customStyle="1" w:styleId="TableBullets">
    <w:name w:val="Table Bullets"/>
    <w:uiPriority w:val="99"/>
    <w:semiHidden/>
    <w:rsid w:val="006308D0"/>
    <w:pPr>
      <w:numPr>
        <w:numId w:val="20"/>
      </w:numPr>
    </w:pPr>
  </w:style>
  <w:style w:type="numbering" w:customStyle="1" w:styleId="AppendixHeadings">
    <w:name w:val="Appendix Headings"/>
    <w:uiPriority w:val="99"/>
    <w:semiHidden/>
    <w:rsid w:val="006308D0"/>
    <w:pPr>
      <w:numPr>
        <w:numId w:val="37"/>
      </w:numPr>
    </w:pPr>
  </w:style>
  <w:style w:type="numbering" w:styleId="111111">
    <w:name w:val="Outline List 2"/>
    <w:basedOn w:val="NoList"/>
    <w:uiPriority w:val="99"/>
    <w:semiHidden/>
    <w:unhideWhenUsed/>
    <w:rsid w:val="000449AA"/>
    <w:pPr>
      <w:numPr>
        <w:numId w:val="16"/>
      </w:numPr>
    </w:pPr>
  </w:style>
  <w:style w:type="numbering" w:styleId="1ai">
    <w:name w:val="Outline List 1"/>
    <w:basedOn w:val="NoList"/>
    <w:uiPriority w:val="99"/>
    <w:semiHidden/>
    <w:unhideWhenUsed/>
    <w:rsid w:val="000449AA"/>
    <w:pPr>
      <w:numPr>
        <w:numId w:val="17"/>
      </w:numPr>
    </w:pPr>
  </w:style>
  <w:style w:type="character" w:styleId="SmartLink">
    <w:name w:val="Smart Link"/>
    <w:basedOn w:val="DefaultParagraphFont"/>
    <w:uiPriority w:val="99"/>
    <w:semiHidden/>
    <w:unhideWhenUsed/>
    <w:rsid w:val="000449AA"/>
    <w:rPr>
      <w:color w:val="0000FF"/>
      <w:u w:val="single"/>
      <w:shd w:val="clear" w:color="auto" w:fill="F3F2F1"/>
    </w:rPr>
  </w:style>
  <w:style w:type="numbering" w:customStyle="1" w:styleId="BodyTextNumbering">
    <w:name w:val="Body Text Numbering"/>
    <w:uiPriority w:val="99"/>
    <w:semiHidden/>
    <w:rsid w:val="006308D0"/>
    <w:pPr>
      <w:numPr>
        <w:numId w:val="36"/>
      </w:numPr>
    </w:pPr>
  </w:style>
  <w:style w:type="numbering" w:customStyle="1" w:styleId="Bullets">
    <w:name w:val="Bullets"/>
    <w:uiPriority w:val="99"/>
    <w:rsid w:val="006308D0"/>
    <w:pPr>
      <w:numPr>
        <w:numId w:val="31"/>
      </w:numPr>
    </w:pPr>
  </w:style>
  <w:style w:type="paragraph" w:styleId="ListBullet">
    <w:name w:val="List Bullet"/>
    <w:basedOn w:val="Normal"/>
    <w:uiPriority w:val="99"/>
    <w:unhideWhenUsed/>
    <w:qFormat/>
    <w:rsid w:val="00266C2E"/>
    <w:pPr>
      <w:tabs>
        <w:tab w:val="num" w:pos="360"/>
      </w:tabs>
      <w:ind w:left="360" w:hanging="360"/>
      <w:contextualSpacing/>
    </w:pPr>
  </w:style>
  <w:style w:type="paragraph" w:styleId="ListBullet2">
    <w:name w:val="List Bullet 2"/>
    <w:basedOn w:val="Normal"/>
    <w:uiPriority w:val="99"/>
    <w:unhideWhenUsed/>
    <w:qFormat/>
    <w:rsid w:val="00266C2E"/>
    <w:pPr>
      <w:tabs>
        <w:tab w:val="num" w:pos="643"/>
      </w:tabs>
      <w:ind w:left="643" w:hanging="360"/>
      <w:contextualSpacing/>
    </w:pPr>
  </w:style>
  <w:style w:type="paragraph" w:styleId="ListBullet3">
    <w:name w:val="List Bullet 3"/>
    <w:basedOn w:val="Normal"/>
    <w:uiPriority w:val="99"/>
    <w:semiHidden/>
    <w:unhideWhenUsed/>
    <w:rsid w:val="00266C2E"/>
    <w:pPr>
      <w:tabs>
        <w:tab w:val="num" w:pos="926"/>
      </w:tabs>
      <w:ind w:left="926" w:hanging="360"/>
      <w:contextualSpacing/>
    </w:pPr>
  </w:style>
  <w:style w:type="paragraph" w:styleId="ListNumber">
    <w:name w:val="List Number"/>
    <w:basedOn w:val="Normal"/>
    <w:uiPriority w:val="99"/>
    <w:semiHidden/>
    <w:unhideWhenUsed/>
    <w:qFormat/>
    <w:rsid w:val="00266C2E"/>
    <w:pPr>
      <w:tabs>
        <w:tab w:val="num" w:pos="360"/>
      </w:tabs>
      <w:ind w:left="360" w:hanging="360"/>
      <w:contextualSpacing/>
    </w:pPr>
  </w:style>
  <w:style w:type="paragraph" w:styleId="ListNumber2">
    <w:name w:val="List Number 2"/>
    <w:basedOn w:val="Normal"/>
    <w:uiPriority w:val="99"/>
    <w:semiHidden/>
    <w:unhideWhenUsed/>
    <w:qFormat/>
    <w:rsid w:val="00266C2E"/>
    <w:pPr>
      <w:tabs>
        <w:tab w:val="num" w:pos="643"/>
      </w:tabs>
      <w:ind w:left="643" w:hanging="360"/>
      <w:contextualSpacing/>
    </w:pPr>
  </w:style>
  <w:style w:type="paragraph" w:styleId="ListNumber3">
    <w:name w:val="List Number 3"/>
    <w:basedOn w:val="Normal"/>
    <w:uiPriority w:val="99"/>
    <w:semiHidden/>
    <w:unhideWhenUsed/>
    <w:qFormat/>
    <w:rsid w:val="00266C2E"/>
    <w:pPr>
      <w:tabs>
        <w:tab w:val="num" w:pos="926"/>
      </w:tabs>
      <w:ind w:left="926" w:hanging="360"/>
      <w:contextualSpacing/>
    </w:pPr>
  </w:style>
  <w:style w:type="paragraph" w:styleId="ListNumber4">
    <w:name w:val="List Number 4"/>
    <w:basedOn w:val="Normal"/>
    <w:uiPriority w:val="99"/>
    <w:semiHidden/>
    <w:unhideWhenUsed/>
    <w:rsid w:val="00266C2E"/>
    <w:pPr>
      <w:tabs>
        <w:tab w:val="num" w:pos="1209"/>
      </w:tabs>
      <w:ind w:left="1209" w:hanging="360"/>
      <w:contextualSpacing/>
    </w:pPr>
  </w:style>
  <w:style w:type="paragraph" w:customStyle="1" w:styleId="LetterSubject">
    <w:name w:val="Letter Subject"/>
    <w:next w:val="Normal"/>
    <w:uiPriority w:val="99"/>
    <w:semiHidden/>
    <w:rsid w:val="006308D0"/>
    <w:pPr>
      <w:spacing w:after="480"/>
    </w:pPr>
    <w:rPr>
      <w:rFonts w:eastAsiaTheme="majorEastAsia" w:cstheme="majorBidi"/>
      <w:b/>
      <w:szCs w:val="32"/>
    </w:rPr>
  </w:style>
  <w:style w:type="paragraph" w:customStyle="1" w:styleId="ProjectDetails">
    <w:name w:val="Project Details"/>
    <w:basedOn w:val="Normal"/>
    <w:next w:val="Normal"/>
    <w:uiPriority w:val="99"/>
    <w:semiHidden/>
    <w:qFormat/>
    <w:rsid w:val="006308D0"/>
    <w:pPr>
      <w:spacing w:after="480"/>
      <w:contextualSpacing/>
    </w:pPr>
    <w:rPr>
      <w:rFonts w:eastAsiaTheme="majorEastAsia" w:cstheme="majorBidi"/>
      <w:szCs w:val="32"/>
    </w:rPr>
  </w:style>
  <w:style w:type="paragraph" w:customStyle="1" w:styleId="RecipientDetails">
    <w:name w:val="Recipient Details"/>
    <w:basedOn w:val="Normal"/>
    <w:uiPriority w:val="99"/>
    <w:semiHidden/>
    <w:qFormat/>
    <w:rsid w:val="006308D0"/>
    <w:pPr>
      <w:spacing w:before="240" w:after="240"/>
      <w:contextualSpacing/>
    </w:pPr>
  </w:style>
  <w:style w:type="paragraph" w:customStyle="1" w:styleId="LetterDate">
    <w:name w:val="Letter Date"/>
    <w:basedOn w:val="Normal"/>
    <w:uiPriority w:val="99"/>
    <w:semiHidden/>
    <w:rsid w:val="006308D0"/>
    <w:pPr>
      <w:spacing w:after="240"/>
    </w:pPr>
  </w:style>
  <w:style w:type="paragraph" w:customStyle="1" w:styleId="Copies">
    <w:name w:val="Copies"/>
    <w:basedOn w:val="BodyText"/>
    <w:uiPriority w:val="99"/>
    <w:semiHidden/>
    <w:qFormat/>
    <w:rsid w:val="006308D0"/>
    <w:pPr>
      <w:ind w:left="1134" w:hanging="1134"/>
    </w:pPr>
  </w:style>
  <w:style w:type="paragraph" w:customStyle="1" w:styleId="SenderDetails">
    <w:name w:val="Sender Details"/>
    <w:basedOn w:val="Normal"/>
    <w:next w:val="BodyText"/>
    <w:uiPriority w:val="99"/>
    <w:semiHidden/>
    <w:qFormat/>
    <w:rsid w:val="006308D0"/>
    <w:pPr>
      <w:spacing w:before="180" w:after="60" w:line="240" w:lineRule="auto"/>
      <w:contextualSpacing/>
    </w:pPr>
  </w:style>
  <w:style w:type="paragraph" w:customStyle="1" w:styleId="SenderContactDetails">
    <w:name w:val="Sender Contact Details"/>
    <w:basedOn w:val="Normal"/>
    <w:next w:val="BodyText"/>
    <w:uiPriority w:val="99"/>
    <w:semiHidden/>
    <w:qFormat/>
    <w:rsid w:val="006308D0"/>
    <w:pPr>
      <w:spacing w:before="180" w:after="60"/>
      <w:contextualSpacing/>
    </w:pPr>
    <w:rPr>
      <w:sz w:val="16"/>
    </w:rPr>
  </w:style>
  <w:style w:type="paragraph" w:customStyle="1" w:styleId="CVResumeBullet2ndLevel">
    <w:name w:val="CV Resume Bullet 2nd Level"/>
    <w:basedOn w:val="CVResumeBullet"/>
    <w:uiPriority w:val="99"/>
    <w:semiHidden/>
    <w:rsid w:val="006308D0"/>
    <w:pPr>
      <w:numPr>
        <w:numId w:val="24"/>
      </w:numPr>
      <w:ind w:left="340" w:hanging="170"/>
    </w:pPr>
  </w:style>
  <w:style w:type="paragraph" w:customStyle="1" w:styleId="CVResumeSubcategoryHeading">
    <w:name w:val="CV Resume Subcategory Heading"/>
    <w:basedOn w:val="Normal"/>
    <w:next w:val="Normal"/>
    <w:uiPriority w:val="99"/>
    <w:semiHidden/>
    <w:rsid w:val="006308D0"/>
    <w:pPr>
      <w:spacing w:before="120" w:after="120"/>
    </w:pPr>
    <w:rPr>
      <w:color w:val="333333"/>
      <w:sz w:val="22"/>
    </w:rPr>
  </w:style>
  <w:style w:type="paragraph" w:customStyle="1" w:styleId="CVResumeTableText">
    <w:name w:val="CV Resume Table Text"/>
    <w:basedOn w:val="Normal"/>
    <w:uiPriority w:val="99"/>
    <w:semiHidden/>
    <w:rsid w:val="006308D0"/>
    <w:pPr>
      <w:spacing w:after="60"/>
    </w:pPr>
    <w:rPr>
      <w:rFonts w:ascii="Jacobs Chronos Light" w:hAnsi="Jacobs Chronos Light"/>
    </w:rPr>
  </w:style>
  <w:style w:type="paragraph" w:customStyle="1" w:styleId="CVResumeName">
    <w:name w:val="CV Resume Name"/>
    <w:uiPriority w:val="99"/>
    <w:semiHidden/>
    <w:rsid w:val="006308D0"/>
    <w:pPr>
      <w:spacing w:after="120"/>
    </w:pPr>
    <w:rPr>
      <w:rFonts w:cs="Jacobs Chronos"/>
      <w:b/>
      <w:color w:val="007D55" w:themeColor="accent1"/>
      <w:sz w:val="32"/>
      <w:szCs w:val="24"/>
    </w:rPr>
  </w:style>
  <w:style w:type="paragraph" w:customStyle="1" w:styleId="CVResumeTitleRole">
    <w:name w:val="CV Resume Title Role"/>
    <w:next w:val="CVResumeHeading"/>
    <w:uiPriority w:val="99"/>
    <w:semiHidden/>
    <w:rsid w:val="006308D0"/>
    <w:rPr>
      <w:rFonts w:cs="Jacobs Chronos"/>
      <w:sz w:val="28"/>
      <w:szCs w:val="24"/>
    </w:rPr>
  </w:style>
  <w:style w:type="paragraph" w:customStyle="1" w:styleId="CVResumeBullet">
    <w:name w:val="CV Resume Bullet"/>
    <w:basedOn w:val="CVResumeTableText"/>
    <w:uiPriority w:val="99"/>
    <w:semiHidden/>
    <w:qFormat/>
    <w:rsid w:val="006308D0"/>
    <w:pPr>
      <w:numPr>
        <w:numId w:val="23"/>
      </w:numPr>
      <w:ind w:left="170" w:hanging="170"/>
    </w:pPr>
    <w:rPr>
      <w:rFonts w:asciiTheme="minorHAnsi" w:hAnsiTheme="minorHAnsi"/>
    </w:rPr>
  </w:style>
  <w:style w:type="paragraph" w:customStyle="1" w:styleId="CVResumeTableHeading">
    <w:name w:val="CV Resume Table Heading"/>
    <w:basedOn w:val="CVResumeTableText"/>
    <w:next w:val="CVResumeTableText"/>
    <w:uiPriority w:val="99"/>
    <w:semiHidden/>
    <w:rsid w:val="006308D0"/>
    <w:rPr>
      <w:rFonts w:asciiTheme="minorHAnsi" w:hAnsiTheme="minorHAnsi" w:cs="Jacobs Chronos Light"/>
      <w:b/>
      <w:color w:val="333333" w:themeColor="text2"/>
    </w:rPr>
  </w:style>
  <w:style w:type="paragraph" w:customStyle="1" w:styleId="CVResumeHeading">
    <w:name w:val="CV Resume Heading"/>
    <w:next w:val="BodyText"/>
    <w:uiPriority w:val="99"/>
    <w:semiHidden/>
    <w:qFormat/>
    <w:rsid w:val="006308D0"/>
    <w:pPr>
      <w:spacing w:before="120" w:after="120"/>
    </w:pPr>
    <w:rPr>
      <w:rFonts w:asciiTheme="minorHAnsi" w:hAnsiTheme="minorHAnsi" w:cs="Jacobs Chronos Light"/>
      <w:color w:val="007D55" w:themeColor="accent1"/>
      <w:sz w:val="24"/>
      <w:szCs w:val="24"/>
    </w:rPr>
  </w:style>
  <w:style w:type="paragraph" w:customStyle="1" w:styleId="CVResumeProjectHeading">
    <w:name w:val="CV Resume Project Heading"/>
    <w:next w:val="BodyText"/>
    <w:uiPriority w:val="99"/>
    <w:semiHidden/>
    <w:rsid w:val="006308D0"/>
    <w:pPr>
      <w:spacing w:before="180" w:after="120"/>
    </w:pPr>
    <w:rPr>
      <w:rFonts w:asciiTheme="minorHAnsi" w:hAnsiTheme="minorHAnsi" w:cs="Jacobs Chronos"/>
      <w:b/>
      <w:color w:val="007D55" w:themeColor="accent1"/>
      <w:sz w:val="22"/>
      <w:szCs w:val="24"/>
    </w:rPr>
  </w:style>
  <w:style w:type="paragraph" w:customStyle="1" w:styleId="AddressText">
    <w:name w:val="Address Text"/>
    <w:basedOn w:val="TableText"/>
    <w:uiPriority w:val="99"/>
    <w:semiHidden/>
    <w:qFormat/>
    <w:rsid w:val="006308D0"/>
    <w:pPr>
      <w:spacing w:before="60" w:after="60"/>
    </w:pPr>
  </w:style>
  <w:style w:type="paragraph" w:customStyle="1" w:styleId="PhotologNumber">
    <w:name w:val="Photolog Number"/>
    <w:basedOn w:val="BodyText"/>
    <w:uiPriority w:val="7"/>
    <w:rsid w:val="006308D0"/>
    <w:pPr>
      <w:numPr>
        <w:numId w:val="27"/>
      </w:numPr>
    </w:pPr>
    <w:rPr>
      <w:rFonts w:eastAsiaTheme="minorHAnsi"/>
      <w:b/>
    </w:rPr>
  </w:style>
  <w:style w:type="numbering" w:customStyle="1" w:styleId="PhotologNumberList">
    <w:name w:val="Photolog Number List"/>
    <w:uiPriority w:val="99"/>
    <w:semiHidden/>
    <w:rsid w:val="006308D0"/>
    <w:pPr>
      <w:numPr>
        <w:numId w:val="25"/>
      </w:numPr>
    </w:pPr>
  </w:style>
  <w:style w:type="paragraph" w:customStyle="1" w:styleId="CapabilityBullet">
    <w:name w:val="Capability Bullet"/>
    <w:uiPriority w:val="99"/>
    <w:semiHidden/>
    <w:qFormat/>
    <w:rsid w:val="006308D0"/>
    <w:pPr>
      <w:numPr>
        <w:numId w:val="32"/>
      </w:numPr>
      <w:spacing w:before="40" w:after="40"/>
      <w:ind w:left="720" w:hanging="720"/>
    </w:pPr>
    <w:rPr>
      <w:rFonts w:cs="Jacobs Chronos"/>
      <w:szCs w:val="24"/>
    </w:rPr>
  </w:style>
  <w:style w:type="paragraph" w:customStyle="1" w:styleId="CapabilityBullet2ndLevel">
    <w:name w:val="Capability Bullet 2nd Level"/>
    <w:basedOn w:val="CapabilityBullet"/>
    <w:uiPriority w:val="99"/>
    <w:semiHidden/>
    <w:rsid w:val="006308D0"/>
    <w:pPr>
      <w:numPr>
        <w:ilvl w:val="1"/>
      </w:numPr>
    </w:pPr>
  </w:style>
  <w:style w:type="numbering" w:customStyle="1" w:styleId="CapabilityBullets">
    <w:name w:val="Capability Bullets"/>
    <w:uiPriority w:val="99"/>
    <w:semiHidden/>
    <w:rsid w:val="006308D0"/>
    <w:pPr>
      <w:numPr>
        <w:numId w:val="32"/>
      </w:numPr>
    </w:pPr>
  </w:style>
  <w:style w:type="paragraph" w:customStyle="1" w:styleId="ProjectBullet">
    <w:name w:val="Project Bullet"/>
    <w:uiPriority w:val="99"/>
    <w:semiHidden/>
    <w:qFormat/>
    <w:rsid w:val="006308D0"/>
    <w:pPr>
      <w:numPr>
        <w:numId w:val="26"/>
      </w:numPr>
      <w:spacing w:after="60"/>
      <w:ind w:left="0" w:firstLine="0"/>
    </w:pPr>
    <w:rPr>
      <w:rFonts w:cs="Jacobs Chronos"/>
      <w:szCs w:val="24"/>
    </w:rPr>
  </w:style>
  <w:style w:type="paragraph" w:customStyle="1" w:styleId="ProjectBullet2ndLevel">
    <w:name w:val="Project Bullet 2nd Level"/>
    <w:basedOn w:val="ProjectBullet"/>
    <w:uiPriority w:val="99"/>
    <w:semiHidden/>
    <w:rsid w:val="006308D0"/>
    <w:pPr>
      <w:numPr>
        <w:ilvl w:val="1"/>
      </w:numPr>
    </w:pPr>
  </w:style>
  <w:style w:type="numbering" w:customStyle="1" w:styleId="ProjectBullets">
    <w:name w:val="Project Bullets"/>
    <w:uiPriority w:val="99"/>
    <w:semiHidden/>
    <w:rsid w:val="006308D0"/>
    <w:pPr>
      <w:numPr>
        <w:numId w:val="26"/>
      </w:numPr>
    </w:pPr>
  </w:style>
  <w:style w:type="numbering" w:customStyle="1" w:styleId="SingleSequentialNumbering">
    <w:name w:val="Single Sequential Numbering"/>
    <w:uiPriority w:val="99"/>
    <w:semiHidden/>
    <w:rsid w:val="006308D0"/>
    <w:pPr>
      <w:numPr>
        <w:numId w:val="28"/>
      </w:numPr>
    </w:pPr>
  </w:style>
  <w:style w:type="paragraph" w:customStyle="1" w:styleId="SourceCitation0">
    <w:name w:val="Source/Citation"/>
    <w:basedOn w:val="Normal"/>
    <w:next w:val="BodyText"/>
    <w:uiPriority w:val="8"/>
    <w:qFormat/>
    <w:rsid w:val="006308D0"/>
    <w:pPr>
      <w:spacing w:before="40" w:after="40"/>
    </w:pPr>
    <w:rPr>
      <w:rFonts w:asciiTheme="minorHAnsi" w:hAnsiTheme="minorHAnsi"/>
      <w:i/>
      <w:sz w:val="18"/>
    </w:rPr>
  </w:style>
  <w:style w:type="paragraph" w:customStyle="1" w:styleId="CoverDate">
    <w:name w:val="Cover Date"/>
    <w:basedOn w:val="CoverInformation"/>
    <w:uiPriority w:val="99"/>
    <w:semiHidden/>
    <w:qFormat/>
    <w:rsid w:val="006308D0"/>
    <w:pPr>
      <w:spacing w:before="1080"/>
      <w:contextualSpacing w:val="0"/>
      <w:jc w:val="right"/>
    </w:pPr>
  </w:style>
  <w:style w:type="paragraph" w:customStyle="1" w:styleId="CaptionNote">
    <w:name w:val="Caption Note"/>
    <w:basedOn w:val="Normal"/>
    <w:next w:val="BodyText"/>
    <w:uiPriority w:val="99"/>
    <w:semiHidden/>
    <w:rsid w:val="006308D0"/>
    <w:pPr>
      <w:spacing w:before="40" w:after="40"/>
    </w:pPr>
    <w:rPr>
      <w:rFonts w:asciiTheme="minorHAnsi" w:hAnsiTheme="minorHAnsi"/>
      <w:i/>
    </w:rPr>
  </w:style>
  <w:style w:type="paragraph" w:customStyle="1" w:styleId="PictureCaption">
    <w:name w:val="Picture Caption"/>
    <w:basedOn w:val="FigureCaption"/>
    <w:next w:val="BodyText"/>
    <w:uiPriority w:val="99"/>
    <w:semiHidden/>
    <w:rsid w:val="006308D0"/>
    <w:pPr>
      <w:keepNext/>
    </w:pPr>
  </w:style>
  <w:style w:type="paragraph" w:customStyle="1" w:styleId="Classification">
    <w:name w:val="Classification"/>
    <w:basedOn w:val="HeaderSpacer"/>
    <w:uiPriority w:val="99"/>
    <w:semiHidden/>
    <w:rsid w:val="006308D0"/>
    <w:pPr>
      <w:jc w:val="center"/>
    </w:pPr>
  </w:style>
  <w:style w:type="paragraph" w:customStyle="1" w:styleId="ProjectHeading">
    <w:name w:val="Project Heading"/>
    <w:next w:val="Normal"/>
    <w:uiPriority w:val="99"/>
    <w:semiHidden/>
    <w:qFormat/>
    <w:rsid w:val="006308D0"/>
    <w:pPr>
      <w:spacing w:before="120" w:after="120"/>
    </w:pPr>
    <w:rPr>
      <w:rFonts w:asciiTheme="minorHAnsi" w:hAnsiTheme="minorHAnsi" w:cs="Jacobs Chronos Light"/>
      <w:color w:val="007D55" w:themeColor="accent1"/>
      <w:sz w:val="24"/>
    </w:rPr>
  </w:style>
  <w:style w:type="paragraph" w:customStyle="1" w:styleId="EgressHeaderStyleInternalOnlyIdOffice">
    <w:name w:val="EgressHeaderStyleInternalOnlyIdOffice"/>
    <w:basedOn w:val="Normal"/>
    <w:uiPriority w:val="99"/>
    <w:semiHidden/>
    <w:rsid w:val="006308D0"/>
    <w:pPr>
      <w:spacing w:line="240" w:lineRule="auto"/>
      <w:jc w:val="center"/>
    </w:pPr>
    <w:rPr>
      <w:rFonts w:ascii="Arial" w:hAnsi="Arial" w:cs="Arial"/>
      <w:b/>
      <w:color w:val="000000"/>
      <w:sz w:val="24"/>
    </w:rPr>
  </w:style>
  <w:style w:type="paragraph" w:customStyle="1" w:styleId="EgressFooterStyleInternalOnlyIdOffice">
    <w:name w:val="EgressFooterStyleInternalOnlyIdOffice"/>
    <w:basedOn w:val="Normal"/>
    <w:uiPriority w:val="99"/>
    <w:semiHidden/>
    <w:rsid w:val="006308D0"/>
    <w:pPr>
      <w:spacing w:line="240" w:lineRule="auto"/>
      <w:jc w:val="center"/>
    </w:pPr>
    <w:rPr>
      <w:rFonts w:ascii="Arial" w:hAnsi="Arial" w:cs="Arial"/>
      <w:b/>
      <w:color w:val="000000"/>
      <w:sz w:val="24"/>
    </w:rPr>
  </w:style>
  <w:style w:type="table" w:customStyle="1" w:styleId="JacobsTable1accentprimarythemes">
    <w:name w:val="Jacobs Table 1 (accent &amp; primary themes)"/>
    <w:basedOn w:val="TableNormal"/>
    <w:uiPriority w:val="99"/>
    <w:rsid w:val="006308D0"/>
    <w:pPr>
      <w:spacing w:before="40" w:after="40"/>
    </w:pPr>
    <w:rPr>
      <w:rFonts w:asciiTheme="minorHAnsi" w:hAnsiTheme="minorHAnsi"/>
      <w:sz w:val="18"/>
    </w:rPr>
    <w:tblPr>
      <w:tblBorders>
        <w:top w:val="single" w:sz="4" w:space="0" w:color="007D55" w:themeColor="accent1"/>
        <w:bottom w:val="single" w:sz="4" w:space="0" w:color="007D55" w:themeColor="accent1"/>
        <w:insideH w:val="single" w:sz="4" w:space="0" w:color="007D55" w:themeColor="accent1"/>
        <w:insideV w:val="single" w:sz="4" w:space="0" w:color="007D55" w:themeColor="accent1"/>
      </w:tblBorders>
    </w:tblPr>
    <w:tcPr>
      <w:shd w:val="clear" w:color="auto" w:fill="auto"/>
    </w:tcPr>
    <w:tblStylePr w:type="firstRow">
      <w:pPr>
        <w:wordWrap/>
        <w:spacing w:beforeLines="0" w:before="60" w:beforeAutospacing="0" w:afterLines="0" w:after="60" w:afterAutospacing="0"/>
      </w:pPr>
      <w:rPr>
        <w:rFonts w:asciiTheme="minorHAnsi" w:hAnsiTheme="minorHAnsi"/>
        <w:b w:val="0"/>
        <w:color w:val="FFFFFF" w:themeColor="background1"/>
        <w:sz w:val="22"/>
      </w:rPr>
      <w:tblPr/>
      <w:trPr>
        <w:tblHeader/>
      </w:trPr>
      <w:tcPr>
        <w:shd w:val="clear" w:color="auto" w:fill="007D55" w:themeFill="accent1"/>
      </w:tcPr>
    </w:tblStylePr>
  </w:style>
  <w:style w:type="table" w:customStyle="1" w:styleId="JacobsTable2accentthemes">
    <w:name w:val="Jacobs Table 2 (accent themes)"/>
    <w:basedOn w:val="TableNormal"/>
    <w:uiPriority w:val="99"/>
    <w:rsid w:val="006308D0"/>
    <w:pPr>
      <w:spacing w:before="40" w:after="40"/>
    </w:pPr>
    <w:rPr>
      <w:rFonts w:asciiTheme="minorHAnsi" w:hAnsiTheme="minorHAnsi"/>
      <w:sz w:val="18"/>
    </w:rPr>
    <w:tblPr>
      <w:tblStyleRowBandSize w:val="1"/>
      <w:tblBorders>
        <w:top w:val="single" w:sz="4" w:space="0" w:color="E6E6E6" w:themeColor="background2"/>
        <w:bottom w:val="single" w:sz="4" w:space="0" w:color="E6E6E6" w:themeColor="background2"/>
        <w:insideH w:val="single" w:sz="4" w:space="0" w:color="E6E6E6" w:themeColor="background2"/>
        <w:insideV w:val="single" w:sz="4" w:space="0" w:color="E6E6E6" w:themeColor="background2"/>
      </w:tblBorders>
    </w:tblPr>
    <w:tcPr>
      <w:shd w:val="clear" w:color="auto" w:fill="auto"/>
    </w:tcPr>
    <w:tblStylePr w:type="firstRow">
      <w:pPr>
        <w:wordWrap/>
        <w:spacing w:beforeLines="0" w:before="60" w:beforeAutospacing="0" w:afterLines="0" w:after="60" w:afterAutospacing="0"/>
      </w:pPr>
      <w:rPr>
        <w:rFonts w:asciiTheme="minorHAnsi" w:hAnsiTheme="minorHAnsi"/>
        <w:b w:val="0"/>
        <w:color w:val="FFFFFF" w:themeColor="background1"/>
        <w:sz w:val="22"/>
      </w:rPr>
      <w:tblPr/>
      <w:trPr>
        <w:tblHeader/>
      </w:trPr>
      <w:tcPr>
        <w:shd w:val="clear" w:color="auto" w:fill="003C2D" w:themeFill="accent4"/>
      </w:tcPr>
    </w:tblStylePr>
    <w:tblStylePr w:type="firstCol">
      <w:rPr>
        <w:b/>
        <w:color w:val="FFFFFF" w:themeColor="background1"/>
      </w:rPr>
      <w:tblPr/>
      <w:tcPr>
        <w:shd w:val="clear" w:color="auto" w:fill="007D55" w:themeFill="accent1"/>
      </w:tcPr>
    </w:tblStylePr>
    <w:tblStylePr w:type="band2Horz">
      <w:tblPr/>
      <w:tcPr>
        <w:tcBorders>
          <w:insideV w:val="single" w:sz="4" w:space="0" w:color="FFFFFF" w:themeColor="background1"/>
        </w:tcBorders>
        <w:shd w:val="clear" w:color="auto" w:fill="E6E6E6" w:themeFill="background2"/>
      </w:tcPr>
    </w:tblStylePr>
  </w:style>
  <w:style w:type="table" w:customStyle="1" w:styleId="JacobsTable3accentthemes">
    <w:name w:val="Jacobs Table 3 (accent themes)"/>
    <w:basedOn w:val="TableNormal"/>
    <w:uiPriority w:val="99"/>
    <w:rsid w:val="006308D0"/>
    <w:pPr>
      <w:spacing w:before="40" w:after="40"/>
    </w:pPr>
    <w:rPr>
      <w:rFonts w:asciiTheme="minorHAnsi" w:hAnsiTheme="minorHAnsi"/>
      <w:sz w:val="18"/>
    </w:rPr>
    <w:tblPr>
      <w:tblStyleRowBandSize w:val="1"/>
      <w:tblBorders>
        <w:top w:val="single" w:sz="4" w:space="0" w:color="78FAC8" w:themeColor="accent3"/>
        <w:bottom w:val="single" w:sz="4" w:space="0" w:color="78FAC8" w:themeColor="accent3"/>
        <w:insideH w:val="single" w:sz="4" w:space="0" w:color="78FAC8" w:themeColor="accent3"/>
        <w:insideV w:val="single" w:sz="4" w:space="0" w:color="78FAC8" w:themeColor="accent3"/>
      </w:tblBorders>
    </w:tblPr>
    <w:tblStylePr w:type="firstRow">
      <w:pPr>
        <w:wordWrap/>
        <w:spacing w:beforeLines="0" w:before="60" w:beforeAutospacing="0" w:afterLines="0" w:after="60" w:afterAutospacing="0"/>
      </w:pPr>
      <w:rPr>
        <w:rFonts w:asciiTheme="minorHAnsi" w:hAnsiTheme="minorHAnsi"/>
        <w:b w:val="0"/>
        <w:color w:val="FFFFFF" w:themeColor="background1"/>
        <w:sz w:val="22"/>
      </w:rPr>
      <w:tblPr/>
      <w:trPr>
        <w:tblHeader/>
      </w:trPr>
      <w:tcPr>
        <w:tcBorders>
          <w:top w:val="nil"/>
          <w:left w:val="nil"/>
          <w:bottom w:val="nil"/>
          <w:right w:val="nil"/>
          <w:insideH w:val="nil"/>
          <w:insideV w:val="nil"/>
          <w:tl2br w:val="nil"/>
          <w:tr2bl w:val="nil"/>
        </w:tcBorders>
        <w:shd w:val="clear" w:color="auto" w:fill="003C2D" w:themeFill="accent4"/>
      </w:tcPr>
    </w:tblStylePr>
    <w:tblStylePr w:type="band1Horz">
      <w:tblPr/>
      <w:tcPr>
        <w:tcBorders>
          <w:insideV w:val="single" w:sz="4" w:space="0" w:color="FFFFFF" w:themeColor="background1"/>
        </w:tcBorders>
        <w:shd w:val="clear" w:color="auto" w:fill="78FAC8" w:themeFill="accent3"/>
      </w:tcPr>
    </w:tblStylePr>
  </w:style>
  <w:style w:type="table" w:customStyle="1" w:styleId="JacobsTable2primarythemes">
    <w:name w:val="Jacobs Table 2 (primary themes)"/>
    <w:basedOn w:val="TableNormal"/>
    <w:uiPriority w:val="99"/>
    <w:rsid w:val="006308D0"/>
    <w:pPr>
      <w:spacing w:before="40" w:after="40"/>
    </w:pPr>
    <w:rPr>
      <w:rFonts w:asciiTheme="minorHAnsi" w:hAnsiTheme="minorHAnsi"/>
      <w:sz w:val="18"/>
    </w:rPr>
    <w:tblPr>
      <w:tblStyleRowBandSize w:val="1"/>
      <w:tblBorders>
        <w:top w:val="single" w:sz="4" w:space="0" w:color="E6E6E6" w:themeColor="background2"/>
        <w:bottom w:val="single" w:sz="4" w:space="0" w:color="E6E6E6" w:themeColor="background2"/>
        <w:insideH w:val="single" w:sz="4" w:space="0" w:color="E6E6E6" w:themeColor="background2"/>
        <w:insideV w:val="single" w:sz="4" w:space="0" w:color="E6E6E6" w:themeColor="background2"/>
      </w:tblBorders>
    </w:tblPr>
    <w:tcPr>
      <w:shd w:val="clear" w:color="auto" w:fill="auto"/>
    </w:tcPr>
    <w:tblStylePr w:type="firstRow">
      <w:pPr>
        <w:wordWrap/>
        <w:spacing w:beforeLines="0" w:before="60" w:beforeAutospacing="0" w:afterLines="0" w:after="60" w:afterAutospacing="0"/>
      </w:pPr>
      <w:rPr>
        <w:rFonts w:asciiTheme="minorHAnsi" w:hAnsiTheme="minorHAnsi"/>
        <w:b w:val="0"/>
        <w:color w:val="FFFFFF" w:themeColor="background1"/>
        <w:sz w:val="22"/>
      </w:rPr>
      <w:tblPr/>
      <w:tcPr>
        <w:shd w:val="clear" w:color="auto" w:fill="000000" w:themeFill="text1"/>
      </w:tcPr>
    </w:tblStylePr>
    <w:tblStylePr w:type="firstCol">
      <w:rPr>
        <w:b/>
        <w:color w:val="FFFFFF" w:themeColor="background1"/>
      </w:rPr>
      <w:tblPr/>
      <w:tcPr>
        <w:shd w:val="clear" w:color="auto" w:fill="007D55" w:themeFill="accent1"/>
      </w:tcPr>
    </w:tblStylePr>
    <w:tblStylePr w:type="band2Horz">
      <w:tblPr/>
      <w:tcPr>
        <w:tcBorders>
          <w:insideV w:val="single" w:sz="4" w:space="0" w:color="FFFFFF" w:themeColor="background1"/>
        </w:tcBorders>
        <w:shd w:val="clear" w:color="auto" w:fill="E6E6E6" w:themeFill="background2"/>
      </w:tcPr>
    </w:tblStylePr>
  </w:style>
  <w:style w:type="table" w:customStyle="1" w:styleId="JacobsTable3primarythemes">
    <w:name w:val="Jacobs Table 3 (primary themes)"/>
    <w:basedOn w:val="TableNormal"/>
    <w:uiPriority w:val="99"/>
    <w:rsid w:val="006308D0"/>
    <w:pPr>
      <w:spacing w:before="40" w:after="40"/>
    </w:pPr>
    <w:rPr>
      <w:rFonts w:asciiTheme="minorHAnsi" w:hAnsiTheme="minorHAnsi"/>
      <w:sz w:val="18"/>
    </w:rPr>
    <w:tblPr>
      <w:tblStyleRowBandSize w:val="1"/>
      <w:tblBorders>
        <w:top w:val="single" w:sz="4" w:space="0" w:color="007D55" w:themeColor="accent1"/>
        <w:bottom w:val="single" w:sz="4" w:space="0" w:color="007D55" w:themeColor="accent1"/>
        <w:insideH w:val="single" w:sz="4" w:space="0" w:color="007D55" w:themeColor="accent1"/>
        <w:insideV w:val="single" w:sz="4" w:space="0" w:color="007D55" w:themeColor="accent1"/>
      </w:tblBorders>
    </w:tblPr>
    <w:tblStylePr w:type="firstRow">
      <w:pPr>
        <w:wordWrap/>
        <w:spacing w:beforeLines="0" w:before="60" w:beforeAutospacing="0" w:afterLines="0" w:after="60" w:afterAutospacing="0"/>
      </w:pPr>
      <w:rPr>
        <w:rFonts w:asciiTheme="minorHAnsi" w:hAnsiTheme="minorHAnsi"/>
        <w:b w:val="0"/>
        <w:color w:val="FFFFFF" w:themeColor="background1"/>
        <w:sz w:val="22"/>
      </w:rPr>
      <w:tblPr/>
      <w:tcPr>
        <w:tcBorders>
          <w:top w:val="nil"/>
          <w:left w:val="nil"/>
          <w:bottom w:val="nil"/>
          <w:right w:val="nil"/>
          <w:insideH w:val="nil"/>
          <w:insideV w:val="nil"/>
          <w:tl2br w:val="nil"/>
          <w:tr2bl w:val="nil"/>
        </w:tcBorders>
        <w:shd w:val="clear" w:color="auto" w:fill="007D55" w:themeFill="accent1"/>
      </w:tcPr>
    </w:tblStylePr>
    <w:tblStylePr w:type="band1Horz">
      <w:tblPr/>
      <w:tcPr>
        <w:shd w:val="clear" w:color="auto" w:fill="E6E6E6" w:themeFill="background2"/>
      </w:tcPr>
    </w:tblStylePr>
  </w:style>
  <w:style w:type="paragraph" w:customStyle="1" w:styleId="InstructionNumber">
    <w:name w:val="Instruction Number"/>
    <w:basedOn w:val="InstructionText"/>
    <w:uiPriority w:val="99"/>
    <w:semiHidden/>
    <w:qFormat/>
    <w:rsid w:val="006308D0"/>
    <w:pPr>
      <w:numPr>
        <w:numId w:val="33"/>
      </w:numPr>
      <w:ind w:left="170" w:hanging="170"/>
    </w:pPr>
  </w:style>
  <w:style w:type="paragraph" w:customStyle="1" w:styleId="InstructionBullet">
    <w:name w:val="Instruction Bullet"/>
    <w:basedOn w:val="InstructionText"/>
    <w:uiPriority w:val="99"/>
    <w:semiHidden/>
    <w:qFormat/>
    <w:rsid w:val="006308D0"/>
    <w:pPr>
      <w:numPr>
        <w:ilvl w:val="1"/>
        <w:numId w:val="33"/>
      </w:numPr>
      <w:ind w:left="340" w:hanging="170"/>
    </w:pPr>
  </w:style>
  <w:style w:type="numbering" w:customStyle="1" w:styleId="InstructionNumbering">
    <w:name w:val="Instruction Numbering"/>
    <w:uiPriority w:val="99"/>
    <w:semiHidden/>
    <w:rsid w:val="006308D0"/>
    <w:pPr>
      <w:numPr>
        <w:numId w:val="33"/>
      </w:numPr>
    </w:pPr>
  </w:style>
  <w:style w:type="paragraph" w:customStyle="1" w:styleId="ProjectTableText">
    <w:name w:val="Project Table Text"/>
    <w:uiPriority w:val="99"/>
    <w:semiHidden/>
    <w:qFormat/>
    <w:rsid w:val="006308D0"/>
    <w:rPr>
      <w:rFonts w:asciiTheme="minorHAnsi" w:hAnsiTheme="minorHAnsi"/>
    </w:rPr>
  </w:style>
  <w:style w:type="paragraph" w:customStyle="1" w:styleId="ProjectName">
    <w:name w:val="Project Name"/>
    <w:uiPriority w:val="99"/>
    <w:semiHidden/>
    <w:rsid w:val="006308D0"/>
    <w:pPr>
      <w:spacing w:after="120"/>
    </w:pPr>
    <w:rPr>
      <w:rFonts w:cs="Jacobs Chronos"/>
      <w:b/>
      <w:color w:val="007D55" w:themeColor="accent1"/>
      <w:sz w:val="32"/>
    </w:rPr>
  </w:style>
  <w:style w:type="paragraph" w:customStyle="1" w:styleId="ProjectLocation">
    <w:name w:val="Project Location"/>
    <w:next w:val="BodyText"/>
    <w:uiPriority w:val="99"/>
    <w:semiHidden/>
    <w:rsid w:val="006308D0"/>
    <w:rPr>
      <w:rFonts w:cs="Jacobs Chronos"/>
      <w:sz w:val="28"/>
    </w:rPr>
  </w:style>
  <w:style w:type="paragraph" w:customStyle="1" w:styleId="ProjectSubcategoryHeading">
    <w:name w:val="Project Subcategory Heading"/>
    <w:next w:val="BodyText"/>
    <w:uiPriority w:val="99"/>
    <w:semiHidden/>
    <w:rsid w:val="006308D0"/>
    <w:pPr>
      <w:spacing w:before="120" w:after="120"/>
    </w:pPr>
    <w:rPr>
      <w:rFonts w:cs="Jacobs Chronos"/>
      <w:color w:val="333333"/>
      <w:sz w:val="22"/>
    </w:rPr>
  </w:style>
  <w:style w:type="paragraph" w:customStyle="1" w:styleId="ProjectTableHeading">
    <w:name w:val="Project Table Heading"/>
    <w:basedOn w:val="Normal"/>
    <w:next w:val="Normal"/>
    <w:uiPriority w:val="99"/>
    <w:semiHidden/>
    <w:rsid w:val="006308D0"/>
    <w:pPr>
      <w:spacing w:after="60"/>
    </w:pPr>
    <w:rPr>
      <w:rFonts w:asciiTheme="minorHAnsi" w:hAnsiTheme="minorHAnsi" w:cs="Jacobs Chronos Light"/>
      <w:b/>
      <w:color w:val="333333" w:themeColor="text2"/>
    </w:rPr>
  </w:style>
  <w:style w:type="paragraph" w:customStyle="1" w:styleId="CapabilityWhitePaperTitle">
    <w:name w:val="Capability White Paper Title"/>
    <w:uiPriority w:val="99"/>
    <w:semiHidden/>
    <w:rsid w:val="006308D0"/>
    <w:pPr>
      <w:spacing w:after="120"/>
      <w:outlineLvl w:val="0"/>
    </w:pPr>
    <w:rPr>
      <w:rFonts w:cs="Jacobs Chronos"/>
      <w:b/>
      <w:color w:val="007D55" w:themeColor="accent1"/>
      <w:sz w:val="32"/>
      <w:szCs w:val="22"/>
    </w:rPr>
  </w:style>
  <w:style w:type="paragraph" w:customStyle="1" w:styleId="MarketSectorHeading">
    <w:name w:val="Market Sector Heading"/>
    <w:basedOn w:val="Normal"/>
    <w:next w:val="BodyText"/>
    <w:uiPriority w:val="99"/>
    <w:semiHidden/>
    <w:rsid w:val="006308D0"/>
    <w:pPr>
      <w:spacing w:before="120" w:after="240"/>
    </w:pPr>
    <w:rPr>
      <w:sz w:val="28"/>
      <w:szCs w:val="22"/>
    </w:rPr>
  </w:style>
  <w:style w:type="paragraph" w:customStyle="1" w:styleId="SubHeading2">
    <w:name w:val="Sub Heading 2"/>
    <w:next w:val="BodyText"/>
    <w:uiPriority w:val="99"/>
    <w:semiHidden/>
    <w:rsid w:val="006308D0"/>
    <w:pPr>
      <w:spacing w:before="240" w:after="120"/>
      <w:outlineLvl w:val="1"/>
    </w:pPr>
    <w:rPr>
      <w:rFonts w:cs="Jacobs Chronos Light"/>
      <w:color w:val="333333"/>
      <w:sz w:val="22"/>
      <w:szCs w:val="22"/>
    </w:rPr>
  </w:style>
  <w:style w:type="paragraph" w:customStyle="1" w:styleId="SubHeading">
    <w:name w:val="Sub Heading"/>
    <w:next w:val="Normal"/>
    <w:uiPriority w:val="99"/>
    <w:semiHidden/>
    <w:qFormat/>
    <w:rsid w:val="006308D0"/>
    <w:pPr>
      <w:spacing w:before="120" w:after="120"/>
      <w:outlineLvl w:val="0"/>
    </w:pPr>
    <w:rPr>
      <w:rFonts w:asciiTheme="minorHAnsi" w:hAnsiTheme="minorHAnsi" w:cs="Jacobs Chronos Light"/>
      <w:color w:val="007D55" w:themeColor="accent1"/>
      <w:sz w:val="24"/>
      <w:szCs w:val="22"/>
    </w:rPr>
  </w:style>
  <w:style w:type="paragraph" w:customStyle="1" w:styleId="CapabilityTableHeading">
    <w:name w:val="Capability Table Heading"/>
    <w:basedOn w:val="Normal"/>
    <w:uiPriority w:val="99"/>
    <w:semiHidden/>
    <w:rsid w:val="006308D0"/>
    <w:pPr>
      <w:framePr w:hSpace="180" w:wrap="around" w:vAnchor="text" w:hAnchor="text" w:y="-49"/>
      <w:spacing w:before="60" w:after="60"/>
    </w:pPr>
    <w:rPr>
      <w:rFonts w:asciiTheme="minorHAnsi" w:hAnsiTheme="minorHAnsi"/>
      <w:b/>
      <w:szCs w:val="22"/>
    </w:rPr>
  </w:style>
  <w:style w:type="paragraph" w:customStyle="1" w:styleId="CapabilityTableText">
    <w:name w:val="Capability Table Text"/>
    <w:basedOn w:val="BodyText"/>
    <w:uiPriority w:val="99"/>
    <w:semiHidden/>
    <w:rsid w:val="006308D0"/>
    <w:pPr>
      <w:spacing w:before="60"/>
    </w:pPr>
    <w:rPr>
      <w:rFonts w:asciiTheme="minorHAnsi" w:hAnsiTheme="minorHAnsi"/>
      <w:szCs w:val="22"/>
    </w:rPr>
  </w:style>
  <w:style w:type="paragraph" w:customStyle="1" w:styleId="msonormal0">
    <w:name w:val="msonormal"/>
    <w:basedOn w:val="Normal"/>
    <w:rsid w:val="00291F8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5">
    <w:name w:val="xl65"/>
    <w:basedOn w:val="Normal"/>
    <w:rsid w:val="00291F8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Normal"/>
    <w:rsid w:val="00291F87"/>
    <w:pPr>
      <w:pBdr>
        <w:top w:val="single" w:sz="4" w:space="0" w:color="auto"/>
        <w:left w:val="single" w:sz="4" w:space="0" w:color="auto"/>
        <w:bottom w:val="single" w:sz="4" w:space="0" w:color="auto"/>
        <w:right w:val="single" w:sz="4" w:space="0" w:color="auto"/>
      </w:pBdr>
      <w:shd w:val="clear" w:color="000000" w:fill="5B9BD5"/>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67">
    <w:name w:val="xl67"/>
    <w:basedOn w:val="Normal"/>
    <w:rsid w:val="00291F87"/>
    <w:pPr>
      <w:pBdr>
        <w:top w:val="single" w:sz="4" w:space="0" w:color="auto"/>
        <w:left w:val="single" w:sz="4" w:space="0" w:color="auto"/>
        <w:bottom w:val="single" w:sz="4" w:space="0" w:color="auto"/>
        <w:right w:val="single" w:sz="4"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8">
    <w:name w:val="xl68"/>
    <w:basedOn w:val="Normal"/>
    <w:rsid w:val="00291F87"/>
    <w:pPr>
      <w:pBdr>
        <w:top w:val="single" w:sz="4" w:space="0" w:color="auto"/>
        <w:left w:val="single" w:sz="4" w:space="0" w:color="auto"/>
        <w:bottom w:val="single" w:sz="4" w:space="0" w:color="auto"/>
        <w:right w:val="single" w:sz="4"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9">
    <w:name w:val="xl69"/>
    <w:basedOn w:val="Normal"/>
    <w:rsid w:val="00291F87"/>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0">
    <w:name w:val="xl70"/>
    <w:basedOn w:val="Normal"/>
    <w:rsid w:val="00291F8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1">
    <w:name w:val="xl71"/>
    <w:basedOn w:val="Normal"/>
    <w:rsid w:val="00291F87"/>
    <w:pPr>
      <w:pBdr>
        <w:top w:val="single" w:sz="4" w:space="0" w:color="auto"/>
        <w:left w:val="single" w:sz="4" w:space="0" w:color="auto"/>
        <w:bottom w:val="single" w:sz="4" w:space="0" w:color="auto"/>
        <w:right w:val="single" w:sz="4" w:space="0" w:color="auto"/>
      </w:pBdr>
      <w:shd w:val="clear" w:color="000000" w:fill="0070C0"/>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Details">
    <w:name w:val="Details"/>
    <w:basedOn w:val="TableText"/>
    <w:uiPriority w:val="99"/>
    <w:semiHidden/>
    <w:rsid w:val="00C0517C"/>
    <w:pPr>
      <w:spacing w:line="240" w:lineRule="auto"/>
    </w:pPr>
    <w:rPr>
      <w:rFonts w:asciiTheme="majorHAnsi" w:hAnsiTheme="majorHAnsi"/>
    </w:rPr>
  </w:style>
  <w:style w:type="paragraph" w:customStyle="1" w:styleId="EndNoteBibliographyTitle">
    <w:name w:val="EndNote Bibliography Title"/>
    <w:basedOn w:val="Normal"/>
    <w:link w:val="EndNoteBibliographyTitleChar"/>
    <w:rsid w:val="009435E4"/>
    <w:pPr>
      <w:jc w:val="center"/>
    </w:pPr>
    <w:rPr>
      <w:rFonts w:ascii="Jacobs Chronos" w:hAnsi="Jacobs Chronos" w:cs="Jacobs Chronos"/>
      <w:noProof/>
    </w:rPr>
  </w:style>
  <w:style w:type="character" w:customStyle="1" w:styleId="EndNoteBibliographyTitleChar">
    <w:name w:val="EndNote Bibliography Title Char"/>
    <w:basedOn w:val="BodyTextChar"/>
    <w:link w:val="EndNoteBibliographyTitle"/>
    <w:rsid w:val="009435E4"/>
    <w:rPr>
      <w:rFonts w:ascii="Jacobs Chronos" w:hAnsi="Jacobs Chronos" w:cs="Jacobs Chronos"/>
      <w:noProof/>
    </w:rPr>
  </w:style>
  <w:style w:type="paragraph" w:customStyle="1" w:styleId="EndNoteBibliography">
    <w:name w:val="EndNote Bibliography"/>
    <w:basedOn w:val="Normal"/>
    <w:link w:val="EndNoteBibliographyChar"/>
    <w:rsid w:val="009435E4"/>
    <w:pPr>
      <w:spacing w:line="240" w:lineRule="auto"/>
    </w:pPr>
    <w:rPr>
      <w:rFonts w:ascii="Jacobs Chronos" w:hAnsi="Jacobs Chronos" w:cs="Jacobs Chronos"/>
      <w:noProof/>
    </w:rPr>
  </w:style>
  <w:style w:type="character" w:customStyle="1" w:styleId="EndNoteBibliographyChar">
    <w:name w:val="EndNote Bibliography Char"/>
    <w:basedOn w:val="BodyTextChar"/>
    <w:link w:val="EndNoteBibliography"/>
    <w:rsid w:val="009435E4"/>
    <w:rPr>
      <w:rFonts w:ascii="Jacobs Chronos" w:hAnsi="Jacobs Chronos" w:cs="Jacobs Chronos"/>
      <w:noProof/>
    </w:rPr>
  </w:style>
  <w:style w:type="paragraph" w:styleId="Revision">
    <w:name w:val="Revision"/>
    <w:hidden/>
    <w:uiPriority w:val="99"/>
    <w:semiHidden/>
    <w:rsid w:val="003E3BE5"/>
    <w:pPr>
      <w:spacing w:line="240" w:lineRule="auto"/>
    </w:pPr>
  </w:style>
  <w:style w:type="character" w:customStyle="1" w:styleId="cf01">
    <w:name w:val="cf01"/>
    <w:basedOn w:val="DefaultParagraphFont"/>
    <w:rsid w:val="00AE50A8"/>
    <w:rPr>
      <w:rFonts w:ascii="Segoe UI" w:hAnsi="Segoe UI" w:cs="Segoe UI" w:hint="default"/>
      <w:sz w:val="18"/>
      <w:szCs w:val="18"/>
    </w:rPr>
  </w:style>
  <w:style w:type="paragraph" w:customStyle="1" w:styleId="BulletLevel4">
    <w:name w:val="Bullet Level 4"/>
    <w:basedOn w:val="BulletLevel3"/>
    <w:link w:val="BulletLevel4Char"/>
    <w:uiPriority w:val="99"/>
    <w:qFormat/>
    <w:rsid w:val="0014679D"/>
    <w:pPr>
      <w:numPr>
        <w:ilvl w:val="3"/>
        <w:numId w:val="38"/>
      </w:numPr>
    </w:pPr>
  </w:style>
  <w:style w:type="character" w:customStyle="1" w:styleId="BulletLevel3Char">
    <w:name w:val="Bullet Level 3 Char"/>
    <w:basedOn w:val="DefaultParagraphFont"/>
    <w:link w:val="BulletLevel3"/>
    <w:uiPriority w:val="2"/>
    <w:rsid w:val="0014679D"/>
  </w:style>
  <w:style w:type="character" w:customStyle="1" w:styleId="BulletLevel4Char">
    <w:name w:val="Bullet Level 4 Char"/>
    <w:basedOn w:val="BulletLevel3Char"/>
    <w:link w:val="BulletLevel4"/>
    <w:uiPriority w:val="99"/>
    <w:rsid w:val="0014679D"/>
  </w:style>
  <w:style w:type="character" w:customStyle="1" w:styleId="normaltextrun">
    <w:name w:val="normaltextrun"/>
    <w:basedOn w:val="DefaultParagraphFont"/>
    <w:rsid w:val="00BC7DE8"/>
  </w:style>
  <w:style w:type="paragraph" w:customStyle="1" w:styleId="BulletLevel5">
    <w:name w:val="Bullet Level 5"/>
    <w:basedOn w:val="Normal"/>
    <w:uiPriority w:val="2"/>
    <w:qFormat/>
    <w:rsid w:val="00BA66A1"/>
    <w:pPr>
      <w:spacing w:before="120" w:after="60" w:line="240" w:lineRule="auto"/>
      <w:ind w:left="1644" w:hanging="283"/>
    </w:pPr>
    <w:rPr>
      <w:rFonts w:asciiTheme="minorHAnsi" w:hAnsiTheme="minorHAnsi"/>
    </w:rPr>
  </w:style>
  <w:style w:type="paragraph" w:customStyle="1" w:styleId="BulletLevel6">
    <w:name w:val="Bullet Level 6"/>
    <w:basedOn w:val="Normal"/>
    <w:uiPriority w:val="2"/>
    <w:qFormat/>
    <w:rsid w:val="00BA66A1"/>
    <w:pPr>
      <w:spacing w:before="120" w:after="60" w:line="240" w:lineRule="auto"/>
      <w:ind w:left="1985" w:hanging="341"/>
    </w:pPr>
    <w:rPr>
      <w:rFonts w:asciiTheme="minorHAnsi" w:hAnsiTheme="minorHAnsi"/>
    </w:rPr>
  </w:style>
  <w:style w:type="paragraph" w:customStyle="1" w:styleId="BulletLevel7">
    <w:name w:val="Bullet Level 7"/>
    <w:basedOn w:val="Normal"/>
    <w:uiPriority w:val="99"/>
    <w:semiHidden/>
    <w:rsid w:val="00BA66A1"/>
    <w:pPr>
      <w:spacing w:before="120" w:after="60" w:line="240" w:lineRule="auto"/>
      <w:ind w:left="2520" w:hanging="360"/>
    </w:pPr>
    <w:rPr>
      <w:rFonts w:asciiTheme="minorHAnsi" w:hAnsiTheme="minorHAnsi"/>
    </w:rPr>
  </w:style>
  <w:style w:type="paragraph" w:customStyle="1" w:styleId="BulletLevel8">
    <w:name w:val="Bullet Level 8"/>
    <w:basedOn w:val="Normal"/>
    <w:uiPriority w:val="99"/>
    <w:semiHidden/>
    <w:rsid w:val="00BA66A1"/>
    <w:pPr>
      <w:spacing w:before="120" w:after="60" w:line="240" w:lineRule="auto"/>
      <w:ind w:left="2880" w:hanging="360"/>
    </w:pPr>
    <w:rPr>
      <w:rFonts w:asciiTheme="minorHAnsi" w:hAnsiTheme="minorHAnsi"/>
    </w:rPr>
  </w:style>
  <w:style w:type="paragraph" w:customStyle="1" w:styleId="BulletLevel9">
    <w:name w:val="Bullet Level 9"/>
    <w:basedOn w:val="Normal"/>
    <w:uiPriority w:val="99"/>
    <w:semiHidden/>
    <w:rsid w:val="00BA66A1"/>
    <w:pPr>
      <w:spacing w:before="120" w:after="60" w:line="240" w:lineRule="auto"/>
      <w:ind w:left="3240" w:hanging="360"/>
    </w:pPr>
    <w:rPr>
      <w:rFonts w:asciiTheme="minorHAnsi" w:hAnsi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155813">
      <w:bodyDiv w:val="1"/>
      <w:marLeft w:val="0"/>
      <w:marRight w:val="0"/>
      <w:marTop w:val="0"/>
      <w:marBottom w:val="0"/>
      <w:divBdr>
        <w:top w:val="none" w:sz="0" w:space="0" w:color="auto"/>
        <w:left w:val="none" w:sz="0" w:space="0" w:color="auto"/>
        <w:bottom w:val="none" w:sz="0" w:space="0" w:color="auto"/>
        <w:right w:val="none" w:sz="0" w:space="0" w:color="auto"/>
      </w:divBdr>
    </w:div>
    <w:div w:id="141194377">
      <w:bodyDiv w:val="1"/>
      <w:marLeft w:val="0"/>
      <w:marRight w:val="0"/>
      <w:marTop w:val="0"/>
      <w:marBottom w:val="0"/>
      <w:divBdr>
        <w:top w:val="none" w:sz="0" w:space="0" w:color="auto"/>
        <w:left w:val="none" w:sz="0" w:space="0" w:color="auto"/>
        <w:bottom w:val="none" w:sz="0" w:space="0" w:color="auto"/>
        <w:right w:val="none" w:sz="0" w:space="0" w:color="auto"/>
      </w:divBdr>
    </w:div>
    <w:div w:id="200362436">
      <w:bodyDiv w:val="1"/>
      <w:marLeft w:val="0"/>
      <w:marRight w:val="0"/>
      <w:marTop w:val="0"/>
      <w:marBottom w:val="0"/>
      <w:divBdr>
        <w:top w:val="none" w:sz="0" w:space="0" w:color="auto"/>
        <w:left w:val="none" w:sz="0" w:space="0" w:color="auto"/>
        <w:bottom w:val="none" w:sz="0" w:space="0" w:color="auto"/>
        <w:right w:val="none" w:sz="0" w:space="0" w:color="auto"/>
      </w:divBdr>
    </w:div>
    <w:div w:id="219366756">
      <w:bodyDiv w:val="1"/>
      <w:marLeft w:val="0"/>
      <w:marRight w:val="0"/>
      <w:marTop w:val="0"/>
      <w:marBottom w:val="0"/>
      <w:divBdr>
        <w:top w:val="none" w:sz="0" w:space="0" w:color="auto"/>
        <w:left w:val="none" w:sz="0" w:space="0" w:color="auto"/>
        <w:bottom w:val="none" w:sz="0" w:space="0" w:color="auto"/>
        <w:right w:val="none" w:sz="0" w:space="0" w:color="auto"/>
      </w:divBdr>
    </w:div>
    <w:div w:id="543447145">
      <w:bodyDiv w:val="1"/>
      <w:marLeft w:val="0"/>
      <w:marRight w:val="0"/>
      <w:marTop w:val="0"/>
      <w:marBottom w:val="0"/>
      <w:divBdr>
        <w:top w:val="none" w:sz="0" w:space="0" w:color="auto"/>
        <w:left w:val="none" w:sz="0" w:space="0" w:color="auto"/>
        <w:bottom w:val="none" w:sz="0" w:space="0" w:color="auto"/>
        <w:right w:val="none" w:sz="0" w:space="0" w:color="auto"/>
      </w:divBdr>
    </w:div>
    <w:div w:id="596407262">
      <w:bodyDiv w:val="1"/>
      <w:marLeft w:val="0"/>
      <w:marRight w:val="0"/>
      <w:marTop w:val="0"/>
      <w:marBottom w:val="0"/>
      <w:divBdr>
        <w:top w:val="none" w:sz="0" w:space="0" w:color="auto"/>
        <w:left w:val="none" w:sz="0" w:space="0" w:color="auto"/>
        <w:bottom w:val="none" w:sz="0" w:space="0" w:color="auto"/>
        <w:right w:val="none" w:sz="0" w:space="0" w:color="auto"/>
      </w:divBdr>
    </w:div>
    <w:div w:id="615017951">
      <w:bodyDiv w:val="1"/>
      <w:marLeft w:val="0"/>
      <w:marRight w:val="0"/>
      <w:marTop w:val="0"/>
      <w:marBottom w:val="0"/>
      <w:divBdr>
        <w:top w:val="none" w:sz="0" w:space="0" w:color="auto"/>
        <w:left w:val="none" w:sz="0" w:space="0" w:color="auto"/>
        <w:bottom w:val="none" w:sz="0" w:space="0" w:color="auto"/>
        <w:right w:val="none" w:sz="0" w:space="0" w:color="auto"/>
      </w:divBdr>
    </w:div>
    <w:div w:id="659236902">
      <w:bodyDiv w:val="1"/>
      <w:marLeft w:val="0"/>
      <w:marRight w:val="0"/>
      <w:marTop w:val="0"/>
      <w:marBottom w:val="0"/>
      <w:divBdr>
        <w:top w:val="none" w:sz="0" w:space="0" w:color="auto"/>
        <w:left w:val="none" w:sz="0" w:space="0" w:color="auto"/>
        <w:bottom w:val="none" w:sz="0" w:space="0" w:color="auto"/>
        <w:right w:val="none" w:sz="0" w:space="0" w:color="auto"/>
      </w:divBdr>
    </w:div>
    <w:div w:id="697699209">
      <w:bodyDiv w:val="1"/>
      <w:marLeft w:val="0"/>
      <w:marRight w:val="0"/>
      <w:marTop w:val="0"/>
      <w:marBottom w:val="0"/>
      <w:divBdr>
        <w:top w:val="none" w:sz="0" w:space="0" w:color="auto"/>
        <w:left w:val="none" w:sz="0" w:space="0" w:color="auto"/>
        <w:bottom w:val="none" w:sz="0" w:space="0" w:color="auto"/>
        <w:right w:val="none" w:sz="0" w:space="0" w:color="auto"/>
      </w:divBdr>
    </w:div>
    <w:div w:id="719863557">
      <w:bodyDiv w:val="1"/>
      <w:marLeft w:val="0"/>
      <w:marRight w:val="0"/>
      <w:marTop w:val="0"/>
      <w:marBottom w:val="0"/>
      <w:divBdr>
        <w:top w:val="none" w:sz="0" w:space="0" w:color="auto"/>
        <w:left w:val="none" w:sz="0" w:space="0" w:color="auto"/>
        <w:bottom w:val="none" w:sz="0" w:space="0" w:color="auto"/>
        <w:right w:val="none" w:sz="0" w:space="0" w:color="auto"/>
      </w:divBdr>
    </w:div>
    <w:div w:id="781265466">
      <w:bodyDiv w:val="1"/>
      <w:marLeft w:val="0"/>
      <w:marRight w:val="0"/>
      <w:marTop w:val="0"/>
      <w:marBottom w:val="0"/>
      <w:divBdr>
        <w:top w:val="none" w:sz="0" w:space="0" w:color="auto"/>
        <w:left w:val="none" w:sz="0" w:space="0" w:color="auto"/>
        <w:bottom w:val="none" w:sz="0" w:space="0" w:color="auto"/>
        <w:right w:val="none" w:sz="0" w:space="0" w:color="auto"/>
      </w:divBdr>
    </w:div>
    <w:div w:id="848326797">
      <w:bodyDiv w:val="1"/>
      <w:marLeft w:val="0"/>
      <w:marRight w:val="0"/>
      <w:marTop w:val="0"/>
      <w:marBottom w:val="0"/>
      <w:divBdr>
        <w:top w:val="none" w:sz="0" w:space="0" w:color="auto"/>
        <w:left w:val="none" w:sz="0" w:space="0" w:color="auto"/>
        <w:bottom w:val="none" w:sz="0" w:space="0" w:color="auto"/>
        <w:right w:val="none" w:sz="0" w:space="0" w:color="auto"/>
      </w:divBdr>
    </w:div>
    <w:div w:id="1009991183">
      <w:bodyDiv w:val="1"/>
      <w:marLeft w:val="0"/>
      <w:marRight w:val="0"/>
      <w:marTop w:val="0"/>
      <w:marBottom w:val="0"/>
      <w:divBdr>
        <w:top w:val="none" w:sz="0" w:space="0" w:color="auto"/>
        <w:left w:val="none" w:sz="0" w:space="0" w:color="auto"/>
        <w:bottom w:val="none" w:sz="0" w:space="0" w:color="auto"/>
        <w:right w:val="none" w:sz="0" w:space="0" w:color="auto"/>
      </w:divBdr>
    </w:div>
    <w:div w:id="1195314131">
      <w:bodyDiv w:val="1"/>
      <w:marLeft w:val="0"/>
      <w:marRight w:val="0"/>
      <w:marTop w:val="0"/>
      <w:marBottom w:val="0"/>
      <w:divBdr>
        <w:top w:val="none" w:sz="0" w:space="0" w:color="auto"/>
        <w:left w:val="none" w:sz="0" w:space="0" w:color="auto"/>
        <w:bottom w:val="none" w:sz="0" w:space="0" w:color="auto"/>
        <w:right w:val="none" w:sz="0" w:space="0" w:color="auto"/>
      </w:divBdr>
    </w:div>
    <w:div w:id="1309046986">
      <w:bodyDiv w:val="1"/>
      <w:marLeft w:val="0"/>
      <w:marRight w:val="0"/>
      <w:marTop w:val="0"/>
      <w:marBottom w:val="0"/>
      <w:divBdr>
        <w:top w:val="none" w:sz="0" w:space="0" w:color="auto"/>
        <w:left w:val="none" w:sz="0" w:space="0" w:color="auto"/>
        <w:bottom w:val="none" w:sz="0" w:space="0" w:color="auto"/>
        <w:right w:val="none" w:sz="0" w:space="0" w:color="auto"/>
      </w:divBdr>
    </w:div>
    <w:div w:id="1392077035">
      <w:bodyDiv w:val="1"/>
      <w:marLeft w:val="0"/>
      <w:marRight w:val="0"/>
      <w:marTop w:val="0"/>
      <w:marBottom w:val="0"/>
      <w:divBdr>
        <w:top w:val="none" w:sz="0" w:space="0" w:color="auto"/>
        <w:left w:val="none" w:sz="0" w:space="0" w:color="auto"/>
        <w:bottom w:val="none" w:sz="0" w:space="0" w:color="auto"/>
        <w:right w:val="none" w:sz="0" w:space="0" w:color="auto"/>
      </w:divBdr>
    </w:div>
    <w:div w:id="1410693243">
      <w:bodyDiv w:val="1"/>
      <w:marLeft w:val="0"/>
      <w:marRight w:val="0"/>
      <w:marTop w:val="0"/>
      <w:marBottom w:val="0"/>
      <w:divBdr>
        <w:top w:val="none" w:sz="0" w:space="0" w:color="auto"/>
        <w:left w:val="none" w:sz="0" w:space="0" w:color="auto"/>
        <w:bottom w:val="none" w:sz="0" w:space="0" w:color="auto"/>
        <w:right w:val="none" w:sz="0" w:space="0" w:color="auto"/>
      </w:divBdr>
    </w:div>
    <w:div w:id="1425609376">
      <w:bodyDiv w:val="1"/>
      <w:marLeft w:val="0"/>
      <w:marRight w:val="0"/>
      <w:marTop w:val="0"/>
      <w:marBottom w:val="0"/>
      <w:divBdr>
        <w:top w:val="none" w:sz="0" w:space="0" w:color="auto"/>
        <w:left w:val="none" w:sz="0" w:space="0" w:color="auto"/>
        <w:bottom w:val="none" w:sz="0" w:space="0" w:color="auto"/>
        <w:right w:val="none" w:sz="0" w:space="0" w:color="auto"/>
      </w:divBdr>
    </w:div>
    <w:div w:id="1440836783">
      <w:bodyDiv w:val="1"/>
      <w:marLeft w:val="0"/>
      <w:marRight w:val="0"/>
      <w:marTop w:val="0"/>
      <w:marBottom w:val="0"/>
      <w:divBdr>
        <w:top w:val="none" w:sz="0" w:space="0" w:color="auto"/>
        <w:left w:val="none" w:sz="0" w:space="0" w:color="auto"/>
        <w:bottom w:val="none" w:sz="0" w:space="0" w:color="auto"/>
        <w:right w:val="none" w:sz="0" w:space="0" w:color="auto"/>
      </w:divBdr>
    </w:div>
    <w:div w:id="1566142507">
      <w:bodyDiv w:val="1"/>
      <w:marLeft w:val="0"/>
      <w:marRight w:val="0"/>
      <w:marTop w:val="0"/>
      <w:marBottom w:val="0"/>
      <w:divBdr>
        <w:top w:val="none" w:sz="0" w:space="0" w:color="auto"/>
        <w:left w:val="none" w:sz="0" w:space="0" w:color="auto"/>
        <w:bottom w:val="none" w:sz="0" w:space="0" w:color="auto"/>
        <w:right w:val="none" w:sz="0" w:space="0" w:color="auto"/>
      </w:divBdr>
    </w:div>
    <w:div w:id="1711765577">
      <w:bodyDiv w:val="1"/>
      <w:marLeft w:val="0"/>
      <w:marRight w:val="0"/>
      <w:marTop w:val="0"/>
      <w:marBottom w:val="0"/>
      <w:divBdr>
        <w:top w:val="none" w:sz="0" w:space="0" w:color="auto"/>
        <w:left w:val="none" w:sz="0" w:space="0" w:color="auto"/>
        <w:bottom w:val="none" w:sz="0" w:space="0" w:color="auto"/>
        <w:right w:val="none" w:sz="0" w:space="0" w:color="auto"/>
      </w:divBdr>
    </w:div>
    <w:div w:id="1757051315">
      <w:bodyDiv w:val="1"/>
      <w:marLeft w:val="0"/>
      <w:marRight w:val="0"/>
      <w:marTop w:val="0"/>
      <w:marBottom w:val="0"/>
      <w:divBdr>
        <w:top w:val="none" w:sz="0" w:space="0" w:color="auto"/>
        <w:left w:val="none" w:sz="0" w:space="0" w:color="auto"/>
        <w:bottom w:val="none" w:sz="0" w:space="0" w:color="auto"/>
        <w:right w:val="none" w:sz="0" w:space="0" w:color="auto"/>
      </w:divBdr>
    </w:div>
    <w:div w:id="1757558476">
      <w:bodyDiv w:val="1"/>
      <w:marLeft w:val="0"/>
      <w:marRight w:val="0"/>
      <w:marTop w:val="0"/>
      <w:marBottom w:val="0"/>
      <w:divBdr>
        <w:top w:val="none" w:sz="0" w:space="0" w:color="auto"/>
        <w:left w:val="none" w:sz="0" w:space="0" w:color="auto"/>
        <w:bottom w:val="none" w:sz="0" w:space="0" w:color="auto"/>
        <w:right w:val="none" w:sz="0" w:space="0" w:color="auto"/>
      </w:divBdr>
    </w:div>
    <w:div w:id="1821120137">
      <w:bodyDiv w:val="1"/>
      <w:marLeft w:val="0"/>
      <w:marRight w:val="0"/>
      <w:marTop w:val="0"/>
      <w:marBottom w:val="0"/>
      <w:divBdr>
        <w:top w:val="none" w:sz="0" w:space="0" w:color="auto"/>
        <w:left w:val="none" w:sz="0" w:space="0" w:color="auto"/>
        <w:bottom w:val="none" w:sz="0" w:space="0" w:color="auto"/>
        <w:right w:val="none" w:sz="0" w:space="0" w:color="auto"/>
      </w:divBdr>
    </w:div>
    <w:div w:id="1901135930">
      <w:bodyDiv w:val="1"/>
      <w:marLeft w:val="0"/>
      <w:marRight w:val="0"/>
      <w:marTop w:val="0"/>
      <w:marBottom w:val="0"/>
      <w:divBdr>
        <w:top w:val="none" w:sz="0" w:space="0" w:color="auto"/>
        <w:left w:val="none" w:sz="0" w:space="0" w:color="auto"/>
        <w:bottom w:val="none" w:sz="0" w:space="0" w:color="auto"/>
        <w:right w:val="none" w:sz="0" w:space="0" w:color="auto"/>
      </w:divBdr>
    </w:div>
    <w:div w:id="2058581991">
      <w:bodyDiv w:val="1"/>
      <w:marLeft w:val="0"/>
      <w:marRight w:val="0"/>
      <w:marTop w:val="0"/>
      <w:marBottom w:val="0"/>
      <w:divBdr>
        <w:top w:val="none" w:sz="0" w:space="0" w:color="auto"/>
        <w:left w:val="none" w:sz="0" w:space="0" w:color="auto"/>
        <w:bottom w:val="none" w:sz="0" w:space="0" w:color="auto"/>
        <w:right w:val="none" w:sz="0" w:space="0" w:color="auto"/>
      </w:divBdr>
    </w:div>
    <w:div w:id="2124378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18" Type="http://schemas.openxmlformats.org/officeDocument/2006/relationships/header" Target="header1.xml"/><Relationship Id="rId26" Type="http://schemas.openxmlformats.org/officeDocument/2006/relationships/footer" Target="footer3.xml"/><Relationship Id="rId39" Type="http://schemas.openxmlformats.org/officeDocument/2006/relationships/footer" Target="footer8.xml"/><Relationship Id="rId21" Type="http://schemas.openxmlformats.org/officeDocument/2006/relationships/header" Target="header3.xml"/><Relationship Id="rId34" Type="http://schemas.openxmlformats.org/officeDocument/2006/relationships/header" Target="header10.xml"/><Relationship Id="rId42" Type="http://schemas.openxmlformats.org/officeDocument/2006/relationships/footer" Target="footer9.xml"/><Relationship Id="rId47" Type="http://schemas.openxmlformats.org/officeDocument/2006/relationships/header" Target="header16.xml"/><Relationship Id="rId50" Type="http://schemas.openxmlformats.org/officeDocument/2006/relationships/header" Target="header17.xml"/><Relationship Id="rId55" Type="http://schemas.openxmlformats.org/officeDocument/2006/relationships/footer" Target="footer15.xml"/><Relationship Id="rId7" Type="http://schemas.openxmlformats.org/officeDocument/2006/relationships/customXml" Target="../customXml/item7.xml"/><Relationship Id="rId2" Type="http://schemas.openxmlformats.org/officeDocument/2006/relationships/customXml" Target="../customXml/item2.xml"/><Relationship Id="rId16" Type="http://schemas.openxmlformats.org/officeDocument/2006/relationships/footnotes" Target="footnotes.xml"/><Relationship Id="rId29" Type="http://schemas.openxmlformats.org/officeDocument/2006/relationships/footer" Target="footer4.xml"/><Relationship Id="rId11" Type="http://schemas.openxmlformats.org/officeDocument/2006/relationships/customXml" Target="../customXml/item11.xml"/><Relationship Id="rId24" Type="http://schemas.openxmlformats.org/officeDocument/2006/relationships/footer" Target="footer2.xml"/><Relationship Id="rId32" Type="http://schemas.openxmlformats.org/officeDocument/2006/relationships/footer" Target="footer6.xml"/><Relationship Id="rId37" Type="http://schemas.openxmlformats.org/officeDocument/2006/relationships/header" Target="header11.xml"/><Relationship Id="rId40" Type="http://schemas.openxmlformats.org/officeDocument/2006/relationships/chart" Target="charts/chart2.xml"/><Relationship Id="rId45" Type="http://schemas.openxmlformats.org/officeDocument/2006/relationships/footer" Target="footer10.xml"/><Relationship Id="rId53" Type="http://schemas.openxmlformats.org/officeDocument/2006/relationships/footer" Target="footer14.xml"/><Relationship Id="rId58" Type="http://schemas.openxmlformats.org/officeDocument/2006/relationships/theme" Target="theme/theme1.xml"/><Relationship Id="rId5" Type="http://schemas.openxmlformats.org/officeDocument/2006/relationships/customXml" Target="../customXml/item5.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settings" Target="settings.xml"/><Relationship Id="rId22" Type="http://schemas.openxmlformats.org/officeDocument/2006/relationships/header" Target="header4.xml"/><Relationship Id="rId27" Type="http://schemas.openxmlformats.org/officeDocument/2006/relationships/header" Target="header6.xml"/><Relationship Id="rId30" Type="http://schemas.openxmlformats.org/officeDocument/2006/relationships/footer" Target="footer5.xml"/><Relationship Id="rId35" Type="http://schemas.openxmlformats.org/officeDocument/2006/relationships/footer" Target="footer7.xml"/><Relationship Id="rId43" Type="http://schemas.openxmlformats.org/officeDocument/2006/relationships/header" Target="header14.xml"/><Relationship Id="rId48" Type="http://schemas.openxmlformats.org/officeDocument/2006/relationships/footer" Target="footer12.xml"/><Relationship Id="rId56" Type="http://schemas.openxmlformats.org/officeDocument/2006/relationships/fontTable" Target="fontTable.xml"/><Relationship Id="rId8" Type="http://schemas.openxmlformats.org/officeDocument/2006/relationships/customXml" Target="../customXml/item8.xml"/><Relationship Id="rId51" Type="http://schemas.openxmlformats.org/officeDocument/2006/relationships/header" Target="header18.xml"/><Relationship Id="rId3" Type="http://schemas.openxmlformats.org/officeDocument/2006/relationships/customXml" Target="../customXml/item3.xml"/><Relationship Id="rId12" Type="http://schemas.openxmlformats.org/officeDocument/2006/relationships/numbering" Target="numbering.xml"/><Relationship Id="rId17" Type="http://schemas.openxmlformats.org/officeDocument/2006/relationships/endnotes" Target="endnotes.xml"/><Relationship Id="rId25" Type="http://schemas.openxmlformats.org/officeDocument/2006/relationships/header" Target="header5.xml"/><Relationship Id="rId33" Type="http://schemas.openxmlformats.org/officeDocument/2006/relationships/header" Target="header9.xml"/><Relationship Id="rId38" Type="http://schemas.openxmlformats.org/officeDocument/2006/relationships/header" Target="header12.xml"/><Relationship Id="rId46" Type="http://schemas.openxmlformats.org/officeDocument/2006/relationships/footer" Target="footer11.xml"/><Relationship Id="rId20" Type="http://schemas.openxmlformats.org/officeDocument/2006/relationships/image" Target="media/image2.png"/><Relationship Id="rId41" Type="http://schemas.openxmlformats.org/officeDocument/2006/relationships/header" Target="header13.xml"/><Relationship Id="rId54" Type="http://schemas.openxmlformats.org/officeDocument/2006/relationships/header" Target="header19.xm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webSettings" Target="webSettings.xml"/><Relationship Id="rId23" Type="http://schemas.openxmlformats.org/officeDocument/2006/relationships/footer" Target="footer1.xml"/><Relationship Id="rId28" Type="http://schemas.openxmlformats.org/officeDocument/2006/relationships/header" Target="header7.xml"/><Relationship Id="rId36" Type="http://schemas.openxmlformats.org/officeDocument/2006/relationships/chart" Target="charts/chart1.xml"/><Relationship Id="rId49" Type="http://schemas.openxmlformats.org/officeDocument/2006/relationships/chart" Target="charts/chart3.xml"/><Relationship Id="rId57" Type="http://schemas.openxmlformats.org/officeDocument/2006/relationships/glossaryDocument" Target="glossary/document.xml"/><Relationship Id="rId10" Type="http://schemas.openxmlformats.org/officeDocument/2006/relationships/customXml" Target="../customXml/item10.xml"/><Relationship Id="rId31" Type="http://schemas.openxmlformats.org/officeDocument/2006/relationships/header" Target="header8.xml"/><Relationship Id="rId44" Type="http://schemas.openxmlformats.org/officeDocument/2006/relationships/header" Target="header15.xml"/><Relationship Id="rId52" Type="http://schemas.openxmlformats.org/officeDocument/2006/relationships/footer" Target="footer1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NWINB\AppData\Roaming\MacroView.Office\Files\Templates\Reports\Branding%20group%203\en\Report.dotx"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https://jacobsengineeringaus.sharepoint.com/sites/IC_EcologyMarineScienceANZ/Section%20Resources/Projects/DCCEEW/Offsets%20Truthing/Reporting/Final%20Report/Tables.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https://jacobsengineeringaus.sharepoint.com/sites/IC_EcologyMarineScienceANZ/Section%20Resources/Projects/DCCEEW/Offsets%20Truthing/Reporting/Final%20Report/Tables.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https://jacobsengineeringaus.sharepoint.com/sites/IC_EcologyMarineScienceANZ/Section%20Resources/Projects/DCCEEW/Offsets%20Truthing/Reporting/Final%20Report/Tables.xlsx" TargetMode="External"/><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B212-4F28-AD73-C60F6D8E50D6}"/>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B212-4F28-AD73-C60F6D8E50D6}"/>
              </c:ext>
            </c:extLst>
          </c:dPt>
          <c:dLbls>
            <c:spPr>
              <a:solidFill>
                <a:srgbClr val="FFFFFF"/>
              </a:solidFill>
              <a:ln>
                <a:solidFill>
                  <a:srgbClr val="000000">
                    <a:lumMod val="25000"/>
                    <a:lumOff val="75000"/>
                  </a:srgb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dLblPos val="outEnd"/>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ext>
            </c:extLst>
          </c:dLbls>
          <c:cat>
            <c:strRef>
              <c:f>'Document Review'!$A$2:$A$3</c:f>
              <c:strCache>
                <c:ptCount val="2"/>
                <c:pt idx="0">
                  <c:v>All documentation available:</c:v>
                </c:pt>
                <c:pt idx="1">
                  <c:v>Documentation incomplete:</c:v>
                </c:pt>
              </c:strCache>
            </c:strRef>
          </c:cat>
          <c:val>
            <c:numRef>
              <c:f>'Document Review'!$B$2:$B$3</c:f>
              <c:numCache>
                <c:formatCode>General</c:formatCode>
                <c:ptCount val="2"/>
                <c:pt idx="0">
                  <c:v>8</c:v>
                </c:pt>
                <c:pt idx="1">
                  <c:v>12</c:v>
                </c:pt>
              </c:numCache>
            </c:numRef>
          </c:val>
          <c:extLst>
            <c:ext xmlns:c16="http://schemas.microsoft.com/office/drawing/2014/chart" uri="{C3380CC4-5D6E-409C-BE32-E72D297353CC}">
              <c16:uniqueId val="{00000004-B212-4F28-AD73-C60F6D8E50D6}"/>
            </c:ext>
          </c:extLst>
        </c:ser>
        <c:dLbls>
          <c:showLegendKey val="0"/>
          <c:showVal val="0"/>
          <c:showCatName val="0"/>
          <c:showSerName val="0"/>
          <c:showPercent val="0"/>
          <c:showBubbleSize val="0"/>
          <c:showLeaderLines val="0"/>
        </c:dLbls>
        <c:firstSliceAng val="0"/>
      </c:pieChart>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Pt>
            <c:idx val="0"/>
            <c:bubble3D val="0"/>
            <c:spPr>
              <a:solidFill>
                <a:srgbClr val="68A12B"/>
              </a:solidFill>
              <a:ln w="19050">
                <a:solidFill>
                  <a:schemeClr val="lt1"/>
                </a:solidFill>
              </a:ln>
              <a:effectLst/>
            </c:spPr>
            <c:extLst>
              <c:ext xmlns:c16="http://schemas.microsoft.com/office/drawing/2014/chart" uri="{C3380CC4-5D6E-409C-BE32-E72D297353CC}">
                <c16:uniqueId val="{00000001-F754-42EE-AF58-A6EA631F6472}"/>
              </c:ext>
            </c:extLst>
          </c:dPt>
          <c:dPt>
            <c:idx val="1"/>
            <c:bubble3D val="0"/>
            <c:spPr>
              <a:solidFill>
                <a:srgbClr val="FF5C5C"/>
              </a:solidFill>
              <a:ln w="19050">
                <a:solidFill>
                  <a:schemeClr val="lt1"/>
                </a:solidFill>
              </a:ln>
              <a:effectLst/>
            </c:spPr>
            <c:extLst>
              <c:ext xmlns:c16="http://schemas.microsoft.com/office/drawing/2014/chart" uri="{C3380CC4-5D6E-409C-BE32-E72D297353CC}">
                <c16:uniqueId val="{00000003-F754-42EE-AF58-A6EA631F6472}"/>
              </c:ext>
            </c:extLst>
          </c:dPt>
          <c:dLbls>
            <c:dLbl>
              <c:idx val="0"/>
              <c:layout>
                <c:manualLayout>
                  <c:x val="1.9444444444444445E-2"/>
                  <c:y val="-2.3148148148148147E-2"/>
                </c:manualLayout>
              </c:layout>
              <c:tx>
                <c:rich>
                  <a:bodyPr/>
                  <a:lstStyle/>
                  <a:p>
                    <a:fld id="{A6900D7E-BD3D-4B65-9757-D07BC727035B}" type="CATEGORYNAME">
                      <a:rPr lang="en-US" baseline="0"/>
                      <a:pPr/>
                      <a:t>[CATEGORY NAME]</a:t>
                    </a:fld>
                    <a:r>
                      <a:rPr lang="en-US" baseline="0"/>
                      <a:t> </a:t>
                    </a:r>
                    <a:fld id="{ABA210D3-1B12-40DC-A887-70E34E17215D}" type="PERCENTAGE">
                      <a:rPr lang="en-US" baseline="0"/>
                      <a:pPr/>
                      <a:t>[PERCENTAGE]</a:t>
                    </a:fld>
                    <a:endParaRPr lang="en-US" baseline="0"/>
                  </a:p>
                </c:rich>
              </c:tx>
              <c:dLblPos val="bestFit"/>
              <c:showLegendKey val="0"/>
              <c:showVal val="0"/>
              <c:showCatName val="1"/>
              <c:showSerName val="1"/>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F754-42EE-AF58-A6EA631F6472}"/>
                </c:ext>
              </c:extLst>
            </c:dLbl>
            <c:dLbl>
              <c:idx val="1"/>
              <c:layout>
                <c:manualLayout>
                  <c:x val="-3.8888888888888903E-2"/>
                  <c:y val="-1.3888888888888888E-2"/>
                </c:manualLayout>
              </c:layout>
              <c:tx>
                <c:rich>
                  <a:bodyPr/>
                  <a:lstStyle/>
                  <a:p>
                    <a:fld id="{FBD18DB7-A1FE-4F2B-B163-CB87D81CBF11}" type="CATEGORYNAME">
                      <a:rPr lang="en-US" baseline="0"/>
                      <a:pPr/>
                      <a:t>[CATEGORY NAME]</a:t>
                    </a:fld>
                    <a:r>
                      <a:rPr lang="en-US" baseline="0"/>
                      <a:t> </a:t>
                    </a:r>
                    <a:fld id="{27BA4ECC-E6B3-4A0F-9A0C-A2649AC387BB}" type="PERCENTAGE">
                      <a:rPr lang="en-US" baseline="0"/>
                      <a:pPr/>
                      <a:t>[PERCENTAGE]</a:t>
                    </a:fld>
                    <a:endParaRPr lang="en-US" baseline="0"/>
                  </a:p>
                </c:rich>
              </c:tx>
              <c:dLblPos val="bestFit"/>
              <c:showLegendKey val="0"/>
              <c:showVal val="0"/>
              <c:showCatName val="1"/>
              <c:showSerName val="1"/>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F754-42EE-AF58-A6EA631F6472}"/>
                </c:ext>
              </c:extLst>
            </c:dLbl>
            <c:spPr>
              <a:solidFill>
                <a:srgbClr val="FFFFFF"/>
              </a:solidFill>
              <a:ln>
                <a:solidFill>
                  <a:srgbClr val="000000">
                    <a:lumMod val="25000"/>
                    <a:lumOff val="75000"/>
                  </a:srgb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dLblPos val="outEnd"/>
            <c:showLegendKey val="0"/>
            <c:showVal val="0"/>
            <c:showCatName val="1"/>
            <c:showSerName val="1"/>
            <c:showPercent val="1"/>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ext>
            </c:extLst>
          </c:dLbls>
          <c:cat>
            <c:strRef>
              <c:f>'Site Condition'!$A$2:$A$3</c:f>
              <c:strCache>
                <c:ptCount val="2"/>
                <c:pt idx="0">
                  <c:v>MNES extent same</c:v>
                </c:pt>
                <c:pt idx="1">
                  <c:v>MNES extent inconsistent</c:v>
                </c:pt>
              </c:strCache>
            </c:strRef>
          </c:cat>
          <c:val>
            <c:numRef>
              <c:f>'Site Condition'!$B$2:$B$3</c:f>
              <c:numCache>
                <c:formatCode>General</c:formatCode>
                <c:ptCount val="2"/>
                <c:pt idx="0">
                  <c:v>9</c:v>
                </c:pt>
                <c:pt idx="1">
                  <c:v>11</c:v>
                </c:pt>
              </c:numCache>
            </c:numRef>
          </c:val>
          <c:extLst>
            <c:ext xmlns:c16="http://schemas.microsoft.com/office/drawing/2014/chart" uri="{C3380CC4-5D6E-409C-BE32-E72D297353CC}">
              <c16:uniqueId val="{00000004-F754-42EE-AF58-A6EA631F6472}"/>
            </c:ext>
          </c:extLst>
        </c:ser>
        <c:dLbls>
          <c:showLegendKey val="0"/>
          <c:showVal val="0"/>
          <c:showCatName val="0"/>
          <c:showSerName val="0"/>
          <c:showPercent val="0"/>
          <c:showBubbleSize val="0"/>
          <c:showLeaderLines val="0"/>
        </c:dLbls>
        <c:firstSliceAng val="0"/>
      </c:pieChart>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Pt>
            <c:idx val="0"/>
            <c:bubble3D val="0"/>
            <c:spPr>
              <a:solidFill>
                <a:srgbClr val="949494"/>
              </a:solidFill>
              <a:ln w="19050">
                <a:solidFill>
                  <a:schemeClr val="lt1"/>
                </a:solidFill>
              </a:ln>
              <a:effectLst/>
            </c:spPr>
            <c:extLst>
              <c:ext xmlns:c16="http://schemas.microsoft.com/office/drawing/2014/chart" uri="{C3380CC4-5D6E-409C-BE32-E72D297353CC}">
                <c16:uniqueId val="{00000001-E143-4843-9530-65EC596A9695}"/>
              </c:ext>
            </c:extLst>
          </c:dPt>
          <c:dPt>
            <c:idx val="1"/>
            <c:bubble3D val="0"/>
            <c:spPr>
              <a:solidFill>
                <a:srgbClr val="68A12B"/>
              </a:solidFill>
              <a:ln w="19050">
                <a:solidFill>
                  <a:schemeClr val="lt1"/>
                </a:solidFill>
              </a:ln>
              <a:effectLst/>
            </c:spPr>
            <c:extLst>
              <c:ext xmlns:c16="http://schemas.microsoft.com/office/drawing/2014/chart" uri="{C3380CC4-5D6E-409C-BE32-E72D297353CC}">
                <c16:uniqueId val="{00000003-E143-4843-9530-65EC596A9695}"/>
              </c:ext>
            </c:extLst>
          </c:dPt>
          <c:dPt>
            <c:idx val="2"/>
            <c:bubble3D val="0"/>
            <c:spPr>
              <a:solidFill>
                <a:srgbClr val="FF5C5C"/>
              </a:solidFill>
              <a:ln w="19050">
                <a:solidFill>
                  <a:schemeClr val="lt1"/>
                </a:solidFill>
              </a:ln>
              <a:effectLst/>
            </c:spPr>
            <c:extLst>
              <c:ext xmlns:c16="http://schemas.microsoft.com/office/drawing/2014/chart" uri="{C3380CC4-5D6E-409C-BE32-E72D297353CC}">
                <c16:uniqueId val="{00000005-E143-4843-9530-65EC596A9695}"/>
              </c:ext>
            </c:extLst>
          </c:dPt>
          <c:dPt>
            <c:idx val="3"/>
            <c:bubble3D val="0"/>
            <c:spPr>
              <a:solidFill>
                <a:srgbClr val="FFD85D"/>
              </a:solidFill>
              <a:ln w="19050">
                <a:solidFill>
                  <a:schemeClr val="lt1"/>
                </a:solidFill>
              </a:ln>
              <a:effectLst/>
            </c:spPr>
            <c:extLst>
              <c:ext xmlns:c16="http://schemas.microsoft.com/office/drawing/2014/chart" uri="{C3380CC4-5D6E-409C-BE32-E72D297353CC}">
                <c16:uniqueId val="{00000007-E143-4843-9530-65EC596A9695}"/>
              </c:ext>
            </c:extLst>
          </c:dPt>
          <c:dLbls>
            <c:dLbl>
              <c:idx val="3"/>
              <c:layout>
                <c:manualLayout>
                  <c:x val="-0.14917695473251033"/>
                  <c:y val="2.7290448343079921E-2"/>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7-E143-4843-9530-65EC596A9695}"/>
                </c:ext>
              </c:extLst>
            </c:dLbl>
            <c:spPr>
              <a:solidFill>
                <a:srgbClr val="FFFFFF"/>
              </a:solidFill>
              <a:ln>
                <a:solidFill>
                  <a:srgbClr val="000000">
                    <a:lumMod val="25000"/>
                    <a:lumOff val="75000"/>
                  </a:srgb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dLblPos val="outEnd"/>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ext>
            </c:extLst>
          </c:dLbls>
          <c:cat>
            <c:strRef>
              <c:f>'Site Condition'!$K$2:$K$5</c:f>
              <c:strCache>
                <c:ptCount val="4"/>
                <c:pt idx="0">
                  <c:v>Maintained</c:v>
                </c:pt>
                <c:pt idx="1">
                  <c:v>Improved</c:v>
                </c:pt>
                <c:pt idx="2">
                  <c:v>Worsened</c:v>
                </c:pt>
                <c:pt idx="3">
                  <c:v>Mixed outcome</c:v>
                </c:pt>
              </c:strCache>
            </c:strRef>
          </c:cat>
          <c:val>
            <c:numRef>
              <c:f>'Site Condition'!$L$2:$L$5</c:f>
              <c:numCache>
                <c:formatCode>General</c:formatCode>
                <c:ptCount val="4"/>
                <c:pt idx="0">
                  <c:v>11</c:v>
                </c:pt>
                <c:pt idx="1">
                  <c:v>2</c:v>
                </c:pt>
                <c:pt idx="2">
                  <c:v>6</c:v>
                </c:pt>
                <c:pt idx="3">
                  <c:v>1</c:v>
                </c:pt>
              </c:numCache>
            </c:numRef>
          </c:val>
          <c:extLst>
            <c:ext xmlns:c16="http://schemas.microsoft.com/office/drawing/2014/chart" uri="{C3380CC4-5D6E-409C-BE32-E72D297353CC}">
              <c16:uniqueId val="{00000008-E143-4843-9530-65EC596A9695}"/>
            </c:ext>
          </c:extLst>
        </c:ser>
        <c:dLbls>
          <c:showLegendKey val="0"/>
          <c:showVal val="0"/>
          <c:showCatName val="0"/>
          <c:showSerName val="0"/>
          <c:showPercent val="0"/>
          <c:showBubbleSize val="0"/>
          <c:showLeaderLines val="0"/>
        </c:dLbls>
        <c:firstSliceAng val="0"/>
      </c:pieChart>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050EF8ADC4F1475D8FC2456DD652D7C2"/>
        <w:category>
          <w:name w:val="General"/>
          <w:gallery w:val="placeholder"/>
        </w:category>
        <w:types>
          <w:type w:val="bbPlcHdr"/>
        </w:types>
        <w:behaviors>
          <w:behavior w:val="content"/>
        </w:behaviors>
        <w:guid w:val="{C9F135D3-D25D-46BC-A8A6-BEA081E9C588}"/>
      </w:docPartPr>
      <w:docPartBody>
        <w:p w:rsidR="001B0155" w:rsidRDefault="001B0155">
          <w:pPr>
            <w:pStyle w:val="050EF8ADC4F1475D8FC2456DD652D7C2"/>
          </w:pPr>
          <w:r w:rsidRPr="00F96E0B">
            <w:rPr>
              <w:rStyle w:val="PlaceholderText"/>
            </w:rPr>
            <w:t>[Document title]</w:t>
          </w:r>
        </w:p>
      </w:docPartBody>
    </w:docPart>
    <w:docPart>
      <w:docPartPr>
        <w:name w:val="210836037BCC4A748E7B7C5C6B6CF760"/>
        <w:category>
          <w:name w:val="General"/>
          <w:gallery w:val="placeholder"/>
        </w:category>
        <w:types>
          <w:type w:val="bbPlcHdr"/>
        </w:types>
        <w:behaviors>
          <w:behavior w:val="content"/>
        </w:behaviors>
        <w:guid w:val="{12039CAC-A154-4D86-965F-7F64C22E5111}"/>
      </w:docPartPr>
      <w:docPartBody>
        <w:p w:rsidR="001B0155" w:rsidRDefault="001B0155">
          <w:pPr>
            <w:pStyle w:val="210836037BCC4A748E7B7C5C6B6CF760"/>
          </w:pPr>
          <w:r w:rsidRPr="00183AE5">
            <w:rPr>
              <w:rStyle w:val="PlaceholderText"/>
            </w:rPr>
            <w:t xml:space="preserve">[Document </w:t>
          </w:r>
          <w:r>
            <w:rPr>
              <w:rStyle w:val="PlaceholderText"/>
            </w:rPr>
            <w:t>n</w:t>
          </w:r>
          <w:r w:rsidRPr="00183AE5">
            <w:rPr>
              <w:rStyle w:val="PlaceholderText"/>
            </w:rPr>
            <w:t>umber]</w:t>
          </w:r>
        </w:p>
      </w:docPartBody>
    </w:docPart>
    <w:docPart>
      <w:docPartPr>
        <w:name w:val="66FA2370C17540FD81478D90BBD9DE6B"/>
        <w:category>
          <w:name w:val="General"/>
          <w:gallery w:val="placeholder"/>
        </w:category>
        <w:types>
          <w:type w:val="bbPlcHdr"/>
        </w:types>
        <w:behaviors>
          <w:behavior w:val="content"/>
        </w:behaviors>
        <w:guid w:val="{C25D1500-551E-4BB0-BF64-8C5311528F7B}"/>
      </w:docPartPr>
      <w:docPartBody>
        <w:p w:rsidR="001B0155" w:rsidRDefault="001B0155">
          <w:pPr>
            <w:pStyle w:val="66FA2370C17540FD81478D90BBD9DE6B"/>
          </w:pPr>
          <w:r w:rsidRPr="00BF319E">
            <w:rPr>
              <w:rStyle w:val="PlaceholderText"/>
            </w:rPr>
            <w:t xml:space="preserve">[Revision </w:t>
          </w:r>
          <w:r>
            <w:rPr>
              <w:rStyle w:val="PlaceholderText"/>
            </w:rPr>
            <w:t>number</w:t>
          </w:r>
          <w:r w:rsidRPr="00BF319E">
            <w:rPr>
              <w:rStyle w:val="PlaceholderText"/>
            </w:rPr>
            <w:t>]</w:t>
          </w:r>
        </w:p>
      </w:docPartBody>
    </w:docPart>
    <w:docPart>
      <w:docPartPr>
        <w:name w:val="8C0CD34A0D0B45079827DA769043B2BD"/>
        <w:category>
          <w:name w:val="General"/>
          <w:gallery w:val="placeholder"/>
        </w:category>
        <w:types>
          <w:type w:val="bbPlcHdr"/>
        </w:types>
        <w:behaviors>
          <w:behavior w:val="content"/>
        </w:behaviors>
        <w:guid w:val="{B468A574-5C3A-437E-88D1-9F1D6D25D3C8}"/>
      </w:docPartPr>
      <w:docPartBody>
        <w:p w:rsidR="001B0155" w:rsidRDefault="001B0155">
          <w:pPr>
            <w:pStyle w:val="8C0CD34A0D0B45079827DA769043B2BD"/>
          </w:pPr>
          <w:r w:rsidRPr="00BF319E">
            <w:rPr>
              <w:rStyle w:val="PlaceholderText"/>
            </w:rPr>
            <w:t xml:space="preserve">[Client </w:t>
          </w:r>
          <w:r>
            <w:rPr>
              <w:rStyle w:val="PlaceholderText"/>
            </w:rPr>
            <w:t>n</w:t>
          </w:r>
          <w:r w:rsidRPr="00BF319E">
            <w:rPr>
              <w:rStyle w:val="PlaceholderText"/>
            </w:rPr>
            <w:t>ame]</w:t>
          </w:r>
        </w:p>
      </w:docPartBody>
    </w:docPart>
    <w:docPart>
      <w:docPartPr>
        <w:name w:val="9FCCC4407EFD4F099E734E9D6343D2A3"/>
        <w:category>
          <w:name w:val="General"/>
          <w:gallery w:val="placeholder"/>
        </w:category>
        <w:types>
          <w:type w:val="bbPlcHdr"/>
        </w:types>
        <w:behaviors>
          <w:behavior w:val="content"/>
        </w:behaviors>
        <w:guid w:val="{8BD69D8A-0A87-4131-A73C-967517D63D81}"/>
      </w:docPartPr>
      <w:docPartBody>
        <w:p w:rsidR="001B0155" w:rsidRDefault="001B0155">
          <w:pPr>
            <w:pStyle w:val="9FCCC4407EFD4F099E734E9D6343D2A3"/>
          </w:pPr>
          <w:r w:rsidRPr="00BF319E">
            <w:rPr>
              <w:rStyle w:val="PlaceholderText"/>
            </w:rPr>
            <w:t xml:space="preserve">[Client </w:t>
          </w:r>
          <w:r>
            <w:rPr>
              <w:rStyle w:val="PlaceholderText"/>
            </w:rPr>
            <w:t>r</w:t>
          </w:r>
          <w:r w:rsidRPr="00BF319E">
            <w:rPr>
              <w:rStyle w:val="PlaceholderText"/>
            </w:rPr>
            <w:t>eference]</w:t>
          </w:r>
        </w:p>
      </w:docPartBody>
    </w:docPart>
    <w:docPart>
      <w:docPartPr>
        <w:name w:val="A365A29C6FF0466C808DB9A958BF9C16"/>
        <w:category>
          <w:name w:val="General"/>
          <w:gallery w:val="placeholder"/>
        </w:category>
        <w:types>
          <w:type w:val="bbPlcHdr"/>
        </w:types>
        <w:behaviors>
          <w:behavior w:val="content"/>
        </w:behaviors>
        <w:guid w:val="{AF16DA62-5C2C-4336-B286-B4FE90F45782}"/>
      </w:docPartPr>
      <w:docPartBody>
        <w:p w:rsidR="001B0155" w:rsidRDefault="001B0155">
          <w:pPr>
            <w:pStyle w:val="A365A29C6FF0466C808DB9A958BF9C16"/>
          </w:pPr>
          <w:r>
            <w:rPr>
              <w:rStyle w:val="PlaceholderText"/>
            </w:rPr>
            <w:t>[</w:t>
          </w:r>
          <w:r w:rsidRPr="00B725EF">
            <w:rPr>
              <w:rStyle w:val="PlaceholderText"/>
            </w:rPr>
            <w:t>Project</w:t>
          </w:r>
          <w:r>
            <w:rPr>
              <w:rStyle w:val="PlaceholderText"/>
            </w:rPr>
            <w:t xml:space="preserve"> n</w:t>
          </w:r>
          <w:r w:rsidRPr="00B725EF">
            <w:rPr>
              <w:rStyle w:val="PlaceholderText"/>
            </w:rPr>
            <w:t>ame</w:t>
          </w:r>
          <w:r>
            <w:rPr>
              <w:rStyle w:val="PlaceholderText"/>
            </w:rPr>
            <w:t>]</w:t>
          </w:r>
        </w:p>
      </w:docPartBody>
    </w:docPart>
    <w:docPart>
      <w:docPartPr>
        <w:name w:val="5E83896DA02E4D019C276FD37D959924"/>
        <w:category>
          <w:name w:val="General"/>
          <w:gallery w:val="placeholder"/>
        </w:category>
        <w:types>
          <w:type w:val="bbPlcHdr"/>
        </w:types>
        <w:behaviors>
          <w:behavior w:val="content"/>
        </w:behaviors>
        <w:guid w:val="{4F7D6B75-79AC-4182-B4AC-A4C80CE6A915}"/>
      </w:docPartPr>
      <w:docPartBody>
        <w:p w:rsidR="001B0155" w:rsidRDefault="001B0155">
          <w:pPr>
            <w:pStyle w:val="5E83896DA02E4D019C276FD37D959924"/>
          </w:pPr>
          <w:r w:rsidRPr="00DC7723">
            <w:rPr>
              <w:rStyle w:val="PlaceholderText"/>
            </w:rPr>
            <w:t>Choose a building block.</w:t>
          </w:r>
        </w:p>
      </w:docPartBody>
    </w:docPart>
    <w:docPart>
      <w:docPartPr>
        <w:name w:val="AF11F0BFBAAC490BB54874F85D02CCCD"/>
        <w:category>
          <w:name w:val="General"/>
          <w:gallery w:val="placeholder"/>
        </w:category>
        <w:types>
          <w:type w:val="bbPlcHdr"/>
        </w:types>
        <w:behaviors>
          <w:behavior w:val="content"/>
        </w:behaviors>
        <w:guid w:val="{F1B53BBE-EADE-4D0B-8A1A-C9B59F68D462}"/>
      </w:docPartPr>
      <w:docPartBody>
        <w:p w:rsidR="001B0155" w:rsidRDefault="001B0155">
          <w:pPr>
            <w:pStyle w:val="AF11F0BFBAAC490BB54874F85D02CCCD"/>
          </w:pPr>
          <w:r w:rsidRPr="00945A88">
            <w:rPr>
              <w:i/>
            </w:rPr>
            <w:t>[Document title]</w:t>
          </w:r>
        </w:p>
      </w:docPartBody>
    </w:docPart>
    <w:docPart>
      <w:docPartPr>
        <w:name w:val="8DE3EEFE478E4AC0A1234BE522B60D60"/>
        <w:category>
          <w:name w:val="General"/>
          <w:gallery w:val="placeholder"/>
        </w:category>
        <w:types>
          <w:type w:val="bbPlcHdr"/>
        </w:types>
        <w:behaviors>
          <w:behavior w:val="content"/>
        </w:behaviors>
        <w:guid w:val="{5B8838F7-A024-4508-8D49-432233F3E598}"/>
      </w:docPartPr>
      <w:docPartBody>
        <w:p w:rsidR="001B0155" w:rsidRDefault="001B0155">
          <w:pPr>
            <w:pStyle w:val="8DE3EEFE478E4AC0A1234BE522B60D60"/>
          </w:pPr>
          <w:r w:rsidRPr="00945A88">
            <w:rPr>
              <w:i/>
            </w:rPr>
            <w:t>[Document title]</w:t>
          </w:r>
        </w:p>
      </w:docPartBody>
    </w:docPart>
    <w:docPart>
      <w:docPartPr>
        <w:name w:val="D352F1F082A44F028734A1A470BCD79D"/>
        <w:category>
          <w:name w:val="General"/>
          <w:gallery w:val="placeholder"/>
        </w:category>
        <w:types>
          <w:type w:val="bbPlcHdr"/>
        </w:types>
        <w:behaviors>
          <w:behavior w:val="content"/>
        </w:behaviors>
        <w:guid w:val="{4827C272-9F4B-42F1-93C0-DF10C12DAADA}"/>
      </w:docPartPr>
      <w:docPartBody>
        <w:p w:rsidR="001B0155" w:rsidRDefault="001B0155">
          <w:pPr>
            <w:pStyle w:val="D352F1F082A44F028734A1A470BCD79D"/>
          </w:pPr>
          <w:r w:rsidRPr="000A48CC">
            <w:rPr>
              <w:rStyle w:val="PlaceholderText"/>
            </w:rPr>
            <w:t>[Document n</w:t>
          </w:r>
          <w:r>
            <w:rPr>
              <w:rStyle w:val="PlaceholderText"/>
            </w:rPr>
            <w:t>umber</w:t>
          </w:r>
          <w:r w:rsidRPr="000A48CC">
            <w:rPr>
              <w:rStyle w:val="PlaceholderText"/>
            </w:rPr>
            <w:t>]</w:t>
          </w:r>
        </w:p>
      </w:docPartBody>
    </w:docPart>
    <w:docPart>
      <w:docPartPr>
        <w:name w:val="3942BB4C483540B59CFFB26F44B71CCF"/>
        <w:category>
          <w:name w:val="General"/>
          <w:gallery w:val="placeholder"/>
        </w:category>
        <w:types>
          <w:type w:val="bbPlcHdr"/>
        </w:types>
        <w:behaviors>
          <w:behavior w:val="content"/>
        </w:behaviors>
        <w:guid w:val="{2FBDB975-2BEE-4092-BFDA-0A51021824FA}"/>
      </w:docPartPr>
      <w:docPartBody>
        <w:p w:rsidR="001B0155" w:rsidRDefault="001B0155">
          <w:pPr>
            <w:pStyle w:val="3942BB4C483540B59CFFB26F44B71CCF"/>
          </w:pPr>
          <w:r w:rsidRPr="000A48CC">
            <w:rPr>
              <w:rStyle w:val="PlaceholderText"/>
            </w:rPr>
            <w:t>[Document n</w:t>
          </w:r>
          <w:r>
            <w:rPr>
              <w:rStyle w:val="PlaceholderText"/>
            </w:rPr>
            <w:t>umber</w:t>
          </w:r>
          <w:r w:rsidRPr="000A48CC">
            <w:rPr>
              <w:rStyle w:val="PlaceholderText"/>
            </w:rPr>
            <w:t>]</w:t>
          </w:r>
        </w:p>
      </w:docPartBody>
    </w:docPart>
    <w:docPart>
      <w:docPartPr>
        <w:name w:val="CC1B1C4D2A09471ABA22D6C05FE54ECA"/>
        <w:category>
          <w:name w:val="General"/>
          <w:gallery w:val="placeholder"/>
        </w:category>
        <w:types>
          <w:type w:val="bbPlcHdr"/>
        </w:types>
        <w:behaviors>
          <w:behavior w:val="content"/>
        </w:behaviors>
        <w:guid w:val="{F7D7DA97-12C1-4DA0-A51F-D8D5D4E53CF3}"/>
      </w:docPartPr>
      <w:docPartBody>
        <w:p w:rsidR="001B0155" w:rsidRDefault="001B0155">
          <w:pPr>
            <w:pStyle w:val="CC1B1C4D2A09471ABA22D6C05FE54ECA"/>
          </w:pPr>
          <w:r w:rsidRPr="00945A88">
            <w:rPr>
              <w:i/>
            </w:rPr>
            <w:t>[Document title]</w:t>
          </w:r>
        </w:p>
      </w:docPartBody>
    </w:docPart>
    <w:docPart>
      <w:docPartPr>
        <w:name w:val="F7E8DCEEA99A4BE6BDD24AE5F2BEBD98"/>
        <w:category>
          <w:name w:val="General"/>
          <w:gallery w:val="placeholder"/>
        </w:category>
        <w:types>
          <w:type w:val="bbPlcHdr"/>
        </w:types>
        <w:behaviors>
          <w:behavior w:val="content"/>
        </w:behaviors>
        <w:guid w:val="{5CB84DF1-4BA1-4428-8DA4-97A91C12BC70}"/>
      </w:docPartPr>
      <w:docPartBody>
        <w:p w:rsidR="001B0155" w:rsidRDefault="001B0155">
          <w:pPr>
            <w:pStyle w:val="F7E8DCEEA99A4BE6BDD24AE5F2BEBD98"/>
          </w:pPr>
          <w:r w:rsidRPr="000A48CC">
            <w:rPr>
              <w:rStyle w:val="PlaceholderText"/>
            </w:rPr>
            <w:t>[Document n</w:t>
          </w:r>
          <w:r>
            <w:rPr>
              <w:rStyle w:val="PlaceholderText"/>
            </w:rPr>
            <w:t>umber</w:t>
          </w:r>
          <w:r w:rsidRPr="000A48CC">
            <w:rPr>
              <w:rStyle w:val="PlaceholderText"/>
            </w:rPr>
            <w:t>]</w:t>
          </w:r>
        </w:p>
      </w:docPartBody>
    </w:docPart>
    <w:docPart>
      <w:docPartPr>
        <w:name w:val="E71DF1F1E4A5446C9ECA8CFAE2A793FD"/>
        <w:category>
          <w:name w:val="General"/>
          <w:gallery w:val="placeholder"/>
        </w:category>
        <w:types>
          <w:type w:val="bbPlcHdr"/>
        </w:types>
        <w:behaviors>
          <w:behavior w:val="content"/>
        </w:behaviors>
        <w:guid w:val="{E874F20C-67F2-47CB-ACC8-DA85EF8B0545}"/>
      </w:docPartPr>
      <w:docPartBody>
        <w:p w:rsidR="001B0155" w:rsidRDefault="001B0155">
          <w:pPr>
            <w:pStyle w:val="E71DF1F1E4A5446C9ECA8CFAE2A793FD"/>
          </w:pPr>
          <w:r w:rsidRPr="000A48CC">
            <w:rPr>
              <w:rStyle w:val="PlaceholderText"/>
            </w:rPr>
            <w:t>[Document n</w:t>
          </w:r>
          <w:r>
            <w:rPr>
              <w:rStyle w:val="PlaceholderText"/>
            </w:rPr>
            <w:t>umber</w:t>
          </w:r>
          <w:r w:rsidRPr="000A48CC">
            <w:rPr>
              <w:rStyle w:val="PlaceholderText"/>
            </w:rPr>
            <w:t>]</w:t>
          </w:r>
        </w:p>
      </w:docPartBody>
    </w:docPart>
    <w:docPart>
      <w:docPartPr>
        <w:name w:val="D7B2D2EC2090432D886B00F7A25D17F5"/>
        <w:category>
          <w:name w:val="General"/>
          <w:gallery w:val="placeholder"/>
        </w:category>
        <w:types>
          <w:type w:val="bbPlcHdr"/>
        </w:types>
        <w:behaviors>
          <w:behavior w:val="content"/>
        </w:behaviors>
        <w:guid w:val="{6894DCE9-55DD-4127-8AD2-3083136CE7B9}"/>
      </w:docPartPr>
      <w:docPartBody>
        <w:p w:rsidR="001B0155" w:rsidRDefault="001B0155" w:rsidP="001B0155">
          <w:pPr>
            <w:pStyle w:val="D7B2D2EC2090432D886B00F7A25D17F5"/>
          </w:pPr>
          <w:r w:rsidRPr="0042139E">
            <w:rPr>
              <w:rStyle w:val="PlaceholderText"/>
            </w:rPr>
            <w:t>[</w:t>
          </w:r>
          <w:r w:rsidRPr="00014CF1">
            <w:rPr>
              <w:rStyle w:val="PlaceholderText"/>
            </w:rPr>
            <w:t>Title/Project Role</w:t>
          </w:r>
          <w:r w:rsidRPr="0042139E">
            <w:rPr>
              <w:rStyle w:val="PlaceholderText"/>
            </w:rPr>
            <w:t>]</w:t>
          </w:r>
        </w:p>
      </w:docPartBody>
    </w:docPart>
    <w:docPart>
      <w:docPartPr>
        <w:name w:val="F47602ED2D7D491793C579AB519B8F0D"/>
        <w:category>
          <w:name w:val="General"/>
          <w:gallery w:val="placeholder"/>
        </w:category>
        <w:types>
          <w:type w:val="bbPlcHdr"/>
        </w:types>
        <w:behaviors>
          <w:behavior w:val="content"/>
        </w:behaviors>
        <w:guid w:val="{FBE65AD7-5155-4CB6-A130-3228CC440404}"/>
      </w:docPartPr>
      <w:docPartBody>
        <w:p w:rsidR="001B0155" w:rsidRDefault="001B0155" w:rsidP="001B0155">
          <w:pPr>
            <w:pStyle w:val="F47602ED2D7D491793C579AB519B8F0D"/>
          </w:pPr>
          <w:r w:rsidRPr="0042139E">
            <w:rPr>
              <w:rStyle w:val="PlaceholderText"/>
            </w:rPr>
            <w:t>[Enter bio here]</w:t>
          </w:r>
        </w:p>
      </w:docPartBody>
    </w:docPart>
    <w:docPart>
      <w:docPartPr>
        <w:name w:val="2013315365CD44B0A151842B00E0B9A1"/>
        <w:category>
          <w:name w:val="General"/>
          <w:gallery w:val="placeholder"/>
        </w:category>
        <w:types>
          <w:type w:val="bbPlcHdr"/>
        </w:types>
        <w:behaviors>
          <w:behavior w:val="content"/>
        </w:behaviors>
        <w:guid w:val="{5DF2F4D9-4CB7-420C-B785-96E64E9779F3}"/>
      </w:docPartPr>
      <w:docPartBody>
        <w:p w:rsidR="001B0155" w:rsidRDefault="001B0155" w:rsidP="001B0155">
          <w:pPr>
            <w:pStyle w:val="2013315365CD44B0A151842B00E0B9A1"/>
          </w:pPr>
          <w:r w:rsidRPr="00EC7AFE">
            <w:t>Click or tap here to enter text.</w:t>
          </w:r>
        </w:p>
      </w:docPartBody>
    </w:docPart>
    <w:docPart>
      <w:docPartPr>
        <w:name w:val="D5574E86A9FA418A80AD80FC60D416BC"/>
        <w:category>
          <w:name w:val="General"/>
          <w:gallery w:val="placeholder"/>
        </w:category>
        <w:types>
          <w:type w:val="bbPlcHdr"/>
        </w:types>
        <w:behaviors>
          <w:behavior w:val="content"/>
        </w:behaviors>
        <w:guid w:val="{398379BB-6E07-4A08-B3AD-74E5ED7C3503}"/>
      </w:docPartPr>
      <w:docPartBody>
        <w:p w:rsidR="00736912" w:rsidRDefault="00736912">
          <w:pPr>
            <w:pStyle w:val="D5574E86A9FA418A80AD80FC60D416BC"/>
          </w:pPr>
          <w:r w:rsidRPr="0042139E">
            <w:rPr>
              <w:rStyle w:val="PlaceholderText"/>
            </w:rPr>
            <w:t>[</w:t>
          </w:r>
          <w:r w:rsidRPr="00014CF1">
            <w:rPr>
              <w:rStyle w:val="PlaceholderText"/>
            </w:rPr>
            <w:t>Title/Project Role</w:t>
          </w:r>
          <w:r w:rsidRPr="0042139E">
            <w:rPr>
              <w:rStyle w:val="PlaceholderText"/>
            </w:rPr>
            <w:t>]</w:t>
          </w:r>
        </w:p>
      </w:docPartBody>
    </w:docPart>
    <w:docPart>
      <w:docPartPr>
        <w:name w:val="EE2F35B263F34F05AAE52EDBB8D2C485"/>
        <w:category>
          <w:name w:val="General"/>
          <w:gallery w:val="placeholder"/>
        </w:category>
        <w:types>
          <w:type w:val="bbPlcHdr"/>
        </w:types>
        <w:behaviors>
          <w:behavior w:val="content"/>
        </w:behaviors>
        <w:guid w:val="{D0F4E0B2-1D36-443E-AC3E-9A745C6A13EE}"/>
      </w:docPartPr>
      <w:docPartBody>
        <w:p w:rsidR="00546EDC" w:rsidRDefault="00EE059C">
          <w:pPr>
            <w:pStyle w:val="EE2F35B263F34F05AAE52EDBB8D2C485"/>
          </w:pPr>
          <w:r w:rsidRPr="00BF319E">
            <w:rPr>
              <w:rStyle w:val="PlaceholderText"/>
            </w:rPr>
            <w:t xml:space="preserve">[Document </w:t>
          </w:r>
          <w:r>
            <w:rPr>
              <w:rStyle w:val="PlaceholderText"/>
            </w:rPr>
            <w:t>t</w:t>
          </w:r>
          <w:r w:rsidRPr="00BF319E">
            <w:rPr>
              <w:rStyle w:val="PlaceholderText"/>
            </w:rPr>
            <w:t>itle]</w:t>
          </w:r>
        </w:p>
      </w:docPartBody>
    </w:docPart>
    <w:docPart>
      <w:docPartPr>
        <w:name w:val="E097BF1C5405496DA7FF8CDAFB6F8AC4"/>
        <w:category>
          <w:name w:val="General"/>
          <w:gallery w:val="placeholder"/>
        </w:category>
        <w:types>
          <w:type w:val="bbPlcHdr"/>
        </w:types>
        <w:behaviors>
          <w:behavior w:val="content"/>
        </w:behaviors>
        <w:guid w:val="{DB624DFB-0306-444C-93FC-DC39AD4A52ED}"/>
      </w:docPartPr>
      <w:docPartBody>
        <w:p w:rsidR="00546EDC" w:rsidRDefault="00EE059C">
          <w:pPr>
            <w:pStyle w:val="E097BF1C5405496DA7FF8CDAFB6F8AC4"/>
          </w:pPr>
          <w:r w:rsidRPr="000A48CC">
            <w:rPr>
              <w:rStyle w:val="PlaceholderText"/>
            </w:rPr>
            <w:t>[Document n</w:t>
          </w:r>
          <w:r>
            <w:rPr>
              <w:rStyle w:val="PlaceholderText"/>
            </w:rPr>
            <w:t>umber</w:t>
          </w:r>
          <w:r w:rsidRPr="000A48CC">
            <w:rPr>
              <w:rStyle w:val="PlaceholderText"/>
            </w:rPr>
            <w:t>]</w:t>
          </w:r>
        </w:p>
      </w:docPartBody>
    </w:docPart>
    <w:docPart>
      <w:docPartPr>
        <w:name w:val="669CBECC00BE4EF684BBFC65B27A8023"/>
        <w:category>
          <w:name w:val="General"/>
          <w:gallery w:val="placeholder"/>
        </w:category>
        <w:types>
          <w:type w:val="bbPlcHdr"/>
        </w:types>
        <w:behaviors>
          <w:behavior w:val="content"/>
        </w:behaviors>
        <w:guid w:val="{3FE2289A-EF51-484F-B488-57759989E508}"/>
      </w:docPartPr>
      <w:docPartBody>
        <w:p w:rsidR="00546EDC" w:rsidRDefault="00EE059C">
          <w:pPr>
            <w:pStyle w:val="669CBECC00BE4EF684BBFC65B27A8023"/>
          </w:pPr>
          <w:r>
            <w:rPr>
              <w:rStyle w:val="PlaceholderText"/>
            </w:rPr>
            <w:t>[</w:t>
          </w:r>
          <w:r w:rsidRPr="00B71039">
            <w:rPr>
              <w:rStyle w:val="PlaceholderText"/>
            </w:rPr>
            <w:t>Signoff</w:t>
          </w:r>
          <w:r>
            <w:rPr>
              <w:rStyle w:val="PlaceholderText"/>
            </w:rPr>
            <w:t>]</w:t>
          </w:r>
        </w:p>
      </w:docPartBody>
    </w:docPart>
    <w:docPart>
      <w:docPartPr>
        <w:name w:val="84BC06A57838442AB581625971D5599F"/>
        <w:category>
          <w:name w:val="General"/>
          <w:gallery w:val="placeholder"/>
        </w:category>
        <w:types>
          <w:type w:val="bbPlcHdr"/>
        </w:types>
        <w:behaviors>
          <w:behavior w:val="content"/>
        </w:behaviors>
        <w:guid w:val="{6220F72B-5079-4EC9-A287-A9D024688A4F}"/>
      </w:docPartPr>
      <w:docPartBody>
        <w:p w:rsidR="00546EDC" w:rsidRDefault="00EE059C">
          <w:pPr>
            <w:pStyle w:val="84BC06A57838442AB581625971D5599F"/>
          </w:pPr>
          <w:r>
            <w:rPr>
              <w:rStyle w:val="PlaceholderText"/>
            </w:rPr>
            <w:t>Enter message here</w:t>
          </w:r>
        </w:p>
      </w:docPartBody>
    </w:docPart>
    <w:docPart>
      <w:docPartPr>
        <w:name w:val="3563C01576FC4DF59C281E76F2F31282"/>
        <w:category>
          <w:name w:val="General"/>
          <w:gallery w:val="placeholder"/>
        </w:category>
        <w:types>
          <w:type w:val="bbPlcHdr"/>
        </w:types>
        <w:behaviors>
          <w:behavior w:val="content"/>
        </w:behaviors>
        <w:guid w:val="{EFDD0BCC-B032-4E7C-BB9C-AE2B7B4E5429}"/>
      </w:docPartPr>
      <w:docPartBody>
        <w:p w:rsidR="00546EDC" w:rsidRDefault="00EE059C">
          <w:pPr>
            <w:pStyle w:val="3563C01576FC4DF59C281E76F2F31282"/>
          </w:pPr>
          <w:r>
            <w:rPr>
              <w:rStyle w:val="PlaceholderText"/>
            </w:rPr>
            <w:t>[Sender</w:t>
          </w:r>
          <w:r w:rsidRPr="00F6511B">
            <w:rPr>
              <w:rStyle w:val="PlaceholderText"/>
            </w:rPr>
            <w:t xml:space="preserve"> </w:t>
          </w:r>
          <w:r>
            <w:rPr>
              <w:rStyle w:val="PlaceholderText"/>
            </w:rPr>
            <w:t>p</w:t>
          </w:r>
          <w:r w:rsidRPr="00F6511B">
            <w:rPr>
              <w:rStyle w:val="PlaceholderText"/>
            </w:rPr>
            <w:t>osition</w:t>
          </w:r>
          <w:r>
            <w:rPr>
              <w:rStyle w:val="PlaceholderText"/>
            </w:rPr>
            <w:t>]</w:t>
          </w:r>
        </w:p>
      </w:docPartBody>
    </w:docPart>
    <w:docPart>
      <w:docPartPr>
        <w:name w:val="5E656DDEE69440E5A53CE533A6E6C25B"/>
        <w:category>
          <w:name w:val="General"/>
          <w:gallery w:val="placeholder"/>
        </w:category>
        <w:types>
          <w:type w:val="bbPlcHdr"/>
        </w:types>
        <w:behaviors>
          <w:behavior w:val="content"/>
        </w:behaviors>
        <w:guid w:val="{E4938B85-9307-4C6F-A8D5-C63509FDC19A}"/>
      </w:docPartPr>
      <w:docPartBody>
        <w:p w:rsidR="00546EDC" w:rsidRDefault="00EE059C">
          <w:pPr>
            <w:pStyle w:val="5E656DDEE69440E5A53CE533A6E6C25B"/>
          </w:pPr>
          <w:r>
            <w:rPr>
              <w:rStyle w:val="PlaceholderText"/>
            </w:rPr>
            <w:t>[Sender n</w:t>
          </w:r>
          <w:r w:rsidRPr="00B71039">
            <w:rPr>
              <w:rStyle w:val="PlaceholderText"/>
            </w:rPr>
            <w:t>ame</w:t>
          </w:r>
          <w:r>
            <w:rPr>
              <w:rStyle w:val="PlaceholderText"/>
            </w:rPr>
            <w:t>]</w:t>
          </w:r>
        </w:p>
      </w:docPartBody>
    </w:docPart>
    <w:docPart>
      <w:docPartPr>
        <w:name w:val="A323DAB87F83410180A3949E61097813"/>
        <w:category>
          <w:name w:val="General"/>
          <w:gallery w:val="placeholder"/>
        </w:category>
        <w:types>
          <w:type w:val="bbPlcHdr"/>
        </w:types>
        <w:behaviors>
          <w:behavior w:val="content"/>
        </w:behaviors>
        <w:guid w:val="{017E1CC2-6CD9-4DD4-97D6-34A85971CAB3}"/>
      </w:docPartPr>
      <w:docPartBody>
        <w:p w:rsidR="00546EDC" w:rsidRDefault="00EE059C">
          <w:pPr>
            <w:pStyle w:val="A323DAB87F83410180A3949E61097813"/>
          </w:pPr>
          <w:r w:rsidRPr="0042139E">
            <w:rPr>
              <w:rStyle w:val="PlaceholderText"/>
            </w:rPr>
            <w:t>[Enter bio here]</w:t>
          </w:r>
        </w:p>
      </w:docPartBody>
    </w:docPart>
    <w:docPart>
      <w:docPartPr>
        <w:name w:val="A0D2BB4C8EF547BD9F712ACC9E5A2BDC"/>
        <w:category>
          <w:name w:val="General"/>
          <w:gallery w:val="placeholder"/>
        </w:category>
        <w:types>
          <w:type w:val="bbPlcHdr"/>
        </w:types>
        <w:behaviors>
          <w:behavior w:val="content"/>
        </w:behaviors>
        <w:guid w:val="{1778A30F-607C-4D6A-98B1-A4F9AC884351}"/>
      </w:docPartPr>
      <w:docPartBody>
        <w:p w:rsidR="00546EDC" w:rsidRDefault="00EE059C">
          <w:pPr>
            <w:pStyle w:val="A0D2BB4C8EF547BD9F712ACC9E5A2BDC"/>
          </w:pPr>
          <w:r w:rsidRPr="000A48CC">
            <w:rPr>
              <w:rStyle w:val="PlaceholderText"/>
            </w:rPr>
            <w:t>[Document n</w:t>
          </w:r>
          <w:r>
            <w:rPr>
              <w:rStyle w:val="PlaceholderText"/>
            </w:rPr>
            <w:t>umber</w:t>
          </w:r>
          <w:r w:rsidRPr="000A48CC">
            <w:rPr>
              <w:rStyle w:val="PlaceholderText"/>
            </w:rPr>
            <w:t>]</w:t>
          </w:r>
        </w:p>
      </w:docPartBody>
    </w:docPart>
    <w:docPart>
      <w:docPartPr>
        <w:name w:val="58D59F035EA147D3B8C5619CF1A32C50"/>
        <w:category>
          <w:name w:val="General"/>
          <w:gallery w:val="placeholder"/>
        </w:category>
        <w:types>
          <w:type w:val="bbPlcHdr"/>
        </w:types>
        <w:behaviors>
          <w:behavior w:val="content"/>
        </w:behaviors>
        <w:guid w:val="{B2E2601C-80F8-4BA1-AAA1-F31DF48E6972}"/>
      </w:docPartPr>
      <w:docPartBody>
        <w:p w:rsidR="00EE059C" w:rsidRDefault="001B0155">
          <w:pPr>
            <w:pStyle w:val="58D59F035EA147D3B8C5619CF1A32C50"/>
          </w:pPr>
          <w:r w:rsidRPr="00294874">
            <w:rPr>
              <w:rStyle w:val="PlaceholderText"/>
            </w:rPr>
            <w:t>[Date]</w:t>
          </w:r>
        </w:p>
      </w:docPartBody>
    </w:docPart>
    <w:docPart>
      <w:docPartPr>
        <w:name w:val="2ED93E354E9C45FB954569410D5C95F8"/>
        <w:category>
          <w:name w:val="General"/>
          <w:gallery w:val="placeholder"/>
        </w:category>
        <w:types>
          <w:type w:val="bbPlcHdr"/>
        </w:types>
        <w:behaviors>
          <w:behavior w:val="content"/>
        </w:behaviors>
        <w:guid w:val="{7BF513DE-AC6D-4434-AEDB-6CA82253DFBE}"/>
      </w:docPartPr>
      <w:docPartBody>
        <w:p w:rsidR="00EE059C" w:rsidRDefault="00EE059C">
          <w:pPr>
            <w:pStyle w:val="2ED93E354E9C45FB954569410D5C95F8"/>
          </w:pPr>
          <w:r w:rsidRPr="00DC7723">
            <w:rPr>
              <w:rStyle w:val="PlaceholderText"/>
            </w:rPr>
            <w:t>Choose a building block.</w:t>
          </w:r>
        </w:p>
      </w:docPartBody>
    </w:docPart>
    <w:docPart>
      <w:docPartPr>
        <w:name w:val="19AC4358BC82424D87E2948E02985F5D"/>
        <w:category>
          <w:name w:val="General"/>
          <w:gallery w:val="placeholder"/>
        </w:category>
        <w:types>
          <w:type w:val="bbPlcHdr"/>
        </w:types>
        <w:behaviors>
          <w:behavior w:val="content"/>
        </w:behaviors>
        <w:guid w:val="{44785B5E-7553-4D05-B3F9-3563FD7FEEB9}"/>
      </w:docPartPr>
      <w:docPartBody>
        <w:p w:rsidR="00350E18" w:rsidRDefault="00393FD9" w:rsidP="00393FD9">
          <w:pPr>
            <w:pStyle w:val="19AC4358BC82424D87E2948E02985F5D"/>
          </w:pPr>
          <w:r>
            <w:rPr>
              <w:rStyle w:val="PlaceholderText"/>
            </w:rPr>
            <w:t>[</w:t>
          </w:r>
          <w:r w:rsidRPr="00E453EA">
            <w:rPr>
              <w:rStyle w:val="PlaceholderText"/>
            </w:rPr>
            <w:t>Document</w:t>
          </w:r>
          <w:r>
            <w:rPr>
              <w:rStyle w:val="PlaceholderText"/>
            </w:rPr>
            <w:t xml:space="preserve"> t</w:t>
          </w:r>
          <w:r w:rsidRPr="00E453EA">
            <w:rPr>
              <w:rStyle w:val="PlaceholderText"/>
            </w:rPr>
            <w:t>itle</w:t>
          </w:r>
          <w:r>
            <w:rPr>
              <w:rStyle w:val="PlaceholderText"/>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Jacobs Chronos">
    <w:charset w:val="00"/>
    <w:family w:val="swiss"/>
    <w:pitch w:val="variable"/>
    <w:sig w:usb0="A00000EF" w:usb1="0000E0EB" w:usb2="00000008" w:usb3="00000000" w:csb0="00000001" w:csb1="00000000"/>
  </w:font>
  <w:font w:name="Times New Roman">
    <w:panose1 w:val="02020603050405020304"/>
    <w:charset w:val="00"/>
    <w:family w:val="roman"/>
    <w:pitch w:val="variable"/>
    <w:sig w:usb0="E0002EFF" w:usb1="C000785B" w:usb2="00000009" w:usb3="00000000" w:csb0="000001FF" w:csb1="00000000"/>
  </w:font>
  <w:font w:name="Jacobs Chronos Light">
    <w:charset w:val="00"/>
    <w:family w:val="swiss"/>
    <w:pitch w:val="variable"/>
    <w:sig w:usb0="A00000EF" w:usb1="0000E0EB" w:usb2="00000008" w:usb3="00000000" w:csb0="00000001"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0155"/>
    <w:rsid w:val="000064B5"/>
    <w:rsid w:val="0005732D"/>
    <w:rsid w:val="00071391"/>
    <w:rsid w:val="00074079"/>
    <w:rsid w:val="000A1004"/>
    <w:rsid w:val="000F2C30"/>
    <w:rsid w:val="00106BFA"/>
    <w:rsid w:val="00120044"/>
    <w:rsid w:val="00180FFD"/>
    <w:rsid w:val="001A0B29"/>
    <w:rsid w:val="001B0155"/>
    <w:rsid w:val="001B4D23"/>
    <w:rsid w:val="001E494A"/>
    <w:rsid w:val="001F59B8"/>
    <w:rsid w:val="00210993"/>
    <w:rsid w:val="002153F9"/>
    <w:rsid w:val="0028498C"/>
    <w:rsid w:val="002A5D40"/>
    <w:rsid w:val="002E2F95"/>
    <w:rsid w:val="002F2EA3"/>
    <w:rsid w:val="00350E18"/>
    <w:rsid w:val="00386647"/>
    <w:rsid w:val="00393FD9"/>
    <w:rsid w:val="003977BB"/>
    <w:rsid w:val="00400C08"/>
    <w:rsid w:val="00485EA5"/>
    <w:rsid w:val="004869E0"/>
    <w:rsid w:val="00487F4B"/>
    <w:rsid w:val="004A681D"/>
    <w:rsid w:val="004F34D2"/>
    <w:rsid w:val="004F63D2"/>
    <w:rsid w:val="005129EE"/>
    <w:rsid w:val="00537903"/>
    <w:rsid w:val="00537A8A"/>
    <w:rsid w:val="00544B97"/>
    <w:rsid w:val="00546EDC"/>
    <w:rsid w:val="0055279F"/>
    <w:rsid w:val="005B5152"/>
    <w:rsid w:val="00622EE4"/>
    <w:rsid w:val="00650BDF"/>
    <w:rsid w:val="00661CA5"/>
    <w:rsid w:val="006D17C3"/>
    <w:rsid w:val="00736912"/>
    <w:rsid w:val="007A7314"/>
    <w:rsid w:val="007C1E4D"/>
    <w:rsid w:val="0081461F"/>
    <w:rsid w:val="0084463A"/>
    <w:rsid w:val="0086298A"/>
    <w:rsid w:val="00864BC6"/>
    <w:rsid w:val="0090020B"/>
    <w:rsid w:val="00905A97"/>
    <w:rsid w:val="00943884"/>
    <w:rsid w:val="00984614"/>
    <w:rsid w:val="009A499D"/>
    <w:rsid w:val="00A635D1"/>
    <w:rsid w:val="00B92B6C"/>
    <w:rsid w:val="00BA346E"/>
    <w:rsid w:val="00C6255C"/>
    <w:rsid w:val="00C67FD3"/>
    <w:rsid w:val="00C834DA"/>
    <w:rsid w:val="00C949D9"/>
    <w:rsid w:val="00CB5AE1"/>
    <w:rsid w:val="00D624C6"/>
    <w:rsid w:val="00D65806"/>
    <w:rsid w:val="00DA11DA"/>
    <w:rsid w:val="00DE6B1E"/>
    <w:rsid w:val="00E11B26"/>
    <w:rsid w:val="00E22F84"/>
    <w:rsid w:val="00E355CF"/>
    <w:rsid w:val="00E75410"/>
    <w:rsid w:val="00EA5F22"/>
    <w:rsid w:val="00EC6576"/>
    <w:rsid w:val="00EE059C"/>
    <w:rsid w:val="00F539D1"/>
    <w:rsid w:val="00F650E0"/>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66AFA902"/>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1461F"/>
    <w:rPr>
      <w:i/>
      <w:color w:val="auto"/>
      <w:bdr w:val="none" w:sz="0" w:space="0" w:color="auto"/>
      <w:shd w:val="clear" w:color="auto" w:fill="auto"/>
    </w:rPr>
  </w:style>
  <w:style w:type="paragraph" w:customStyle="1" w:styleId="050EF8ADC4F1475D8FC2456DD652D7C2">
    <w:name w:val="050EF8ADC4F1475D8FC2456DD652D7C2"/>
  </w:style>
  <w:style w:type="paragraph" w:customStyle="1" w:styleId="210836037BCC4A748E7B7C5C6B6CF760">
    <w:name w:val="210836037BCC4A748E7B7C5C6B6CF760"/>
  </w:style>
  <w:style w:type="paragraph" w:customStyle="1" w:styleId="66FA2370C17540FD81478D90BBD9DE6B">
    <w:name w:val="66FA2370C17540FD81478D90BBD9DE6B"/>
  </w:style>
  <w:style w:type="paragraph" w:customStyle="1" w:styleId="8C0CD34A0D0B45079827DA769043B2BD">
    <w:name w:val="8C0CD34A0D0B45079827DA769043B2BD"/>
  </w:style>
  <w:style w:type="paragraph" w:customStyle="1" w:styleId="9FCCC4407EFD4F099E734E9D6343D2A3">
    <w:name w:val="9FCCC4407EFD4F099E734E9D6343D2A3"/>
  </w:style>
  <w:style w:type="paragraph" w:customStyle="1" w:styleId="A365A29C6FF0466C808DB9A958BF9C16">
    <w:name w:val="A365A29C6FF0466C808DB9A958BF9C16"/>
  </w:style>
  <w:style w:type="paragraph" w:customStyle="1" w:styleId="58D59F035EA147D3B8C5619CF1A32C50">
    <w:name w:val="58D59F035EA147D3B8C5619CF1A32C50"/>
    <w:rPr>
      <w:lang w:val="en-GB" w:eastAsia="en-GB"/>
    </w:rPr>
  </w:style>
  <w:style w:type="paragraph" w:customStyle="1" w:styleId="5E83896DA02E4D019C276FD37D959924">
    <w:name w:val="5E83896DA02E4D019C276FD37D959924"/>
  </w:style>
  <w:style w:type="paragraph" w:customStyle="1" w:styleId="AF11F0BFBAAC490BB54874F85D02CCCD">
    <w:name w:val="AF11F0BFBAAC490BB54874F85D02CCCD"/>
  </w:style>
  <w:style w:type="paragraph" w:customStyle="1" w:styleId="8DE3EEFE478E4AC0A1234BE522B60D60">
    <w:name w:val="8DE3EEFE478E4AC0A1234BE522B60D60"/>
  </w:style>
  <w:style w:type="paragraph" w:customStyle="1" w:styleId="D352F1F082A44F028734A1A470BCD79D">
    <w:name w:val="D352F1F082A44F028734A1A470BCD79D"/>
  </w:style>
  <w:style w:type="paragraph" w:customStyle="1" w:styleId="3942BB4C483540B59CFFB26F44B71CCF">
    <w:name w:val="3942BB4C483540B59CFFB26F44B71CCF"/>
  </w:style>
  <w:style w:type="paragraph" w:customStyle="1" w:styleId="CC1B1C4D2A09471ABA22D6C05FE54ECA">
    <w:name w:val="CC1B1C4D2A09471ABA22D6C05FE54ECA"/>
  </w:style>
  <w:style w:type="paragraph" w:customStyle="1" w:styleId="F7E8DCEEA99A4BE6BDD24AE5F2BEBD98">
    <w:name w:val="F7E8DCEEA99A4BE6BDD24AE5F2BEBD98"/>
  </w:style>
  <w:style w:type="paragraph" w:customStyle="1" w:styleId="E71DF1F1E4A5446C9ECA8CFAE2A793FD">
    <w:name w:val="E71DF1F1E4A5446C9ECA8CFAE2A793FD"/>
  </w:style>
  <w:style w:type="paragraph" w:customStyle="1" w:styleId="D7B2D2EC2090432D886B00F7A25D17F5">
    <w:name w:val="D7B2D2EC2090432D886B00F7A25D17F5"/>
    <w:rsid w:val="001B0155"/>
  </w:style>
  <w:style w:type="paragraph" w:customStyle="1" w:styleId="F47602ED2D7D491793C579AB519B8F0D">
    <w:name w:val="F47602ED2D7D491793C579AB519B8F0D"/>
    <w:rsid w:val="001B0155"/>
  </w:style>
  <w:style w:type="paragraph" w:customStyle="1" w:styleId="2013315365CD44B0A151842B00E0B9A1">
    <w:name w:val="2013315365CD44B0A151842B00E0B9A1"/>
    <w:rsid w:val="001B0155"/>
  </w:style>
  <w:style w:type="paragraph" w:customStyle="1" w:styleId="2ED93E354E9C45FB954569410D5C95F8">
    <w:name w:val="2ED93E354E9C45FB954569410D5C95F8"/>
  </w:style>
  <w:style w:type="paragraph" w:customStyle="1" w:styleId="D5574E86A9FA418A80AD80FC60D416BC">
    <w:name w:val="D5574E86A9FA418A80AD80FC60D416BC"/>
  </w:style>
  <w:style w:type="paragraph" w:customStyle="1" w:styleId="EE2F35B263F34F05AAE52EDBB8D2C485">
    <w:name w:val="EE2F35B263F34F05AAE52EDBB8D2C485"/>
    <w:rPr>
      <w:lang w:val="en-GB" w:eastAsia="en-GB"/>
    </w:rPr>
  </w:style>
  <w:style w:type="paragraph" w:customStyle="1" w:styleId="E097BF1C5405496DA7FF8CDAFB6F8AC4">
    <w:name w:val="E097BF1C5405496DA7FF8CDAFB6F8AC4"/>
    <w:rPr>
      <w:lang w:val="en-GB" w:eastAsia="en-GB"/>
    </w:rPr>
  </w:style>
  <w:style w:type="paragraph" w:customStyle="1" w:styleId="669CBECC00BE4EF684BBFC65B27A8023">
    <w:name w:val="669CBECC00BE4EF684BBFC65B27A8023"/>
    <w:rPr>
      <w:lang w:val="en-GB" w:eastAsia="en-GB"/>
    </w:rPr>
  </w:style>
  <w:style w:type="paragraph" w:customStyle="1" w:styleId="84BC06A57838442AB581625971D5599F">
    <w:name w:val="84BC06A57838442AB581625971D5599F"/>
    <w:rPr>
      <w:lang w:val="en-GB" w:eastAsia="en-GB"/>
    </w:rPr>
  </w:style>
  <w:style w:type="paragraph" w:customStyle="1" w:styleId="3563C01576FC4DF59C281E76F2F31282">
    <w:name w:val="3563C01576FC4DF59C281E76F2F31282"/>
    <w:rPr>
      <w:lang w:val="en-GB" w:eastAsia="en-GB"/>
    </w:rPr>
  </w:style>
  <w:style w:type="paragraph" w:customStyle="1" w:styleId="5E656DDEE69440E5A53CE533A6E6C25B">
    <w:name w:val="5E656DDEE69440E5A53CE533A6E6C25B"/>
    <w:rPr>
      <w:lang w:val="en-GB" w:eastAsia="en-GB"/>
    </w:rPr>
  </w:style>
  <w:style w:type="paragraph" w:customStyle="1" w:styleId="A323DAB87F83410180A3949E61097813">
    <w:name w:val="A323DAB87F83410180A3949E61097813"/>
    <w:rPr>
      <w:lang w:val="en-GB" w:eastAsia="en-GB"/>
    </w:rPr>
  </w:style>
  <w:style w:type="paragraph" w:customStyle="1" w:styleId="A0D2BB4C8EF547BD9F712ACC9E5A2BDC">
    <w:name w:val="A0D2BB4C8EF547BD9F712ACC9E5A2BDC"/>
    <w:rPr>
      <w:lang w:val="en-GB" w:eastAsia="en-GB"/>
    </w:rPr>
  </w:style>
  <w:style w:type="paragraph" w:customStyle="1" w:styleId="19AC4358BC82424D87E2948E02985F5D">
    <w:name w:val="19AC4358BC82424D87E2948E02985F5D"/>
    <w:rsid w:val="00393FD9"/>
    <w:rPr>
      <w:kern w:val="2"/>
      <w:lang w:val="en-GB" w:eastAsia="en-GB"/>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JacobsBlue">
  <a:themeElements>
    <a:clrScheme name="Jacobs Accents Green">
      <a:dk1>
        <a:srgbClr val="000000"/>
      </a:dk1>
      <a:lt1>
        <a:srgbClr val="FFFFFF"/>
      </a:lt1>
      <a:dk2>
        <a:srgbClr val="333333"/>
      </a:dk2>
      <a:lt2>
        <a:srgbClr val="E6E6E6"/>
      </a:lt2>
      <a:accent1>
        <a:srgbClr val="007D55"/>
      </a:accent1>
      <a:accent2>
        <a:srgbClr val="0AD287"/>
      </a:accent2>
      <a:accent3>
        <a:srgbClr val="78FAC8"/>
      </a:accent3>
      <a:accent4>
        <a:srgbClr val="003C2D"/>
      </a:accent4>
      <a:accent5>
        <a:srgbClr val="A5A5A5"/>
      </a:accent5>
      <a:accent6>
        <a:srgbClr val="C8C8C8"/>
      </a:accent6>
      <a:hlink>
        <a:srgbClr val="231EDC"/>
      </a:hlink>
      <a:folHlink>
        <a:srgbClr val="E5E5E5"/>
      </a:folHlink>
    </a:clrScheme>
    <a:fontScheme name="JacobsChronos">
      <a:majorFont>
        <a:latin typeface="Jacobs Chronos"/>
        <a:ea typeface=""/>
        <a:cs typeface=""/>
      </a:majorFont>
      <a:minorFont>
        <a:latin typeface="Jacobs Chronos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item1.xml>��
</file>

<file path=customXml/item2.xml>��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root xmlns="http://schemas.macroview.com.au/answerfile">
  <Apologies ControlType="Text"/>
  <ApprovedBy>
    <Address ControlType="Text"/>
    <Addresses/>
    <Assistant/>
    <CompanyName/>
    <Country/>
    <Delivery/>
    <Department/>
    <EmailAddress/>
    <ExtensionAttribute3/>
    <ExtensionAttribute4/>
    <ExternalId/>
    <FaxNumber/>
    <FirstName/>
    <FullName ControlType="Text"/>
    <Initials/>
    <LastName/>
    <PhoneNumber/>
    <Position/>
    <PostalAddress1/>
    <PostalAddress2/>
    <PostalCity/>
    <PostalCountry/>
    <PostalPostalCode/>
    <PostalState/>
    <Qualifications/>
    <Salutation/>
    <StreetAddress1/>
    <StreetAddress2/>
    <StreetCity/>
    <StreetCountry/>
    <StreetPostalCode/>
    <StreetState/>
    <Title/>
  </ApprovedBy>
  <ClientName ControlType="Text">Department of Climate Change, Energy, the Environment and Water </ClientName>
  <ClientReference ControlType="Text">E01731</ClientReference>
  <CopiesTo ControlType="Text"/>
  <CvFirstNameSurname/>
  &gt;
  <Date xmlns:d2p1="http://www.w3.org/2001/XMLSchema-instance">2024-06-21T00:00:00</Date>
  <DocumentNumber ControlType="Text">IS467100-00-1</DocumentNumber>
  <DocumentTitle ControlType="Text">Ground-truthing of EPBC Act offset site information summary report</DocumentTitle>
  <Location ControlType="Text"/>
  <NumberOfPages ControlType="Text"/>
  <Participants ControlType="Text"/>
  <ProjectManager>
    <Address ControlType="Text"/>
    <Addresses/>
    <Assistant/>
    <CompanyName/>
    <Country/>
    <Delivery/>
    <Department/>
    <EmailAddress/>
    <ExtensionAttribute3/>
    <ExtensionAttribute4/>
    <ExternalId/>
    <FaxNumber/>
    <FirstName/>
    <FullName ControlType="Text">Andrew Stephens</FullName>
    <Initials/>
    <LastName/>
    <PhoneNumber/>
    <Position/>
    <PostalAddress1/>
    <PostalAddress2/>
    <PostalCity/>
    <PostalCountry/>
    <PostalPostalCode/>
    <PostalState/>
    <Qualifications/>
    <Salutation/>
    <StreetAddress1/>
    <StreetAddress2/>
    <StreetCity/>
    <StreetCountry/>
    <StreetPostalCode/>
    <StreetState/>
    <Title/>
  </ProjectManager>
  <ProjectName ControlType="Text">Ground truthing of offset site survey information project</ProjectName>
  <ProjectNumber ControlType="Text">IS467100</ProjectNumber>
  <Recipient>
    <Address ControlType="Text"/>
    <Addresses/>
    <Assistant/>
    <CompanyName/>
    <Country/>
    <Delivery/>
    <Department/>
    <EmailAddress/>
    <ExtensionAttribute3/>
    <ExtensionAttribute4/>
    <ExternalId/>
    <FaxNumber/>
    <FirstName/>
    <FullName/>
    <Initials/>
    <LastName/>
    <PhoneNumber/>
    <Position/>
    <PostalAddress1/>
    <PostalAddress2/>
    <PostalCity/>
    <PostalCountry/>
    <PostalPostalCode/>
    <PostalState/>
    <Qualifications/>
    <Salutation/>
    <StreetAddress1/>
    <StreetAddress2/>
    <StreetCity/>
    <StreetCountry/>
    <StreetPostalCode/>
    <StreetState/>
    <Title/>
  </Recipient>
  <ReviewedBy>
    <Title/>
    <Initials/>
    <FullName/>
    <FirstName/>
    <LastName/>
    <Salutation/>
    <Qualifications/>
    <Position ControlType="Text"/>
    <CompanyName/>
    <Department/>
    <PhoneNumber/>
    <FaxNumber/>
    <EmailAddress/>
    <Address/>
    <StreetAddress1/>
    <StreetAddress2/>
    <StreetCity/>
    <StreetState/>
    <StreetPostalCode/>
    <StreetCountry/>
    <PostalAddress1/>
    <PostalAddress2/>
    <PostalCity/>
    <PostalState/>
    <PostalPostalCode/>
    <PostalCountry/>
    <Country/>
    <Delivery/>
    <ExternalId/>
    <Assistant/>
    <ExtensionAttribute3/>
    <ExtensionAttribute4/>
  </ReviewedBy>
  <RevisionNumber ControlType="Text">1.0</RevisionNumber>
  <Sender>
    <Title/>
    <Initials/>
    <FullName>B. Unwin</FullName>
    <FirstName/>
    <LastName/>
    <Salutation/>
    <Qualifications/>
    <Position ControlType="Text"/>
    <CompanyName/>
    <Department/>
    <PhoneNumber/>
    <FaxNumber/>
    <EmailAddress/>
    <Address/>
    <StreetAddress1/>
    <StreetAddress2/>
    <StreetCity/>
    <StreetState/>
    <StreetPostalCode/>
    <StreetCountry/>
    <PostalAddress1/>
    <PostalAddress2/>
    <PostalCity/>
    <PostalState/>
    <PostalPostalCode/>
    <PostalCountry/>
    <Country/>
    <Delivery/>
    <ExternalId/>
    <Assistant/>
    <ExtensionAttribute3/>
    <ExtensionAttribute4/>
  </Sender>
  <Sender2>
    <Title/>
    <Initials/>
    <FullName/>
    <FirstName/>
    <LastName/>
    <Salutation/>
    <Qualifications/>
    <Position/>
    <CompanyName/>
    <Department/>
    <PhoneNumber/>
    <FaxNumber/>
    <EmailAddress/>
    <Address/>
    <StreetAddress1/>
    <StreetAddress2/>
    <StreetCity/>
    <StreetState/>
    <StreetPostalCode/>
    <StreetCountry/>
    <PostalAddress1/>
    <PostalAddress2/>
    <PostalCity/>
    <PostalState/>
    <PostalPostalCode/>
    <PostalCountry/>
    <Country/>
    <Delivery/>
    <ExternalId/>
    <Assistant/>
    <ExtensionAttribute3/>
    <ExtensionAttribute4/>
  </Sender2>
  <ServiceIdentifier ControlType="Text"/>
  <Signoff/>
  <SubHeading ControlType="Text"/>
  <Subject ControlType="Text"/>
</root>
</file>

<file path=customXml/item5.xml><?xml version="1.0" encoding="utf-8"?>
<p:properties xmlns:p="http://schemas.microsoft.com/office/2006/metadata/properties" xmlns:xsi="http://www.w3.org/2001/XMLSchema-instance" xmlns:pc="http://schemas.microsoft.com/office/infopath/2007/PartnerControls">
  <documentManagement>
    <TaxCatchAll xmlns="a95247a4-6a6b-40fb-87b6-0fb2f012c536" xsi:nil="true"/>
    <lcf76f155ced4ddcb4097134ff3c332f xmlns="d81c2681-db7b-4a56-9abd-a3238a78f6b2">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6.xml><?xml version="1.0" encoding="utf-8"?>
<q1:DocumentSettings xmlns:q1="http://schemas.macroview.com.au/documentsettings">
  <q1:NewDocumentMethodName>Report_NewDocument</q1:NewDocumentMethodName>
  <q1:ChangeOfficeMethodName>ChangeOffice_Report</q1:ChangeOfficeMethodName>
  <q1:ConversionSettings>
    <q1:AttachTemplateActionsMethodName>ReportConversionAttachTemplateActions</q1:AttachTemplateActionsMethodName>
    <q1:ParagraphStyleMappingsFileName>Report Proposal Paragraph Style Mappings.xml</q1:ParagraphStyleMappingsFileName>
  </q1:ConversionSettings>
</q1:DocumentSettings>
</file>

<file path=customXml/item7.xml><?xml version="1.0" encoding="utf-8"?>
<?mso-contentType ?>
<FormTemplates xmlns="http://schemas.microsoft.com/sharepoint/v3/contenttype/forms">
  <Display>DocumentLibraryForm</Display>
  <Edit>DocumentLibraryForm</Edit>
  <New>DocumentLibraryForm</New>
</FormTemplates>
</file>

<file path=customXml/item8.xml><?xml version="1.0" encoding="utf-8"?>
<ct:contentTypeSchema xmlns:ct="http://schemas.microsoft.com/office/2006/metadata/contentType" xmlns:ma="http://schemas.microsoft.com/office/2006/metadata/properties/metaAttributes" ct:_="" ma:_="" ma:contentTypeName="Document" ma:contentTypeID="0x010100D001B2BE74D025469E1D0E28F10DD2C8" ma:contentTypeVersion="6" ma:contentTypeDescription="Create a new document." ma:contentTypeScope="" ma:versionID="29ebb019d354d671b53245c09b1e2d80">
  <xsd:schema xmlns:xsd="http://www.w3.org/2001/XMLSchema" xmlns:xs="http://www.w3.org/2001/XMLSchema" xmlns:p="http://schemas.microsoft.com/office/2006/metadata/properties" xmlns:ns1="http://schemas.microsoft.com/sharepoint/v3" xmlns:ns2="b98728ac-f998-415c-abee-6b046fb1441e" xmlns:ns3="d869c146-c82e-4435-92e4-da91542262fd" xmlns:ns4="d81c2681-db7b-4a56-9abd-a3238a78f6b2" xmlns:ns5="a95247a4-6a6b-40fb-87b6-0fb2f012c536" targetNamespace="http://schemas.microsoft.com/office/2006/metadata/properties" ma:root="true" ma:fieldsID="25bdb6a5bc4ffbbe42be2b4704fa052c" ns1:_="" ns2:_="" ns3:_="" ns4:_="" ns5:_="">
    <xsd:import namespace="http://schemas.microsoft.com/sharepoint/v3"/>
    <xsd:import namespace="b98728ac-f998-415c-abee-6b046fb1441e"/>
    <xsd:import namespace="d869c146-c82e-4435-92e4-da91542262fd"/>
    <xsd:import namespace="d81c2681-db7b-4a56-9abd-a3238a78f6b2"/>
    <xsd:import namespace="a95247a4-6a6b-40fb-87b6-0fb2f012c536"/>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ServiceLocation" minOccurs="0"/>
                <xsd:element ref="ns2:MediaServiceObjectDetectorVersions" minOccurs="0"/>
                <xsd:element ref="ns2:MediaLengthInSeconds" minOccurs="0"/>
                <xsd:element ref="ns2:MediaServiceSearchProperties" minOccurs="0"/>
                <xsd:element ref="ns1:_ip_UnifiedCompliancePolicyProperties" minOccurs="0"/>
                <xsd:element ref="ns1:_ip_UnifiedCompliancePolicyUIAction" minOccurs="0"/>
                <xsd:element ref="ns4:lcf76f155ced4ddcb4097134ff3c332f" minOccurs="0"/>
                <xsd:element ref="ns5: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8728ac-f998-415c-abee-6b046fb144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69c146-c82e-4435-92e4-da91542262f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1c2681-db7b-4a56-9abd-a3238a78f6b2" elementFormDefault="qualified">
    <xsd:import namespace="http://schemas.microsoft.com/office/2006/documentManagement/types"/>
    <xsd:import namespace="http://schemas.microsoft.com/office/infopath/2007/PartnerControls"/>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0c081d5d-8f15-4d39-99f9-175405a35875"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95247a4-6a6b-40fb-87b6-0fb2f012c536"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63ff4dd4-e1ac-40df-be8e-b1e036f80c8e}" ma:internalName="TaxCatchAll" ma:showField="CatchAllData" ma:web="a95247a4-6a6b-40fb-87b6-0fb2f012c53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9.xml><?xml version="1.0" encoding="utf-8"?>
<q1:RibbonSettings xmlns:q1="http://schemas.macroview.com.au/ribbonsettings">
  <q1:IsChangeOfficeVisible>true</q1:IsChangeOfficeVisible>
  <q1:IsCoverPagesVisible>true</q1:IsCoverPagesVisible>
  <q1:IsRefreshTocVisible>true</q1:IsRefreshTocVisible>
  <q1:IsTogglePaperSizeVisible>true</q1:IsTogglePaperSizeVisible>
  <q1:IsToggleMirrorMarginsVisible>true</q1:IsToggleMirrorMarginsVisible>
</q1:RibbonSettings>
</file>

<file path=customXml/item10.xml><?xml version="1.0" encoding="utf-8"?>
<q1:StyleVisibilitySettingsCollection xmlns:q1="http://schemas.macroview.com.au/StyleVisibilitySettingsCollection">
  <q1:SettingsCollection>
    <q1:StyleVisibilitySettings>
      <q1:Name>Body Text</q1:Name>
      <q1:Priority>1</q1:Priority>
      <q1:Visibility>true</q1:Visibility>
    </q1:StyleVisibilitySettings>
    <q1:StyleVisibilitySettings>
      <q1:Name>Heading 1</q1:Name>
      <q1:Priority>1</q1:Priority>
      <q1:Visibility>true</q1:Visibility>
    </q1:StyleVisibilitySettings>
    <q1:StyleVisibilitySettings>
      <q1:Name>Heading 2</q1:Name>
      <q1:Priority>1</q1:Priority>
      <q1:Visibility>true</q1:Visibility>
    </q1:StyleVisibilitySettings>
    <q1:StyleVisibilitySettings>
      <q1:Name>Heading 3</q1:Name>
      <q1:Priority>1</q1:Priority>
      <q1:Visibility>true</q1:Visibility>
    </q1:StyleVisibilitySettings>
    <q1:StyleVisibilitySettings>
      <q1:Name>Heading 4</q1:Name>
      <q1:Priority>1</q1:Priority>
      <q1:Visibility>true</q1:Visibility>
    </q1:StyleVisibilitySettings>
    <q1:StyleVisibilitySettings>
      <q1:Name>Heading 5</q1:Name>
      <q1:Priority>1</q1:Priority>
      <q1:Visibility>true</q1:Visibility>
    </q1:StyleVisibilitySettings>
    <q1:StyleVisibilitySettings>
      <q1:Name>Heading 6</q1:Name>
      <q1:Priority>1</q1:Priority>
      <q1:Visibility>true</q1:Visibility>
    </q1:StyleVisibilitySettings>
    <q1:StyleVisibilitySettings>
      <q1:Name>Heading (unnumbered) 1</q1:Name>
      <q1:Priority>2</q1:Priority>
      <q1:Visibility>true</q1:Visibility>
    </q1:StyleVisibilitySettings>
    <q1:StyleVisibilitySettings>
      <q1:Name>Heading (unnumbered) 2</q1:Name>
      <q1:Priority>2</q1:Priority>
      <q1:Visibility>true</q1:Visibility>
    </q1:StyleVisibilitySettings>
    <q1:StyleVisibilitySettings>
      <q1:Name>Heading (unnumbered) 3</q1:Name>
      <q1:Priority>2</q1:Priority>
      <q1:Visibility>true</q1:Visibility>
    </q1:StyleVisibilitySettings>
    <q1:StyleVisibilitySettings>
      <q1:Name>Body Text 1 Number</q1:Name>
      <q1:Priority>3</q1:Priority>
      <q1:Visibility>true</q1:Visibility>
    </q1:StyleVisibilitySettings>
    <q1:StyleVisibilitySettings>
      <q1:Name>Body Text 2 Letter</q1:Name>
      <q1:Priority>3</q1:Priority>
      <q1:Visibility>true</q1:Visibility>
    </q1:StyleVisibilitySettings>
    <q1:StyleVisibilitySettings>
      <q1:Name>Body Text 3 Roman</q1:Name>
      <q1:Priority>3</q1:Priority>
      <q1:Visibility>true</q1:Visibility>
    </q1:StyleVisibilitySettings>
    <q1:StyleVisibilitySettings>
      <q1:Name>Body Text 4 Number</q1:Name>
      <q1:Priority>3</q1:Priority>
      <q1:Visibility>true</q1:Visibility>
    </q1:StyleVisibilitySettings>
    <q1:StyleVisibilitySettings>
      <q1:Name>Bullet Level 1</q1:Name>
      <q1:Priority>3</q1:Priority>
      <q1:Visibility>true</q1:Visibility>
    </q1:StyleVisibilitySettings>
    <q1:StyleVisibilitySettings>
      <q1:Name>Bullet Level 2</q1:Name>
      <q1:Priority>3</q1:Priority>
      <q1:Visibility>true</q1:Visibility>
    </q1:StyleVisibilitySettings>
    <q1:StyleVisibilitySettings>
      <q1:Name>Bullet Level 3</q1:Name>
      <q1:Priority>3</q1:Priority>
      <q1:Visibility>true</q1:Visibility>
    </q1:StyleVisibilitySettings>
    <q1:StyleVisibilitySettings>
      <q1:Name>Single Sequential</q1:Name>
      <q1:Priority>3</q1:Priority>
      <q1:Visibility>true</q1:Visibility>
    </q1:StyleVisibilitySettings>
    <q1:StyleVisibilitySettings>
      <q1:Name>Sequential 1.1.1 Format</q1:Name>
      <q1:Priority>4</q1:Priority>
      <q1:Visibility>true</q1:Visibility>
    </q1:StyleVisibilitySettings>
    <q1:StyleVisibilitySettings>
      <q1:Name>Table Heading</q1:Name>
      <q1:Priority>4</q1:Priority>
      <q1:Visibility>true</q1:Visibility>
    </q1:StyleVisibilitySettings>
    <q1:StyleVisibilitySettings>
      <q1:Name>Table Heading White</q1:Name>
      <q1:Priority>4</q1:Priority>
      <q1:Visibility>true</q1:Visibility>
    </q1:StyleVisibilitySettings>
    <q1:StyleVisibilitySettings>
      <q1:Name>Table Heading 2</q1:Name>
      <q1:Priority>5</q1:Priority>
      <q1:Visibility>true</q1:Visibility>
    </q1:StyleVisibilitySettings>
    <q1:StyleVisibilitySettings>
      <q1:Name>Table Text</q1:Name>
      <q1:Priority>5</q1:Priority>
      <q1:Visibility>true</q1:Visibility>
    </q1:StyleVisibilitySettings>
    <q1:StyleVisibilitySettings>
      <q1:Name>Table Number</q1:Name>
      <q1:Priority>6</q1:Priority>
      <q1:Visibility>true</q1:Visibility>
    </q1:StyleVisibilitySettings>
    <q1:StyleVisibilitySettings>
      <q1:Name>Table Number 2</q1:Name>
      <q1:Priority>6</q1:Priority>
      <q1:Visibility>true</q1:Visibility>
    </q1:StyleVisibilitySettings>
    <q1:StyleVisibilitySettings>
      <q1:Name>Table Number 3</q1:Name>
      <q1:Priority>6</q1:Priority>
      <q1:Visibility>true</q1:Visibility>
    </q1:StyleVisibilitySettings>
    <q1:StyleVisibilitySettings>
      <q1:Name>Table Bullet</q1:Name>
      <q1:Priority>7</q1:Priority>
      <q1:Visibility>true</q1:Visibility>
    </q1:StyleVisibilitySettings>
    <q1:StyleVisibilitySettings>
      <q1:Name>Table Bullet 2</q1:Name>
      <q1:Priority>7</q1:Priority>
      <q1:Visibility>true</q1:Visibility>
    </q1:StyleVisibilitySettings>
    <q1:StyleVisibilitySettings>
      <q1:Name>Table Bullet 3</q1:Name>
      <q1:Priority>7</q1:Priority>
      <q1:Visibility>true</q1:Visibility>
    </q1:StyleVisibilitySettings>
    <q1:StyleVisibilitySettings>
      <q1:Name>Table Notes</q1:Name>
      <q1:Priority>7</q1:Priority>
      <q1:Visibility>true</q1:Visibility>
    </q1:StyleVisibilitySettings>
    <q1:StyleVisibilitySettings>
      <q1:Name>Table Notes Indented</q1:Name>
      <q1:Priority>7</q1:Priority>
      <q1:Visibility>true</q1:Visibility>
    </q1:StyleVisibilitySettings>
    <q1:StyleVisibilitySettings>
      <q1:Name>Photolog Number</q1:Name>
      <q1:Priority>8</q1:Priority>
      <q1:Visibility>true</q1:Visibility>
    </q1:StyleVisibilitySettings>
    <q1:StyleVisibilitySettings>
      <q1:Name>Quote Text</q1:Name>
      <q1:Priority>8</q1:Priority>
      <q1:Visibility>true</q1:Visibility>
    </q1:StyleVisibilitySettings>
    <q1:StyleVisibilitySettings>
      <q1:Name>Quote Author</q1:Name>
      <q1:Priority>9</q1:Priority>
      <q1:Visibility>true</q1:Visibility>
    </q1:StyleVisibilitySettings>
    <q1:StyleVisibilitySettings>
      <q1:Name>Quote Author Title</q1:Name>
      <q1:Priority>9</q1:Priority>
      <q1:Visibility>true</q1:Visibility>
    </q1:StyleVisibilitySettings>
    <q1:StyleVisibilitySettings>
      <q1:Name>Source/Citation</q1:Name>
      <q1:Priority>9</q1:Priority>
      <q1:Visibility>true</q1:Visibility>
    </q1:StyleVisibilitySettings>
    <q1:StyleVisibilitySettings>
      <q1:Name>Appendix Heading 1</q1:Name>
      <q1:Priority>20</q1:Priority>
      <q1:Visibility>true</q1:Visibility>
    </q1:StyleVisibilitySettings>
    <q1:StyleVisibilitySettings>
      <q1:Name>Appendix Heading 2</q1:Name>
      <q1:Priority>21</q1:Priority>
      <q1:Visibility>true</q1:Visibility>
    </q1:StyleVisibilitySettings>
    <q1:StyleVisibilitySettings>
      <q1:Name>Appendix Heading 3</q1:Name>
      <q1:Priority>21</q1:Priority>
      <q1:Visibility>true</q1:Visibility>
    </q1:StyleVisibilitySettings>
    <q1:StyleVisibilitySettings>
      <q1:Name>Appendix Heading 4</q1:Name>
      <q1:Priority>21</q1:Priority>
      <q1:Visibility>true</q1:Visibility>
    </q1:StyleVisibilitySettings>
    <q1:StyleVisibilitySettings>
      <q1:Name>Normal</q1:Name>
      <q1:Priority>100</q1:Priority>
      <q1:Visibility>true</q1:Visibility>
    </q1:StyleVisibilitySettings>
  </q1:SettingsCollection>
</q1:StyleVisibilitySettingsCollection>
</file>

<file path=customXml/item11.xml>��
</file>

<file path=customXml/itemProps1.xml><?xml version="1.0" encoding="utf-8"?>
<ds:datastoreItem xmlns:ds="http://schemas.openxmlformats.org/officeDocument/2006/customXml" ds:itemID="{B09B9B6B-E791-4757-A597-27F3F5F4D9A1}">
  <ds:schemaRefs>
    <ds:schemaRef ds:uri="http://schemas.macroview.com.au/entity"/>
  </ds:schemaRefs>
</ds:datastoreItem>
</file>

<file path=customXml/itemProps2.xml><?xml version="1.0" encoding="utf-8"?>
<ds:datastoreItem xmlns:ds="http://schemas.openxmlformats.org/officeDocument/2006/customXml" ds:itemID="{9BA5874C-A829-4DFE-A62D-25E815072A5F}">
  <ds:schemaRefs>
    <ds:schemaRef ds:uri="http://schemas.macroview.com.au/office"/>
  </ds:schemaRefs>
</ds:datastoreItem>
</file>

<file path=customXml/itemProps3.xml><?xml version="1.0" encoding="utf-8"?>
<ds:datastoreItem xmlns:ds="http://schemas.openxmlformats.org/officeDocument/2006/customXml" ds:itemID="{004CAA3D-8756-452F-BCEC-36A9A4AA1CA9}">
  <ds:schemaRefs>
    <ds:schemaRef ds:uri="http://schemas.openxmlformats.org/officeDocument/2006/bibliography"/>
  </ds:schemaRefs>
</ds:datastoreItem>
</file>

<file path=customXml/itemProps4.xml><?xml version="1.0" encoding="utf-8"?>
<ds:datastoreItem xmlns:ds="http://schemas.openxmlformats.org/officeDocument/2006/customXml" ds:itemID="{8F33FB8F-8118-4915-86A8-F93B7C2B254E}">
  <ds:schemaRefs>
    <ds:schemaRef ds:uri="http://schemas.macroview.com.au/answerfile"/>
  </ds:schemaRefs>
</ds:datastoreItem>
</file>

<file path=customXml/itemProps5.xml><?xml version="1.0" encoding="utf-8"?>
<ds:datastoreItem xmlns:ds="http://schemas.openxmlformats.org/officeDocument/2006/customXml" ds:itemID="{087FB988-308A-4918-8D65-13EFE8F21FE1}">
  <ds:schemaRefs>
    <ds:schemaRef ds:uri="http://schemas.microsoft.com/office/2006/metadata/properties"/>
    <ds:schemaRef ds:uri="http://schemas.microsoft.com/office/infopath/2007/PartnerControls"/>
    <ds:schemaRef ds:uri="465493d9-44b9-4075-a0e9-ec2c77777142"/>
    <ds:schemaRef ds:uri="28e35643-0f5d-4444-b388-25e25fd2b7f7"/>
  </ds:schemaRefs>
</ds:datastoreItem>
</file>

<file path=customXml/itemProps6.xml><?xml version="1.0" encoding="utf-8"?>
<ds:datastoreItem xmlns:ds="http://schemas.openxmlformats.org/officeDocument/2006/customXml" ds:itemID="{F745B0E8-9C7D-47CD-9756-F12F6E6FD4A6}">
  <ds:schemaRefs>
    <ds:schemaRef ds:uri="http://schemas.macroview.com.au/documentsettings"/>
  </ds:schemaRefs>
</ds:datastoreItem>
</file>

<file path=customXml/itemProps7.xml><?xml version="1.0" encoding="utf-8"?>
<ds:datastoreItem xmlns:ds="http://schemas.openxmlformats.org/officeDocument/2006/customXml" ds:itemID="{177C84D0-13EE-469D-A04E-73E6507798E1}">
  <ds:schemaRefs>
    <ds:schemaRef ds:uri="http://schemas.microsoft.com/sharepoint/v3/contenttype/forms"/>
  </ds:schemaRefs>
</ds:datastoreItem>
</file>

<file path=customXml/itemProps8.xml><?xml version="1.0" encoding="utf-8"?>
<ds:datastoreItem xmlns:ds="http://schemas.openxmlformats.org/officeDocument/2006/customXml" ds:itemID="{ADC01E93-B8D8-4852-817E-57ABF3176165}"/>
</file>

<file path=customXml/itemProps9.xml><?xml version="1.0" encoding="utf-8"?>
<ds:datastoreItem xmlns:ds="http://schemas.openxmlformats.org/officeDocument/2006/customXml" ds:itemID="{EBA198BC-CC5A-4C5B-B12C-7FF201E06B09}">
  <ds:schemaRefs>
    <ds:schemaRef ds:uri="http://schemas.macroview.com.au/ribbonsettings"/>
  </ds:schemaRefs>
</ds:datastoreItem>
</file>

<file path=customXml/itemProps10.xml><?xml version="1.0" encoding="utf-8"?>
<ds:datastoreItem xmlns:ds="http://schemas.openxmlformats.org/officeDocument/2006/customXml" ds:itemID="{17C16B15-DA81-4F30-898C-369246EDDE08}">
  <ds:schemaRefs>
    <ds:schemaRef ds:uri="http://schemas.macroview.com.au/StyleVisibilitySettingsCollection"/>
  </ds:schemaRefs>
</ds:datastoreItem>
</file>

<file path=customXml/itemProps11.xml><?xml version="1.0" encoding="utf-8"?>
<ds:datastoreItem xmlns:ds="http://schemas.openxmlformats.org/officeDocument/2006/customXml" ds:itemID="{2E5D27EC-2BF6-4204-802D-125C04146B8B}">
  <ds:schemaRefs>
    <ds:schemaRef ds:uri="http://schemas.macroview.com.au/brand"/>
  </ds:schemaRefs>
</ds:datastoreItem>
</file>

<file path=docProps/app.xml><?xml version="1.0" encoding="utf-8"?>
<Properties xmlns="http://schemas.openxmlformats.org/officeDocument/2006/extended-properties" xmlns:vt="http://schemas.openxmlformats.org/officeDocument/2006/docPropsVTypes">
  <Template>Report</Template>
  <TotalTime>2</TotalTime>
  <Pages>55</Pages>
  <Words>30333</Words>
  <Characters>168354</Characters>
  <Application>Microsoft Office Word</Application>
  <DocSecurity>0</DocSecurity>
  <Lines>5101</Lines>
  <Paragraphs>3153</Paragraphs>
  <ScaleCrop>false</ScaleCrop>
  <HeadingPairs>
    <vt:vector size="2" baseType="variant">
      <vt:variant>
        <vt:lpstr>Title</vt:lpstr>
      </vt:variant>
      <vt:variant>
        <vt:i4>1</vt:i4>
      </vt:variant>
    </vt:vector>
  </HeadingPairs>
  <TitlesOfParts>
    <vt:vector size="1" baseType="lpstr">
      <vt:lpstr>Ground-truthing of offset site information - Summary report</vt:lpstr>
    </vt:vector>
  </TitlesOfParts>
  <Company/>
  <LinksUpToDate>false</LinksUpToDate>
  <CharactersWithSpaces>195534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Ground-truthing of offset site information - Summary report</dc:title>
  <dc:subject/>
  <dc:creator>Kett, Leigh;Bryony.Unwin@jacobs.com</dc:creator>
  <cp:keywords/>
  <dc:description/>
  <cp:lastModifiedBy>Starkey, Nick</cp:lastModifiedBy>
  <cp:revision>2</cp:revision>
  <cp:lastPrinted>2023-12-15T02:40:00Z</cp:lastPrinted>
  <dcterms:created xsi:type="dcterms:W3CDTF">2024-06-26T02:42:00Z</dcterms:created>
  <dcterms:modified xsi:type="dcterms:W3CDTF">2024-06-26T02:42:00Z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tyleSet">
    <vt:lpwstr>Jacobs en.dotx</vt:lpwstr>
  </property>
  <property fmtid="{D5CDD505-2E9C-101B-9397-08002B2CF9AE}" pid="3" name="ContentTypeId">
    <vt:lpwstr>0x01010082E36BB8ED118D4D927042086DB16EE1</vt:lpwstr>
  </property>
  <property fmtid="{D5CDD505-2E9C-101B-9397-08002B2CF9AE}" pid="4" name="Folder_Number">
    <vt:lpwstr/>
  </property>
  <property fmtid="{D5CDD505-2E9C-101B-9397-08002B2CF9AE}" pid="5" name="Folder_Code">
    <vt:lpwstr/>
  </property>
  <property fmtid="{D5CDD505-2E9C-101B-9397-08002B2CF9AE}" pid="6" name="Folder_Name">
    <vt:lpwstr/>
  </property>
  <property fmtid="{D5CDD505-2E9C-101B-9397-08002B2CF9AE}" pid="7" name="Folder_Description">
    <vt:lpwstr/>
  </property>
  <property fmtid="{D5CDD505-2E9C-101B-9397-08002B2CF9AE}" pid="8" name="/Folder_Name/">
    <vt:lpwstr/>
  </property>
  <property fmtid="{D5CDD505-2E9C-101B-9397-08002B2CF9AE}" pid="9" name="/Folder_Description/">
    <vt:lpwstr/>
  </property>
  <property fmtid="{D5CDD505-2E9C-101B-9397-08002B2CF9AE}" pid="10" name="Folder_Version">
    <vt:lpwstr/>
  </property>
  <property fmtid="{D5CDD505-2E9C-101B-9397-08002B2CF9AE}" pid="11" name="Folder_VersionSeq">
    <vt:lpwstr/>
  </property>
  <property fmtid="{D5CDD505-2E9C-101B-9397-08002B2CF9AE}" pid="12" name="Folder_Manager">
    <vt:lpwstr/>
  </property>
  <property fmtid="{D5CDD505-2E9C-101B-9397-08002B2CF9AE}" pid="13" name="Folder_ManagerDesc">
    <vt:lpwstr/>
  </property>
  <property fmtid="{D5CDD505-2E9C-101B-9397-08002B2CF9AE}" pid="14" name="Folder_Storage">
    <vt:lpwstr/>
  </property>
  <property fmtid="{D5CDD505-2E9C-101B-9397-08002B2CF9AE}" pid="15" name="Folder_StorageDesc">
    <vt:lpwstr/>
  </property>
  <property fmtid="{D5CDD505-2E9C-101B-9397-08002B2CF9AE}" pid="16" name="Folder_Creator">
    <vt:lpwstr/>
  </property>
  <property fmtid="{D5CDD505-2E9C-101B-9397-08002B2CF9AE}" pid="17" name="Folder_CreatorDesc">
    <vt:lpwstr/>
  </property>
  <property fmtid="{D5CDD505-2E9C-101B-9397-08002B2CF9AE}" pid="18" name="Folder_CreateDate">
    <vt:lpwstr/>
  </property>
  <property fmtid="{D5CDD505-2E9C-101B-9397-08002B2CF9AE}" pid="19" name="Folder_Updater">
    <vt:lpwstr/>
  </property>
  <property fmtid="{D5CDD505-2E9C-101B-9397-08002B2CF9AE}" pid="20" name="Folder_UpdaterDesc">
    <vt:lpwstr/>
  </property>
  <property fmtid="{D5CDD505-2E9C-101B-9397-08002B2CF9AE}" pid="21" name="Folder_UpdateDate">
    <vt:lpwstr/>
  </property>
  <property fmtid="{D5CDD505-2E9C-101B-9397-08002B2CF9AE}" pid="22" name="Document_Number">
    <vt:lpwstr/>
  </property>
  <property fmtid="{D5CDD505-2E9C-101B-9397-08002B2CF9AE}" pid="23" name="Document_Name">
    <vt:lpwstr/>
  </property>
  <property fmtid="{D5CDD505-2E9C-101B-9397-08002B2CF9AE}" pid="24" name="Document_FileName">
    <vt:lpwstr/>
  </property>
  <property fmtid="{D5CDD505-2E9C-101B-9397-08002B2CF9AE}" pid="25" name="Document_Version">
    <vt:lpwstr/>
  </property>
  <property fmtid="{D5CDD505-2E9C-101B-9397-08002B2CF9AE}" pid="26" name="Document_VersionSeq">
    <vt:lpwstr/>
  </property>
  <property fmtid="{D5CDD505-2E9C-101B-9397-08002B2CF9AE}" pid="27" name="Document_Creator">
    <vt:lpwstr/>
  </property>
  <property fmtid="{D5CDD505-2E9C-101B-9397-08002B2CF9AE}" pid="28" name="Document_CreatorDesc">
    <vt:lpwstr/>
  </property>
  <property fmtid="{D5CDD505-2E9C-101B-9397-08002B2CF9AE}" pid="29" name="Document_CreateDate">
    <vt:lpwstr/>
  </property>
  <property fmtid="{D5CDD505-2E9C-101B-9397-08002B2CF9AE}" pid="30" name="Document_Updater">
    <vt:lpwstr/>
  </property>
  <property fmtid="{D5CDD505-2E9C-101B-9397-08002B2CF9AE}" pid="31" name="Document_UpdaterDesc">
    <vt:lpwstr/>
  </property>
  <property fmtid="{D5CDD505-2E9C-101B-9397-08002B2CF9AE}" pid="32" name="Document_UpdateDate">
    <vt:lpwstr/>
  </property>
  <property fmtid="{D5CDD505-2E9C-101B-9397-08002B2CF9AE}" pid="33" name="Document_Size">
    <vt:lpwstr/>
  </property>
  <property fmtid="{D5CDD505-2E9C-101B-9397-08002B2CF9AE}" pid="34" name="Document_Storage">
    <vt:lpwstr/>
  </property>
  <property fmtid="{D5CDD505-2E9C-101B-9397-08002B2CF9AE}" pid="35" name="Document_StorageDesc">
    <vt:lpwstr/>
  </property>
  <property fmtid="{D5CDD505-2E9C-101B-9397-08002B2CF9AE}" pid="36" name="Document_Department">
    <vt:lpwstr/>
  </property>
  <property fmtid="{D5CDD505-2E9C-101B-9397-08002B2CF9AE}" pid="37" name="Document_DepartmentDesc">
    <vt:lpwstr/>
  </property>
  <property fmtid="{D5CDD505-2E9C-101B-9397-08002B2CF9AE}" pid="38" name="MediaServiceImageTags">
    <vt:lpwstr/>
  </property>
  <property fmtid="{D5CDD505-2E9C-101B-9397-08002B2CF9AE}" pid="39" name="MSIP_Label_fbc029f1-7b6e-4e10-8282-fc5331153e31_Enabled">
    <vt:lpwstr>true</vt:lpwstr>
  </property>
  <property fmtid="{D5CDD505-2E9C-101B-9397-08002B2CF9AE}" pid="40" name="MSIP_Label_fbc029f1-7b6e-4e10-8282-fc5331153e31_SetDate">
    <vt:lpwstr>2024-06-20T02:14:51Z</vt:lpwstr>
  </property>
  <property fmtid="{D5CDD505-2E9C-101B-9397-08002B2CF9AE}" pid="41" name="MSIP_Label_fbc029f1-7b6e-4e10-8282-fc5331153e31_Method">
    <vt:lpwstr>Privileged</vt:lpwstr>
  </property>
  <property fmtid="{D5CDD505-2E9C-101B-9397-08002B2CF9AE}" pid="42" name="MSIP_Label_fbc029f1-7b6e-4e10-8282-fc5331153e31_Name">
    <vt:lpwstr>fbc029f1-7b6e-4e10-8282-fc5331153e31</vt:lpwstr>
  </property>
  <property fmtid="{D5CDD505-2E9C-101B-9397-08002B2CF9AE}" pid="43" name="MSIP_Label_fbc029f1-7b6e-4e10-8282-fc5331153e31_SiteId">
    <vt:lpwstr>37247798-f42c-42fd-8a37-d49c7128d36b</vt:lpwstr>
  </property>
  <property fmtid="{D5CDD505-2E9C-101B-9397-08002B2CF9AE}" pid="44" name="MSIP_Label_fbc029f1-7b6e-4e10-8282-fc5331153e31_ActionId">
    <vt:lpwstr>5ba87545-c0f0-4c4b-b2d7-3766b192871a</vt:lpwstr>
  </property>
  <property fmtid="{D5CDD505-2E9C-101B-9397-08002B2CF9AE}" pid="45" name="MSIP_Label_fbc029f1-7b6e-4e10-8282-fc5331153e31_ContentBits">
    <vt:lpwstr>0</vt:lpwstr>
  </property>
</Properties>
</file>