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57BA2" w14:textId="77777777" w:rsidR="00EF5245" w:rsidRDefault="00325DF8">
      <w:pPr>
        <w:spacing w:before="12" w:after="545"/>
        <w:ind w:left="2779" w:right="3247"/>
        <w:textAlignment w:val="baseline"/>
      </w:pPr>
      <w:r>
        <w:rPr>
          <w:noProof/>
        </w:rPr>
        <w:drawing>
          <wp:inline distT="0" distB="0" distL="0" distR="0" wp14:anchorId="3A7AEDC8" wp14:editId="047EE3C5">
            <wp:extent cx="1926590" cy="572770"/>
            <wp:effectExtent l="0" t="0" r="0" b="0"/>
            <wp:docPr id="1" name="Picture" descr="Indigenous Advisory Committee logo"/>
            <wp:cNvGraphicFramePr/>
            <a:graphic xmlns:a="http://schemas.openxmlformats.org/drawingml/2006/main">
              <a:graphicData uri="http://schemas.openxmlformats.org/drawingml/2006/picture">
                <pic:pic xmlns:pic="http://schemas.openxmlformats.org/drawingml/2006/picture">
                  <pic:nvPicPr>
                    <pic:cNvPr id="1" name="Picture" descr="Indigenous Advisory Committee logo"/>
                    <pic:cNvPicPr preferRelativeResize="0"/>
                  </pic:nvPicPr>
                  <pic:blipFill>
                    <a:blip r:embed="rId7"/>
                    <a:stretch>
                      <a:fillRect/>
                    </a:stretch>
                  </pic:blipFill>
                  <pic:spPr>
                    <a:xfrm>
                      <a:off x="0" y="0"/>
                      <a:ext cx="1926590" cy="572770"/>
                    </a:xfrm>
                    <a:prstGeom prst="rect">
                      <a:avLst/>
                    </a:prstGeom>
                  </pic:spPr>
                </pic:pic>
              </a:graphicData>
            </a:graphic>
          </wp:inline>
        </w:drawing>
      </w:r>
    </w:p>
    <w:p w14:paraId="389655A3" w14:textId="77777777" w:rsidR="00DE411E" w:rsidRDefault="00325DF8" w:rsidP="4506CFC3">
      <w:pPr>
        <w:spacing w:before="39" w:line="324" w:lineRule="exact"/>
        <w:jc w:val="center"/>
        <w:textAlignment w:val="baseline"/>
        <w:rPr>
          <w:rFonts w:ascii="Calibri" w:eastAsia="Calibri" w:hAnsi="Calibri"/>
          <w:color w:val="00518C"/>
          <w:sz w:val="32"/>
          <w:szCs w:val="32"/>
        </w:rPr>
      </w:pPr>
      <w:r w:rsidRPr="4506CFC3">
        <w:rPr>
          <w:rFonts w:ascii="Calibri" w:eastAsia="Calibri" w:hAnsi="Calibri"/>
          <w:color w:val="00518C"/>
          <w:sz w:val="32"/>
          <w:szCs w:val="32"/>
        </w:rPr>
        <w:t xml:space="preserve">Indigenous Advisory Committee Bulletin </w:t>
      </w:r>
    </w:p>
    <w:p w14:paraId="04B4D34B" w14:textId="07FD9212" w:rsidR="00EF5245" w:rsidRDefault="00325DF8" w:rsidP="4506CFC3">
      <w:pPr>
        <w:spacing w:before="39" w:line="324" w:lineRule="exact"/>
        <w:jc w:val="center"/>
        <w:textAlignment w:val="baseline"/>
        <w:rPr>
          <w:rFonts w:ascii="Calibri" w:eastAsia="Calibri" w:hAnsi="Calibri"/>
          <w:color w:val="00518C"/>
          <w:sz w:val="32"/>
          <w:szCs w:val="32"/>
        </w:rPr>
      </w:pPr>
      <w:r w:rsidRPr="4506CFC3">
        <w:rPr>
          <w:rFonts w:ascii="Calibri" w:eastAsia="Calibri" w:hAnsi="Calibri"/>
          <w:color w:val="00518C"/>
          <w:sz w:val="32"/>
          <w:szCs w:val="32"/>
        </w:rPr>
        <w:t>Meeting</w:t>
      </w:r>
      <w:r w:rsidR="00DE411E">
        <w:rPr>
          <w:rFonts w:ascii="Calibri" w:eastAsia="Calibri" w:hAnsi="Calibri"/>
          <w:color w:val="00518C"/>
          <w:sz w:val="32"/>
          <w:szCs w:val="32"/>
        </w:rPr>
        <w:t xml:space="preserve"> of the</w:t>
      </w:r>
      <w:r w:rsidRPr="4506CFC3">
        <w:rPr>
          <w:rFonts w:ascii="Calibri" w:eastAsia="Calibri" w:hAnsi="Calibri"/>
          <w:color w:val="00518C"/>
          <w:sz w:val="32"/>
          <w:szCs w:val="32"/>
        </w:rPr>
        <w:t xml:space="preserve"> </w:t>
      </w:r>
      <w:r w:rsidR="00DE411E">
        <w:rPr>
          <w:rFonts w:ascii="Calibri" w:eastAsia="Calibri" w:hAnsi="Calibri"/>
          <w:color w:val="00518C"/>
          <w:sz w:val="32"/>
          <w:szCs w:val="32"/>
        </w:rPr>
        <w:t>20 January 2026</w:t>
      </w:r>
    </w:p>
    <w:p w14:paraId="3106839A" w14:textId="77777777" w:rsidR="00443C5E" w:rsidRDefault="00443C5E">
      <w:pPr>
        <w:spacing w:before="39" w:line="324" w:lineRule="exact"/>
        <w:jc w:val="center"/>
        <w:textAlignment w:val="baseline"/>
        <w:rPr>
          <w:rFonts w:ascii="Calibri" w:eastAsia="Calibri" w:hAnsi="Calibri"/>
          <w:color w:val="00518C"/>
          <w:sz w:val="32"/>
        </w:rPr>
      </w:pPr>
    </w:p>
    <w:p w14:paraId="3633B22B" w14:textId="1D946374" w:rsidR="00122B13" w:rsidRDefault="00325DF8" w:rsidP="000D0E3E">
      <w:pPr>
        <w:spacing w:before="120" w:line="285" w:lineRule="exact"/>
        <w:ind w:right="74"/>
        <w:contextualSpacing/>
        <w:textAlignment w:val="baseline"/>
      </w:pPr>
      <w:r w:rsidRPr="4506CFC3">
        <w:rPr>
          <w:rFonts w:ascii="Calibri" w:eastAsia="Calibri" w:hAnsi="Calibri"/>
          <w:color w:val="000000" w:themeColor="text1"/>
          <w:sz w:val="20"/>
          <w:szCs w:val="20"/>
        </w:rPr>
        <w:t xml:space="preserve">The Indigenous Advisory Committee (IAC) </w:t>
      </w:r>
      <w:r w:rsidR="00020054">
        <w:rPr>
          <w:rFonts w:ascii="Calibri" w:eastAsia="Calibri" w:hAnsi="Calibri"/>
          <w:color w:val="000000" w:themeColor="text1"/>
          <w:sz w:val="20"/>
          <w:szCs w:val="20"/>
        </w:rPr>
        <w:t xml:space="preserve">met </w:t>
      </w:r>
      <w:r w:rsidRPr="4506CFC3">
        <w:rPr>
          <w:rFonts w:ascii="Calibri" w:eastAsia="Calibri" w:hAnsi="Calibri"/>
          <w:color w:val="000000" w:themeColor="text1"/>
          <w:sz w:val="20"/>
          <w:szCs w:val="20"/>
        </w:rPr>
        <w:t>on</w:t>
      </w:r>
      <w:r w:rsidR="7F53D546" w:rsidRPr="4506CFC3">
        <w:rPr>
          <w:rFonts w:ascii="Calibri" w:eastAsia="Calibri" w:hAnsi="Calibri"/>
          <w:color w:val="000000" w:themeColor="text1"/>
          <w:sz w:val="20"/>
          <w:szCs w:val="20"/>
        </w:rPr>
        <w:t xml:space="preserve"> Wednesday </w:t>
      </w:r>
      <w:r w:rsidR="00DE411E">
        <w:rPr>
          <w:rFonts w:ascii="Calibri" w:eastAsia="Calibri" w:hAnsi="Calibri"/>
          <w:color w:val="000000" w:themeColor="text1"/>
          <w:sz w:val="20"/>
          <w:szCs w:val="20"/>
        </w:rPr>
        <w:t>20</w:t>
      </w:r>
      <w:r w:rsidR="7F53D546" w:rsidRPr="4506CFC3">
        <w:rPr>
          <w:rFonts w:ascii="Calibri" w:eastAsia="Calibri" w:hAnsi="Calibri"/>
          <w:color w:val="000000" w:themeColor="text1"/>
          <w:sz w:val="20"/>
          <w:szCs w:val="20"/>
        </w:rPr>
        <w:t xml:space="preserve"> </w:t>
      </w:r>
      <w:r w:rsidR="00DE411E">
        <w:rPr>
          <w:rFonts w:ascii="Calibri" w:eastAsia="Calibri" w:hAnsi="Calibri"/>
          <w:color w:val="000000" w:themeColor="text1"/>
          <w:sz w:val="20"/>
          <w:szCs w:val="20"/>
        </w:rPr>
        <w:t>January</w:t>
      </w:r>
      <w:r w:rsidR="7F53D546" w:rsidRPr="4506CFC3">
        <w:rPr>
          <w:rFonts w:ascii="Calibri" w:eastAsia="Calibri" w:hAnsi="Calibri"/>
          <w:color w:val="000000" w:themeColor="text1"/>
          <w:sz w:val="20"/>
          <w:szCs w:val="20"/>
        </w:rPr>
        <w:t xml:space="preserve"> 202</w:t>
      </w:r>
      <w:r w:rsidR="00DE411E">
        <w:rPr>
          <w:rFonts w:ascii="Calibri" w:eastAsia="Calibri" w:hAnsi="Calibri"/>
          <w:color w:val="000000" w:themeColor="text1"/>
          <w:sz w:val="20"/>
          <w:szCs w:val="20"/>
        </w:rPr>
        <w:t>6</w:t>
      </w:r>
      <w:r w:rsidR="7F53D546" w:rsidRPr="4506CFC3">
        <w:rPr>
          <w:rFonts w:ascii="Calibri" w:eastAsia="Calibri" w:hAnsi="Calibri"/>
          <w:color w:val="000000" w:themeColor="text1"/>
          <w:sz w:val="20"/>
          <w:szCs w:val="20"/>
        </w:rPr>
        <w:t>.</w:t>
      </w:r>
    </w:p>
    <w:p w14:paraId="1950BB54" w14:textId="7F08829B" w:rsidR="00CC0ED6" w:rsidRDefault="00264525" w:rsidP="00575A4E">
      <w:pPr>
        <w:spacing w:before="120" w:after="120"/>
        <w:textAlignment w:val="baseline"/>
      </w:pPr>
      <w:r>
        <w:rPr>
          <w:rFonts w:ascii="Calibri" w:eastAsia="Calibri" w:hAnsi="Calibri"/>
          <w:color w:val="00518C"/>
          <w:sz w:val="20"/>
          <w:szCs w:val="20"/>
        </w:rPr>
        <w:t xml:space="preserve">National </w:t>
      </w:r>
      <w:r w:rsidR="00577219" w:rsidRPr="4506CFC3">
        <w:rPr>
          <w:rFonts w:ascii="Calibri" w:eastAsia="Calibri" w:hAnsi="Calibri"/>
          <w:color w:val="00518C"/>
          <w:sz w:val="20"/>
          <w:szCs w:val="20"/>
        </w:rPr>
        <w:t xml:space="preserve">Environmental </w:t>
      </w:r>
      <w:r>
        <w:rPr>
          <w:rFonts w:ascii="Calibri" w:eastAsia="Calibri" w:hAnsi="Calibri"/>
          <w:color w:val="00518C"/>
          <w:sz w:val="20"/>
          <w:szCs w:val="20"/>
        </w:rPr>
        <w:t>Standards</w:t>
      </w:r>
    </w:p>
    <w:p w14:paraId="526B97E2" w14:textId="35010600" w:rsidR="00550E7D" w:rsidRDefault="00C62D8D" w:rsidP="00C62D8D">
      <w:pPr>
        <w:spacing w:after="160" w:line="259" w:lineRule="auto"/>
        <w:rPr>
          <w:rFonts w:ascii="Calibri" w:hAnsi="Calibri" w:cs="Calibri"/>
          <w:sz w:val="20"/>
          <w:szCs w:val="20"/>
        </w:rPr>
      </w:pPr>
      <w:r w:rsidRPr="002B118C">
        <w:rPr>
          <w:rFonts w:ascii="Calibri" w:hAnsi="Calibri" w:cs="Calibri"/>
          <w:sz w:val="20"/>
          <w:szCs w:val="20"/>
        </w:rPr>
        <w:t xml:space="preserve">The </w:t>
      </w:r>
      <w:r w:rsidR="00687E8C">
        <w:rPr>
          <w:rFonts w:ascii="Calibri" w:hAnsi="Calibri" w:cs="Calibri"/>
          <w:sz w:val="20"/>
          <w:szCs w:val="20"/>
        </w:rPr>
        <w:t>IAC</w:t>
      </w:r>
      <w:r w:rsidRPr="002B118C">
        <w:rPr>
          <w:rFonts w:ascii="Calibri" w:hAnsi="Calibri" w:cs="Calibri"/>
          <w:sz w:val="20"/>
          <w:szCs w:val="20"/>
        </w:rPr>
        <w:t xml:space="preserve"> received an update on the development of the draft National Environment Standards, a key element of the Australian Government’s reforms to national environmental law. </w:t>
      </w:r>
    </w:p>
    <w:p w14:paraId="234ABA12" w14:textId="77777777" w:rsidR="00550E7D" w:rsidRDefault="00C62D8D" w:rsidP="00C62D8D">
      <w:pPr>
        <w:spacing w:after="160" w:line="259" w:lineRule="auto"/>
        <w:rPr>
          <w:rFonts w:ascii="Calibri" w:hAnsi="Calibri" w:cs="Calibri"/>
          <w:sz w:val="20"/>
          <w:szCs w:val="20"/>
        </w:rPr>
      </w:pPr>
      <w:r w:rsidRPr="002B118C">
        <w:rPr>
          <w:rFonts w:ascii="Calibri" w:hAnsi="Calibri" w:cs="Calibri"/>
          <w:sz w:val="20"/>
          <w:szCs w:val="20"/>
        </w:rPr>
        <w:t>The</w:t>
      </w:r>
      <w:r w:rsidR="00262FD4">
        <w:rPr>
          <w:rFonts w:ascii="Calibri" w:hAnsi="Calibri" w:cs="Calibri"/>
          <w:sz w:val="20"/>
          <w:szCs w:val="20"/>
        </w:rPr>
        <w:t xml:space="preserve">y </w:t>
      </w:r>
      <w:r w:rsidRPr="002B118C">
        <w:rPr>
          <w:rFonts w:ascii="Calibri" w:hAnsi="Calibri" w:cs="Calibri"/>
          <w:sz w:val="20"/>
          <w:szCs w:val="20"/>
        </w:rPr>
        <w:t>discussed the structure, clarity and intended purpose of the draft standards, including</w:t>
      </w:r>
      <w:r w:rsidR="00550E7D">
        <w:rPr>
          <w:rFonts w:ascii="Calibri" w:hAnsi="Calibri" w:cs="Calibri"/>
          <w:sz w:val="20"/>
          <w:szCs w:val="20"/>
        </w:rPr>
        <w:t>:</w:t>
      </w:r>
      <w:r w:rsidRPr="002B118C">
        <w:rPr>
          <w:rFonts w:ascii="Calibri" w:hAnsi="Calibri" w:cs="Calibri"/>
          <w:sz w:val="20"/>
          <w:szCs w:val="20"/>
        </w:rPr>
        <w:t xml:space="preserve"> </w:t>
      </w:r>
    </w:p>
    <w:p w14:paraId="6E6E5359" w14:textId="780441FC" w:rsidR="00550E7D" w:rsidRDefault="00C62D8D" w:rsidP="00550E7D">
      <w:pPr>
        <w:pStyle w:val="ListParagraph"/>
        <w:numPr>
          <w:ilvl w:val="0"/>
          <w:numId w:val="3"/>
        </w:numPr>
        <w:spacing w:after="160" w:line="259" w:lineRule="auto"/>
        <w:rPr>
          <w:rFonts w:ascii="Calibri" w:hAnsi="Calibri" w:cs="Calibri"/>
          <w:sz w:val="20"/>
          <w:szCs w:val="20"/>
        </w:rPr>
      </w:pPr>
      <w:r w:rsidRPr="0DDFF990">
        <w:rPr>
          <w:rFonts w:ascii="Calibri" w:hAnsi="Calibri" w:cs="Calibri"/>
          <w:sz w:val="20"/>
          <w:szCs w:val="20"/>
        </w:rPr>
        <w:t xml:space="preserve">how they </w:t>
      </w:r>
      <w:r w:rsidR="00550E7D" w:rsidRPr="0DDFF990">
        <w:rPr>
          <w:rFonts w:ascii="Calibri" w:hAnsi="Calibri" w:cs="Calibri"/>
          <w:sz w:val="20"/>
          <w:szCs w:val="20"/>
        </w:rPr>
        <w:t xml:space="preserve">can </w:t>
      </w:r>
      <w:r w:rsidRPr="0DDFF990">
        <w:rPr>
          <w:rFonts w:ascii="Calibri" w:hAnsi="Calibri" w:cs="Calibri"/>
          <w:sz w:val="20"/>
          <w:szCs w:val="20"/>
        </w:rPr>
        <w:t>underpin a more outcomes</w:t>
      </w:r>
      <w:r w:rsidR="00D3103A" w:rsidRPr="0DDFF990">
        <w:rPr>
          <w:rFonts w:ascii="Calibri" w:hAnsi="Calibri" w:cs="Calibri"/>
          <w:sz w:val="20"/>
          <w:szCs w:val="20"/>
        </w:rPr>
        <w:t xml:space="preserve"> </w:t>
      </w:r>
      <w:r w:rsidR="000C6F54" w:rsidRPr="0DDFF990">
        <w:rPr>
          <w:rFonts w:ascii="Calibri" w:hAnsi="Calibri" w:cs="Calibri"/>
          <w:sz w:val="20"/>
          <w:szCs w:val="20"/>
        </w:rPr>
        <w:t>focused</w:t>
      </w:r>
      <w:r w:rsidRPr="0DDFF990">
        <w:rPr>
          <w:rFonts w:ascii="Calibri" w:hAnsi="Calibri" w:cs="Calibri"/>
          <w:sz w:val="20"/>
          <w:szCs w:val="20"/>
        </w:rPr>
        <w:t xml:space="preserve"> approach to environmental protection</w:t>
      </w:r>
      <w:r w:rsidR="00550E7D" w:rsidRPr="0DDFF990">
        <w:rPr>
          <w:rFonts w:ascii="Calibri" w:hAnsi="Calibri" w:cs="Calibri"/>
          <w:sz w:val="20"/>
          <w:szCs w:val="20"/>
        </w:rPr>
        <w:t xml:space="preserve">. </w:t>
      </w:r>
    </w:p>
    <w:p w14:paraId="6ADFA831" w14:textId="069E87CC" w:rsidR="009F2EC7" w:rsidRDefault="009F2EC7" w:rsidP="0DDFF990">
      <w:pPr>
        <w:pStyle w:val="ListParagraph"/>
        <w:numPr>
          <w:ilvl w:val="0"/>
          <w:numId w:val="3"/>
        </w:numPr>
        <w:spacing w:after="160" w:line="259" w:lineRule="auto"/>
        <w:rPr>
          <w:rFonts w:ascii="Calibri" w:hAnsi="Calibri" w:cs="Calibri"/>
          <w:sz w:val="20"/>
          <w:szCs w:val="20"/>
        </w:rPr>
      </w:pPr>
      <w:r>
        <w:rPr>
          <w:rFonts w:ascii="Calibri" w:hAnsi="Calibri" w:cs="Calibri"/>
          <w:sz w:val="20"/>
          <w:szCs w:val="20"/>
        </w:rPr>
        <w:t xml:space="preserve">opportunities to </w:t>
      </w:r>
      <w:proofErr w:type="spellStart"/>
      <w:r>
        <w:rPr>
          <w:rFonts w:ascii="Calibri" w:hAnsi="Calibri" w:cs="Calibri"/>
          <w:sz w:val="20"/>
          <w:szCs w:val="20"/>
        </w:rPr>
        <w:t>maximise</w:t>
      </w:r>
      <w:proofErr w:type="spellEnd"/>
      <w:r w:rsidR="00550E7D" w:rsidRPr="1D1BE97B">
        <w:rPr>
          <w:rFonts w:ascii="Calibri" w:hAnsi="Calibri" w:cs="Calibri"/>
          <w:sz w:val="20"/>
          <w:szCs w:val="20"/>
        </w:rPr>
        <w:t xml:space="preserve"> </w:t>
      </w:r>
      <w:r>
        <w:rPr>
          <w:rFonts w:ascii="Calibri" w:hAnsi="Calibri" w:cs="Calibri"/>
          <w:sz w:val="20"/>
          <w:szCs w:val="20"/>
        </w:rPr>
        <w:t xml:space="preserve">the </w:t>
      </w:r>
      <w:r w:rsidRPr="1D1BE97B">
        <w:rPr>
          <w:rFonts w:ascii="Calibri" w:hAnsi="Calibri" w:cs="Calibri"/>
          <w:sz w:val="20"/>
          <w:szCs w:val="20"/>
        </w:rPr>
        <w:t>elevat</w:t>
      </w:r>
      <w:r>
        <w:rPr>
          <w:rFonts w:ascii="Calibri" w:hAnsi="Calibri" w:cs="Calibri"/>
          <w:sz w:val="20"/>
          <w:szCs w:val="20"/>
        </w:rPr>
        <w:t>ion of</w:t>
      </w:r>
      <w:r w:rsidRPr="1D1BE97B">
        <w:rPr>
          <w:rFonts w:ascii="Calibri" w:hAnsi="Calibri" w:cs="Calibri"/>
          <w:sz w:val="20"/>
          <w:szCs w:val="20"/>
        </w:rPr>
        <w:t xml:space="preserve"> </w:t>
      </w:r>
      <w:r w:rsidR="00C62D8D" w:rsidRPr="1D1BE97B">
        <w:rPr>
          <w:rFonts w:ascii="Calibri" w:hAnsi="Calibri" w:cs="Calibri"/>
          <w:sz w:val="20"/>
          <w:szCs w:val="20"/>
        </w:rPr>
        <w:t>First Nations knowledge and values</w:t>
      </w:r>
      <w:r w:rsidR="00550E7D" w:rsidRPr="1D1BE97B">
        <w:rPr>
          <w:rFonts w:ascii="Calibri" w:hAnsi="Calibri" w:cs="Calibri"/>
          <w:sz w:val="20"/>
          <w:szCs w:val="20"/>
        </w:rPr>
        <w:t xml:space="preserve"> in decision-making</w:t>
      </w:r>
      <w:r w:rsidR="00C62D8D" w:rsidRPr="1D1BE97B">
        <w:rPr>
          <w:rFonts w:ascii="Calibri" w:hAnsi="Calibri" w:cs="Calibri"/>
          <w:sz w:val="20"/>
          <w:szCs w:val="20"/>
        </w:rPr>
        <w:t>.</w:t>
      </w:r>
      <w:r w:rsidR="00C62D8D" w:rsidRPr="002B118C">
        <w:rPr>
          <w:rFonts w:ascii="Calibri" w:hAnsi="Calibri" w:cs="Calibri"/>
          <w:sz w:val="20"/>
          <w:szCs w:val="20"/>
        </w:rPr>
        <w:t xml:space="preserve"> </w:t>
      </w:r>
    </w:p>
    <w:p w14:paraId="2951B57E" w14:textId="089AFABC" w:rsidR="00C62D8D" w:rsidRDefault="00C62D8D" w:rsidP="0DDFF990">
      <w:pPr>
        <w:pStyle w:val="ListParagraph"/>
        <w:numPr>
          <w:ilvl w:val="0"/>
          <w:numId w:val="3"/>
        </w:numPr>
        <w:spacing w:after="160" w:line="259" w:lineRule="auto"/>
        <w:rPr>
          <w:rFonts w:ascii="Calibri" w:hAnsi="Calibri" w:cs="Calibri"/>
          <w:sz w:val="20"/>
          <w:szCs w:val="20"/>
        </w:rPr>
      </w:pPr>
      <w:proofErr w:type="gramStart"/>
      <w:r w:rsidRPr="002B118C">
        <w:rPr>
          <w:rFonts w:ascii="Calibri" w:hAnsi="Calibri" w:cs="Calibri"/>
          <w:sz w:val="20"/>
          <w:szCs w:val="20"/>
        </w:rPr>
        <w:t>the</w:t>
      </w:r>
      <w:proofErr w:type="gramEnd"/>
      <w:r w:rsidRPr="002B118C">
        <w:rPr>
          <w:rFonts w:ascii="Calibri" w:hAnsi="Calibri" w:cs="Calibri"/>
          <w:sz w:val="20"/>
          <w:szCs w:val="20"/>
        </w:rPr>
        <w:t xml:space="preserve"> importance of the draft standards in providing clear and consistent expectations for environmental assessments, approvals and compliance</w:t>
      </w:r>
      <w:r w:rsidR="00262FD4">
        <w:rPr>
          <w:rFonts w:ascii="Calibri" w:hAnsi="Calibri" w:cs="Calibri"/>
          <w:sz w:val="20"/>
          <w:szCs w:val="20"/>
        </w:rPr>
        <w:t xml:space="preserve"> and</w:t>
      </w:r>
      <w:r w:rsidRPr="002B118C">
        <w:rPr>
          <w:rFonts w:ascii="Calibri" w:hAnsi="Calibri" w:cs="Calibri"/>
          <w:sz w:val="20"/>
          <w:szCs w:val="20"/>
        </w:rPr>
        <w:t xml:space="preserve"> </w:t>
      </w:r>
      <w:proofErr w:type="spellStart"/>
      <w:r w:rsidR="009F2EC7" w:rsidRPr="002B118C">
        <w:rPr>
          <w:rFonts w:ascii="Calibri" w:hAnsi="Calibri" w:cs="Calibri"/>
          <w:sz w:val="20"/>
          <w:szCs w:val="20"/>
        </w:rPr>
        <w:t>emphasi</w:t>
      </w:r>
      <w:r w:rsidR="009F2EC7">
        <w:rPr>
          <w:rFonts w:ascii="Calibri" w:hAnsi="Calibri" w:cs="Calibri"/>
          <w:sz w:val="20"/>
          <w:szCs w:val="20"/>
        </w:rPr>
        <w:t>s</w:t>
      </w:r>
      <w:r w:rsidR="009F2EC7" w:rsidRPr="002B118C">
        <w:rPr>
          <w:rFonts w:ascii="Calibri" w:hAnsi="Calibri" w:cs="Calibri"/>
          <w:sz w:val="20"/>
          <w:szCs w:val="20"/>
        </w:rPr>
        <w:t>ed</w:t>
      </w:r>
      <w:proofErr w:type="spellEnd"/>
      <w:r w:rsidR="009F2EC7" w:rsidRPr="002B118C">
        <w:rPr>
          <w:rFonts w:ascii="Calibri" w:hAnsi="Calibri" w:cs="Calibri"/>
          <w:sz w:val="20"/>
          <w:szCs w:val="20"/>
        </w:rPr>
        <w:t xml:space="preserve"> </w:t>
      </w:r>
      <w:r w:rsidRPr="002B118C">
        <w:rPr>
          <w:rFonts w:ascii="Calibri" w:hAnsi="Calibri" w:cs="Calibri"/>
          <w:sz w:val="20"/>
          <w:szCs w:val="20"/>
        </w:rPr>
        <w:t>the need for drafting that is clear and accessible for both regulators and proponents.</w:t>
      </w:r>
    </w:p>
    <w:p w14:paraId="02CB709B" w14:textId="56B03467" w:rsidR="009F2EC7" w:rsidRPr="002B118C" w:rsidRDefault="009F2EC7" w:rsidP="0DDFF990">
      <w:pPr>
        <w:pStyle w:val="ListParagraph"/>
        <w:numPr>
          <w:ilvl w:val="0"/>
          <w:numId w:val="3"/>
        </w:numPr>
        <w:spacing w:after="160" w:line="259" w:lineRule="auto"/>
        <w:rPr>
          <w:rFonts w:ascii="Calibri" w:hAnsi="Calibri" w:cs="Calibri"/>
          <w:sz w:val="20"/>
          <w:szCs w:val="20"/>
        </w:rPr>
      </w:pPr>
      <w:r>
        <w:rPr>
          <w:rFonts w:ascii="Calibri" w:hAnsi="Calibri" w:cs="Calibri"/>
          <w:sz w:val="20"/>
          <w:szCs w:val="20"/>
        </w:rPr>
        <w:t>t</w:t>
      </w:r>
      <w:r w:rsidRPr="009F2EC7">
        <w:rPr>
          <w:rFonts w:ascii="Calibri" w:hAnsi="Calibri" w:cs="Calibri"/>
          <w:sz w:val="20"/>
          <w:szCs w:val="20"/>
        </w:rPr>
        <w:t xml:space="preserve">he </w:t>
      </w:r>
      <w:r>
        <w:rPr>
          <w:rFonts w:ascii="Calibri" w:hAnsi="Calibri" w:cs="Calibri"/>
          <w:sz w:val="20"/>
          <w:szCs w:val="20"/>
        </w:rPr>
        <w:t xml:space="preserve">need for </w:t>
      </w:r>
      <w:r w:rsidRPr="009F2EC7">
        <w:rPr>
          <w:rFonts w:ascii="Calibri" w:hAnsi="Calibri" w:cs="Calibri"/>
          <w:sz w:val="20"/>
          <w:szCs w:val="20"/>
        </w:rPr>
        <w:t xml:space="preserve">consistency and </w:t>
      </w:r>
      <w:proofErr w:type="gramStart"/>
      <w:r w:rsidRPr="009F2EC7">
        <w:rPr>
          <w:rFonts w:ascii="Calibri" w:hAnsi="Calibri" w:cs="Calibri"/>
          <w:sz w:val="20"/>
          <w:szCs w:val="20"/>
        </w:rPr>
        <w:t>interlinkages</w:t>
      </w:r>
      <w:proofErr w:type="gramEnd"/>
      <w:r w:rsidRPr="009F2EC7">
        <w:rPr>
          <w:rFonts w:ascii="Calibri" w:hAnsi="Calibri" w:cs="Calibri"/>
          <w:sz w:val="20"/>
          <w:szCs w:val="20"/>
        </w:rPr>
        <w:t xml:space="preserve"> between and across all standards.</w:t>
      </w:r>
    </w:p>
    <w:p w14:paraId="3EAC7917" w14:textId="47217E1B" w:rsidR="00C62D8D" w:rsidRPr="002B118C" w:rsidRDefault="00C62D8D" w:rsidP="00C62D8D">
      <w:pPr>
        <w:spacing w:after="160" w:line="259" w:lineRule="auto"/>
        <w:rPr>
          <w:rFonts w:ascii="Calibri" w:hAnsi="Calibri" w:cs="Calibri"/>
          <w:sz w:val="20"/>
          <w:szCs w:val="20"/>
        </w:rPr>
      </w:pPr>
      <w:r w:rsidRPr="002B118C">
        <w:rPr>
          <w:rFonts w:ascii="Calibri" w:hAnsi="Calibri" w:cs="Calibri"/>
          <w:sz w:val="20"/>
          <w:szCs w:val="20"/>
        </w:rPr>
        <w:t xml:space="preserve">The </w:t>
      </w:r>
      <w:r w:rsidR="0065239A">
        <w:rPr>
          <w:rFonts w:ascii="Calibri" w:hAnsi="Calibri" w:cs="Calibri"/>
          <w:sz w:val="20"/>
          <w:szCs w:val="20"/>
        </w:rPr>
        <w:t>IAC</w:t>
      </w:r>
      <w:r w:rsidRPr="002B118C">
        <w:rPr>
          <w:rFonts w:ascii="Calibri" w:hAnsi="Calibri" w:cs="Calibri"/>
          <w:sz w:val="20"/>
          <w:szCs w:val="20"/>
        </w:rPr>
        <w:t xml:space="preserve"> also considered how the draft standards may operate in practice once implemented. Members supported the intention for the standards to be outcomes</w:t>
      </w:r>
      <w:r w:rsidR="0065239A">
        <w:rPr>
          <w:rFonts w:ascii="Calibri" w:hAnsi="Calibri" w:cs="Calibri"/>
          <w:sz w:val="20"/>
          <w:szCs w:val="20"/>
        </w:rPr>
        <w:t xml:space="preserve"> </w:t>
      </w:r>
      <w:r w:rsidRPr="002B118C">
        <w:rPr>
          <w:rFonts w:ascii="Calibri" w:hAnsi="Calibri" w:cs="Calibri"/>
          <w:sz w:val="20"/>
          <w:szCs w:val="20"/>
        </w:rPr>
        <w:t>driven, strengthening environmental protections while avoiding unnecessary regulatory complexity</w:t>
      </w:r>
      <w:r w:rsidR="00550E7D">
        <w:rPr>
          <w:rFonts w:ascii="Calibri" w:hAnsi="Calibri" w:cs="Calibri"/>
          <w:sz w:val="20"/>
          <w:szCs w:val="20"/>
        </w:rPr>
        <w:t>, noting the importance of the standards operating with the legislation as a cohesive and aligned framework</w:t>
      </w:r>
      <w:r w:rsidR="009F2EC7">
        <w:rPr>
          <w:rFonts w:ascii="Calibri" w:hAnsi="Calibri" w:cs="Calibri"/>
          <w:sz w:val="20"/>
          <w:szCs w:val="20"/>
        </w:rPr>
        <w:t>.</w:t>
      </w:r>
    </w:p>
    <w:p w14:paraId="79AE4AC8" w14:textId="51211813" w:rsidR="00C62D8D" w:rsidRPr="002B118C" w:rsidRDefault="00C62D8D" w:rsidP="00C62D8D">
      <w:pPr>
        <w:spacing w:after="160" w:line="259" w:lineRule="auto"/>
        <w:rPr>
          <w:rFonts w:ascii="Calibri" w:hAnsi="Calibri" w:cs="Calibri"/>
          <w:sz w:val="20"/>
          <w:szCs w:val="20"/>
        </w:rPr>
      </w:pPr>
      <w:r w:rsidRPr="002B118C">
        <w:rPr>
          <w:rFonts w:ascii="Calibri" w:hAnsi="Calibri" w:cs="Calibri"/>
          <w:sz w:val="20"/>
          <w:szCs w:val="20"/>
        </w:rPr>
        <w:t xml:space="preserve">The </w:t>
      </w:r>
      <w:r w:rsidR="0065239A">
        <w:rPr>
          <w:rFonts w:ascii="Calibri" w:hAnsi="Calibri" w:cs="Calibri"/>
          <w:sz w:val="20"/>
          <w:szCs w:val="20"/>
        </w:rPr>
        <w:t>IAC</w:t>
      </w:r>
      <w:r w:rsidRPr="002B118C">
        <w:rPr>
          <w:rFonts w:ascii="Calibri" w:hAnsi="Calibri" w:cs="Calibri"/>
          <w:sz w:val="20"/>
          <w:szCs w:val="20"/>
        </w:rPr>
        <w:t xml:space="preserve"> will continue to provide advice as drafting progresses and more information becomes available.</w:t>
      </w:r>
    </w:p>
    <w:p w14:paraId="381416D1" w14:textId="77777777" w:rsidR="00122B13" w:rsidRPr="00CC0ED6" w:rsidRDefault="00325DF8" w:rsidP="009E2FF5">
      <w:pPr>
        <w:spacing w:before="120" w:after="120"/>
        <w:rPr>
          <w:rFonts w:ascii="Calibri" w:eastAsia="Calibri" w:hAnsi="Calibri"/>
          <w:color w:val="00518B"/>
          <w:sz w:val="20"/>
        </w:rPr>
      </w:pPr>
      <w:r w:rsidRPr="00CC0ED6">
        <w:rPr>
          <w:rFonts w:ascii="Calibri" w:eastAsia="Calibri" w:hAnsi="Calibri"/>
          <w:color w:val="00518B"/>
          <w:sz w:val="20"/>
        </w:rPr>
        <w:t>About the IAC</w:t>
      </w:r>
    </w:p>
    <w:p w14:paraId="6809AF65" w14:textId="77777777" w:rsidR="00F94CA3" w:rsidRDefault="00325DF8" w:rsidP="00F94CA3">
      <w:pPr>
        <w:rPr>
          <w:rFonts w:ascii="Calibri" w:eastAsia="Calibri" w:hAnsi="Calibri"/>
          <w:sz w:val="20"/>
        </w:rPr>
      </w:pPr>
      <w:r w:rsidRPr="00CC0ED6">
        <w:rPr>
          <w:rFonts w:ascii="Calibri" w:eastAsia="Calibri" w:hAnsi="Calibri"/>
          <w:sz w:val="20"/>
        </w:rPr>
        <w:t>The IAC is a statutory body established in 2000 under the EPBC Act. All IAC members are First Nations Australians and are ministerially appointed based on expertise in land and sea management, conservation and sustainable use of biodiversity and cultural heritage management.</w:t>
      </w:r>
    </w:p>
    <w:p w14:paraId="36141E60" w14:textId="06F09300" w:rsidR="00EF5245" w:rsidRPr="00F94CA3" w:rsidRDefault="00F94CA3" w:rsidP="00F94CA3">
      <w:pPr>
        <w:spacing w:before="240"/>
        <w:rPr>
          <w:rFonts w:ascii="Calibri" w:eastAsia="Calibri" w:hAnsi="Calibri"/>
          <w:sz w:val="20"/>
        </w:rPr>
      </w:pPr>
      <w:r>
        <w:rPr>
          <w:rFonts w:ascii="Calibri" w:eastAsia="Calibri" w:hAnsi="Calibri"/>
          <w:color w:val="00518B"/>
          <w:spacing w:val="-2"/>
          <w:sz w:val="20"/>
        </w:rPr>
        <w:t xml:space="preserve">  </w:t>
      </w:r>
      <w:r w:rsidR="00325DF8">
        <w:rPr>
          <w:rFonts w:ascii="Calibri" w:eastAsia="Calibri" w:hAnsi="Calibri"/>
          <w:color w:val="00518B"/>
          <w:spacing w:val="-2"/>
          <w:sz w:val="20"/>
        </w:rPr>
        <w:t>Members</w:t>
      </w:r>
    </w:p>
    <w:p w14:paraId="0D2E4036" w14:textId="77777777" w:rsidR="00443C5E" w:rsidRDefault="00443C5E">
      <w:pPr>
        <w:tabs>
          <w:tab w:val="left" w:pos="4680"/>
        </w:tabs>
        <w:spacing w:before="91" w:line="197" w:lineRule="exact"/>
        <w:ind w:left="72"/>
        <w:textAlignment w:val="baseline"/>
        <w:rPr>
          <w:rFonts w:ascii="Calibri" w:eastAsia="Calibri" w:hAnsi="Calibri"/>
          <w:color w:val="000000"/>
          <w:spacing w:val="-3"/>
          <w:sz w:val="20"/>
        </w:rPr>
        <w:sectPr w:rsidR="00443C5E">
          <w:headerReference w:type="even" r:id="rId8"/>
          <w:footerReference w:type="even" r:id="rId9"/>
          <w:headerReference w:type="first" r:id="rId10"/>
          <w:footerReference w:type="first" r:id="rId11"/>
          <w:type w:val="continuous"/>
          <w:pgSz w:w="11909" w:h="16838"/>
          <w:pgMar w:top="1420" w:right="1415" w:bottom="402" w:left="1434" w:header="720" w:footer="720" w:gutter="0"/>
          <w:cols w:space="720"/>
        </w:sectPr>
      </w:pPr>
      <w:bookmarkStart w:id="0" w:name="_Hlk208564017"/>
    </w:p>
    <w:p w14:paraId="470A0B82" w14:textId="2E842B14" w:rsidR="00443C5E" w:rsidRDefault="00CC0ED6" w:rsidP="00443C5E">
      <w:pPr>
        <w:tabs>
          <w:tab w:val="left" w:pos="4680"/>
        </w:tabs>
        <w:spacing w:before="120"/>
        <w:ind w:left="72"/>
        <w:contextualSpacing/>
        <w:textAlignment w:val="baseline"/>
        <w:rPr>
          <w:rFonts w:ascii="Calibri" w:eastAsia="Calibri" w:hAnsi="Calibri"/>
          <w:color w:val="000000"/>
          <w:spacing w:val="-3"/>
          <w:sz w:val="20"/>
        </w:rPr>
      </w:pPr>
      <w:r>
        <w:rPr>
          <w:rFonts w:ascii="Calibri" w:eastAsia="Calibri" w:hAnsi="Calibri"/>
          <w:color w:val="000000"/>
          <w:spacing w:val="-3"/>
          <w:sz w:val="20"/>
        </w:rPr>
        <w:t>Dr</w:t>
      </w:r>
      <w:r w:rsidR="00443C5E">
        <w:rPr>
          <w:rFonts w:ascii="Calibri" w:eastAsia="Calibri" w:hAnsi="Calibri"/>
          <w:color w:val="000000"/>
          <w:spacing w:val="-3"/>
          <w:sz w:val="20"/>
        </w:rPr>
        <w:t>.</w:t>
      </w:r>
      <w:r>
        <w:rPr>
          <w:rFonts w:ascii="Calibri" w:eastAsia="Calibri" w:hAnsi="Calibri"/>
          <w:color w:val="000000"/>
          <w:spacing w:val="-3"/>
          <w:sz w:val="20"/>
        </w:rPr>
        <w:t xml:space="preserve"> Rohan Henry (Chair)</w:t>
      </w:r>
      <w:bookmarkEnd w:id="0"/>
    </w:p>
    <w:p w14:paraId="77BED47C" w14:textId="593CE99B" w:rsidR="00443C5E" w:rsidRDefault="00325DF8"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Ms</w:t>
      </w:r>
      <w:r w:rsidR="00443C5E">
        <w:rPr>
          <w:rFonts w:ascii="Calibri" w:eastAsia="Calibri" w:hAnsi="Calibri"/>
          <w:color w:val="000000"/>
          <w:spacing w:val="-2"/>
          <w:sz w:val="20"/>
        </w:rPr>
        <w:t>.</w:t>
      </w:r>
      <w:r>
        <w:rPr>
          <w:rFonts w:ascii="Calibri" w:eastAsia="Calibri" w:hAnsi="Calibri"/>
          <w:color w:val="000000"/>
          <w:spacing w:val="-2"/>
          <w:sz w:val="20"/>
        </w:rPr>
        <w:t xml:space="preserve"> </w:t>
      </w:r>
      <w:r w:rsidR="00443C5E">
        <w:rPr>
          <w:rFonts w:ascii="Calibri" w:eastAsia="Calibri" w:hAnsi="Calibri"/>
          <w:color w:val="000000"/>
          <w:spacing w:val="-2"/>
          <w:sz w:val="20"/>
        </w:rPr>
        <w:t>Liz Wren</w:t>
      </w:r>
    </w:p>
    <w:p w14:paraId="2D883EF4" w14:textId="5D6244D3" w:rsidR="00EF5245" w:rsidRDefault="00325DF8" w:rsidP="00443C5E">
      <w:pPr>
        <w:tabs>
          <w:tab w:val="center" w:pos="4567"/>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Dr</w:t>
      </w:r>
      <w:r w:rsidR="00443C5E">
        <w:rPr>
          <w:rFonts w:ascii="Calibri" w:eastAsia="Calibri" w:hAnsi="Calibri"/>
          <w:color w:val="000000"/>
          <w:spacing w:val="-2"/>
          <w:sz w:val="20"/>
        </w:rPr>
        <w:t>.</w:t>
      </w:r>
      <w:r>
        <w:rPr>
          <w:rFonts w:ascii="Calibri" w:eastAsia="Calibri" w:hAnsi="Calibri"/>
          <w:color w:val="000000"/>
          <w:spacing w:val="-2"/>
          <w:sz w:val="20"/>
        </w:rPr>
        <w:t xml:space="preserve"> Cass Hunter</w:t>
      </w:r>
      <w:r w:rsidR="00443C5E">
        <w:rPr>
          <w:rFonts w:ascii="Calibri" w:eastAsia="Calibri" w:hAnsi="Calibri"/>
          <w:color w:val="000000"/>
          <w:spacing w:val="-2"/>
          <w:sz w:val="20"/>
        </w:rPr>
        <w:tab/>
      </w:r>
    </w:p>
    <w:p w14:paraId="4262065F" w14:textId="72D04481" w:rsidR="00443C5E" w:rsidRPr="00847578" w:rsidRDefault="00CC0ED6" w:rsidP="00847578">
      <w:pPr>
        <w:tabs>
          <w:tab w:val="left" w:pos="4680"/>
        </w:tabs>
        <w:spacing w:before="120"/>
        <w:ind w:left="74"/>
        <w:contextualSpacing/>
        <w:textAlignment w:val="baseline"/>
        <w:rPr>
          <w:rFonts w:ascii="Calibri" w:eastAsia="Calibri" w:hAnsi="Calibri"/>
          <w:color w:val="000000"/>
          <w:spacing w:val="-3"/>
          <w:sz w:val="20"/>
        </w:rPr>
        <w:sectPr w:rsidR="00443C5E" w:rsidRPr="00847578" w:rsidSect="00443C5E">
          <w:type w:val="continuous"/>
          <w:pgSz w:w="11909" w:h="16838"/>
          <w:pgMar w:top="1420" w:right="1415" w:bottom="402" w:left="1434" w:header="720" w:footer="720" w:gutter="0"/>
          <w:cols w:num="2" w:space="720"/>
        </w:sectPr>
      </w:pPr>
      <w:r w:rsidRPr="00CC0ED6">
        <w:rPr>
          <w:rFonts w:ascii="Calibri" w:eastAsia="Calibri" w:hAnsi="Calibri"/>
          <w:color w:val="000000"/>
          <w:spacing w:val="-3"/>
          <w:sz w:val="20"/>
        </w:rPr>
        <w:t>Ms</w:t>
      </w:r>
      <w:r w:rsidR="00C17D7F">
        <w:rPr>
          <w:rFonts w:ascii="Calibri" w:eastAsia="Calibri" w:hAnsi="Calibri"/>
          <w:color w:val="000000"/>
          <w:spacing w:val="-3"/>
          <w:sz w:val="20"/>
        </w:rPr>
        <w:t>.</w:t>
      </w:r>
      <w:r w:rsidRPr="00CC0ED6">
        <w:rPr>
          <w:rFonts w:ascii="Calibri" w:eastAsia="Calibri" w:hAnsi="Calibri"/>
          <w:color w:val="000000"/>
          <w:spacing w:val="-3"/>
          <w:sz w:val="20"/>
        </w:rPr>
        <w:t xml:space="preserve"> Rebecca Hallid</w:t>
      </w:r>
      <w:r w:rsidR="00732BC3">
        <w:rPr>
          <w:rFonts w:ascii="Calibri" w:eastAsia="Calibri" w:hAnsi="Calibri"/>
          <w:color w:val="000000"/>
          <w:spacing w:val="-3"/>
          <w:sz w:val="20"/>
        </w:rPr>
        <w:t>ay</w:t>
      </w:r>
    </w:p>
    <w:p w14:paraId="100C147E" w14:textId="7B5DD1CA" w:rsidR="00EF5245" w:rsidRDefault="00EF5245" w:rsidP="00847578">
      <w:pPr>
        <w:spacing w:before="2" w:line="245" w:lineRule="exact"/>
        <w:textAlignment w:val="baseline"/>
        <w:rPr>
          <w:rFonts w:ascii="Arial" w:eastAsia="Arial" w:hAnsi="Arial"/>
          <w:color w:val="000000"/>
        </w:rPr>
      </w:pPr>
    </w:p>
    <w:sectPr w:rsidR="00EF5245">
      <w:type w:val="continuous"/>
      <w:pgSz w:w="11909" w:h="16838"/>
      <w:pgMar w:top="1420" w:right="1415" w:bottom="402" w:left="14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9909F" w14:textId="77777777" w:rsidR="00840651" w:rsidRDefault="00840651">
      <w:r>
        <w:separator/>
      </w:r>
    </w:p>
  </w:endnote>
  <w:endnote w:type="continuationSeparator" w:id="0">
    <w:p w14:paraId="33B04C08" w14:textId="77777777" w:rsidR="00840651" w:rsidRDefault="00840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30EC" w14:textId="4975B2A9" w:rsidR="00F01F92" w:rsidRDefault="00F01F92">
    <w:pPr>
      <w:pStyle w:val="Footer"/>
    </w:pPr>
    <w:r>
      <w:rPr>
        <w:noProof/>
      </w:rPr>
      <mc:AlternateContent>
        <mc:Choice Requires="wps">
          <w:drawing>
            <wp:anchor distT="0" distB="0" distL="0" distR="0" simplePos="0" relativeHeight="251658243" behindDoc="0" locked="0" layoutInCell="1" allowOverlap="1" wp14:anchorId="4353E1F3" wp14:editId="1FB7FE7B">
              <wp:simplePos x="635" y="635"/>
              <wp:positionH relativeFrom="page">
                <wp:align>center</wp:align>
              </wp:positionH>
              <wp:positionV relativeFrom="page">
                <wp:align>bottom</wp:align>
              </wp:positionV>
              <wp:extent cx="551815" cy="376555"/>
              <wp:effectExtent l="0" t="0" r="635" b="0"/>
              <wp:wrapNone/>
              <wp:docPr id="21343645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53E1F3"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49CD" w14:textId="6ABB196A" w:rsidR="00F01F92" w:rsidRDefault="00F01F92">
    <w:pPr>
      <w:pStyle w:val="Footer"/>
    </w:pPr>
    <w:r>
      <w:rPr>
        <w:noProof/>
      </w:rPr>
      <mc:AlternateContent>
        <mc:Choice Requires="wps">
          <w:drawing>
            <wp:anchor distT="0" distB="0" distL="0" distR="0" simplePos="0" relativeHeight="251658242" behindDoc="0" locked="0" layoutInCell="1" allowOverlap="1" wp14:anchorId="26CAE042" wp14:editId="2F4CD3A4">
              <wp:simplePos x="635" y="635"/>
              <wp:positionH relativeFrom="page">
                <wp:align>center</wp:align>
              </wp:positionH>
              <wp:positionV relativeFrom="page">
                <wp:align>bottom</wp:align>
              </wp:positionV>
              <wp:extent cx="551815" cy="376555"/>
              <wp:effectExtent l="0" t="0" r="635" b="0"/>
              <wp:wrapNone/>
              <wp:docPr id="50345665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CAE04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91E2F" w14:textId="77777777" w:rsidR="00840651" w:rsidRDefault="00840651"/>
  </w:footnote>
  <w:footnote w:type="continuationSeparator" w:id="0">
    <w:p w14:paraId="44768D1A" w14:textId="77777777" w:rsidR="00840651" w:rsidRDefault="00840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F87E" w14:textId="3A4077DC" w:rsidR="00F01F92" w:rsidRDefault="00F01F92">
    <w:pPr>
      <w:pStyle w:val="Header"/>
    </w:pPr>
    <w:r>
      <w:rPr>
        <w:noProof/>
      </w:rPr>
      <mc:AlternateContent>
        <mc:Choice Requires="wps">
          <w:drawing>
            <wp:anchor distT="0" distB="0" distL="0" distR="0" simplePos="0" relativeHeight="251658241" behindDoc="0" locked="0" layoutInCell="1" allowOverlap="1" wp14:anchorId="5643112F" wp14:editId="533B57EB">
              <wp:simplePos x="635" y="635"/>
              <wp:positionH relativeFrom="page">
                <wp:align>center</wp:align>
              </wp:positionH>
              <wp:positionV relativeFrom="page">
                <wp:align>top</wp:align>
              </wp:positionV>
              <wp:extent cx="551815" cy="376555"/>
              <wp:effectExtent l="0" t="0" r="635" b="4445"/>
              <wp:wrapNone/>
              <wp:docPr id="1849470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43112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AE4A" w14:textId="112B2085" w:rsidR="00F01F92" w:rsidRDefault="00F01F92">
    <w:pPr>
      <w:pStyle w:val="Header"/>
    </w:pPr>
    <w:r>
      <w:rPr>
        <w:noProof/>
      </w:rPr>
      <mc:AlternateContent>
        <mc:Choice Requires="wps">
          <w:drawing>
            <wp:anchor distT="0" distB="0" distL="0" distR="0" simplePos="0" relativeHeight="251658240" behindDoc="0" locked="0" layoutInCell="1" allowOverlap="1" wp14:anchorId="3E8B4C22" wp14:editId="1872A1F3">
              <wp:simplePos x="635" y="635"/>
              <wp:positionH relativeFrom="page">
                <wp:align>center</wp:align>
              </wp:positionH>
              <wp:positionV relativeFrom="page">
                <wp:align>top</wp:align>
              </wp:positionV>
              <wp:extent cx="551815" cy="376555"/>
              <wp:effectExtent l="0" t="0" r="635" b="4445"/>
              <wp:wrapNone/>
              <wp:docPr id="20468003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8B4C22"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D78DD"/>
    <w:multiLevelType w:val="hybridMultilevel"/>
    <w:tmpl w:val="7486C3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3CAD7E30"/>
    <w:multiLevelType w:val="multilevel"/>
    <w:tmpl w:val="A8C64BAA"/>
    <w:lvl w:ilvl="0">
      <w:start w:val="1"/>
      <w:numFmt w:val="decimal"/>
      <w:lvlText w:val="%1."/>
      <w:lvlJc w:val="left"/>
      <w:pPr>
        <w:tabs>
          <w:tab w:val="left" w:pos="360"/>
        </w:tabs>
      </w:pPr>
      <w:rPr>
        <w:rFonts w:ascii="Calibri" w:eastAsia="Calibri" w:hAnsi="Calibri"/>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21025EB"/>
    <w:multiLevelType w:val="hybridMultilevel"/>
    <w:tmpl w:val="AF5CF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35827533">
    <w:abstractNumId w:val="1"/>
  </w:num>
  <w:num w:numId="2" w16cid:durableId="1687823182">
    <w:abstractNumId w:val="0"/>
  </w:num>
  <w:num w:numId="3" w16cid:durableId="5537355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245"/>
    <w:rsid w:val="00002508"/>
    <w:rsid w:val="00020054"/>
    <w:rsid w:val="00031BEE"/>
    <w:rsid w:val="00032CB4"/>
    <w:rsid w:val="000432E6"/>
    <w:rsid w:val="000565C9"/>
    <w:rsid w:val="000A7CBC"/>
    <w:rsid w:val="000B1FED"/>
    <w:rsid w:val="000B5FC3"/>
    <w:rsid w:val="000C6F54"/>
    <w:rsid w:val="000D0E3E"/>
    <w:rsid w:val="00122B13"/>
    <w:rsid w:val="0015500E"/>
    <w:rsid w:val="00190228"/>
    <w:rsid w:val="001B2C18"/>
    <w:rsid w:val="00220839"/>
    <w:rsid w:val="00253EF9"/>
    <w:rsid w:val="00262FD4"/>
    <w:rsid w:val="00264525"/>
    <w:rsid w:val="00266F72"/>
    <w:rsid w:val="0026776D"/>
    <w:rsid w:val="00271A66"/>
    <w:rsid w:val="00275825"/>
    <w:rsid w:val="00287F81"/>
    <w:rsid w:val="00291D60"/>
    <w:rsid w:val="002D4B5A"/>
    <w:rsid w:val="003110A3"/>
    <w:rsid w:val="00311902"/>
    <w:rsid w:val="00325DF8"/>
    <w:rsid w:val="00342D6C"/>
    <w:rsid w:val="00351D1D"/>
    <w:rsid w:val="00357094"/>
    <w:rsid w:val="003638E2"/>
    <w:rsid w:val="00375DF3"/>
    <w:rsid w:val="003E2492"/>
    <w:rsid w:val="0041721D"/>
    <w:rsid w:val="00443158"/>
    <w:rsid w:val="00443C5E"/>
    <w:rsid w:val="00446CFF"/>
    <w:rsid w:val="004614B8"/>
    <w:rsid w:val="004826B6"/>
    <w:rsid w:val="004C1B0B"/>
    <w:rsid w:val="004C5DA9"/>
    <w:rsid w:val="00540E1C"/>
    <w:rsid w:val="00546273"/>
    <w:rsid w:val="00550E7D"/>
    <w:rsid w:val="00575A4E"/>
    <w:rsid w:val="00577219"/>
    <w:rsid w:val="005B44D0"/>
    <w:rsid w:val="006435E2"/>
    <w:rsid w:val="00645E8A"/>
    <w:rsid w:val="0065239A"/>
    <w:rsid w:val="00674934"/>
    <w:rsid w:val="00687E8C"/>
    <w:rsid w:val="006B2821"/>
    <w:rsid w:val="007207D3"/>
    <w:rsid w:val="00732BC3"/>
    <w:rsid w:val="00766113"/>
    <w:rsid w:val="007B1F27"/>
    <w:rsid w:val="007B24D5"/>
    <w:rsid w:val="007B56B3"/>
    <w:rsid w:val="007B5FD0"/>
    <w:rsid w:val="00814BF8"/>
    <w:rsid w:val="00840651"/>
    <w:rsid w:val="00845E05"/>
    <w:rsid w:val="00847578"/>
    <w:rsid w:val="00855638"/>
    <w:rsid w:val="008852D5"/>
    <w:rsid w:val="008A4C76"/>
    <w:rsid w:val="008E724B"/>
    <w:rsid w:val="00916796"/>
    <w:rsid w:val="009326A7"/>
    <w:rsid w:val="00943633"/>
    <w:rsid w:val="009469DA"/>
    <w:rsid w:val="00987624"/>
    <w:rsid w:val="00991AFE"/>
    <w:rsid w:val="00995A1C"/>
    <w:rsid w:val="009E04E1"/>
    <w:rsid w:val="009E2FF5"/>
    <w:rsid w:val="009F2EC7"/>
    <w:rsid w:val="00A26F76"/>
    <w:rsid w:val="00A62918"/>
    <w:rsid w:val="00A87C06"/>
    <w:rsid w:val="00AA0891"/>
    <w:rsid w:val="00AA2F6E"/>
    <w:rsid w:val="00AA34EB"/>
    <w:rsid w:val="00AA6930"/>
    <w:rsid w:val="00AB4EF1"/>
    <w:rsid w:val="00AE31DB"/>
    <w:rsid w:val="00AF0B37"/>
    <w:rsid w:val="00B30559"/>
    <w:rsid w:val="00B34252"/>
    <w:rsid w:val="00B71033"/>
    <w:rsid w:val="00BB126B"/>
    <w:rsid w:val="00BD4847"/>
    <w:rsid w:val="00BD7289"/>
    <w:rsid w:val="00BE74E3"/>
    <w:rsid w:val="00BF2736"/>
    <w:rsid w:val="00BF5E21"/>
    <w:rsid w:val="00C01F18"/>
    <w:rsid w:val="00C14C50"/>
    <w:rsid w:val="00C17D7F"/>
    <w:rsid w:val="00C434BC"/>
    <w:rsid w:val="00C62D8D"/>
    <w:rsid w:val="00C77E6B"/>
    <w:rsid w:val="00CC0ED6"/>
    <w:rsid w:val="00CC30A5"/>
    <w:rsid w:val="00CC4ADF"/>
    <w:rsid w:val="00CF0257"/>
    <w:rsid w:val="00D3103A"/>
    <w:rsid w:val="00D42456"/>
    <w:rsid w:val="00D42C01"/>
    <w:rsid w:val="00D54D91"/>
    <w:rsid w:val="00D63B86"/>
    <w:rsid w:val="00DA9BD2"/>
    <w:rsid w:val="00DD6326"/>
    <w:rsid w:val="00DE411E"/>
    <w:rsid w:val="00E01111"/>
    <w:rsid w:val="00E10BDD"/>
    <w:rsid w:val="00E15E84"/>
    <w:rsid w:val="00E6101B"/>
    <w:rsid w:val="00E6335A"/>
    <w:rsid w:val="00E6416B"/>
    <w:rsid w:val="00E7622F"/>
    <w:rsid w:val="00E80E7A"/>
    <w:rsid w:val="00E82C78"/>
    <w:rsid w:val="00EB551D"/>
    <w:rsid w:val="00EC391A"/>
    <w:rsid w:val="00ED766A"/>
    <w:rsid w:val="00ED7E1C"/>
    <w:rsid w:val="00EF5245"/>
    <w:rsid w:val="00F01F92"/>
    <w:rsid w:val="00F17507"/>
    <w:rsid w:val="00F24B1A"/>
    <w:rsid w:val="00F645EC"/>
    <w:rsid w:val="00F757E4"/>
    <w:rsid w:val="00F94CA3"/>
    <w:rsid w:val="00FC204F"/>
    <w:rsid w:val="00FC2E37"/>
    <w:rsid w:val="01039284"/>
    <w:rsid w:val="033D2634"/>
    <w:rsid w:val="0382725F"/>
    <w:rsid w:val="051C22A9"/>
    <w:rsid w:val="06A70E5F"/>
    <w:rsid w:val="07C2E264"/>
    <w:rsid w:val="08788FA8"/>
    <w:rsid w:val="09613F7A"/>
    <w:rsid w:val="0B6C4ADB"/>
    <w:rsid w:val="0D32B4B7"/>
    <w:rsid w:val="0DDFF990"/>
    <w:rsid w:val="102D85BE"/>
    <w:rsid w:val="14D0E850"/>
    <w:rsid w:val="1B214FE1"/>
    <w:rsid w:val="1C876C22"/>
    <w:rsid w:val="1D075F8C"/>
    <w:rsid w:val="1D1BE97B"/>
    <w:rsid w:val="1D48FF55"/>
    <w:rsid w:val="1DE7C7E6"/>
    <w:rsid w:val="2045847C"/>
    <w:rsid w:val="23C685AF"/>
    <w:rsid w:val="242A20FB"/>
    <w:rsid w:val="248FA4BC"/>
    <w:rsid w:val="24D24135"/>
    <w:rsid w:val="25730C35"/>
    <w:rsid w:val="26171E7B"/>
    <w:rsid w:val="263E158F"/>
    <w:rsid w:val="2BDEE157"/>
    <w:rsid w:val="2BEE9032"/>
    <w:rsid w:val="2DE8CAD0"/>
    <w:rsid w:val="2E13F785"/>
    <w:rsid w:val="2FA37935"/>
    <w:rsid w:val="305B9905"/>
    <w:rsid w:val="31BF38BD"/>
    <w:rsid w:val="32583816"/>
    <w:rsid w:val="32CEF6CE"/>
    <w:rsid w:val="36C94569"/>
    <w:rsid w:val="39689B6B"/>
    <w:rsid w:val="3A285EBC"/>
    <w:rsid w:val="3D222B69"/>
    <w:rsid w:val="3F432B4C"/>
    <w:rsid w:val="40541AC5"/>
    <w:rsid w:val="42963483"/>
    <w:rsid w:val="42DEAD24"/>
    <w:rsid w:val="4506CFC3"/>
    <w:rsid w:val="45D2666A"/>
    <w:rsid w:val="46D9958E"/>
    <w:rsid w:val="4855EE14"/>
    <w:rsid w:val="4C09F877"/>
    <w:rsid w:val="4C90E895"/>
    <w:rsid w:val="50043CAB"/>
    <w:rsid w:val="505FFAE9"/>
    <w:rsid w:val="52B8AC54"/>
    <w:rsid w:val="545CBF06"/>
    <w:rsid w:val="553FAF49"/>
    <w:rsid w:val="55CAE5AD"/>
    <w:rsid w:val="55CC5A45"/>
    <w:rsid w:val="5658DE31"/>
    <w:rsid w:val="56F45327"/>
    <w:rsid w:val="59ABEF7B"/>
    <w:rsid w:val="5B346E3A"/>
    <w:rsid w:val="5C0A5A8E"/>
    <w:rsid w:val="5C0D52E6"/>
    <w:rsid w:val="5C4A1FAF"/>
    <w:rsid w:val="5DD61DC7"/>
    <w:rsid w:val="5EB4DEB6"/>
    <w:rsid w:val="5F36F444"/>
    <w:rsid w:val="5FDB1F7F"/>
    <w:rsid w:val="6069D554"/>
    <w:rsid w:val="612828C0"/>
    <w:rsid w:val="63A3DF24"/>
    <w:rsid w:val="67C33638"/>
    <w:rsid w:val="6ACDE029"/>
    <w:rsid w:val="6B965E35"/>
    <w:rsid w:val="6C13E1AD"/>
    <w:rsid w:val="6D9ACB3D"/>
    <w:rsid w:val="6DEDCD4E"/>
    <w:rsid w:val="6E3EEEE2"/>
    <w:rsid w:val="6E64C16D"/>
    <w:rsid w:val="6F45510B"/>
    <w:rsid w:val="6F6459D0"/>
    <w:rsid w:val="71A8C753"/>
    <w:rsid w:val="73B41331"/>
    <w:rsid w:val="7403DBC9"/>
    <w:rsid w:val="759D5362"/>
    <w:rsid w:val="75DF2A85"/>
    <w:rsid w:val="762367E8"/>
    <w:rsid w:val="78B8FE3C"/>
    <w:rsid w:val="7BAA628A"/>
    <w:rsid w:val="7D94EE3A"/>
    <w:rsid w:val="7EBB84CF"/>
    <w:rsid w:val="7F53D546"/>
    <w:rsid w:val="7FB65730"/>
    <w:rsid w:val="7FBF71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9F343"/>
  <w15:docId w15:val="{DEBE0D01-8A53-43C7-9719-F4A89E8E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F92"/>
    <w:pPr>
      <w:tabs>
        <w:tab w:val="center" w:pos="4513"/>
        <w:tab w:val="right" w:pos="9026"/>
      </w:tabs>
    </w:pPr>
  </w:style>
  <w:style w:type="character" w:customStyle="1" w:styleId="HeaderChar">
    <w:name w:val="Header Char"/>
    <w:basedOn w:val="DefaultParagraphFont"/>
    <w:link w:val="Header"/>
    <w:uiPriority w:val="99"/>
    <w:rsid w:val="00F01F92"/>
  </w:style>
  <w:style w:type="paragraph" w:styleId="Footer">
    <w:name w:val="footer"/>
    <w:basedOn w:val="Normal"/>
    <w:link w:val="FooterChar"/>
    <w:uiPriority w:val="99"/>
    <w:unhideWhenUsed/>
    <w:rsid w:val="00F01F92"/>
    <w:pPr>
      <w:tabs>
        <w:tab w:val="center" w:pos="4513"/>
        <w:tab w:val="right" w:pos="9026"/>
      </w:tabs>
    </w:pPr>
  </w:style>
  <w:style w:type="character" w:customStyle="1" w:styleId="FooterChar">
    <w:name w:val="Footer Char"/>
    <w:basedOn w:val="DefaultParagraphFont"/>
    <w:link w:val="Footer"/>
    <w:uiPriority w:val="99"/>
    <w:rsid w:val="00F01F92"/>
  </w:style>
  <w:style w:type="paragraph" w:customStyle="1" w:styleId="Default">
    <w:name w:val="Default"/>
    <w:rsid w:val="00ED7E1C"/>
    <w:pPr>
      <w:autoSpaceDE w:val="0"/>
      <w:autoSpaceDN w:val="0"/>
      <w:adjustRightInd w:val="0"/>
      <w:spacing w:before="200" w:after="200" w:line="276" w:lineRule="auto"/>
    </w:pPr>
    <w:rPr>
      <w:rFonts w:ascii="Calibri" w:eastAsia="Times New Roman" w:hAnsi="Calibri" w:cs="Calibri"/>
      <w:color w:val="000000"/>
      <w:sz w:val="24"/>
      <w:szCs w:val="24"/>
      <w:lang w:val="en-AU" w:eastAsia="en-AU"/>
    </w:rPr>
  </w:style>
  <w:style w:type="paragraph" w:styleId="Revision">
    <w:name w:val="Revision"/>
    <w:hidden/>
    <w:uiPriority w:val="99"/>
    <w:semiHidden/>
    <w:rsid w:val="00190228"/>
  </w:style>
  <w:style w:type="character" w:customStyle="1" w:styleId="normaltextrun">
    <w:name w:val="normaltextrun"/>
    <w:basedOn w:val="DefaultParagraphFont"/>
    <w:uiPriority w:val="1"/>
    <w:rsid w:val="4506CFC3"/>
    <w:rPr>
      <w:rFonts w:asciiTheme="minorHAnsi" w:eastAsiaTheme="minorEastAsia" w:hAnsiTheme="minorHAnsi" w:cstheme="minorBidi"/>
      <w:sz w:val="22"/>
      <w:szCs w:val="22"/>
    </w:rPr>
  </w:style>
  <w:style w:type="paragraph" w:customStyle="1" w:styleId="paragraph">
    <w:name w:val="paragraph"/>
    <w:basedOn w:val="Normal"/>
    <w:uiPriority w:val="1"/>
    <w:rsid w:val="4506CFC3"/>
    <w:pPr>
      <w:spacing w:beforeAutospacing="1" w:afterAutospacing="1"/>
    </w:pPr>
    <w:rPr>
      <w:rFonts w:asciiTheme="minorHAnsi" w:eastAsiaTheme="minorEastAsia" w:hAnsiTheme="minorHAnsi" w:cstheme="minorBidi"/>
      <w:sz w:val="24"/>
      <w:szCs w:val="24"/>
      <w:lang w:eastAsia="en-AU"/>
    </w:rPr>
  </w:style>
  <w:style w:type="character" w:styleId="CommentReference">
    <w:name w:val="annotation reference"/>
    <w:basedOn w:val="DefaultParagraphFont"/>
    <w:uiPriority w:val="99"/>
    <w:semiHidden/>
    <w:unhideWhenUsed/>
    <w:rsid w:val="00AB4EF1"/>
    <w:rPr>
      <w:sz w:val="16"/>
      <w:szCs w:val="16"/>
    </w:rPr>
  </w:style>
  <w:style w:type="paragraph" w:styleId="CommentText">
    <w:name w:val="annotation text"/>
    <w:basedOn w:val="Normal"/>
    <w:link w:val="CommentTextChar"/>
    <w:uiPriority w:val="99"/>
    <w:unhideWhenUsed/>
    <w:rsid w:val="00AB4EF1"/>
    <w:rPr>
      <w:sz w:val="20"/>
      <w:szCs w:val="20"/>
    </w:rPr>
  </w:style>
  <w:style w:type="character" w:customStyle="1" w:styleId="CommentTextChar">
    <w:name w:val="Comment Text Char"/>
    <w:basedOn w:val="DefaultParagraphFont"/>
    <w:link w:val="CommentText"/>
    <w:uiPriority w:val="99"/>
    <w:rsid w:val="00AB4EF1"/>
    <w:rPr>
      <w:sz w:val="20"/>
      <w:szCs w:val="20"/>
    </w:rPr>
  </w:style>
  <w:style w:type="paragraph" w:styleId="CommentSubject">
    <w:name w:val="annotation subject"/>
    <w:basedOn w:val="CommentText"/>
    <w:next w:val="CommentText"/>
    <w:link w:val="CommentSubjectChar"/>
    <w:uiPriority w:val="99"/>
    <w:semiHidden/>
    <w:unhideWhenUsed/>
    <w:rsid w:val="00AB4EF1"/>
    <w:rPr>
      <w:b/>
      <w:bCs/>
    </w:rPr>
  </w:style>
  <w:style w:type="character" w:customStyle="1" w:styleId="CommentSubjectChar">
    <w:name w:val="Comment Subject Char"/>
    <w:basedOn w:val="CommentTextChar"/>
    <w:link w:val="CommentSubject"/>
    <w:uiPriority w:val="99"/>
    <w:semiHidden/>
    <w:rsid w:val="00AB4EF1"/>
    <w:rPr>
      <w:b/>
      <w:bCs/>
      <w:sz w:val="20"/>
      <w:szCs w:val="20"/>
    </w:rPr>
  </w:style>
  <w:style w:type="paragraph" w:styleId="ListParagraph">
    <w:name w:val="List Paragraph"/>
    <w:basedOn w:val="Normal"/>
    <w:uiPriority w:val="34"/>
    <w:qFormat/>
    <w:rsid w:val="00550E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1523</Characters>
  <Application>Microsoft Office Word</Application>
  <DocSecurity>4</DocSecurity>
  <Lines>38</Lines>
  <Paragraphs>29</Paragraphs>
  <ScaleCrop>false</ScaleCrop>
  <HeadingPairs>
    <vt:vector size="2" baseType="variant">
      <vt:variant>
        <vt:lpstr>Title</vt:lpstr>
      </vt:variant>
      <vt:variant>
        <vt:i4>1</vt:i4>
      </vt:variant>
    </vt:vector>
  </HeadingPairs>
  <TitlesOfParts>
    <vt:vector size="1" baseType="lpstr">
      <vt:lpstr>Indigenous Advisory Committee Bulletin Meeting 20 January 2026</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Indigenous Advisory Committee Bulletin Meeting 20 January 2026</dc:title>
  <dc:subject/>
  <dc:creator>Department of Climate Change, Energy, the Environment and Water</dc:creator>
  <cp:keywords/>
  <cp:lastModifiedBy>Bec DURACK</cp:lastModifiedBy>
  <cp:revision>2</cp:revision>
  <dcterms:created xsi:type="dcterms:W3CDTF">2026-03-13T06:07:00Z</dcterms:created>
  <dcterms:modified xsi:type="dcterms:W3CDTF">2026-03-13T06:07:00Z</dcterms:modified>
</cp:coreProperties>
</file>