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57BA2" w14:textId="77777777" w:rsidR="00EF5245" w:rsidRDefault="00325DF8">
      <w:pPr>
        <w:spacing w:before="12" w:after="545"/>
        <w:ind w:left="2779" w:right="3247"/>
        <w:textAlignment w:val="baseline"/>
      </w:pPr>
      <w:r>
        <w:rPr>
          <w:noProof/>
        </w:rPr>
        <w:drawing>
          <wp:inline distT="0" distB="0" distL="0" distR="0" wp14:anchorId="3A7AEDC8" wp14:editId="033C8E63">
            <wp:extent cx="1926590" cy="572770"/>
            <wp:effectExtent l="0" t="0" r="0" b="0"/>
            <wp:docPr id="1" name="Picture" descr="Indigenous Advisory Committee logo"/>
            <wp:cNvGraphicFramePr/>
            <a:graphic xmlns:a="http://schemas.openxmlformats.org/drawingml/2006/main">
              <a:graphicData uri="http://schemas.openxmlformats.org/drawingml/2006/picture">
                <pic:pic xmlns:pic="http://schemas.openxmlformats.org/drawingml/2006/picture">
                  <pic:nvPicPr>
                    <pic:cNvPr id="1" name="Picture" descr="Indigenous Advisory Committee logo"/>
                    <pic:cNvPicPr preferRelativeResize="0"/>
                  </pic:nvPicPr>
                  <pic:blipFill>
                    <a:blip r:embed="rId10"/>
                    <a:stretch>
                      <a:fillRect/>
                    </a:stretch>
                  </pic:blipFill>
                  <pic:spPr>
                    <a:xfrm>
                      <a:off x="0" y="0"/>
                      <a:ext cx="1926590" cy="572770"/>
                    </a:xfrm>
                    <a:prstGeom prst="rect">
                      <a:avLst/>
                    </a:prstGeom>
                  </pic:spPr>
                </pic:pic>
              </a:graphicData>
            </a:graphic>
          </wp:inline>
        </w:drawing>
      </w:r>
    </w:p>
    <w:p w14:paraId="04B4D34B" w14:textId="5112CF9C" w:rsidR="00EF5245" w:rsidRDefault="00325DF8" w:rsidP="4506CFC3">
      <w:pPr>
        <w:spacing w:before="39" w:line="324" w:lineRule="exact"/>
        <w:jc w:val="center"/>
        <w:textAlignment w:val="baseline"/>
        <w:rPr>
          <w:rFonts w:ascii="Calibri" w:eastAsia="Calibri" w:hAnsi="Calibri"/>
          <w:color w:val="00518C"/>
          <w:sz w:val="32"/>
          <w:szCs w:val="32"/>
        </w:rPr>
      </w:pPr>
      <w:r w:rsidRPr="4506CFC3">
        <w:rPr>
          <w:rFonts w:ascii="Calibri" w:eastAsia="Calibri" w:hAnsi="Calibri"/>
          <w:color w:val="00518C"/>
          <w:sz w:val="32"/>
          <w:szCs w:val="32"/>
        </w:rPr>
        <w:t xml:space="preserve">Indigenous Advisory Committee Bulletin Meeting </w:t>
      </w:r>
      <w:r w:rsidR="00F01F92" w:rsidRPr="4506CFC3">
        <w:rPr>
          <w:rFonts w:ascii="Calibri" w:eastAsia="Calibri" w:hAnsi="Calibri"/>
          <w:color w:val="00518C"/>
          <w:sz w:val="32"/>
          <w:szCs w:val="32"/>
        </w:rPr>
        <w:t>5</w:t>
      </w:r>
      <w:r w:rsidR="6B965E35" w:rsidRPr="4506CFC3">
        <w:rPr>
          <w:rFonts w:ascii="Calibri" w:eastAsia="Calibri" w:hAnsi="Calibri"/>
          <w:color w:val="00518C"/>
          <w:sz w:val="32"/>
          <w:szCs w:val="32"/>
        </w:rPr>
        <w:t>5</w:t>
      </w:r>
    </w:p>
    <w:p w14:paraId="3106839A" w14:textId="77777777" w:rsidR="00443C5E" w:rsidRDefault="00443C5E">
      <w:pPr>
        <w:spacing w:before="39" w:line="324" w:lineRule="exact"/>
        <w:jc w:val="center"/>
        <w:textAlignment w:val="baseline"/>
        <w:rPr>
          <w:rFonts w:ascii="Calibri" w:eastAsia="Calibri" w:hAnsi="Calibri"/>
          <w:color w:val="00518C"/>
          <w:sz w:val="32"/>
        </w:rPr>
      </w:pPr>
    </w:p>
    <w:p w14:paraId="3633B22B" w14:textId="305AC33B" w:rsidR="00122B13" w:rsidRDefault="00325DF8" w:rsidP="000D0E3E">
      <w:pPr>
        <w:spacing w:before="120" w:line="285" w:lineRule="exact"/>
        <w:ind w:right="74"/>
        <w:contextualSpacing/>
        <w:textAlignment w:val="baseline"/>
      </w:pPr>
      <w:r w:rsidRPr="4506CFC3">
        <w:rPr>
          <w:rFonts w:ascii="Calibri" w:eastAsia="Calibri" w:hAnsi="Calibri"/>
          <w:color w:val="000000" w:themeColor="text1"/>
          <w:sz w:val="20"/>
          <w:szCs w:val="20"/>
        </w:rPr>
        <w:t xml:space="preserve">The Indigenous Advisory Committee (IAC) held its </w:t>
      </w:r>
      <w:r w:rsidR="00F01F92" w:rsidRPr="4506CFC3">
        <w:rPr>
          <w:rFonts w:ascii="Calibri" w:eastAsia="Calibri" w:hAnsi="Calibri"/>
          <w:color w:val="000000" w:themeColor="text1"/>
          <w:sz w:val="20"/>
          <w:szCs w:val="20"/>
        </w:rPr>
        <w:t>5</w:t>
      </w:r>
      <w:r w:rsidR="45D2666A" w:rsidRPr="4506CFC3">
        <w:rPr>
          <w:rFonts w:ascii="Calibri" w:eastAsia="Calibri" w:hAnsi="Calibri"/>
          <w:color w:val="000000" w:themeColor="text1"/>
          <w:sz w:val="20"/>
          <w:szCs w:val="20"/>
        </w:rPr>
        <w:t>5</w:t>
      </w:r>
      <w:r w:rsidR="00A62918" w:rsidRPr="4506CFC3">
        <w:rPr>
          <w:rFonts w:ascii="Calibri" w:eastAsia="Calibri" w:hAnsi="Calibri"/>
          <w:color w:val="000000" w:themeColor="text1"/>
          <w:sz w:val="20"/>
          <w:szCs w:val="20"/>
        </w:rPr>
        <w:t>th</w:t>
      </w:r>
      <w:r w:rsidRPr="4506CFC3">
        <w:rPr>
          <w:rFonts w:ascii="Calibri" w:eastAsia="Calibri" w:hAnsi="Calibri"/>
          <w:color w:val="000000" w:themeColor="text1"/>
          <w:sz w:val="20"/>
          <w:szCs w:val="20"/>
        </w:rPr>
        <w:t xml:space="preserve"> meeting on</w:t>
      </w:r>
      <w:r w:rsidR="7F53D546" w:rsidRPr="4506CFC3">
        <w:rPr>
          <w:rFonts w:ascii="Calibri" w:eastAsia="Calibri" w:hAnsi="Calibri"/>
          <w:color w:val="000000" w:themeColor="text1"/>
          <w:sz w:val="20"/>
          <w:szCs w:val="20"/>
        </w:rPr>
        <w:t xml:space="preserve"> Wednesday 12 and Thursday 13 November 2025 in Canberra, ACT.</w:t>
      </w:r>
    </w:p>
    <w:p w14:paraId="0843E59B" w14:textId="785BED9B" w:rsidR="009E2FF5" w:rsidRPr="009E2FF5" w:rsidDel="00446D8D" w:rsidRDefault="00A62918" w:rsidP="000D0E3E">
      <w:pPr>
        <w:spacing w:before="120" w:after="120" w:line="285" w:lineRule="exact"/>
        <w:ind w:right="72"/>
        <w:textAlignment w:val="baseline"/>
        <w:rPr>
          <w:rFonts w:ascii="Calibri" w:eastAsia="Calibri" w:hAnsi="Calibri"/>
          <w:color w:val="000000" w:themeColor="text1"/>
          <w:sz w:val="20"/>
          <w:szCs w:val="20"/>
        </w:rPr>
      </w:pPr>
      <w:r w:rsidRPr="4506CFC3">
        <w:rPr>
          <w:rFonts w:ascii="Calibri" w:eastAsia="Calibri" w:hAnsi="Calibri"/>
          <w:color w:val="000000" w:themeColor="text1"/>
          <w:sz w:val="20"/>
          <w:szCs w:val="20"/>
        </w:rPr>
        <w:t>T</w:t>
      </w:r>
      <w:r w:rsidR="004C5DA9" w:rsidRPr="4506CFC3">
        <w:rPr>
          <w:rFonts w:ascii="Calibri" w:eastAsia="Calibri" w:hAnsi="Calibri"/>
          <w:color w:val="000000" w:themeColor="text1"/>
          <w:sz w:val="20"/>
          <w:szCs w:val="20"/>
        </w:rPr>
        <w:t xml:space="preserve">he </w:t>
      </w:r>
      <w:r w:rsidR="004C5DA9" w:rsidRPr="4506CFC3">
        <w:rPr>
          <w:rFonts w:ascii="Calibri" w:hAnsi="Calibri" w:cs="Calibri"/>
          <w:sz w:val="20"/>
          <w:szCs w:val="20"/>
        </w:rPr>
        <w:t xml:space="preserve">Committee </w:t>
      </w:r>
      <w:r w:rsidR="42DEAD24" w:rsidRPr="4506CFC3">
        <w:rPr>
          <w:rFonts w:ascii="Calibri" w:hAnsi="Calibri" w:cs="Calibri"/>
          <w:sz w:val="20"/>
          <w:szCs w:val="20"/>
        </w:rPr>
        <w:t xml:space="preserve">met with the </w:t>
      </w:r>
      <w:r w:rsidR="00540E1C" w:rsidRPr="4506CFC3">
        <w:rPr>
          <w:rFonts w:ascii="Calibri" w:eastAsia="Calibri" w:hAnsi="Calibri"/>
          <w:color w:val="000000" w:themeColor="text1"/>
          <w:sz w:val="20"/>
          <w:szCs w:val="20"/>
        </w:rPr>
        <w:t xml:space="preserve">Minister for the Environment and Water </w:t>
      </w:r>
      <w:proofErr w:type="gramStart"/>
      <w:r w:rsidR="00540E1C">
        <w:rPr>
          <w:rFonts w:ascii="Calibri" w:eastAsia="Calibri" w:hAnsi="Calibri"/>
          <w:color w:val="000000" w:themeColor="text1"/>
          <w:sz w:val="20"/>
          <w:szCs w:val="20"/>
        </w:rPr>
        <w:t>Senator</w:t>
      </w:r>
      <w:proofErr w:type="gramEnd"/>
      <w:r w:rsidR="00540E1C">
        <w:rPr>
          <w:rFonts w:ascii="Calibri" w:eastAsia="Calibri" w:hAnsi="Calibri"/>
          <w:color w:val="000000" w:themeColor="text1"/>
          <w:sz w:val="20"/>
          <w:szCs w:val="20"/>
        </w:rPr>
        <w:t xml:space="preserve"> the Hon</w:t>
      </w:r>
      <w:r w:rsidR="00540E1C" w:rsidRPr="4506CFC3">
        <w:rPr>
          <w:rFonts w:ascii="Calibri" w:eastAsia="Calibri" w:hAnsi="Calibri"/>
          <w:color w:val="000000" w:themeColor="text1"/>
          <w:sz w:val="20"/>
          <w:szCs w:val="20"/>
        </w:rPr>
        <w:t xml:space="preserve"> Murray Watt</w:t>
      </w:r>
      <w:r w:rsidR="00540E1C">
        <w:rPr>
          <w:rFonts w:ascii="Calibri" w:eastAsia="Calibri" w:hAnsi="Calibri"/>
          <w:color w:val="000000" w:themeColor="text1"/>
          <w:sz w:val="20"/>
          <w:szCs w:val="20"/>
        </w:rPr>
        <w:t xml:space="preserve"> and the </w:t>
      </w:r>
      <w:r w:rsidR="00B34252">
        <w:rPr>
          <w:rFonts w:ascii="Calibri" w:eastAsia="Calibri" w:hAnsi="Calibri"/>
          <w:color w:val="000000" w:themeColor="text1"/>
          <w:sz w:val="20"/>
          <w:szCs w:val="20"/>
        </w:rPr>
        <w:t>D</w:t>
      </w:r>
      <w:r w:rsidR="42DEAD24" w:rsidRPr="4506CFC3">
        <w:rPr>
          <w:rFonts w:ascii="Calibri" w:eastAsia="Calibri" w:hAnsi="Calibri"/>
          <w:color w:val="000000" w:themeColor="text1"/>
          <w:sz w:val="20"/>
          <w:szCs w:val="20"/>
        </w:rPr>
        <w:t xml:space="preserve">epartment’s Secretary Mr. Mike </w:t>
      </w:r>
      <w:r w:rsidR="7BAA628A" w:rsidRPr="4506CFC3">
        <w:rPr>
          <w:rFonts w:ascii="Calibri" w:eastAsia="Calibri" w:hAnsi="Calibri"/>
          <w:color w:val="000000" w:themeColor="text1"/>
          <w:sz w:val="20"/>
          <w:szCs w:val="20"/>
        </w:rPr>
        <w:t>Kaiser</w:t>
      </w:r>
      <w:r w:rsidR="00540E1C">
        <w:rPr>
          <w:rFonts w:ascii="Calibri" w:eastAsia="Calibri" w:hAnsi="Calibri"/>
          <w:color w:val="000000" w:themeColor="text1"/>
          <w:sz w:val="20"/>
          <w:szCs w:val="20"/>
        </w:rPr>
        <w:t>.</w:t>
      </w:r>
    </w:p>
    <w:p w14:paraId="1950BB54" w14:textId="543EA3F7" w:rsidR="00CC0ED6" w:rsidRDefault="00577219" w:rsidP="00575A4E">
      <w:pPr>
        <w:spacing w:before="120" w:after="120"/>
        <w:textAlignment w:val="baseline"/>
      </w:pPr>
      <w:r w:rsidRPr="4506CFC3">
        <w:rPr>
          <w:rFonts w:ascii="Calibri" w:eastAsia="Calibri" w:hAnsi="Calibri"/>
          <w:color w:val="00518C"/>
          <w:sz w:val="20"/>
          <w:szCs w:val="20"/>
        </w:rPr>
        <w:t>Environmental Law Reform</w:t>
      </w:r>
      <w:r w:rsidR="6DEDCD4E" w:rsidRPr="4506CFC3">
        <w:rPr>
          <w:rFonts w:ascii="Calibri" w:eastAsia="Calibri" w:hAnsi="Calibri"/>
          <w:color w:val="00518C"/>
          <w:sz w:val="20"/>
          <w:szCs w:val="20"/>
        </w:rPr>
        <w:t xml:space="preserve"> </w:t>
      </w:r>
    </w:p>
    <w:p w14:paraId="70FD416B" w14:textId="56682D3B" w:rsidR="1B214FE1" w:rsidRDefault="1B214FE1" w:rsidP="4506CFC3">
      <w:pPr>
        <w:spacing w:after="120"/>
      </w:pPr>
      <w:r w:rsidRPr="4506CFC3">
        <w:rPr>
          <w:rFonts w:ascii="Calibri" w:eastAsia="Calibri" w:hAnsi="Calibri"/>
          <w:sz w:val="20"/>
          <w:szCs w:val="20"/>
        </w:rPr>
        <w:t>The Department</w:t>
      </w:r>
      <w:r w:rsidR="00AB4EF1">
        <w:rPr>
          <w:rFonts w:ascii="Calibri" w:eastAsia="Calibri" w:hAnsi="Calibri"/>
          <w:sz w:val="20"/>
          <w:szCs w:val="20"/>
        </w:rPr>
        <w:t xml:space="preserve">'s </w:t>
      </w:r>
      <w:r w:rsidRPr="4506CFC3">
        <w:rPr>
          <w:rFonts w:ascii="Calibri" w:eastAsia="Calibri" w:hAnsi="Calibri"/>
          <w:sz w:val="20"/>
          <w:szCs w:val="20"/>
        </w:rPr>
        <w:t>Environment Law Reform Taskforce updated the IAC on reform of the Environment Protection and Biodiversity Conservation Act (EPBC Act) and the upcoming opportunities for engagement</w:t>
      </w:r>
      <w:r w:rsidR="73B41331" w:rsidRPr="4506CFC3">
        <w:rPr>
          <w:rFonts w:ascii="Calibri" w:eastAsia="Calibri" w:hAnsi="Calibri"/>
          <w:sz w:val="20"/>
          <w:szCs w:val="20"/>
        </w:rPr>
        <w:t>.</w:t>
      </w:r>
      <w:r w:rsidR="762367E8" w:rsidRPr="4506CFC3">
        <w:rPr>
          <w:rFonts w:ascii="Calibri" w:eastAsia="Calibri" w:hAnsi="Calibri"/>
          <w:sz w:val="20"/>
          <w:szCs w:val="20"/>
        </w:rPr>
        <w:t xml:space="preserve"> </w:t>
      </w:r>
      <w:r w:rsidR="00E6101B" w:rsidRPr="4506CFC3">
        <w:rPr>
          <w:rFonts w:ascii="Calibri" w:eastAsia="Calibri" w:hAnsi="Calibri"/>
          <w:sz w:val="20"/>
          <w:szCs w:val="20"/>
        </w:rPr>
        <w:t xml:space="preserve">The government introduced the law reform Bills to parliament on Thursday 30 October 2025. </w:t>
      </w:r>
      <w:r w:rsidR="71A8C753" w:rsidRPr="4506CFC3">
        <w:rPr>
          <w:rFonts w:ascii="Calibri" w:eastAsia="Calibri" w:hAnsi="Calibri"/>
          <w:sz w:val="20"/>
          <w:szCs w:val="20"/>
        </w:rPr>
        <w:t xml:space="preserve">The reforms will deliver stronger environmental protection and restoration, more efficient and robust project assessments and greater accountability and transparency in decision making. </w:t>
      </w:r>
      <w:r w:rsidR="6F45510B" w:rsidRPr="4506CFC3">
        <w:rPr>
          <w:rFonts w:ascii="Calibri" w:eastAsia="Calibri" w:hAnsi="Calibri" w:cs="Calibri"/>
          <w:sz w:val="20"/>
          <w:szCs w:val="20"/>
        </w:rPr>
        <w:t>Upcoming opportunities for engagement and feedback include consultation on the National Environmental Standards and the Senate Inquiry into the Bills.</w:t>
      </w:r>
    </w:p>
    <w:p w14:paraId="1178D93C" w14:textId="22D2E120" w:rsidR="00CC0ED6" w:rsidRDefault="0382725F" w:rsidP="32CEF6CE">
      <w:pPr>
        <w:spacing w:before="120" w:after="120"/>
        <w:textAlignment w:val="baseline"/>
        <w:rPr>
          <w:rFonts w:ascii="Calibri" w:eastAsia="Calibri" w:hAnsi="Calibri"/>
          <w:color w:val="00518C"/>
          <w:sz w:val="20"/>
          <w:szCs w:val="20"/>
        </w:rPr>
      </w:pPr>
      <w:r w:rsidRPr="32CEF6CE">
        <w:rPr>
          <w:rFonts w:ascii="Calibri" w:eastAsia="Calibri" w:hAnsi="Calibri"/>
          <w:color w:val="00518C"/>
          <w:sz w:val="20"/>
          <w:szCs w:val="20"/>
        </w:rPr>
        <w:t xml:space="preserve">Cultural Heritage Reform Priorities </w:t>
      </w:r>
    </w:p>
    <w:p w14:paraId="294A628C" w14:textId="53992D68" w:rsidR="00CC0ED6" w:rsidRPr="009E2FF5" w:rsidRDefault="3D222B69" w:rsidP="4506CFC3">
      <w:pPr>
        <w:spacing w:after="120"/>
        <w:textAlignment w:val="baseline"/>
      </w:pPr>
      <w:r w:rsidRPr="32CEF6CE">
        <w:rPr>
          <w:rFonts w:ascii="Calibri" w:eastAsia="Calibri" w:hAnsi="Calibri" w:cs="Calibri"/>
          <w:sz w:val="20"/>
          <w:szCs w:val="20"/>
        </w:rPr>
        <w:t xml:space="preserve">The Committee received an update on the First Nations cultural heritage </w:t>
      </w:r>
      <w:r w:rsidRPr="00032CB4">
        <w:rPr>
          <w:rFonts w:ascii="Calibri" w:eastAsia="Calibri" w:hAnsi="Calibri" w:cs="Calibri"/>
          <w:sz w:val="20"/>
          <w:szCs w:val="20"/>
        </w:rPr>
        <w:t xml:space="preserve">reforms and considered their input to the </w:t>
      </w:r>
      <w:proofErr w:type="spellStart"/>
      <w:r w:rsidRPr="00032CB4">
        <w:rPr>
          <w:rFonts w:ascii="Calibri" w:eastAsia="Calibri" w:hAnsi="Calibri" w:cs="Calibri"/>
          <w:sz w:val="20"/>
          <w:szCs w:val="20"/>
        </w:rPr>
        <w:t>Dhawura</w:t>
      </w:r>
      <w:proofErr w:type="spellEnd"/>
      <w:r w:rsidRPr="00032CB4">
        <w:rPr>
          <w:rFonts w:ascii="Calibri" w:eastAsia="Calibri" w:hAnsi="Calibri" w:cs="Calibri"/>
          <w:sz w:val="20"/>
          <w:szCs w:val="20"/>
        </w:rPr>
        <w:t xml:space="preserve"> </w:t>
      </w:r>
      <w:proofErr w:type="spellStart"/>
      <w:r w:rsidRPr="00032CB4">
        <w:rPr>
          <w:rFonts w:ascii="Calibri" w:eastAsia="Calibri" w:hAnsi="Calibri" w:cs="Calibri"/>
          <w:sz w:val="20"/>
          <w:szCs w:val="20"/>
        </w:rPr>
        <w:t>Ngilan</w:t>
      </w:r>
      <w:proofErr w:type="spellEnd"/>
      <w:r w:rsidRPr="00032CB4">
        <w:rPr>
          <w:rFonts w:ascii="Calibri" w:eastAsia="Calibri" w:hAnsi="Calibri" w:cs="Calibri"/>
          <w:sz w:val="20"/>
          <w:szCs w:val="20"/>
        </w:rPr>
        <w:t xml:space="preserve"> review.</w:t>
      </w:r>
    </w:p>
    <w:p w14:paraId="0BC699D9" w14:textId="35970CC3" w:rsidR="00CC0ED6" w:rsidRDefault="00DA9BD2" w:rsidP="32CEF6CE">
      <w:pPr>
        <w:spacing w:before="120" w:after="120"/>
        <w:textAlignment w:val="baseline"/>
        <w:rPr>
          <w:rFonts w:ascii="Calibri" w:eastAsia="Calibri" w:hAnsi="Calibri"/>
          <w:color w:val="00518C"/>
          <w:sz w:val="20"/>
          <w:szCs w:val="20"/>
        </w:rPr>
      </w:pPr>
      <w:r w:rsidRPr="32CEF6CE">
        <w:rPr>
          <w:rFonts w:ascii="Calibri" w:eastAsia="Calibri" w:hAnsi="Calibri"/>
          <w:color w:val="00518C"/>
          <w:sz w:val="20"/>
          <w:szCs w:val="20"/>
        </w:rPr>
        <w:t xml:space="preserve">International </w:t>
      </w:r>
      <w:r w:rsidR="00BF2736" w:rsidRPr="32CEF6CE">
        <w:rPr>
          <w:rFonts w:ascii="Calibri" w:eastAsia="Calibri" w:hAnsi="Calibri"/>
          <w:color w:val="00518C"/>
          <w:sz w:val="20"/>
          <w:szCs w:val="20"/>
        </w:rPr>
        <w:t xml:space="preserve">Environment, </w:t>
      </w:r>
      <w:r w:rsidRPr="32CEF6CE">
        <w:rPr>
          <w:rFonts w:ascii="Calibri" w:eastAsia="Calibri" w:hAnsi="Calibri"/>
          <w:color w:val="00518C"/>
          <w:sz w:val="20"/>
          <w:szCs w:val="20"/>
        </w:rPr>
        <w:t>Reef &amp; Ocean</w:t>
      </w:r>
    </w:p>
    <w:p w14:paraId="6EBEA9D4" w14:textId="28937C0C" w:rsidR="00CC0ED6" w:rsidRPr="009E2FF5" w:rsidRDefault="42963483" w:rsidP="4506CFC3">
      <w:pPr>
        <w:spacing w:after="120"/>
        <w:textAlignment w:val="baseline"/>
        <w:rPr>
          <w:rFonts w:ascii="Calibri" w:eastAsia="Calibri" w:hAnsi="Calibri"/>
          <w:sz w:val="20"/>
          <w:szCs w:val="20"/>
        </w:rPr>
      </w:pPr>
      <w:r w:rsidRPr="4506CFC3">
        <w:rPr>
          <w:rFonts w:ascii="Calibri" w:eastAsia="Calibri" w:hAnsi="Calibri"/>
          <w:sz w:val="20"/>
          <w:szCs w:val="20"/>
        </w:rPr>
        <w:t>The Committee discussed the new High Seas Biodiversity Treaty and noted how it aims to incorporate the knowledge of Indigenous Peoples and to respect and promote their rights.</w:t>
      </w:r>
    </w:p>
    <w:p w14:paraId="268FC747" w14:textId="74C809F7" w:rsidR="00CC0ED6" w:rsidRDefault="051C22A9" w:rsidP="09613F7A">
      <w:pPr>
        <w:spacing w:before="120" w:after="120"/>
        <w:textAlignment w:val="baseline"/>
        <w:rPr>
          <w:rFonts w:ascii="Calibri" w:eastAsia="Calibri" w:hAnsi="Calibri"/>
          <w:color w:val="00518C"/>
          <w:sz w:val="20"/>
          <w:szCs w:val="20"/>
        </w:rPr>
      </w:pPr>
      <w:r w:rsidRPr="32CEF6CE">
        <w:rPr>
          <w:rFonts w:ascii="Calibri" w:eastAsia="Calibri" w:hAnsi="Calibri"/>
          <w:color w:val="00518C"/>
          <w:sz w:val="20"/>
          <w:szCs w:val="20"/>
        </w:rPr>
        <w:t>Incorporation of Traditional Ecological Knowledge and First Nations engagement in conservation planning</w:t>
      </w:r>
    </w:p>
    <w:p w14:paraId="387D4AC4" w14:textId="15080A81" w:rsidR="00CC0ED6" w:rsidRPr="009E2FF5" w:rsidRDefault="051C22A9" w:rsidP="4506CFC3">
      <w:pPr>
        <w:spacing w:after="120"/>
        <w:textAlignment w:val="baseline"/>
      </w:pPr>
      <w:r w:rsidRPr="4506CFC3">
        <w:rPr>
          <w:rFonts w:ascii="Calibri" w:eastAsia="Calibri" w:hAnsi="Calibri" w:cs="Calibri"/>
          <w:sz w:val="20"/>
          <w:szCs w:val="20"/>
        </w:rPr>
        <w:t xml:space="preserve">Feedback from this discussion will guide how future communication between the department, </w:t>
      </w:r>
      <w:r w:rsidR="00540E1C" w:rsidRPr="00540E1C">
        <w:rPr>
          <w:rFonts w:ascii="Calibri" w:eastAsia="Calibri" w:hAnsi="Calibri" w:cs="Calibri"/>
          <w:sz w:val="20"/>
          <w:szCs w:val="20"/>
        </w:rPr>
        <w:t>Threatened Species Scientific Committee</w:t>
      </w:r>
      <w:r w:rsidRPr="4506CFC3">
        <w:rPr>
          <w:rFonts w:ascii="Calibri" w:eastAsia="Calibri" w:hAnsi="Calibri" w:cs="Calibri"/>
          <w:sz w:val="20"/>
          <w:szCs w:val="20"/>
        </w:rPr>
        <w:t xml:space="preserve"> and IAC is structured, aimed at ensuring consistent, transparent, and meaningful input.</w:t>
      </w:r>
    </w:p>
    <w:p w14:paraId="243A97A0" w14:textId="77777777" w:rsidR="00732BC3" w:rsidRDefault="0382725F" w:rsidP="00732BC3">
      <w:pPr>
        <w:spacing w:before="120" w:after="120"/>
        <w:textAlignment w:val="baseline"/>
        <w:rPr>
          <w:rFonts w:ascii="Calibri" w:eastAsia="Calibri" w:hAnsi="Calibri"/>
          <w:color w:val="00518C"/>
          <w:sz w:val="20"/>
          <w:szCs w:val="20"/>
        </w:rPr>
      </w:pPr>
      <w:bookmarkStart w:id="0" w:name="_Hlk219109131"/>
      <w:r w:rsidRPr="32CEF6CE">
        <w:rPr>
          <w:rFonts w:ascii="Calibri" w:eastAsia="Calibri" w:hAnsi="Calibri"/>
          <w:color w:val="00518C"/>
          <w:sz w:val="20"/>
          <w:szCs w:val="20"/>
        </w:rPr>
        <w:t xml:space="preserve">State of the Environment </w:t>
      </w:r>
    </w:p>
    <w:p w14:paraId="77EA1784" w14:textId="69D8261A" w:rsidR="00CC0ED6" w:rsidRPr="00732BC3" w:rsidRDefault="00732BC3" w:rsidP="00732BC3">
      <w:pPr>
        <w:spacing w:after="120"/>
        <w:textAlignment w:val="baseline"/>
        <w:rPr>
          <w:rFonts w:ascii="Calibri" w:eastAsia="Calibri" w:hAnsi="Calibri"/>
          <w:color w:val="00518C"/>
          <w:sz w:val="20"/>
          <w:szCs w:val="20"/>
        </w:rPr>
      </w:pPr>
      <w:r w:rsidRPr="00732BC3">
        <w:rPr>
          <w:rFonts w:ascii="Calibri" w:eastAsia="Calibri" w:hAnsi="Calibri"/>
          <w:sz w:val="20"/>
          <w:szCs w:val="20"/>
        </w:rPr>
        <w:t>The Committee commended EIA on the approach taken for SoE26 and its continued efforts to improve the inclusion of the insights of Aboriginal and Torres Strait Islander people in State of the Environment reporting, including through the development of draft cultural safety frameworks and protocols. The Committee noted the importance of continuing to strengthen this work.</w:t>
      </w:r>
    </w:p>
    <w:bookmarkEnd w:id="0"/>
    <w:p w14:paraId="33F4F695" w14:textId="0C0058E1" w:rsidR="00CC0ED6" w:rsidRDefault="0382725F" w:rsidP="32CEF6CE">
      <w:pPr>
        <w:spacing w:before="120" w:after="120"/>
        <w:textAlignment w:val="baseline"/>
        <w:rPr>
          <w:rFonts w:ascii="Calibri" w:eastAsia="Calibri" w:hAnsi="Calibri"/>
          <w:color w:val="00518C"/>
          <w:sz w:val="20"/>
          <w:szCs w:val="20"/>
        </w:rPr>
      </w:pPr>
      <w:r w:rsidRPr="32CEF6CE">
        <w:rPr>
          <w:rFonts w:ascii="Calibri" w:eastAsia="Calibri" w:hAnsi="Calibri"/>
          <w:color w:val="00518C"/>
          <w:sz w:val="20"/>
          <w:szCs w:val="20"/>
        </w:rPr>
        <w:t xml:space="preserve">National Environment Science Program (NESP)   </w:t>
      </w:r>
    </w:p>
    <w:p w14:paraId="438D13D1" w14:textId="40270A48" w:rsidR="00CC0ED6" w:rsidRPr="009E2FF5" w:rsidRDefault="6E3EEEE2" w:rsidP="009E2FF5">
      <w:pPr>
        <w:spacing w:after="120"/>
        <w:textAlignment w:val="baseline"/>
      </w:pPr>
      <w:r w:rsidRPr="4506CFC3">
        <w:rPr>
          <w:rFonts w:ascii="Calibri" w:eastAsia="Calibri" w:hAnsi="Calibri" w:cs="Calibri"/>
          <w:sz w:val="20"/>
          <w:szCs w:val="20"/>
        </w:rPr>
        <w:t>The Committee noted an update on the National Environmental Science Program and its recent independent evaluation. The Committee looks forward to engaging with the department on the shape of future research programs.</w:t>
      </w:r>
    </w:p>
    <w:p w14:paraId="381416D1" w14:textId="77777777" w:rsidR="00122B13" w:rsidRPr="00CC0ED6" w:rsidRDefault="00325DF8" w:rsidP="009E2FF5">
      <w:pPr>
        <w:spacing w:before="120" w:after="120"/>
        <w:rPr>
          <w:rFonts w:ascii="Calibri" w:eastAsia="Calibri" w:hAnsi="Calibri"/>
          <w:color w:val="00518B"/>
          <w:sz w:val="20"/>
        </w:rPr>
      </w:pPr>
      <w:r w:rsidRPr="00CC0ED6">
        <w:rPr>
          <w:rFonts w:ascii="Calibri" w:eastAsia="Calibri" w:hAnsi="Calibri"/>
          <w:color w:val="00518B"/>
          <w:sz w:val="20"/>
        </w:rPr>
        <w:t>About the IAC</w:t>
      </w:r>
    </w:p>
    <w:p w14:paraId="6809AF65" w14:textId="77777777" w:rsidR="00F94CA3" w:rsidRDefault="00325DF8" w:rsidP="00F94CA3">
      <w:pPr>
        <w:rPr>
          <w:rFonts w:ascii="Calibri" w:eastAsia="Calibri" w:hAnsi="Calibri"/>
          <w:sz w:val="20"/>
        </w:rPr>
      </w:pPr>
      <w:r w:rsidRPr="00CC0ED6">
        <w:rPr>
          <w:rFonts w:ascii="Calibri" w:eastAsia="Calibri" w:hAnsi="Calibri"/>
          <w:sz w:val="20"/>
        </w:rPr>
        <w:t>The IAC is a statutory body established in 2000 under the EPBC Act. All IAC members are First Nations Australians and are ministerially appointed based on expertise in land and sea management, conservation and sustainable use of biodiversity and cultural heritage management.</w:t>
      </w:r>
    </w:p>
    <w:p w14:paraId="36141E60" w14:textId="06F09300" w:rsidR="00EF5245" w:rsidRPr="00F94CA3" w:rsidRDefault="00F94CA3" w:rsidP="00F94CA3">
      <w:pPr>
        <w:spacing w:before="240"/>
        <w:rPr>
          <w:rFonts w:ascii="Calibri" w:eastAsia="Calibri" w:hAnsi="Calibri"/>
          <w:sz w:val="20"/>
        </w:rPr>
      </w:pPr>
      <w:r>
        <w:rPr>
          <w:rFonts w:ascii="Calibri" w:eastAsia="Calibri" w:hAnsi="Calibri"/>
          <w:color w:val="00518B"/>
          <w:spacing w:val="-2"/>
          <w:sz w:val="20"/>
        </w:rPr>
        <w:t xml:space="preserve">  </w:t>
      </w:r>
      <w:r w:rsidR="00325DF8">
        <w:rPr>
          <w:rFonts w:ascii="Calibri" w:eastAsia="Calibri" w:hAnsi="Calibri"/>
          <w:color w:val="00518B"/>
          <w:spacing w:val="-2"/>
          <w:sz w:val="20"/>
        </w:rPr>
        <w:t>Members</w:t>
      </w:r>
    </w:p>
    <w:p w14:paraId="0D2E4036" w14:textId="77777777" w:rsidR="00443C5E" w:rsidRDefault="00443C5E">
      <w:pPr>
        <w:tabs>
          <w:tab w:val="left" w:pos="4680"/>
        </w:tabs>
        <w:spacing w:before="91" w:line="197" w:lineRule="exact"/>
        <w:ind w:left="72"/>
        <w:textAlignment w:val="baseline"/>
        <w:rPr>
          <w:rFonts w:ascii="Calibri" w:eastAsia="Calibri" w:hAnsi="Calibri"/>
          <w:color w:val="000000"/>
          <w:spacing w:val="-3"/>
          <w:sz w:val="20"/>
        </w:rPr>
        <w:sectPr w:rsidR="00443C5E">
          <w:headerReference w:type="even" r:id="rId11"/>
          <w:footerReference w:type="even" r:id="rId12"/>
          <w:headerReference w:type="first" r:id="rId13"/>
          <w:footerReference w:type="first" r:id="rId14"/>
          <w:type w:val="continuous"/>
          <w:pgSz w:w="11909" w:h="16838"/>
          <w:pgMar w:top="1420" w:right="1415" w:bottom="402" w:left="1434" w:header="720" w:footer="720" w:gutter="0"/>
          <w:cols w:space="720"/>
        </w:sectPr>
      </w:pPr>
      <w:bookmarkStart w:id="1" w:name="_Hlk208564017"/>
    </w:p>
    <w:p w14:paraId="470A0B82" w14:textId="2E842B14" w:rsidR="00443C5E" w:rsidRDefault="00CC0ED6"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Dr</w:t>
      </w:r>
      <w:r w:rsidR="00443C5E">
        <w:rPr>
          <w:rFonts w:ascii="Calibri" w:eastAsia="Calibri" w:hAnsi="Calibri"/>
          <w:color w:val="000000"/>
          <w:spacing w:val="-3"/>
          <w:sz w:val="20"/>
        </w:rPr>
        <w:t>.</w:t>
      </w:r>
      <w:r>
        <w:rPr>
          <w:rFonts w:ascii="Calibri" w:eastAsia="Calibri" w:hAnsi="Calibri"/>
          <w:color w:val="000000"/>
          <w:spacing w:val="-3"/>
          <w:sz w:val="20"/>
        </w:rPr>
        <w:t xml:space="preserve"> Rohan Henry (Chair)</w:t>
      </w:r>
      <w:bookmarkEnd w:id="1"/>
    </w:p>
    <w:p w14:paraId="05DF608D" w14:textId="2D4487FD" w:rsidR="00CC0ED6" w:rsidRDefault="003E2492"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Dr</w:t>
      </w:r>
      <w:r w:rsidR="00443C5E">
        <w:rPr>
          <w:rFonts w:ascii="Calibri" w:eastAsia="Calibri" w:hAnsi="Calibri"/>
          <w:color w:val="000000"/>
          <w:spacing w:val="-3"/>
          <w:sz w:val="20"/>
        </w:rPr>
        <w:t>.</w:t>
      </w:r>
      <w:r w:rsidR="00325DF8">
        <w:rPr>
          <w:rFonts w:ascii="Calibri" w:eastAsia="Calibri" w:hAnsi="Calibri"/>
          <w:color w:val="000000"/>
          <w:spacing w:val="-3"/>
          <w:sz w:val="20"/>
        </w:rPr>
        <w:t xml:space="preserve"> </w:t>
      </w:r>
      <w:r w:rsidR="00443C5E">
        <w:rPr>
          <w:rFonts w:ascii="Calibri" w:eastAsia="Calibri" w:hAnsi="Calibri"/>
          <w:color w:val="000000"/>
          <w:spacing w:val="-3"/>
          <w:sz w:val="20"/>
        </w:rPr>
        <w:t>Teagan Shields (Deputy Chair)</w:t>
      </w:r>
    </w:p>
    <w:p w14:paraId="77BED47C" w14:textId="593CE99B" w:rsidR="00443C5E" w:rsidRDefault="00325DF8"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Ms</w:t>
      </w:r>
      <w:r w:rsidR="00443C5E">
        <w:rPr>
          <w:rFonts w:ascii="Calibri" w:eastAsia="Calibri" w:hAnsi="Calibri"/>
          <w:color w:val="000000"/>
          <w:spacing w:val="-2"/>
          <w:sz w:val="20"/>
        </w:rPr>
        <w:t>.</w:t>
      </w:r>
      <w:r>
        <w:rPr>
          <w:rFonts w:ascii="Calibri" w:eastAsia="Calibri" w:hAnsi="Calibri"/>
          <w:color w:val="000000"/>
          <w:spacing w:val="-2"/>
          <w:sz w:val="20"/>
        </w:rPr>
        <w:t xml:space="preserve"> </w:t>
      </w:r>
      <w:r w:rsidR="00443C5E">
        <w:rPr>
          <w:rFonts w:ascii="Calibri" w:eastAsia="Calibri" w:hAnsi="Calibri"/>
          <w:color w:val="000000"/>
          <w:spacing w:val="-2"/>
          <w:sz w:val="20"/>
        </w:rPr>
        <w:t>Liz Wren</w:t>
      </w:r>
    </w:p>
    <w:p w14:paraId="2D883EF4" w14:textId="5D6244D3" w:rsidR="00EF5245" w:rsidRDefault="00325DF8" w:rsidP="00443C5E">
      <w:pPr>
        <w:tabs>
          <w:tab w:val="center" w:pos="4567"/>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Dr</w:t>
      </w:r>
      <w:r w:rsidR="00443C5E">
        <w:rPr>
          <w:rFonts w:ascii="Calibri" w:eastAsia="Calibri" w:hAnsi="Calibri"/>
          <w:color w:val="000000"/>
          <w:spacing w:val="-2"/>
          <w:sz w:val="20"/>
        </w:rPr>
        <w:t>.</w:t>
      </w:r>
      <w:r>
        <w:rPr>
          <w:rFonts w:ascii="Calibri" w:eastAsia="Calibri" w:hAnsi="Calibri"/>
          <w:color w:val="000000"/>
          <w:spacing w:val="-2"/>
          <w:sz w:val="20"/>
        </w:rPr>
        <w:t xml:space="preserve"> Cass Hunter</w:t>
      </w:r>
      <w:r w:rsidR="00443C5E">
        <w:rPr>
          <w:rFonts w:ascii="Calibri" w:eastAsia="Calibri" w:hAnsi="Calibri"/>
          <w:color w:val="000000"/>
          <w:spacing w:val="-2"/>
          <w:sz w:val="20"/>
        </w:rPr>
        <w:tab/>
      </w:r>
    </w:p>
    <w:p w14:paraId="282AD587" w14:textId="77777777" w:rsidR="00443C5E" w:rsidRDefault="00325DF8"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Prof. Stephen van Leeuwen</w:t>
      </w:r>
    </w:p>
    <w:p w14:paraId="5F911662" w14:textId="1D966A99" w:rsidR="00CC0ED6" w:rsidRDefault="00443C5E" w:rsidP="00443C5E">
      <w:pPr>
        <w:tabs>
          <w:tab w:val="left" w:pos="4680"/>
        </w:tabs>
        <w:spacing w:before="120"/>
        <w:ind w:left="74"/>
        <w:contextualSpacing/>
        <w:textAlignment w:val="baseline"/>
        <w:rPr>
          <w:rFonts w:ascii="Calibri" w:eastAsia="Calibri" w:hAnsi="Calibri"/>
          <w:color w:val="000000"/>
          <w:spacing w:val="-3"/>
          <w:sz w:val="20"/>
        </w:rPr>
      </w:pPr>
      <w:r>
        <w:rPr>
          <w:rFonts w:ascii="Calibri" w:eastAsia="Calibri" w:hAnsi="Calibri"/>
          <w:color w:val="000000"/>
          <w:spacing w:val="-3"/>
          <w:sz w:val="20"/>
        </w:rPr>
        <w:t>Mr. Stan Lui</w:t>
      </w:r>
    </w:p>
    <w:p w14:paraId="4262065F" w14:textId="72D04481" w:rsidR="00443C5E" w:rsidRPr="00847578" w:rsidRDefault="00CC0ED6" w:rsidP="00847578">
      <w:pPr>
        <w:tabs>
          <w:tab w:val="left" w:pos="4680"/>
        </w:tabs>
        <w:spacing w:before="120"/>
        <w:ind w:left="74"/>
        <w:contextualSpacing/>
        <w:textAlignment w:val="baseline"/>
        <w:rPr>
          <w:rFonts w:ascii="Calibri" w:eastAsia="Calibri" w:hAnsi="Calibri"/>
          <w:color w:val="000000"/>
          <w:spacing w:val="-3"/>
          <w:sz w:val="20"/>
        </w:rPr>
        <w:sectPr w:rsidR="00443C5E" w:rsidRPr="00847578" w:rsidSect="00443C5E">
          <w:type w:val="continuous"/>
          <w:pgSz w:w="11909" w:h="16838"/>
          <w:pgMar w:top="1420" w:right="1415" w:bottom="402" w:left="1434" w:header="720" w:footer="720" w:gutter="0"/>
          <w:cols w:num="2" w:space="720"/>
        </w:sectPr>
      </w:pPr>
      <w:r w:rsidRPr="00CC0ED6">
        <w:rPr>
          <w:rFonts w:ascii="Calibri" w:eastAsia="Calibri" w:hAnsi="Calibri"/>
          <w:color w:val="000000"/>
          <w:spacing w:val="-3"/>
          <w:sz w:val="20"/>
        </w:rPr>
        <w:t>Ms</w:t>
      </w:r>
      <w:r w:rsidR="00C17D7F">
        <w:rPr>
          <w:rFonts w:ascii="Calibri" w:eastAsia="Calibri" w:hAnsi="Calibri"/>
          <w:color w:val="000000"/>
          <w:spacing w:val="-3"/>
          <w:sz w:val="20"/>
        </w:rPr>
        <w:t>.</w:t>
      </w:r>
      <w:r w:rsidRPr="00CC0ED6">
        <w:rPr>
          <w:rFonts w:ascii="Calibri" w:eastAsia="Calibri" w:hAnsi="Calibri"/>
          <w:color w:val="000000"/>
          <w:spacing w:val="-3"/>
          <w:sz w:val="20"/>
        </w:rPr>
        <w:t xml:space="preserve"> Rebecca Hallid</w:t>
      </w:r>
      <w:r w:rsidR="00732BC3">
        <w:rPr>
          <w:rFonts w:ascii="Calibri" w:eastAsia="Calibri" w:hAnsi="Calibri"/>
          <w:color w:val="000000"/>
          <w:spacing w:val="-3"/>
          <w:sz w:val="20"/>
        </w:rPr>
        <w:t>ay</w:t>
      </w:r>
    </w:p>
    <w:p w14:paraId="100C147E" w14:textId="7B5DD1CA" w:rsidR="00EF5245" w:rsidRDefault="00EF5245" w:rsidP="00847578">
      <w:pPr>
        <w:spacing w:before="2" w:line="245" w:lineRule="exact"/>
        <w:textAlignment w:val="baseline"/>
        <w:rPr>
          <w:rFonts w:ascii="Arial" w:eastAsia="Arial" w:hAnsi="Arial"/>
          <w:color w:val="000000"/>
        </w:rPr>
      </w:pPr>
    </w:p>
    <w:sectPr w:rsidR="00EF5245">
      <w:type w:val="continuous"/>
      <w:pgSz w:w="11909" w:h="16838"/>
      <w:pgMar w:top="1420" w:right="1415" w:bottom="402" w:left="14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E9B0E" w14:textId="77777777" w:rsidR="00E6335A" w:rsidRDefault="00E6335A">
      <w:r>
        <w:separator/>
      </w:r>
    </w:p>
  </w:endnote>
  <w:endnote w:type="continuationSeparator" w:id="0">
    <w:p w14:paraId="72A1AF76" w14:textId="77777777" w:rsidR="00E6335A" w:rsidRDefault="00E63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30EC" w14:textId="4975B2A9" w:rsidR="00F01F92" w:rsidRDefault="00F01F92">
    <w:pPr>
      <w:pStyle w:val="Footer"/>
    </w:pPr>
    <w:r>
      <w:rPr>
        <w:noProof/>
      </w:rPr>
      <mc:AlternateContent>
        <mc:Choice Requires="wps">
          <w:drawing>
            <wp:anchor distT="0" distB="0" distL="0" distR="0" simplePos="0" relativeHeight="251658243" behindDoc="0" locked="0" layoutInCell="1" allowOverlap="1" wp14:anchorId="4353E1F3" wp14:editId="1FB7FE7B">
              <wp:simplePos x="635" y="635"/>
              <wp:positionH relativeFrom="page">
                <wp:align>center</wp:align>
              </wp:positionH>
              <wp:positionV relativeFrom="page">
                <wp:align>bottom</wp:align>
              </wp:positionV>
              <wp:extent cx="551815" cy="376555"/>
              <wp:effectExtent l="0" t="0" r="635" b="0"/>
              <wp:wrapNone/>
              <wp:docPr id="21343645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53E1F3"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49CD" w14:textId="6ABB196A" w:rsidR="00F01F92" w:rsidRDefault="00F01F92">
    <w:pPr>
      <w:pStyle w:val="Footer"/>
    </w:pPr>
    <w:r>
      <w:rPr>
        <w:noProof/>
      </w:rPr>
      <mc:AlternateContent>
        <mc:Choice Requires="wps">
          <w:drawing>
            <wp:anchor distT="0" distB="0" distL="0" distR="0" simplePos="0" relativeHeight="251658242" behindDoc="0" locked="0" layoutInCell="1" allowOverlap="1" wp14:anchorId="26CAE042" wp14:editId="2F4CD3A4">
              <wp:simplePos x="635" y="635"/>
              <wp:positionH relativeFrom="page">
                <wp:align>center</wp:align>
              </wp:positionH>
              <wp:positionV relativeFrom="page">
                <wp:align>bottom</wp:align>
              </wp:positionV>
              <wp:extent cx="551815" cy="376555"/>
              <wp:effectExtent l="0" t="0" r="635" b="0"/>
              <wp:wrapNone/>
              <wp:docPr id="503456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CAE04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A600B" w14:textId="77777777" w:rsidR="00E6335A" w:rsidRDefault="00E6335A"/>
  </w:footnote>
  <w:footnote w:type="continuationSeparator" w:id="0">
    <w:p w14:paraId="38BF9D6B" w14:textId="77777777" w:rsidR="00E6335A" w:rsidRDefault="00E63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F87E" w14:textId="3A4077DC" w:rsidR="00F01F92" w:rsidRDefault="00F01F92">
    <w:pPr>
      <w:pStyle w:val="Header"/>
    </w:pPr>
    <w:r>
      <w:rPr>
        <w:noProof/>
      </w:rPr>
      <mc:AlternateContent>
        <mc:Choice Requires="wps">
          <w:drawing>
            <wp:anchor distT="0" distB="0" distL="0" distR="0" simplePos="0" relativeHeight="251658241" behindDoc="0" locked="0" layoutInCell="1" allowOverlap="1" wp14:anchorId="5643112F" wp14:editId="533B57EB">
              <wp:simplePos x="635" y="635"/>
              <wp:positionH relativeFrom="page">
                <wp:align>center</wp:align>
              </wp:positionH>
              <wp:positionV relativeFrom="page">
                <wp:align>top</wp:align>
              </wp:positionV>
              <wp:extent cx="551815" cy="376555"/>
              <wp:effectExtent l="0" t="0" r="635" b="4445"/>
              <wp:wrapNone/>
              <wp:docPr id="1849470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3112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AE4A" w14:textId="112B2085" w:rsidR="00F01F92" w:rsidRDefault="00F01F92">
    <w:pPr>
      <w:pStyle w:val="Header"/>
    </w:pPr>
    <w:r>
      <w:rPr>
        <w:noProof/>
      </w:rPr>
      <mc:AlternateContent>
        <mc:Choice Requires="wps">
          <w:drawing>
            <wp:anchor distT="0" distB="0" distL="0" distR="0" simplePos="0" relativeHeight="251658240" behindDoc="0" locked="0" layoutInCell="1" allowOverlap="1" wp14:anchorId="3E8B4C22" wp14:editId="1872A1F3">
              <wp:simplePos x="635" y="635"/>
              <wp:positionH relativeFrom="page">
                <wp:align>center</wp:align>
              </wp:positionH>
              <wp:positionV relativeFrom="page">
                <wp:align>top</wp:align>
              </wp:positionV>
              <wp:extent cx="551815" cy="376555"/>
              <wp:effectExtent l="0" t="0" r="635" b="4445"/>
              <wp:wrapNone/>
              <wp:docPr id="2046800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8B4C22"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D78DD"/>
    <w:multiLevelType w:val="hybridMultilevel"/>
    <w:tmpl w:val="7486C3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CAD7E30"/>
    <w:multiLevelType w:val="multilevel"/>
    <w:tmpl w:val="A8C64BAA"/>
    <w:lvl w:ilvl="0">
      <w:start w:val="1"/>
      <w:numFmt w:val="decimal"/>
      <w:lvlText w:val="%1."/>
      <w:lvlJc w:val="left"/>
      <w:pPr>
        <w:tabs>
          <w:tab w:val="left" w:pos="360"/>
        </w:tabs>
      </w:pPr>
      <w:rPr>
        <w:rFonts w:ascii="Calibri" w:eastAsia="Calibri" w:hAnsi="Calibri"/>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5827533">
    <w:abstractNumId w:val="1"/>
  </w:num>
  <w:num w:numId="2" w16cid:durableId="1687823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45"/>
    <w:rsid w:val="00032CB4"/>
    <w:rsid w:val="000403C8"/>
    <w:rsid w:val="000565C9"/>
    <w:rsid w:val="000A7CBC"/>
    <w:rsid w:val="000B1FED"/>
    <w:rsid w:val="000B5FC3"/>
    <w:rsid w:val="000D0E3E"/>
    <w:rsid w:val="00122B13"/>
    <w:rsid w:val="0015500E"/>
    <w:rsid w:val="00190228"/>
    <w:rsid w:val="001B2C18"/>
    <w:rsid w:val="00220839"/>
    <w:rsid w:val="00253EF9"/>
    <w:rsid w:val="00266F72"/>
    <w:rsid w:val="0026776D"/>
    <w:rsid w:val="00287F81"/>
    <w:rsid w:val="00291D60"/>
    <w:rsid w:val="002D4B5A"/>
    <w:rsid w:val="00311902"/>
    <w:rsid w:val="00325DF8"/>
    <w:rsid w:val="00342D6C"/>
    <w:rsid w:val="00351D1D"/>
    <w:rsid w:val="00357094"/>
    <w:rsid w:val="003638E2"/>
    <w:rsid w:val="00375DF3"/>
    <w:rsid w:val="003E2492"/>
    <w:rsid w:val="0041721D"/>
    <w:rsid w:val="00443158"/>
    <w:rsid w:val="00443C5E"/>
    <w:rsid w:val="00446CFF"/>
    <w:rsid w:val="004614B8"/>
    <w:rsid w:val="004826B6"/>
    <w:rsid w:val="004C1B0B"/>
    <w:rsid w:val="004C5DA9"/>
    <w:rsid w:val="00540E1C"/>
    <w:rsid w:val="00575A4E"/>
    <w:rsid w:val="00577219"/>
    <w:rsid w:val="00645E8A"/>
    <w:rsid w:val="00674934"/>
    <w:rsid w:val="006B2821"/>
    <w:rsid w:val="007207D3"/>
    <w:rsid w:val="00732BC3"/>
    <w:rsid w:val="00766113"/>
    <w:rsid w:val="007B24D5"/>
    <w:rsid w:val="00845E05"/>
    <w:rsid w:val="00847578"/>
    <w:rsid w:val="00855638"/>
    <w:rsid w:val="008852D5"/>
    <w:rsid w:val="00896154"/>
    <w:rsid w:val="008E724B"/>
    <w:rsid w:val="00916796"/>
    <w:rsid w:val="009326A7"/>
    <w:rsid w:val="00943633"/>
    <w:rsid w:val="00991AFE"/>
    <w:rsid w:val="00995A1C"/>
    <w:rsid w:val="009E04E1"/>
    <w:rsid w:val="009E2FF5"/>
    <w:rsid w:val="00A62918"/>
    <w:rsid w:val="00A87C06"/>
    <w:rsid w:val="00AA2F6E"/>
    <w:rsid w:val="00AA34EB"/>
    <w:rsid w:val="00AA6930"/>
    <w:rsid w:val="00AB4EF1"/>
    <w:rsid w:val="00AE31DB"/>
    <w:rsid w:val="00B30559"/>
    <w:rsid w:val="00B34252"/>
    <w:rsid w:val="00B71033"/>
    <w:rsid w:val="00BD7289"/>
    <w:rsid w:val="00BE74E3"/>
    <w:rsid w:val="00BF2736"/>
    <w:rsid w:val="00BF5E21"/>
    <w:rsid w:val="00C01F18"/>
    <w:rsid w:val="00C17D7F"/>
    <w:rsid w:val="00C434BC"/>
    <w:rsid w:val="00C77E6B"/>
    <w:rsid w:val="00CC0ED6"/>
    <w:rsid w:val="00CC30A5"/>
    <w:rsid w:val="00CC4ADF"/>
    <w:rsid w:val="00CF0257"/>
    <w:rsid w:val="00D42456"/>
    <w:rsid w:val="00D42C01"/>
    <w:rsid w:val="00D63B86"/>
    <w:rsid w:val="00DA9BD2"/>
    <w:rsid w:val="00E01111"/>
    <w:rsid w:val="00E10BDD"/>
    <w:rsid w:val="00E15E84"/>
    <w:rsid w:val="00E6101B"/>
    <w:rsid w:val="00E6335A"/>
    <w:rsid w:val="00E6416B"/>
    <w:rsid w:val="00E80E7A"/>
    <w:rsid w:val="00E82C78"/>
    <w:rsid w:val="00EB551D"/>
    <w:rsid w:val="00EC391A"/>
    <w:rsid w:val="00ED7E1C"/>
    <w:rsid w:val="00EF5245"/>
    <w:rsid w:val="00F01F92"/>
    <w:rsid w:val="00F17507"/>
    <w:rsid w:val="00F24B1A"/>
    <w:rsid w:val="00F645EC"/>
    <w:rsid w:val="00F757E4"/>
    <w:rsid w:val="00F94CA3"/>
    <w:rsid w:val="00FC2E37"/>
    <w:rsid w:val="01039284"/>
    <w:rsid w:val="033D2634"/>
    <w:rsid w:val="0382725F"/>
    <w:rsid w:val="051C22A9"/>
    <w:rsid w:val="06A70E5F"/>
    <w:rsid w:val="07C2E264"/>
    <w:rsid w:val="08788FA8"/>
    <w:rsid w:val="09613F7A"/>
    <w:rsid w:val="0B6C4ADB"/>
    <w:rsid w:val="0D32B4B7"/>
    <w:rsid w:val="102D85BE"/>
    <w:rsid w:val="14D0E850"/>
    <w:rsid w:val="1B214FE1"/>
    <w:rsid w:val="1C876C22"/>
    <w:rsid w:val="1D075F8C"/>
    <w:rsid w:val="1D48FF55"/>
    <w:rsid w:val="1DE7C7E6"/>
    <w:rsid w:val="2045847C"/>
    <w:rsid w:val="23C685AF"/>
    <w:rsid w:val="242A20FB"/>
    <w:rsid w:val="248FA4BC"/>
    <w:rsid w:val="24D24135"/>
    <w:rsid w:val="25730C35"/>
    <w:rsid w:val="26171E7B"/>
    <w:rsid w:val="263E158F"/>
    <w:rsid w:val="2BDEE157"/>
    <w:rsid w:val="2BEE9032"/>
    <w:rsid w:val="2DE8CAD0"/>
    <w:rsid w:val="2E13F785"/>
    <w:rsid w:val="2FA37935"/>
    <w:rsid w:val="305B9905"/>
    <w:rsid w:val="31BF38BD"/>
    <w:rsid w:val="32583816"/>
    <w:rsid w:val="32CEF6CE"/>
    <w:rsid w:val="36C94569"/>
    <w:rsid w:val="39689B6B"/>
    <w:rsid w:val="3A285EBC"/>
    <w:rsid w:val="3D222B69"/>
    <w:rsid w:val="3F432B4C"/>
    <w:rsid w:val="40541AC5"/>
    <w:rsid w:val="42963483"/>
    <w:rsid w:val="42DEAD24"/>
    <w:rsid w:val="4506CFC3"/>
    <w:rsid w:val="45D2666A"/>
    <w:rsid w:val="46D9958E"/>
    <w:rsid w:val="4855EE14"/>
    <w:rsid w:val="4C09F877"/>
    <w:rsid w:val="4C90E895"/>
    <w:rsid w:val="50043CAB"/>
    <w:rsid w:val="505FFAE9"/>
    <w:rsid w:val="52B8AC54"/>
    <w:rsid w:val="545CBF06"/>
    <w:rsid w:val="553FAF49"/>
    <w:rsid w:val="55CAE5AD"/>
    <w:rsid w:val="55CC5A45"/>
    <w:rsid w:val="5658DE31"/>
    <w:rsid w:val="56F45327"/>
    <w:rsid w:val="59ABEF7B"/>
    <w:rsid w:val="5B346E3A"/>
    <w:rsid w:val="5C0A5A8E"/>
    <w:rsid w:val="5C0D52E6"/>
    <w:rsid w:val="5C4A1FAF"/>
    <w:rsid w:val="5DD61DC7"/>
    <w:rsid w:val="5EB4DEB6"/>
    <w:rsid w:val="5F36F444"/>
    <w:rsid w:val="5FDB1F7F"/>
    <w:rsid w:val="6069D554"/>
    <w:rsid w:val="612828C0"/>
    <w:rsid w:val="63A3DF24"/>
    <w:rsid w:val="67C33638"/>
    <w:rsid w:val="6ACDE029"/>
    <w:rsid w:val="6B965E35"/>
    <w:rsid w:val="6C13E1AD"/>
    <w:rsid w:val="6D9ACB3D"/>
    <w:rsid w:val="6DEDCD4E"/>
    <w:rsid w:val="6E3EEEE2"/>
    <w:rsid w:val="6E64C16D"/>
    <w:rsid w:val="6F45510B"/>
    <w:rsid w:val="6F6459D0"/>
    <w:rsid w:val="71A8C753"/>
    <w:rsid w:val="73B41331"/>
    <w:rsid w:val="7403DBC9"/>
    <w:rsid w:val="759D5362"/>
    <w:rsid w:val="75DF2A85"/>
    <w:rsid w:val="762367E8"/>
    <w:rsid w:val="78B8FE3C"/>
    <w:rsid w:val="7BAA628A"/>
    <w:rsid w:val="7D94EE3A"/>
    <w:rsid w:val="7EBB84CF"/>
    <w:rsid w:val="7F53D546"/>
    <w:rsid w:val="7FB65730"/>
    <w:rsid w:val="7FBF71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F343"/>
  <w15:docId w15:val="{D0B3C975-FF9D-463B-9CA0-900C21C25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F92"/>
    <w:pPr>
      <w:tabs>
        <w:tab w:val="center" w:pos="4513"/>
        <w:tab w:val="right" w:pos="9026"/>
      </w:tabs>
    </w:pPr>
  </w:style>
  <w:style w:type="character" w:customStyle="1" w:styleId="HeaderChar">
    <w:name w:val="Header Char"/>
    <w:basedOn w:val="DefaultParagraphFont"/>
    <w:link w:val="Header"/>
    <w:uiPriority w:val="99"/>
    <w:rsid w:val="00F01F92"/>
  </w:style>
  <w:style w:type="paragraph" w:styleId="Footer">
    <w:name w:val="footer"/>
    <w:basedOn w:val="Normal"/>
    <w:link w:val="FooterChar"/>
    <w:uiPriority w:val="99"/>
    <w:unhideWhenUsed/>
    <w:rsid w:val="00F01F92"/>
    <w:pPr>
      <w:tabs>
        <w:tab w:val="center" w:pos="4513"/>
        <w:tab w:val="right" w:pos="9026"/>
      </w:tabs>
    </w:pPr>
  </w:style>
  <w:style w:type="character" w:customStyle="1" w:styleId="FooterChar">
    <w:name w:val="Footer Char"/>
    <w:basedOn w:val="DefaultParagraphFont"/>
    <w:link w:val="Footer"/>
    <w:uiPriority w:val="99"/>
    <w:rsid w:val="00F01F92"/>
  </w:style>
  <w:style w:type="paragraph" w:customStyle="1" w:styleId="Default">
    <w:name w:val="Default"/>
    <w:rsid w:val="00ED7E1C"/>
    <w:pPr>
      <w:autoSpaceDE w:val="0"/>
      <w:autoSpaceDN w:val="0"/>
      <w:adjustRightInd w:val="0"/>
      <w:spacing w:before="200" w:after="200" w:line="276" w:lineRule="auto"/>
    </w:pPr>
    <w:rPr>
      <w:rFonts w:ascii="Calibri" w:eastAsia="Times New Roman" w:hAnsi="Calibri" w:cs="Calibri"/>
      <w:color w:val="000000"/>
      <w:sz w:val="24"/>
      <w:szCs w:val="24"/>
      <w:lang w:val="en-AU" w:eastAsia="en-AU"/>
    </w:rPr>
  </w:style>
  <w:style w:type="paragraph" w:styleId="Revision">
    <w:name w:val="Revision"/>
    <w:hidden/>
    <w:uiPriority w:val="99"/>
    <w:semiHidden/>
    <w:rsid w:val="00190228"/>
  </w:style>
  <w:style w:type="character" w:customStyle="1" w:styleId="normaltextrun">
    <w:name w:val="normaltextrun"/>
    <w:basedOn w:val="DefaultParagraphFont"/>
    <w:uiPriority w:val="1"/>
    <w:rsid w:val="4506CFC3"/>
    <w:rPr>
      <w:rFonts w:asciiTheme="minorHAnsi" w:eastAsiaTheme="minorEastAsia" w:hAnsiTheme="minorHAnsi" w:cstheme="minorBidi"/>
      <w:sz w:val="22"/>
      <w:szCs w:val="22"/>
    </w:rPr>
  </w:style>
  <w:style w:type="paragraph" w:customStyle="1" w:styleId="paragraph">
    <w:name w:val="paragraph"/>
    <w:basedOn w:val="Normal"/>
    <w:uiPriority w:val="1"/>
    <w:rsid w:val="4506CFC3"/>
    <w:pPr>
      <w:spacing w:beforeAutospacing="1" w:afterAutospacing="1"/>
    </w:pPr>
    <w:rPr>
      <w:rFonts w:asciiTheme="minorHAnsi" w:eastAsiaTheme="minorEastAsia" w:hAnsiTheme="minorHAnsi" w:cstheme="minorBidi"/>
      <w:sz w:val="24"/>
      <w:szCs w:val="24"/>
      <w:lang w:eastAsia="en-AU"/>
    </w:rPr>
  </w:style>
  <w:style w:type="character" w:styleId="CommentReference">
    <w:name w:val="annotation reference"/>
    <w:basedOn w:val="DefaultParagraphFont"/>
    <w:uiPriority w:val="99"/>
    <w:semiHidden/>
    <w:unhideWhenUsed/>
    <w:rsid w:val="00AB4EF1"/>
    <w:rPr>
      <w:sz w:val="16"/>
      <w:szCs w:val="16"/>
    </w:rPr>
  </w:style>
  <w:style w:type="paragraph" w:styleId="CommentText">
    <w:name w:val="annotation text"/>
    <w:basedOn w:val="Normal"/>
    <w:link w:val="CommentTextChar"/>
    <w:uiPriority w:val="99"/>
    <w:unhideWhenUsed/>
    <w:rsid w:val="00AB4EF1"/>
    <w:rPr>
      <w:sz w:val="20"/>
      <w:szCs w:val="20"/>
    </w:rPr>
  </w:style>
  <w:style w:type="character" w:customStyle="1" w:styleId="CommentTextChar">
    <w:name w:val="Comment Text Char"/>
    <w:basedOn w:val="DefaultParagraphFont"/>
    <w:link w:val="CommentText"/>
    <w:uiPriority w:val="99"/>
    <w:rsid w:val="00AB4EF1"/>
    <w:rPr>
      <w:sz w:val="20"/>
      <w:szCs w:val="20"/>
    </w:rPr>
  </w:style>
  <w:style w:type="paragraph" w:styleId="CommentSubject">
    <w:name w:val="annotation subject"/>
    <w:basedOn w:val="CommentText"/>
    <w:next w:val="CommentText"/>
    <w:link w:val="CommentSubjectChar"/>
    <w:uiPriority w:val="99"/>
    <w:semiHidden/>
    <w:unhideWhenUsed/>
    <w:rsid w:val="00AB4EF1"/>
    <w:rPr>
      <w:b/>
      <w:bCs/>
    </w:rPr>
  </w:style>
  <w:style w:type="character" w:customStyle="1" w:styleId="CommentSubjectChar">
    <w:name w:val="Comment Subject Char"/>
    <w:basedOn w:val="CommentTextChar"/>
    <w:link w:val="CommentSubject"/>
    <w:uiPriority w:val="99"/>
    <w:semiHidden/>
    <w:rsid w:val="00AB4E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98a75b3183c4352b93ad65a3daa6010d">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e15a39682f6ae5e8ded43e1c2e9d744c"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2B94A123-D036-40F9-901A-E1442A106ADC}"/>
</file>

<file path=customXml/itemProps2.xml><?xml version="1.0" encoding="utf-8"?>
<ds:datastoreItem xmlns:ds="http://schemas.openxmlformats.org/officeDocument/2006/customXml" ds:itemID="{7623D063-11F9-4C5C-A25F-FA2E08FE2966}">
  <ds:schemaRefs>
    <ds:schemaRef ds:uri="http://schemas.microsoft.com/sharepoint/v3/contenttype/forms"/>
  </ds:schemaRefs>
</ds:datastoreItem>
</file>

<file path=customXml/itemProps3.xml><?xml version="1.0" encoding="utf-8"?>
<ds:datastoreItem xmlns:ds="http://schemas.openxmlformats.org/officeDocument/2006/customXml" ds:itemID="{C35A97E1-DFF2-4838-969F-7D78BFDED358}">
  <ds:schemaRefs>
    <ds:schemaRef ds:uri="http://schemas.microsoft.com/office/2006/documentManagement/types"/>
    <ds:schemaRef ds:uri="5af44d48-6c41-4a0a-8034-c702426cc3ef"/>
    <ds:schemaRef ds:uri="http://schemas.openxmlformats.org/package/2006/metadata/core-properties"/>
    <ds:schemaRef ds:uri="http://schemas.microsoft.com/office/infopath/2007/PartnerControls"/>
    <ds:schemaRef ds:uri="e8238601-ce47-4778-85d0-8b1d6564965a"/>
    <ds:schemaRef ds:uri="http://schemas.microsoft.com/sharepoint/v3"/>
    <ds:schemaRef ds:uri="d81c2681-db7b-4a56-9abd-a3238a78f6b2"/>
    <ds:schemaRef ds:uri="52ed3fd4-384b-4e06-81d2-21917f45263f"/>
    <ds:schemaRef ds:uri="http://schemas.microsoft.com/office/2006/metadata/properties"/>
    <ds:schemaRef ds:uri="http://www.w3.org/XML/1998/namespace"/>
    <ds:schemaRef ds:uri="http://purl.org/dc/dcmitype/"/>
    <ds:schemaRef ds:uri="http://purl.org/dc/terms/"/>
    <ds:schemaRef ds:uri="http://purl.org/dc/elements/1.1/"/>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2393</Characters>
  <Application>Microsoft Office Word</Application>
  <DocSecurity>4</DocSecurity>
  <Lines>47</Lines>
  <Paragraphs>29</Paragraphs>
  <ScaleCrop>false</ScaleCrop>
  <HeadingPairs>
    <vt:vector size="2" baseType="variant">
      <vt:variant>
        <vt:lpstr>Title</vt:lpstr>
      </vt:variant>
      <vt:variant>
        <vt:i4>1</vt:i4>
      </vt:variant>
    </vt:vector>
  </HeadingPairs>
  <TitlesOfParts>
    <vt:vector size="1" baseType="lpstr">
      <vt:lpstr>Indigenous Advisory Committee Bulletin Meeting 55</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Advisory Committee Bulletin Meeting 55</dc:title>
  <dc:subject/>
  <dc:creator>Department of Climate Change, Energy, the Environment and Water</dc:creator>
  <cp:keywords/>
  <dc:description/>
  <cp:lastModifiedBy>Bec DURACK</cp:lastModifiedBy>
  <cp:revision>2</cp:revision>
  <dcterms:created xsi:type="dcterms:W3CDTF">2026-01-22T23:22:00Z</dcterms:created>
  <dcterms:modified xsi:type="dcterms:W3CDTF">2026-01-22T23:22:00Z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79ffb1ca,6e3cad28,47e70e47</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1e022390,7f37d184,78848e13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MediaServiceImageTags">
    <vt:lpwstr/>
  </property>
  <property fmtid="{D5CDD505-2E9C-101B-9397-08002B2CF9AE}" pid="10" name="Record_x0020_Classification">
    <vt:lpwstr/>
  </property>
  <property fmtid="{D5CDD505-2E9C-101B-9397-08002B2CF9AE}" pid="11" name="h64465b6520a47a58f1168c7a3f04764">
    <vt:lpwstr/>
  </property>
  <property fmtid="{D5CDD505-2E9C-101B-9397-08002B2CF9AE}" pid="12" name="Record Classification">
    <vt:lpwstr/>
  </property>
</Properties>
</file>