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8BCA" w14:textId="77777777" w:rsidR="00361222" w:rsidRDefault="00361222" w:rsidP="00361222">
      <w:pPr>
        <w:pStyle w:val="Title"/>
        <w:jc w:val="left"/>
        <w:rPr>
          <w:sz w:val="40"/>
          <w:szCs w:val="40"/>
          <w:lang w:eastAsia="en-AU"/>
        </w:rPr>
      </w:pPr>
      <w:bookmarkStart w:id="0" w:name="_Toc391201077"/>
      <w:r>
        <w:rPr>
          <w:noProof/>
        </w:rPr>
        <w:drawing>
          <wp:inline distT="0" distB="0" distL="0" distR="0" wp14:anchorId="06FD4642" wp14:editId="466946AB">
            <wp:extent cx="3420093" cy="679426"/>
            <wp:effectExtent l="0" t="0" r="0" b="6985"/>
            <wp:docPr id="3" name="Picture 3" descr="Department of Climate Change, Energy, the Environment and Water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Climate Change, Energy, the Environment and Water cr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1032" cy="691532"/>
                    </a:xfrm>
                    <a:prstGeom prst="rect">
                      <a:avLst/>
                    </a:prstGeom>
                    <a:noFill/>
                  </pic:spPr>
                </pic:pic>
              </a:graphicData>
            </a:graphic>
          </wp:inline>
        </w:drawing>
      </w:r>
    </w:p>
    <w:p w14:paraId="55337CB1" w14:textId="77777777" w:rsidR="00405E3B" w:rsidRDefault="00405E3B" w:rsidP="00361222">
      <w:pPr>
        <w:pStyle w:val="Title"/>
        <w:jc w:val="left"/>
        <w:rPr>
          <w:sz w:val="16"/>
          <w:szCs w:val="16"/>
          <w:lang w:eastAsia="en-AU"/>
        </w:rPr>
      </w:pPr>
    </w:p>
    <w:p w14:paraId="693DB6FC" w14:textId="77777777" w:rsidR="00405E3B" w:rsidRDefault="00405E3B" w:rsidP="00361222">
      <w:pPr>
        <w:pStyle w:val="Title"/>
        <w:jc w:val="left"/>
        <w:rPr>
          <w:sz w:val="16"/>
          <w:szCs w:val="16"/>
          <w:lang w:eastAsia="en-AU"/>
        </w:rPr>
      </w:pPr>
    </w:p>
    <w:p w14:paraId="224D352A" w14:textId="4A54EF55" w:rsidR="00361222" w:rsidRDefault="00361222" w:rsidP="00361222">
      <w:pPr>
        <w:pStyle w:val="Title"/>
        <w:jc w:val="left"/>
        <w:rPr>
          <w:sz w:val="40"/>
          <w:szCs w:val="40"/>
          <w:lang w:eastAsia="en-AU"/>
        </w:rPr>
      </w:pPr>
      <w:r>
        <w:rPr>
          <w:sz w:val="40"/>
          <w:szCs w:val="40"/>
          <w:lang w:eastAsia="en-AU"/>
        </w:rPr>
        <w:t>Long-</w:t>
      </w:r>
      <w:r w:rsidR="00F16E14">
        <w:rPr>
          <w:sz w:val="40"/>
          <w:szCs w:val="40"/>
          <w:lang w:eastAsia="en-AU"/>
        </w:rPr>
        <w:t>T</w:t>
      </w:r>
      <w:r>
        <w:rPr>
          <w:sz w:val="40"/>
          <w:szCs w:val="40"/>
          <w:lang w:eastAsia="en-AU"/>
        </w:rPr>
        <w:t>erm Management Plan</w:t>
      </w:r>
      <w:r w:rsidR="00C17A03">
        <w:rPr>
          <w:sz w:val="40"/>
          <w:szCs w:val="40"/>
          <w:lang w:eastAsia="en-AU"/>
        </w:rPr>
        <w:t xml:space="preserve"> </w:t>
      </w:r>
      <w:r w:rsidR="00EB729B">
        <w:rPr>
          <w:sz w:val="40"/>
          <w:szCs w:val="40"/>
          <w:lang w:eastAsia="en-AU"/>
        </w:rPr>
        <w:t>T</w:t>
      </w:r>
      <w:r w:rsidR="00C17A03">
        <w:rPr>
          <w:sz w:val="40"/>
          <w:szCs w:val="40"/>
          <w:lang w:eastAsia="en-AU"/>
        </w:rPr>
        <w:t>emplate</w:t>
      </w:r>
      <w:r w:rsidR="000D5634">
        <w:rPr>
          <w:sz w:val="40"/>
          <w:szCs w:val="40"/>
          <w:lang w:eastAsia="en-AU"/>
        </w:rPr>
        <w:t xml:space="preserve"> for an artificial reef permit</w:t>
      </w:r>
    </w:p>
    <w:p w14:paraId="6E17D878" w14:textId="5C54640B" w:rsidR="00361222" w:rsidRPr="008D378D" w:rsidRDefault="00361222" w:rsidP="00361222">
      <w:pPr>
        <w:pStyle w:val="Heading2"/>
        <w:rPr>
          <w:rFonts w:asciiTheme="minorHAnsi" w:hAnsiTheme="minorHAnsi" w:cstheme="minorHAnsi"/>
        </w:rPr>
      </w:pPr>
      <w:r w:rsidRPr="008D378D">
        <w:rPr>
          <w:rFonts w:asciiTheme="minorHAnsi" w:hAnsiTheme="minorHAnsi" w:cstheme="minorHAnsi"/>
        </w:rPr>
        <w:t xml:space="preserve">Background </w:t>
      </w:r>
    </w:p>
    <w:p w14:paraId="6124A2EA" w14:textId="70A45148" w:rsidR="005F4DF6" w:rsidRPr="006018A9" w:rsidRDefault="005F4DF6" w:rsidP="005F4DF6">
      <w:r>
        <w:t>This template is intended to be used in conjunction with the National artificial reef guidelines and a</w:t>
      </w:r>
      <w:r w:rsidRPr="0027478D">
        <w:t>rtificial reef placement permit application form</w:t>
      </w:r>
      <w:r>
        <w:t xml:space="preserve"> on the department’s </w:t>
      </w:r>
      <w:hyperlink r:id="rId14" w:history="1">
        <w:r w:rsidRPr="00166C2C">
          <w:rPr>
            <w:rStyle w:val="Hyperlink"/>
            <w:rFonts w:eastAsiaTheme="minorHAnsi"/>
          </w:rPr>
          <w:t>Sea Dumping webpage</w:t>
        </w:r>
      </w:hyperlink>
      <w:r w:rsidRPr="00166C2C">
        <w:t>.</w:t>
      </w:r>
      <w:r>
        <w:t xml:space="preserve"> The National artificial reef guidelines set out a framework for permit applications under the </w:t>
      </w:r>
      <w:hyperlink r:id="rId15" w:history="1">
        <w:r w:rsidRPr="00720008">
          <w:rPr>
            <w:rFonts w:asciiTheme="minorHAnsi" w:hAnsiTheme="minorHAnsi" w:cstheme="minorHAnsi"/>
            <w:color w:val="0563C1"/>
            <w:szCs w:val="22"/>
            <w:u w:val="single"/>
          </w:rPr>
          <w:t>Environment Protection (Sea Dumping) Act 1981</w:t>
        </w:r>
      </w:hyperlink>
      <w:r w:rsidRPr="00E577DF">
        <w:rPr>
          <w:rFonts w:asciiTheme="minorHAnsi" w:hAnsiTheme="minorHAnsi" w:cstheme="minorHAnsi"/>
        </w:rPr>
        <w:t xml:space="preserve"> (the Sea Dumping Act)</w:t>
      </w:r>
      <w:r>
        <w:t xml:space="preserve">. The guidelines will help an </w:t>
      </w:r>
      <w:r w:rsidRPr="006018A9">
        <w:t>applicant to fill out the application form and provide the department with adequate information on their application.</w:t>
      </w:r>
      <w:r w:rsidRPr="00B5197F">
        <w:t xml:space="preserve"> </w:t>
      </w:r>
      <w:r>
        <w:t>This template cannot be used without first reading the National artificial reef guidelines and a</w:t>
      </w:r>
      <w:r w:rsidRPr="0027478D">
        <w:t>rtificial reef placement permit application form</w:t>
      </w:r>
      <w:r>
        <w:t>.</w:t>
      </w:r>
    </w:p>
    <w:p w14:paraId="463E01EB" w14:textId="2A777700" w:rsidR="00920FAC" w:rsidRDefault="00920FAC" w:rsidP="00720008">
      <w:r>
        <w:t xml:space="preserve">After a sea dumping permit has been issued, applicants are responsible for safe placement and long-term monitoring and management of the artificial reef. A detailed outline of the monitoring and management procedures must be included in a </w:t>
      </w:r>
      <w:r w:rsidR="00106EB8" w:rsidRPr="00720008">
        <w:t>Long-</w:t>
      </w:r>
      <w:r w:rsidR="001123D6">
        <w:t>T</w:t>
      </w:r>
      <w:r w:rsidR="00106EB8" w:rsidRPr="00720008">
        <w:t>erm Management Plan (</w:t>
      </w:r>
      <w:r>
        <w:t>LTMP</w:t>
      </w:r>
      <w:r w:rsidR="00106EB8">
        <w:t>)</w:t>
      </w:r>
      <w:r>
        <w:t xml:space="preserve">. The LTMP commences where the activities outlined in </w:t>
      </w:r>
      <w:r w:rsidR="00922EAB">
        <w:t>a</w:t>
      </w:r>
      <w:r>
        <w:t xml:space="preserve"> Placement Plan finish, that is, once the reef is verified to be placed as per the reef design. A template is </w:t>
      </w:r>
      <w:r w:rsidR="003B1B39">
        <w:t xml:space="preserve">also </w:t>
      </w:r>
      <w:r w:rsidR="00922EAB">
        <w:t xml:space="preserve">available </w:t>
      </w:r>
      <w:r>
        <w:t xml:space="preserve">for </w:t>
      </w:r>
      <w:r w:rsidR="00922EAB">
        <w:t>an artificial reef</w:t>
      </w:r>
      <w:r>
        <w:t xml:space="preserve"> Placement Plan</w:t>
      </w:r>
      <w:r w:rsidR="00916D46">
        <w:t xml:space="preserve"> on the department’s </w:t>
      </w:r>
      <w:hyperlink r:id="rId16" w:history="1">
        <w:r w:rsidR="001123D6" w:rsidRPr="00166C2C">
          <w:rPr>
            <w:rStyle w:val="Hyperlink"/>
            <w:rFonts w:eastAsiaTheme="minorHAnsi"/>
          </w:rPr>
          <w:t>Sea Dumping webpage</w:t>
        </w:r>
      </w:hyperlink>
      <w:r w:rsidR="00916D46" w:rsidRPr="001123D6">
        <w:t>.</w:t>
      </w:r>
    </w:p>
    <w:p w14:paraId="2EBF05AA" w14:textId="4845D66B" w:rsidR="00361222" w:rsidRPr="001069D6" w:rsidRDefault="00B25A29" w:rsidP="00361222">
      <w:pPr>
        <w:pStyle w:val="Heading2"/>
        <w:rPr>
          <w:rFonts w:asciiTheme="minorHAnsi" w:hAnsiTheme="minorHAnsi" w:cstheme="minorHAnsi"/>
        </w:rPr>
      </w:pPr>
      <w:r>
        <w:rPr>
          <w:rFonts w:asciiTheme="minorHAnsi" w:hAnsiTheme="minorHAnsi" w:cstheme="minorHAnsi"/>
        </w:rPr>
        <w:t>About this template</w:t>
      </w:r>
    </w:p>
    <w:p w14:paraId="69A748EF" w14:textId="7440CA46" w:rsidR="00920FAC" w:rsidRDefault="00920FAC" w:rsidP="00EB18CE">
      <w:pPr>
        <w:tabs>
          <w:tab w:val="left" w:pos="567"/>
        </w:tabs>
        <w:ind w:right="-162"/>
        <w:jc w:val="both"/>
        <w:rPr>
          <w:lang w:val="en"/>
        </w:rPr>
      </w:pPr>
      <w:r>
        <w:rPr>
          <w:lang w:eastAsia="ja-JP"/>
        </w:rPr>
        <w:t>Th</w:t>
      </w:r>
      <w:r w:rsidR="00B25A29">
        <w:rPr>
          <w:lang w:eastAsia="ja-JP"/>
        </w:rPr>
        <w:t>is</w:t>
      </w:r>
      <w:r>
        <w:rPr>
          <w:lang w:eastAsia="ja-JP"/>
        </w:rPr>
        <w:t xml:space="preserve"> template should</w:t>
      </w:r>
      <w:r w:rsidR="003153F1">
        <w:rPr>
          <w:lang w:eastAsia="ja-JP"/>
        </w:rPr>
        <w:t xml:space="preserve"> be used by applicants </w:t>
      </w:r>
      <w:r w:rsidR="00595F13">
        <w:rPr>
          <w:lang w:eastAsia="ja-JP"/>
        </w:rPr>
        <w:t>for a</w:t>
      </w:r>
      <w:r w:rsidR="003153F1">
        <w:rPr>
          <w:lang w:eastAsia="ja-JP"/>
        </w:rPr>
        <w:t>n artificial reef</w:t>
      </w:r>
      <w:r>
        <w:rPr>
          <w:lang w:eastAsia="ja-JP"/>
        </w:rPr>
        <w:t xml:space="preserve"> LTMP</w:t>
      </w:r>
      <w:r w:rsidR="00EE1409">
        <w:rPr>
          <w:lang w:eastAsia="ja-JP"/>
        </w:rPr>
        <w:t xml:space="preserve">. The LTMP is to be </w:t>
      </w:r>
      <w:r>
        <w:rPr>
          <w:lang w:eastAsia="ja-JP"/>
        </w:rPr>
        <w:t xml:space="preserve">attached to the </w:t>
      </w:r>
      <w:r w:rsidR="009D0EBB">
        <w:rPr>
          <w:lang w:eastAsia="ja-JP"/>
        </w:rPr>
        <w:t>ap</w:t>
      </w:r>
      <w:r w:rsidR="00EB18CE">
        <w:rPr>
          <w:lang w:eastAsia="ja-JP"/>
        </w:rPr>
        <w:t xml:space="preserve">plication form </w:t>
      </w:r>
      <w:r>
        <w:rPr>
          <w:lang w:eastAsia="ja-JP"/>
        </w:rPr>
        <w:t xml:space="preserve">as a separate </w:t>
      </w:r>
      <w:r w:rsidR="009D0EBB">
        <w:rPr>
          <w:lang w:eastAsia="ja-JP"/>
        </w:rPr>
        <w:t xml:space="preserve">standalone </w:t>
      </w:r>
      <w:r>
        <w:rPr>
          <w:lang w:eastAsia="ja-JP"/>
        </w:rPr>
        <w:t xml:space="preserve">document for approval. </w:t>
      </w:r>
      <w:bookmarkStart w:id="1" w:name="_Hlk145586201"/>
      <w:r w:rsidR="009D0EBB">
        <w:rPr>
          <w:lang w:eastAsia="ja-JP"/>
        </w:rPr>
        <w:t>The application form is to provide an overview of the more detailed information provided in the LTMP.</w:t>
      </w:r>
    </w:p>
    <w:bookmarkEnd w:id="1"/>
    <w:p w14:paraId="1760217C" w14:textId="3FC0558F" w:rsidR="00817DE4" w:rsidRDefault="00817DE4" w:rsidP="00817DE4">
      <w:pPr>
        <w:rPr>
          <w:lang w:val="en"/>
        </w:rPr>
      </w:pPr>
      <w:r>
        <w:rPr>
          <w:lang w:eastAsia="en-AU"/>
        </w:rPr>
        <w:t>The LTMP</w:t>
      </w:r>
      <w:r w:rsidRPr="008C7EAE">
        <w:rPr>
          <w:lang w:eastAsia="en-AU"/>
        </w:rPr>
        <w:t xml:space="preserve"> </w:t>
      </w:r>
      <w:r>
        <w:rPr>
          <w:lang w:eastAsia="en-AU"/>
        </w:rPr>
        <w:t xml:space="preserve">must </w:t>
      </w:r>
      <w:r w:rsidR="009D0EBB">
        <w:rPr>
          <w:lang w:eastAsia="en-AU"/>
        </w:rPr>
        <w:t xml:space="preserve">detail </w:t>
      </w:r>
      <w:r w:rsidRPr="008C7EAE">
        <w:rPr>
          <w:lang w:eastAsia="en-AU"/>
        </w:rPr>
        <w:t xml:space="preserve">the procedures </w:t>
      </w:r>
      <w:r w:rsidRPr="00CB0DE2">
        <w:rPr>
          <w:lang w:eastAsia="en-AU"/>
        </w:rPr>
        <w:t>that will be undertaken to</w:t>
      </w:r>
      <w:r w:rsidRPr="008C7EAE">
        <w:rPr>
          <w:lang w:eastAsia="en-AU"/>
        </w:rPr>
        <w:t xml:space="preserve"> monitor compliance with the permit </w:t>
      </w:r>
      <w:r>
        <w:rPr>
          <w:lang w:eastAsia="en-AU"/>
        </w:rPr>
        <w:t>(</w:t>
      </w:r>
      <w:r w:rsidRPr="008C7EAE">
        <w:rPr>
          <w:lang w:eastAsia="en-AU"/>
        </w:rPr>
        <w:t>should it be granted</w:t>
      </w:r>
      <w:r>
        <w:rPr>
          <w:lang w:eastAsia="en-AU"/>
        </w:rPr>
        <w:t>),</w:t>
      </w:r>
      <w:r w:rsidRPr="008C7EAE">
        <w:rPr>
          <w:lang w:eastAsia="en-AU"/>
        </w:rPr>
        <w:t xml:space="preserve"> monitor the performance of the reef </w:t>
      </w:r>
      <w:r>
        <w:rPr>
          <w:lang w:eastAsia="en-AU"/>
        </w:rPr>
        <w:t>(</w:t>
      </w:r>
      <w:r w:rsidRPr="008C7EAE">
        <w:rPr>
          <w:lang w:eastAsia="en-AU"/>
        </w:rPr>
        <w:t>to determine whether</w:t>
      </w:r>
      <w:r>
        <w:rPr>
          <w:lang w:eastAsia="en-AU"/>
        </w:rPr>
        <w:t xml:space="preserve"> </w:t>
      </w:r>
      <w:r w:rsidRPr="007A34CF">
        <w:rPr>
          <w:lang w:eastAsia="en-AU"/>
        </w:rPr>
        <w:t>project goals and objectives are being met</w:t>
      </w:r>
      <w:r>
        <w:rPr>
          <w:lang w:eastAsia="en-AU"/>
        </w:rPr>
        <w:t xml:space="preserve"> and risks are being appropriately managed), and to outline the </w:t>
      </w:r>
      <w:r w:rsidRPr="00B9406F">
        <w:rPr>
          <w:lang w:eastAsia="en-AU"/>
        </w:rPr>
        <w:t>end-of-life decommissioning plan and allow for rehabilitation in the event of damage to the marine environment</w:t>
      </w:r>
      <w:r>
        <w:rPr>
          <w:lang w:eastAsia="en-AU"/>
        </w:rPr>
        <w:t xml:space="preserve">. </w:t>
      </w:r>
    </w:p>
    <w:p w14:paraId="7E68EE25" w14:textId="2078766A" w:rsidR="00916D46" w:rsidRDefault="00916D46" w:rsidP="00916D46">
      <w:pPr>
        <w:rPr>
          <w:lang w:eastAsia="en-AU"/>
        </w:rPr>
      </w:pPr>
      <w:r>
        <w:t>The applicant is required to populate the information under each of the headings and d</w:t>
      </w:r>
      <w:r w:rsidRPr="00664D5D">
        <w:t xml:space="preserve">elete all instructional text </w:t>
      </w:r>
      <w:r>
        <w:t xml:space="preserve">(including all text </w:t>
      </w:r>
      <w:r w:rsidR="001123D6">
        <w:t xml:space="preserve">including and </w:t>
      </w:r>
      <w:r>
        <w:t>above ‘</w:t>
      </w:r>
      <w:r w:rsidRPr="00A14131">
        <w:t>Template for use by applicants starts on next page</w:t>
      </w:r>
      <w:r>
        <w:t xml:space="preserve">’) </w:t>
      </w:r>
      <w:r w:rsidRPr="00664D5D">
        <w:t xml:space="preserve">before </w:t>
      </w:r>
      <w:r>
        <w:t>submission</w:t>
      </w:r>
      <w:r w:rsidRPr="00664D5D">
        <w:t>.</w:t>
      </w:r>
      <w:r>
        <w:t xml:space="preserve"> The </w:t>
      </w:r>
      <w:r w:rsidR="009D0EBB">
        <w:t>LTMP</w:t>
      </w:r>
      <w:r>
        <w:t xml:space="preserve"> should also include a cover page, document version control details including contact details for applicant, table of contents including table of tables, table of figures, table of abbreviations and </w:t>
      </w:r>
      <w:r>
        <w:rPr>
          <w:lang w:eastAsia="en-AU"/>
        </w:rPr>
        <w:t>a r</w:t>
      </w:r>
      <w:r w:rsidRPr="007B315A">
        <w:rPr>
          <w:lang w:eastAsia="en-AU"/>
        </w:rPr>
        <w:t>eference</w:t>
      </w:r>
      <w:r>
        <w:rPr>
          <w:lang w:eastAsia="en-AU"/>
        </w:rPr>
        <w:t xml:space="preserve"> list</w:t>
      </w:r>
      <w:r w:rsidR="001123D6">
        <w:rPr>
          <w:lang w:eastAsia="en-AU"/>
        </w:rPr>
        <w:t xml:space="preserve"> where specified</w:t>
      </w:r>
      <w:r>
        <w:rPr>
          <w:lang w:eastAsia="en-AU"/>
        </w:rPr>
        <w:t>.</w:t>
      </w:r>
      <w:r w:rsidR="00FD112F">
        <w:rPr>
          <w:lang w:eastAsia="en-AU"/>
        </w:rPr>
        <w:t xml:space="preserve"> </w:t>
      </w:r>
    </w:p>
    <w:p w14:paraId="1582D32B" w14:textId="77777777" w:rsidR="00916D46" w:rsidRPr="00A14131" w:rsidRDefault="00916D46" w:rsidP="00916D46">
      <w:pPr>
        <w:pStyle w:val="Heading2"/>
        <w:rPr>
          <w:rFonts w:asciiTheme="minorHAnsi" w:hAnsiTheme="minorHAnsi" w:cstheme="minorHAnsi"/>
          <w:color w:val="auto"/>
        </w:rPr>
      </w:pPr>
      <w:r w:rsidRPr="00A14131">
        <w:rPr>
          <w:rFonts w:asciiTheme="minorHAnsi" w:hAnsiTheme="minorHAnsi" w:cstheme="minorHAnsi"/>
          <w:color w:val="auto"/>
        </w:rPr>
        <w:t xml:space="preserve">Template for use by applicants starts on next page </w:t>
      </w:r>
    </w:p>
    <w:p w14:paraId="56EBD28A" w14:textId="77777777" w:rsidR="00916D46" w:rsidRDefault="00916D46" w:rsidP="00916D46">
      <w:pPr>
        <w:spacing w:after="0"/>
      </w:pPr>
      <w:r>
        <w:br w:type="page"/>
      </w:r>
    </w:p>
    <w:p w14:paraId="2FF8E1A2" w14:textId="379DC676" w:rsidR="00916D46" w:rsidRDefault="00916D46" w:rsidP="00720008">
      <w:pPr>
        <w:pStyle w:val="Heading2"/>
        <w:rPr>
          <w:rFonts w:asciiTheme="minorHAnsi" w:hAnsiTheme="minorHAnsi" w:cstheme="minorHAnsi"/>
          <w:color w:val="auto"/>
        </w:rPr>
      </w:pPr>
      <w:r w:rsidRPr="00A14131">
        <w:rPr>
          <w:rFonts w:asciiTheme="minorHAnsi" w:hAnsiTheme="minorHAnsi" w:cstheme="minorHAnsi"/>
          <w:color w:val="auto"/>
        </w:rPr>
        <w:lastRenderedPageBreak/>
        <w:t xml:space="preserve">Applicant to </w:t>
      </w:r>
      <w:r w:rsidR="00D56A1B">
        <w:rPr>
          <w:rFonts w:asciiTheme="minorHAnsi" w:hAnsiTheme="minorHAnsi" w:cstheme="minorHAnsi"/>
          <w:color w:val="auto"/>
        </w:rPr>
        <w:t xml:space="preserve">delete this text and </w:t>
      </w:r>
      <w:r w:rsidRPr="00A14131">
        <w:rPr>
          <w:rFonts w:asciiTheme="minorHAnsi" w:hAnsiTheme="minorHAnsi" w:cstheme="minorHAnsi"/>
          <w:color w:val="auto"/>
        </w:rPr>
        <w:t xml:space="preserve">insert </w:t>
      </w:r>
      <w:r w:rsidRPr="00CC4D5D">
        <w:rPr>
          <w:rFonts w:asciiTheme="minorHAnsi" w:hAnsiTheme="minorHAnsi" w:cstheme="minorHAnsi"/>
          <w:color w:val="auto"/>
        </w:rPr>
        <w:t>cover page</w:t>
      </w:r>
    </w:p>
    <w:p w14:paraId="08793715" w14:textId="77777777" w:rsidR="002B6AD3" w:rsidRDefault="002B6AD3">
      <w:pPr>
        <w:spacing w:after="0"/>
        <w:rPr>
          <w:rFonts w:asciiTheme="minorHAnsi" w:hAnsiTheme="minorHAnsi" w:cstheme="minorHAnsi"/>
          <w:b/>
          <w:bCs/>
          <w:iCs/>
          <w:color w:val="auto"/>
          <w:sz w:val="28"/>
          <w:szCs w:val="28"/>
        </w:rPr>
      </w:pPr>
      <w:r>
        <w:rPr>
          <w:rFonts w:asciiTheme="minorHAnsi" w:hAnsiTheme="minorHAnsi" w:cstheme="minorHAnsi"/>
          <w:color w:val="auto"/>
        </w:rPr>
        <w:br w:type="page"/>
      </w:r>
    </w:p>
    <w:p w14:paraId="79F4D419" w14:textId="28D82E69" w:rsidR="00916D46" w:rsidRPr="00720008" w:rsidRDefault="00916D46" w:rsidP="00720008">
      <w:pPr>
        <w:pStyle w:val="Heading2"/>
        <w:ind w:left="0" w:firstLine="0"/>
        <w:rPr>
          <w:rFonts w:asciiTheme="minorHAnsi" w:hAnsiTheme="minorHAnsi" w:cstheme="minorHAnsi"/>
          <w:color w:val="auto"/>
        </w:rPr>
      </w:pPr>
      <w:r w:rsidRPr="00720008">
        <w:rPr>
          <w:rFonts w:asciiTheme="minorHAnsi" w:hAnsiTheme="minorHAnsi" w:cstheme="minorHAnsi"/>
          <w:color w:val="auto"/>
        </w:rPr>
        <w:lastRenderedPageBreak/>
        <w:t xml:space="preserve">Applicant to </w:t>
      </w:r>
      <w:r w:rsidR="00D56A1B" w:rsidRPr="00720008">
        <w:rPr>
          <w:rFonts w:asciiTheme="minorHAnsi" w:hAnsiTheme="minorHAnsi" w:cstheme="minorHAnsi"/>
          <w:color w:val="auto"/>
        </w:rPr>
        <w:t xml:space="preserve">delete this text and </w:t>
      </w:r>
      <w:r w:rsidRPr="00720008">
        <w:rPr>
          <w:rFonts w:asciiTheme="minorHAnsi" w:hAnsiTheme="minorHAnsi" w:cstheme="minorHAnsi"/>
          <w:color w:val="auto"/>
        </w:rPr>
        <w:t>insert document version control details including contact details for applicant</w:t>
      </w:r>
    </w:p>
    <w:p w14:paraId="4079B187" w14:textId="441D0AF3" w:rsidR="00916D46" w:rsidRDefault="00916D46" w:rsidP="00916D46">
      <w:pPr>
        <w:pStyle w:val="Heading1"/>
        <w:ind w:left="0" w:firstLine="0"/>
        <w:rPr>
          <w:sz w:val="28"/>
          <w:szCs w:val="28"/>
        </w:rPr>
      </w:pPr>
      <w:r w:rsidRPr="00A14131">
        <w:rPr>
          <w:sz w:val="28"/>
          <w:szCs w:val="28"/>
        </w:rPr>
        <w:lastRenderedPageBreak/>
        <w:t xml:space="preserve">Applicant to </w:t>
      </w:r>
      <w:r w:rsidR="00D56A1B" w:rsidRPr="00D56A1B">
        <w:rPr>
          <w:sz w:val="28"/>
          <w:szCs w:val="28"/>
        </w:rPr>
        <w:t xml:space="preserve">delete this text and </w:t>
      </w:r>
      <w:r w:rsidRPr="00A14131">
        <w:rPr>
          <w:sz w:val="28"/>
          <w:szCs w:val="28"/>
        </w:rPr>
        <w:t>insert table of contents including table of table</w:t>
      </w:r>
      <w:r w:rsidR="00F16E14">
        <w:rPr>
          <w:sz w:val="28"/>
          <w:szCs w:val="28"/>
        </w:rPr>
        <w:t>s and</w:t>
      </w:r>
      <w:r w:rsidRPr="00A14131">
        <w:rPr>
          <w:sz w:val="28"/>
          <w:szCs w:val="28"/>
        </w:rPr>
        <w:t xml:space="preserve"> table of figures </w:t>
      </w:r>
    </w:p>
    <w:p w14:paraId="0AA05A41" w14:textId="229A461A" w:rsidR="00916D46" w:rsidRPr="00720008" w:rsidRDefault="00916D46" w:rsidP="00485F7E">
      <w:pPr>
        <w:pStyle w:val="Heading1"/>
        <w:ind w:left="0" w:firstLine="0"/>
        <w:rPr>
          <w:sz w:val="28"/>
          <w:szCs w:val="28"/>
        </w:rPr>
      </w:pPr>
      <w:r w:rsidRPr="00720008">
        <w:rPr>
          <w:sz w:val="28"/>
          <w:szCs w:val="28"/>
        </w:rPr>
        <w:lastRenderedPageBreak/>
        <w:t xml:space="preserve">Applicant to </w:t>
      </w:r>
      <w:r w:rsidR="00D56A1B" w:rsidRPr="00720008">
        <w:rPr>
          <w:sz w:val="28"/>
          <w:szCs w:val="28"/>
        </w:rPr>
        <w:t xml:space="preserve">delete this text and </w:t>
      </w:r>
      <w:r w:rsidRPr="00720008">
        <w:rPr>
          <w:sz w:val="28"/>
          <w:szCs w:val="28"/>
        </w:rPr>
        <w:t xml:space="preserve">insert table of abbreviations </w:t>
      </w:r>
    </w:p>
    <w:p w14:paraId="44B31980" w14:textId="77777777" w:rsidR="00916D46" w:rsidRDefault="00916D46" w:rsidP="00916D46">
      <w:pPr>
        <w:spacing w:after="0"/>
      </w:pPr>
      <w:r>
        <w:br w:type="page"/>
      </w:r>
    </w:p>
    <w:p w14:paraId="055722EE" w14:textId="0B78D517" w:rsidR="00916D46" w:rsidRDefault="00916D46" w:rsidP="00916D46">
      <w:pPr>
        <w:spacing w:after="120"/>
        <w:rPr>
          <w:lang w:eastAsia="ja-JP"/>
        </w:rPr>
      </w:pPr>
      <w:r w:rsidRPr="00A14131">
        <w:rPr>
          <w:lang w:eastAsia="ja-JP"/>
        </w:rPr>
        <w:lastRenderedPageBreak/>
        <w:t xml:space="preserve">The following questions must be detailed in the </w:t>
      </w:r>
      <w:r w:rsidR="00F72D5A">
        <w:rPr>
          <w:lang w:eastAsia="ja-JP"/>
        </w:rPr>
        <w:t>LTMP</w:t>
      </w:r>
      <w:r w:rsidRPr="00A14131">
        <w:rPr>
          <w:lang w:eastAsia="ja-JP"/>
        </w:rPr>
        <w:t xml:space="preserve">. </w:t>
      </w:r>
      <w:r>
        <w:rPr>
          <w:lang w:eastAsia="ja-JP"/>
        </w:rPr>
        <w:t>This template outlines the minimum requirements only and the applicant is to include additional relevant information as required depending on the nature of the artificial reef application. The National artificial reef guidelines provide further information regarding what should be considered for inclusion.</w:t>
      </w:r>
    </w:p>
    <w:p w14:paraId="791FFF84" w14:textId="77777777" w:rsidR="00DE74B3" w:rsidRPr="00A14131" w:rsidRDefault="00DE74B3" w:rsidP="00916D46">
      <w:pPr>
        <w:spacing w:after="120"/>
        <w:rPr>
          <w:lang w:eastAsia="ja-JP"/>
        </w:rPr>
      </w:pPr>
    </w:p>
    <w:p w14:paraId="66E0DEE8" w14:textId="54AED180" w:rsidR="00E92B01" w:rsidRPr="008D378D" w:rsidRDefault="008D378D" w:rsidP="008D378D">
      <w:pPr>
        <w:pStyle w:val="Heading2"/>
        <w:rPr>
          <w:rFonts w:asciiTheme="minorHAnsi" w:hAnsiTheme="minorHAnsi" w:cstheme="minorHAnsi"/>
        </w:rPr>
      </w:pPr>
      <w:r>
        <w:rPr>
          <w:rFonts w:asciiTheme="minorHAnsi" w:hAnsiTheme="minorHAnsi" w:cstheme="minorHAnsi"/>
        </w:rPr>
        <w:t>1</w:t>
      </w:r>
      <w:r w:rsidR="000F7C99">
        <w:rPr>
          <w:rFonts w:asciiTheme="minorHAnsi" w:hAnsiTheme="minorHAnsi" w:cstheme="minorHAnsi"/>
        </w:rPr>
        <w:t xml:space="preserve">. </w:t>
      </w:r>
      <w:r w:rsidR="00E92B01" w:rsidRPr="008D378D">
        <w:rPr>
          <w:rFonts w:asciiTheme="minorHAnsi" w:hAnsiTheme="minorHAnsi" w:cstheme="minorHAnsi"/>
        </w:rPr>
        <w:t>Introduction</w:t>
      </w:r>
    </w:p>
    <w:p w14:paraId="4C651486" w14:textId="33E1670C" w:rsidR="005C01AA" w:rsidRDefault="00273ED9" w:rsidP="005C01AA">
      <w:r>
        <w:rPr>
          <w:lang w:eastAsia="ja-JP"/>
        </w:rPr>
        <w:t>The LTMP should provide a</w:t>
      </w:r>
      <w:r w:rsidR="005C01AA">
        <w:t xml:space="preserve"> brief introduction to the artificial reef project</w:t>
      </w:r>
      <w:r w:rsidR="0026564B">
        <w:t xml:space="preserve"> that is the subject of the permit application</w:t>
      </w:r>
      <w:r w:rsidR="005C01AA">
        <w:t>.</w:t>
      </w:r>
    </w:p>
    <w:p w14:paraId="10B6AD70" w14:textId="77777777" w:rsidR="00F72D5A" w:rsidRDefault="00F72D5A" w:rsidP="00F72D5A">
      <w:pPr>
        <w:pStyle w:val="Bullet"/>
        <w:ind w:left="360" w:hanging="360"/>
      </w:pPr>
      <w:r>
        <w:t>The introduction should provide a brief overview of:</w:t>
      </w:r>
    </w:p>
    <w:p w14:paraId="4B28693E" w14:textId="64092BE5" w:rsidR="00F72D5A" w:rsidRDefault="00F72D5A" w:rsidP="00F72D5A">
      <w:pPr>
        <w:pStyle w:val="Bullet"/>
        <w:numPr>
          <w:ilvl w:val="0"/>
          <w:numId w:val="22"/>
        </w:numPr>
      </w:pPr>
      <w:r>
        <w:t xml:space="preserve">the purpose of the </w:t>
      </w:r>
      <w:r w:rsidR="009D0EBB">
        <w:t>LTMP</w:t>
      </w:r>
    </w:p>
    <w:p w14:paraId="685A5B45" w14:textId="77777777" w:rsidR="00F72D5A" w:rsidRDefault="00F72D5A" w:rsidP="00F72D5A">
      <w:pPr>
        <w:pStyle w:val="Bullet"/>
        <w:numPr>
          <w:ilvl w:val="0"/>
          <w:numId w:val="22"/>
        </w:numPr>
      </w:pPr>
      <w:r>
        <w:t>the key elements of the reef</w:t>
      </w:r>
      <w:r w:rsidRPr="00844D06">
        <w:t xml:space="preserve"> </w:t>
      </w:r>
      <w:r>
        <w:t>including reef design and any repurposing of materials</w:t>
      </w:r>
    </w:p>
    <w:p w14:paraId="6D6C478C" w14:textId="77777777" w:rsidR="00F72D5A" w:rsidRPr="00D446C3" w:rsidRDefault="00F72D5A" w:rsidP="00F72D5A">
      <w:pPr>
        <w:pStyle w:val="Bullet"/>
        <w:numPr>
          <w:ilvl w:val="0"/>
          <w:numId w:val="22"/>
        </w:numPr>
      </w:pPr>
      <w:r w:rsidRPr="00D446C3">
        <w:t>the location of the reef including proximity to protected areas</w:t>
      </w:r>
    </w:p>
    <w:p w14:paraId="6E01ABC2" w14:textId="71917A79" w:rsidR="00F72D5A" w:rsidRPr="00D446C3" w:rsidRDefault="00F72D5A" w:rsidP="00F72D5A">
      <w:pPr>
        <w:pStyle w:val="Bullet"/>
        <w:numPr>
          <w:ilvl w:val="0"/>
          <w:numId w:val="22"/>
        </w:numPr>
        <w:rPr>
          <w:lang w:eastAsia="ja-JP"/>
        </w:rPr>
      </w:pPr>
      <w:r w:rsidRPr="00D446C3">
        <w:t xml:space="preserve">the main potential impacts relevant to the long-term monitoring and management of the reef impacts </w:t>
      </w:r>
    </w:p>
    <w:p w14:paraId="4C946979" w14:textId="77777777" w:rsidR="00F72D5A" w:rsidRPr="00D446C3" w:rsidRDefault="00F72D5A" w:rsidP="00F72D5A">
      <w:pPr>
        <w:pStyle w:val="Bullet"/>
        <w:numPr>
          <w:ilvl w:val="0"/>
          <w:numId w:val="22"/>
        </w:numPr>
        <w:rPr>
          <w:lang w:eastAsia="ja-JP"/>
        </w:rPr>
      </w:pPr>
      <w:r w:rsidRPr="00D446C3">
        <w:rPr>
          <w:lang w:eastAsia="ja-JP"/>
        </w:rPr>
        <w:t>procedures that will be undertaken to monitor compliance with the permit</w:t>
      </w:r>
    </w:p>
    <w:p w14:paraId="23E235FA" w14:textId="77777777" w:rsidR="00F72D5A" w:rsidRPr="00D446C3" w:rsidRDefault="00F72D5A" w:rsidP="00F72D5A">
      <w:pPr>
        <w:pStyle w:val="Bullet"/>
        <w:numPr>
          <w:ilvl w:val="0"/>
          <w:numId w:val="22"/>
        </w:numPr>
        <w:rPr>
          <w:lang w:eastAsia="ja-JP"/>
        </w:rPr>
      </w:pPr>
      <w:r w:rsidRPr="00D446C3">
        <w:rPr>
          <w:lang w:eastAsia="ja-JP"/>
        </w:rPr>
        <w:t>procedures that will be undertaken to monitor the performance of the reef</w:t>
      </w:r>
    </w:p>
    <w:p w14:paraId="27D3B87F" w14:textId="1DE8A6CD" w:rsidR="00F72D5A" w:rsidRDefault="00F72D5A" w:rsidP="00F72D5A">
      <w:pPr>
        <w:pStyle w:val="Bullet"/>
        <w:numPr>
          <w:ilvl w:val="0"/>
          <w:numId w:val="22"/>
        </w:numPr>
        <w:rPr>
          <w:lang w:eastAsia="ja-JP"/>
        </w:rPr>
      </w:pPr>
      <w:r w:rsidRPr="00D446C3">
        <w:rPr>
          <w:lang w:eastAsia="ja-JP"/>
        </w:rPr>
        <w:t>the end-of-life decommissioning plan.</w:t>
      </w:r>
    </w:p>
    <w:p w14:paraId="0AE2B909" w14:textId="77777777" w:rsidR="00DE74B3" w:rsidRPr="00D446C3" w:rsidRDefault="00DE74B3" w:rsidP="00DE74B3">
      <w:pPr>
        <w:pStyle w:val="Bullet"/>
        <w:ind w:left="720"/>
        <w:rPr>
          <w:lang w:eastAsia="ja-JP"/>
        </w:rPr>
      </w:pPr>
    </w:p>
    <w:p w14:paraId="695AA1EC" w14:textId="578DA509" w:rsidR="00361222" w:rsidRPr="006865B7" w:rsidRDefault="008D378D" w:rsidP="008D378D">
      <w:pPr>
        <w:pStyle w:val="Heading2"/>
      </w:pPr>
      <w:r w:rsidRPr="00D446C3">
        <w:t xml:space="preserve">2. </w:t>
      </w:r>
      <w:r w:rsidR="0026694F" w:rsidRPr="00D446C3">
        <w:t>Goals and o</w:t>
      </w:r>
      <w:r w:rsidR="00361222" w:rsidRPr="00D446C3">
        <w:t>bjectives</w:t>
      </w:r>
    </w:p>
    <w:p w14:paraId="2A12784A" w14:textId="0F130C59" w:rsidR="00E5153C" w:rsidRPr="0025245B" w:rsidRDefault="0025245B" w:rsidP="002E015E">
      <w:pPr>
        <w:rPr>
          <w:b/>
          <w:bCs/>
        </w:rPr>
      </w:pPr>
      <w:bookmarkStart w:id="2" w:name="_4_Artificial_reef"/>
      <w:bookmarkStart w:id="3" w:name="_5_Artificial_reef"/>
      <w:bookmarkStart w:id="4" w:name="_8_Long-term_management"/>
      <w:bookmarkEnd w:id="2"/>
      <w:bookmarkEnd w:id="3"/>
      <w:bookmarkEnd w:id="4"/>
      <w:r w:rsidRPr="0025245B">
        <w:rPr>
          <w:b/>
          <w:bCs/>
        </w:rPr>
        <w:t>Describe the goals and objectives of the artificial reef proposal including</w:t>
      </w:r>
      <w:r w:rsidR="00E5153C" w:rsidRPr="0025245B">
        <w:rPr>
          <w:b/>
          <w:bCs/>
        </w:rPr>
        <w:t>:</w:t>
      </w:r>
    </w:p>
    <w:p w14:paraId="7C96AA43" w14:textId="38959E22" w:rsidR="00E5153C" w:rsidRDefault="00361222" w:rsidP="008A5CBB">
      <w:pPr>
        <w:pStyle w:val="Bullet"/>
        <w:numPr>
          <w:ilvl w:val="0"/>
          <w:numId w:val="22"/>
        </w:numPr>
        <w:rPr>
          <w:lang w:eastAsia="ja-JP"/>
        </w:rPr>
      </w:pPr>
      <w:r>
        <w:rPr>
          <w:lang w:eastAsia="ja-JP"/>
        </w:rPr>
        <w:t>demonstrating how the reef will be fit for the intended purpose</w:t>
      </w:r>
    </w:p>
    <w:p w14:paraId="672224BF" w14:textId="405F8984" w:rsidR="00E5153C" w:rsidRDefault="00BD31A1" w:rsidP="008A5CBB">
      <w:pPr>
        <w:pStyle w:val="Bullet"/>
        <w:numPr>
          <w:ilvl w:val="0"/>
          <w:numId w:val="22"/>
        </w:numPr>
        <w:rPr>
          <w:lang w:eastAsia="ja-JP"/>
        </w:rPr>
      </w:pPr>
      <w:r>
        <w:rPr>
          <w:lang w:eastAsia="ja-JP"/>
        </w:rPr>
        <w:t>outlin</w:t>
      </w:r>
      <w:r w:rsidR="0025245B">
        <w:rPr>
          <w:lang w:eastAsia="ja-JP"/>
        </w:rPr>
        <w:t>ing</w:t>
      </w:r>
      <w:r>
        <w:rPr>
          <w:lang w:eastAsia="ja-JP"/>
        </w:rPr>
        <w:t xml:space="preserve"> how the objectives </w:t>
      </w:r>
      <w:r w:rsidR="00B7682E">
        <w:rPr>
          <w:lang w:eastAsia="ja-JP"/>
        </w:rPr>
        <w:t xml:space="preserve">of the reef </w:t>
      </w:r>
      <w:r>
        <w:rPr>
          <w:lang w:eastAsia="ja-JP"/>
        </w:rPr>
        <w:t>will be measured</w:t>
      </w:r>
    </w:p>
    <w:p w14:paraId="41CD2FA9" w14:textId="69236694" w:rsidR="006C0B72" w:rsidRDefault="006C0B72" w:rsidP="008A5CBB">
      <w:pPr>
        <w:pStyle w:val="Bullet"/>
        <w:numPr>
          <w:ilvl w:val="0"/>
          <w:numId w:val="22"/>
        </w:numPr>
        <w:rPr>
          <w:lang w:eastAsia="ja-JP"/>
        </w:rPr>
      </w:pPr>
      <w:r>
        <w:rPr>
          <w:lang w:eastAsia="ja-JP"/>
        </w:rPr>
        <w:t>outlin</w:t>
      </w:r>
      <w:r w:rsidR="0025245B">
        <w:rPr>
          <w:lang w:eastAsia="ja-JP"/>
        </w:rPr>
        <w:t>ing</w:t>
      </w:r>
      <w:r>
        <w:rPr>
          <w:lang w:eastAsia="ja-JP"/>
        </w:rPr>
        <w:t xml:space="preserve"> any key issues or reporting areas identified during the investigation and planning phase.</w:t>
      </w:r>
    </w:p>
    <w:p w14:paraId="7CB83341" w14:textId="77777777" w:rsidR="00DE74B3" w:rsidRPr="007A34CF" w:rsidRDefault="00DE74B3" w:rsidP="00DE74B3">
      <w:pPr>
        <w:pStyle w:val="Bullet"/>
        <w:ind w:left="720"/>
        <w:rPr>
          <w:lang w:eastAsia="ja-JP"/>
        </w:rPr>
      </w:pPr>
    </w:p>
    <w:p w14:paraId="4206570B" w14:textId="11A3C271" w:rsidR="00C353D9" w:rsidRDefault="00BC22F4" w:rsidP="00B46ED7">
      <w:pPr>
        <w:pStyle w:val="Heading2"/>
        <w:rPr>
          <w:lang w:eastAsia="en-AU"/>
        </w:rPr>
      </w:pPr>
      <w:r>
        <w:t xml:space="preserve">3. </w:t>
      </w:r>
      <w:r w:rsidR="00361222">
        <w:t>Long-term m</w:t>
      </w:r>
      <w:r w:rsidR="00361222" w:rsidRPr="007113E3">
        <w:t>onitoring</w:t>
      </w:r>
      <w:r w:rsidR="00361222">
        <w:rPr>
          <w:lang w:eastAsia="en-AU"/>
        </w:rPr>
        <w:t xml:space="preserve"> </w:t>
      </w:r>
      <w:r>
        <w:rPr>
          <w:lang w:eastAsia="en-AU"/>
        </w:rPr>
        <w:t>and adaptive management</w:t>
      </w:r>
    </w:p>
    <w:p w14:paraId="6A4BA516" w14:textId="2F362374" w:rsidR="006E0345" w:rsidRPr="0025245B" w:rsidRDefault="0025245B" w:rsidP="00594141">
      <w:pPr>
        <w:rPr>
          <w:b/>
          <w:bCs/>
          <w:lang w:eastAsia="en-AU"/>
        </w:rPr>
      </w:pPr>
      <w:r w:rsidRPr="0025245B">
        <w:rPr>
          <w:b/>
          <w:bCs/>
          <w:lang w:eastAsia="en-AU"/>
        </w:rPr>
        <w:t xml:space="preserve">Describe the </w:t>
      </w:r>
      <w:r w:rsidRPr="0025245B">
        <w:rPr>
          <w:b/>
          <w:bCs/>
        </w:rPr>
        <w:t>monitoring</w:t>
      </w:r>
      <w:r w:rsidRPr="0025245B">
        <w:rPr>
          <w:b/>
          <w:bCs/>
          <w:lang w:eastAsia="en-AU"/>
        </w:rPr>
        <w:t xml:space="preserve"> objectives and adaptive management measures that reflect the key impacts of the proposed reef</w:t>
      </w:r>
      <w:r>
        <w:rPr>
          <w:b/>
          <w:bCs/>
          <w:lang w:eastAsia="en-AU"/>
        </w:rPr>
        <w:t xml:space="preserve"> including</w:t>
      </w:r>
      <w:r w:rsidR="006E0345" w:rsidRPr="0025245B">
        <w:rPr>
          <w:b/>
          <w:bCs/>
          <w:lang w:eastAsia="en-AU"/>
        </w:rPr>
        <w:t>:</w:t>
      </w:r>
    </w:p>
    <w:p w14:paraId="7865EAE0" w14:textId="23AFCF12" w:rsidR="006E0345" w:rsidRDefault="00594141" w:rsidP="008A5CBB">
      <w:pPr>
        <w:pStyle w:val="Bullet"/>
        <w:numPr>
          <w:ilvl w:val="0"/>
          <w:numId w:val="22"/>
        </w:numPr>
        <w:rPr>
          <w:lang w:eastAsia="ja-JP"/>
        </w:rPr>
      </w:pPr>
      <w:r>
        <w:rPr>
          <w:lang w:eastAsia="ja-JP"/>
        </w:rPr>
        <w:t xml:space="preserve">clearly state the </w:t>
      </w:r>
      <w:r w:rsidR="0025245B">
        <w:rPr>
          <w:lang w:eastAsia="ja-JP"/>
        </w:rPr>
        <w:t xml:space="preserve">objectives to </w:t>
      </w:r>
      <w:r w:rsidRPr="00594141">
        <w:rPr>
          <w:lang w:eastAsia="ja-JP"/>
        </w:rPr>
        <w:t xml:space="preserve">help determine whether the artificial reef is achieving its </w:t>
      </w:r>
      <w:r w:rsidR="00FC6886">
        <w:rPr>
          <w:lang w:eastAsia="ja-JP"/>
        </w:rPr>
        <w:t>objectives</w:t>
      </w:r>
    </w:p>
    <w:p w14:paraId="11E20ABA" w14:textId="0BDF80CE" w:rsidR="006E0345" w:rsidRDefault="006E0345" w:rsidP="008A5CBB">
      <w:pPr>
        <w:pStyle w:val="Bullet"/>
        <w:numPr>
          <w:ilvl w:val="0"/>
          <w:numId w:val="22"/>
        </w:numPr>
        <w:rPr>
          <w:lang w:eastAsia="ja-JP"/>
        </w:rPr>
      </w:pPr>
      <w:r>
        <w:rPr>
          <w:lang w:eastAsia="ja-JP"/>
        </w:rPr>
        <w:t>describe the key</w:t>
      </w:r>
      <w:r w:rsidR="007E092A">
        <w:rPr>
          <w:lang w:eastAsia="ja-JP"/>
        </w:rPr>
        <w:t xml:space="preserve"> impacts </w:t>
      </w:r>
      <w:r w:rsidR="00C52B74">
        <w:rPr>
          <w:lang w:eastAsia="ja-JP"/>
        </w:rPr>
        <w:t>of the artificial reef on the marine environment, both at the proposed site and surrounding areas, and socio-economically and culturally</w:t>
      </w:r>
      <w:r w:rsidR="00D11AD7" w:rsidRPr="00D11AD7">
        <w:rPr>
          <w:lang w:eastAsia="ja-JP"/>
        </w:rPr>
        <w:t xml:space="preserve"> </w:t>
      </w:r>
      <w:r w:rsidR="00D11AD7">
        <w:rPr>
          <w:lang w:eastAsia="ja-JP"/>
        </w:rPr>
        <w:t>(linked to the outcomes of the comprehensive impact assessment undertaken as part of the application)</w:t>
      </w:r>
    </w:p>
    <w:p w14:paraId="42A08716" w14:textId="45C1DD61" w:rsidR="00E70481" w:rsidRDefault="00E70481" w:rsidP="008A5CBB">
      <w:pPr>
        <w:pStyle w:val="Bullet"/>
        <w:numPr>
          <w:ilvl w:val="0"/>
          <w:numId w:val="22"/>
        </w:numPr>
        <w:rPr>
          <w:lang w:eastAsia="ja-JP"/>
        </w:rPr>
      </w:pPr>
      <w:r>
        <w:rPr>
          <w:lang w:eastAsia="ja-JP"/>
        </w:rPr>
        <w:t xml:space="preserve">provide </w:t>
      </w:r>
      <w:r w:rsidRPr="00E70481">
        <w:rPr>
          <w:lang w:eastAsia="ja-JP"/>
        </w:rPr>
        <w:t xml:space="preserve">timelines </w:t>
      </w:r>
      <w:r>
        <w:rPr>
          <w:lang w:eastAsia="ja-JP"/>
        </w:rPr>
        <w:t xml:space="preserve">for monitoring </w:t>
      </w:r>
      <w:r w:rsidRPr="00E70481">
        <w:rPr>
          <w:lang w:eastAsia="ja-JP"/>
        </w:rPr>
        <w:t>(frequency and duration of monitoring)</w:t>
      </w:r>
    </w:p>
    <w:p w14:paraId="334F5450" w14:textId="77777777" w:rsidR="001264BE" w:rsidRDefault="00E70481" w:rsidP="008A5CBB">
      <w:pPr>
        <w:pStyle w:val="Bullet"/>
        <w:numPr>
          <w:ilvl w:val="0"/>
          <w:numId w:val="22"/>
        </w:numPr>
        <w:rPr>
          <w:lang w:eastAsia="ja-JP"/>
        </w:rPr>
      </w:pPr>
      <w:r>
        <w:rPr>
          <w:lang w:eastAsia="ja-JP"/>
        </w:rPr>
        <w:lastRenderedPageBreak/>
        <w:t xml:space="preserve">provide full details on </w:t>
      </w:r>
      <w:r w:rsidRPr="00E70481">
        <w:rPr>
          <w:lang w:eastAsia="ja-JP"/>
        </w:rPr>
        <w:t>roles and responsibilities (i.e., who will undertake the monitoring)</w:t>
      </w:r>
    </w:p>
    <w:p w14:paraId="434646FF" w14:textId="5EC830B4" w:rsidR="006974F4" w:rsidRDefault="001264BE" w:rsidP="008A5CBB">
      <w:pPr>
        <w:pStyle w:val="Bullet"/>
        <w:numPr>
          <w:ilvl w:val="0"/>
          <w:numId w:val="22"/>
        </w:numPr>
        <w:rPr>
          <w:lang w:eastAsia="ja-JP"/>
        </w:rPr>
      </w:pPr>
      <w:r>
        <w:rPr>
          <w:lang w:eastAsia="ja-JP"/>
        </w:rPr>
        <w:t>p</w:t>
      </w:r>
      <w:r w:rsidR="0025245B" w:rsidRPr="001264BE">
        <w:rPr>
          <w:lang w:eastAsia="ja-JP"/>
        </w:rPr>
        <w:t xml:space="preserve">resent </w:t>
      </w:r>
      <w:r w:rsidR="00D11AD7" w:rsidRPr="001264BE">
        <w:rPr>
          <w:lang w:eastAsia="ja-JP"/>
        </w:rPr>
        <w:t xml:space="preserve">the </w:t>
      </w:r>
      <w:r w:rsidR="006E0345" w:rsidRPr="001264BE">
        <w:rPr>
          <w:lang w:eastAsia="ja-JP"/>
        </w:rPr>
        <w:t>long-term monitoring and adaptive management in a summary table to clarify how it will be undertaken</w:t>
      </w:r>
      <w:r w:rsidRPr="001264BE">
        <w:rPr>
          <w:lang w:eastAsia="ja-JP"/>
        </w:rPr>
        <w:t xml:space="preserve"> </w:t>
      </w:r>
      <w:r w:rsidR="006974F4">
        <w:rPr>
          <w:lang w:eastAsia="ja-JP"/>
        </w:rPr>
        <w:t>including for:</w:t>
      </w:r>
    </w:p>
    <w:p w14:paraId="7A1E8E22" w14:textId="77777777" w:rsidR="006974F4" w:rsidRPr="007A34CF" w:rsidRDefault="006974F4" w:rsidP="006974F4">
      <w:pPr>
        <w:pStyle w:val="Dash"/>
        <w:numPr>
          <w:ilvl w:val="1"/>
          <w:numId w:val="3"/>
        </w:numPr>
        <w:tabs>
          <w:tab w:val="clear" w:pos="720"/>
        </w:tabs>
        <w:spacing w:after="60"/>
        <w:rPr>
          <w:lang w:eastAsia="en-AU"/>
        </w:rPr>
      </w:pPr>
      <w:r>
        <w:rPr>
          <w:lang w:eastAsia="en-AU"/>
        </w:rPr>
        <w:t>stability and structural integrity</w:t>
      </w:r>
      <w:r w:rsidRPr="00634BBB">
        <w:rPr>
          <w:lang w:eastAsia="en-AU"/>
        </w:rPr>
        <w:t xml:space="preserve"> to ensure that the artificial reef does not create a hazard to the marine environment or other users over time</w:t>
      </w:r>
    </w:p>
    <w:p w14:paraId="013FA4F8" w14:textId="77777777" w:rsidR="006974F4" w:rsidRDefault="006974F4" w:rsidP="006974F4">
      <w:pPr>
        <w:pStyle w:val="Dash"/>
        <w:numPr>
          <w:ilvl w:val="1"/>
          <w:numId w:val="3"/>
        </w:numPr>
        <w:tabs>
          <w:tab w:val="clear" w:pos="720"/>
        </w:tabs>
        <w:spacing w:after="60"/>
        <w:rPr>
          <w:lang w:eastAsia="en-AU"/>
        </w:rPr>
      </w:pPr>
      <w:r>
        <w:rPr>
          <w:lang w:eastAsia="en-AU"/>
        </w:rPr>
        <w:t>physical and chemical environment</w:t>
      </w:r>
    </w:p>
    <w:p w14:paraId="3DC2B4C7" w14:textId="21DEDB31" w:rsidR="00444878" w:rsidRDefault="006974F4" w:rsidP="006974F4">
      <w:pPr>
        <w:pStyle w:val="Dash"/>
        <w:numPr>
          <w:ilvl w:val="1"/>
          <w:numId w:val="3"/>
        </w:numPr>
        <w:tabs>
          <w:tab w:val="clear" w:pos="720"/>
        </w:tabs>
        <w:spacing w:after="60"/>
        <w:rPr>
          <w:lang w:eastAsia="en-AU"/>
        </w:rPr>
      </w:pPr>
      <w:r>
        <w:rPr>
          <w:lang w:eastAsia="en-AU"/>
        </w:rPr>
        <w:t xml:space="preserve">marine </w:t>
      </w:r>
      <w:r w:rsidRPr="00D610CB">
        <w:rPr>
          <w:lang w:eastAsia="en-AU"/>
        </w:rPr>
        <w:t>plants and animals</w:t>
      </w:r>
      <w:r w:rsidRPr="00705F5B">
        <w:t xml:space="preserve"> </w:t>
      </w:r>
      <w:r w:rsidRPr="00705F5B">
        <w:rPr>
          <w:lang w:eastAsia="en-AU"/>
        </w:rPr>
        <w:t>at the artificial reef (e.g., protected species, target species for restoration or recreation, pest species) and/or in surrounding areas, depending on the scope, scale and risk of the project</w:t>
      </w:r>
      <w:r>
        <w:rPr>
          <w:lang w:eastAsia="en-AU"/>
        </w:rPr>
        <w:t>.</w:t>
      </w:r>
    </w:p>
    <w:p w14:paraId="1D4C38AB" w14:textId="77777777" w:rsidR="00B51A77" w:rsidRDefault="00B51A77" w:rsidP="00B51A77">
      <w:pPr>
        <w:pStyle w:val="Dash"/>
        <w:numPr>
          <w:ilvl w:val="0"/>
          <w:numId w:val="0"/>
        </w:numPr>
        <w:tabs>
          <w:tab w:val="clear" w:pos="720"/>
        </w:tabs>
        <w:spacing w:after="60"/>
        <w:ind w:left="1440"/>
        <w:rPr>
          <w:lang w:eastAsia="en-AU"/>
        </w:rPr>
      </w:pPr>
    </w:p>
    <w:p w14:paraId="3108ADAE" w14:textId="2939DEDA" w:rsidR="00B51A77" w:rsidRDefault="00B51A77" w:rsidP="00CF53EE">
      <w:pPr>
        <w:pStyle w:val="BulletBeforeDash"/>
        <w:numPr>
          <w:ilvl w:val="0"/>
          <w:numId w:val="0"/>
        </w:numPr>
        <w:rPr>
          <w:lang w:eastAsia="en-AU"/>
        </w:rPr>
      </w:pPr>
      <w:r w:rsidRPr="0030305F">
        <w:rPr>
          <w:lang w:eastAsia="en-AU"/>
        </w:rPr>
        <w:t xml:space="preserve">Long-term monitoring and adaptive management must be presented in a summary table to clarify how it will be undertaken. </w:t>
      </w:r>
      <w:r w:rsidR="001123D6">
        <w:rPr>
          <w:lang w:eastAsia="en-AU"/>
        </w:rPr>
        <w:t>Insert</w:t>
      </w:r>
      <w:r w:rsidRPr="0030305F">
        <w:rPr>
          <w:lang w:eastAsia="en-AU"/>
        </w:rPr>
        <w:t xml:space="preserve"> a table with </w:t>
      </w:r>
      <w:r>
        <w:rPr>
          <w:lang w:eastAsia="en-AU"/>
        </w:rPr>
        <w:t xml:space="preserve">the column headings: aspect (reporting area), impacting pathway, objective, monitoring method, monitoring frequency, data type, responsibility, threshold to trigger mitigation and mitigative action(s) </w:t>
      </w:r>
      <w:r w:rsidRPr="001264BE">
        <w:rPr>
          <w:lang w:eastAsia="en-AU"/>
        </w:rPr>
        <w:t>(see A</w:t>
      </w:r>
      <w:r w:rsidR="001D6C99">
        <w:rPr>
          <w:lang w:eastAsia="en-AU"/>
        </w:rPr>
        <w:t xml:space="preserve">ttachment </w:t>
      </w:r>
      <w:r w:rsidRPr="001264BE">
        <w:rPr>
          <w:lang w:eastAsia="en-AU"/>
        </w:rPr>
        <w:t xml:space="preserve">1 </w:t>
      </w:r>
      <w:r>
        <w:rPr>
          <w:lang w:eastAsia="en-AU"/>
        </w:rPr>
        <w:t>for an example table</w:t>
      </w:r>
      <w:r w:rsidRPr="001264BE">
        <w:rPr>
          <w:lang w:eastAsia="en-AU"/>
        </w:rPr>
        <w:t>)</w:t>
      </w:r>
      <w:r>
        <w:rPr>
          <w:lang w:eastAsia="en-AU"/>
        </w:rPr>
        <w:t>.</w:t>
      </w:r>
    </w:p>
    <w:p w14:paraId="4B1F711B" w14:textId="77777777" w:rsidR="00DE74B3" w:rsidRPr="001264BE" w:rsidRDefault="00DE74B3" w:rsidP="00CF53EE">
      <w:pPr>
        <w:pStyle w:val="BulletBeforeDash"/>
        <w:numPr>
          <w:ilvl w:val="0"/>
          <w:numId w:val="0"/>
        </w:numPr>
        <w:rPr>
          <w:lang w:eastAsia="en-AU"/>
        </w:rPr>
      </w:pPr>
    </w:p>
    <w:p w14:paraId="0673F85A" w14:textId="6FDB4019" w:rsidR="00361222" w:rsidRDefault="002E015E" w:rsidP="002E015E">
      <w:pPr>
        <w:pStyle w:val="Heading2"/>
        <w:rPr>
          <w:lang w:eastAsia="en-AU"/>
        </w:rPr>
      </w:pPr>
      <w:r>
        <w:t xml:space="preserve">4. </w:t>
      </w:r>
      <w:r w:rsidR="00361222">
        <w:t>Financial assessment</w:t>
      </w:r>
    </w:p>
    <w:p w14:paraId="0CC87AD4" w14:textId="76AE1EE0" w:rsidR="002E1174" w:rsidRPr="00EB39BF" w:rsidRDefault="00EF425B" w:rsidP="000A1CB8">
      <w:pPr>
        <w:rPr>
          <w:b/>
          <w:bCs/>
        </w:rPr>
      </w:pPr>
      <w:r w:rsidRPr="00EB39BF">
        <w:rPr>
          <w:b/>
          <w:bCs/>
        </w:rPr>
        <w:t>Dem</w:t>
      </w:r>
      <w:r w:rsidR="002E1174" w:rsidRPr="00EB39BF">
        <w:rPr>
          <w:b/>
          <w:bCs/>
        </w:rPr>
        <w:t xml:space="preserve">onstrate </w:t>
      </w:r>
      <w:r w:rsidRPr="00EB39BF">
        <w:rPr>
          <w:b/>
          <w:bCs/>
        </w:rPr>
        <w:t>the</w:t>
      </w:r>
      <w:r w:rsidR="002E1174" w:rsidRPr="00EB39BF">
        <w:rPr>
          <w:b/>
          <w:bCs/>
        </w:rPr>
        <w:t xml:space="preserve"> ab</w:t>
      </w:r>
      <w:r w:rsidRPr="00EB39BF">
        <w:rPr>
          <w:b/>
          <w:bCs/>
        </w:rPr>
        <w:t>i</w:t>
      </w:r>
      <w:r w:rsidR="002E1174" w:rsidRPr="00EB39BF">
        <w:rPr>
          <w:b/>
          <w:bCs/>
        </w:rPr>
        <w:t>l</w:t>
      </w:r>
      <w:r w:rsidRPr="00EB39BF">
        <w:rPr>
          <w:b/>
          <w:bCs/>
        </w:rPr>
        <w:t>ity</w:t>
      </w:r>
      <w:r w:rsidR="002E1174" w:rsidRPr="00EB39BF">
        <w:rPr>
          <w:b/>
          <w:bCs/>
        </w:rPr>
        <w:t xml:space="preserve"> to make a long-term commitment to ongoing management and monitoring of the proposed reef over the whole-of-life of the project</w:t>
      </w:r>
      <w:r w:rsidR="006974F4" w:rsidRPr="00EB39BF">
        <w:rPr>
          <w:b/>
          <w:bCs/>
        </w:rPr>
        <w:t>, including:</w:t>
      </w:r>
    </w:p>
    <w:p w14:paraId="4EE387E3" w14:textId="77777777" w:rsidR="00EB39BF" w:rsidRDefault="00EB39BF" w:rsidP="008A5CBB">
      <w:pPr>
        <w:pStyle w:val="Bullet"/>
        <w:numPr>
          <w:ilvl w:val="0"/>
          <w:numId w:val="22"/>
        </w:numPr>
        <w:rPr>
          <w:lang w:eastAsia="ja-JP"/>
        </w:rPr>
      </w:pPr>
      <w:r w:rsidRPr="008F1515">
        <w:rPr>
          <w:lang w:eastAsia="ja-JP"/>
        </w:rPr>
        <w:t>cost estimate and evidence of ongoing funding to complete the project</w:t>
      </w:r>
    </w:p>
    <w:p w14:paraId="1379622F" w14:textId="233DFE70" w:rsidR="000A1CB8" w:rsidRDefault="00EB39BF" w:rsidP="008A5CBB">
      <w:pPr>
        <w:pStyle w:val="Bullet"/>
        <w:numPr>
          <w:ilvl w:val="0"/>
          <w:numId w:val="22"/>
        </w:numPr>
        <w:rPr>
          <w:lang w:eastAsia="ja-JP"/>
        </w:rPr>
      </w:pPr>
      <w:r>
        <w:rPr>
          <w:lang w:eastAsia="ja-JP"/>
        </w:rPr>
        <w:t>details of proposed s</w:t>
      </w:r>
      <w:r w:rsidR="000A1CB8">
        <w:rPr>
          <w:lang w:eastAsia="ja-JP"/>
        </w:rPr>
        <w:t>uitably qualified person</w:t>
      </w:r>
      <w:r w:rsidR="00462F59">
        <w:rPr>
          <w:lang w:eastAsia="ja-JP"/>
        </w:rPr>
        <w:t>(s)</w:t>
      </w:r>
      <w:r w:rsidR="000A1CB8">
        <w:rPr>
          <w:lang w:eastAsia="ja-JP"/>
        </w:rPr>
        <w:t xml:space="preserve"> </w:t>
      </w:r>
      <w:r>
        <w:rPr>
          <w:lang w:eastAsia="ja-JP"/>
        </w:rPr>
        <w:t xml:space="preserve">that will undertake the </w:t>
      </w:r>
      <w:r w:rsidR="000A1CB8">
        <w:rPr>
          <w:lang w:eastAsia="ja-JP"/>
        </w:rPr>
        <w:t>monitoring.</w:t>
      </w:r>
    </w:p>
    <w:p w14:paraId="759FA23D" w14:textId="77777777" w:rsidR="00DE74B3" w:rsidRDefault="00DE74B3" w:rsidP="00DE74B3">
      <w:pPr>
        <w:pStyle w:val="Bullet"/>
        <w:ind w:left="720"/>
        <w:rPr>
          <w:lang w:eastAsia="ja-JP"/>
        </w:rPr>
      </w:pPr>
    </w:p>
    <w:p w14:paraId="759D17BE" w14:textId="12213328" w:rsidR="00361222" w:rsidRDefault="002E015E" w:rsidP="002E015E">
      <w:pPr>
        <w:pStyle w:val="Heading2"/>
      </w:pPr>
      <w:r>
        <w:t xml:space="preserve">5. </w:t>
      </w:r>
      <w:r w:rsidR="00361222">
        <w:t>Modifications</w:t>
      </w:r>
      <w:r w:rsidR="00B51A77">
        <w:t xml:space="preserve">, </w:t>
      </w:r>
      <w:r w:rsidR="00361222">
        <w:t>repairs</w:t>
      </w:r>
      <w:r w:rsidR="00B51A77">
        <w:t xml:space="preserve"> and decommissioning</w:t>
      </w:r>
    </w:p>
    <w:p w14:paraId="68FF177F" w14:textId="2450592B" w:rsidR="00EA2652" w:rsidRDefault="00335A03" w:rsidP="00361222">
      <w:pPr>
        <w:tabs>
          <w:tab w:val="left" w:pos="360"/>
          <w:tab w:val="left" w:pos="900"/>
        </w:tabs>
        <w:rPr>
          <w:b/>
          <w:bCs/>
        </w:rPr>
      </w:pPr>
      <w:bookmarkStart w:id="5" w:name="_Hlk108096703"/>
      <w:r w:rsidRPr="00335A03">
        <w:rPr>
          <w:b/>
          <w:bCs/>
        </w:rPr>
        <w:t xml:space="preserve">Describe </w:t>
      </w:r>
      <w:r w:rsidR="00361222" w:rsidRPr="00335A03">
        <w:rPr>
          <w:b/>
          <w:bCs/>
        </w:rPr>
        <w:t xml:space="preserve">modification, repair or removal </w:t>
      </w:r>
      <w:r>
        <w:rPr>
          <w:b/>
          <w:bCs/>
        </w:rPr>
        <w:t>procedures, including:</w:t>
      </w:r>
    </w:p>
    <w:p w14:paraId="494DB27A" w14:textId="39798F4D" w:rsidR="00335A03" w:rsidRDefault="00335A03" w:rsidP="008A5CBB">
      <w:pPr>
        <w:pStyle w:val="Bullet"/>
        <w:numPr>
          <w:ilvl w:val="0"/>
          <w:numId w:val="22"/>
        </w:numPr>
        <w:rPr>
          <w:lang w:eastAsia="ja-JP"/>
        </w:rPr>
      </w:pPr>
      <w:r w:rsidRPr="00335A03">
        <w:rPr>
          <w:lang w:eastAsia="ja-JP"/>
        </w:rPr>
        <w:t xml:space="preserve">mitigative measures to protect the marine environment or users of the area </w:t>
      </w:r>
    </w:p>
    <w:p w14:paraId="53921EC1" w14:textId="4F27EA20" w:rsidR="00335A03" w:rsidRDefault="00335A03" w:rsidP="008A5CBB">
      <w:pPr>
        <w:pStyle w:val="Bullet"/>
        <w:numPr>
          <w:ilvl w:val="0"/>
          <w:numId w:val="22"/>
        </w:numPr>
        <w:rPr>
          <w:lang w:eastAsia="ja-JP"/>
        </w:rPr>
      </w:pPr>
      <w:r>
        <w:rPr>
          <w:lang w:eastAsia="ja-JP"/>
        </w:rPr>
        <w:t>an e</w:t>
      </w:r>
      <w:r w:rsidRPr="004277FF">
        <w:rPr>
          <w:lang w:eastAsia="ja-JP"/>
        </w:rPr>
        <w:t xml:space="preserve">mergency and incident response </w:t>
      </w:r>
      <w:r>
        <w:rPr>
          <w:lang w:eastAsia="ja-JP"/>
        </w:rPr>
        <w:t xml:space="preserve">plan if the </w:t>
      </w:r>
      <w:r w:rsidRPr="007A34CF">
        <w:rPr>
          <w:lang w:eastAsia="ja-JP"/>
        </w:rPr>
        <w:t xml:space="preserve">artificial </w:t>
      </w:r>
      <w:r>
        <w:rPr>
          <w:lang w:eastAsia="ja-JP"/>
        </w:rPr>
        <w:t>reef becomes unsafe</w:t>
      </w:r>
    </w:p>
    <w:p w14:paraId="2AC39226" w14:textId="5AF90F72" w:rsidR="00335A03" w:rsidRPr="00335A03" w:rsidRDefault="00335A03" w:rsidP="008A5CBB">
      <w:pPr>
        <w:pStyle w:val="Bullet"/>
        <w:numPr>
          <w:ilvl w:val="0"/>
          <w:numId w:val="22"/>
        </w:numPr>
        <w:rPr>
          <w:lang w:eastAsia="ja-JP"/>
        </w:rPr>
      </w:pPr>
      <w:r>
        <w:rPr>
          <w:lang w:eastAsia="ja-JP"/>
        </w:rPr>
        <w:t>a d</w:t>
      </w:r>
      <w:r w:rsidRPr="005C214B">
        <w:rPr>
          <w:lang w:eastAsia="ja-JP"/>
        </w:rPr>
        <w:t>ecommissioning</w:t>
      </w:r>
      <w:r>
        <w:rPr>
          <w:lang w:eastAsia="ja-JP"/>
        </w:rPr>
        <w:t xml:space="preserve"> </w:t>
      </w:r>
      <w:r w:rsidRPr="00045393">
        <w:rPr>
          <w:lang w:eastAsia="ja-JP"/>
        </w:rPr>
        <w:t>decision-making framework</w:t>
      </w:r>
      <w:r>
        <w:rPr>
          <w:lang w:eastAsia="ja-JP"/>
        </w:rPr>
        <w:t xml:space="preserve"> and</w:t>
      </w:r>
      <w:r w:rsidRPr="005C214B">
        <w:rPr>
          <w:lang w:eastAsia="ja-JP"/>
        </w:rPr>
        <w:t xml:space="preserve"> plan </w:t>
      </w:r>
      <w:r>
        <w:rPr>
          <w:lang w:eastAsia="ja-JP"/>
        </w:rPr>
        <w:t>in case trigger values are exce</w:t>
      </w:r>
      <w:r w:rsidR="00687D88">
        <w:rPr>
          <w:lang w:eastAsia="ja-JP"/>
        </w:rPr>
        <w:t>eded</w:t>
      </w:r>
      <w:r w:rsidR="00B51A77">
        <w:rPr>
          <w:lang w:eastAsia="ja-JP"/>
        </w:rPr>
        <w:t xml:space="preserve"> and for the end of permit life</w:t>
      </w:r>
    </w:p>
    <w:p w14:paraId="198EA7ED" w14:textId="72063E08" w:rsidR="00361222" w:rsidRDefault="00361222" w:rsidP="008A5CBB">
      <w:pPr>
        <w:pStyle w:val="Bullet"/>
        <w:numPr>
          <w:ilvl w:val="0"/>
          <w:numId w:val="22"/>
        </w:numPr>
        <w:rPr>
          <w:lang w:eastAsia="ja-JP"/>
        </w:rPr>
      </w:pPr>
      <w:r>
        <w:rPr>
          <w:lang w:eastAsia="ja-JP"/>
        </w:rPr>
        <w:t>demonstrate</w:t>
      </w:r>
      <w:r w:rsidR="00335A03">
        <w:rPr>
          <w:lang w:eastAsia="ja-JP"/>
        </w:rPr>
        <w:t>d</w:t>
      </w:r>
      <w:r>
        <w:rPr>
          <w:lang w:eastAsia="ja-JP"/>
        </w:rPr>
        <w:t xml:space="preserve"> resources, both financial and personnel, to undertake modifications or repairs.</w:t>
      </w:r>
      <w:bookmarkEnd w:id="5"/>
    </w:p>
    <w:p w14:paraId="05DC8688" w14:textId="698F7F32" w:rsidR="00687D88" w:rsidRDefault="00361222" w:rsidP="00361222">
      <w:pPr>
        <w:tabs>
          <w:tab w:val="left" w:pos="567"/>
        </w:tabs>
        <w:ind w:right="-162"/>
        <w:jc w:val="both"/>
      </w:pPr>
      <w:r>
        <w:t xml:space="preserve">Decommissioning is the default option at the end of the life of the permit, however a reef can be proposed to be left in place for perpetuity where it </w:t>
      </w:r>
      <w:r w:rsidRPr="00236D5A">
        <w:t xml:space="preserve">does not pose any risk </w:t>
      </w:r>
      <w:r>
        <w:t xml:space="preserve">(for example, </w:t>
      </w:r>
      <w:r w:rsidRPr="00236D5A">
        <w:t>to the environment</w:t>
      </w:r>
      <w:r>
        <w:t xml:space="preserve">, navigation or the safety of users) </w:t>
      </w:r>
      <w:r w:rsidRPr="00236D5A">
        <w:t>and is meeting its objectives</w:t>
      </w:r>
      <w:r>
        <w:t xml:space="preserve">. </w:t>
      </w:r>
      <w:bookmarkStart w:id="6" w:name="_Hlk133412648"/>
      <w:r w:rsidR="00687D88">
        <w:t xml:space="preserve">The permit holder would need to survey and assess the reef and submit a report outlining whether they wish to leave the reef in place, partly remove the reef, or remove the whole reef. </w:t>
      </w:r>
      <w:r w:rsidR="00687D88" w:rsidRPr="000B06C9">
        <w:t xml:space="preserve">The report would need to be submitted during the second last year of the permit, that is, </w:t>
      </w:r>
      <w:r w:rsidR="00687D88">
        <w:t xml:space="preserve">reporting during year 28 </w:t>
      </w:r>
      <w:r w:rsidR="00687D88" w:rsidRPr="000B06C9">
        <w:t>for a 30</w:t>
      </w:r>
      <w:r w:rsidR="00687D88">
        <w:t>-</w:t>
      </w:r>
      <w:r w:rsidR="00687D88" w:rsidRPr="000B06C9">
        <w:t xml:space="preserve">year permit. </w:t>
      </w:r>
      <w:bookmarkEnd w:id="6"/>
    </w:p>
    <w:p w14:paraId="4C320131" w14:textId="77777777" w:rsidR="00DE74B3" w:rsidRDefault="00DE74B3" w:rsidP="00361222">
      <w:pPr>
        <w:tabs>
          <w:tab w:val="left" w:pos="567"/>
        </w:tabs>
        <w:ind w:right="-162"/>
        <w:jc w:val="both"/>
      </w:pPr>
    </w:p>
    <w:p w14:paraId="5E77214A" w14:textId="04E19D8C" w:rsidR="00361222" w:rsidRDefault="00B51A77" w:rsidP="002E015E">
      <w:pPr>
        <w:pStyle w:val="Heading2"/>
      </w:pPr>
      <w:r>
        <w:lastRenderedPageBreak/>
        <w:t>6</w:t>
      </w:r>
      <w:r w:rsidR="009061EA">
        <w:t xml:space="preserve">. </w:t>
      </w:r>
      <w:r w:rsidR="00361222" w:rsidRPr="00B26EF7">
        <w:t>Reporting</w:t>
      </w:r>
    </w:p>
    <w:p w14:paraId="1B4506E6" w14:textId="37A80E89" w:rsidR="00361222" w:rsidRPr="00B51A77" w:rsidRDefault="00B51A77" w:rsidP="00361222">
      <w:pPr>
        <w:tabs>
          <w:tab w:val="left" w:pos="567"/>
        </w:tabs>
        <w:ind w:right="-162"/>
        <w:jc w:val="both"/>
        <w:rPr>
          <w:rFonts w:ascii="Arial" w:hAnsi="Arial" w:cs="Arial"/>
          <w:b/>
          <w:bCs/>
        </w:rPr>
      </w:pPr>
      <w:r w:rsidRPr="00B51A77">
        <w:rPr>
          <w:b/>
          <w:bCs/>
          <w:lang w:eastAsia="en-AU"/>
        </w:rPr>
        <w:t xml:space="preserve">Describe reporting requirements </w:t>
      </w:r>
      <w:r w:rsidR="00361222" w:rsidRPr="00B51A77">
        <w:rPr>
          <w:b/>
          <w:bCs/>
          <w:lang w:eastAsia="en-AU"/>
        </w:rPr>
        <w:t>includ</w:t>
      </w:r>
      <w:r w:rsidRPr="00B51A77">
        <w:rPr>
          <w:b/>
          <w:bCs/>
          <w:lang w:eastAsia="en-AU"/>
        </w:rPr>
        <w:t>ing</w:t>
      </w:r>
      <w:r w:rsidR="00361222" w:rsidRPr="00B51A77">
        <w:rPr>
          <w:b/>
          <w:bCs/>
          <w:lang w:eastAsia="en-AU"/>
        </w:rPr>
        <w:t>:</w:t>
      </w:r>
    </w:p>
    <w:p w14:paraId="62698A62" w14:textId="77777777" w:rsidR="00B51A77" w:rsidRDefault="00361222" w:rsidP="008A5CBB">
      <w:pPr>
        <w:pStyle w:val="Bullet"/>
        <w:numPr>
          <w:ilvl w:val="0"/>
          <w:numId w:val="22"/>
        </w:numPr>
        <w:rPr>
          <w:lang w:eastAsia="en-AU"/>
        </w:rPr>
      </w:pPr>
      <w:r>
        <w:rPr>
          <w:lang w:eastAsia="en-AU"/>
        </w:rPr>
        <w:t>a</w:t>
      </w:r>
      <w:r w:rsidRPr="007B315A">
        <w:rPr>
          <w:lang w:eastAsia="en-AU"/>
        </w:rPr>
        <w:t xml:space="preserve"> </w:t>
      </w:r>
      <w:r w:rsidRPr="007B315A">
        <w:rPr>
          <w:lang w:eastAsia="ja-JP"/>
        </w:rPr>
        <w:t>summary</w:t>
      </w:r>
      <w:r w:rsidRPr="007B315A">
        <w:rPr>
          <w:lang w:eastAsia="en-AU"/>
        </w:rPr>
        <w:t xml:space="preserve"> of the reporting </w:t>
      </w:r>
      <w:r>
        <w:rPr>
          <w:lang w:eastAsia="en-AU"/>
        </w:rPr>
        <w:t>commitments associated with the LTMP</w:t>
      </w:r>
      <w:r w:rsidR="00B51A77">
        <w:rPr>
          <w:lang w:eastAsia="en-AU"/>
        </w:rPr>
        <w:t>,</w:t>
      </w:r>
      <w:r w:rsidR="00B51A77" w:rsidRPr="00B51A77">
        <w:t xml:space="preserve"> </w:t>
      </w:r>
      <w:r w:rsidR="00B51A77">
        <w:t>which may include:</w:t>
      </w:r>
    </w:p>
    <w:p w14:paraId="30509E6E" w14:textId="77777777" w:rsidR="00B51A77" w:rsidRDefault="00B51A77" w:rsidP="00880318">
      <w:pPr>
        <w:pStyle w:val="Bullet"/>
        <w:numPr>
          <w:ilvl w:val="1"/>
          <w:numId w:val="3"/>
        </w:numPr>
        <w:spacing w:after="60"/>
        <w:rPr>
          <w:lang w:eastAsia="en-AU"/>
        </w:rPr>
      </w:pPr>
      <w:r>
        <w:t>a list of required reports (e.g., monitoring, environmental incidents, auditing)</w:t>
      </w:r>
    </w:p>
    <w:p w14:paraId="2D0445AF" w14:textId="77777777" w:rsidR="00B51A77" w:rsidRDefault="00B51A77" w:rsidP="00B51A77">
      <w:pPr>
        <w:pStyle w:val="Bullet"/>
        <w:numPr>
          <w:ilvl w:val="1"/>
          <w:numId w:val="3"/>
        </w:numPr>
        <w:rPr>
          <w:lang w:eastAsia="en-AU"/>
        </w:rPr>
      </w:pPr>
      <w:r>
        <w:t>a description of report content for each required report</w:t>
      </w:r>
    </w:p>
    <w:p w14:paraId="4226786D" w14:textId="56362D9F" w:rsidR="00361222" w:rsidRPr="007B315A" w:rsidRDefault="00B51A77" w:rsidP="00B51A77">
      <w:pPr>
        <w:pStyle w:val="Bullet"/>
        <w:numPr>
          <w:ilvl w:val="1"/>
          <w:numId w:val="3"/>
        </w:numPr>
        <w:rPr>
          <w:lang w:eastAsia="en-AU"/>
        </w:rPr>
      </w:pPr>
      <w:r>
        <w:t>the schedule for preparing a report including recipient(s)</w:t>
      </w:r>
    </w:p>
    <w:p w14:paraId="58E6C364" w14:textId="77777777" w:rsidR="00361222" w:rsidRPr="007B315A" w:rsidRDefault="00361222" w:rsidP="00880318">
      <w:pPr>
        <w:pStyle w:val="Bullet"/>
        <w:numPr>
          <w:ilvl w:val="0"/>
          <w:numId w:val="22"/>
        </w:numPr>
        <w:rPr>
          <w:lang w:eastAsia="en-AU"/>
        </w:rPr>
      </w:pPr>
      <w:r>
        <w:rPr>
          <w:lang w:eastAsia="en-AU"/>
        </w:rPr>
        <w:t>the a</w:t>
      </w:r>
      <w:r w:rsidRPr="007B315A">
        <w:rPr>
          <w:lang w:eastAsia="en-AU"/>
        </w:rPr>
        <w:t xml:space="preserve">udit and </w:t>
      </w:r>
      <w:r>
        <w:rPr>
          <w:lang w:eastAsia="en-AU"/>
        </w:rPr>
        <w:t>r</w:t>
      </w:r>
      <w:r w:rsidRPr="007B315A">
        <w:rPr>
          <w:lang w:eastAsia="en-AU"/>
        </w:rPr>
        <w:t>eview</w:t>
      </w:r>
      <w:r>
        <w:rPr>
          <w:lang w:eastAsia="en-AU"/>
        </w:rPr>
        <w:t xml:space="preserve"> process</w:t>
      </w:r>
      <w:r w:rsidRPr="007B315A">
        <w:rPr>
          <w:lang w:eastAsia="en-AU"/>
        </w:rPr>
        <w:t xml:space="preserve"> </w:t>
      </w:r>
      <w:r>
        <w:rPr>
          <w:lang w:eastAsia="en-AU"/>
        </w:rPr>
        <w:t>that will be used to ensure ongoing compliance and adjust monitoring as required</w:t>
      </w:r>
    </w:p>
    <w:p w14:paraId="429AEC4B" w14:textId="77777777" w:rsidR="00963389" w:rsidRDefault="00361222" w:rsidP="00880318">
      <w:pPr>
        <w:pStyle w:val="Bullet"/>
        <w:numPr>
          <w:ilvl w:val="0"/>
          <w:numId w:val="22"/>
        </w:numPr>
        <w:rPr>
          <w:lang w:eastAsia="en-AU"/>
        </w:rPr>
      </w:pPr>
      <w:r>
        <w:rPr>
          <w:lang w:eastAsia="en-AU"/>
        </w:rPr>
        <w:t>a</w:t>
      </w:r>
      <w:r w:rsidRPr="007B315A">
        <w:rPr>
          <w:lang w:eastAsia="en-AU"/>
        </w:rPr>
        <w:t xml:space="preserve">vailability </w:t>
      </w:r>
      <w:r>
        <w:rPr>
          <w:lang w:eastAsia="en-AU"/>
        </w:rPr>
        <w:t xml:space="preserve">of the LTMP </w:t>
      </w:r>
      <w:r w:rsidRPr="007B315A">
        <w:rPr>
          <w:lang w:eastAsia="en-AU"/>
        </w:rPr>
        <w:t>(</w:t>
      </w:r>
      <w:r>
        <w:rPr>
          <w:lang w:eastAsia="en-AU"/>
        </w:rPr>
        <w:t>that is, where it will be accessible, such as online access</w:t>
      </w:r>
      <w:r w:rsidRPr="007B315A">
        <w:rPr>
          <w:lang w:eastAsia="en-AU"/>
        </w:rPr>
        <w:t>)</w:t>
      </w:r>
      <w:r w:rsidR="00AE24A6">
        <w:rPr>
          <w:lang w:eastAsia="en-AU"/>
        </w:rPr>
        <w:t>.</w:t>
      </w:r>
    </w:p>
    <w:bookmarkEnd w:id="0"/>
    <w:p w14:paraId="1485818A" w14:textId="77777777" w:rsidR="00CF53EE" w:rsidRPr="00A14131" w:rsidRDefault="00CF53EE" w:rsidP="00CF53EE">
      <w:pPr>
        <w:pStyle w:val="Heading1"/>
        <w:ind w:left="0" w:firstLine="0"/>
        <w:rPr>
          <w:rFonts w:asciiTheme="minorHAnsi" w:hAnsiTheme="minorHAnsi" w:cstheme="minorHAnsi"/>
          <w:color w:val="auto"/>
          <w:sz w:val="28"/>
          <w:szCs w:val="28"/>
        </w:rPr>
      </w:pPr>
      <w:r w:rsidRPr="00A14131">
        <w:rPr>
          <w:rFonts w:asciiTheme="minorHAnsi" w:hAnsiTheme="minorHAnsi" w:cstheme="minorHAnsi"/>
          <w:color w:val="auto"/>
          <w:sz w:val="28"/>
          <w:szCs w:val="28"/>
        </w:rPr>
        <w:lastRenderedPageBreak/>
        <w:t>Applicant to insert reference list</w:t>
      </w:r>
      <w:r w:rsidRPr="00A14131" w:rsidDel="00CC4D5D">
        <w:rPr>
          <w:rFonts w:asciiTheme="minorHAnsi" w:hAnsiTheme="minorHAnsi" w:cstheme="minorHAnsi"/>
          <w:color w:val="auto"/>
          <w:sz w:val="28"/>
          <w:szCs w:val="28"/>
        </w:rPr>
        <w:t xml:space="preserve"> </w:t>
      </w:r>
    </w:p>
    <w:p w14:paraId="1D134864" w14:textId="09950747" w:rsidR="00A916E1" w:rsidRDefault="00A916E1" w:rsidP="00A916E1">
      <w:pPr>
        <w:spacing w:after="0"/>
      </w:pPr>
    </w:p>
    <w:p w14:paraId="07CCF2EF" w14:textId="77777777" w:rsidR="00A916E1" w:rsidRDefault="00A916E1" w:rsidP="00A916E1">
      <w:pPr>
        <w:pStyle w:val="ListBullet"/>
        <w:numPr>
          <w:ilvl w:val="0"/>
          <w:numId w:val="0"/>
        </w:numPr>
        <w:ind w:left="425" w:hanging="425"/>
        <w:sectPr w:rsidR="00A916E1" w:rsidSect="00720008">
          <w:headerReference w:type="default" r:id="rId17"/>
          <w:footerReference w:type="default" r:id="rId18"/>
          <w:pgSz w:w="11906" w:h="16838" w:code="9"/>
          <w:pgMar w:top="1560" w:right="1418" w:bottom="1418" w:left="1418" w:header="142" w:footer="567" w:gutter="0"/>
          <w:pgNumType w:start="1"/>
          <w:cols w:space="708"/>
          <w:docGrid w:linePitch="360"/>
        </w:sectPr>
      </w:pPr>
    </w:p>
    <w:p w14:paraId="5C905CB1" w14:textId="392C8923" w:rsidR="00A916E1" w:rsidRPr="00DE74B3" w:rsidRDefault="00A916E1" w:rsidP="00804E81">
      <w:pPr>
        <w:rPr>
          <w:b/>
          <w:bCs/>
          <w:sz w:val="32"/>
          <w:szCs w:val="32"/>
        </w:rPr>
      </w:pPr>
      <w:bookmarkStart w:id="8" w:name="_Toc145513893"/>
      <w:r w:rsidRPr="00DE74B3">
        <w:rPr>
          <w:b/>
          <w:bCs/>
          <w:sz w:val="32"/>
          <w:szCs w:val="32"/>
        </w:rPr>
        <w:lastRenderedPageBreak/>
        <w:t>A</w:t>
      </w:r>
      <w:r w:rsidR="001D6C99" w:rsidRPr="00DE74B3">
        <w:rPr>
          <w:b/>
          <w:bCs/>
          <w:sz w:val="32"/>
          <w:szCs w:val="32"/>
        </w:rPr>
        <w:t xml:space="preserve">ttachment </w:t>
      </w:r>
      <w:r w:rsidRPr="00DE74B3">
        <w:rPr>
          <w:b/>
          <w:bCs/>
          <w:sz w:val="32"/>
          <w:szCs w:val="32"/>
        </w:rPr>
        <w:t>1 Example LTMP table</w:t>
      </w:r>
      <w:bookmarkEnd w:id="8"/>
    </w:p>
    <w:tbl>
      <w:tblPr>
        <w:tblStyle w:val="TableGrid"/>
        <w:tblW w:w="5013" w:type="pct"/>
        <w:tblLook w:val="04A0" w:firstRow="1" w:lastRow="0" w:firstColumn="1" w:lastColumn="0" w:noHBand="0" w:noVBand="1"/>
      </w:tblPr>
      <w:tblGrid>
        <w:gridCol w:w="1308"/>
        <w:gridCol w:w="1556"/>
        <w:gridCol w:w="1344"/>
        <w:gridCol w:w="1353"/>
        <w:gridCol w:w="1353"/>
        <w:gridCol w:w="1662"/>
        <w:gridCol w:w="1841"/>
        <w:gridCol w:w="1996"/>
        <w:gridCol w:w="2755"/>
      </w:tblGrid>
      <w:tr w:rsidR="00A916E1" w:rsidRPr="00EA4C5D" w14:paraId="7928EAF9" w14:textId="77777777" w:rsidTr="0073174D">
        <w:trPr>
          <w:trHeight w:val="309"/>
        </w:trPr>
        <w:tc>
          <w:tcPr>
            <w:tcW w:w="431" w:type="pct"/>
          </w:tcPr>
          <w:p w14:paraId="2940D00A" w14:textId="77777777" w:rsidR="00A916E1" w:rsidRPr="00EA4C5D" w:rsidRDefault="00A916E1" w:rsidP="0073174D">
            <w:pPr>
              <w:rPr>
                <w:b/>
                <w:bCs/>
                <w:sz w:val="20"/>
              </w:rPr>
            </w:pPr>
            <w:r>
              <w:rPr>
                <w:b/>
                <w:bCs/>
                <w:sz w:val="20"/>
              </w:rPr>
              <w:t xml:space="preserve">Aspect (or </w:t>
            </w:r>
            <w:r w:rsidRPr="00EA4C5D">
              <w:rPr>
                <w:b/>
                <w:bCs/>
                <w:sz w:val="20"/>
              </w:rPr>
              <w:t>Reporting area</w:t>
            </w:r>
            <w:r>
              <w:rPr>
                <w:b/>
                <w:bCs/>
                <w:sz w:val="20"/>
              </w:rPr>
              <w:t>)</w:t>
            </w:r>
          </w:p>
        </w:tc>
        <w:tc>
          <w:tcPr>
            <w:tcW w:w="513" w:type="pct"/>
          </w:tcPr>
          <w:p w14:paraId="3679CC07" w14:textId="77777777" w:rsidR="00A916E1" w:rsidRDefault="00A916E1" w:rsidP="0073174D">
            <w:pPr>
              <w:rPr>
                <w:b/>
                <w:bCs/>
                <w:sz w:val="20"/>
              </w:rPr>
            </w:pPr>
            <w:r>
              <w:rPr>
                <w:b/>
                <w:bCs/>
                <w:sz w:val="20"/>
              </w:rPr>
              <w:t>Impacting pathway</w:t>
            </w:r>
          </w:p>
        </w:tc>
        <w:tc>
          <w:tcPr>
            <w:tcW w:w="443" w:type="pct"/>
          </w:tcPr>
          <w:p w14:paraId="7994EB73" w14:textId="77777777" w:rsidR="00A916E1" w:rsidRPr="00EA4C5D" w:rsidRDefault="00A916E1" w:rsidP="0073174D">
            <w:pPr>
              <w:rPr>
                <w:b/>
                <w:bCs/>
                <w:sz w:val="20"/>
              </w:rPr>
            </w:pPr>
            <w:r>
              <w:rPr>
                <w:b/>
                <w:bCs/>
                <w:sz w:val="20"/>
              </w:rPr>
              <w:t>Objective</w:t>
            </w:r>
          </w:p>
        </w:tc>
        <w:tc>
          <w:tcPr>
            <w:tcW w:w="446" w:type="pct"/>
          </w:tcPr>
          <w:p w14:paraId="6119A2D8" w14:textId="77777777" w:rsidR="00A916E1" w:rsidRPr="00EA4C5D" w:rsidRDefault="00A916E1" w:rsidP="0073174D">
            <w:pPr>
              <w:rPr>
                <w:b/>
                <w:bCs/>
                <w:sz w:val="20"/>
              </w:rPr>
            </w:pPr>
            <w:r w:rsidRPr="00EA4C5D">
              <w:rPr>
                <w:b/>
                <w:bCs/>
                <w:sz w:val="20"/>
              </w:rPr>
              <w:t xml:space="preserve">Monitoring method </w:t>
            </w:r>
          </w:p>
        </w:tc>
        <w:tc>
          <w:tcPr>
            <w:tcW w:w="446" w:type="pct"/>
          </w:tcPr>
          <w:p w14:paraId="2F893347" w14:textId="77777777" w:rsidR="00A916E1" w:rsidRPr="00EA4C5D" w:rsidRDefault="00A916E1" w:rsidP="0073174D">
            <w:pPr>
              <w:rPr>
                <w:b/>
                <w:bCs/>
                <w:sz w:val="20"/>
              </w:rPr>
            </w:pPr>
            <w:r>
              <w:rPr>
                <w:b/>
                <w:bCs/>
                <w:sz w:val="20"/>
              </w:rPr>
              <w:t>Monitoring f</w:t>
            </w:r>
            <w:r w:rsidRPr="00EA4C5D">
              <w:rPr>
                <w:b/>
                <w:bCs/>
                <w:sz w:val="20"/>
              </w:rPr>
              <w:t>requency</w:t>
            </w:r>
          </w:p>
        </w:tc>
        <w:tc>
          <w:tcPr>
            <w:tcW w:w="548" w:type="pct"/>
          </w:tcPr>
          <w:p w14:paraId="3D80F978" w14:textId="77777777" w:rsidR="00A916E1" w:rsidRPr="00EA4C5D" w:rsidRDefault="00A916E1" w:rsidP="0073174D">
            <w:pPr>
              <w:rPr>
                <w:b/>
                <w:bCs/>
                <w:sz w:val="20"/>
              </w:rPr>
            </w:pPr>
            <w:r>
              <w:rPr>
                <w:b/>
                <w:bCs/>
                <w:sz w:val="20"/>
              </w:rPr>
              <w:t>Data type</w:t>
            </w:r>
          </w:p>
        </w:tc>
        <w:tc>
          <w:tcPr>
            <w:tcW w:w="607" w:type="pct"/>
          </w:tcPr>
          <w:p w14:paraId="17EF3FCC" w14:textId="77777777" w:rsidR="00A916E1" w:rsidRPr="00EA4C5D" w:rsidRDefault="00A916E1" w:rsidP="0073174D">
            <w:pPr>
              <w:rPr>
                <w:b/>
                <w:bCs/>
                <w:sz w:val="20"/>
              </w:rPr>
            </w:pPr>
            <w:r w:rsidRPr="00EA4C5D">
              <w:rPr>
                <w:b/>
                <w:bCs/>
                <w:sz w:val="20"/>
              </w:rPr>
              <w:t>Responsib</w:t>
            </w:r>
            <w:r>
              <w:rPr>
                <w:b/>
                <w:bCs/>
                <w:sz w:val="20"/>
              </w:rPr>
              <w:t>ility</w:t>
            </w:r>
          </w:p>
        </w:tc>
        <w:tc>
          <w:tcPr>
            <w:tcW w:w="658" w:type="pct"/>
          </w:tcPr>
          <w:p w14:paraId="506F285C" w14:textId="77777777" w:rsidR="00A916E1" w:rsidRPr="00EA4C5D" w:rsidRDefault="00A916E1" w:rsidP="0073174D">
            <w:pPr>
              <w:rPr>
                <w:b/>
                <w:bCs/>
                <w:sz w:val="20"/>
              </w:rPr>
            </w:pPr>
            <w:r w:rsidRPr="00D62C02">
              <w:rPr>
                <w:b/>
                <w:bCs/>
                <w:sz w:val="20"/>
              </w:rPr>
              <w:t>Threshold to trigger mitigation</w:t>
            </w:r>
          </w:p>
        </w:tc>
        <w:tc>
          <w:tcPr>
            <w:tcW w:w="908" w:type="pct"/>
          </w:tcPr>
          <w:p w14:paraId="536C348D" w14:textId="77777777" w:rsidR="00A916E1" w:rsidRPr="00EA4C5D" w:rsidRDefault="00A916E1" w:rsidP="0073174D">
            <w:pPr>
              <w:rPr>
                <w:b/>
                <w:bCs/>
                <w:sz w:val="20"/>
              </w:rPr>
            </w:pPr>
            <w:r w:rsidRPr="00EA4C5D">
              <w:rPr>
                <w:b/>
                <w:bCs/>
                <w:sz w:val="20"/>
              </w:rPr>
              <w:t>Mitigative action</w:t>
            </w:r>
            <w:r>
              <w:rPr>
                <w:b/>
                <w:bCs/>
                <w:sz w:val="20"/>
              </w:rPr>
              <w:t>(</w:t>
            </w:r>
            <w:r w:rsidRPr="00EA4C5D">
              <w:rPr>
                <w:b/>
                <w:bCs/>
                <w:sz w:val="20"/>
              </w:rPr>
              <w:t>s</w:t>
            </w:r>
            <w:r>
              <w:rPr>
                <w:b/>
                <w:bCs/>
                <w:sz w:val="20"/>
              </w:rPr>
              <w:t>)</w:t>
            </w:r>
            <w:r w:rsidRPr="00EA4C5D">
              <w:rPr>
                <w:b/>
                <w:bCs/>
                <w:sz w:val="20"/>
              </w:rPr>
              <w:t xml:space="preserve"> </w:t>
            </w:r>
          </w:p>
        </w:tc>
      </w:tr>
      <w:tr w:rsidR="00A916E1" w:rsidRPr="00EA4C5D" w14:paraId="40053457" w14:textId="77777777" w:rsidTr="0073174D">
        <w:trPr>
          <w:trHeight w:val="687"/>
        </w:trPr>
        <w:tc>
          <w:tcPr>
            <w:tcW w:w="431" w:type="pct"/>
          </w:tcPr>
          <w:p w14:paraId="31CB45EC" w14:textId="77777777" w:rsidR="00A916E1" w:rsidRPr="00157516" w:rsidRDefault="00A916E1" w:rsidP="0073174D">
            <w:pPr>
              <w:rPr>
                <w:sz w:val="20"/>
              </w:rPr>
            </w:pPr>
            <w:r>
              <w:rPr>
                <w:sz w:val="20"/>
              </w:rPr>
              <w:t xml:space="preserve">Threatened marine species </w:t>
            </w:r>
          </w:p>
        </w:tc>
        <w:tc>
          <w:tcPr>
            <w:tcW w:w="513" w:type="pct"/>
          </w:tcPr>
          <w:p w14:paraId="5E464520" w14:textId="77777777" w:rsidR="00A916E1" w:rsidRPr="006A1FC9" w:rsidRDefault="00A916E1" w:rsidP="0073174D">
            <w:pPr>
              <w:rPr>
                <w:sz w:val="20"/>
              </w:rPr>
            </w:pPr>
            <w:r w:rsidRPr="00B574A9">
              <w:rPr>
                <w:sz w:val="20"/>
              </w:rPr>
              <w:t>Increased aggregation, encounters, entanglement, incidental capture, or death of a threatened species or protected species.</w:t>
            </w:r>
          </w:p>
        </w:tc>
        <w:tc>
          <w:tcPr>
            <w:tcW w:w="443" w:type="pct"/>
          </w:tcPr>
          <w:p w14:paraId="48D6C706" w14:textId="77777777" w:rsidR="00A916E1" w:rsidRDefault="00A916E1" w:rsidP="0073174D">
            <w:pPr>
              <w:rPr>
                <w:sz w:val="20"/>
              </w:rPr>
            </w:pPr>
            <w:r w:rsidRPr="006A1FC9">
              <w:rPr>
                <w:sz w:val="20"/>
              </w:rPr>
              <w:t>Reduce the likelihood of impacts on any threatened species, including incidental capture and observing aggregation and interactions</w:t>
            </w:r>
          </w:p>
        </w:tc>
        <w:tc>
          <w:tcPr>
            <w:tcW w:w="446" w:type="pct"/>
          </w:tcPr>
          <w:p w14:paraId="729E0852" w14:textId="77777777" w:rsidR="00A916E1" w:rsidRDefault="00A916E1" w:rsidP="0073174D">
            <w:pPr>
              <w:rPr>
                <w:sz w:val="20"/>
              </w:rPr>
            </w:pPr>
            <w:proofErr w:type="spellStart"/>
            <w:r>
              <w:rPr>
                <w:sz w:val="20"/>
              </w:rPr>
              <w:t>i</w:t>
            </w:r>
            <w:proofErr w:type="spellEnd"/>
            <w:r>
              <w:rPr>
                <w:sz w:val="20"/>
              </w:rPr>
              <w:t xml:space="preserve">) Survey by specialist </w:t>
            </w:r>
          </w:p>
          <w:p w14:paraId="33B21525" w14:textId="77777777" w:rsidR="00A916E1" w:rsidRPr="00EA4C5D" w:rsidRDefault="00A916E1" w:rsidP="0073174D">
            <w:pPr>
              <w:rPr>
                <w:sz w:val="20"/>
              </w:rPr>
            </w:pPr>
            <w:r>
              <w:rPr>
                <w:sz w:val="20"/>
              </w:rPr>
              <w:t>ii) Reports by fishermen or reef users</w:t>
            </w:r>
          </w:p>
        </w:tc>
        <w:tc>
          <w:tcPr>
            <w:tcW w:w="446" w:type="pct"/>
          </w:tcPr>
          <w:p w14:paraId="51E200E3" w14:textId="77777777" w:rsidR="00A916E1" w:rsidRDefault="00A916E1" w:rsidP="0073174D">
            <w:pPr>
              <w:rPr>
                <w:sz w:val="20"/>
              </w:rPr>
            </w:pPr>
            <w:proofErr w:type="spellStart"/>
            <w:r>
              <w:rPr>
                <w:sz w:val="20"/>
              </w:rPr>
              <w:t>i</w:t>
            </w:r>
            <w:proofErr w:type="spellEnd"/>
            <w:r>
              <w:rPr>
                <w:sz w:val="20"/>
              </w:rPr>
              <w:t>) Monthly during breeding season</w:t>
            </w:r>
          </w:p>
          <w:p w14:paraId="6648D323" w14:textId="77777777" w:rsidR="00A916E1" w:rsidRPr="00EA4C5D" w:rsidRDefault="00A916E1" w:rsidP="0073174D">
            <w:pPr>
              <w:rPr>
                <w:sz w:val="20"/>
              </w:rPr>
            </w:pPr>
            <w:r>
              <w:rPr>
                <w:sz w:val="20"/>
              </w:rPr>
              <w:t>ii) Monthly boat ramp surveys during breeding season</w:t>
            </w:r>
          </w:p>
        </w:tc>
        <w:tc>
          <w:tcPr>
            <w:tcW w:w="548" w:type="pct"/>
          </w:tcPr>
          <w:p w14:paraId="12D8DB48" w14:textId="77777777" w:rsidR="00A916E1" w:rsidRDefault="00A916E1" w:rsidP="0073174D">
            <w:pPr>
              <w:rPr>
                <w:sz w:val="20"/>
              </w:rPr>
            </w:pPr>
            <w:proofErr w:type="spellStart"/>
            <w:r>
              <w:rPr>
                <w:sz w:val="20"/>
              </w:rPr>
              <w:t>i</w:t>
            </w:r>
            <w:proofErr w:type="spellEnd"/>
            <w:r>
              <w:rPr>
                <w:sz w:val="20"/>
              </w:rPr>
              <w:t>) Q</w:t>
            </w:r>
            <w:r w:rsidRPr="0004498A">
              <w:rPr>
                <w:sz w:val="20"/>
              </w:rPr>
              <w:t>uantitative (</w:t>
            </w:r>
            <w:r>
              <w:rPr>
                <w:sz w:val="20"/>
              </w:rPr>
              <w:t xml:space="preserve">video </w:t>
            </w:r>
            <w:r w:rsidRPr="0004498A">
              <w:rPr>
                <w:sz w:val="20"/>
              </w:rPr>
              <w:t xml:space="preserve">transects) </w:t>
            </w:r>
          </w:p>
          <w:p w14:paraId="24610C69" w14:textId="77777777" w:rsidR="00A916E1" w:rsidRPr="001019AF" w:rsidRDefault="00A916E1" w:rsidP="0073174D">
            <w:pPr>
              <w:rPr>
                <w:sz w:val="20"/>
              </w:rPr>
            </w:pPr>
            <w:r>
              <w:rPr>
                <w:sz w:val="20"/>
              </w:rPr>
              <w:t>ii) Qualitative (anecdotal reports)</w:t>
            </w:r>
          </w:p>
        </w:tc>
        <w:tc>
          <w:tcPr>
            <w:tcW w:w="607" w:type="pct"/>
          </w:tcPr>
          <w:p w14:paraId="3A25D4E9" w14:textId="77777777" w:rsidR="00A916E1" w:rsidRPr="001019AF" w:rsidRDefault="00A916E1" w:rsidP="0073174D">
            <w:pPr>
              <w:rPr>
                <w:sz w:val="20"/>
              </w:rPr>
            </w:pPr>
            <w:r>
              <w:rPr>
                <w:sz w:val="20"/>
              </w:rPr>
              <w:t>Permit holder</w:t>
            </w:r>
          </w:p>
        </w:tc>
        <w:tc>
          <w:tcPr>
            <w:tcW w:w="658" w:type="pct"/>
          </w:tcPr>
          <w:p w14:paraId="5865D465" w14:textId="77777777" w:rsidR="00A916E1" w:rsidRDefault="00A916E1" w:rsidP="0073174D">
            <w:pPr>
              <w:rPr>
                <w:rFonts w:eastAsia="Segoe UI"/>
                <w:sz w:val="20"/>
                <w:lang w:bidi="en-AU"/>
              </w:rPr>
            </w:pPr>
            <w:r w:rsidRPr="00ED1948" w:rsidDel="00EF2219">
              <w:rPr>
                <w:sz w:val="20"/>
              </w:rPr>
              <w:t>2</w:t>
            </w:r>
            <w:r w:rsidRPr="00ED1948">
              <w:rPr>
                <w:sz w:val="20"/>
              </w:rPr>
              <w:t xml:space="preserve"> confirmed grey nurse sharks sighted on any single occasion during monitoring, or </w:t>
            </w:r>
            <w:r w:rsidRPr="00ED1948">
              <w:rPr>
                <w:rFonts w:eastAsia="Segoe UI"/>
                <w:sz w:val="20"/>
                <w:lang w:bidi="en-AU"/>
              </w:rPr>
              <w:t>5 or more confirmed individuals are consistently found on the artificial reef throughout the year</w:t>
            </w:r>
            <w:r>
              <w:rPr>
                <w:rFonts w:eastAsia="Segoe UI"/>
                <w:sz w:val="20"/>
                <w:lang w:bidi="en-AU"/>
              </w:rPr>
              <w:t xml:space="preserve"> </w:t>
            </w:r>
          </w:p>
          <w:p w14:paraId="55921A28" w14:textId="77777777" w:rsidR="00A916E1" w:rsidRDefault="00A916E1" w:rsidP="0073174D">
            <w:pPr>
              <w:rPr>
                <w:rFonts w:eastAsia="Segoe UI"/>
                <w:sz w:val="20"/>
                <w:lang w:bidi="en-AU"/>
              </w:rPr>
            </w:pPr>
            <w:r>
              <w:rPr>
                <w:rFonts w:eastAsia="Segoe UI"/>
                <w:sz w:val="20"/>
                <w:lang w:bidi="en-AU"/>
              </w:rPr>
              <w:t>OR</w:t>
            </w:r>
          </w:p>
          <w:p w14:paraId="610246D9" w14:textId="77777777" w:rsidR="00A916E1" w:rsidRPr="00ED1948" w:rsidRDefault="00A916E1" w:rsidP="0073174D">
            <w:pPr>
              <w:rPr>
                <w:sz w:val="20"/>
              </w:rPr>
            </w:pPr>
            <w:r w:rsidRPr="00ED1948" w:rsidDel="00EF2219">
              <w:rPr>
                <w:rFonts w:eastAsia="Segoe UI"/>
                <w:sz w:val="20"/>
                <w:lang w:bidi="en-AU"/>
              </w:rPr>
              <w:t>2</w:t>
            </w:r>
            <w:r w:rsidRPr="00ED1948">
              <w:rPr>
                <w:rFonts w:eastAsia="Segoe UI"/>
                <w:sz w:val="20"/>
                <w:lang w:bidi="en-AU"/>
              </w:rPr>
              <w:t xml:space="preserve"> or more incidental deaths of </w:t>
            </w:r>
            <w:r>
              <w:rPr>
                <w:rFonts w:eastAsia="Segoe UI"/>
                <w:sz w:val="20"/>
                <w:lang w:bidi="en-AU"/>
              </w:rPr>
              <w:t>marine turtles in one year</w:t>
            </w:r>
          </w:p>
          <w:p w14:paraId="2F64D643" w14:textId="77777777" w:rsidR="00A916E1" w:rsidRPr="001019AF" w:rsidRDefault="00A916E1" w:rsidP="0073174D">
            <w:pPr>
              <w:rPr>
                <w:sz w:val="20"/>
              </w:rPr>
            </w:pPr>
          </w:p>
        </w:tc>
        <w:tc>
          <w:tcPr>
            <w:tcW w:w="908" w:type="pct"/>
          </w:tcPr>
          <w:p w14:paraId="4A7CA39A" w14:textId="77777777" w:rsidR="00A916E1" w:rsidRDefault="00A916E1" w:rsidP="0073174D">
            <w:pPr>
              <w:rPr>
                <w:sz w:val="20"/>
              </w:rPr>
            </w:pPr>
            <w:r w:rsidRPr="001019AF">
              <w:rPr>
                <w:sz w:val="20"/>
              </w:rPr>
              <w:t xml:space="preserve">Build awareness of </w:t>
            </w:r>
            <w:r>
              <w:rPr>
                <w:sz w:val="20"/>
              </w:rPr>
              <w:t>grey nurse sharks</w:t>
            </w:r>
            <w:r w:rsidRPr="001019AF">
              <w:rPr>
                <w:sz w:val="20"/>
              </w:rPr>
              <w:t xml:space="preserve"> presence through social media posts and Fisheries advisory activities</w:t>
            </w:r>
          </w:p>
          <w:p w14:paraId="2A9D2DED" w14:textId="77777777" w:rsidR="00A916E1" w:rsidRPr="001019AF" w:rsidRDefault="00A916E1" w:rsidP="0073174D">
            <w:pPr>
              <w:rPr>
                <w:sz w:val="20"/>
              </w:rPr>
            </w:pPr>
            <w:r>
              <w:rPr>
                <w:sz w:val="20"/>
              </w:rPr>
              <w:t>AND</w:t>
            </w:r>
          </w:p>
          <w:p w14:paraId="6AF7B4E9" w14:textId="77777777" w:rsidR="00A916E1" w:rsidRDefault="00A916E1" w:rsidP="0073174D">
            <w:pPr>
              <w:rPr>
                <w:sz w:val="20"/>
              </w:rPr>
            </w:pPr>
            <w:r>
              <w:rPr>
                <w:sz w:val="20"/>
              </w:rPr>
              <w:t>R</w:t>
            </w:r>
            <w:r w:rsidRPr="001019AF">
              <w:rPr>
                <w:sz w:val="20"/>
              </w:rPr>
              <w:t xml:space="preserve">eview residency data (number of individuals, duration of visit, season etc.) against risk of impacts on </w:t>
            </w:r>
            <w:r>
              <w:rPr>
                <w:sz w:val="20"/>
              </w:rPr>
              <w:t>grey nurse sharks</w:t>
            </w:r>
            <w:r w:rsidRPr="001019AF">
              <w:rPr>
                <w:sz w:val="20"/>
              </w:rPr>
              <w:t xml:space="preserve"> with key </w:t>
            </w:r>
            <w:r>
              <w:rPr>
                <w:sz w:val="20"/>
              </w:rPr>
              <w:t>grey nurse shark</w:t>
            </w:r>
            <w:r w:rsidRPr="001019AF">
              <w:rPr>
                <w:sz w:val="20"/>
              </w:rPr>
              <w:t xml:space="preserve"> experts</w:t>
            </w:r>
            <w:r>
              <w:rPr>
                <w:sz w:val="20"/>
              </w:rPr>
              <w:t xml:space="preserve"> (as agreed with DCCEEW), </w:t>
            </w:r>
            <w:r w:rsidRPr="001019AF">
              <w:rPr>
                <w:sz w:val="20"/>
              </w:rPr>
              <w:t>and DCCEEW.</w:t>
            </w:r>
          </w:p>
          <w:p w14:paraId="3BE44A5A" w14:textId="77777777" w:rsidR="00A916E1" w:rsidRPr="00EA4C5D" w:rsidRDefault="00A916E1" w:rsidP="0073174D">
            <w:pPr>
              <w:rPr>
                <w:sz w:val="20"/>
              </w:rPr>
            </w:pPr>
            <w:r w:rsidRPr="001019AF">
              <w:rPr>
                <w:sz w:val="20"/>
              </w:rPr>
              <w:t xml:space="preserve">If </w:t>
            </w:r>
            <w:r>
              <w:rPr>
                <w:sz w:val="20"/>
              </w:rPr>
              <w:t xml:space="preserve">agreed </w:t>
            </w:r>
            <w:r w:rsidRPr="001019AF">
              <w:rPr>
                <w:sz w:val="20"/>
              </w:rPr>
              <w:t>expert</w:t>
            </w:r>
            <w:r>
              <w:rPr>
                <w:sz w:val="20"/>
              </w:rPr>
              <w:t>s</w:t>
            </w:r>
            <w:r w:rsidRPr="001019AF">
              <w:rPr>
                <w:sz w:val="20"/>
              </w:rPr>
              <w:t xml:space="preserve"> deem risk of recreational fishing impacts have increased and may result in significant impacts to the </w:t>
            </w:r>
            <w:r>
              <w:rPr>
                <w:sz w:val="20"/>
              </w:rPr>
              <w:t xml:space="preserve">threatened shark </w:t>
            </w:r>
            <w:r w:rsidRPr="001019AF">
              <w:rPr>
                <w:sz w:val="20"/>
              </w:rPr>
              <w:t xml:space="preserve">population, introduce </w:t>
            </w:r>
            <w:r>
              <w:rPr>
                <w:sz w:val="20"/>
              </w:rPr>
              <w:t>g</w:t>
            </w:r>
            <w:r w:rsidRPr="001019AF">
              <w:rPr>
                <w:sz w:val="20"/>
              </w:rPr>
              <w:t>ear restrictions</w:t>
            </w:r>
            <w:r>
              <w:rPr>
                <w:sz w:val="20"/>
              </w:rPr>
              <w:t xml:space="preserve"> (e.g., no bottom fishing) and/or f</w:t>
            </w:r>
            <w:r w:rsidRPr="001019AF">
              <w:rPr>
                <w:sz w:val="20"/>
              </w:rPr>
              <w:t>ishing closure</w:t>
            </w:r>
            <w:r>
              <w:rPr>
                <w:sz w:val="20"/>
              </w:rPr>
              <w:t xml:space="preserve"> (e.g., during breeding season).</w:t>
            </w:r>
          </w:p>
        </w:tc>
      </w:tr>
    </w:tbl>
    <w:p w14:paraId="69CBD2D7" w14:textId="77777777" w:rsidR="00391F38" w:rsidRDefault="00391F38">
      <w:pPr>
        <w:pStyle w:val="Bullet"/>
        <w:spacing w:after="240"/>
        <w:rPr>
          <w:lang w:eastAsia="en-AU"/>
        </w:rPr>
      </w:pPr>
    </w:p>
    <w:sectPr w:rsidR="00391F38" w:rsidSect="004A1656">
      <w:headerReference w:type="default" r:id="rId19"/>
      <w:footerReference w:type="default" r:id="rId20"/>
      <w:pgSz w:w="16840" w:h="11900" w:orient="landscape" w:code="9"/>
      <w:pgMar w:top="1418" w:right="567" w:bottom="1418" w:left="1134" w:header="567" w:footer="42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904D0" w14:textId="77777777" w:rsidR="00D108D6" w:rsidRDefault="00D108D6">
      <w:r>
        <w:separator/>
      </w:r>
    </w:p>
  </w:endnote>
  <w:endnote w:type="continuationSeparator" w:id="0">
    <w:p w14:paraId="4CA13F67" w14:textId="77777777" w:rsidR="00D108D6" w:rsidRDefault="00D108D6">
      <w:r>
        <w:continuationSeparator/>
      </w:r>
    </w:p>
  </w:endnote>
  <w:endnote w:type="continuationNotice" w:id="1">
    <w:p w14:paraId="5CBE43C1" w14:textId="77777777" w:rsidR="00D108D6" w:rsidRDefault="00D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5833285" w:displacedByCustomXml="next"/>
  <w:sdt>
    <w:sdtPr>
      <w:id w:val="38020717"/>
      <w:docPartObj>
        <w:docPartGallery w:val="Page Numbers (Bottom of Page)"/>
        <w:docPartUnique/>
      </w:docPartObj>
    </w:sdtPr>
    <w:sdtEndPr>
      <w:rPr>
        <w:noProof/>
      </w:rPr>
    </w:sdtEndPr>
    <w:sdtContent>
      <w:p w14:paraId="12E9D640" w14:textId="77777777" w:rsidR="00A916E1" w:rsidRDefault="00A916E1">
        <w:pPr>
          <w:pStyle w:val="Footer"/>
        </w:pPr>
        <w:r>
          <w:t>Department of Climate Change, Energy, the Environment and Water</w:t>
        </w:r>
        <w:bookmarkEnd w:id="7"/>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52D0" w14:textId="0D9864F8" w:rsidR="008364A0" w:rsidRPr="00940FB3" w:rsidRDefault="004035EC">
    <w:pPr>
      <w:pStyle w:val="Footer"/>
      <w:rPr>
        <w:sz w:val="22"/>
        <w:szCs w:val="22"/>
      </w:rPr>
    </w:pPr>
    <w:r>
      <w:rPr>
        <w:rFonts w:cs="Arial"/>
        <w:sz w:val="16"/>
        <w:szCs w:val="16"/>
      </w:rPr>
      <w:t>TEMPLATE</w:t>
    </w:r>
    <w:r w:rsidR="00F259E7" w:rsidRPr="003B372D">
      <w:rPr>
        <w:rFonts w:cs="Arial"/>
        <w:sz w:val="16"/>
        <w:szCs w:val="16"/>
      </w:rPr>
      <w:t xml:space="preserve">: </w:t>
    </w:r>
    <w:r w:rsidR="00F259E7">
      <w:rPr>
        <w:rFonts w:cs="Arial"/>
        <w:sz w:val="16"/>
        <w:szCs w:val="16"/>
      </w:rPr>
      <w:t xml:space="preserve">Artificial Reef </w:t>
    </w:r>
    <w:r>
      <w:rPr>
        <w:rFonts w:cs="Arial"/>
        <w:sz w:val="16"/>
        <w:szCs w:val="16"/>
      </w:rPr>
      <w:t>–</w:t>
    </w:r>
    <w:r w:rsidR="00D65E2E">
      <w:rPr>
        <w:rFonts w:cs="Arial"/>
        <w:sz w:val="16"/>
        <w:szCs w:val="16"/>
      </w:rPr>
      <w:t xml:space="preserve"> </w:t>
    </w:r>
    <w:r>
      <w:rPr>
        <w:rFonts w:cs="Arial"/>
        <w:sz w:val="16"/>
        <w:szCs w:val="16"/>
      </w:rPr>
      <w:t xml:space="preserve">Long-term Management Plan </w:t>
    </w:r>
    <w:r w:rsidR="00F259E7">
      <w:rPr>
        <w:rFonts w:cs="Arial"/>
        <w:sz w:val="16"/>
        <w:szCs w:val="16"/>
      </w:rPr>
      <w:t xml:space="preserve">                              </w:t>
    </w:r>
    <w:r w:rsidR="00F259E7" w:rsidRPr="00856247">
      <w:rPr>
        <w:rFonts w:cs="Arial"/>
        <w:sz w:val="16"/>
        <w:szCs w:val="16"/>
        <w:highlight w:val="yellow"/>
      </w:rPr>
      <w:t xml:space="preserve">Last updated: </w:t>
    </w:r>
    <w:r w:rsidR="001B5C41" w:rsidRPr="001B5C41">
      <w:rPr>
        <w:rFonts w:cs="Arial"/>
        <w:sz w:val="16"/>
        <w:szCs w:val="16"/>
      </w:rPr>
      <w:t>September 2023</w:t>
    </w:r>
    <w:r w:rsidR="000E45C7">
      <w:rPr>
        <w:rFonts w:cs="Arial"/>
        <w:sz w:val="16"/>
        <w:szCs w:val="16"/>
      </w:rPr>
      <w:tab/>
    </w:r>
    <w:r w:rsidR="000E45C7" w:rsidRPr="00940FB3">
      <w:rPr>
        <w:rFonts w:cs="Arial"/>
        <w:sz w:val="22"/>
        <w:szCs w:val="22"/>
      </w:rPr>
      <w:fldChar w:fldCharType="begin"/>
    </w:r>
    <w:r w:rsidR="000E45C7" w:rsidRPr="00940FB3">
      <w:rPr>
        <w:rFonts w:cs="Arial"/>
        <w:sz w:val="22"/>
        <w:szCs w:val="22"/>
      </w:rPr>
      <w:instrText xml:space="preserve"> PAGE  \* Arabic  \* MERGEFORMAT </w:instrText>
    </w:r>
    <w:r w:rsidR="000E45C7" w:rsidRPr="00940FB3">
      <w:rPr>
        <w:rFonts w:cs="Arial"/>
        <w:sz w:val="22"/>
        <w:szCs w:val="22"/>
      </w:rPr>
      <w:fldChar w:fldCharType="separate"/>
    </w:r>
    <w:r w:rsidR="000E45C7" w:rsidRPr="00940FB3">
      <w:rPr>
        <w:rFonts w:cs="Arial"/>
        <w:noProof/>
        <w:sz w:val="22"/>
        <w:szCs w:val="22"/>
      </w:rPr>
      <w:t>3</w:t>
    </w:r>
    <w:r w:rsidR="000E45C7" w:rsidRPr="00940FB3">
      <w:rPr>
        <w:rFonts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88B4B" w14:textId="77777777" w:rsidR="00D108D6" w:rsidRDefault="00D108D6">
      <w:r>
        <w:separator/>
      </w:r>
    </w:p>
  </w:footnote>
  <w:footnote w:type="continuationSeparator" w:id="0">
    <w:p w14:paraId="58F2B682" w14:textId="77777777" w:rsidR="00D108D6" w:rsidRDefault="00D108D6">
      <w:r>
        <w:continuationSeparator/>
      </w:r>
    </w:p>
  </w:footnote>
  <w:footnote w:type="continuationNotice" w:id="1">
    <w:p w14:paraId="1294CDC6" w14:textId="77777777" w:rsidR="00D108D6" w:rsidRDefault="00D108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9D69" w14:textId="77777777" w:rsidR="00BF388C" w:rsidRDefault="00BF388C" w:rsidP="00B378F0">
    <w:pPr>
      <w:pStyle w:val="Header"/>
      <w:rPr>
        <w:noProof/>
        <w:lang w:val="en-US"/>
      </w:rPr>
    </w:pPr>
  </w:p>
  <w:p w14:paraId="68E98C9C" w14:textId="77777777" w:rsidR="00BF388C" w:rsidRDefault="00BF388C" w:rsidP="00B378F0">
    <w:pPr>
      <w:pStyle w:val="Header"/>
      <w:rPr>
        <w:noProof/>
        <w:lang w:val="en-US"/>
      </w:rPr>
    </w:pPr>
  </w:p>
  <w:p w14:paraId="75E34756" w14:textId="704183D7" w:rsidR="00BF388C" w:rsidRPr="00B378F0" w:rsidRDefault="00BF388C" w:rsidP="00BF388C">
    <w:pPr>
      <w:pStyle w:val="Header"/>
    </w:pPr>
    <w:r>
      <w:t xml:space="preserve">Long-term Management </w:t>
    </w:r>
    <w:r w:rsidRPr="000D5634">
      <w:rPr>
        <w:noProof/>
        <w:lang w:val="en-US"/>
      </w:rPr>
      <w:t xml:space="preserve">Plan Template for </w:t>
    </w:r>
    <w:r>
      <w:rPr>
        <w:noProof/>
        <w:lang w:val="en-US"/>
      </w:rPr>
      <w:t xml:space="preserve">an </w:t>
    </w:r>
    <w:r w:rsidRPr="000D5634">
      <w:rPr>
        <w:noProof/>
        <w:lang w:val="en-US"/>
      </w:rPr>
      <w:t>artificial reef permit</w:t>
    </w:r>
  </w:p>
  <w:p w14:paraId="48F45097" w14:textId="5474A4D0" w:rsidR="00A916E1" w:rsidRPr="00B378F0" w:rsidRDefault="00A916E1" w:rsidP="00B37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5362" w14:textId="6FA2EB7D" w:rsidR="00933203" w:rsidRDefault="00933203" w:rsidP="009332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44AE7"/>
    <w:multiLevelType w:val="hybridMultilevel"/>
    <w:tmpl w:val="AB020BFE"/>
    <w:lvl w:ilvl="0" w:tplc="C5583E2A">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CA5CAD"/>
    <w:multiLevelType w:val="hybridMultilevel"/>
    <w:tmpl w:val="BD2CD4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213EC"/>
    <w:multiLevelType w:val="hybridMultilevel"/>
    <w:tmpl w:val="ECA4C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BAE40CF"/>
    <w:multiLevelType w:val="hybridMultilevel"/>
    <w:tmpl w:val="02E8FA36"/>
    <w:lvl w:ilvl="0" w:tplc="3AD45EAA">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F47833"/>
    <w:multiLevelType w:val="hybridMultilevel"/>
    <w:tmpl w:val="0792E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5F0890"/>
    <w:multiLevelType w:val="hybridMultilevel"/>
    <w:tmpl w:val="403E2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2"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D6553C"/>
    <w:multiLevelType w:val="hybridMultilevel"/>
    <w:tmpl w:val="3A3CA1F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63410109"/>
    <w:multiLevelType w:val="hybridMultilevel"/>
    <w:tmpl w:val="5866C4BE"/>
    <w:lvl w:ilvl="0" w:tplc="FFFFFFFF">
      <w:start w:val="1"/>
      <w:numFmt w:val="bullet"/>
      <w:lvlText w:val=""/>
      <w:lvlJc w:val="left"/>
      <w:pPr>
        <w:ind w:left="720" w:hanging="360"/>
      </w:pPr>
      <w:rPr>
        <w:rFonts w:ascii="Symbol" w:hAnsi="Symbol" w:hint="default"/>
      </w:rPr>
    </w:lvl>
    <w:lvl w:ilvl="1" w:tplc="03E00258">
      <w:start w:val="1"/>
      <w:numFmt w:val="bullet"/>
      <w:lvlText w:val=""/>
      <w:lvlJc w:val="left"/>
      <w:pPr>
        <w:ind w:left="1440" w:hanging="360"/>
      </w:pPr>
      <w:rPr>
        <w:rFonts w:ascii="Symbol" w:hAnsi="Symbol"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E81FDC"/>
    <w:multiLevelType w:val="hybridMultilevel"/>
    <w:tmpl w:val="01F0A1B0"/>
    <w:lvl w:ilvl="0" w:tplc="A79EC4F8">
      <w:start w:val="1"/>
      <w:numFmt w:val="bullet"/>
      <w:pStyle w:val="BulletBeforeDash"/>
      <w:lvlText w:val="•"/>
      <w:lvlJc w:val="left"/>
      <w:pPr>
        <w:tabs>
          <w:tab w:val="num" w:pos="360"/>
        </w:tabs>
        <w:ind w:left="360" w:hanging="360"/>
      </w:pPr>
      <w:rPr>
        <w:rFonts w:hint="default"/>
      </w:rPr>
    </w:lvl>
    <w:lvl w:ilvl="1" w:tplc="F4E462EC">
      <w:start w:val="1"/>
      <w:numFmt w:val="bullet"/>
      <w:lvlText w:val=""/>
      <w:lvlJc w:val="left"/>
      <w:pPr>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25646761">
    <w:abstractNumId w:val="8"/>
  </w:num>
  <w:num w:numId="2" w16cid:durableId="1143306553">
    <w:abstractNumId w:val="12"/>
  </w:num>
  <w:num w:numId="3" w16cid:durableId="1165050595">
    <w:abstractNumId w:val="16"/>
  </w:num>
  <w:num w:numId="4" w16cid:durableId="1230573869">
    <w:abstractNumId w:val="1"/>
  </w:num>
  <w:num w:numId="5" w16cid:durableId="570507903">
    <w:abstractNumId w:val="0"/>
  </w:num>
  <w:num w:numId="6" w16cid:durableId="1261570550">
    <w:abstractNumId w:val="15"/>
  </w:num>
  <w:num w:numId="7" w16cid:durableId="1624190923">
    <w:abstractNumId w:val="6"/>
  </w:num>
  <w:num w:numId="8" w16cid:durableId="965966418">
    <w:abstractNumId w:val="4"/>
  </w:num>
  <w:num w:numId="9" w16cid:durableId="856236030">
    <w:abstractNumId w:val="11"/>
  </w:num>
  <w:num w:numId="10" w16cid:durableId="970286374">
    <w:abstractNumId w:val="7"/>
  </w:num>
  <w:num w:numId="11" w16cid:durableId="1541359197">
    <w:abstractNumId w:val="2"/>
  </w:num>
  <w:num w:numId="12" w16cid:durableId="58751927">
    <w:abstractNumId w:val="16"/>
  </w:num>
  <w:num w:numId="13" w16cid:durableId="1852643481">
    <w:abstractNumId w:val="3"/>
  </w:num>
  <w:num w:numId="14" w16cid:durableId="377511069">
    <w:abstractNumId w:val="9"/>
  </w:num>
  <w:num w:numId="15" w16cid:durableId="722405228">
    <w:abstractNumId w:val="13"/>
  </w:num>
  <w:num w:numId="16" w16cid:durableId="1586919977">
    <w:abstractNumId w:val="16"/>
  </w:num>
  <w:num w:numId="17" w16cid:durableId="2068801298">
    <w:abstractNumId w:val="16"/>
  </w:num>
  <w:num w:numId="18" w16cid:durableId="1026128935">
    <w:abstractNumId w:val="16"/>
  </w:num>
  <w:num w:numId="19" w16cid:durableId="760176640">
    <w:abstractNumId w:val="16"/>
  </w:num>
  <w:num w:numId="20" w16cid:durableId="1769037168">
    <w:abstractNumId w:val="1"/>
  </w:num>
  <w:num w:numId="21" w16cid:durableId="1180436476">
    <w:abstractNumId w:val="10"/>
  </w:num>
  <w:num w:numId="22" w16cid:durableId="2135324016">
    <w:abstractNumId w:val="5"/>
  </w:num>
  <w:num w:numId="23" w16cid:durableId="2011639700">
    <w:abstractNumId w:val="16"/>
  </w:num>
  <w:num w:numId="24" w16cid:durableId="1039429191">
    <w:abstractNumId w:val="16"/>
  </w:num>
  <w:num w:numId="25" w16cid:durableId="1110122350">
    <w:abstractNumId w:val="16"/>
  </w:num>
  <w:num w:numId="26" w16cid:durableId="1852067535">
    <w:abstractNumId w:val="16"/>
  </w:num>
  <w:num w:numId="27" w16cid:durableId="1030256739">
    <w:abstractNumId w:val="16"/>
  </w:num>
  <w:num w:numId="28" w16cid:durableId="1162163745">
    <w:abstractNumId w:val="14"/>
  </w:num>
  <w:num w:numId="29" w16cid:durableId="100300641">
    <w:abstractNumId w:val="16"/>
  </w:num>
  <w:num w:numId="30" w16cid:durableId="849954005">
    <w:abstractNumId w:val="16"/>
  </w:num>
  <w:num w:numId="31" w16cid:durableId="2082562015">
    <w:abstractNumId w:val="16"/>
  </w:num>
  <w:num w:numId="32" w16cid:durableId="519395492">
    <w:abstractNumId w:val="16"/>
  </w:num>
  <w:num w:numId="33" w16cid:durableId="750545157">
    <w:abstractNumId w:val="16"/>
  </w:num>
  <w:num w:numId="34" w16cid:durableId="847868130">
    <w:abstractNumId w:val="16"/>
  </w:num>
  <w:num w:numId="35" w16cid:durableId="177699618">
    <w:abstractNumId w:val="16"/>
  </w:num>
  <w:num w:numId="36" w16cid:durableId="907686354">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FC"/>
    <w:rsid w:val="00001939"/>
    <w:rsid w:val="00001F6E"/>
    <w:rsid w:val="00003848"/>
    <w:rsid w:val="0000542D"/>
    <w:rsid w:val="00020A5A"/>
    <w:rsid w:val="00021833"/>
    <w:rsid w:val="000230AB"/>
    <w:rsid w:val="0002445E"/>
    <w:rsid w:val="0002488E"/>
    <w:rsid w:val="00030E68"/>
    <w:rsid w:val="0003389E"/>
    <w:rsid w:val="000400DB"/>
    <w:rsid w:val="000426E6"/>
    <w:rsid w:val="00042A4F"/>
    <w:rsid w:val="00043486"/>
    <w:rsid w:val="00043C52"/>
    <w:rsid w:val="00045447"/>
    <w:rsid w:val="0004581A"/>
    <w:rsid w:val="000538C1"/>
    <w:rsid w:val="00053AFD"/>
    <w:rsid w:val="00055BA7"/>
    <w:rsid w:val="000624C8"/>
    <w:rsid w:val="00063A50"/>
    <w:rsid w:val="00064AC1"/>
    <w:rsid w:val="00067FF1"/>
    <w:rsid w:val="00075EF3"/>
    <w:rsid w:val="0008071A"/>
    <w:rsid w:val="0008230A"/>
    <w:rsid w:val="000840F6"/>
    <w:rsid w:val="00090B6E"/>
    <w:rsid w:val="00092CB1"/>
    <w:rsid w:val="000931C4"/>
    <w:rsid w:val="000A138B"/>
    <w:rsid w:val="000A1BA2"/>
    <w:rsid w:val="000A1CB8"/>
    <w:rsid w:val="000A2116"/>
    <w:rsid w:val="000A225F"/>
    <w:rsid w:val="000A2B68"/>
    <w:rsid w:val="000A4428"/>
    <w:rsid w:val="000A4C6C"/>
    <w:rsid w:val="000A5EC3"/>
    <w:rsid w:val="000B0FE7"/>
    <w:rsid w:val="000B25A6"/>
    <w:rsid w:val="000B27A8"/>
    <w:rsid w:val="000B3AAF"/>
    <w:rsid w:val="000B6E05"/>
    <w:rsid w:val="000B6F68"/>
    <w:rsid w:val="000C08A2"/>
    <w:rsid w:val="000C2BF7"/>
    <w:rsid w:val="000C39D5"/>
    <w:rsid w:val="000C4E5F"/>
    <w:rsid w:val="000C5AF1"/>
    <w:rsid w:val="000C6177"/>
    <w:rsid w:val="000C7380"/>
    <w:rsid w:val="000D04C7"/>
    <w:rsid w:val="000D0B90"/>
    <w:rsid w:val="000D31AE"/>
    <w:rsid w:val="000D5634"/>
    <w:rsid w:val="000D6FBE"/>
    <w:rsid w:val="000E0071"/>
    <w:rsid w:val="000E0241"/>
    <w:rsid w:val="000E0484"/>
    <w:rsid w:val="000E2786"/>
    <w:rsid w:val="000E32B6"/>
    <w:rsid w:val="000E3840"/>
    <w:rsid w:val="000E42CB"/>
    <w:rsid w:val="000E45C7"/>
    <w:rsid w:val="000E6DA9"/>
    <w:rsid w:val="000E76FA"/>
    <w:rsid w:val="000E7E22"/>
    <w:rsid w:val="000F0E9E"/>
    <w:rsid w:val="000F66F8"/>
    <w:rsid w:val="000F7C99"/>
    <w:rsid w:val="0010034D"/>
    <w:rsid w:val="001027A9"/>
    <w:rsid w:val="00102CD5"/>
    <w:rsid w:val="00102F8E"/>
    <w:rsid w:val="001031BC"/>
    <w:rsid w:val="00105768"/>
    <w:rsid w:val="00106979"/>
    <w:rsid w:val="001069D6"/>
    <w:rsid w:val="00106EB8"/>
    <w:rsid w:val="001123D6"/>
    <w:rsid w:val="00112FCC"/>
    <w:rsid w:val="00113E2F"/>
    <w:rsid w:val="0011571E"/>
    <w:rsid w:val="00116F27"/>
    <w:rsid w:val="00123589"/>
    <w:rsid w:val="00123958"/>
    <w:rsid w:val="001264BE"/>
    <w:rsid w:val="00126E66"/>
    <w:rsid w:val="0013284D"/>
    <w:rsid w:val="00133B9C"/>
    <w:rsid w:val="00133F3A"/>
    <w:rsid w:val="00137598"/>
    <w:rsid w:val="00140172"/>
    <w:rsid w:val="00140986"/>
    <w:rsid w:val="00143A3F"/>
    <w:rsid w:val="0014630C"/>
    <w:rsid w:val="0015491D"/>
    <w:rsid w:val="00161CD6"/>
    <w:rsid w:val="00162520"/>
    <w:rsid w:val="00163716"/>
    <w:rsid w:val="0016434F"/>
    <w:rsid w:val="001646BF"/>
    <w:rsid w:val="001650CE"/>
    <w:rsid w:val="00166C2C"/>
    <w:rsid w:val="00167962"/>
    <w:rsid w:val="00170162"/>
    <w:rsid w:val="00171937"/>
    <w:rsid w:val="00172A3B"/>
    <w:rsid w:val="001732D8"/>
    <w:rsid w:val="00183987"/>
    <w:rsid w:val="001840E2"/>
    <w:rsid w:val="001879D5"/>
    <w:rsid w:val="00191BF8"/>
    <w:rsid w:val="00191D6D"/>
    <w:rsid w:val="00191DE8"/>
    <w:rsid w:val="00193605"/>
    <w:rsid w:val="001942E5"/>
    <w:rsid w:val="00194692"/>
    <w:rsid w:val="001A0518"/>
    <w:rsid w:val="001A1C70"/>
    <w:rsid w:val="001A2CEB"/>
    <w:rsid w:val="001A55D6"/>
    <w:rsid w:val="001A5CB4"/>
    <w:rsid w:val="001A6DD4"/>
    <w:rsid w:val="001B14BE"/>
    <w:rsid w:val="001B1A08"/>
    <w:rsid w:val="001B2BF9"/>
    <w:rsid w:val="001B3072"/>
    <w:rsid w:val="001B5C41"/>
    <w:rsid w:val="001C130F"/>
    <w:rsid w:val="001C7E90"/>
    <w:rsid w:val="001D07A3"/>
    <w:rsid w:val="001D1A89"/>
    <w:rsid w:val="001D499E"/>
    <w:rsid w:val="001D5B46"/>
    <w:rsid w:val="001D681E"/>
    <w:rsid w:val="001D6C99"/>
    <w:rsid w:val="001D6E54"/>
    <w:rsid w:val="001D7079"/>
    <w:rsid w:val="001D74CE"/>
    <w:rsid w:val="001E0DB6"/>
    <w:rsid w:val="001E0E82"/>
    <w:rsid w:val="001E211D"/>
    <w:rsid w:val="001E2935"/>
    <w:rsid w:val="001E3548"/>
    <w:rsid w:val="001E3842"/>
    <w:rsid w:val="001E5589"/>
    <w:rsid w:val="001F0C8F"/>
    <w:rsid w:val="001F1DD1"/>
    <w:rsid w:val="001F37BA"/>
    <w:rsid w:val="001F5D0B"/>
    <w:rsid w:val="001F7147"/>
    <w:rsid w:val="001F7CCD"/>
    <w:rsid w:val="0020150C"/>
    <w:rsid w:val="00204AD1"/>
    <w:rsid w:val="00205CAD"/>
    <w:rsid w:val="002068C8"/>
    <w:rsid w:val="0021217A"/>
    <w:rsid w:val="00212D40"/>
    <w:rsid w:val="002148BA"/>
    <w:rsid w:val="00221220"/>
    <w:rsid w:val="00223B1F"/>
    <w:rsid w:val="00225E1B"/>
    <w:rsid w:val="00227711"/>
    <w:rsid w:val="00227CB8"/>
    <w:rsid w:val="00230667"/>
    <w:rsid w:val="0023072A"/>
    <w:rsid w:val="00233977"/>
    <w:rsid w:val="002339BD"/>
    <w:rsid w:val="00237018"/>
    <w:rsid w:val="002373E3"/>
    <w:rsid w:val="00240B85"/>
    <w:rsid w:val="00241886"/>
    <w:rsid w:val="002422C2"/>
    <w:rsid w:val="002440C9"/>
    <w:rsid w:val="002454D5"/>
    <w:rsid w:val="002455F7"/>
    <w:rsid w:val="00245F3E"/>
    <w:rsid w:val="002463D3"/>
    <w:rsid w:val="00246A68"/>
    <w:rsid w:val="00246F76"/>
    <w:rsid w:val="00247A31"/>
    <w:rsid w:val="00250617"/>
    <w:rsid w:val="002511A5"/>
    <w:rsid w:val="002522B1"/>
    <w:rsid w:val="0025245B"/>
    <w:rsid w:val="00254900"/>
    <w:rsid w:val="00256622"/>
    <w:rsid w:val="0025776D"/>
    <w:rsid w:val="002620B9"/>
    <w:rsid w:val="002648DD"/>
    <w:rsid w:val="0026564B"/>
    <w:rsid w:val="00266297"/>
    <w:rsid w:val="0026694F"/>
    <w:rsid w:val="002676E1"/>
    <w:rsid w:val="00270EE0"/>
    <w:rsid w:val="0027202F"/>
    <w:rsid w:val="00273ED9"/>
    <w:rsid w:val="00274D40"/>
    <w:rsid w:val="00276AA9"/>
    <w:rsid w:val="00276EAB"/>
    <w:rsid w:val="002806B8"/>
    <w:rsid w:val="00281283"/>
    <w:rsid w:val="0028139F"/>
    <w:rsid w:val="00285740"/>
    <w:rsid w:val="0028644F"/>
    <w:rsid w:val="00286574"/>
    <w:rsid w:val="00287A15"/>
    <w:rsid w:val="00287B07"/>
    <w:rsid w:val="0029002E"/>
    <w:rsid w:val="00292C8E"/>
    <w:rsid w:val="002947CE"/>
    <w:rsid w:val="00295FF7"/>
    <w:rsid w:val="002976A8"/>
    <w:rsid w:val="002A0867"/>
    <w:rsid w:val="002A5007"/>
    <w:rsid w:val="002A6AE2"/>
    <w:rsid w:val="002B11CB"/>
    <w:rsid w:val="002B42B6"/>
    <w:rsid w:val="002B46CF"/>
    <w:rsid w:val="002B6AD3"/>
    <w:rsid w:val="002B74B6"/>
    <w:rsid w:val="002C12B5"/>
    <w:rsid w:val="002C3043"/>
    <w:rsid w:val="002C5536"/>
    <w:rsid w:val="002C5FDA"/>
    <w:rsid w:val="002C60AB"/>
    <w:rsid w:val="002C64D5"/>
    <w:rsid w:val="002C7954"/>
    <w:rsid w:val="002D0F0A"/>
    <w:rsid w:val="002D1E38"/>
    <w:rsid w:val="002D3BB0"/>
    <w:rsid w:val="002D44EE"/>
    <w:rsid w:val="002D4505"/>
    <w:rsid w:val="002E015E"/>
    <w:rsid w:val="002E09B3"/>
    <w:rsid w:val="002E1174"/>
    <w:rsid w:val="002E4CEE"/>
    <w:rsid w:val="002E7B74"/>
    <w:rsid w:val="002F52A8"/>
    <w:rsid w:val="002F5418"/>
    <w:rsid w:val="0030017C"/>
    <w:rsid w:val="00300C28"/>
    <w:rsid w:val="003034D4"/>
    <w:rsid w:val="00303D29"/>
    <w:rsid w:val="00307CE6"/>
    <w:rsid w:val="00307D3C"/>
    <w:rsid w:val="003132AD"/>
    <w:rsid w:val="00313E69"/>
    <w:rsid w:val="00314A84"/>
    <w:rsid w:val="003153F1"/>
    <w:rsid w:val="003157BC"/>
    <w:rsid w:val="00315AAD"/>
    <w:rsid w:val="00316633"/>
    <w:rsid w:val="00317600"/>
    <w:rsid w:val="0032023C"/>
    <w:rsid w:val="003220DF"/>
    <w:rsid w:val="00330CD8"/>
    <w:rsid w:val="00330E5A"/>
    <w:rsid w:val="00332308"/>
    <w:rsid w:val="0033255D"/>
    <w:rsid w:val="00332DBF"/>
    <w:rsid w:val="003343A8"/>
    <w:rsid w:val="00335A03"/>
    <w:rsid w:val="00336B0A"/>
    <w:rsid w:val="00337C52"/>
    <w:rsid w:val="00340F38"/>
    <w:rsid w:val="00344F2D"/>
    <w:rsid w:val="003473BB"/>
    <w:rsid w:val="00353A30"/>
    <w:rsid w:val="00353F4F"/>
    <w:rsid w:val="00355F1A"/>
    <w:rsid w:val="00361222"/>
    <w:rsid w:val="00361301"/>
    <w:rsid w:val="00363919"/>
    <w:rsid w:val="00363CF1"/>
    <w:rsid w:val="00363F0D"/>
    <w:rsid w:val="00365ABA"/>
    <w:rsid w:val="00366AA3"/>
    <w:rsid w:val="00371063"/>
    <w:rsid w:val="003717E7"/>
    <w:rsid w:val="0037263B"/>
    <w:rsid w:val="00373671"/>
    <w:rsid w:val="00375E7D"/>
    <w:rsid w:val="003775E6"/>
    <w:rsid w:val="003812D9"/>
    <w:rsid w:val="00382254"/>
    <w:rsid w:val="00382360"/>
    <w:rsid w:val="0038372F"/>
    <w:rsid w:val="00383830"/>
    <w:rsid w:val="003858EB"/>
    <w:rsid w:val="00391F38"/>
    <w:rsid w:val="0039524D"/>
    <w:rsid w:val="003952CA"/>
    <w:rsid w:val="00395E54"/>
    <w:rsid w:val="00396FBC"/>
    <w:rsid w:val="00397F54"/>
    <w:rsid w:val="003A1D5F"/>
    <w:rsid w:val="003A3EEE"/>
    <w:rsid w:val="003A4DEB"/>
    <w:rsid w:val="003A557E"/>
    <w:rsid w:val="003B0033"/>
    <w:rsid w:val="003B18FC"/>
    <w:rsid w:val="003B1B39"/>
    <w:rsid w:val="003B4210"/>
    <w:rsid w:val="003B623E"/>
    <w:rsid w:val="003B657C"/>
    <w:rsid w:val="003B778A"/>
    <w:rsid w:val="003C03CB"/>
    <w:rsid w:val="003C3BB5"/>
    <w:rsid w:val="003C4331"/>
    <w:rsid w:val="003C534C"/>
    <w:rsid w:val="003C682F"/>
    <w:rsid w:val="003C7D5A"/>
    <w:rsid w:val="003D16C4"/>
    <w:rsid w:val="003D2D5D"/>
    <w:rsid w:val="003D335D"/>
    <w:rsid w:val="003D3372"/>
    <w:rsid w:val="003D4107"/>
    <w:rsid w:val="003D4DCD"/>
    <w:rsid w:val="003D63B5"/>
    <w:rsid w:val="003D6AB4"/>
    <w:rsid w:val="003D7AC8"/>
    <w:rsid w:val="003E0DBC"/>
    <w:rsid w:val="003E219D"/>
    <w:rsid w:val="003E4318"/>
    <w:rsid w:val="003E5430"/>
    <w:rsid w:val="003E5D5A"/>
    <w:rsid w:val="003F165C"/>
    <w:rsid w:val="003F1B0B"/>
    <w:rsid w:val="003F321A"/>
    <w:rsid w:val="003F35B3"/>
    <w:rsid w:val="003F35F2"/>
    <w:rsid w:val="003F3C5E"/>
    <w:rsid w:val="003F3E5E"/>
    <w:rsid w:val="003F57CC"/>
    <w:rsid w:val="00400121"/>
    <w:rsid w:val="00400D77"/>
    <w:rsid w:val="00400DA1"/>
    <w:rsid w:val="004035EC"/>
    <w:rsid w:val="00404668"/>
    <w:rsid w:val="00405E3B"/>
    <w:rsid w:val="0040610D"/>
    <w:rsid w:val="00411B49"/>
    <w:rsid w:val="00411C2B"/>
    <w:rsid w:val="0041328B"/>
    <w:rsid w:val="00417504"/>
    <w:rsid w:val="0042160A"/>
    <w:rsid w:val="0042474B"/>
    <w:rsid w:val="004271D2"/>
    <w:rsid w:val="00427631"/>
    <w:rsid w:val="004277FF"/>
    <w:rsid w:val="004310A6"/>
    <w:rsid w:val="00444878"/>
    <w:rsid w:val="00444E77"/>
    <w:rsid w:val="004459C7"/>
    <w:rsid w:val="00447BC2"/>
    <w:rsid w:val="0045453C"/>
    <w:rsid w:val="00454AFD"/>
    <w:rsid w:val="004560BB"/>
    <w:rsid w:val="0045704F"/>
    <w:rsid w:val="0045755B"/>
    <w:rsid w:val="0046074F"/>
    <w:rsid w:val="00460FA7"/>
    <w:rsid w:val="00462A68"/>
    <w:rsid w:val="00462F59"/>
    <w:rsid w:val="00463857"/>
    <w:rsid w:val="00463B53"/>
    <w:rsid w:val="00463DC3"/>
    <w:rsid w:val="00466235"/>
    <w:rsid w:val="00471E9B"/>
    <w:rsid w:val="00472BC4"/>
    <w:rsid w:val="00472CF0"/>
    <w:rsid w:val="00474A08"/>
    <w:rsid w:val="00474EEE"/>
    <w:rsid w:val="00475032"/>
    <w:rsid w:val="00477F66"/>
    <w:rsid w:val="00480923"/>
    <w:rsid w:val="00484DED"/>
    <w:rsid w:val="00485391"/>
    <w:rsid w:val="00485F7E"/>
    <w:rsid w:val="00486E3D"/>
    <w:rsid w:val="004878B4"/>
    <w:rsid w:val="00490011"/>
    <w:rsid w:val="00490287"/>
    <w:rsid w:val="00492FD0"/>
    <w:rsid w:val="00495261"/>
    <w:rsid w:val="004964EA"/>
    <w:rsid w:val="004A105F"/>
    <w:rsid w:val="004A1656"/>
    <w:rsid w:val="004A394D"/>
    <w:rsid w:val="004A57CF"/>
    <w:rsid w:val="004A76D4"/>
    <w:rsid w:val="004B0C4A"/>
    <w:rsid w:val="004B3C22"/>
    <w:rsid w:val="004B7F92"/>
    <w:rsid w:val="004C17F3"/>
    <w:rsid w:val="004C199E"/>
    <w:rsid w:val="004C1A53"/>
    <w:rsid w:val="004C32BF"/>
    <w:rsid w:val="004C5C67"/>
    <w:rsid w:val="004C600D"/>
    <w:rsid w:val="004C775D"/>
    <w:rsid w:val="004C7E4D"/>
    <w:rsid w:val="004D2879"/>
    <w:rsid w:val="004D32E3"/>
    <w:rsid w:val="004E5729"/>
    <w:rsid w:val="004E7306"/>
    <w:rsid w:val="004E7351"/>
    <w:rsid w:val="004F0AA4"/>
    <w:rsid w:val="004F0C6F"/>
    <w:rsid w:val="004F1A9F"/>
    <w:rsid w:val="004F259D"/>
    <w:rsid w:val="004F2D42"/>
    <w:rsid w:val="004F6383"/>
    <w:rsid w:val="004F7568"/>
    <w:rsid w:val="0050073C"/>
    <w:rsid w:val="00500902"/>
    <w:rsid w:val="00500B81"/>
    <w:rsid w:val="00504B54"/>
    <w:rsid w:val="00504E63"/>
    <w:rsid w:val="005060DB"/>
    <w:rsid w:val="005064DD"/>
    <w:rsid w:val="00510619"/>
    <w:rsid w:val="005129E7"/>
    <w:rsid w:val="005129EA"/>
    <w:rsid w:val="005144CA"/>
    <w:rsid w:val="005152BF"/>
    <w:rsid w:val="00515357"/>
    <w:rsid w:val="00520717"/>
    <w:rsid w:val="0052074A"/>
    <w:rsid w:val="005240D6"/>
    <w:rsid w:val="00526E76"/>
    <w:rsid w:val="00530459"/>
    <w:rsid w:val="00534215"/>
    <w:rsid w:val="00540C21"/>
    <w:rsid w:val="00541C28"/>
    <w:rsid w:val="005441DB"/>
    <w:rsid w:val="00544296"/>
    <w:rsid w:val="0054447A"/>
    <w:rsid w:val="005474B4"/>
    <w:rsid w:val="0055487C"/>
    <w:rsid w:val="00556645"/>
    <w:rsid w:val="00560D9C"/>
    <w:rsid w:val="00562296"/>
    <w:rsid w:val="005641BB"/>
    <w:rsid w:val="005641C0"/>
    <w:rsid w:val="00565513"/>
    <w:rsid w:val="00565C45"/>
    <w:rsid w:val="005671E8"/>
    <w:rsid w:val="00567A4F"/>
    <w:rsid w:val="005753E2"/>
    <w:rsid w:val="0058032D"/>
    <w:rsid w:val="00581759"/>
    <w:rsid w:val="00584ED6"/>
    <w:rsid w:val="00585F86"/>
    <w:rsid w:val="00586E77"/>
    <w:rsid w:val="00586F41"/>
    <w:rsid w:val="0058771D"/>
    <w:rsid w:val="00587931"/>
    <w:rsid w:val="00587FD5"/>
    <w:rsid w:val="005900F4"/>
    <w:rsid w:val="005907E6"/>
    <w:rsid w:val="005923FE"/>
    <w:rsid w:val="00592C0B"/>
    <w:rsid w:val="0059395F"/>
    <w:rsid w:val="00594141"/>
    <w:rsid w:val="00595F13"/>
    <w:rsid w:val="00596A1C"/>
    <w:rsid w:val="00597CFB"/>
    <w:rsid w:val="005A0EC3"/>
    <w:rsid w:val="005A265C"/>
    <w:rsid w:val="005A382B"/>
    <w:rsid w:val="005A6067"/>
    <w:rsid w:val="005A7665"/>
    <w:rsid w:val="005B4E19"/>
    <w:rsid w:val="005B698D"/>
    <w:rsid w:val="005B7B1F"/>
    <w:rsid w:val="005C01AA"/>
    <w:rsid w:val="005C214B"/>
    <w:rsid w:val="005C3CC3"/>
    <w:rsid w:val="005C3EB6"/>
    <w:rsid w:val="005C510E"/>
    <w:rsid w:val="005C6795"/>
    <w:rsid w:val="005C799E"/>
    <w:rsid w:val="005D1D0C"/>
    <w:rsid w:val="005D26F9"/>
    <w:rsid w:val="005D3F76"/>
    <w:rsid w:val="005D73B0"/>
    <w:rsid w:val="005E055C"/>
    <w:rsid w:val="005E08E1"/>
    <w:rsid w:val="005E2159"/>
    <w:rsid w:val="005E2CF9"/>
    <w:rsid w:val="005E475F"/>
    <w:rsid w:val="005E51ED"/>
    <w:rsid w:val="005E5DD6"/>
    <w:rsid w:val="005F35BD"/>
    <w:rsid w:val="005F4DF6"/>
    <w:rsid w:val="005F4E4A"/>
    <w:rsid w:val="005F68DD"/>
    <w:rsid w:val="005F6CEC"/>
    <w:rsid w:val="00602E84"/>
    <w:rsid w:val="00607EE4"/>
    <w:rsid w:val="00610516"/>
    <w:rsid w:val="00610AC9"/>
    <w:rsid w:val="0061326A"/>
    <w:rsid w:val="006151AE"/>
    <w:rsid w:val="0061793F"/>
    <w:rsid w:val="00622315"/>
    <w:rsid w:val="006233A7"/>
    <w:rsid w:val="00624FB7"/>
    <w:rsid w:val="0062578C"/>
    <w:rsid w:val="00626515"/>
    <w:rsid w:val="006349BD"/>
    <w:rsid w:val="00634BBB"/>
    <w:rsid w:val="00635801"/>
    <w:rsid w:val="00635F08"/>
    <w:rsid w:val="006373F8"/>
    <w:rsid w:val="00642B38"/>
    <w:rsid w:val="00643794"/>
    <w:rsid w:val="0064382F"/>
    <w:rsid w:val="0064391B"/>
    <w:rsid w:val="00645BE9"/>
    <w:rsid w:val="0064701F"/>
    <w:rsid w:val="006479AE"/>
    <w:rsid w:val="0065144B"/>
    <w:rsid w:val="0065573E"/>
    <w:rsid w:val="00656631"/>
    <w:rsid w:val="006638C3"/>
    <w:rsid w:val="00663EDA"/>
    <w:rsid w:val="00664D5D"/>
    <w:rsid w:val="00665423"/>
    <w:rsid w:val="00673FA1"/>
    <w:rsid w:val="006748B1"/>
    <w:rsid w:val="00687D88"/>
    <w:rsid w:val="006906EA"/>
    <w:rsid w:val="00691270"/>
    <w:rsid w:val="00693C56"/>
    <w:rsid w:val="00694BC0"/>
    <w:rsid w:val="0069501C"/>
    <w:rsid w:val="006962C6"/>
    <w:rsid w:val="00696837"/>
    <w:rsid w:val="006974F4"/>
    <w:rsid w:val="00697C38"/>
    <w:rsid w:val="006A1038"/>
    <w:rsid w:val="006A3D09"/>
    <w:rsid w:val="006A6CD7"/>
    <w:rsid w:val="006B00F7"/>
    <w:rsid w:val="006B0926"/>
    <w:rsid w:val="006B4A45"/>
    <w:rsid w:val="006C04DF"/>
    <w:rsid w:val="006C0B72"/>
    <w:rsid w:val="006C116E"/>
    <w:rsid w:val="006C1230"/>
    <w:rsid w:val="006C14C4"/>
    <w:rsid w:val="006C1703"/>
    <w:rsid w:val="006C1725"/>
    <w:rsid w:val="006C6E76"/>
    <w:rsid w:val="006D0DF6"/>
    <w:rsid w:val="006D2916"/>
    <w:rsid w:val="006D6796"/>
    <w:rsid w:val="006E0345"/>
    <w:rsid w:val="006E0FE2"/>
    <w:rsid w:val="006E1740"/>
    <w:rsid w:val="006F026B"/>
    <w:rsid w:val="006F1742"/>
    <w:rsid w:val="006F1A7C"/>
    <w:rsid w:val="006F1FD0"/>
    <w:rsid w:val="006F5242"/>
    <w:rsid w:val="006F6E93"/>
    <w:rsid w:val="00700760"/>
    <w:rsid w:val="00701B01"/>
    <w:rsid w:val="0070459C"/>
    <w:rsid w:val="0070588B"/>
    <w:rsid w:val="00705F5B"/>
    <w:rsid w:val="0070644F"/>
    <w:rsid w:val="00710E10"/>
    <w:rsid w:val="007113E3"/>
    <w:rsid w:val="007127AE"/>
    <w:rsid w:val="00712D96"/>
    <w:rsid w:val="00720008"/>
    <w:rsid w:val="00720C5E"/>
    <w:rsid w:val="0072142C"/>
    <w:rsid w:val="007237C4"/>
    <w:rsid w:val="0072380E"/>
    <w:rsid w:val="007245D9"/>
    <w:rsid w:val="007245F2"/>
    <w:rsid w:val="0072632E"/>
    <w:rsid w:val="00726E2A"/>
    <w:rsid w:val="007277C1"/>
    <w:rsid w:val="00731028"/>
    <w:rsid w:val="00733687"/>
    <w:rsid w:val="007372A8"/>
    <w:rsid w:val="00740885"/>
    <w:rsid w:val="0074272C"/>
    <w:rsid w:val="00743550"/>
    <w:rsid w:val="007461F7"/>
    <w:rsid w:val="00746DE4"/>
    <w:rsid w:val="00750A9E"/>
    <w:rsid w:val="00751BD1"/>
    <w:rsid w:val="007522FC"/>
    <w:rsid w:val="007542DB"/>
    <w:rsid w:val="00756BB1"/>
    <w:rsid w:val="00762B2D"/>
    <w:rsid w:val="0076468E"/>
    <w:rsid w:val="00764CB6"/>
    <w:rsid w:val="00766061"/>
    <w:rsid w:val="00771E9F"/>
    <w:rsid w:val="00772F42"/>
    <w:rsid w:val="0077342F"/>
    <w:rsid w:val="007741E1"/>
    <w:rsid w:val="007757C3"/>
    <w:rsid w:val="0077685F"/>
    <w:rsid w:val="00776F0D"/>
    <w:rsid w:val="007774DE"/>
    <w:rsid w:val="007827DA"/>
    <w:rsid w:val="00783FEA"/>
    <w:rsid w:val="00790278"/>
    <w:rsid w:val="007918DA"/>
    <w:rsid w:val="007938D7"/>
    <w:rsid w:val="00793AC8"/>
    <w:rsid w:val="00793FB1"/>
    <w:rsid w:val="007946F2"/>
    <w:rsid w:val="00795192"/>
    <w:rsid w:val="00795F3D"/>
    <w:rsid w:val="007A183D"/>
    <w:rsid w:val="007A34CF"/>
    <w:rsid w:val="007A368A"/>
    <w:rsid w:val="007A40BC"/>
    <w:rsid w:val="007A6071"/>
    <w:rsid w:val="007B0E39"/>
    <w:rsid w:val="007B1ED2"/>
    <w:rsid w:val="007B253D"/>
    <w:rsid w:val="007B28D6"/>
    <w:rsid w:val="007B315A"/>
    <w:rsid w:val="007B3B41"/>
    <w:rsid w:val="007B3FF5"/>
    <w:rsid w:val="007B4701"/>
    <w:rsid w:val="007B5FBA"/>
    <w:rsid w:val="007B60B3"/>
    <w:rsid w:val="007B75AE"/>
    <w:rsid w:val="007C2D86"/>
    <w:rsid w:val="007C3148"/>
    <w:rsid w:val="007C3567"/>
    <w:rsid w:val="007C4E01"/>
    <w:rsid w:val="007C5281"/>
    <w:rsid w:val="007C74DB"/>
    <w:rsid w:val="007C7F9F"/>
    <w:rsid w:val="007D0ADC"/>
    <w:rsid w:val="007D2FB2"/>
    <w:rsid w:val="007D3D41"/>
    <w:rsid w:val="007D45A5"/>
    <w:rsid w:val="007D6F62"/>
    <w:rsid w:val="007D7250"/>
    <w:rsid w:val="007D78D2"/>
    <w:rsid w:val="007D795A"/>
    <w:rsid w:val="007E08B7"/>
    <w:rsid w:val="007E092A"/>
    <w:rsid w:val="007E1C71"/>
    <w:rsid w:val="007E3307"/>
    <w:rsid w:val="007E5252"/>
    <w:rsid w:val="007E55B4"/>
    <w:rsid w:val="007E5EAE"/>
    <w:rsid w:val="007E777F"/>
    <w:rsid w:val="007E77B7"/>
    <w:rsid w:val="007F03E3"/>
    <w:rsid w:val="007F260C"/>
    <w:rsid w:val="007F41AF"/>
    <w:rsid w:val="007F4A69"/>
    <w:rsid w:val="007F6D5B"/>
    <w:rsid w:val="007F72E8"/>
    <w:rsid w:val="007F795F"/>
    <w:rsid w:val="0080134C"/>
    <w:rsid w:val="008029C8"/>
    <w:rsid w:val="00803B22"/>
    <w:rsid w:val="0080473C"/>
    <w:rsid w:val="00804E81"/>
    <w:rsid w:val="00807362"/>
    <w:rsid w:val="00810C2A"/>
    <w:rsid w:val="00813DC9"/>
    <w:rsid w:val="00815298"/>
    <w:rsid w:val="00817DE4"/>
    <w:rsid w:val="00820833"/>
    <w:rsid w:val="008213E1"/>
    <w:rsid w:val="008237FB"/>
    <w:rsid w:val="00823825"/>
    <w:rsid w:val="00823A63"/>
    <w:rsid w:val="008245D0"/>
    <w:rsid w:val="00826724"/>
    <w:rsid w:val="00831030"/>
    <w:rsid w:val="00835766"/>
    <w:rsid w:val="00835FD3"/>
    <w:rsid w:val="008364A0"/>
    <w:rsid w:val="00836D9E"/>
    <w:rsid w:val="00837491"/>
    <w:rsid w:val="008436E1"/>
    <w:rsid w:val="0084453C"/>
    <w:rsid w:val="00844671"/>
    <w:rsid w:val="008452C1"/>
    <w:rsid w:val="00845796"/>
    <w:rsid w:val="00845AB6"/>
    <w:rsid w:val="00851671"/>
    <w:rsid w:val="00854F29"/>
    <w:rsid w:val="00854FBC"/>
    <w:rsid w:val="00856247"/>
    <w:rsid w:val="008567AF"/>
    <w:rsid w:val="008567C7"/>
    <w:rsid w:val="008604DB"/>
    <w:rsid w:val="0087191C"/>
    <w:rsid w:val="0087241E"/>
    <w:rsid w:val="008724EA"/>
    <w:rsid w:val="008733DB"/>
    <w:rsid w:val="0087375A"/>
    <w:rsid w:val="008745B2"/>
    <w:rsid w:val="00874A87"/>
    <w:rsid w:val="00880318"/>
    <w:rsid w:val="00881389"/>
    <w:rsid w:val="00881D65"/>
    <w:rsid w:val="00884048"/>
    <w:rsid w:val="00884691"/>
    <w:rsid w:val="00885B30"/>
    <w:rsid w:val="00890EA8"/>
    <w:rsid w:val="00894659"/>
    <w:rsid w:val="00896D43"/>
    <w:rsid w:val="00897762"/>
    <w:rsid w:val="008A0CCD"/>
    <w:rsid w:val="008A4AB8"/>
    <w:rsid w:val="008A5CBB"/>
    <w:rsid w:val="008B064E"/>
    <w:rsid w:val="008B3982"/>
    <w:rsid w:val="008C0564"/>
    <w:rsid w:val="008C0B5C"/>
    <w:rsid w:val="008C1EA0"/>
    <w:rsid w:val="008C37C5"/>
    <w:rsid w:val="008C3A46"/>
    <w:rsid w:val="008C451B"/>
    <w:rsid w:val="008C47D5"/>
    <w:rsid w:val="008C6781"/>
    <w:rsid w:val="008C6AC5"/>
    <w:rsid w:val="008C7EAE"/>
    <w:rsid w:val="008D0287"/>
    <w:rsid w:val="008D1562"/>
    <w:rsid w:val="008D2A4D"/>
    <w:rsid w:val="008D378D"/>
    <w:rsid w:val="008D39C0"/>
    <w:rsid w:val="008D4D1A"/>
    <w:rsid w:val="008D6829"/>
    <w:rsid w:val="008E1E75"/>
    <w:rsid w:val="008E2020"/>
    <w:rsid w:val="008E3B05"/>
    <w:rsid w:val="008E4562"/>
    <w:rsid w:val="008E58BB"/>
    <w:rsid w:val="008F120F"/>
    <w:rsid w:val="008F1515"/>
    <w:rsid w:val="008F197E"/>
    <w:rsid w:val="008F79E4"/>
    <w:rsid w:val="00900241"/>
    <w:rsid w:val="00900CA9"/>
    <w:rsid w:val="00904BAE"/>
    <w:rsid w:val="0090531E"/>
    <w:rsid w:val="009061EA"/>
    <w:rsid w:val="009068D2"/>
    <w:rsid w:val="00907373"/>
    <w:rsid w:val="00911CC8"/>
    <w:rsid w:val="00913367"/>
    <w:rsid w:val="00913377"/>
    <w:rsid w:val="00916D46"/>
    <w:rsid w:val="00917B11"/>
    <w:rsid w:val="00920237"/>
    <w:rsid w:val="00920FAC"/>
    <w:rsid w:val="00922EAB"/>
    <w:rsid w:val="00923283"/>
    <w:rsid w:val="009244C3"/>
    <w:rsid w:val="00924FEA"/>
    <w:rsid w:val="00925F1C"/>
    <w:rsid w:val="0092742B"/>
    <w:rsid w:val="00930C04"/>
    <w:rsid w:val="0093166F"/>
    <w:rsid w:val="00931707"/>
    <w:rsid w:val="00933203"/>
    <w:rsid w:val="009368B7"/>
    <w:rsid w:val="00937D51"/>
    <w:rsid w:val="00940FB3"/>
    <w:rsid w:val="00941708"/>
    <w:rsid w:val="0094769F"/>
    <w:rsid w:val="00955CCF"/>
    <w:rsid w:val="0096097B"/>
    <w:rsid w:val="00963389"/>
    <w:rsid w:val="00965473"/>
    <w:rsid w:val="009738DE"/>
    <w:rsid w:val="00974755"/>
    <w:rsid w:val="0097487A"/>
    <w:rsid w:val="009749D3"/>
    <w:rsid w:val="0097712D"/>
    <w:rsid w:val="00977E62"/>
    <w:rsid w:val="0098136A"/>
    <w:rsid w:val="00981402"/>
    <w:rsid w:val="00981BB0"/>
    <w:rsid w:val="00984C38"/>
    <w:rsid w:val="009873B4"/>
    <w:rsid w:val="00995A5A"/>
    <w:rsid w:val="009A10C3"/>
    <w:rsid w:val="009A1BE5"/>
    <w:rsid w:val="009A2BBC"/>
    <w:rsid w:val="009A6926"/>
    <w:rsid w:val="009A731C"/>
    <w:rsid w:val="009A79DF"/>
    <w:rsid w:val="009B1E94"/>
    <w:rsid w:val="009B30B9"/>
    <w:rsid w:val="009B3592"/>
    <w:rsid w:val="009B591E"/>
    <w:rsid w:val="009B72FF"/>
    <w:rsid w:val="009C25E6"/>
    <w:rsid w:val="009C5052"/>
    <w:rsid w:val="009C5C67"/>
    <w:rsid w:val="009C6224"/>
    <w:rsid w:val="009D0E06"/>
    <w:rsid w:val="009D0EBB"/>
    <w:rsid w:val="009D204B"/>
    <w:rsid w:val="009D271E"/>
    <w:rsid w:val="009D2D33"/>
    <w:rsid w:val="009D42CA"/>
    <w:rsid w:val="009D4B1C"/>
    <w:rsid w:val="009D56C0"/>
    <w:rsid w:val="009D788A"/>
    <w:rsid w:val="009E0640"/>
    <w:rsid w:val="009E1CAA"/>
    <w:rsid w:val="009E1FF5"/>
    <w:rsid w:val="009E3D7B"/>
    <w:rsid w:val="009E57B3"/>
    <w:rsid w:val="009E5D67"/>
    <w:rsid w:val="009E613D"/>
    <w:rsid w:val="009E7446"/>
    <w:rsid w:val="009F1BCA"/>
    <w:rsid w:val="009F22E8"/>
    <w:rsid w:val="009F3917"/>
    <w:rsid w:val="009F54FD"/>
    <w:rsid w:val="009F6CF8"/>
    <w:rsid w:val="009F70C6"/>
    <w:rsid w:val="00A0283F"/>
    <w:rsid w:val="00A02E90"/>
    <w:rsid w:val="00A06815"/>
    <w:rsid w:val="00A07E3D"/>
    <w:rsid w:val="00A10C54"/>
    <w:rsid w:val="00A114E9"/>
    <w:rsid w:val="00A145ED"/>
    <w:rsid w:val="00A14A6D"/>
    <w:rsid w:val="00A15B88"/>
    <w:rsid w:val="00A15C4E"/>
    <w:rsid w:val="00A16C87"/>
    <w:rsid w:val="00A1739D"/>
    <w:rsid w:val="00A21C25"/>
    <w:rsid w:val="00A25676"/>
    <w:rsid w:val="00A26639"/>
    <w:rsid w:val="00A364CE"/>
    <w:rsid w:val="00A36772"/>
    <w:rsid w:val="00A43470"/>
    <w:rsid w:val="00A4454B"/>
    <w:rsid w:val="00A4483F"/>
    <w:rsid w:val="00A454DF"/>
    <w:rsid w:val="00A466E0"/>
    <w:rsid w:val="00A47371"/>
    <w:rsid w:val="00A51BD6"/>
    <w:rsid w:val="00A5219C"/>
    <w:rsid w:val="00A5309B"/>
    <w:rsid w:val="00A5408B"/>
    <w:rsid w:val="00A553EF"/>
    <w:rsid w:val="00A55E6C"/>
    <w:rsid w:val="00A56BA1"/>
    <w:rsid w:val="00A56F41"/>
    <w:rsid w:val="00A57F49"/>
    <w:rsid w:val="00A60C5B"/>
    <w:rsid w:val="00A60F92"/>
    <w:rsid w:val="00A62817"/>
    <w:rsid w:val="00A62BB0"/>
    <w:rsid w:val="00A65399"/>
    <w:rsid w:val="00A7025F"/>
    <w:rsid w:val="00A70F39"/>
    <w:rsid w:val="00A744E6"/>
    <w:rsid w:val="00A758E0"/>
    <w:rsid w:val="00A77F73"/>
    <w:rsid w:val="00A83E2D"/>
    <w:rsid w:val="00A84473"/>
    <w:rsid w:val="00A85EC7"/>
    <w:rsid w:val="00A86458"/>
    <w:rsid w:val="00A901D2"/>
    <w:rsid w:val="00A916E1"/>
    <w:rsid w:val="00A91E9F"/>
    <w:rsid w:val="00A92401"/>
    <w:rsid w:val="00A947F7"/>
    <w:rsid w:val="00A948E6"/>
    <w:rsid w:val="00A95142"/>
    <w:rsid w:val="00A95735"/>
    <w:rsid w:val="00A9574A"/>
    <w:rsid w:val="00A9594B"/>
    <w:rsid w:val="00A97FAE"/>
    <w:rsid w:val="00AA0D2F"/>
    <w:rsid w:val="00AA433E"/>
    <w:rsid w:val="00AA65E9"/>
    <w:rsid w:val="00AA7212"/>
    <w:rsid w:val="00AB3BA5"/>
    <w:rsid w:val="00AC068F"/>
    <w:rsid w:val="00AD26A0"/>
    <w:rsid w:val="00AD2AE9"/>
    <w:rsid w:val="00AD4771"/>
    <w:rsid w:val="00AD4AA5"/>
    <w:rsid w:val="00AD5E89"/>
    <w:rsid w:val="00AD66EF"/>
    <w:rsid w:val="00AD696F"/>
    <w:rsid w:val="00AD69A5"/>
    <w:rsid w:val="00AD6B42"/>
    <w:rsid w:val="00AE0AB4"/>
    <w:rsid w:val="00AE24A6"/>
    <w:rsid w:val="00AE37F3"/>
    <w:rsid w:val="00AE40CE"/>
    <w:rsid w:val="00AE4BB8"/>
    <w:rsid w:val="00AE58DA"/>
    <w:rsid w:val="00AE5C84"/>
    <w:rsid w:val="00AE75A1"/>
    <w:rsid w:val="00AF4A49"/>
    <w:rsid w:val="00AF5749"/>
    <w:rsid w:val="00B00B36"/>
    <w:rsid w:val="00B00EEA"/>
    <w:rsid w:val="00B02D78"/>
    <w:rsid w:val="00B030CE"/>
    <w:rsid w:val="00B03FA8"/>
    <w:rsid w:val="00B06639"/>
    <w:rsid w:val="00B06813"/>
    <w:rsid w:val="00B117DA"/>
    <w:rsid w:val="00B11DE8"/>
    <w:rsid w:val="00B139AA"/>
    <w:rsid w:val="00B144BB"/>
    <w:rsid w:val="00B1562C"/>
    <w:rsid w:val="00B20EBB"/>
    <w:rsid w:val="00B25A29"/>
    <w:rsid w:val="00B261FD"/>
    <w:rsid w:val="00B26EF7"/>
    <w:rsid w:val="00B31ADB"/>
    <w:rsid w:val="00B32652"/>
    <w:rsid w:val="00B346A4"/>
    <w:rsid w:val="00B35D6D"/>
    <w:rsid w:val="00B37BD9"/>
    <w:rsid w:val="00B4181F"/>
    <w:rsid w:val="00B46ED7"/>
    <w:rsid w:val="00B472A5"/>
    <w:rsid w:val="00B47659"/>
    <w:rsid w:val="00B51A77"/>
    <w:rsid w:val="00B60E7B"/>
    <w:rsid w:val="00B65E18"/>
    <w:rsid w:val="00B72617"/>
    <w:rsid w:val="00B7291D"/>
    <w:rsid w:val="00B764F3"/>
    <w:rsid w:val="00B7682E"/>
    <w:rsid w:val="00B80FB4"/>
    <w:rsid w:val="00B81A6F"/>
    <w:rsid w:val="00B81B62"/>
    <w:rsid w:val="00B8266D"/>
    <w:rsid w:val="00B83838"/>
    <w:rsid w:val="00B904B7"/>
    <w:rsid w:val="00B90EE8"/>
    <w:rsid w:val="00B90FE5"/>
    <w:rsid w:val="00B976D2"/>
    <w:rsid w:val="00BA45AA"/>
    <w:rsid w:val="00BA462E"/>
    <w:rsid w:val="00BA7D8C"/>
    <w:rsid w:val="00BB0AF2"/>
    <w:rsid w:val="00BB25D1"/>
    <w:rsid w:val="00BB3BFE"/>
    <w:rsid w:val="00BB6A09"/>
    <w:rsid w:val="00BB779B"/>
    <w:rsid w:val="00BB7ED2"/>
    <w:rsid w:val="00BC0E63"/>
    <w:rsid w:val="00BC22F4"/>
    <w:rsid w:val="00BC3E4D"/>
    <w:rsid w:val="00BC5A07"/>
    <w:rsid w:val="00BC6072"/>
    <w:rsid w:val="00BC65C8"/>
    <w:rsid w:val="00BD055F"/>
    <w:rsid w:val="00BD31A1"/>
    <w:rsid w:val="00BD5133"/>
    <w:rsid w:val="00BD5D68"/>
    <w:rsid w:val="00BD5FD9"/>
    <w:rsid w:val="00BD62A9"/>
    <w:rsid w:val="00BD6A4E"/>
    <w:rsid w:val="00BE6120"/>
    <w:rsid w:val="00BE6745"/>
    <w:rsid w:val="00BE7BD6"/>
    <w:rsid w:val="00BF2CFF"/>
    <w:rsid w:val="00BF2F20"/>
    <w:rsid w:val="00BF388C"/>
    <w:rsid w:val="00BF3AE1"/>
    <w:rsid w:val="00BF561D"/>
    <w:rsid w:val="00BF6AAC"/>
    <w:rsid w:val="00C0069E"/>
    <w:rsid w:val="00C0472D"/>
    <w:rsid w:val="00C114D1"/>
    <w:rsid w:val="00C1428C"/>
    <w:rsid w:val="00C14F02"/>
    <w:rsid w:val="00C153BD"/>
    <w:rsid w:val="00C15DB8"/>
    <w:rsid w:val="00C17A03"/>
    <w:rsid w:val="00C2149B"/>
    <w:rsid w:val="00C353D9"/>
    <w:rsid w:val="00C3567F"/>
    <w:rsid w:val="00C36483"/>
    <w:rsid w:val="00C37C58"/>
    <w:rsid w:val="00C37E10"/>
    <w:rsid w:val="00C41267"/>
    <w:rsid w:val="00C414D1"/>
    <w:rsid w:val="00C432B0"/>
    <w:rsid w:val="00C4363F"/>
    <w:rsid w:val="00C44811"/>
    <w:rsid w:val="00C52B74"/>
    <w:rsid w:val="00C54C5F"/>
    <w:rsid w:val="00C55203"/>
    <w:rsid w:val="00C60005"/>
    <w:rsid w:val="00C62663"/>
    <w:rsid w:val="00C638F7"/>
    <w:rsid w:val="00C64AFE"/>
    <w:rsid w:val="00C7400F"/>
    <w:rsid w:val="00C74F7A"/>
    <w:rsid w:val="00C74F97"/>
    <w:rsid w:val="00C830B2"/>
    <w:rsid w:val="00C83617"/>
    <w:rsid w:val="00C84DD0"/>
    <w:rsid w:val="00C924F4"/>
    <w:rsid w:val="00C93706"/>
    <w:rsid w:val="00C96398"/>
    <w:rsid w:val="00CA08D1"/>
    <w:rsid w:val="00CA0E39"/>
    <w:rsid w:val="00CA2477"/>
    <w:rsid w:val="00CA46DC"/>
    <w:rsid w:val="00CA52B1"/>
    <w:rsid w:val="00CA7D14"/>
    <w:rsid w:val="00CB0DE2"/>
    <w:rsid w:val="00CB302E"/>
    <w:rsid w:val="00CB4132"/>
    <w:rsid w:val="00CC092B"/>
    <w:rsid w:val="00CC15F0"/>
    <w:rsid w:val="00CC69F6"/>
    <w:rsid w:val="00CD2064"/>
    <w:rsid w:val="00CD3A2A"/>
    <w:rsid w:val="00CD45B9"/>
    <w:rsid w:val="00CE173F"/>
    <w:rsid w:val="00CE24DE"/>
    <w:rsid w:val="00CE5825"/>
    <w:rsid w:val="00CE5AE9"/>
    <w:rsid w:val="00CE5EA0"/>
    <w:rsid w:val="00CE72C0"/>
    <w:rsid w:val="00CF29A9"/>
    <w:rsid w:val="00CF29C8"/>
    <w:rsid w:val="00CF531E"/>
    <w:rsid w:val="00CF5332"/>
    <w:rsid w:val="00CF53EE"/>
    <w:rsid w:val="00CF5FBE"/>
    <w:rsid w:val="00CF6EA5"/>
    <w:rsid w:val="00D038FF"/>
    <w:rsid w:val="00D06025"/>
    <w:rsid w:val="00D108D6"/>
    <w:rsid w:val="00D11AD7"/>
    <w:rsid w:val="00D12E94"/>
    <w:rsid w:val="00D1593A"/>
    <w:rsid w:val="00D15B31"/>
    <w:rsid w:val="00D15F4B"/>
    <w:rsid w:val="00D17430"/>
    <w:rsid w:val="00D20485"/>
    <w:rsid w:val="00D21A6B"/>
    <w:rsid w:val="00D21F3A"/>
    <w:rsid w:val="00D22085"/>
    <w:rsid w:val="00D22A6C"/>
    <w:rsid w:val="00D25BF9"/>
    <w:rsid w:val="00D3078A"/>
    <w:rsid w:val="00D30BF0"/>
    <w:rsid w:val="00D30F6A"/>
    <w:rsid w:val="00D30F6B"/>
    <w:rsid w:val="00D3493F"/>
    <w:rsid w:val="00D34BAB"/>
    <w:rsid w:val="00D36B7D"/>
    <w:rsid w:val="00D37FE6"/>
    <w:rsid w:val="00D414ED"/>
    <w:rsid w:val="00D446C3"/>
    <w:rsid w:val="00D45909"/>
    <w:rsid w:val="00D47364"/>
    <w:rsid w:val="00D47DA6"/>
    <w:rsid w:val="00D53A5D"/>
    <w:rsid w:val="00D53EA4"/>
    <w:rsid w:val="00D54005"/>
    <w:rsid w:val="00D56A1B"/>
    <w:rsid w:val="00D56A34"/>
    <w:rsid w:val="00D56FC4"/>
    <w:rsid w:val="00D610CB"/>
    <w:rsid w:val="00D61116"/>
    <w:rsid w:val="00D6239C"/>
    <w:rsid w:val="00D6283F"/>
    <w:rsid w:val="00D62935"/>
    <w:rsid w:val="00D63337"/>
    <w:rsid w:val="00D63577"/>
    <w:rsid w:val="00D6565D"/>
    <w:rsid w:val="00D659C4"/>
    <w:rsid w:val="00D65E2E"/>
    <w:rsid w:val="00D66DD9"/>
    <w:rsid w:val="00D7094C"/>
    <w:rsid w:val="00D7095B"/>
    <w:rsid w:val="00D70C06"/>
    <w:rsid w:val="00D71B28"/>
    <w:rsid w:val="00D74FF1"/>
    <w:rsid w:val="00D75A75"/>
    <w:rsid w:val="00D8646F"/>
    <w:rsid w:val="00D8725A"/>
    <w:rsid w:val="00D87BD3"/>
    <w:rsid w:val="00D90069"/>
    <w:rsid w:val="00D903F7"/>
    <w:rsid w:val="00D92783"/>
    <w:rsid w:val="00D927D7"/>
    <w:rsid w:val="00D95F8D"/>
    <w:rsid w:val="00D96915"/>
    <w:rsid w:val="00DA10E6"/>
    <w:rsid w:val="00DA3C73"/>
    <w:rsid w:val="00DB2DF4"/>
    <w:rsid w:val="00DB2FAC"/>
    <w:rsid w:val="00DB3323"/>
    <w:rsid w:val="00DB4161"/>
    <w:rsid w:val="00DB653E"/>
    <w:rsid w:val="00DC440B"/>
    <w:rsid w:val="00DC4CC2"/>
    <w:rsid w:val="00DC7831"/>
    <w:rsid w:val="00DD53B2"/>
    <w:rsid w:val="00DD576D"/>
    <w:rsid w:val="00DD7908"/>
    <w:rsid w:val="00DE0189"/>
    <w:rsid w:val="00DE3AFD"/>
    <w:rsid w:val="00DE4549"/>
    <w:rsid w:val="00DE5C16"/>
    <w:rsid w:val="00DE74B3"/>
    <w:rsid w:val="00DE7BD5"/>
    <w:rsid w:val="00DF2C82"/>
    <w:rsid w:val="00DF339C"/>
    <w:rsid w:val="00DF575C"/>
    <w:rsid w:val="00E01F71"/>
    <w:rsid w:val="00E04469"/>
    <w:rsid w:val="00E100DB"/>
    <w:rsid w:val="00E1461C"/>
    <w:rsid w:val="00E20509"/>
    <w:rsid w:val="00E206E4"/>
    <w:rsid w:val="00E20E26"/>
    <w:rsid w:val="00E22B5B"/>
    <w:rsid w:val="00E25045"/>
    <w:rsid w:val="00E2596E"/>
    <w:rsid w:val="00E26A28"/>
    <w:rsid w:val="00E26FA9"/>
    <w:rsid w:val="00E2795E"/>
    <w:rsid w:val="00E32199"/>
    <w:rsid w:val="00E36144"/>
    <w:rsid w:val="00E3631D"/>
    <w:rsid w:val="00E378F4"/>
    <w:rsid w:val="00E430E0"/>
    <w:rsid w:val="00E453BF"/>
    <w:rsid w:val="00E4695F"/>
    <w:rsid w:val="00E4799C"/>
    <w:rsid w:val="00E512F5"/>
    <w:rsid w:val="00E5153C"/>
    <w:rsid w:val="00E516B2"/>
    <w:rsid w:val="00E53756"/>
    <w:rsid w:val="00E577DF"/>
    <w:rsid w:val="00E601C5"/>
    <w:rsid w:val="00E601D7"/>
    <w:rsid w:val="00E60BFB"/>
    <w:rsid w:val="00E63384"/>
    <w:rsid w:val="00E635A4"/>
    <w:rsid w:val="00E65D03"/>
    <w:rsid w:val="00E67CBA"/>
    <w:rsid w:val="00E70481"/>
    <w:rsid w:val="00E709A0"/>
    <w:rsid w:val="00E734EA"/>
    <w:rsid w:val="00E758BF"/>
    <w:rsid w:val="00E775A2"/>
    <w:rsid w:val="00E81933"/>
    <w:rsid w:val="00E819D9"/>
    <w:rsid w:val="00E83DD6"/>
    <w:rsid w:val="00E8784D"/>
    <w:rsid w:val="00E87E66"/>
    <w:rsid w:val="00E92B01"/>
    <w:rsid w:val="00EA1CF9"/>
    <w:rsid w:val="00EA236B"/>
    <w:rsid w:val="00EA2652"/>
    <w:rsid w:val="00EA342C"/>
    <w:rsid w:val="00EA3699"/>
    <w:rsid w:val="00EA4B1A"/>
    <w:rsid w:val="00EB03D0"/>
    <w:rsid w:val="00EB1183"/>
    <w:rsid w:val="00EB18CE"/>
    <w:rsid w:val="00EB30DC"/>
    <w:rsid w:val="00EB39BF"/>
    <w:rsid w:val="00EB43E9"/>
    <w:rsid w:val="00EB54D2"/>
    <w:rsid w:val="00EB729B"/>
    <w:rsid w:val="00EC0A7E"/>
    <w:rsid w:val="00EC0BA4"/>
    <w:rsid w:val="00EC1155"/>
    <w:rsid w:val="00EC16F7"/>
    <w:rsid w:val="00EC2139"/>
    <w:rsid w:val="00EC6B9E"/>
    <w:rsid w:val="00EC7AC7"/>
    <w:rsid w:val="00ED08C7"/>
    <w:rsid w:val="00ED2450"/>
    <w:rsid w:val="00ED3E0E"/>
    <w:rsid w:val="00ED6ADA"/>
    <w:rsid w:val="00EE08DA"/>
    <w:rsid w:val="00EE1409"/>
    <w:rsid w:val="00EE4D72"/>
    <w:rsid w:val="00EE5BCB"/>
    <w:rsid w:val="00EE684D"/>
    <w:rsid w:val="00EF002F"/>
    <w:rsid w:val="00EF0C7E"/>
    <w:rsid w:val="00EF15AD"/>
    <w:rsid w:val="00EF28D2"/>
    <w:rsid w:val="00EF4036"/>
    <w:rsid w:val="00EF425B"/>
    <w:rsid w:val="00EF4D42"/>
    <w:rsid w:val="00EF6FA3"/>
    <w:rsid w:val="00F0049A"/>
    <w:rsid w:val="00F014B7"/>
    <w:rsid w:val="00F1116A"/>
    <w:rsid w:val="00F14C9F"/>
    <w:rsid w:val="00F15672"/>
    <w:rsid w:val="00F16E14"/>
    <w:rsid w:val="00F171D6"/>
    <w:rsid w:val="00F21B94"/>
    <w:rsid w:val="00F23B37"/>
    <w:rsid w:val="00F259E7"/>
    <w:rsid w:val="00F260BC"/>
    <w:rsid w:val="00F342AA"/>
    <w:rsid w:val="00F34E25"/>
    <w:rsid w:val="00F3539A"/>
    <w:rsid w:val="00F4066D"/>
    <w:rsid w:val="00F41EA3"/>
    <w:rsid w:val="00F438DF"/>
    <w:rsid w:val="00F43E93"/>
    <w:rsid w:val="00F50EC8"/>
    <w:rsid w:val="00F51633"/>
    <w:rsid w:val="00F51D9F"/>
    <w:rsid w:val="00F525C3"/>
    <w:rsid w:val="00F52CCE"/>
    <w:rsid w:val="00F53DF5"/>
    <w:rsid w:val="00F54354"/>
    <w:rsid w:val="00F543EE"/>
    <w:rsid w:val="00F54F4D"/>
    <w:rsid w:val="00F56809"/>
    <w:rsid w:val="00F56E14"/>
    <w:rsid w:val="00F57543"/>
    <w:rsid w:val="00F61A9C"/>
    <w:rsid w:val="00F61DC8"/>
    <w:rsid w:val="00F65BD2"/>
    <w:rsid w:val="00F70452"/>
    <w:rsid w:val="00F70DD7"/>
    <w:rsid w:val="00F70ED2"/>
    <w:rsid w:val="00F72D5A"/>
    <w:rsid w:val="00F76ACF"/>
    <w:rsid w:val="00F811AC"/>
    <w:rsid w:val="00F813DC"/>
    <w:rsid w:val="00F81700"/>
    <w:rsid w:val="00F8285F"/>
    <w:rsid w:val="00F84F64"/>
    <w:rsid w:val="00F869B0"/>
    <w:rsid w:val="00F90595"/>
    <w:rsid w:val="00F90B71"/>
    <w:rsid w:val="00F92B42"/>
    <w:rsid w:val="00F92C88"/>
    <w:rsid w:val="00F962C8"/>
    <w:rsid w:val="00F97AE9"/>
    <w:rsid w:val="00FA0873"/>
    <w:rsid w:val="00FA2D12"/>
    <w:rsid w:val="00FA2DCA"/>
    <w:rsid w:val="00FB043B"/>
    <w:rsid w:val="00FB0A53"/>
    <w:rsid w:val="00FB0FCD"/>
    <w:rsid w:val="00FB34F1"/>
    <w:rsid w:val="00FB4085"/>
    <w:rsid w:val="00FB46F1"/>
    <w:rsid w:val="00FC1345"/>
    <w:rsid w:val="00FC6886"/>
    <w:rsid w:val="00FC771C"/>
    <w:rsid w:val="00FC7779"/>
    <w:rsid w:val="00FD112F"/>
    <w:rsid w:val="00FD11B6"/>
    <w:rsid w:val="00FD139D"/>
    <w:rsid w:val="00FD39F1"/>
    <w:rsid w:val="00FD3B73"/>
    <w:rsid w:val="00FD4F65"/>
    <w:rsid w:val="00FD7244"/>
    <w:rsid w:val="00FE4334"/>
    <w:rsid w:val="00FE7CB9"/>
    <w:rsid w:val="00FF0903"/>
    <w:rsid w:val="00FF213C"/>
    <w:rsid w:val="00FF23B6"/>
    <w:rsid w:val="00FF29CF"/>
    <w:rsid w:val="00FF2D17"/>
    <w:rsid w:val="00FF3467"/>
    <w:rsid w:val="00FF3789"/>
    <w:rsid w:val="00FF4A17"/>
    <w:rsid w:val="00FF4EFC"/>
    <w:rsid w:val="00FF5D65"/>
    <w:rsid w:val="00FF67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552D09"/>
  <w14:defaultImageDpi w14:val="96"/>
  <w15:docId w15:val="{9A192728-79A0-4405-B84F-46BD5F1B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uiPriority="35" w:qFormat="1"/>
    <w:lsdException w:name="table of figures" w:uiPriority="99"/>
    <w:lsdException w:name="annotation reference" w:uiPriority="99"/>
    <w:lsdException w:name="List" w:uiPriority="99"/>
    <w:lsdException w:name="List Bullet" w:uiPriority="99" w:qFormat="1"/>
    <w:lsdException w:name="List Bullet 2" w:uiPriority="8" w:qFormat="1"/>
    <w:lsdException w:name="List Bullet 3" w:uiPriority="99"/>
    <w:lsdException w:name="Title"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D9C"/>
    <w:pPr>
      <w:spacing w:after="240"/>
    </w:pPr>
    <w:rPr>
      <w:rFonts w:ascii="Calibri" w:hAnsi="Calibri" w:cs="Times New Roman"/>
      <w:color w:val="000000"/>
      <w:sz w:val="22"/>
      <w:lang w:eastAsia="en-US"/>
    </w:rPr>
  </w:style>
  <w:style w:type="paragraph" w:styleId="Heading1">
    <w:name w:val="heading 1"/>
    <w:basedOn w:val="Normal"/>
    <w:next w:val="Normal"/>
    <w:link w:val="Heading1Char"/>
    <w:qFormat/>
    <w:rsid w:val="00560D9C"/>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560D9C"/>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560D9C"/>
    <w:pPr>
      <w:keepNext/>
      <w:spacing w:before="240"/>
      <w:ind w:left="720" w:hanging="720"/>
      <w:outlineLvl w:val="2"/>
    </w:pPr>
    <w:rPr>
      <w:rFonts w:cs="Arial"/>
      <w:b/>
      <w:bCs/>
      <w:szCs w:val="26"/>
    </w:rPr>
  </w:style>
  <w:style w:type="paragraph" w:styleId="Heading4">
    <w:name w:val="heading 4"/>
    <w:basedOn w:val="Normal"/>
    <w:next w:val="Normal"/>
    <w:link w:val="Heading4Char"/>
    <w:rsid w:val="00560D9C"/>
    <w:pPr>
      <w:keepNext/>
      <w:spacing w:before="120" w:after="120"/>
      <w:outlineLvl w:val="3"/>
    </w:pPr>
    <w:rPr>
      <w:b/>
      <w:bCs/>
      <w:i/>
      <w:szCs w:val="28"/>
    </w:rPr>
  </w:style>
  <w:style w:type="paragraph" w:styleId="Heading5">
    <w:name w:val="heading 5"/>
    <w:basedOn w:val="Normal"/>
    <w:next w:val="Normal"/>
    <w:link w:val="Heading5Char"/>
    <w:rsid w:val="00560D9C"/>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lang w:eastAsia="en-US"/>
    </w:rPr>
  </w:style>
  <w:style w:type="character" w:customStyle="1" w:styleId="Heading2Char">
    <w:name w:val="Heading 2 Char"/>
    <w:basedOn w:val="DefaultParagraphFont"/>
    <w:link w:val="Heading2"/>
    <w:locked/>
    <w:rPr>
      <w:rFonts w:ascii="Calibri" w:hAnsi="Calibri" w:cs="Arial"/>
      <w:b/>
      <w:bCs/>
      <w:iCs/>
      <w:color w:val="000000"/>
      <w:sz w:val="28"/>
      <w:szCs w:val="28"/>
      <w:lang w:eastAsia="en-US"/>
    </w:rPr>
  </w:style>
  <w:style w:type="character" w:customStyle="1" w:styleId="Heading3Char">
    <w:name w:val="Heading 3 Char"/>
    <w:basedOn w:val="DefaultParagraphFont"/>
    <w:link w:val="Heading3"/>
    <w:locked/>
    <w:rPr>
      <w:rFonts w:ascii="Calibri" w:hAnsi="Calibri" w:cs="Arial"/>
      <w:b/>
      <w:bCs/>
      <w:color w:val="000000"/>
      <w:sz w:val="22"/>
      <w:szCs w:val="26"/>
      <w:lang w:eastAsia="en-US"/>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Palatino" w:hAnsi="Palatino" w:cs="Times New Roman"/>
      <w:sz w:val="24"/>
      <w:lang w:val="x-none" w:eastAsia="en-US"/>
    </w:rPr>
  </w:style>
  <w:style w:type="paragraph" w:styleId="List">
    <w:name w:val="List"/>
    <w:basedOn w:val="Normal"/>
    <w:uiPriority w:val="99"/>
    <w:pPr>
      <w:ind w:left="283" w:hanging="283"/>
    </w:pPr>
    <w:rPr>
      <w:rFonts w:ascii="Times" w:hAnsi="Times"/>
    </w:rPr>
  </w:style>
  <w:style w:type="paragraph" w:styleId="Footer">
    <w:name w:val="footer"/>
    <w:basedOn w:val="Normal"/>
    <w:link w:val="FooterChar"/>
    <w:uiPriority w:val="99"/>
    <w:rsid w:val="00560D9C"/>
    <w:pPr>
      <w:tabs>
        <w:tab w:val="right" w:pos="9000"/>
      </w:tabs>
      <w:spacing w:after="0"/>
    </w:pPr>
    <w:rPr>
      <w:sz w:val="20"/>
    </w:rPr>
  </w:style>
  <w:style w:type="character" w:customStyle="1" w:styleId="FooterChar">
    <w:name w:val="Footer Char"/>
    <w:basedOn w:val="DefaultParagraphFont"/>
    <w:link w:val="Footer"/>
    <w:uiPriority w:val="99"/>
    <w:locked/>
    <w:rsid w:val="00560D9C"/>
    <w:rPr>
      <w:rFonts w:ascii="Calibri" w:hAnsi="Calibri" w:cs="Times New Roman"/>
      <w:color w:val="000000"/>
      <w:lang w:eastAsia="en-US"/>
    </w:rPr>
  </w:style>
  <w:style w:type="character" w:styleId="PageNumber">
    <w:name w:val="page number"/>
    <w:basedOn w:val="DefaultParagraphFont"/>
    <w:rsid w:val="00560D9C"/>
    <w:rPr>
      <w:rFonts w:ascii="Times New Roman" w:hAnsi="Times New Roman"/>
      <w:b/>
      <w:sz w:val="20"/>
    </w:rPr>
  </w:style>
  <w:style w:type="paragraph" w:styleId="BodyText2">
    <w:name w:val="Body Text 2"/>
    <w:basedOn w:val="Normal"/>
    <w:link w:val="BodyText2Char"/>
    <w:uiPriority w:val="99"/>
  </w:style>
  <w:style w:type="character" w:customStyle="1" w:styleId="BodyText2Char">
    <w:name w:val="Body Text 2 Char"/>
    <w:basedOn w:val="DefaultParagraphFont"/>
    <w:link w:val="BodyText2"/>
    <w:uiPriority w:val="99"/>
    <w:semiHidden/>
    <w:locked/>
    <w:rPr>
      <w:rFonts w:ascii="Palatino" w:hAnsi="Palatino" w:cs="Times New Roman"/>
      <w:sz w:val="24"/>
      <w:lang w:val="x-none" w:eastAsia="en-US"/>
    </w:rPr>
  </w:style>
  <w:style w:type="paragraph" w:styleId="Title">
    <w:name w:val="Title"/>
    <w:basedOn w:val="Normal"/>
    <w:next w:val="Normal"/>
    <w:link w:val="TitleChar"/>
    <w:uiPriority w:val="10"/>
    <w:rsid w:val="00560D9C"/>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locked/>
    <w:rsid w:val="00560D9C"/>
    <w:rPr>
      <w:rFonts w:ascii="Calibri" w:eastAsiaTheme="majorEastAsia" w:hAnsi="Calibri" w:cstheme="majorBidi"/>
      <w:b/>
      <w:spacing w:val="5"/>
      <w:kern w:val="28"/>
      <w:sz w:val="48"/>
      <w:szCs w:val="52"/>
      <w:lang w:eastAsia="en-US"/>
    </w:rPr>
  </w:style>
  <w:style w:type="paragraph" w:styleId="Caption">
    <w:name w:val="caption"/>
    <w:basedOn w:val="Normal"/>
    <w:next w:val="Credit"/>
    <w:uiPriority w:val="35"/>
    <w:unhideWhenUsed/>
    <w:rsid w:val="00560D9C"/>
    <w:pPr>
      <w:spacing w:after="0"/>
    </w:pPr>
    <w:rPr>
      <w:b/>
      <w:bCs/>
      <w:color w:val="auto"/>
      <w:sz w:val="18"/>
      <w:szCs w:val="18"/>
    </w:rPr>
  </w:style>
  <w:style w:type="paragraph" w:styleId="BalloonText">
    <w:name w:val="Balloon Text"/>
    <w:basedOn w:val="Normal"/>
    <w:link w:val="BalloonTextChar"/>
    <w:uiPriority w:val="99"/>
    <w:semiHidden/>
    <w:unhideWhenUsed/>
    <w:rsid w:val="00560D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0D9C"/>
    <w:rPr>
      <w:rFonts w:ascii="Tahoma" w:hAnsi="Tahoma" w:cs="Tahoma"/>
      <w:color w:val="000000"/>
      <w:sz w:val="16"/>
      <w:szCs w:val="16"/>
      <w:lang w:eastAsia="en-US"/>
    </w:rPr>
  </w:style>
  <w:style w:type="paragraph" w:styleId="Header">
    <w:name w:val="header"/>
    <w:basedOn w:val="Normal"/>
    <w:link w:val="HeaderChar"/>
    <w:rsid w:val="00560D9C"/>
    <w:pPr>
      <w:tabs>
        <w:tab w:val="right" w:pos="9000"/>
      </w:tabs>
      <w:spacing w:after="0"/>
    </w:pPr>
    <w:rPr>
      <w:sz w:val="18"/>
    </w:rPr>
  </w:style>
  <w:style w:type="character" w:customStyle="1" w:styleId="HeaderChar">
    <w:name w:val="Header Char"/>
    <w:basedOn w:val="DefaultParagraphFont"/>
    <w:link w:val="Header"/>
    <w:locked/>
    <w:rsid w:val="007D7250"/>
    <w:rPr>
      <w:rFonts w:ascii="Calibri" w:hAnsi="Calibri" w:cs="Times New Roman"/>
      <w:color w:val="000000"/>
      <w:sz w:val="18"/>
      <w:lang w:eastAsia="en-US"/>
    </w:rPr>
  </w:style>
  <w:style w:type="character" w:styleId="Hyperlink">
    <w:name w:val="Hyperlink"/>
    <w:basedOn w:val="DefaultParagraphFont"/>
    <w:uiPriority w:val="99"/>
    <w:rsid w:val="007918DA"/>
    <w:rPr>
      <w:rFonts w:cs="Times New Roman"/>
      <w:color w:val="0563C1" w:themeColor="hyperlink"/>
      <w:u w:val="single"/>
    </w:rPr>
  </w:style>
  <w:style w:type="character" w:styleId="UnresolvedMention">
    <w:name w:val="Unresolved Mention"/>
    <w:basedOn w:val="DefaultParagraphFont"/>
    <w:uiPriority w:val="99"/>
    <w:semiHidden/>
    <w:unhideWhenUsed/>
    <w:rsid w:val="00AD5E89"/>
    <w:rPr>
      <w:rFonts w:cs="Times New Roman"/>
      <w:color w:val="605E5C"/>
      <w:shd w:val="clear" w:color="auto" w:fill="E1DFDD"/>
    </w:rPr>
  </w:style>
  <w:style w:type="paragraph" w:styleId="ListParagraph">
    <w:name w:val="List Paragraph"/>
    <w:basedOn w:val="Normal"/>
    <w:uiPriority w:val="99"/>
    <w:qFormat/>
    <w:rsid w:val="00F962C8"/>
    <w:pPr>
      <w:ind w:left="720"/>
      <w:contextualSpacing/>
    </w:pPr>
  </w:style>
  <w:style w:type="paragraph" w:styleId="Revision">
    <w:name w:val="Revision"/>
    <w:hidden/>
    <w:uiPriority w:val="99"/>
    <w:semiHidden/>
    <w:rsid w:val="00E453BF"/>
    <w:rPr>
      <w:rFonts w:ascii="Palatino" w:hAnsi="Palatino" w:cs="Times New Roman"/>
      <w:sz w:val="24"/>
      <w:lang w:eastAsia="en-US"/>
    </w:rPr>
  </w:style>
  <w:style w:type="paragraph" w:styleId="NormalWeb">
    <w:name w:val="Normal (Web)"/>
    <w:basedOn w:val="Normal"/>
    <w:uiPriority w:val="99"/>
    <w:unhideWhenUsed/>
    <w:rsid w:val="00E453BF"/>
    <w:pPr>
      <w:spacing w:before="100" w:beforeAutospacing="1" w:after="100" w:afterAutospacing="1"/>
    </w:pPr>
    <w:rPr>
      <w:rFonts w:eastAsiaTheme="minorHAnsi" w:cs="Calibri"/>
      <w:szCs w:val="22"/>
      <w:lang w:eastAsia="en-AU"/>
    </w:rPr>
  </w:style>
  <w:style w:type="paragraph" w:styleId="CommentText">
    <w:name w:val="annotation text"/>
    <w:basedOn w:val="Normal"/>
    <w:link w:val="CommentTextChar"/>
    <w:unhideWhenUsed/>
    <w:rsid w:val="00E453BF"/>
    <w:rPr>
      <w:rFonts w:eastAsiaTheme="minorHAnsi" w:cs="Calibri"/>
      <w:sz w:val="20"/>
      <w:lang w:eastAsia="en-AU"/>
    </w:rPr>
  </w:style>
  <w:style w:type="character" w:customStyle="1" w:styleId="CommentTextChar">
    <w:name w:val="Comment Text Char"/>
    <w:basedOn w:val="DefaultParagraphFont"/>
    <w:link w:val="CommentText"/>
    <w:rsid w:val="00E453BF"/>
    <w:rPr>
      <w:rFonts w:ascii="Calibri" w:eastAsiaTheme="minorHAnsi" w:hAnsi="Calibri" w:cs="Calibri"/>
    </w:rPr>
  </w:style>
  <w:style w:type="character" w:styleId="CommentReference">
    <w:name w:val="annotation reference"/>
    <w:basedOn w:val="DefaultParagraphFont"/>
    <w:uiPriority w:val="99"/>
    <w:rsid w:val="00A25676"/>
    <w:rPr>
      <w:sz w:val="16"/>
      <w:szCs w:val="16"/>
    </w:rPr>
  </w:style>
  <w:style w:type="table" w:styleId="TableGrid">
    <w:name w:val="Table Grid"/>
    <w:basedOn w:val="TableNormal"/>
    <w:uiPriority w:val="39"/>
    <w:rsid w:val="00560D9C"/>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0C5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162520"/>
    <w:rPr>
      <w:rFonts w:ascii="Palatino" w:eastAsia="Times New Roman" w:hAnsi="Palatino" w:cs="Times New Roman"/>
      <w:b/>
      <w:bCs/>
      <w:lang w:eastAsia="en-US"/>
    </w:rPr>
  </w:style>
  <w:style w:type="character" w:customStyle="1" w:styleId="CommentSubjectChar">
    <w:name w:val="Comment Subject Char"/>
    <w:basedOn w:val="CommentTextChar"/>
    <w:link w:val="CommentSubject"/>
    <w:rsid w:val="00162520"/>
    <w:rPr>
      <w:rFonts w:ascii="Palatino" w:eastAsiaTheme="minorHAnsi" w:hAnsi="Palatino" w:cs="Times New Roman"/>
      <w:b/>
      <w:bCs/>
      <w:lang w:eastAsia="en-US"/>
    </w:rPr>
  </w:style>
  <w:style w:type="table" w:customStyle="1" w:styleId="TableGrid2">
    <w:name w:val="Table Grid2"/>
    <w:basedOn w:val="TableNormal"/>
    <w:next w:val="TableGrid"/>
    <w:uiPriority w:val="59"/>
    <w:rsid w:val="00D060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eforeBullet">
    <w:name w:val="NormalBeforeBullet"/>
    <w:basedOn w:val="Normal"/>
    <w:qFormat/>
    <w:rsid w:val="00560D9C"/>
    <w:pPr>
      <w:keepNext/>
      <w:spacing w:after="120"/>
    </w:pPr>
  </w:style>
  <w:style w:type="paragraph" w:customStyle="1" w:styleId="Default">
    <w:name w:val="Default"/>
    <w:rsid w:val="003C4331"/>
    <w:pPr>
      <w:autoSpaceDE w:val="0"/>
      <w:autoSpaceDN w:val="0"/>
      <w:adjustRightInd w:val="0"/>
    </w:pPr>
    <w:rPr>
      <w:rFonts w:ascii="Calibri" w:hAnsi="Calibri" w:cs="Calibri"/>
      <w:color w:val="000000"/>
      <w:sz w:val="24"/>
      <w:szCs w:val="24"/>
    </w:rPr>
  </w:style>
  <w:style w:type="character" w:customStyle="1" w:styleId="Heading4Char">
    <w:name w:val="Heading 4 Char"/>
    <w:basedOn w:val="DefaultParagraphFont"/>
    <w:link w:val="Heading4"/>
    <w:rsid w:val="005C214B"/>
    <w:rPr>
      <w:rFonts w:ascii="Calibri" w:hAnsi="Calibri" w:cs="Times New Roman"/>
      <w:b/>
      <w:bCs/>
      <w:i/>
      <w:color w:val="000000"/>
      <w:sz w:val="22"/>
      <w:szCs w:val="28"/>
      <w:lang w:eastAsia="en-US"/>
    </w:rPr>
  </w:style>
  <w:style w:type="character" w:customStyle="1" w:styleId="Heading5Char">
    <w:name w:val="Heading 5 Char"/>
    <w:basedOn w:val="DefaultParagraphFont"/>
    <w:link w:val="Heading5"/>
    <w:rsid w:val="005C214B"/>
    <w:rPr>
      <w:rFonts w:ascii="Calibri" w:hAnsi="Calibri" w:cs="Times New Roman"/>
      <w:bCs/>
      <w:i/>
      <w:iCs/>
      <w:color w:val="000000"/>
      <w:sz w:val="22"/>
      <w:szCs w:val="26"/>
      <w:lang w:eastAsia="en-US"/>
    </w:rPr>
  </w:style>
  <w:style w:type="paragraph" w:styleId="Subtitle">
    <w:name w:val="Subtitle"/>
    <w:basedOn w:val="Normal"/>
    <w:next w:val="Normal"/>
    <w:link w:val="SubtitleChar"/>
    <w:uiPriority w:val="11"/>
    <w:rsid w:val="00560D9C"/>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560D9C"/>
    <w:rPr>
      <w:rFonts w:ascii="Calibri" w:eastAsiaTheme="majorEastAsia" w:hAnsi="Calibri" w:cstheme="majorBidi"/>
      <w:b/>
      <w:iCs/>
      <w:sz w:val="40"/>
      <w:szCs w:val="24"/>
      <w:lang w:eastAsia="en-US"/>
    </w:rPr>
  </w:style>
  <w:style w:type="paragraph" w:customStyle="1" w:styleId="PullQuote">
    <w:name w:val="PullQuote"/>
    <w:basedOn w:val="Normal"/>
    <w:next w:val="Normal"/>
    <w:rsid w:val="00560D9C"/>
    <w:rPr>
      <w:b/>
      <w:color w:val="7B7B7B" w:themeColor="accent3" w:themeShade="BF"/>
    </w:rPr>
  </w:style>
  <w:style w:type="paragraph" w:customStyle="1" w:styleId="ReportDate">
    <w:name w:val="ReportDate"/>
    <w:basedOn w:val="Normal"/>
    <w:rsid w:val="00560D9C"/>
    <w:pPr>
      <w:jc w:val="center"/>
    </w:pPr>
    <w:rPr>
      <w:sz w:val="40"/>
    </w:rPr>
  </w:style>
  <w:style w:type="paragraph" w:customStyle="1" w:styleId="Heading1a">
    <w:name w:val="Heading 1a"/>
    <w:basedOn w:val="Heading1"/>
    <w:next w:val="Normal"/>
    <w:rsid w:val="00560D9C"/>
    <w:pPr>
      <w:outlineLvl w:val="9"/>
    </w:pPr>
  </w:style>
  <w:style w:type="paragraph" w:customStyle="1" w:styleId="Heading2a">
    <w:name w:val="Heading 2a"/>
    <w:basedOn w:val="Heading2"/>
    <w:next w:val="Normal"/>
    <w:rsid w:val="00560D9C"/>
    <w:pPr>
      <w:ind w:left="0" w:firstLine="0"/>
      <w:outlineLvl w:val="9"/>
    </w:pPr>
  </w:style>
  <w:style w:type="paragraph" w:customStyle="1" w:styleId="Heading3a">
    <w:name w:val="Heading 3a"/>
    <w:basedOn w:val="Heading3"/>
    <w:next w:val="Normal"/>
    <w:rsid w:val="00560D9C"/>
    <w:pPr>
      <w:ind w:left="0" w:firstLine="0"/>
      <w:outlineLvl w:val="9"/>
    </w:pPr>
  </w:style>
  <w:style w:type="paragraph" w:customStyle="1" w:styleId="TableText">
    <w:name w:val="TableText"/>
    <w:basedOn w:val="Normal"/>
    <w:rsid w:val="00560D9C"/>
    <w:pPr>
      <w:keepNext/>
      <w:spacing w:before="60" w:after="60"/>
    </w:pPr>
    <w:rPr>
      <w:sz w:val="21"/>
      <w:szCs w:val="21"/>
    </w:rPr>
  </w:style>
  <w:style w:type="paragraph" w:customStyle="1" w:styleId="TFListNotesSpace">
    <w:name w:val="TFListNotes+Space"/>
    <w:basedOn w:val="TableText"/>
    <w:next w:val="Normal"/>
    <w:rsid w:val="00560D9C"/>
    <w:pPr>
      <w:keepNext w:val="0"/>
      <w:keepLines/>
      <w:spacing w:before="0" w:after="360"/>
      <w:ind w:left="170" w:hanging="170"/>
    </w:pPr>
    <w:rPr>
      <w:sz w:val="18"/>
      <w:szCs w:val="18"/>
    </w:rPr>
  </w:style>
  <w:style w:type="paragraph" w:customStyle="1" w:styleId="TFListNotes">
    <w:name w:val="TFListNotes"/>
    <w:basedOn w:val="TFListNotesSpace"/>
    <w:rsid w:val="00560D9C"/>
    <w:pPr>
      <w:keepNext/>
      <w:spacing w:after="0"/>
    </w:pPr>
  </w:style>
  <w:style w:type="paragraph" w:customStyle="1" w:styleId="TableName">
    <w:name w:val="TableName"/>
    <w:basedOn w:val="TableText"/>
    <w:rsid w:val="00560D9C"/>
    <w:pPr>
      <w:tabs>
        <w:tab w:val="left" w:pos="1080"/>
      </w:tabs>
      <w:spacing w:before="120" w:after="120"/>
      <w:ind w:left="1080" w:hanging="1080"/>
    </w:pPr>
    <w:rPr>
      <w:b/>
      <w:bCs/>
      <w:sz w:val="22"/>
    </w:rPr>
  </w:style>
  <w:style w:type="paragraph" w:customStyle="1" w:styleId="TableHeading">
    <w:name w:val="TableHeading"/>
    <w:basedOn w:val="TableText"/>
    <w:rsid w:val="00560D9C"/>
    <w:rPr>
      <w:b/>
      <w:bCs/>
    </w:rPr>
  </w:style>
  <w:style w:type="paragraph" w:customStyle="1" w:styleId="TableBullet">
    <w:name w:val="TableBullet"/>
    <w:basedOn w:val="TableText"/>
    <w:rsid w:val="00560D9C"/>
    <w:pPr>
      <w:numPr>
        <w:numId w:val="1"/>
      </w:numPr>
      <w:tabs>
        <w:tab w:val="clear" w:pos="360"/>
        <w:tab w:val="left" w:pos="216"/>
      </w:tabs>
      <w:ind w:left="216" w:hanging="216"/>
    </w:pPr>
  </w:style>
  <w:style w:type="paragraph" w:customStyle="1" w:styleId="TableDash">
    <w:name w:val="TableDash"/>
    <w:basedOn w:val="TableText"/>
    <w:rsid w:val="00560D9C"/>
    <w:pPr>
      <w:numPr>
        <w:numId w:val="2"/>
      </w:numPr>
      <w:tabs>
        <w:tab w:val="clear" w:pos="216"/>
        <w:tab w:val="num" w:pos="432"/>
      </w:tabs>
    </w:pPr>
  </w:style>
  <w:style w:type="paragraph" w:styleId="Quote">
    <w:name w:val="Quote"/>
    <w:basedOn w:val="Normal"/>
    <w:link w:val="QuoteChar"/>
    <w:rsid w:val="00560D9C"/>
    <w:pPr>
      <w:ind w:left="720" w:right="720"/>
    </w:pPr>
    <w:rPr>
      <w:sz w:val="20"/>
    </w:rPr>
  </w:style>
  <w:style w:type="character" w:customStyle="1" w:styleId="QuoteChar">
    <w:name w:val="Quote Char"/>
    <w:basedOn w:val="DefaultParagraphFont"/>
    <w:link w:val="Quote"/>
    <w:rsid w:val="005C214B"/>
    <w:rPr>
      <w:rFonts w:ascii="Calibri" w:hAnsi="Calibri" w:cs="Times New Roman"/>
      <w:color w:val="000000"/>
      <w:lang w:eastAsia="en-US"/>
    </w:rPr>
  </w:style>
  <w:style w:type="paragraph" w:customStyle="1" w:styleId="References">
    <w:name w:val="References"/>
    <w:basedOn w:val="Normal"/>
    <w:rsid w:val="00560D9C"/>
    <w:pPr>
      <w:keepLines/>
      <w:ind w:left="720" w:hanging="720"/>
    </w:pPr>
  </w:style>
  <w:style w:type="paragraph" w:styleId="FootnoteText">
    <w:name w:val="footnote text"/>
    <w:basedOn w:val="Normal"/>
    <w:link w:val="FootnoteTextChar"/>
    <w:rsid w:val="00560D9C"/>
    <w:pPr>
      <w:spacing w:after="0"/>
      <w:ind w:left="360" w:hanging="360"/>
    </w:pPr>
    <w:rPr>
      <w:sz w:val="20"/>
    </w:rPr>
  </w:style>
  <w:style w:type="character" w:customStyle="1" w:styleId="FootnoteTextChar">
    <w:name w:val="Footnote Text Char"/>
    <w:basedOn w:val="DefaultParagraphFont"/>
    <w:link w:val="FootnoteText"/>
    <w:rsid w:val="005C214B"/>
    <w:rPr>
      <w:rFonts w:ascii="Calibri" w:hAnsi="Calibri" w:cs="Times New Roman"/>
      <w:color w:val="000000"/>
      <w:lang w:eastAsia="en-US"/>
    </w:rPr>
  </w:style>
  <w:style w:type="character" w:styleId="FootnoteReference">
    <w:name w:val="footnote reference"/>
    <w:basedOn w:val="DefaultParagraphFont"/>
    <w:rsid w:val="00560D9C"/>
    <w:rPr>
      <w:vertAlign w:val="superscript"/>
    </w:rPr>
  </w:style>
  <w:style w:type="paragraph" w:customStyle="1" w:styleId="FigTabPara">
    <w:name w:val="FigTabPara"/>
    <w:basedOn w:val="Normal"/>
    <w:next w:val="TFIHolder"/>
    <w:rsid w:val="00560D9C"/>
    <w:pPr>
      <w:keepNext/>
      <w:spacing w:after="120"/>
      <w:ind w:left="1077"/>
    </w:pPr>
  </w:style>
  <w:style w:type="paragraph" w:customStyle="1" w:styleId="TFIHolder">
    <w:name w:val="TFIHolder"/>
    <w:basedOn w:val="TFAbbrevs"/>
    <w:qFormat/>
    <w:rsid w:val="00560D9C"/>
    <w:rPr>
      <w:sz w:val="12"/>
    </w:rPr>
  </w:style>
  <w:style w:type="paragraph" w:customStyle="1" w:styleId="TFAbbrevs">
    <w:name w:val="TFAbbrevs"/>
    <w:basedOn w:val="TFListNotes"/>
    <w:rsid w:val="00560D9C"/>
  </w:style>
  <w:style w:type="paragraph" w:customStyle="1" w:styleId="FigureNameSpace">
    <w:name w:val="FigureName+Space"/>
    <w:basedOn w:val="Normal"/>
    <w:next w:val="Normal"/>
    <w:rsid w:val="00560D9C"/>
    <w:pPr>
      <w:keepLines/>
      <w:tabs>
        <w:tab w:val="left" w:pos="1080"/>
      </w:tabs>
      <w:spacing w:before="120" w:after="360"/>
      <w:ind w:left="1080" w:hanging="1080"/>
    </w:pPr>
    <w:rPr>
      <w:b/>
      <w:bCs/>
    </w:rPr>
  </w:style>
  <w:style w:type="paragraph" w:styleId="TOC1">
    <w:name w:val="toc 1"/>
    <w:basedOn w:val="Normal"/>
    <w:next w:val="Normal"/>
    <w:autoRedefine/>
    <w:uiPriority w:val="39"/>
    <w:rsid w:val="00560D9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560D9C"/>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560D9C"/>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560D9C"/>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560D9C"/>
    <w:pPr>
      <w:numPr>
        <w:numId w:val="3"/>
      </w:numPr>
      <w:spacing w:after="0"/>
    </w:pPr>
  </w:style>
  <w:style w:type="paragraph" w:customStyle="1" w:styleId="Bullet">
    <w:name w:val="Bullet"/>
    <w:basedOn w:val="BulletBeforeDash"/>
    <w:qFormat/>
    <w:rsid w:val="00560D9C"/>
    <w:pPr>
      <w:numPr>
        <w:numId w:val="0"/>
      </w:numPr>
      <w:spacing w:after="120"/>
    </w:pPr>
  </w:style>
  <w:style w:type="paragraph" w:customStyle="1" w:styleId="BulletLast">
    <w:name w:val="BulletLast"/>
    <w:basedOn w:val="Bullet"/>
    <w:qFormat/>
    <w:rsid w:val="00560D9C"/>
    <w:pPr>
      <w:spacing w:after="240"/>
    </w:pPr>
  </w:style>
  <w:style w:type="paragraph" w:customStyle="1" w:styleId="Dash">
    <w:name w:val="Dash"/>
    <w:basedOn w:val="Normal"/>
    <w:rsid w:val="00560D9C"/>
    <w:pPr>
      <w:numPr>
        <w:numId w:val="4"/>
      </w:numPr>
      <w:tabs>
        <w:tab w:val="left" w:pos="720"/>
      </w:tabs>
      <w:spacing w:after="0"/>
    </w:pPr>
  </w:style>
  <w:style w:type="paragraph" w:customStyle="1" w:styleId="DashLast">
    <w:name w:val="DashLast"/>
    <w:basedOn w:val="Dash"/>
    <w:rsid w:val="00560D9C"/>
    <w:pPr>
      <w:spacing w:after="120"/>
    </w:pPr>
  </w:style>
  <w:style w:type="paragraph" w:customStyle="1" w:styleId="DashLastSpace">
    <w:name w:val="DashLast+Space"/>
    <w:basedOn w:val="DashLast"/>
    <w:rsid w:val="00560D9C"/>
    <w:pPr>
      <w:spacing w:after="240"/>
    </w:pPr>
  </w:style>
  <w:style w:type="paragraph" w:customStyle="1" w:styleId="BoxText">
    <w:name w:val="BoxText"/>
    <w:basedOn w:val="Normal"/>
    <w:qFormat/>
    <w:rsid w:val="00560D9C"/>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560D9C"/>
    <w:pPr>
      <w:spacing w:before="120" w:after="60"/>
    </w:pPr>
    <w:rPr>
      <w:sz w:val="18"/>
    </w:rPr>
  </w:style>
  <w:style w:type="paragraph" w:customStyle="1" w:styleId="BoxName">
    <w:name w:val="BoxName"/>
    <w:basedOn w:val="BoxText"/>
    <w:rsid w:val="00560D9C"/>
    <w:pPr>
      <w:keepNext/>
      <w:spacing w:before="180"/>
      <w:ind w:left="1080" w:hanging="1080"/>
    </w:pPr>
    <w:rPr>
      <w:b/>
      <w:bCs/>
      <w:sz w:val="24"/>
    </w:rPr>
  </w:style>
  <w:style w:type="paragraph" w:customStyle="1" w:styleId="BoxHeading">
    <w:name w:val="BoxHeading"/>
    <w:basedOn w:val="BoxText"/>
    <w:rsid w:val="00560D9C"/>
    <w:pPr>
      <w:keepNext/>
      <w:spacing w:before="120" w:after="60"/>
    </w:pPr>
    <w:rPr>
      <w:b/>
      <w:bCs/>
    </w:rPr>
  </w:style>
  <w:style w:type="paragraph" w:customStyle="1" w:styleId="BoxBullet">
    <w:name w:val="BoxBullet"/>
    <w:basedOn w:val="BoxText"/>
    <w:rsid w:val="00560D9C"/>
    <w:pPr>
      <w:numPr>
        <w:numId w:val="8"/>
      </w:numPr>
    </w:pPr>
  </w:style>
  <w:style w:type="paragraph" w:customStyle="1" w:styleId="BoxDashManual">
    <w:name w:val="BoxDashManual"/>
    <w:basedOn w:val="BoxText"/>
    <w:rsid w:val="00560D9C"/>
    <w:pPr>
      <w:tabs>
        <w:tab w:val="left" w:pos="360"/>
        <w:tab w:val="left" w:pos="720"/>
      </w:tabs>
      <w:ind w:left="720" w:hanging="720"/>
    </w:pPr>
  </w:style>
  <w:style w:type="paragraph" w:customStyle="1" w:styleId="FigureName">
    <w:name w:val="FigureName"/>
    <w:basedOn w:val="FigureNameSpace"/>
    <w:next w:val="Normal"/>
    <w:rsid w:val="00560D9C"/>
    <w:pPr>
      <w:keepNext/>
      <w:spacing w:after="120"/>
      <w:ind w:left="1077" w:hanging="1077"/>
    </w:pPr>
  </w:style>
  <w:style w:type="paragraph" w:styleId="Index1">
    <w:name w:val="index 1"/>
    <w:basedOn w:val="Normal"/>
    <w:next w:val="Normal"/>
    <w:rsid w:val="00560D9C"/>
    <w:pPr>
      <w:spacing w:after="0"/>
      <w:ind w:left="518" w:hanging="518"/>
    </w:pPr>
    <w:rPr>
      <w:noProof/>
    </w:rPr>
  </w:style>
  <w:style w:type="paragraph" w:styleId="Index2">
    <w:name w:val="index 2"/>
    <w:basedOn w:val="Index1"/>
    <w:next w:val="Normal"/>
    <w:rsid w:val="00560D9C"/>
    <w:pPr>
      <w:ind w:left="816" w:hanging="476"/>
    </w:pPr>
  </w:style>
  <w:style w:type="paragraph" w:styleId="TOC4">
    <w:name w:val="toc 4"/>
    <w:basedOn w:val="Normal"/>
    <w:next w:val="Normal"/>
    <w:autoRedefine/>
    <w:rsid w:val="00560D9C"/>
    <w:pPr>
      <w:tabs>
        <w:tab w:val="right" w:leader="dot" w:pos="9016"/>
      </w:tabs>
      <w:spacing w:after="0"/>
      <w:ind w:left="2160" w:right="720"/>
    </w:pPr>
    <w:rPr>
      <w:noProof/>
      <w:szCs w:val="24"/>
    </w:rPr>
  </w:style>
  <w:style w:type="paragraph" w:customStyle="1" w:styleId="NumberList">
    <w:name w:val="NumberList"/>
    <w:basedOn w:val="Normal"/>
    <w:rsid w:val="00560D9C"/>
    <w:pPr>
      <w:tabs>
        <w:tab w:val="left" w:pos="360"/>
      </w:tabs>
      <w:ind w:left="360" w:hanging="360"/>
    </w:pPr>
  </w:style>
  <w:style w:type="paragraph" w:customStyle="1" w:styleId="TFNoteSourceSpace">
    <w:name w:val="TFNoteSource+Space"/>
    <w:basedOn w:val="TFListNotesSpace"/>
    <w:next w:val="Normal"/>
    <w:rsid w:val="00560D9C"/>
  </w:style>
  <w:style w:type="paragraph" w:customStyle="1" w:styleId="TFNoteSource">
    <w:name w:val="TFNoteSource"/>
    <w:basedOn w:val="TFNoteSourceSpace"/>
    <w:rsid w:val="00560D9C"/>
    <w:pPr>
      <w:spacing w:after="0"/>
    </w:pPr>
  </w:style>
  <w:style w:type="character" w:customStyle="1" w:styleId="DesignerNotesChar">
    <w:name w:val="DesignerNotesChar"/>
    <w:basedOn w:val="DefaultParagraphFont"/>
    <w:rsid w:val="00560D9C"/>
    <w:rPr>
      <w:rFonts w:ascii="Arial" w:hAnsi="Arial"/>
      <w:b/>
      <w:color w:val="3366FF"/>
      <w:sz w:val="20"/>
    </w:rPr>
  </w:style>
  <w:style w:type="paragraph" w:customStyle="1" w:styleId="TFAbbrevsSpace">
    <w:name w:val="TFAbbrevs+Space"/>
    <w:basedOn w:val="TFAbbrevs"/>
    <w:next w:val="Normal"/>
    <w:rsid w:val="00560D9C"/>
    <w:pPr>
      <w:spacing w:after="360"/>
    </w:pPr>
  </w:style>
  <w:style w:type="character" w:styleId="Strong">
    <w:name w:val="Strong"/>
    <w:basedOn w:val="DefaultParagraphFont"/>
    <w:uiPriority w:val="22"/>
    <w:qFormat/>
    <w:rsid w:val="00560D9C"/>
    <w:rPr>
      <w:b/>
      <w:bCs/>
    </w:rPr>
  </w:style>
  <w:style w:type="character" w:styleId="Emphasis">
    <w:name w:val="Emphasis"/>
    <w:basedOn w:val="DefaultParagraphFont"/>
    <w:uiPriority w:val="20"/>
    <w:qFormat/>
    <w:rsid w:val="00560D9C"/>
    <w:rPr>
      <w:i/>
      <w:iCs/>
    </w:rPr>
  </w:style>
  <w:style w:type="character" w:customStyle="1" w:styleId="Roman">
    <w:name w:val="Roman"/>
    <w:uiPriority w:val="1"/>
    <w:rsid w:val="00560D9C"/>
    <w:rPr>
      <w:b w:val="0"/>
      <w:i/>
    </w:rPr>
  </w:style>
  <w:style w:type="character" w:customStyle="1" w:styleId="PullQuoteOrigin">
    <w:name w:val="PullQuoteOrigin"/>
    <w:basedOn w:val="DefaultParagraphFont"/>
    <w:uiPriority w:val="1"/>
    <w:rsid w:val="00560D9C"/>
    <w:rPr>
      <w:b/>
      <w:noProof/>
      <w:color w:val="7B7B7B" w:themeColor="accent3" w:themeShade="BF"/>
    </w:rPr>
  </w:style>
  <w:style w:type="paragraph" w:customStyle="1" w:styleId="TFIHolderSpace">
    <w:name w:val="TFIHolder+Space"/>
    <w:basedOn w:val="TFIHolder"/>
    <w:qFormat/>
    <w:rsid w:val="00560D9C"/>
    <w:pPr>
      <w:spacing w:after="240"/>
    </w:pPr>
  </w:style>
  <w:style w:type="paragraph" w:customStyle="1" w:styleId="DesignerNotes">
    <w:name w:val="DesignerNotes"/>
    <w:basedOn w:val="Normal"/>
    <w:rsid w:val="00560D9C"/>
    <w:rPr>
      <w:rFonts w:ascii="Arial" w:hAnsi="Arial"/>
      <w:b/>
      <w:color w:val="3366FF"/>
      <w:sz w:val="20"/>
    </w:rPr>
  </w:style>
  <w:style w:type="character" w:customStyle="1" w:styleId="Subscript">
    <w:name w:val="Subscript"/>
    <w:basedOn w:val="DefaultParagraphFont"/>
    <w:uiPriority w:val="1"/>
    <w:rsid w:val="00560D9C"/>
    <w:rPr>
      <w:noProof/>
      <w:vertAlign w:val="subscript"/>
    </w:rPr>
  </w:style>
  <w:style w:type="character" w:customStyle="1" w:styleId="Superscript">
    <w:name w:val="Superscript"/>
    <w:basedOn w:val="DefaultParagraphFont"/>
    <w:uiPriority w:val="1"/>
    <w:rsid w:val="00560D9C"/>
    <w:rPr>
      <w:noProof/>
      <w:vertAlign w:val="superscript"/>
    </w:rPr>
  </w:style>
  <w:style w:type="character" w:customStyle="1" w:styleId="Symbol">
    <w:name w:val="Symbol"/>
    <w:basedOn w:val="DefaultParagraphFont"/>
    <w:uiPriority w:val="1"/>
    <w:rsid w:val="00560D9C"/>
    <w:rPr>
      <w:noProof/>
    </w:rPr>
  </w:style>
  <w:style w:type="character" w:customStyle="1" w:styleId="NoBreak">
    <w:name w:val="NoBreak"/>
    <w:basedOn w:val="DefaultParagraphFont"/>
    <w:uiPriority w:val="1"/>
    <w:rsid w:val="00560D9C"/>
    <w:rPr>
      <w:noProof/>
    </w:rPr>
  </w:style>
  <w:style w:type="paragraph" w:customStyle="1" w:styleId="MathEquation">
    <w:name w:val="MathEquation"/>
    <w:basedOn w:val="Normal"/>
    <w:rsid w:val="00560D9C"/>
    <w:rPr>
      <w:rFonts w:ascii="Cambria Math" w:hAnsi="Cambria Math"/>
      <w:i/>
      <w:noProof/>
    </w:rPr>
  </w:style>
  <w:style w:type="paragraph" w:customStyle="1" w:styleId="ComputerCode">
    <w:name w:val="ComputerCode"/>
    <w:basedOn w:val="Normal"/>
    <w:rsid w:val="00560D9C"/>
    <w:pPr>
      <w:ind w:left="567"/>
      <w:contextualSpacing/>
    </w:pPr>
    <w:rPr>
      <w:rFonts w:ascii="Courier New" w:hAnsi="Courier New"/>
      <w:color w:val="auto"/>
      <w:sz w:val="20"/>
      <w:szCs w:val="24"/>
    </w:rPr>
  </w:style>
  <w:style w:type="paragraph" w:customStyle="1" w:styleId="BulletChecklist">
    <w:name w:val="BulletChecklist"/>
    <w:basedOn w:val="Bullet"/>
    <w:rsid w:val="00560D9C"/>
    <w:pPr>
      <w:numPr>
        <w:numId w:val="6"/>
      </w:numPr>
    </w:pPr>
    <w:rPr>
      <w:noProof/>
    </w:rPr>
  </w:style>
  <w:style w:type="paragraph" w:customStyle="1" w:styleId="ImprintText">
    <w:name w:val="ImprintText"/>
    <w:basedOn w:val="Normal"/>
    <w:rsid w:val="00560D9C"/>
    <w:pPr>
      <w:spacing w:after="120"/>
    </w:pPr>
    <w:rPr>
      <w:sz w:val="20"/>
    </w:rPr>
  </w:style>
  <w:style w:type="paragraph" w:customStyle="1" w:styleId="AltText">
    <w:name w:val="AltText"/>
    <w:basedOn w:val="Normal"/>
    <w:rsid w:val="00560D9C"/>
    <w:rPr>
      <w:rFonts w:ascii="Arial" w:hAnsi="Arial"/>
      <w:color w:val="538135" w:themeColor="accent6" w:themeShade="BF"/>
      <w:sz w:val="20"/>
    </w:rPr>
  </w:style>
  <w:style w:type="paragraph" w:customStyle="1" w:styleId="Credit">
    <w:name w:val="Credit"/>
    <w:basedOn w:val="Caption"/>
    <w:next w:val="Normal"/>
    <w:rsid w:val="00560D9C"/>
    <w:pPr>
      <w:spacing w:after="240"/>
    </w:pPr>
    <w:rPr>
      <w:b w:val="0"/>
      <w:noProof/>
    </w:rPr>
  </w:style>
  <w:style w:type="paragraph" w:customStyle="1" w:styleId="NormalFirstPara">
    <w:name w:val="NormalFirstPara"/>
    <w:basedOn w:val="Normal"/>
    <w:rsid w:val="00560D9C"/>
    <w:rPr>
      <w:noProof/>
      <w:color w:val="A5A5A5" w:themeColor="accent3"/>
    </w:rPr>
  </w:style>
  <w:style w:type="paragraph" w:customStyle="1" w:styleId="TableHeadingCA">
    <w:name w:val="TableHeadingCA"/>
    <w:basedOn w:val="TableHeading"/>
    <w:rsid w:val="00560D9C"/>
    <w:pPr>
      <w:jc w:val="center"/>
    </w:pPr>
  </w:style>
  <w:style w:type="paragraph" w:customStyle="1" w:styleId="TableTextCA">
    <w:name w:val="TableTextCA"/>
    <w:basedOn w:val="TableText"/>
    <w:rsid w:val="00560D9C"/>
    <w:pPr>
      <w:jc w:val="center"/>
    </w:pPr>
  </w:style>
  <w:style w:type="paragraph" w:customStyle="1" w:styleId="TableTextDecimalAlign">
    <w:name w:val="TableTextDecimalAlign"/>
    <w:basedOn w:val="TableText"/>
    <w:rsid w:val="00560D9C"/>
    <w:pPr>
      <w:tabs>
        <w:tab w:val="decimal" w:pos="1119"/>
      </w:tabs>
    </w:pPr>
  </w:style>
  <w:style w:type="paragraph" w:customStyle="1" w:styleId="NormalIndent">
    <w:name w:val="NormalIndent"/>
    <w:basedOn w:val="Normal"/>
    <w:rsid w:val="00560D9C"/>
    <w:pPr>
      <w:ind w:left="357"/>
    </w:pPr>
  </w:style>
  <w:style w:type="paragraph" w:customStyle="1" w:styleId="SectionTitle">
    <w:name w:val="SectionTitle"/>
    <w:basedOn w:val="Normal"/>
    <w:next w:val="Normal"/>
    <w:rsid w:val="00560D9C"/>
    <w:pPr>
      <w:jc w:val="center"/>
    </w:pPr>
    <w:rPr>
      <w:b/>
      <w:sz w:val="40"/>
    </w:rPr>
  </w:style>
  <w:style w:type="paragraph" w:customStyle="1" w:styleId="SectionSubtitle">
    <w:name w:val="SectionSubtitle"/>
    <w:basedOn w:val="Normal"/>
    <w:rsid w:val="00560D9C"/>
    <w:pPr>
      <w:spacing w:after="0"/>
      <w:jc w:val="center"/>
    </w:pPr>
    <w:rPr>
      <w:sz w:val="32"/>
    </w:rPr>
  </w:style>
  <w:style w:type="paragraph" w:customStyle="1" w:styleId="QuoteNumberList">
    <w:name w:val="QuoteNumberList"/>
    <w:basedOn w:val="Quote"/>
    <w:rsid w:val="00560D9C"/>
    <w:pPr>
      <w:ind w:left="1117" w:hanging="397"/>
    </w:pPr>
    <w:rPr>
      <w:noProof/>
    </w:rPr>
  </w:style>
  <w:style w:type="paragraph" w:customStyle="1" w:styleId="QuoteBullet">
    <w:name w:val="QuoteBullet"/>
    <w:basedOn w:val="Quote"/>
    <w:rsid w:val="00560D9C"/>
    <w:pPr>
      <w:numPr>
        <w:numId w:val="7"/>
      </w:numPr>
      <w:ind w:left="1117" w:hanging="397"/>
    </w:pPr>
    <w:rPr>
      <w:noProof/>
    </w:rPr>
  </w:style>
  <w:style w:type="paragraph" w:customStyle="1" w:styleId="BoxDash">
    <w:name w:val="BoxDash"/>
    <w:basedOn w:val="BoxBullet"/>
    <w:rsid w:val="00560D9C"/>
    <w:pPr>
      <w:numPr>
        <w:numId w:val="5"/>
      </w:numPr>
    </w:pPr>
  </w:style>
  <w:style w:type="character" w:customStyle="1" w:styleId="CrossRef">
    <w:name w:val="CrossRef"/>
    <w:basedOn w:val="DefaultParagraphFont"/>
    <w:uiPriority w:val="1"/>
    <w:rsid w:val="00560D9C"/>
    <w:rPr>
      <w:rFonts w:ascii="Calibri" w:hAnsi="Calibri"/>
      <w:b/>
      <w:noProof/>
      <w:color w:val="ED7D31" w:themeColor="accent2"/>
      <w:sz w:val="24"/>
    </w:rPr>
  </w:style>
  <w:style w:type="character" w:customStyle="1" w:styleId="StrongEmphasis">
    <w:name w:val="StrongEmphasis"/>
    <w:basedOn w:val="DefaultParagraphFont"/>
    <w:rsid w:val="00560D9C"/>
    <w:rPr>
      <w:b/>
      <w:bCs/>
      <w:i/>
      <w:iCs/>
    </w:rPr>
  </w:style>
  <w:style w:type="character" w:customStyle="1" w:styleId="MathEquationChar">
    <w:name w:val="MathEquationChar"/>
    <w:basedOn w:val="DefaultParagraphFont"/>
    <w:uiPriority w:val="1"/>
    <w:rsid w:val="00560D9C"/>
    <w:rPr>
      <w:rFonts w:ascii="Cambria Math" w:hAnsi="Cambria Math"/>
      <w:noProof/>
    </w:rPr>
  </w:style>
  <w:style w:type="character" w:customStyle="1" w:styleId="SubscriptEmphasis">
    <w:name w:val="SubscriptEmphasis"/>
    <w:basedOn w:val="DefaultParagraphFont"/>
    <w:uiPriority w:val="1"/>
    <w:rsid w:val="00560D9C"/>
    <w:rPr>
      <w:i/>
      <w:noProof/>
      <w:vertAlign w:val="subscript"/>
    </w:rPr>
  </w:style>
  <w:style w:type="paragraph" w:styleId="ListBullet">
    <w:name w:val="List Bullet"/>
    <w:basedOn w:val="Normal"/>
    <w:uiPriority w:val="99"/>
    <w:unhideWhenUsed/>
    <w:qFormat/>
    <w:rsid w:val="001A5CB4"/>
    <w:pPr>
      <w:numPr>
        <w:numId w:val="9"/>
      </w:numPr>
      <w:spacing w:before="120" w:after="120" w:line="256" w:lineRule="auto"/>
    </w:pPr>
    <w:rPr>
      <w:rFonts w:asciiTheme="minorHAnsi" w:eastAsiaTheme="minorHAnsi" w:hAnsiTheme="minorHAnsi" w:cstheme="minorBidi"/>
      <w:color w:val="auto"/>
      <w:szCs w:val="22"/>
    </w:rPr>
  </w:style>
  <w:style w:type="paragraph" w:styleId="ListBullet2">
    <w:name w:val="List Bullet 2"/>
    <w:basedOn w:val="Normal"/>
    <w:uiPriority w:val="8"/>
    <w:unhideWhenUsed/>
    <w:qFormat/>
    <w:rsid w:val="001A5CB4"/>
    <w:pPr>
      <w:numPr>
        <w:ilvl w:val="1"/>
        <w:numId w:val="9"/>
      </w:numPr>
      <w:spacing w:before="120" w:after="120" w:line="256" w:lineRule="auto"/>
      <w:contextualSpacing/>
    </w:pPr>
    <w:rPr>
      <w:rFonts w:asciiTheme="minorHAnsi" w:eastAsiaTheme="minorHAnsi" w:hAnsiTheme="minorHAnsi" w:cstheme="minorBidi"/>
      <w:color w:val="auto"/>
      <w:szCs w:val="22"/>
    </w:rPr>
  </w:style>
  <w:style w:type="paragraph" w:styleId="ListBullet3">
    <w:name w:val="List Bullet 3"/>
    <w:basedOn w:val="Normal"/>
    <w:uiPriority w:val="99"/>
    <w:unhideWhenUsed/>
    <w:rsid w:val="001A5CB4"/>
    <w:pPr>
      <w:numPr>
        <w:ilvl w:val="2"/>
        <w:numId w:val="9"/>
      </w:numPr>
      <w:spacing w:after="160" w:line="256" w:lineRule="auto"/>
      <w:contextualSpacing/>
    </w:pPr>
    <w:rPr>
      <w:rFonts w:asciiTheme="minorHAnsi" w:eastAsiaTheme="minorHAnsi" w:hAnsiTheme="minorHAnsi" w:cstheme="minorBidi"/>
      <w:color w:val="auto"/>
      <w:szCs w:val="22"/>
    </w:rPr>
  </w:style>
  <w:style w:type="numbering" w:customStyle="1" w:styleId="List1">
    <w:name w:val="List1"/>
    <w:uiPriority w:val="99"/>
    <w:rsid w:val="001A5CB4"/>
    <w:pPr>
      <w:numPr>
        <w:numId w:val="9"/>
      </w:numPr>
    </w:pPr>
  </w:style>
  <w:style w:type="character" w:styleId="FollowedHyperlink">
    <w:name w:val="FollowedHyperlink"/>
    <w:basedOn w:val="DefaultParagraphFont"/>
    <w:rsid w:val="000019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2028">
      <w:bodyDiv w:val="1"/>
      <w:marLeft w:val="0"/>
      <w:marRight w:val="0"/>
      <w:marTop w:val="0"/>
      <w:marBottom w:val="0"/>
      <w:divBdr>
        <w:top w:val="none" w:sz="0" w:space="0" w:color="auto"/>
        <w:left w:val="none" w:sz="0" w:space="0" w:color="auto"/>
        <w:bottom w:val="none" w:sz="0" w:space="0" w:color="auto"/>
        <w:right w:val="none" w:sz="0" w:space="0" w:color="auto"/>
      </w:divBdr>
    </w:div>
    <w:div w:id="451829847">
      <w:bodyDiv w:val="1"/>
      <w:marLeft w:val="0"/>
      <w:marRight w:val="0"/>
      <w:marTop w:val="0"/>
      <w:marBottom w:val="0"/>
      <w:divBdr>
        <w:top w:val="none" w:sz="0" w:space="0" w:color="auto"/>
        <w:left w:val="none" w:sz="0" w:space="0" w:color="auto"/>
        <w:bottom w:val="none" w:sz="0" w:space="0" w:color="auto"/>
        <w:right w:val="none" w:sz="0" w:space="0" w:color="auto"/>
      </w:divBdr>
    </w:div>
    <w:div w:id="467823659">
      <w:bodyDiv w:val="1"/>
      <w:marLeft w:val="0"/>
      <w:marRight w:val="0"/>
      <w:marTop w:val="0"/>
      <w:marBottom w:val="0"/>
      <w:divBdr>
        <w:top w:val="none" w:sz="0" w:space="0" w:color="auto"/>
        <w:left w:val="none" w:sz="0" w:space="0" w:color="auto"/>
        <w:bottom w:val="none" w:sz="0" w:space="0" w:color="auto"/>
        <w:right w:val="none" w:sz="0" w:space="0" w:color="auto"/>
      </w:divBdr>
    </w:div>
    <w:div w:id="534001098">
      <w:bodyDiv w:val="1"/>
      <w:marLeft w:val="0"/>
      <w:marRight w:val="0"/>
      <w:marTop w:val="0"/>
      <w:marBottom w:val="0"/>
      <w:divBdr>
        <w:top w:val="none" w:sz="0" w:space="0" w:color="auto"/>
        <w:left w:val="none" w:sz="0" w:space="0" w:color="auto"/>
        <w:bottom w:val="none" w:sz="0" w:space="0" w:color="auto"/>
        <w:right w:val="none" w:sz="0" w:space="0" w:color="auto"/>
      </w:divBdr>
    </w:div>
    <w:div w:id="575480949">
      <w:bodyDiv w:val="1"/>
      <w:marLeft w:val="0"/>
      <w:marRight w:val="0"/>
      <w:marTop w:val="0"/>
      <w:marBottom w:val="0"/>
      <w:divBdr>
        <w:top w:val="none" w:sz="0" w:space="0" w:color="auto"/>
        <w:left w:val="none" w:sz="0" w:space="0" w:color="auto"/>
        <w:bottom w:val="none" w:sz="0" w:space="0" w:color="auto"/>
        <w:right w:val="none" w:sz="0" w:space="0" w:color="auto"/>
      </w:divBdr>
    </w:div>
    <w:div w:id="830876453">
      <w:marLeft w:val="0"/>
      <w:marRight w:val="0"/>
      <w:marTop w:val="0"/>
      <w:marBottom w:val="0"/>
      <w:divBdr>
        <w:top w:val="none" w:sz="0" w:space="0" w:color="auto"/>
        <w:left w:val="none" w:sz="0" w:space="0" w:color="auto"/>
        <w:bottom w:val="none" w:sz="0" w:space="0" w:color="auto"/>
        <w:right w:val="none" w:sz="0" w:space="0" w:color="auto"/>
      </w:divBdr>
    </w:div>
    <w:div w:id="830876454">
      <w:marLeft w:val="0"/>
      <w:marRight w:val="0"/>
      <w:marTop w:val="0"/>
      <w:marBottom w:val="0"/>
      <w:divBdr>
        <w:top w:val="none" w:sz="0" w:space="0" w:color="auto"/>
        <w:left w:val="none" w:sz="0" w:space="0" w:color="auto"/>
        <w:bottom w:val="none" w:sz="0" w:space="0" w:color="auto"/>
        <w:right w:val="none" w:sz="0" w:space="0" w:color="auto"/>
      </w:divBdr>
    </w:div>
    <w:div w:id="830876455">
      <w:marLeft w:val="0"/>
      <w:marRight w:val="0"/>
      <w:marTop w:val="0"/>
      <w:marBottom w:val="0"/>
      <w:divBdr>
        <w:top w:val="none" w:sz="0" w:space="0" w:color="auto"/>
        <w:left w:val="none" w:sz="0" w:space="0" w:color="auto"/>
        <w:bottom w:val="none" w:sz="0" w:space="0" w:color="auto"/>
        <w:right w:val="none" w:sz="0" w:space="0" w:color="auto"/>
      </w:divBdr>
    </w:div>
    <w:div w:id="830876456">
      <w:marLeft w:val="0"/>
      <w:marRight w:val="0"/>
      <w:marTop w:val="0"/>
      <w:marBottom w:val="0"/>
      <w:divBdr>
        <w:top w:val="none" w:sz="0" w:space="0" w:color="auto"/>
        <w:left w:val="none" w:sz="0" w:space="0" w:color="auto"/>
        <w:bottom w:val="none" w:sz="0" w:space="0" w:color="auto"/>
        <w:right w:val="none" w:sz="0" w:space="0" w:color="auto"/>
      </w:divBdr>
    </w:div>
    <w:div w:id="835262763">
      <w:bodyDiv w:val="1"/>
      <w:marLeft w:val="0"/>
      <w:marRight w:val="0"/>
      <w:marTop w:val="0"/>
      <w:marBottom w:val="0"/>
      <w:divBdr>
        <w:top w:val="none" w:sz="0" w:space="0" w:color="auto"/>
        <w:left w:val="none" w:sz="0" w:space="0" w:color="auto"/>
        <w:bottom w:val="none" w:sz="0" w:space="0" w:color="auto"/>
        <w:right w:val="none" w:sz="0" w:space="0" w:color="auto"/>
      </w:divBdr>
    </w:div>
    <w:div w:id="895242380">
      <w:bodyDiv w:val="1"/>
      <w:marLeft w:val="0"/>
      <w:marRight w:val="0"/>
      <w:marTop w:val="0"/>
      <w:marBottom w:val="0"/>
      <w:divBdr>
        <w:top w:val="none" w:sz="0" w:space="0" w:color="auto"/>
        <w:left w:val="none" w:sz="0" w:space="0" w:color="auto"/>
        <w:bottom w:val="none" w:sz="0" w:space="0" w:color="auto"/>
        <w:right w:val="none" w:sz="0" w:space="0" w:color="auto"/>
      </w:divBdr>
    </w:div>
    <w:div w:id="1048456489">
      <w:bodyDiv w:val="1"/>
      <w:marLeft w:val="0"/>
      <w:marRight w:val="0"/>
      <w:marTop w:val="0"/>
      <w:marBottom w:val="0"/>
      <w:divBdr>
        <w:top w:val="none" w:sz="0" w:space="0" w:color="auto"/>
        <w:left w:val="none" w:sz="0" w:space="0" w:color="auto"/>
        <w:bottom w:val="none" w:sz="0" w:space="0" w:color="auto"/>
        <w:right w:val="none" w:sz="0" w:space="0" w:color="auto"/>
      </w:divBdr>
    </w:div>
    <w:div w:id="1052119489">
      <w:bodyDiv w:val="1"/>
      <w:marLeft w:val="0"/>
      <w:marRight w:val="0"/>
      <w:marTop w:val="0"/>
      <w:marBottom w:val="0"/>
      <w:divBdr>
        <w:top w:val="none" w:sz="0" w:space="0" w:color="auto"/>
        <w:left w:val="none" w:sz="0" w:space="0" w:color="auto"/>
        <w:bottom w:val="none" w:sz="0" w:space="0" w:color="auto"/>
        <w:right w:val="none" w:sz="0" w:space="0" w:color="auto"/>
      </w:divBdr>
    </w:div>
    <w:div w:id="1113550461">
      <w:bodyDiv w:val="1"/>
      <w:marLeft w:val="0"/>
      <w:marRight w:val="0"/>
      <w:marTop w:val="0"/>
      <w:marBottom w:val="0"/>
      <w:divBdr>
        <w:top w:val="none" w:sz="0" w:space="0" w:color="auto"/>
        <w:left w:val="none" w:sz="0" w:space="0" w:color="auto"/>
        <w:bottom w:val="none" w:sz="0" w:space="0" w:color="auto"/>
        <w:right w:val="none" w:sz="0" w:space="0" w:color="auto"/>
      </w:divBdr>
    </w:div>
    <w:div w:id="1215892958">
      <w:bodyDiv w:val="1"/>
      <w:marLeft w:val="0"/>
      <w:marRight w:val="0"/>
      <w:marTop w:val="0"/>
      <w:marBottom w:val="0"/>
      <w:divBdr>
        <w:top w:val="none" w:sz="0" w:space="0" w:color="auto"/>
        <w:left w:val="none" w:sz="0" w:space="0" w:color="auto"/>
        <w:bottom w:val="none" w:sz="0" w:space="0" w:color="auto"/>
        <w:right w:val="none" w:sz="0" w:space="0" w:color="auto"/>
      </w:divBdr>
    </w:div>
    <w:div w:id="1337532934">
      <w:bodyDiv w:val="1"/>
      <w:marLeft w:val="0"/>
      <w:marRight w:val="0"/>
      <w:marTop w:val="0"/>
      <w:marBottom w:val="0"/>
      <w:divBdr>
        <w:top w:val="none" w:sz="0" w:space="0" w:color="auto"/>
        <w:left w:val="none" w:sz="0" w:space="0" w:color="auto"/>
        <w:bottom w:val="none" w:sz="0" w:space="0" w:color="auto"/>
        <w:right w:val="none" w:sz="0" w:space="0" w:color="auto"/>
      </w:divBdr>
    </w:div>
    <w:div w:id="1624774827">
      <w:bodyDiv w:val="1"/>
      <w:marLeft w:val="0"/>
      <w:marRight w:val="0"/>
      <w:marTop w:val="0"/>
      <w:marBottom w:val="0"/>
      <w:divBdr>
        <w:top w:val="none" w:sz="0" w:space="0" w:color="auto"/>
        <w:left w:val="none" w:sz="0" w:space="0" w:color="auto"/>
        <w:bottom w:val="none" w:sz="0" w:space="0" w:color="auto"/>
        <w:right w:val="none" w:sz="0" w:space="0" w:color="auto"/>
      </w:divBdr>
    </w:div>
    <w:div w:id="1909068133">
      <w:bodyDiv w:val="1"/>
      <w:marLeft w:val="0"/>
      <w:marRight w:val="0"/>
      <w:marTop w:val="0"/>
      <w:marBottom w:val="0"/>
      <w:divBdr>
        <w:top w:val="none" w:sz="0" w:space="0" w:color="auto"/>
        <w:left w:val="none" w:sz="0" w:space="0" w:color="auto"/>
        <w:bottom w:val="none" w:sz="0" w:space="0" w:color="auto"/>
        <w:right w:val="none" w:sz="0" w:space="0" w:color="auto"/>
      </w:divBdr>
    </w:div>
    <w:div w:id="1933008923">
      <w:bodyDiv w:val="1"/>
      <w:marLeft w:val="0"/>
      <w:marRight w:val="0"/>
      <w:marTop w:val="0"/>
      <w:marBottom w:val="0"/>
      <w:divBdr>
        <w:top w:val="none" w:sz="0" w:space="0" w:color="auto"/>
        <w:left w:val="none" w:sz="0" w:space="0" w:color="auto"/>
        <w:bottom w:val="none" w:sz="0" w:space="0" w:color="auto"/>
        <w:right w:val="none" w:sz="0" w:space="0" w:color="auto"/>
      </w:divBdr>
    </w:div>
    <w:div w:id="2007400062">
      <w:bodyDiv w:val="1"/>
      <w:marLeft w:val="0"/>
      <w:marRight w:val="0"/>
      <w:marTop w:val="0"/>
      <w:marBottom w:val="0"/>
      <w:divBdr>
        <w:top w:val="none" w:sz="0" w:space="0" w:color="auto"/>
        <w:left w:val="none" w:sz="0" w:space="0" w:color="auto"/>
        <w:bottom w:val="none" w:sz="0" w:space="0" w:color="auto"/>
        <w:right w:val="none" w:sz="0" w:space="0" w:color="auto"/>
      </w:divBdr>
    </w:div>
    <w:div w:id="207122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cceew.gov.au/environment/marine/sea-dumping/artificial-reefs" TargetMode="External"/><Relationship Id="rId20" Type="http://schemas.openxmlformats.org/officeDocument/2006/relationships/footer" Target="footer2.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egislation.gov.au/Series/C2004A02478"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cceew.gov.au/environment/marine/sea-dumping/artificial-reef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02-Project%20resources\02-Templates%20and%20forms\01-Word%20templates\BT_basic-Calibri(10May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PIRE Word Document" ma:contentTypeID="0x0101008E207CFE0F61D942B46C4319602B52E10100FD8D5980F9AFA44280BB499B80F27E19" ma:contentTypeVersion="13" ma:contentTypeDescription="Create a new Word Document" ma:contentTypeScope="" ma:versionID="720317f099b8801a4683c72ecd3641eb">
  <xsd:schema xmlns:xsd="http://www.w3.org/2001/XMLSchema" xmlns:xs="http://www.w3.org/2001/XMLSchema" xmlns:p="http://schemas.microsoft.com/office/2006/metadata/properties" xmlns:ns2="426d917c-97c2-4e4d-83fc-c9396d0fafe9" targetNamespace="http://schemas.microsoft.com/office/2006/metadata/properties" ma:root="true" ma:fieldsID="5072e31eb6b57bd14f8c2478c7527078" ns2:_="">
    <xsd:import namespace="426d917c-97c2-4e4d-83fc-c9396d0fafe9"/>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2"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4" ma:contentTypeDescription="Create a new document." ma:contentTypeScope="" ma:versionID="d2575a541de4f6f4146f87d786cddbb4">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4bfd732ecb4d90ac731c1f8eb5d3dcdc"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00AEA489-DF77-4E8D-ADD9-A6E11FC6D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2BC69-5E89-4B3E-A287-FA6C8E70088B}">
  <ds:schemaRefs>
    <ds:schemaRef ds:uri="http://schemas.openxmlformats.org/officeDocument/2006/bibliography"/>
  </ds:schemaRefs>
</ds:datastoreItem>
</file>

<file path=customXml/itemProps3.xml><?xml version="1.0" encoding="utf-8"?>
<ds:datastoreItem xmlns:ds="http://schemas.openxmlformats.org/officeDocument/2006/customXml" ds:itemID="{EBEB6DCC-E1BF-4154-8423-9E84308466A2}"/>
</file>

<file path=customXml/itemProps4.xml><?xml version="1.0" encoding="utf-8"?>
<ds:datastoreItem xmlns:ds="http://schemas.openxmlformats.org/officeDocument/2006/customXml" ds:itemID="{89CA6122-2751-49B3-8741-4558DC0035D2}">
  <ds:schemaRefs>
    <ds:schemaRef ds:uri="426d917c-97c2-4e4d-83fc-c9396d0fafe9"/>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E61EF52E-FD4F-4085-8A1B-8A22F07DEDCE}">
  <ds:schemaRefs>
    <ds:schemaRef ds:uri="http://schemas.microsoft.com/sharepoint/v3/contenttype/forms"/>
  </ds:schemaRefs>
</ds:datastoreItem>
</file>

<file path=customXml/itemProps6.xml><?xml version="1.0" encoding="utf-8"?>
<ds:datastoreItem xmlns:ds="http://schemas.openxmlformats.org/officeDocument/2006/customXml" ds:itemID="{4E3FBA2B-9558-4B0D-9CCF-916BB5D7EC7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BT_basic-Calibri(10May18)</Template>
  <TotalTime>0</TotalTime>
  <Pages>10</Pages>
  <Words>1400</Words>
  <Characters>8142</Characters>
  <Application>Microsoft Office Word</Application>
  <DocSecurity>4</DocSecurity>
  <Lines>159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Long-Term Management Plan Template for an artificial reef permit</dc:title>
  <dc:subject/>
  <dc:creator>DCCEEW</dc:creator>
  <cp:keywords/>
  <dc:description/>
  <cp:lastModifiedBy>Durack, Bec</cp:lastModifiedBy>
  <cp:revision>2</cp:revision>
  <dcterms:created xsi:type="dcterms:W3CDTF">2023-12-11T04:38:00Z</dcterms:created>
  <dcterms:modified xsi:type="dcterms:W3CDTF">2023-12-11T04:38:00Z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RecordPoint_RecordNumberSubmitted">
    <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{82bb5b0d-d0b1-47ff-9c97-8f4bab032b44}</vt:lpwstr>
  </property>
  <property fmtid="{D5CDD505-2E9C-101B-9397-08002B2CF9AE}" pid="7" name="RecordPoint_SubmissionCompleted">
    <vt:lpwstr/>
  </property>
  <property fmtid="{D5CDD505-2E9C-101B-9397-08002B2CF9AE}" pid="8" name="RecordPoint_ActiveItemMoved">
    <vt:lpwstr/>
  </property>
  <property fmtid="{D5CDD505-2E9C-101B-9397-08002B2CF9AE}" pid="9" name="RecordPoint_RecordFormat">
    <vt:lpwstr/>
  </property>
  <property fmtid="{D5CDD505-2E9C-101B-9397-08002B2CF9AE}" pid="10" name="RecordPoint_ActiveItemWebId">
    <vt:lpwstr>{0bcbb41d-de92-4188-b5bb-20563d978867}</vt:lpwstr>
  </property>
  <property fmtid="{D5CDD505-2E9C-101B-9397-08002B2CF9AE}" pid="11" name="RecordPoint_WorkflowType">
    <vt:lpwstr>ActiveSubmitStub</vt:lpwstr>
  </property>
  <property fmtid="{D5CDD505-2E9C-101B-9397-08002B2CF9AE}" pid="12" name="ContentTypeId">
    <vt:lpwstr>0x010100E3A4F77836BB3D4E8942C3BA8310D952</vt:lpwstr>
  </property>
</Properties>
</file>