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99308" w14:textId="311EE353" w:rsidR="00A94FFE" w:rsidRPr="00DF5193" w:rsidRDefault="00DE0C45" w:rsidP="00BE09F7">
      <w:pPr>
        <w:pStyle w:val="Title"/>
        <w:rPr>
          <w:color w:val="FFFFFF" w:themeColor="background1"/>
        </w:rPr>
      </w:pPr>
      <w:bookmarkStart w:id="0" w:name="_Toc232163324"/>
      <w:r>
        <w:rPr>
          <w:noProof/>
        </w:rPr>
        <w:drawing>
          <wp:anchor distT="0" distB="0" distL="114300" distR="114300" simplePos="0" relativeHeight="251658240" behindDoc="1" locked="0" layoutInCell="1" allowOverlap="1" wp14:anchorId="1A4DDB7E" wp14:editId="3813909F">
            <wp:simplePos x="0" y="0"/>
            <wp:positionH relativeFrom="column">
              <wp:posOffset>-923925</wp:posOffset>
            </wp:positionH>
            <wp:positionV relativeFrom="paragraph">
              <wp:posOffset>-895350</wp:posOffset>
            </wp:positionV>
            <wp:extent cx="7561174" cy="10692994"/>
            <wp:effectExtent l="0" t="0" r="0" b="0"/>
            <wp:wrapNone/>
            <wp:docPr id="1890777662" name="drawing" descr="Title page with aerial photograph of farm with waterway and cows&#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0777662" name="drawing" descr="Title page with aerial photograph of farm with waterway and cows&#10;"/>
                    <pic:cNvPicPr/>
                  </pic:nvPicPr>
                  <pic:blipFill>
                    <a:blip r:embed="rId12">
                      <a:extLst>
                        <a:ext uri="{28A0092B-C50C-407E-A947-70E740481C1C}">
                          <a14:useLocalDpi xmlns:a14="http://schemas.microsoft.com/office/drawing/2010/main" val="0"/>
                        </a:ext>
                      </a:extLst>
                    </a:blip>
                    <a:stretch>
                      <a:fillRect/>
                    </a:stretch>
                  </pic:blipFill>
                  <pic:spPr>
                    <a:xfrm>
                      <a:off x="0" y="0"/>
                      <a:ext cx="7561174" cy="10692994"/>
                    </a:xfrm>
                    <a:prstGeom prst="rect">
                      <a:avLst/>
                    </a:prstGeom>
                  </pic:spPr>
                </pic:pic>
              </a:graphicData>
            </a:graphic>
            <wp14:sizeRelH relativeFrom="page">
              <wp14:pctWidth>0</wp14:pctWidth>
            </wp14:sizeRelH>
            <wp14:sizeRelV relativeFrom="page">
              <wp14:pctHeight>0</wp14:pctHeight>
            </wp14:sizeRelV>
          </wp:anchor>
        </w:drawing>
      </w:r>
      <w:r w:rsidR="003D21B3" w:rsidRPr="00DF5193">
        <w:rPr>
          <w:color w:val="FFFFFF" w:themeColor="background1"/>
        </w:rPr>
        <w:t>Mapping tools</w:t>
      </w:r>
      <w:bookmarkEnd w:id="0"/>
    </w:p>
    <w:p w14:paraId="71918FD1" w14:textId="1E99B724" w:rsidR="007C357A" w:rsidRPr="006A0234" w:rsidRDefault="00E64AC0" w:rsidP="63EAD9F1">
      <w:pPr>
        <w:pStyle w:val="Sub-title"/>
        <w:spacing w:before="0"/>
        <w:rPr>
          <w:sz w:val="44"/>
          <w:szCs w:val="44"/>
        </w:rPr>
      </w:pPr>
      <w:r w:rsidRPr="63EAD9F1">
        <w:rPr>
          <w:i/>
          <w:color w:val="FFFFFF" w:themeColor="background1"/>
          <w:sz w:val="52"/>
          <w:szCs w:val="52"/>
        </w:rPr>
        <w:t xml:space="preserve">Environment </w:t>
      </w:r>
      <w:r w:rsidR="00E84DB1" w:rsidRPr="63EAD9F1">
        <w:rPr>
          <w:i/>
          <w:color w:val="FFFFFF" w:themeColor="background1"/>
          <w:sz w:val="52"/>
          <w:szCs w:val="52"/>
        </w:rPr>
        <w:t>Protection</w:t>
      </w:r>
      <w:r w:rsidR="00822889" w:rsidRPr="63EAD9F1">
        <w:rPr>
          <w:color w:val="FFFFFF" w:themeColor="background1"/>
          <w:sz w:val="52"/>
          <w:szCs w:val="52"/>
        </w:rPr>
        <w:t xml:space="preserve"> </w:t>
      </w:r>
      <w:r w:rsidR="00822889" w:rsidRPr="63EAD9F1">
        <w:rPr>
          <w:i/>
          <w:color w:val="FFFFFF" w:themeColor="background1"/>
          <w:sz w:val="52"/>
          <w:szCs w:val="52"/>
        </w:rPr>
        <w:t xml:space="preserve">and Biodiversity Conservation Act </w:t>
      </w:r>
      <w:r w:rsidR="00EF22CC" w:rsidRPr="63EAD9F1">
        <w:rPr>
          <w:i/>
          <w:iCs/>
          <w:color w:val="FFFFFF" w:themeColor="background1"/>
          <w:sz w:val="52"/>
          <w:szCs w:val="52"/>
        </w:rPr>
        <w:t>1999</w:t>
      </w:r>
      <w:r w:rsidR="00822889" w:rsidRPr="63EAD9F1">
        <w:rPr>
          <w:color w:val="FFFFFF" w:themeColor="background1"/>
          <w:sz w:val="52"/>
          <w:szCs w:val="52"/>
        </w:rPr>
        <w:t xml:space="preserve"> </w:t>
      </w:r>
      <w:r w:rsidR="00811002" w:rsidRPr="63EAD9F1">
        <w:rPr>
          <w:color w:val="FFFFFF" w:themeColor="background1"/>
          <w:sz w:val="52"/>
          <w:szCs w:val="52"/>
        </w:rPr>
        <w:t>guidance</w:t>
      </w:r>
      <w:r w:rsidR="00D25F31" w:rsidRPr="63EAD9F1">
        <w:rPr>
          <w:color w:val="FFFFFF" w:themeColor="background1"/>
          <w:sz w:val="52"/>
          <w:szCs w:val="52"/>
        </w:rPr>
        <w:t xml:space="preserve"> material</w:t>
      </w:r>
      <w:r w:rsidR="00DF4EB4">
        <w:tab/>
      </w:r>
    </w:p>
    <w:p w14:paraId="211C6BF2" w14:textId="2197592D" w:rsidR="00D74C56" w:rsidRDefault="007C357A" w:rsidP="003061C7">
      <w:pPr>
        <w:tabs>
          <w:tab w:val="left" w:pos="6120"/>
        </w:tabs>
      </w:pPr>
      <w:r>
        <w:br w:type="page"/>
      </w:r>
      <w:r w:rsidR="00C75AC8">
        <w:lastRenderedPageBreak/>
        <w:tab/>
      </w:r>
    </w:p>
    <w:sdt>
      <w:sdtPr>
        <w:rPr>
          <w:b/>
          <w:sz w:val="22"/>
          <w:szCs w:val="22"/>
        </w:rPr>
        <w:id w:val="1923284172"/>
        <w:docPartObj>
          <w:docPartGallery w:val="Table of Contents"/>
          <w:docPartUnique/>
        </w:docPartObj>
      </w:sdtPr>
      <w:sdtEndPr>
        <w:rPr>
          <w:b w:val="0"/>
        </w:rPr>
      </w:sdtEndPr>
      <w:sdtContent>
        <w:p w14:paraId="5C54505E" w14:textId="160D8E65" w:rsidR="0088478A" w:rsidRPr="002F254A" w:rsidRDefault="0088478A" w:rsidP="63EAD9F1">
          <w:pPr>
            <w:pStyle w:val="Copyright"/>
            <w:rPr>
              <w:rStyle w:val="Heading1Char"/>
              <w:b/>
              <w:bCs/>
            </w:rPr>
          </w:pPr>
          <w:r w:rsidRPr="002F254A">
            <w:rPr>
              <w:rStyle w:val="Heading1Char"/>
              <w:b/>
              <w:bCs/>
            </w:rPr>
            <w:t>Contents</w:t>
          </w:r>
        </w:p>
        <w:p w14:paraId="1E34A49B" w14:textId="5D03670E" w:rsidR="000C70B3" w:rsidRDefault="0088478A">
          <w:pPr>
            <w:pStyle w:val="TOC1"/>
            <w:tabs>
              <w:tab w:val="right" w:leader="dot" w:pos="9016"/>
            </w:tabs>
            <w:rPr>
              <w:rFonts w:asciiTheme="minorHAnsi" w:eastAsiaTheme="minorEastAsia" w:hAnsiTheme="minorHAnsi" w:cstheme="minorBidi"/>
              <w:b w:val="0"/>
              <w:noProof/>
              <w:color w:val="auto"/>
              <w:sz w:val="24"/>
              <w:szCs w:val="24"/>
              <w:lang w:val="en-US"/>
            </w:rPr>
          </w:pPr>
          <w:r>
            <w:fldChar w:fldCharType="begin"/>
          </w:r>
          <w:r>
            <w:instrText xml:space="preserve"> TOC \o "1-3" \h \z \u </w:instrText>
          </w:r>
          <w:r>
            <w:fldChar w:fldCharType="separate"/>
          </w:r>
          <w:hyperlink w:anchor="_Toc232163324" w:history="1">
            <w:r w:rsidR="000C70B3" w:rsidRPr="002D144D">
              <w:rPr>
                <w:rStyle w:val="Hyperlink"/>
                <w:noProof/>
              </w:rPr>
              <w:t>Mapping tools</w:t>
            </w:r>
            <w:r w:rsidR="000C70B3">
              <w:rPr>
                <w:noProof/>
                <w:webHidden/>
              </w:rPr>
              <w:tab/>
            </w:r>
            <w:r w:rsidR="000C70B3">
              <w:rPr>
                <w:noProof/>
                <w:webHidden/>
              </w:rPr>
              <w:fldChar w:fldCharType="begin"/>
            </w:r>
            <w:r w:rsidR="000C70B3">
              <w:rPr>
                <w:noProof/>
                <w:webHidden/>
              </w:rPr>
              <w:instrText xml:space="preserve"> PAGEREF _Toc232163324 \h </w:instrText>
            </w:r>
            <w:r w:rsidR="000C70B3">
              <w:rPr>
                <w:noProof/>
                <w:webHidden/>
              </w:rPr>
            </w:r>
            <w:r w:rsidR="000C70B3">
              <w:rPr>
                <w:noProof/>
                <w:webHidden/>
              </w:rPr>
              <w:fldChar w:fldCharType="separate"/>
            </w:r>
            <w:r w:rsidR="000C70B3">
              <w:rPr>
                <w:noProof/>
                <w:webHidden/>
              </w:rPr>
              <w:t>1</w:t>
            </w:r>
            <w:r w:rsidR="000C70B3">
              <w:rPr>
                <w:noProof/>
                <w:webHidden/>
              </w:rPr>
              <w:fldChar w:fldCharType="end"/>
            </w:r>
          </w:hyperlink>
        </w:p>
        <w:p w14:paraId="649BA167" w14:textId="0E7CF987" w:rsidR="000C70B3" w:rsidRDefault="000C70B3">
          <w:pPr>
            <w:pStyle w:val="TOC1"/>
            <w:tabs>
              <w:tab w:val="right" w:leader="dot" w:pos="9016"/>
            </w:tabs>
            <w:rPr>
              <w:rFonts w:asciiTheme="minorHAnsi" w:eastAsiaTheme="minorEastAsia" w:hAnsiTheme="minorHAnsi" w:cstheme="minorBidi"/>
              <w:b w:val="0"/>
              <w:noProof/>
              <w:color w:val="auto"/>
              <w:sz w:val="24"/>
              <w:szCs w:val="24"/>
              <w:lang w:val="en-US"/>
            </w:rPr>
          </w:pPr>
          <w:hyperlink w:anchor="_Toc232163325" w:history="1">
            <w:r w:rsidRPr="002D144D">
              <w:rPr>
                <w:rStyle w:val="Hyperlink"/>
                <w:noProof/>
              </w:rPr>
              <w:t>Introduction</w:t>
            </w:r>
            <w:r>
              <w:rPr>
                <w:noProof/>
                <w:webHidden/>
              </w:rPr>
              <w:tab/>
            </w:r>
            <w:r>
              <w:rPr>
                <w:noProof/>
                <w:webHidden/>
              </w:rPr>
              <w:fldChar w:fldCharType="begin"/>
            </w:r>
            <w:r>
              <w:rPr>
                <w:noProof/>
                <w:webHidden/>
              </w:rPr>
              <w:instrText xml:space="preserve"> PAGEREF _Toc232163325 \h </w:instrText>
            </w:r>
            <w:r>
              <w:rPr>
                <w:noProof/>
                <w:webHidden/>
              </w:rPr>
            </w:r>
            <w:r>
              <w:rPr>
                <w:noProof/>
                <w:webHidden/>
              </w:rPr>
              <w:fldChar w:fldCharType="separate"/>
            </w:r>
            <w:r>
              <w:rPr>
                <w:noProof/>
                <w:webHidden/>
              </w:rPr>
              <w:t>3</w:t>
            </w:r>
            <w:r>
              <w:rPr>
                <w:noProof/>
                <w:webHidden/>
              </w:rPr>
              <w:fldChar w:fldCharType="end"/>
            </w:r>
          </w:hyperlink>
        </w:p>
        <w:p w14:paraId="418BD71E" w14:textId="44AA73A0" w:rsidR="000C70B3" w:rsidRDefault="000C70B3">
          <w:pPr>
            <w:pStyle w:val="TOC1"/>
            <w:tabs>
              <w:tab w:val="right" w:leader="dot" w:pos="9016"/>
            </w:tabs>
            <w:rPr>
              <w:rFonts w:asciiTheme="minorHAnsi" w:eastAsiaTheme="minorEastAsia" w:hAnsiTheme="minorHAnsi" w:cstheme="minorBidi"/>
              <w:b w:val="0"/>
              <w:noProof/>
              <w:color w:val="auto"/>
              <w:sz w:val="24"/>
              <w:szCs w:val="24"/>
              <w:lang w:val="en-US"/>
            </w:rPr>
          </w:pPr>
          <w:hyperlink w:anchor="_Toc232163326" w:history="1">
            <w:r w:rsidRPr="002D144D">
              <w:rPr>
                <w:rStyle w:val="Hyperlink"/>
                <w:noProof/>
              </w:rPr>
              <w:t>Queensland Globe Instructions</w:t>
            </w:r>
            <w:r>
              <w:rPr>
                <w:noProof/>
                <w:webHidden/>
              </w:rPr>
              <w:tab/>
            </w:r>
            <w:r>
              <w:rPr>
                <w:noProof/>
                <w:webHidden/>
              </w:rPr>
              <w:fldChar w:fldCharType="begin"/>
            </w:r>
            <w:r>
              <w:rPr>
                <w:noProof/>
                <w:webHidden/>
              </w:rPr>
              <w:instrText xml:space="preserve"> PAGEREF _Toc232163326 \h </w:instrText>
            </w:r>
            <w:r>
              <w:rPr>
                <w:noProof/>
                <w:webHidden/>
              </w:rPr>
            </w:r>
            <w:r>
              <w:rPr>
                <w:noProof/>
                <w:webHidden/>
              </w:rPr>
              <w:fldChar w:fldCharType="separate"/>
            </w:r>
            <w:r>
              <w:rPr>
                <w:noProof/>
                <w:webHidden/>
              </w:rPr>
              <w:t>4</w:t>
            </w:r>
            <w:r>
              <w:rPr>
                <w:noProof/>
                <w:webHidden/>
              </w:rPr>
              <w:fldChar w:fldCharType="end"/>
            </w:r>
          </w:hyperlink>
        </w:p>
        <w:p w14:paraId="2CC8668D" w14:textId="7DBF3A77" w:rsidR="000C70B3" w:rsidRDefault="000C70B3">
          <w:pPr>
            <w:pStyle w:val="TOC2"/>
            <w:tabs>
              <w:tab w:val="right" w:leader="dot" w:pos="9016"/>
            </w:tabs>
            <w:rPr>
              <w:rFonts w:asciiTheme="minorHAnsi" w:eastAsiaTheme="minorEastAsia" w:hAnsiTheme="minorHAnsi" w:cstheme="minorBidi"/>
              <w:noProof/>
              <w:color w:val="auto"/>
              <w:sz w:val="24"/>
              <w:szCs w:val="24"/>
              <w:lang w:val="en-US"/>
            </w:rPr>
          </w:pPr>
          <w:hyperlink w:anchor="_Toc232163327" w:history="1">
            <w:r w:rsidRPr="002D144D">
              <w:rPr>
                <w:rStyle w:val="Hyperlink"/>
                <w:bCs/>
                <w:noProof/>
              </w:rPr>
              <w:t>Identifying whether vegetation clearance is exempt under national environmental law</w:t>
            </w:r>
            <w:r w:rsidRPr="002D144D">
              <w:rPr>
                <w:rStyle w:val="Hyperlink"/>
                <w:noProof/>
              </w:rPr>
              <w:t xml:space="preserve"> using Queensland Globe</w:t>
            </w:r>
            <w:r>
              <w:rPr>
                <w:noProof/>
                <w:webHidden/>
              </w:rPr>
              <w:tab/>
            </w:r>
            <w:r>
              <w:rPr>
                <w:noProof/>
                <w:webHidden/>
              </w:rPr>
              <w:fldChar w:fldCharType="begin"/>
            </w:r>
            <w:r>
              <w:rPr>
                <w:noProof/>
                <w:webHidden/>
              </w:rPr>
              <w:instrText xml:space="preserve"> PAGEREF _Toc232163327 \h </w:instrText>
            </w:r>
            <w:r>
              <w:rPr>
                <w:noProof/>
                <w:webHidden/>
              </w:rPr>
            </w:r>
            <w:r>
              <w:rPr>
                <w:noProof/>
                <w:webHidden/>
              </w:rPr>
              <w:fldChar w:fldCharType="separate"/>
            </w:r>
            <w:r>
              <w:rPr>
                <w:noProof/>
                <w:webHidden/>
              </w:rPr>
              <w:t>4</w:t>
            </w:r>
            <w:r>
              <w:rPr>
                <w:noProof/>
                <w:webHidden/>
              </w:rPr>
              <w:fldChar w:fldCharType="end"/>
            </w:r>
          </w:hyperlink>
        </w:p>
        <w:p w14:paraId="1F130218" w14:textId="394F8EC7" w:rsidR="000C70B3" w:rsidRDefault="000C70B3">
          <w:pPr>
            <w:pStyle w:val="TOC3"/>
            <w:tabs>
              <w:tab w:val="right" w:leader="dot" w:pos="9016"/>
            </w:tabs>
            <w:rPr>
              <w:rFonts w:asciiTheme="minorHAnsi" w:eastAsiaTheme="minorEastAsia" w:hAnsiTheme="minorHAnsi" w:cstheme="minorBidi"/>
              <w:noProof/>
              <w:color w:val="auto"/>
              <w:sz w:val="24"/>
              <w:szCs w:val="24"/>
              <w:lang w:val="en-US"/>
            </w:rPr>
          </w:pPr>
          <w:hyperlink w:anchor="_Toc232163328" w:history="1">
            <w:r w:rsidRPr="002D144D">
              <w:rPr>
                <w:rStyle w:val="Hyperlink"/>
                <w:noProof/>
              </w:rPr>
              <w:t>Find your property</w:t>
            </w:r>
            <w:r>
              <w:rPr>
                <w:noProof/>
                <w:webHidden/>
              </w:rPr>
              <w:tab/>
            </w:r>
            <w:r>
              <w:rPr>
                <w:noProof/>
                <w:webHidden/>
              </w:rPr>
              <w:fldChar w:fldCharType="begin"/>
            </w:r>
            <w:r>
              <w:rPr>
                <w:noProof/>
                <w:webHidden/>
              </w:rPr>
              <w:instrText xml:space="preserve"> PAGEREF _Toc232163328 \h </w:instrText>
            </w:r>
            <w:r>
              <w:rPr>
                <w:noProof/>
                <w:webHidden/>
              </w:rPr>
            </w:r>
            <w:r>
              <w:rPr>
                <w:noProof/>
                <w:webHidden/>
              </w:rPr>
              <w:fldChar w:fldCharType="separate"/>
            </w:r>
            <w:r>
              <w:rPr>
                <w:noProof/>
                <w:webHidden/>
              </w:rPr>
              <w:t>4</w:t>
            </w:r>
            <w:r>
              <w:rPr>
                <w:noProof/>
                <w:webHidden/>
              </w:rPr>
              <w:fldChar w:fldCharType="end"/>
            </w:r>
          </w:hyperlink>
        </w:p>
        <w:p w14:paraId="37442883" w14:textId="7A4D5C34" w:rsidR="000C70B3" w:rsidRDefault="000C70B3">
          <w:pPr>
            <w:pStyle w:val="TOC3"/>
            <w:tabs>
              <w:tab w:val="right" w:leader="dot" w:pos="9016"/>
            </w:tabs>
            <w:rPr>
              <w:rFonts w:asciiTheme="minorHAnsi" w:eastAsiaTheme="minorEastAsia" w:hAnsiTheme="minorHAnsi" w:cstheme="minorBidi"/>
              <w:noProof/>
              <w:color w:val="auto"/>
              <w:sz w:val="24"/>
              <w:szCs w:val="24"/>
              <w:lang w:val="en-US"/>
            </w:rPr>
          </w:pPr>
          <w:hyperlink w:anchor="_Toc232163329" w:history="1">
            <w:r w:rsidRPr="002D144D">
              <w:rPr>
                <w:rStyle w:val="Hyperlink"/>
                <w:noProof/>
              </w:rPr>
              <w:t>Add land parcel boundaries and labels to your map</w:t>
            </w:r>
            <w:r>
              <w:rPr>
                <w:noProof/>
                <w:webHidden/>
              </w:rPr>
              <w:tab/>
            </w:r>
            <w:r>
              <w:rPr>
                <w:noProof/>
                <w:webHidden/>
              </w:rPr>
              <w:fldChar w:fldCharType="begin"/>
            </w:r>
            <w:r>
              <w:rPr>
                <w:noProof/>
                <w:webHidden/>
              </w:rPr>
              <w:instrText xml:space="preserve"> PAGEREF _Toc232163329 \h </w:instrText>
            </w:r>
            <w:r>
              <w:rPr>
                <w:noProof/>
                <w:webHidden/>
              </w:rPr>
            </w:r>
            <w:r>
              <w:rPr>
                <w:noProof/>
                <w:webHidden/>
              </w:rPr>
              <w:fldChar w:fldCharType="separate"/>
            </w:r>
            <w:r>
              <w:rPr>
                <w:noProof/>
                <w:webHidden/>
              </w:rPr>
              <w:t>5</w:t>
            </w:r>
            <w:r>
              <w:rPr>
                <w:noProof/>
                <w:webHidden/>
              </w:rPr>
              <w:fldChar w:fldCharType="end"/>
            </w:r>
          </w:hyperlink>
        </w:p>
        <w:p w14:paraId="4CD3029B" w14:textId="4FD9807F" w:rsidR="000C70B3" w:rsidRDefault="000C70B3">
          <w:pPr>
            <w:pStyle w:val="TOC3"/>
            <w:tabs>
              <w:tab w:val="right" w:leader="dot" w:pos="9016"/>
            </w:tabs>
            <w:rPr>
              <w:rFonts w:asciiTheme="minorHAnsi" w:eastAsiaTheme="minorEastAsia" w:hAnsiTheme="minorHAnsi" w:cstheme="minorBidi"/>
              <w:noProof/>
              <w:color w:val="auto"/>
              <w:sz w:val="24"/>
              <w:szCs w:val="24"/>
              <w:lang w:val="en-US"/>
            </w:rPr>
          </w:pPr>
          <w:hyperlink w:anchor="_Toc232163330" w:history="1">
            <w:r w:rsidRPr="002D144D">
              <w:rPr>
                <w:rStyle w:val="Hyperlink"/>
                <w:noProof/>
              </w:rPr>
              <w:t>Determining if vegetation is more than 15 years old</w:t>
            </w:r>
            <w:r>
              <w:rPr>
                <w:noProof/>
                <w:webHidden/>
              </w:rPr>
              <w:tab/>
            </w:r>
            <w:r>
              <w:rPr>
                <w:noProof/>
                <w:webHidden/>
              </w:rPr>
              <w:fldChar w:fldCharType="begin"/>
            </w:r>
            <w:r>
              <w:rPr>
                <w:noProof/>
                <w:webHidden/>
              </w:rPr>
              <w:instrText xml:space="preserve"> PAGEREF _Toc232163330 \h </w:instrText>
            </w:r>
            <w:r>
              <w:rPr>
                <w:noProof/>
                <w:webHidden/>
              </w:rPr>
            </w:r>
            <w:r>
              <w:rPr>
                <w:noProof/>
                <w:webHidden/>
              </w:rPr>
              <w:fldChar w:fldCharType="separate"/>
            </w:r>
            <w:r>
              <w:rPr>
                <w:noProof/>
                <w:webHidden/>
              </w:rPr>
              <w:t>7</w:t>
            </w:r>
            <w:r>
              <w:rPr>
                <w:noProof/>
                <w:webHidden/>
              </w:rPr>
              <w:fldChar w:fldCharType="end"/>
            </w:r>
          </w:hyperlink>
        </w:p>
        <w:p w14:paraId="5617C60E" w14:textId="77611AC1" w:rsidR="000C70B3" w:rsidRDefault="000C70B3">
          <w:pPr>
            <w:pStyle w:val="TOC2"/>
            <w:tabs>
              <w:tab w:val="right" w:leader="dot" w:pos="9016"/>
            </w:tabs>
            <w:rPr>
              <w:rFonts w:asciiTheme="minorHAnsi" w:eastAsiaTheme="minorEastAsia" w:hAnsiTheme="minorHAnsi" w:cstheme="minorBidi"/>
              <w:noProof/>
              <w:color w:val="auto"/>
              <w:sz w:val="24"/>
              <w:szCs w:val="24"/>
              <w:lang w:val="en-US"/>
            </w:rPr>
          </w:pPr>
          <w:hyperlink w:anchor="_Toc232163331" w:history="1">
            <w:r w:rsidRPr="002D144D">
              <w:rPr>
                <w:rStyle w:val="Hyperlink"/>
                <w:noProof/>
              </w:rPr>
              <w:t>Determining if vegetation is within 50m of a watercourse, a wetland or drainage line in the Great Barrier Reef (GBR) catchments</w:t>
            </w:r>
            <w:r>
              <w:rPr>
                <w:noProof/>
                <w:webHidden/>
              </w:rPr>
              <w:tab/>
            </w:r>
            <w:r>
              <w:rPr>
                <w:noProof/>
                <w:webHidden/>
              </w:rPr>
              <w:fldChar w:fldCharType="begin"/>
            </w:r>
            <w:r>
              <w:rPr>
                <w:noProof/>
                <w:webHidden/>
              </w:rPr>
              <w:instrText xml:space="preserve"> PAGEREF _Toc232163331 \h </w:instrText>
            </w:r>
            <w:r>
              <w:rPr>
                <w:noProof/>
                <w:webHidden/>
              </w:rPr>
            </w:r>
            <w:r>
              <w:rPr>
                <w:noProof/>
                <w:webHidden/>
              </w:rPr>
              <w:fldChar w:fldCharType="separate"/>
            </w:r>
            <w:r>
              <w:rPr>
                <w:noProof/>
                <w:webHidden/>
              </w:rPr>
              <w:t>10</w:t>
            </w:r>
            <w:r>
              <w:rPr>
                <w:noProof/>
                <w:webHidden/>
              </w:rPr>
              <w:fldChar w:fldCharType="end"/>
            </w:r>
          </w:hyperlink>
        </w:p>
        <w:p w14:paraId="6915E771" w14:textId="04357651" w:rsidR="000C70B3" w:rsidRDefault="000C70B3">
          <w:pPr>
            <w:pStyle w:val="TOC1"/>
            <w:tabs>
              <w:tab w:val="right" w:leader="dot" w:pos="9016"/>
            </w:tabs>
            <w:rPr>
              <w:rFonts w:asciiTheme="minorHAnsi" w:eastAsiaTheme="minorEastAsia" w:hAnsiTheme="minorHAnsi" w:cstheme="minorBidi"/>
              <w:b w:val="0"/>
              <w:noProof/>
              <w:color w:val="auto"/>
              <w:sz w:val="24"/>
              <w:szCs w:val="24"/>
              <w:lang w:val="en-US"/>
            </w:rPr>
          </w:pPr>
          <w:hyperlink w:anchor="_Toc232163332" w:history="1">
            <w:r w:rsidRPr="002D144D">
              <w:rPr>
                <w:rStyle w:val="Hyperlink"/>
                <w:noProof/>
              </w:rPr>
              <w:t>Digital Earth Australia Instructions</w:t>
            </w:r>
            <w:r>
              <w:rPr>
                <w:noProof/>
                <w:webHidden/>
              </w:rPr>
              <w:tab/>
            </w:r>
            <w:r>
              <w:rPr>
                <w:noProof/>
                <w:webHidden/>
              </w:rPr>
              <w:fldChar w:fldCharType="begin"/>
            </w:r>
            <w:r>
              <w:rPr>
                <w:noProof/>
                <w:webHidden/>
              </w:rPr>
              <w:instrText xml:space="preserve"> PAGEREF _Toc232163332 \h </w:instrText>
            </w:r>
            <w:r>
              <w:rPr>
                <w:noProof/>
                <w:webHidden/>
              </w:rPr>
            </w:r>
            <w:r>
              <w:rPr>
                <w:noProof/>
                <w:webHidden/>
              </w:rPr>
              <w:fldChar w:fldCharType="separate"/>
            </w:r>
            <w:r>
              <w:rPr>
                <w:noProof/>
                <w:webHidden/>
              </w:rPr>
              <w:t>12</w:t>
            </w:r>
            <w:r>
              <w:rPr>
                <w:noProof/>
                <w:webHidden/>
              </w:rPr>
              <w:fldChar w:fldCharType="end"/>
            </w:r>
          </w:hyperlink>
        </w:p>
        <w:p w14:paraId="085CCA86" w14:textId="7324F2AF" w:rsidR="000C70B3" w:rsidRDefault="000C70B3">
          <w:pPr>
            <w:pStyle w:val="TOC2"/>
            <w:tabs>
              <w:tab w:val="right" w:leader="dot" w:pos="9016"/>
            </w:tabs>
            <w:rPr>
              <w:rFonts w:asciiTheme="minorHAnsi" w:eastAsiaTheme="minorEastAsia" w:hAnsiTheme="minorHAnsi" w:cstheme="minorBidi"/>
              <w:noProof/>
              <w:color w:val="auto"/>
              <w:sz w:val="24"/>
              <w:szCs w:val="24"/>
              <w:lang w:val="en-US"/>
            </w:rPr>
          </w:pPr>
          <w:hyperlink w:anchor="_Toc232163333" w:history="1">
            <w:r w:rsidRPr="002D144D">
              <w:rPr>
                <w:rStyle w:val="Hyperlink"/>
                <w:noProof/>
              </w:rPr>
              <w:t>Identifying whether vegetation clearance is exempt under national environment law using Digital Earth Australia</w:t>
            </w:r>
            <w:r>
              <w:rPr>
                <w:noProof/>
                <w:webHidden/>
              </w:rPr>
              <w:tab/>
            </w:r>
            <w:r>
              <w:rPr>
                <w:noProof/>
                <w:webHidden/>
              </w:rPr>
              <w:fldChar w:fldCharType="begin"/>
            </w:r>
            <w:r>
              <w:rPr>
                <w:noProof/>
                <w:webHidden/>
              </w:rPr>
              <w:instrText xml:space="preserve"> PAGEREF _Toc232163333 \h </w:instrText>
            </w:r>
            <w:r>
              <w:rPr>
                <w:noProof/>
                <w:webHidden/>
              </w:rPr>
            </w:r>
            <w:r>
              <w:rPr>
                <w:noProof/>
                <w:webHidden/>
              </w:rPr>
              <w:fldChar w:fldCharType="separate"/>
            </w:r>
            <w:r>
              <w:rPr>
                <w:noProof/>
                <w:webHidden/>
              </w:rPr>
              <w:t>12</w:t>
            </w:r>
            <w:r>
              <w:rPr>
                <w:noProof/>
                <w:webHidden/>
              </w:rPr>
              <w:fldChar w:fldCharType="end"/>
            </w:r>
          </w:hyperlink>
        </w:p>
        <w:p w14:paraId="6AD21C71" w14:textId="03286D89" w:rsidR="000C70B3" w:rsidRDefault="000C70B3">
          <w:pPr>
            <w:pStyle w:val="TOC3"/>
            <w:tabs>
              <w:tab w:val="right" w:leader="dot" w:pos="9016"/>
            </w:tabs>
            <w:rPr>
              <w:rFonts w:asciiTheme="minorHAnsi" w:eastAsiaTheme="minorEastAsia" w:hAnsiTheme="minorHAnsi" w:cstheme="minorBidi"/>
              <w:noProof/>
              <w:color w:val="auto"/>
              <w:sz w:val="24"/>
              <w:szCs w:val="24"/>
              <w:lang w:val="en-US"/>
            </w:rPr>
          </w:pPr>
          <w:hyperlink w:anchor="_Toc232163334" w:history="1">
            <w:r w:rsidRPr="002D144D">
              <w:rPr>
                <w:rStyle w:val="Hyperlink"/>
                <w:noProof/>
              </w:rPr>
              <w:t>Find your property</w:t>
            </w:r>
            <w:r>
              <w:rPr>
                <w:noProof/>
                <w:webHidden/>
              </w:rPr>
              <w:tab/>
            </w:r>
            <w:r>
              <w:rPr>
                <w:noProof/>
                <w:webHidden/>
              </w:rPr>
              <w:fldChar w:fldCharType="begin"/>
            </w:r>
            <w:r>
              <w:rPr>
                <w:noProof/>
                <w:webHidden/>
              </w:rPr>
              <w:instrText xml:space="preserve"> PAGEREF _Toc232163334 \h </w:instrText>
            </w:r>
            <w:r>
              <w:rPr>
                <w:noProof/>
                <w:webHidden/>
              </w:rPr>
            </w:r>
            <w:r>
              <w:rPr>
                <w:noProof/>
                <w:webHidden/>
              </w:rPr>
              <w:fldChar w:fldCharType="separate"/>
            </w:r>
            <w:r>
              <w:rPr>
                <w:noProof/>
                <w:webHidden/>
              </w:rPr>
              <w:t>12</w:t>
            </w:r>
            <w:r>
              <w:rPr>
                <w:noProof/>
                <w:webHidden/>
              </w:rPr>
              <w:fldChar w:fldCharType="end"/>
            </w:r>
          </w:hyperlink>
        </w:p>
        <w:p w14:paraId="199A09DF" w14:textId="0B15C715" w:rsidR="000C70B3" w:rsidRDefault="000C70B3">
          <w:pPr>
            <w:pStyle w:val="TOC3"/>
            <w:tabs>
              <w:tab w:val="right" w:leader="dot" w:pos="9016"/>
            </w:tabs>
            <w:rPr>
              <w:rFonts w:asciiTheme="minorHAnsi" w:eastAsiaTheme="minorEastAsia" w:hAnsiTheme="minorHAnsi" w:cstheme="minorBidi"/>
              <w:noProof/>
              <w:color w:val="auto"/>
              <w:sz w:val="24"/>
              <w:szCs w:val="24"/>
              <w:lang w:val="en-US"/>
            </w:rPr>
          </w:pPr>
          <w:hyperlink w:anchor="_Toc232163335" w:history="1">
            <w:r w:rsidRPr="002D144D">
              <w:rPr>
                <w:rStyle w:val="Hyperlink"/>
                <w:noProof/>
              </w:rPr>
              <w:t>Determining the age of vegetation on your property</w:t>
            </w:r>
            <w:r>
              <w:rPr>
                <w:noProof/>
                <w:webHidden/>
              </w:rPr>
              <w:tab/>
            </w:r>
            <w:r>
              <w:rPr>
                <w:noProof/>
                <w:webHidden/>
              </w:rPr>
              <w:fldChar w:fldCharType="begin"/>
            </w:r>
            <w:r>
              <w:rPr>
                <w:noProof/>
                <w:webHidden/>
              </w:rPr>
              <w:instrText xml:space="preserve"> PAGEREF _Toc232163335 \h </w:instrText>
            </w:r>
            <w:r>
              <w:rPr>
                <w:noProof/>
                <w:webHidden/>
              </w:rPr>
            </w:r>
            <w:r>
              <w:rPr>
                <w:noProof/>
                <w:webHidden/>
              </w:rPr>
              <w:fldChar w:fldCharType="separate"/>
            </w:r>
            <w:r>
              <w:rPr>
                <w:noProof/>
                <w:webHidden/>
              </w:rPr>
              <w:t>15</w:t>
            </w:r>
            <w:r>
              <w:rPr>
                <w:noProof/>
                <w:webHidden/>
              </w:rPr>
              <w:fldChar w:fldCharType="end"/>
            </w:r>
          </w:hyperlink>
        </w:p>
        <w:p w14:paraId="45797C5D" w14:textId="0B26D052" w:rsidR="000C70B3" w:rsidRDefault="000C70B3">
          <w:pPr>
            <w:pStyle w:val="TOC3"/>
            <w:tabs>
              <w:tab w:val="right" w:leader="dot" w:pos="9016"/>
            </w:tabs>
            <w:rPr>
              <w:rFonts w:asciiTheme="minorHAnsi" w:eastAsiaTheme="minorEastAsia" w:hAnsiTheme="minorHAnsi" w:cstheme="minorBidi"/>
              <w:noProof/>
              <w:color w:val="auto"/>
              <w:sz w:val="24"/>
              <w:szCs w:val="24"/>
              <w:lang w:val="en-US"/>
            </w:rPr>
          </w:pPr>
          <w:hyperlink w:anchor="_Toc232163336" w:history="1">
            <w:r w:rsidRPr="002D144D">
              <w:rPr>
                <w:rStyle w:val="Hyperlink"/>
                <w:noProof/>
              </w:rPr>
              <w:t>Image quality</w:t>
            </w:r>
            <w:r>
              <w:rPr>
                <w:noProof/>
                <w:webHidden/>
              </w:rPr>
              <w:tab/>
            </w:r>
            <w:r>
              <w:rPr>
                <w:noProof/>
                <w:webHidden/>
              </w:rPr>
              <w:fldChar w:fldCharType="begin"/>
            </w:r>
            <w:r>
              <w:rPr>
                <w:noProof/>
                <w:webHidden/>
              </w:rPr>
              <w:instrText xml:space="preserve"> PAGEREF _Toc232163336 \h </w:instrText>
            </w:r>
            <w:r>
              <w:rPr>
                <w:noProof/>
                <w:webHidden/>
              </w:rPr>
            </w:r>
            <w:r>
              <w:rPr>
                <w:noProof/>
                <w:webHidden/>
              </w:rPr>
              <w:fldChar w:fldCharType="separate"/>
            </w:r>
            <w:r>
              <w:rPr>
                <w:noProof/>
                <w:webHidden/>
              </w:rPr>
              <w:t>26</w:t>
            </w:r>
            <w:r>
              <w:rPr>
                <w:noProof/>
                <w:webHidden/>
              </w:rPr>
              <w:fldChar w:fldCharType="end"/>
            </w:r>
          </w:hyperlink>
        </w:p>
        <w:p w14:paraId="0A32C8D3" w14:textId="60A4D925" w:rsidR="0088478A" w:rsidRDefault="0088478A" w:rsidP="00981854">
          <w:r>
            <w:rPr>
              <w:noProof/>
            </w:rPr>
            <w:fldChar w:fldCharType="end"/>
          </w:r>
        </w:p>
      </w:sdtContent>
    </w:sdt>
    <w:p w14:paraId="594EF3C2" w14:textId="77777777" w:rsidR="0088478A" w:rsidRPr="0088478A" w:rsidRDefault="0088478A" w:rsidP="00981854">
      <w:pPr>
        <w:rPr>
          <w:lang w:val="en-US"/>
        </w:rPr>
      </w:pPr>
    </w:p>
    <w:p w14:paraId="44EA40A7" w14:textId="77777777" w:rsidR="006B1AC0" w:rsidRDefault="006B1AC0">
      <w:pPr>
        <w:spacing w:after="160"/>
        <w:rPr>
          <w:rFonts w:eastAsiaTheme="majorEastAsia" w:cstheme="majorBidi"/>
          <w:color w:val="197C7D"/>
          <w:sz w:val="56"/>
          <w:szCs w:val="40"/>
        </w:rPr>
      </w:pPr>
      <w:bookmarkStart w:id="1" w:name="_Toc179886040"/>
      <w:r>
        <w:br w:type="page"/>
      </w:r>
    </w:p>
    <w:bookmarkEnd w:id="1"/>
    <w:p w14:paraId="09AA4847" w14:textId="77777777" w:rsidR="007C357A" w:rsidRDefault="007C357A" w:rsidP="00306623">
      <w:pPr>
        <w:pStyle w:val="Body"/>
        <w:sectPr w:rsidR="007C357A" w:rsidSect="0027155F">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454" w:footer="454" w:gutter="0"/>
          <w:cols w:space="708"/>
          <w:docGrid w:linePitch="360"/>
        </w:sectPr>
      </w:pPr>
    </w:p>
    <w:p w14:paraId="64A38A82" w14:textId="77777777" w:rsidR="007C357A" w:rsidRDefault="007C357A" w:rsidP="00306623">
      <w:pPr>
        <w:pStyle w:val="Heading1"/>
      </w:pPr>
      <w:bookmarkStart w:id="2" w:name="_Toc179886041"/>
      <w:bookmarkStart w:id="3" w:name="_Toc232163325"/>
      <w:r>
        <w:lastRenderedPageBreak/>
        <w:t>Introduction</w:t>
      </w:r>
      <w:bookmarkEnd w:id="2"/>
      <w:bookmarkEnd w:id="3"/>
    </w:p>
    <w:p w14:paraId="4B5626B1" w14:textId="15C4CA33" w:rsidR="00FB0947" w:rsidRDefault="4BE78050" w:rsidP="00A81506">
      <w:r>
        <w:t xml:space="preserve">On 28 November 2025, </w:t>
      </w:r>
      <w:r w:rsidR="5DD87449">
        <w:t xml:space="preserve">the </w:t>
      </w:r>
      <w:r w:rsidR="002504B8">
        <w:t>Environment Protection Reform Bills</w:t>
      </w:r>
      <w:r w:rsidR="70E55997">
        <w:t xml:space="preserve"> were passed by the Australian Parliament. As part of the reform</w:t>
      </w:r>
      <w:r w:rsidR="00625871">
        <w:t xml:space="preserve">, changes </w:t>
      </w:r>
      <w:r w:rsidR="5EA1423E">
        <w:t xml:space="preserve">were made </w:t>
      </w:r>
      <w:r w:rsidR="00625871">
        <w:t xml:space="preserve">to </w:t>
      </w:r>
      <w:r w:rsidR="5EA1423E">
        <w:t xml:space="preserve">the </w:t>
      </w:r>
      <w:r w:rsidR="00253E5D">
        <w:t>continu</w:t>
      </w:r>
      <w:r w:rsidR="00860E5A">
        <w:t xml:space="preserve">ations of use of land </w:t>
      </w:r>
      <w:r w:rsidR="5250311B">
        <w:t>exemption (s</w:t>
      </w:r>
      <w:r w:rsidR="01B61770">
        <w:t>ection</w:t>
      </w:r>
      <w:r w:rsidR="00860E5A">
        <w:t xml:space="preserve"> 43B </w:t>
      </w:r>
      <w:r w:rsidR="00452FAF">
        <w:t>of the EPBC Act</w:t>
      </w:r>
      <w:r w:rsidR="1A1ADC32">
        <w:t>). From</w:t>
      </w:r>
      <w:r w:rsidR="00160C5C">
        <w:t xml:space="preserve"> </w:t>
      </w:r>
      <w:r w:rsidR="00D2557B">
        <w:t>1</w:t>
      </w:r>
      <w:r w:rsidR="00D2557B" w:rsidRPr="00D2557B">
        <w:rPr>
          <w:vertAlign w:val="superscript"/>
        </w:rPr>
        <w:t>st</w:t>
      </w:r>
      <w:r w:rsidR="00D2557B">
        <w:t xml:space="preserve"> December 2025</w:t>
      </w:r>
      <w:r w:rsidR="00826976">
        <w:t xml:space="preserve">, </w:t>
      </w:r>
      <w:r w:rsidR="78CFF9B1">
        <w:t xml:space="preserve">land managers </w:t>
      </w:r>
      <w:r w:rsidR="00E36185">
        <w:t xml:space="preserve">can </w:t>
      </w:r>
      <w:r w:rsidR="00B42594">
        <w:t xml:space="preserve">no longer </w:t>
      </w:r>
      <w:r w:rsidR="78CFF9B1">
        <w:t>claim a continuation of use exemption to clear vegetation that</w:t>
      </w:r>
      <w:r w:rsidR="5051CC78">
        <w:t xml:space="preserve">: </w:t>
      </w:r>
    </w:p>
    <w:p w14:paraId="3722E5F8" w14:textId="36470B89" w:rsidR="00DB27B8" w:rsidRDefault="5051CC78">
      <w:pPr>
        <w:pStyle w:val="ListParagraph"/>
        <w:numPr>
          <w:ilvl w:val="0"/>
          <w:numId w:val="36"/>
        </w:numPr>
      </w:pPr>
      <w:r>
        <w:t>Has not been cleared in the last 15 years (unless it is part of a forestry operation).</w:t>
      </w:r>
    </w:p>
    <w:p w14:paraId="30BF433F" w14:textId="7830184D" w:rsidR="00D2557B" w:rsidRDefault="33B67EA6">
      <w:pPr>
        <w:pStyle w:val="ListParagraph"/>
        <w:numPr>
          <w:ilvl w:val="0"/>
          <w:numId w:val="36"/>
        </w:numPr>
      </w:pPr>
      <w:r>
        <w:t>I</w:t>
      </w:r>
      <w:r w:rsidR="7759AAA9">
        <w:t>s</w:t>
      </w:r>
      <w:r w:rsidR="00EC4F3F">
        <w:t xml:space="preserve"> within </w:t>
      </w:r>
      <w:r w:rsidR="001C2152">
        <w:t>50m of a watercourse</w:t>
      </w:r>
      <w:r w:rsidR="0024354B">
        <w:t xml:space="preserve">, a wetland or a drainage line in the Great Barrier Reef </w:t>
      </w:r>
      <w:r w:rsidR="16D40DD0">
        <w:t>(GBR)</w:t>
      </w:r>
      <w:r w:rsidR="601A7BEC">
        <w:t xml:space="preserve"> catchment</w:t>
      </w:r>
      <w:r w:rsidR="7E6952D0">
        <w:t xml:space="preserve"> areas</w:t>
      </w:r>
      <w:r w:rsidR="005A6D59">
        <w:t>.</w:t>
      </w:r>
    </w:p>
    <w:p w14:paraId="77650A52" w14:textId="606B3877" w:rsidR="00A81506" w:rsidRDefault="3E8E5C76" w:rsidP="00A81506">
      <w:r>
        <w:t>T</w:t>
      </w:r>
      <w:r w:rsidR="000A70AB">
        <w:t>he guidance has been collated t</w:t>
      </w:r>
      <w:r w:rsidR="44E7D89D">
        <w:t>o</w:t>
      </w:r>
      <w:r w:rsidR="005E1319">
        <w:t xml:space="preserve"> assist </w:t>
      </w:r>
      <w:r w:rsidR="00821C31">
        <w:t>land managers to</w:t>
      </w:r>
      <w:r w:rsidR="005E1319">
        <w:t xml:space="preserve"> determin</w:t>
      </w:r>
      <w:r w:rsidR="00707AF6">
        <w:t>e</w:t>
      </w:r>
      <w:r w:rsidR="005E1319">
        <w:t xml:space="preserve"> </w:t>
      </w:r>
      <w:r w:rsidR="30C65445">
        <w:t xml:space="preserve">the age of </w:t>
      </w:r>
      <w:r w:rsidR="005E1319">
        <w:t xml:space="preserve">vegetation and </w:t>
      </w:r>
      <w:r w:rsidR="000A70AB">
        <w:t xml:space="preserve">proximity to </w:t>
      </w:r>
      <w:r w:rsidR="078163CC">
        <w:t>G</w:t>
      </w:r>
      <w:r w:rsidR="098880BE">
        <w:t>BR</w:t>
      </w:r>
      <w:r w:rsidR="00AD15E7">
        <w:t xml:space="preserve"> catchment </w:t>
      </w:r>
      <w:r w:rsidR="000D7738">
        <w:t>watercourse</w:t>
      </w:r>
      <w:r w:rsidR="00CD4CCC">
        <w:t>s</w:t>
      </w:r>
      <w:r w:rsidR="000D7738">
        <w:t>, wetland</w:t>
      </w:r>
      <w:r w:rsidR="00CD4CCC">
        <w:t>s</w:t>
      </w:r>
      <w:r w:rsidR="000D7738">
        <w:t xml:space="preserve"> and drainage line</w:t>
      </w:r>
      <w:r w:rsidR="000A70AB">
        <w:t>s</w:t>
      </w:r>
      <w:r w:rsidR="000D3C19">
        <w:t>.</w:t>
      </w:r>
    </w:p>
    <w:p w14:paraId="6DFFB9C6" w14:textId="290C492A" w:rsidR="00FA7DDD" w:rsidRDefault="00B43D11" w:rsidP="00A81506">
      <w:r>
        <w:t>Where historic information about the property you are looking to manage is limited, t</w:t>
      </w:r>
      <w:r w:rsidR="008772FA">
        <w:t xml:space="preserve">he </w:t>
      </w:r>
      <w:r w:rsidR="000E4DBF">
        <w:t>D</w:t>
      </w:r>
      <w:r w:rsidR="008772FA">
        <w:t>epartment</w:t>
      </w:r>
      <w:r w:rsidR="000E4DBF">
        <w:t xml:space="preserve"> of Climate Change, Energy, the Environment and Water (DCCEEW)</w:t>
      </w:r>
      <w:r w:rsidR="008772FA">
        <w:t xml:space="preserve"> </w:t>
      </w:r>
      <w:proofErr w:type="gramStart"/>
      <w:r>
        <w:t>recommends</w:t>
      </w:r>
      <w:proofErr w:type="gramEnd"/>
      <w:r>
        <w:t xml:space="preserve"> using </w:t>
      </w:r>
      <w:r w:rsidR="005C0DD6">
        <w:t xml:space="preserve">the </w:t>
      </w:r>
      <w:r w:rsidR="00462F7E">
        <w:t xml:space="preserve">following </w:t>
      </w:r>
      <w:r w:rsidR="13459D15">
        <w:t xml:space="preserve">publicly available </w:t>
      </w:r>
      <w:r w:rsidR="7F9FD29B">
        <w:t>tools</w:t>
      </w:r>
      <w:r w:rsidR="00FA7DDD">
        <w:t>:</w:t>
      </w:r>
    </w:p>
    <w:p w14:paraId="0935A90E" w14:textId="14D58EB2" w:rsidR="000D3C19" w:rsidRDefault="00536E9C">
      <w:pPr>
        <w:pStyle w:val="ListParagraph"/>
        <w:numPr>
          <w:ilvl w:val="0"/>
          <w:numId w:val="37"/>
        </w:numPr>
      </w:pPr>
      <w:hyperlink r:id="rId19" w:tgtFrame="_blank" w:history="1">
        <w:r w:rsidRPr="00FD7476">
          <w:rPr>
            <w:rStyle w:val="Hyperlink"/>
          </w:rPr>
          <w:t>Queensland Globe</w:t>
        </w:r>
      </w:hyperlink>
      <w:r>
        <w:t xml:space="preserve"> </w:t>
      </w:r>
      <w:r w:rsidR="00AC68B9">
        <w:t>– For land in Queensland</w:t>
      </w:r>
    </w:p>
    <w:p w14:paraId="48FDEBB6" w14:textId="750BFC4E" w:rsidR="00AC68B9" w:rsidRDefault="00173C6E">
      <w:pPr>
        <w:pStyle w:val="ListParagraph"/>
        <w:numPr>
          <w:ilvl w:val="0"/>
          <w:numId w:val="37"/>
        </w:numPr>
      </w:pPr>
      <w:hyperlink r:id="rId20" w:history="1">
        <w:r w:rsidRPr="008536F6">
          <w:rPr>
            <w:rStyle w:val="Hyperlink"/>
          </w:rPr>
          <w:t xml:space="preserve">Digital Earth Australia </w:t>
        </w:r>
        <w:r w:rsidR="00F56824" w:rsidRPr="008536F6">
          <w:rPr>
            <w:rStyle w:val="Hyperlink"/>
          </w:rPr>
          <w:t>maps</w:t>
        </w:r>
      </w:hyperlink>
      <w:r w:rsidR="00F56824">
        <w:t xml:space="preserve"> </w:t>
      </w:r>
      <w:r>
        <w:t xml:space="preserve">– For land </w:t>
      </w:r>
      <w:r w:rsidR="00B55562">
        <w:t>outside of Queensland</w:t>
      </w:r>
    </w:p>
    <w:p w14:paraId="580D6585" w14:textId="67FD651D" w:rsidR="00B55562" w:rsidRDefault="00DF10DE" w:rsidP="00B55562">
      <w:r>
        <w:t xml:space="preserve">The below chapters provide </w:t>
      </w:r>
      <w:r w:rsidR="0076282F">
        <w:t xml:space="preserve">instructions for </w:t>
      </w:r>
      <w:r w:rsidR="0044458D">
        <w:t xml:space="preserve">using </w:t>
      </w:r>
      <w:r w:rsidR="00BE4278">
        <w:t xml:space="preserve">each of these tools respectively, for </w:t>
      </w:r>
      <w:r w:rsidR="00E227F1">
        <w:t>the above purposes.</w:t>
      </w:r>
    </w:p>
    <w:p w14:paraId="12AD6727" w14:textId="09F6AAD0" w:rsidR="00E227F1" w:rsidRPr="00A81506" w:rsidRDefault="008E4EE8" w:rsidP="00B55562">
      <w:r>
        <w:t xml:space="preserve">It should be noted that </w:t>
      </w:r>
      <w:r w:rsidR="00B56CB1">
        <w:t xml:space="preserve">neither of the above two tools are owned by DCCEEW and as such DCCEEW </w:t>
      </w:r>
      <w:r w:rsidR="006461D3">
        <w:t xml:space="preserve">cannot be held responsible for changes </w:t>
      </w:r>
      <w:r w:rsidR="0036024E">
        <w:t xml:space="preserve">or disruptions to either of these two </w:t>
      </w:r>
      <w:r w:rsidR="000E0EBA">
        <w:t xml:space="preserve">interactive </w:t>
      </w:r>
      <w:r w:rsidR="0036024E">
        <w:t>websites</w:t>
      </w:r>
      <w:r w:rsidR="004C4BE8">
        <w:t xml:space="preserve">. The instructions provided are based </w:t>
      </w:r>
      <w:r w:rsidR="00387886">
        <w:t>on our own worked examples</w:t>
      </w:r>
      <w:r w:rsidR="004D0F35">
        <w:t xml:space="preserve"> only. </w:t>
      </w:r>
    </w:p>
    <w:p w14:paraId="7A49F19C" w14:textId="77777777" w:rsidR="00A81506" w:rsidRPr="00A81506" w:rsidRDefault="00A81506" w:rsidP="00A81506"/>
    <w:p w14:paraId="5FF68B22" w14:textId="77777777" w:rsidR="00EE7220" w:rsidRDefault="00EE7220" w:rsidP="00981854">
      <w:pPr>
        <w:pStyle w:val="Body"/>
      </w:pPr>
      <w:r>
        <w:br w:type="page"/>
      </w:r>
    </w:p>
    <w:p w14:paraId="10448367" w14:textId="6C9A4295" w:rsidR="00397FE2" w:rsidRDefault="00FD7476" w:rsidP="00BE4437">
      <w:pPr>
        <w:pStyle w:val="Heading1"/>
      </w:pPr>
      <w:bookmarkStart w:id="4" w:name="_Toc232163326"/>
      <w:r>
        <w:lastRenderedPageBreak/>
        <w:t>Queensland Globe Instructions</w:t>
      </w:r>
      <w:bookmarkEnd w:id="4"/>
      <w:r>
        <w:t xml:space="preserve"> </w:t>
      </w:r>
    </w:p>
    <w:p w14:paraId="528CD20D" w14:textId="199087E1" w:rsidR="00FD7476" w:rsidRPr="00FD7476" w:rsidRDefault="00FD7476" w:rsidP="00FD7476">
      <w:pPr>
        <w:pStyle w:val="Heading2"/>
        <w:rPr>
          <w:bCs/>
        </w:rPr>
      </w:pPr>
      <w:bookmarkStart w:id="5" w:name="_Toc232163327"/>
      <w:r w:rsidRPr="00FD7476">
        <w:rPr>
          <w:bCs/>
        </w:rPr>
        <w:t>Identifying whether vegetation clearance is exempt under national environment</w:t>
      </w:r>
      <w:r>
        <w:rPr>
          <w:bCs/>
        </w:rPr>
        <w:t>al</w:t>
      </w:r>
      <w:r w:rsidRPr="00FD7476">
        <w:rPr>
          <w:bCs/>
        </w:rPr>
        <w:t xml:space="preserve"> law</w:t>
      </w:r>
      <w:r w:rsidR="29445BE0">
        <w:t xml:space="preserve"> using Queensland Globe</w:t>
      </w:r>
      <w:bookmarkEnd w:id="5"/>
    </w:p>
    <w:p w14:paraId="056EFBE9" w14:textId="16D47BC8" w:rsidR="00FD7476" w:rsidRPr="00FD7476" w:rsidRDefault="00FD7476" w:rsidP="00FD7476">
      <w:pPr>
        <w:pStyle w:val="Body"/>
        <w:rPr>
          <w:lang w:val="en-US"/>
        </w:rPr>
      </w:pPr>
      <w:r w:rsidRPr="00FD7476">
        <w:t xml:space="preserve">This </w:t>
      </w:r>
      <w:r>
        <w:t>chapter</w:t>
      </w:r>
      <w:r w:rsidRPr="00FD7476">
        <w:t> helps you to use the Queensland Globe website to determine whether your proposed land clearing is exempt from assessment and approval under national environmental law.</w:t>
      </w:r>
      <w:r w:rsidRPr="00FD7476">
        <w:rPr>
          <w:lang w:val="en-US"/>
        </w:rPr>
        <w:t> </w:t>
      </w:r>
    </w:p>
    <w:p w14:paraId="0DC2C3AF" w14:textId="1DE5FAD9" w:rsidR="00FD7476" w:rsidRPr="00FD7476" w:rsidRDefault="00FD7476" w:rsidP="00FD7476">
      <w:pPr>
        <w:pStyle w:val="Body"/>
        <w:rPr>
          <w:lang w:val="en-US"/>
        </w:rPr>
      </w:pPr>
      <w:r w:rsidRPr="00FD7476">
        <w:rPr>
          <w:lang w:val="en-US"/>
        </w:rPr>
        <w:t>It provides guidance on how to use Queensland Globe to determine whether: </w:t>
      </w:r>
    </w:p>
    <w:p w14:paraId="03D9C03C" w14:textId="1A0E8021" w:rsidR="00FD7476" w:rsidRPr="00FD7476" w:rsidRDefault="00FC7A5A" w:rsidP="00FD7476">
      <w:pPr>
        <w:pStyle w:val="Body"/>
        <w:numPr>
          <w:ilvl w:val="0"/>
          <w:numId w:val="10"/>
        </w:numPr>
        <w:rPr>
          <w:lang w:val="en-US"/>
        </w:rPr>
      </w:pPr>
      <w:r>
        <w:rPr>
          <w:lang w:val="en-US"/>
        </w:rPr>
        <w:t>R</w:t>
      </w:r>
      <w:r w:rsidR="00FD7476">
        <w:rPr>
          <w:lang w:val="en-US"/>
        </w:rPr>
        <w:t xml:space="preserve">eferenced land </w:t>
      </w:r>
      <w:r w:rsidR="00FD7476" w:rsidRPr="00FD7476">
        <w:rPr>
          <w:lang w:val="en-US"/>
        </w:rPr>
        <w:t>has been cleared in the last 15 years. </w:t>
      </w:r>
    </w:p>
    <w:p w14:paraId="53B05EFD" w14:textId="1F30301E" w:rsidR="00FD7476" w:rsidRDefault="00FD7476" w:rsidP="00FD7476">
      <w:pPr>
        <w:pStyle w:val="Body"/>
        <w:numPr>
          <w:ilvl w:val="0"/>
          <w:numId w:val="11"/>
        </w:numPr>
        <w:rPr>
          <w:lang w:val="en-US"/>
        </w:rPr>
      </w:pPr>
      <w:r>
        <w:rPr>
          <w:lang w:val="en-US"/>
        </w:rPr>
        <w:t xml:space="preserve">Referenced land </w:t>
      </w:r>
      <w:r w:rsidRPr="00FD7476">
        <w:rPr>
          <w:lang w:val="en-US"/>
        </w:rPr>
        <w:t>is within 50m of a watercourse, a wetland or drainage line in GBR catchments.  </w:t>
      </w:r>
    </w:p>
    <w:p w14:paraId="2241E174" w14:textId="27816757" w:rsidR="0057415F" w:rsidRPr="004B43CE" w:rsidRDefault="0057415F" w:rsidP="0057415F">
      <w:pPr>
        <w:pStyle w:val="Body"/>
      </w:pPr>
      <w:r>
        <w:rPr>
          <w:lang w:val="en-US"/>
        </w:rPr>
        <w:t xml:space="preserve">For more </w:t>
      </w:r>
      <w:r w:rsidR="00030B02">
        <w:rPr>
          <w:lang w:val="en-US"/>
        </w:rPr>
        <w:t>general</w:t>
      </w:r>
      <w:r w:rsidR="007F3F9B">
        <w:rPr>
          <w:lang w:val="en-US"/>
        </w:rPr>
        <w:t>/comprehensive</w:t>
      </w:r>
      <w:r w:rsidR="00030B02">
        <w:rPr>
          <w:lang w:val="en-US"/>
        </w:rPr>
        <w:t xml:space="preserve"> </w:t>
      </w:r>
      <w:r w:rsidR="002639B7">
        <w:rPr>
          <w:lang w:val="en-US"/>
        </w:rPr>
        <w:t xml:space="preserve">information on </w:t>
      </w:r>
      <w:r w:rsidR="0033554B">
        <w:rPr>
          <w:lang w:val="en-US"/>
        </w:rPr>
        <w:t xml:space="preserve">how to use Queensland Globe, please </w:t>
      </w:r>
      <w:r w:rsidR="00155861">
        <w:t xml:space="preserve">see  </w:t>
      </w:r>
      <w:hyperlink r:id="rId21" w:history="1">
        <w:r w:rsidR="00155861" w:rsidRPr="00AD7471">
          <w:rPr>
            <w:rStyle w:val="Hyperlink"/>
          </w:rPr>
          <w:t>Tutorial Videos Library - Queensland Globe Help</w:t>
        </w:r>
      </w:hyperlink>
    </w:p>
    <w:p w14:paraId="3038FBA9" w14:textId="77777777" w:rsidR="00FD7476" w:rsidRDefault="00FD7476" w:rsidP="00FD7476">
      <w:pPr>
        <w:pStyle w:val="Body"/>
      </w:pPr>
      <w:r w:rsidRPr="00FD7476">
        <w:t>Mapping under the Property Mapping of Assessable Vegetation (PMAV) system cannot be relied on to determine your exemption status under national environmental law.</w:t>
      </w:r>
    </w:p>
    <w:p w14:paraId="0ED609A0" w14:textId="5FBBE8EF" w:rsidR="00FD7476" w:rsidRDefault="00FD7476" w:rsidP="006C7BDA">
      <w:pPr>
        <w:pStyle w:val="Heading3"/>
      </w:pPr>
      <w:bookmarkStart w:id="6" w:name="_Toc232163328"/>
      <w:r w:rsidRPr="00FD7476">
        <w:t>Find your property</w:t>
      </w:r>
      <w:bookmarkEnd w:id="6"/>
    </w:p>
    <w:p w14:paraId="5654806E" w14:textId="77777777" w:rsidR="00FD7476" w:rsidRPr="00FD7476" w:rsidRDefault="00FD7476" w:rsidP="00FD7476">
      <w:pPr>
        <w:rPr>
          <w:lang w:val="en-US"/>
        </w:rPr>
      </w:pPr>
      <w:r w:rsidRPr="00FD7476">
        <w:t>To get started, search for your property on the map. </w:t>
      </w:r>
      <w:r w:rsidRPr="00FD7476">
        <w:rPr>
          <w:lang w:val="en-US"/>
        </w:rPr>
        <w:t> </w:t>
      </w:r>
    </w:p>
    <w:p w14:paraId="02CFDF3F" w14:textId="77777777" w:rsidR="00FD7476" w:rsidRPr="00FD7476" w:rsidRDefault="00FD7476" w:rsidP="00FD7476">
      <w:pPr>
        <w:rPr>
          <w:lang w:val="en-US"/>
        </w:rPr>
      </w:pPr>
      <w:r w:rsidRPr="00FD7476">
        <w:rPr>
          <w:b/>
          <w:bCs/>
        </w:rPr>
        <w:t>Tip:</w:t>
      </w:r>
      <w:r w:rsidRPr="00FD7476">
        <w:t> To reset the map, press F5 to refresh the page.</w:t>
      </w:r>
      <w:r w:rsidRPr="00FD7476">
        <w:rPr>
          <w:lang w:val="en-US"/>
        </w:rPr>
        <w:t> </w:t>
      </w:r>
    </w:p>
    <w:p w14:paraId="67CC5D6D" w14:textId="77777777" w:rsidR="00FD7476" w:rsidRPr="00FD7476" w:rsidRDefault="00FD7476" w:rsidP="00FD7476">
      <w:pPr>
        <w:numPr>
          <w:ilvl w:val="0"/>
          <w:numId w:val="12"/>
        </w:numPr>
        <w:rPr>
          <w:lang w:val="en-US"/>
        </w:rPr>
      </w:pPr>
      <w:r w:rsidRPr="00FD7476">
        <w:t>Open the </w:t>
      </w:r>
      <w:hyperlink r:id="rId22" w:tgtFrame="_blank" w:history="1">
        <w:r w:rsidRPr="00FD7476">
          <w:rPr>
            <w:rStyle w:val="Hyperlink"/>
          </w:rPr>
          <w:t>Queensland Globe</w:t>
        </w:r>
      </w:hyperlink>
      <w:r w:rsidRPr="00FD7476">
        <w:t> website (Figure 1).</w:t>
      </w:r>
      <w:r w:rsidRPr="00FD7476">
        <w:rPr>
          <w:lang w:val="en-US"/>
        </w:rPr>
        <w:t> </w:t>
      </w:r>
    </w:p>
    <w:p w14:paraId="26290840" w14:textId="77777777" w:rsidR="00FD7476" w:rsidRPr="00FD7476" w:rsidRDefault="00FD7476" w:rsidP="00FD7476">
      <w:pPr>
        <w:numPr>
          <w:ilvl w:val="0"/>
          <w:numId w:val="13"/>
        </w:numPr>
        <w:tabs>
          <w:tab w:val="num" w:pos="720"/>
        </w:tabs>
        <w:rPr>
          <w:lang w:val="en-US"/>
        </w:rPr>
      </w:pPr>
      <w:r w:rsidRPr="00FD7476">
        <w:t>Read and acknowledge the terms and conditions.</w:t>
      </w:r>
      <w:r w:rsidRPr="00FD7476">
        <w:rPr>
          <w:lang w:val="en-US"/>
        </w:rPr>
        <w:t> </w:t>
      </w:r>
    </w:p>
    <w:p w14:paraId="0F2E3713" w14:textId="0F5E23E9" w:rsidR="00FD7476" w:rsidRPr="00FD7476" w:rsidRDefault="00FD7476" w:rsidP="00FD7476">
      <w:pPr>
        <w:numPr>
          <w:ilvl w:val="0"/>
          <w:numId w:val="14"/>
        </w:numPr>
        <w:tabs>
          <w:tab w:val="num" w:pos="720"/>
        </w:tabs>
        <w:rPr>
          <w:lang w:val="en-US"/>
        </w:rPr>
      </w:pPr>
      <w:r w:rsidRPr="00FD7476">
        <w:t>Select </w:t>
      </w:r>
      <w:r w:rsidRPr="00C615AB">
        <w:t>Get started.</w:t>
      </w:r>
      <w:r w:rsidRPr="00FD7476">
        <w:rPr>
          <w:lang w:val="en-US"/>
        </w:rPr>
        <w:t> </w:t>
      </w:r>
    </w:p>
    <w:p w14:paraId="7B0393BD" w14:textId="6CEDFD53" w:rsidR="00FD7476" w:rsidRPr="00FD7476" w:rsidRDefault="00FD7476" w:rsidP="00FD7476">
      <w:pPr>
        <w:numPr>
          <w:ilvl w:val="0"/>
          <w:numId w:val="15"/>
        </w:numPr>
        <w:rPr>
          <w:lang w:val="en-US"/>
        </w:rPr>
      </w:pPr>
      <w:r w:rsidRPr="00FD7476">
        <w:t>Open the Search option (usually located on the left side of the page). </w:t>
      </w:r>
      <w:r w:rsidRPr="00FD7476">
        <w:rPr>
          <w:lang w:val="en-US"/>
        </w:rPr>
        <w:t> </w:t>
      </w:r>
    </w:p>
    <w:p w14:paraId="5347B092" w14:textId="3C9BB472" w:rsidR="00FD7476" w:rsidRPr="00FD7476" w:rsidRDefault="00FD7476" w:rsidP="00FD7476">
      <w:pPr>
        <w:numPr>
          <w:ilvl w:val="0"/>
          <w:numId w:val="16"/>
        </w:numPr>
        <w:tabs>
          <w:tab w:val="num" w:pos="720"/>
        </w:tabs>
        <w:rPr>
          <w:lang w:val="en-US"/>
        </w:rPr>
      </w:pPr>
      <w:r w:rsidRPr="00FD7476">
        <w:t>Search for your property using one of the following options:</w:t>
      </w:r>
      <w:r w:rsidRPr="00FD7476">
        <w:rPr>
          <w:lang w:val="en-US"/>
        </w:rPr>
        <w:t> </w:t>
      </w:r>
    </w:p>
    <w:p w14:paraId="004DB513" w14:textId="20D6A043" w:rsidR="00FD7476" w:rsidRPr="00FD7476" w:rsidRDefault="00FD7476" w:rsidP="00FD7476">
      <w:pPr>
        <w:numPr>
          <w:ilvl w:val="0"/>
          <w:numId w:val="17"/>
        </w:numPr>
        <w:tabs>
          <w:tab w:val="num" w:pos="720"/>
        </w:tabs>
        <w:rPr>
          <w:lang w:val="en-US"/>
        </w:rPr>
      </w:pPr>
      <w:r w:rsidRPr="00FD7476">
        <w:t>Lot on plan, e.g. 124DS183</w:t>
      </w:r>
      <w:r w:rsidR="00C925B6">
        <w:t xml:space="preserve"> (used in the below example)</w:t>
      </w:r>
      <w:r w:rsidRPr="00FD7476">
        <w:rPr>
          <w:lang w:val="en-US"/>
        </w:rPr>
        <w:t> </w:t>
      </w:r>
    </w:p>
    <w:p w14:paraId="402839D2" w14:textId="77777777" w:rsidR="00FD7476" w:rsidRPr="00FD7476" w:rsidRDefault="00FD7476" w:rsidP="00FD7476">
      <w:pPr>
        <w:numPr>
          <w:ilvl w:val="0"/>
          <w:numId w:val="18"/>
        </w:numPr>
        <w:tabs>
          <w:tab w:val="num" w:pos="720"/>
        </w:tabs>
        <w:rPr>
          <w:lang w:val="en-US"/>
        </w:rPr>
      </w:pPr>
      <w:r w:rsidRPr="00FD7476">
        <w:t>Town name</w:t>
      </w:r>
      <w:r w:rsidRPr="00FD7476">
        <w:rPr>
          <w:lang w:val="en-US"/>
        </w:rPr>
        <w:t> </w:t>
      </w:r>
    </w:p>
    <w:p w14:paraId="623F15AA" w14:textId="77777777" w:rsidR="00FD7476" w:rsidRPr="00FD7476" w:rsidRDefault="00FD7476" w:rsidP="00FD7476">
      <w:pPr>
        <w:numPr>
          <w:ilvl w:val="0"/>
          <w:numId w:val="19"/>
        </w:numPr>
        <w:tabs>
          <w:tab w:val="num" w:pos="720"/>
        </w:tabs>
        <w:rPr>
          <w:lang w:val="en-US"/>
        </w:rPr>
      </w:pPr>
      <w:r w:rsidRPr="00FD7476">
        <w:t>Longitude and latitude.</w:t>
      </w:r>
      <w:r w:rsidRPr="00FD7476">
        <w:rPr>
          <w:lang w:val="en-US"/>
        </w:rPr>
        <w:t> </w:t>
      </w:r>
    </w:p>
    <w:p w14:paraId="292F03F5" w14:textId="0D8811B3" w:rsidR="00FD7476" w:rsidRDefault="00FD7476" w:rsidP="00FD7476">
      <w:pPr>
        <w:numPr>
          <w:ilvl w:val="0"/>
          <w:numId w:val="20"/>
        </w:numPr>
        <w:rPr>
          <w:lang w:val="en-US"/>
        </w:rPr>
      </w:pPr>
      <w:r w:rsidRPr="00FD7476">
        <w:t>Once you find the property, use one or all the following processes to determine if your action is exempt.</w:t>
      </w:r>
      <w:r w:rsidRPr="00FD7476">
        <w:rPr>
          <w:lang w:val="en-US"/>
        </w:rPr>
        <w:t> </w:t>
      </w:r>
    </w:p>
    <w:p w14:paraId="58C4DAD4" w14:textId="550577E7" w:rsidR="00F3737B" w:rsidRPr="00FD7476" w:rsidRDefault="00FD7476" w:rsidP="00FD7476">
      <w:pPr>
        <w:rPr>
          <w:lang w:val="en-US"/>
        </w:rPr>
      </w:pPr>
      <w:r>
        <w:rPr>
          <w:noProof/>
        </w:rPr>
        <w:lastRenderedPageBreak/>
        <w:drawing>
          <wp:inline distT="0" distB="0" distL="0" distR="0" wp14:anchorId="1C3FE793" wp14:editId="619FE699">
            <wp:extent cx="4210050" cy="2152650"/>
            <wp:effectExtent l="0" t="0" r="0" b="0"/>
            <wp:docPr id="1365244676" name="Picture 1" descr="A map showing northeastern Australia with state boundaries, major roads, and coastal features highlighted. The map includes navigation tools and labels for regions, emphasizing transportation networks and geographic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44676" name="Picture 1" descr="A map showing northeastern Australia with state boundaries, major roads, and coastal features highlighted. The map includes navigation tools and labels for regions, emphasizing transportation networks and geographic layou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10050" cy="2152650"/>
                    </a:xfrm>
                    <a:prstGeom prst="rect">
                      <a:avLst/>
                    </a:prstGeom>
                    <a:noFill/>
                    <a:ln>
                      <a:noFill/>
                    </a:ln>
                  </pic:spPr>
                </pic:pic>
              </a:graphicData>
            </a:graphic>
          </wp:inline>
        </w:drawing>
      </w:r>
    </w:p>
    <w:p w14:paraId="130BDD5F" w14:textId="01E4B2F2" w:rsidR="00002406" w:rsidRDefault="00F3737B" w:rsidP="00F3737B">
      <w:pPr>
        <w:pStyle w:val="Caption"/>
      </w:pPr>
      <w:r w:rsidRPr="00710663">
        <w:rPr>
          <w:b/>
          <w:bCs/>
        </w:rPr>
        <w:t xml:space="preserve">Figure </w:t>
      </w:r>
      <w:r w:rsidRPr="00710663">
        <w:rPr>
          <w:b/>
          <w:bCs/>
        </w:rPr>
        <w:fldChar w:fldCharType="begin"/>
      </w:r>
      <w:r w:rsidRPr="00710663">
        <w:rPr>
          <w:b/>
          <w:bCs/>
        </w:rPr>
        <w:instrText xml:space="preserve"> SEQ Figure \* ARABIC </w:instrText>
      </w:r>
      <w:r w:rsidRPr="00710663">
        <w:rPr>
          <w:b/>
          <w:bCs/>
        </w:rPr>
        <w:fldChar w:fldCharType="separate"/>
      </w:r>
      <w:r w:rsidR="00F625B0">
        <w:rPr>
          <w:b/>
          <w:bCs/>
          <w:noProof/>
        </w:rPr>
        <w:t>1</w:t>
      </w:r>
      <w:r w:rsidRPr="00710663">
        <w:rPr>
          <w:b/>
          <w:bCs/>
        </w:rPr>
        <w:fldChar w:fldCharType="end"/>
      </w:r>
      <w:r w:rsidRPr="00710663">
        <w:rPr>
          <w:b/>
          <w:bCs/>
        </w:rPr>
        <w:t xml:space="preserve"> -</w:t>
      </w:r>
      <w:r>
        <w:t xml:space="preserve"> </w:t>
      </w:r>
      <w:r w:rsidR="00FD7476" w:rsidRPr="00FD7476">
        <w:t xml:space="preserve">Screenshot of the main page of Queensland Globe with relevant features, </w:t>
      </w:r>
      <w:r w:rsidR="00CC5003">
        <w:t xml:space="preserve">e.g. </w:t>
      </w:r>
      <w:r w:rsidR="00FD7476" w:rsidRPr="00FD7476">
        <w:t>search, layers, and map controls. </w:t>
      </w:r>
    </w:p>
    <w:p w14:paraId="7FDCB9BC" w14:textId="73A192A2" w:rsidR="0002675F" w:rsidRDefault="00F07608" w:rsidP="006C7BDA">
      <w:pPr>
        <w:pStyle w:val="Heading3"/>
      </w:pPr>
      <w:bookmarkStart w:id="7" w:name="_Toc232163329"/>
      <w:r w:rsidRPr="00F07608">
        <w:t>Add land parcel boundaries and labels to your map</w:t>
      </w:r>
      <w:bookmarkEnd w:id="7"/>
    </w:p>
    <w:p w14:paraId="6933FDC9" w14:textId="77777777" w:rsidR="00DE0824" w:rsidRPr="00DE0824" w:rsidRDefault="00DE0824" w:rsidP="00DE0824">
      <w:pPr>
        <w:numPr>
          <w:ilvl w:val="0"/>
          <w:numId w:val="21"/>
        </w:numPr>
        <w:rPr>
          <w:lang w:val="en-US"/>
        </w:rPr>
      </w:pPr>
      <w:r w:rsidRPr="00DE0824">
        <w:t>Open </w:t>
      </w:r>
      <w:r w:rsidRPr="00DE0824">
        <w:rPr>
          <w:i/>
          <w:iCs/>
        </w:rPr>
        <w:t>Layers</w:t>
      </w:r>
      <w:r w:rsidRPr="00DE0824">
        <w:t> (usually located on the left side of the panel).</w:t>
      </w:r>
      <w:r w:rsidRPr="00DE0824">
        <w:rPr>
          <w:lang w:val="en-US"/>
        </w:rPr>
        <w:t> </w:t>
      </w:r>
    </w:p>
    <w:p w14:paraId="0A9BF318" w14:textId="77777777" w:rsidR="00DE0824" w:rsidRPr="00DE0824" w:rsidRDefault="00DE0824" w:rsidP="00DE0824">
      <w:pPr>
        <w:numPr>
          <w:ilvl w:val="0"/>
          <w:numId w:val="22"/>
        </w:numPr>
        <w:rPr>
          <w:lang w:val="en-US"/>
        </w:rPr>
      </w:pPr>
      <w:r w:rsidRPr="00DE0824">
        <w:t>Select </w:t>
      </w:r>
      <w:r w:rsidRPr="00DE0824">
        <w:rPr>
          <w:i/>
          <w:iCs/>
        </w:rPr>
        <w:t>Add layers</w:t>
      </w:r>
      <w:r w:rsidRPr="00DE0824">
        <w:t> at the top of layers panel (Figure 2).</w:t>
      </w:r>
      <w:r w:rsidRPr="00DE0824">
        <w:rPr>
          <w:lang w:val="en-US"/>
        </w:rPr>
        <w:t> </w:t>
      </w:r>
    </w:p>
    <w:p w14:paraId="4A29F566" w14:textId="6247F8D5" w:rsidR="00C46AF1" w:rsidRDefault="00F06E59" w:rsidP="00981854">
      <w:r>
        <w:rPr>
          <w:noProof/>
        </w:rPr>
        <w:drawing>
          <wp:inline distT="0" distB="0" distL="0" distR="0" wp14:anchorId="22E95965" wp14:editId="759548CA">
            <wp:extent cx="4210050" cy="1695450"/>
            <wp:effectExtent l="0" t="0" r="0" b="0"/>
            <wp:docPr id="571808265" name="Picture 2" descr="Map of land with Layers icon in left hand panel and Add layers facility visi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08265" name="Picture 2" descr="Map of land with Layers icon in left hand panel and Add layers facility visible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10050" cy="1695450"/>
                    </a:xfrm>
                    <a:prstGeom prst="rect">
                      <a:avLst/>
                    </a:prstGeom>
                    <a:noFill/>
                    <a:ln>
                      <a:noFill/>
                    </a:ln>
                  </pic:spPr>
                </pic:pic>
              </a:graphicData>
            </a:graphic>
          </wp:inline>
        </w:drawing>
      </w:r>
    </w:p>
    <w:p w14:paraId="3AA176EB" w14:textId="45F0F1C6" w:rsidR="00F06E59" w:rsidRDefault="00F06E59" w:rsidP="00F06E59">
      <w:pPr>
        <w:pStyle w:val="Caption"/>
      </w:pPr>
      <w:r w:rsidRPr="00710663">
        <w:rPr>
          <w:b/>
          <w:bCs/>
        </w:rPr>
        <w:t xml:space="preserve">Figure </w:t>
      </w:r>
      <w:r>
        <w:rPr>
          <w:b/>
          <w:bCs/>
        </w:rPr>
        <w:t>2</w:t>
      </w:r>
      <w:r w:rsidRPr="00710663">
        <w:rPr>
          <w:b/>
          <w:bCs/>
        </w:rPr>
        <w:t xml:space="preserve"> -</w:t>
      </w:r>
      <w:r>
        <w:t xml:space="preserve"> </w:t>
      </w:r>
      <w:r w:rsidRPr="00FD7476">
        <w:t>Screenshot </w:t>
      </w:r>
      <w:r w:rsidR="005207E2">
        <w:t xml:space="preserve">showing </w:t>
      </w:r>
      <w:r w:rsidR="00BF2887">
        <w:t>how to add layers</w:t>
      </w:r>
    </w:p>
    <w:p w14:paraId="26028414" w14:textId="15535EF7" w:rsidR="00420F57" w:rsidRDefault="00D1597E" w:rsidP="00420F57">
      <w:pPr>
        <w:pStyle w:val="ListParagraph"/>
        <w:numPr>
          <w:ilvl w:val="0"/>
          <w:numId w:val="22"/>
        </w:numPr>
      </w:pPr>
      <w:r w:rsidRPr="00D1597E">
        <w:t>Find </w:t>
      </w:r>
      <w:r w:rsidRPr="00D1597E">
        <w:rPr>
          <w:i/>
          <w:iCs/>
        </w:rPr>
        <w:t>Planning Cadastre</w:t>
      </w:r>
      <w:r w:rsidRPr="00D1597E">
        <w:t> in the list (Figure </w:t>
      </w:r>
      <w:r w:rsidR="006D440F">
        <w:t>3</w:t>
      </w:r>
      <w:r w:rsidRPr="00D1597E">
        <w:t>) and expand it using expand control (select the drop-down arrow not the checkbox). This will show more options.</w:t>
      </w:r>
    </w:p>
    <w:p w14:paraId="6B5467FE" w14:textId="308DEC8B" w:rsidR="00500112" w:rsidRDefault="00E2651A" w:rsidP="00420F57">
      <w:pPr>
        <w:pStyle w:val="ListParagraph"/>
        <w:numPr>
          <w:ilvl w:val="0"/>
          <w:numId w:val="22"/>
        </w:numPr>
      </w:pPr>
      <w:r w:rsidRPr="00E2651A">
        <w:t>Find </w:t>
      </w:r>
      <w:r w:rsidRPr="00E2651A">
        <w:rPr>
          <w:i/>
          <w:iCs/>
        </w:rPr>
        <w:t>Land parcels</w:t>
      </w:r>
      <w:r w:rsidRPr="00E2651A">
        <w:t> from the list and expand it (use the drop-down arrow). </w:t>
      </w:r>
    </w:p>
    <w:p w14:paraId="72A50937" w14:textId="0FCEEEA9" w:rsidR="00DA5F54" w:rsidRDefault="00DA5F54" w:rsidP="00DA5F54">
      <w:r>
        <w:rPr>
          <w:noProof/>
        </w:rPr>
        <w:lastRenderedPageBreak/>
        <w:drawing>
          <wp:inline distT="0" distB="0" distL="0" distR="0" wp14:anchorId="406AE1E7" wp14:editId="71470C7C">
            <wp:extent cx="1733550" cy="3162300"/>
            <wp:effectExtent l="0" t="0" r="0" b="0"/>
            <wp:docPr id="1865704429" name="Picture 3" descr="A screenshot of All Layers panel with Planning Cadastre expanded and, under that, Land parcels available for selection (other selections also avail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04429" name="Picture 3" descr="A screenshot of All Layers panel with Planning Cadastre expanded and, under that, Land parcels available for selection (other selections also available)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33550" cy="3162300"/>
                    </a:xfrm>
                    <a:prstGeom prst="rect">
                      <a:avLst/>
                    </a:prstGeom>
                    <a:noFill/>
                    <a:ln>
                      <a:noFill/>
                    </a:ln>
                  </pic:spPr>
                </pic:pic>
              </a:graphicData>
            </a:graphic>
          </wp:inline>
        </w:drawing>
      </w:r>
    </w:p>
    <w:p w14:paraId="52092957" w14:textId="26F4D725" w:rsidR="00C554AF" w:rsidRDefault="0066434E" w:rsidP="0066434E">
      <w:pPr>
        <w:pStyle w:val="Caption"/>
      </w:pPr>
      <w:r w:rsidRPr="00710663">
        <w:rPr>
          <w:b/>
          <w:bCs/>
        </w:rPr>
        <w:t xml:space="preserve">Figure </w:t>
      </w:r>
      <w:r>
        <w:rPr>
          <w:b/>
          <w:bCs/>
        </w:rPr>
        <w:t>3</w:t>
      </w:r>
      <w:r w:rsidRPr="00710663">
        <w:rPr>
          <w:b/>
          <w:bCs/>
        </w:rPr>
        <w:t xml:space="preserve"> -</w:t>
      </w:r>
      <w:r>
        <w:t xml:space="preserve"> </w:t>
      </w:r>
      <w:r w:rsidRPr="00FD7476">
        <w:t>Screenshot </w:t>
      </w:r>
      <w:r>
        <w:t xml:space="preserve">showing </w:t>
      </w:r>
      <w:r w:rsidR="00475B3C">
        <w:t xml:space="preserve">Planning cadastre expanded </w:t>
      </w:r>
      <w:r w:rsidR="00A86ACF">
        <w:t>and Land</w:t>
      </w:r>
      <w:r w:rsidR="002506C5">
        <w:t xml:space="preserve"> parcels </w:t>
      </w:r>
      <w:r w:rsidR="005F004D">
        <w:t>ci</w:t>
      </w:r>
      <w:r w:rsidR="00C554AF">
        <w:t>r</w:t>
      </w:r>
      <w:r w:rsidR="005F004D">
        <w:t>cled</w:t>
      </w:r>
    </w:p>
    <w:p w14:paraId="6BD091F1" w14:textId="49C0F0DF" w:rsidR="00C554AF" w:rsidRDefault="00B45ACB" w:rsidP="00C554AF">
      <w:pPr>
        <w:pStyle w:val="ListParagraph"/>
        <w:numPr>
          <w:ilvl w:val="0"/>
          <w:numId w:val="22"/>
        </w:numPr>
      </w:pPr>
      <w:r w:rsidRPr="00B45ACB">
        <w:t>Select </w:t>
      </w:r>
      <w:r w:rsidRPr="00B45ACB">
        <w:rPr>
          <w:i/>
          <w:iCs/>
        </w:rPr>
        <w:t>Land parcel label</w:t>
      </w:r>
      <w:r w:rsidRPr="00B45ACB">
        <w:t> and </w:t>
      </w:r>
      <w:r w:rsidRPr="00B45ACB">
        <w:rPr>
          <w:i/>
          <w:iCs/>
        </w:rPr>
        <w:t>Land parcel</w:t>
      </w:r>
      <w:r w:rsidRPr="00B45ACB">
        <w:t xml:space="preserve"> (Figure </w:t>
      </w:r>
      <w:r w:rsidR="00BC0A8E">
        <w:t>4</w:t>
      </w:r>
      <w:r w:rsidRPr="00B45ACB">
        <w:t>) to add these layers to your map. </w:t>
      </w:r>
    </w:p>
    <w:p w14:paraId="20E03067" w14:textId="4BCC35E5" w:rsidR="003152F5" w:rsidRDefault="007B3154" w:rsidP="003152F5">
      <w:pPr>
        <w:pStyle w:val="ListParagraph"/>
        <w:numPr>
          <w:ilvl w:val="0"/>
          <w:numId w:val="22"/>
        </w:numPr>
      </w:pPr>
      <w:r w:rsidRPr="007B3154">
        <w:t>Use the return control (arrow) in the </w:t>
      </w:r>
      <w:proofErr w:type="gramStart"/>
      <w:r w:rsidRPr="007B3154">
        <w:rPr>
          <w:i/>
          <w:iCs/>
        </w:rPr>
        <w:t>All Layers</w:t>
      </w:r>
      <w:proofErr w:type="gramEnd"/>
      <w:r w:rsidRPr="007B3154">
        <w:t> panel (on the top) to return to the </w:t>
      </w:r>
      <w:r w:rsidRPr="007B3154">
        <w:rPr>
          <w:i/>
          <w:iCs/>
        </w:rPr>
        <w:t>Layers</w:t>
      </w:r>
      <w:r w:rsidRPr="007B3154">
        <w:t> panel. </w:t>
      </w:r>
    </w:p>
    <w:p w14:paraId="421B0E75" w14:textId="4AF7AC16" w:rsidR="00E40614" w:rsidRPr="00C554AF" w:rsidRDefault="00E40614" w:rsidP="00E40614">
      <w:r>
        <w:rPr>
          <w:noProof/>
        </w:rPr>
        <w:drawing>
          <wp:inline distT="0" distB="0" distL="0" distR="0" wp14:anchorId="1AAD77ED" wp14:editId="602282E7">
            <wp:extent cx="4210050" cy="3171825"/>
            <wp:effectExtent l="0" t="0" r="0" b="9525"/>
            <wp:docPr id="1850195650" name="Picture 4" descr="A screenshot with Layers panel showing Land parcels expanded and Land parcel label and Land parcel selected. The map to the right shows land parcels outlined with labels for each land parcel e.g. 31 DS176 is one of the land parcel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195650" name="Picture 4" descr="A screenshot with Layers panel showing Land parcels expanded and Land parcel label and Land parcel selected. The map to the right shows land parcels outlined with labels for each land parcel e.g. 31 DS176 is one of the land parcel label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10050" cy="3171825"/>
                    </a:xfrm>
                    <a:prstGeom prst="rect">
                      <a:avLst/>
                    </a:prstGeom>
                    <a:noFill/>
                    <a:ln>
                      <a:noFill/>
                    </a:ln>
                  </pic:spPr>
                </pic:pic>
              </a:graphicData>
            </a:graphic>
          </wp:inline>
        </w:drawing>
      </w:r>
    </w:p>
    <w:p w14:paraId="43B9DAF3" w14:textId="6D21EC0A" w:rsidR="009E4306" w:rsidRDefault="00A86ACF" w:rsidP="009E4306">
      <w:pPr>
        <w:pStyle w:val="Caption"/>
      </w:pPr>
      <w:r>
        <w:t xml:space="preserve"> </w:t>
      </w:r>
      <w:r w:rsidR="009E4306" w:rsidRPr="00710663">
        <w:rPr>
          <w:b/>
          <w:bCs/>
        </w:rPr>
        <w:t xml:space="preserve">Figure </w:t>
      </w:r>
      <w:r w:rsidR="009E4306">
        <w:rPr>
          <w:b/>
          <w:bCs/>
        </w:rPr>
        <w:t>4</w:t>
      </w:r>
      <w:r w:rsidR="009E4306" w:rsidRPr="00710663">
        <w:rPr>
          <w:b/>
          <w:bCs/>
        </w:rPr>
        <w:t xml:space="preserve"> -</w:t>
      </w:r>
      <w:r w:rsidR="009E4306">
        <w:t xml:space="preserve"> </w:t>
      </w:r>
      <w:r w:rsidR="009E4306" w:rsidRPr="00FD7476">
        <w:t>Screenshot </w:t>
      </w:r>
      <w:r w:rsidR="009E4306">
        <w:t xml:space="preserve">showing </w:t>
      </w:r>
      <w:r w:rsidR="002F1A32">
        <w:t>Land parcel label and Land parcel selected</w:t>
      </w:r>
    </w:p>
    <w:p w14:paraId="7F697C8F" w14:textId="337DA61C" w:rsidR="00D87558" w:rsidRDefault="00D43FA4" w:rsidP="00D87558">
      <w:pPr>
        <w:pStyle w:val="ListParagraph"/>
        <w:numPr>
          <w:ilvl w:val="0"/>
          <w:numId w:val="22"/>
        </w:numPr>
      </w:pPr>
      <w:r w:rsidRPr="00D43FA4">
        <w:t>Close or minimise </w:t>
      </w:r>
      <w:r w:rsidRPr="00D43FA4">
        <w:rPr>
          <w:i/>
          <w:iCs/>
        </w:rPr>
        <w:t>Layers</w:t>
      </w:r>
      <w:r w:rsidRPr="00D43FA4">
        <w:t> panel (by using layers in the left-hand panel or the left arrow)</w:t>
      </w:r>
      <w:r>
        <w:t>.</w:t>
      </w:r>
    </w:p>
    <w:p w14:paraId="1AC4C805" w14:textId="1776D2A6" w:rsidR="00531D63" w:rsidRDefault="00637D35" w:rsidP="00531D63">
      <w:pPr>
        <w:rPr>
          <w:rFonts w:eastAsiaTheme="majorEastAsia" w:cstheme="majorBidi"/>
          <w:b/>
          <w:color w:val="083A42"/>
          <w:sz w:val="28"/>
          <w:szCs w:val="28"/>
        </w:rPr>
      </w:pPr>
      <w:r w:rsidRPr="00637D35">
        <w:rPr>
          <w:rFonts w:eastAsiaTheme="majorEastAsia" w:cstheme="majorBidi"/>
          <w:b/>
          <w:color w:val="083A42"/>
          <w:sz w:val="28"/>
          <w:szCs w:val="28"/>
        </w:rPr>
        <w:t>Add PMAV boundaries to your map</w:t>
      </w:r>
    </w:p>
    <w:p w14:paraId="6305C1D0" w14:textId="2F641CD6" w:rsidR="00CB66C3" w:rsidRDefault="00C743E8" w:rsidP="00531D63">
      <w:r w:rsidRPr="00C743E8">
        <w:t>Adding PMAV boundaries to your map is optional, for information only. PMAV cannot be relied on to determine your exemption status under national environment law.</w:t>
      </w:r>
    </w:p>
    <w:p w14:paraId="1F8AB191" w14:textId="2F5303EC" w:rsidR="00CB66C3" w:rsidRPr="00B012D1" w:rsidRDefault="00CB66C3">
      <w:pPr>
        <w:numPr>
          <w:ilvl w:val="0"/>
          <w:numId w:val="23"/>
        </w:numPr>
        <w:rPr>
          <w:lang w:val="en-US"/>
        </w:rPr>
      </w:pPr>
      <w:r w:rsidRPr="00CB66C3">
        <w:lastRenderedPageBreak/>
        <w:t>Open </w:t>
      </w:r>
      <w:r w:rsidRPr="00CB66C3">
        <w:rPr>
          <w:i/>
          <w:iCs/>
        </w:rPr>
        <w:t>Layers</w:t>
      </w:r>
      <w:r w:rsidRPr="00CB66C3">
        <w:t> (usually located on the left side of the panel).</w:t>
      </w:r>
      <w:r w:rsidRPr="00B012D1">
        <w:rPr>
          <w:lang w:val="en-US"/>
        </w:rPr>
        <w:t> </w:t>
      </w:r>
    </w:p>
    <w:p w14:paraId="26CACA84" w14:textId="77777777" w:rsidR="00CB66C3" w:rsidRPr="00CB66C3" w:rsidRDefault="00CB66C3">
      <w:pPr>
        <w:numPr>
          <w:ilvl w:val="0"/>
          <w:numId w:val="24"/>
        </w:numPr>
        <w:rPr>
          <w:lang w:val="en-US"/>
        </w:rPr>
      </w:pPr>
      <w:r w:rsidRPr="00CB66C3">
        <w:t>Select </w:t>
      </w:r>
      <w:r w:rsidRPr="00CB66C3">
        <w:rPr>
          <w:i/>
          <w:iCs/>
        </w:rPr>
        <w:t>Add layers</w:t>
      </w:r>
      <w:r w:rsidRPr="00CB66C3">
        <w:t> at top of layers panel.</w:t>
      </w:r>
      <w:r w:rsidRPr="00CB66C3">
        <w:rPr>
          <w:lang w:val="en-US"/>
        </w:rPr>
        <w:t> </w:t>
      </w:r>
    </w:p>
    <w:p w14:paraId="4CC7DE54" w14:textId="77777777" w:rsidR="00CB66C3" w:rsidRPr="00CB66C3" w:rsidRDefault="00CB66C3">
      <w:pPr>
        <w:numPr>
          <w:ilvl w:val="0"/>
          <w:numId w:val="25"/>
        </w:numPr>
        <w:rPr>
          <w:lang w:val="en-US"/>
        </w:rPr>
      </w:pPr>
      <w:r w:rsidRPr="00CB66C3">
        <w:t>Expand </w:t>
      </w:r>
      <w:r w:rsidRPr="00CB66C3">
        <w:rPr>
          <w:i/>
          <w:iCs/>
        </w:rPr>
        <w:t>Biota (Flora &amp; Fauna)</w:t>
      </w:r>
      <w:r w:rsidRPr="00CB66C3">
        <w:t> using the expand control (use the drop-down arrow not the checkbox). </w:t>
      </w:r>
      <w:r w:rsidRPr="00CB66C3">
        <w:rPr>
          <w:lang w:val="en-US"/>
        </w:rPr>
        <w:t> </w:t>
      </w:r>
    </w:p>
    <w:p w14:paraId="2AA91515" w14:textId="50BD483B" w:rsidR="00CB66C3" w:rsidRPr="00CB66C3" w:rsidRDefault="00CB66C3">
      <w:pPr>
        <w:numPr>
          <w:ilvl w:val="0"/>
          <w:numId w:val="26"/>
        </w:numPr>
        <w:rPr>
          <w:lang w:val="en-US"/>
        </w:rPr>
      </w:pPr>
      <w:r w:rsidRPr="00CB66C3">
        <w:t>Find </w:t>
      </w:r>
      <w:r w:rsidRPr="00CB66C3">
        <w:rPr>
          <w:i/>
          <w:iCs/>
        </w:rPr>
        <w:t>Vegetation management information</w:t>
      </w:r>
      <w:r w:rsidRPr="00CB66C3">
        <w:t> from the list and expand it (using drop down arrow).</w:t>
      </w:r>
      <w:r w:rsidRPr="00CB66C3">
        <w:rPr>
          <w:lang w:val="en-US"/>
        </w:rPr>
        <w:t> </w:t>
      </w:r>
    </w:p>
    <w:p w14:paraId="339A94EE" w14:textId="5963D85D" w:rsidR="00CB66C3" w:rsidRPr="00CB66C3" w:rsidRDefault="00CB66C3">
      <w:pPr>
        <w:numPr>
          <w:ilvl w:val="0"/>
          <w:numId w:val="27"/>
        </w:numPr>
        <w:rPr>
          <w:lang w:val="en-US"/>
        </w:rPr>
      </w:pPr>
      <w:r w:rsidRPr="00CB66C3">
        <w:t xml:space="preserve">Find </w:t>
      </w:r>
      <w:r w:rsidR="0098783C">
        <w:t xml:space="preserve">and expand </w:t>
      </w:r>
      <w:r w:rsidRPr="00CB66C3">
        <w:t>the </w:t>
      </w:r>
      <w:r w:rsidRPr="00CB66C3">
        <w:rPr>
          <w:i/>
          <w:iCs/>
        </w:rPr>
        <w:t>Property map of assessable vegetation (PMAV)</w:t>
      </w:r>
      <w:r w:rsidRPr="00CB66C3">
        <w:t> from the list</w:t>
      </w:r>
      <w:r w:rsidRPr="00CB66C3">
        <w:rPr>
          <w:i/>
          <w:iCs/>
        </w:rPr>
        <w:t>.</w:t>
      </w:r>
      <w:r w:rsidRPr="00CB66C3">
        <w:rPr>
          <w:lang w:val="en-US"/>
        </w:rPr>
        <w:t> </w:t>
      </w:r>
    </w:p>
    <w:p w14:paraId="4C50412E" w14:textId="756A2F50" w:rsidR="00CB66C3" w:rsidRPr="00CB66C3" w:rsidRDefault="00CB66C3">
      <w:pPr>
        <w:numPr>
          <w:ilvl w:val="0"/>
          <w:numId w:val="28"/>
        </w:numPr>
        <w:rPr>
          <w:lang w:val="en-US"/>
        </w:rPr>
      </w:pPr>
      <w:r w:rsidRPr="00CB66C3">
        <w:t>Select the </w:t>
      </w:r>
      <w:r w:rsidRPr="00CB66C3">
        <w:rPr>
          <w:i/>
          <w:iCs/>
        </w:rPr>
        <w:t>PMAV – all</w:t>
      </w:r>
      <w:r w:rsidRPr="00CB66C3">
        <w:t> option. This will add the </w:t>
      </w:r>
      <w:r w:rsidRPr="00CB66C3">
        <w:rPr>
          <w:i/>
          <w:iCs/>
        </w:rPr>
        <w:t>PMAV - all</w:t>
      </w:r>
      <w:r w:rsidRPr="00CB66C3">
        <w:t> layer to your map</w:t>
      </w:r>
      <w:r w:rsidR="005A135F">
        <w:t xml:space="preserve"> (Figure </w:t>
      </w:r>
      <w:r w:rsidR="0030732B">
        <w:t>5)</w:t>
      </w:r>
      <w:r w:rsidRPr="00CB66C3">
        <w:t>.</w:t>
      </w:r>
      <w:r w:rsidRPr="00CB66C3">
        <w:rPr>
          <w:lang w:val="en-US"/>
        </w:rPr>
        <w:t> </w:t>
      </w:r>
    </w:p>
    <w:p w14:paraId="3DE16FEE" w14:textId="77777777" w:rsidR="00CB66C3" w:rsidRPr="00CB66C3" w:rsidRDefault="00CB66C3">
      <w:pPr>
        <w:numPr>
          <w:ilvl w:val="0"/>
          <w:numId w:val="29"/>
        </w:numPr>
        <w:rPr>
          <w:lang w:val="en-US"/>
        </w:rPr>
      </w:pPr>
      <w:r w:rsidRPr="00CB66C3">
        <w:t>Use the return control (arrow) in the </w:t>
      </w:r>
      <w:r w:rsidRPr="00CB66C3">
        <w:rPr>
          <w:i/>
          <w:iCs/>
        </w:rPr>
        <w:t>All Layers</w:t>
      </w:r>
      <w:r w:rsidRPr="00CB66C3">
        <w:t> (top blue) panel to return to the </w:t>
      </w:r>
      <w:r w:rsidRPr="00CB66C3">
        <w:rPr>
          <w:i/>
          <w:iCs/>
        </w:rPr>
        <w:t>Layers</w:t>
      </w:r>
      <w:r w:rsidRPr="00CB66C3">
        <w:t> panel.</w:t>
      </w:r>
      <w:r w:rsidRPr="00CB66C3">
        <w:rPr>
          <w:lang w:val="en-US"/>
        </w:rPr>
        <w:t> </w:t>
      </w:r>
    </w:p>
    <w:p w14:paraId="1DD0B70D" w14:textId="77777777" w:rsidR="00D639EA" w:rsidRPr="00D639EA" w:rsidRDefault="00CB66C3">
      <w:pPr>
        <w:numPr>
          <w:ilvl w:val="0"/>
          <w:numId w:val="29"/>
        </w:numPr>
        <w:rPr>
          <w:lang w:val="en-US"/>
        </w:rPr>
      </w:pPr>
      <w:r w:rsidRPr="00CB66C3">
        <w:t>Close or minimise the </w:t>
      </w:r>
      <w:r w:rsidRPr="00CB66C3">
        <w:rPr>
          <w:i/>
          <w:iCs/>
        </w:rPr>
        <w:t>Layers</w:t>
      </w:r>
      <w:r w:rsidRPr="00CB66C3">
        <w:t> panel using the layers in the left-hand panel or the left arrow.</w:t>
      </w:r>
    </w:p>
    <w:p w14:paraId="0C8FDEB9" w14:textId="6B375D97" w:rsidR="00CB66C3" w:rsidRDefault="00B26DF5" w:rsidP="00B26DF5">
      <w:pPr>
        <w:rPr>
          <w:lang w:val="en-US"/>
        </w:rPr>
      </w:pPr>
      <w:r>
        <w:rPr>
          <w:noProof/>
        </w:rPr>
        <w:drawing>
          <wp:inline distT="0" distB="0" distL="0" distR="0" wp14:anchorId="7E13670F" wp14:editId="1BEEF733">
            <wp:extent cx="4229100" cy="2133600"/>
            <wp:effectExtent l="0" t="0" r="0" b="0"/>
            <wp:docPr id="1878787744" name="Picture 7" descr="Screenshot of Map with All Layers panel showing layer 'Property map of assessable vegetation (PMAV)' expanded and 'PMAV-all' selected. To the right the map is showing areas of dark blue (Category B), red (Category A), light blue (Category C), yellow (Category R) and grey (Category X). Right hand panel shows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787744" name="Picture 7" descr="Screenshot of Map with All Layers panel showing layer 'Property map of assessable vegetation (PMAV)' expanded and 'PMAV-all' selected. To the right the map is showing areas of dark blue (Category B), red (Category A), light blue (Category C), yellow (Category R) and grey (Category X). Right hand panel shows legen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29100" cy="2133600"/>
                    </a:xfrm>
                    <a:prstGeom prst="rect">
                      <a:avLst/>
                    </a:prstGeom>
                    <a:noFill/>
                    <a:ln>
                      <a:noFill/>
                    </a:ln>
                  </pic:spPr>
                </pic:pic>
              </a:graphicData>
            </a:graphic>
          </wp:inline>
        </w:drawing>
      </w:r>
      <w:r w:rsidR="00CB66C3" w:rsidRPr="00CB66C3">
        <w:rPr>
          <w:lang w:val="en-US"/>
        </w:rPr>
        <w:t> </w:t>
      </w:r>
    </w:p>
    <w:p w14:paraId="57914620" w14:textId="348D6E93" w:rsidR="00B26DF5" w:rsidRDefault="00B26DF5" w:rsidP="00B26DF5">
      <w:pPr>
        <w:pStyle w:val="Caption"/>
      </w:pPr>
      <w:r w:rsidRPr="00710663">
        <w:rPr>
          <w:b/>
          <w:bCs/>
        </w:rPr>
        <w:t xml:space="preserve">Figure </w:t>
      </w:r>
      <w:r>
        <w:rPr>
          <w:b/>
          <w:bCs/>
        </w:rPr>
        <w:t>5</w:t>
      </w:r>
      <w:r w:rsidRPr="00710663">
        <w:rPr>
          <w:b/>
          <w:bCs/>
        </w:rPr>
        <w:t xml:space="preserve"> -</w:t>
      </w:r>
      <w:r>
        <w:t xml:space="preserve"> </w:t>
      </w:r>
      <w:r w:rsidRPr="00FD7476">
        <w:t>Screenshot </w:t>
      </w:r>
      <w:r>
        <w:t xml:space="preserve">showing </w:t>
      </w:r>
      <w:r w:rsidR="00152EE7">
        <w:t>PMAV – all layers selected</w:t>
      </w:r>
    </w:p>
    <w:p w14:paraId="4B0DF009" w14:textId="77777777" w:rsidR="00A41296" w:rsidRDefault="00DC55D4" w:rsidP="00A21B1C">
      <w:pPr>
        <w:pStyle w:val="Heading3"/>
      </w:pPr>
      <w:bookmarkStart w:id="8" w:name="_Toc232163330"/>
      <w:r w:rsidRPr="00DC55D4">
        <w:t>Determining if vegetation is more than 15 years old</w:t>
      </w:r>
      <w:bookmarkEnd w:id="8"/>
    </w:p>
    <w:p w14:paraId="1DA6838F" w14:textId="77777777" w:rsidR="00543DFB" w:rsidRPr="00543DFB" w:rsidRDefault="00543DFB" w:rsidP="00543DFB">
      <w:pPr>
        <w:rPr>
          <w:lang w:val="en-US"/>
        </w:rPr>
      </w:pPr>
      <w:r w:rsidRPr="00543DFB">
        <w:t>Find your property using the instructions above before proceeding to this step.</w:t>
      </w:r>
      <w:r w:rsidRPr="00543DFB">
        <w:rPr>
          <w:lang w:val="en-US"/>
        </w:rPr>
        <w:t> </w:t>
      </w:r>
    </w:p>
    <w:p w14:paraId="1811C949" w14:textId="2AFD77F3" w:rsidR="00543DFB" w:rsidRPr="00543DFB" w:rsidRDefault="00543DFB" w:rsidP="00543DFB">
      <w:pPr>
        <w:rPr>
          <w:lang w:val="en-US"/>
        </w:rPr>
      </w:pPr>
      <w:r w:rsidRPr="00543DFB">
        <w:t xml:space="preserve">This option is </w:t>
      </w:r>
      <w:r w:rsidR="00896718">
        <w:t>for</w:t>
      </w:r>
      <w:r w:rsidRPr="00543DFB">
        <w:t xml:space="preserve"> when you want to see how old specific vegetation on your property is to determine if it is 15 years old. Find your property using the instructions above before proceeding to this step.</w:t>
      </w:r>
      <w:r w:rsidRPr="00543DFB">
        <w:rPr>
          <w:lang w:val="en-US"/>
        </w:rPr>
        <w:t> </w:t>
      </w:r>
    </w:p>
    <w:p w14:paraId="15EF1A3F" w14:textId="14CD5437" w:rsidR="00A41296" w:rsidRDefault="00402FFE">
      <w:pPr>
        <w:pStyle w:val="ListParagraph"/>
        <w:numPr>
          <w:ilvl w:val="0"/>
          <w:numId w:val="30"/>
        </w:numPr>
      </w:pPr>
      <w:r w:rsidRPr="00402FFE">
        <w:t>Click on </w:t>
      </w:r>
      <w:r w:rsidRPr="00402FFE">
        <w:rPr>
          <w:i/>
          <w:iCs/>
        </w:rPr>
        <w:t>Past Imagery</w:t>
      </w:r>
      <w:r w:rsidRPr="00402FFE">
        <w:t>, it looks like a clock and is located at the bottom right of the map. You will see a popup at the bottom of the screen.  </w:t>
      </w:r>
    </w:p>
    <w:p w14:paraId="485B640D" w14:textId="63D5A2B5" w:rsidR="00AB4829" w:rsidRDefault="00A706BE" w:rsidP="00AB4829">
      <w:r w:rsidRPr="00A706BE">
        <w:rPr>
          <w:noProof/>
        </w:rPr>
        <w:lastRenderedPageBreak/>
        <w:drawing>
          <wp:inline distT="0" distB="0" distL="0" distR="0" wp14:anchorId="15CFD6E5" wp14:editId="5E8F3C92">
            <wp:extent cx="5759450" cy="2907030"/>
            <wp:effectExtent l="0" t="0" r="0" b="7620"/>
            <wp:docPr id="1523797388" name="Picture 1" descr="Map showing Past Imagery icon selected. A panel along the bottom of the screen shows years available for selection (2014 - 2025), with an arrow to scroll further back in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97388" name="Picture 1" descr="Map showing Past Imagery icon selected. A panel along the bottom of the screen shows years available for selection (2014 - 2025), with an arrow to scroll further back in ti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9450" cy="2907030"/>
                    </a:xfrm>
                    <a:prstGeom prst="rect">
                      <a:avLst/>
                    </a:prstGeom>
                  </pic:spPr>
                </pic:pic>
              </a:graphicData>
            </a:graphic>
          </wp:inline>
        </w:drawing>
      </w:r>
    </w:p>
    <w:p w14:paraId="512302AB" w14:textId="77777777" w:rsidR="006322D1" w:rsidRDefault="005A2283" w:rsidP="005A2283">
      <w:pPr>
        <w:pStyle w:val="Caption"/>
      </w:pPr>
      <w:r w:rsidRPr="00710663">
        <w:rPr>
          <w:b/>
          <w:bCs/>
        </w:rPr>
        <w:t xml:space="preserve">Figure </w:t>
      </w:r>
      <w:r>
        <w:rPr>
          <w:b/>
          <w:bCs/>
        </w:rPr>
        <w:t>6</w:t>
      </w:r>
      <w:r w:rsidRPr="00710663">
        <w:rPr>
          <w:b/>
          <w:bCs/>
        </w:rPr>
        <w:t xml:space="preserve"> -</w:t>
      </w:r>
      <w:r>
        <w:t xml:space="preserve"> </w:t>
      </w:r>
      <w:r w:rsidRPr="00FD7476">
        <w:t>Screenshot </w:t>
      </w:r>
      <w:r>
        <w:t xml:space="preserve">showing </w:t>
      </w:r>
      <w:r w:rsidR="007A3288">
        <w:t>P</w:t>
      </w:r>
      <w:r w:rsidR="00A706BE">
        <w:t>ast</w:t>
      </w:r>
      <w:r w:rsidR="007A3288">
        <w:t xml:space="preserve"> imagery selected</w:t>
      </w:r>
      <w:r w:rsidR="00697650">
        <w:t xml:space="preserve"> (years </w:t>
      </w:r>
      <w:r w:rsidR="006322D1">
        <w:t>showing)</w:t>
      </w:r>
    </w:p>
    <w:p w14:paraId="631D8A84" w14:textId="656D6AFE" w:rsidR="000470B2" w:rsidRDefault="00814290">
      <w:pPr>
        <w:pStyle w:val="ListParagraph"/>
        <w:numPr>
          <w:ilvl w:val="0"/>
          <w:numId w:val="30"/>
        </w:numPr>
      </w:pPr>
      <w:r w:rsidRPr="00814290">
        <w:t>Use the arrow on the left of the timeline to go further back in time and select a year around the 15-year mark from now. Depending on your area there may not be data in every year so you may need to go further back/forward and extrapolate</w:t>
      </w:r>
      <w:r w:rsidR="008139DF">
        <w:t>.</w:t>
      </w:r>
      <w:r w:rsidRPr="00814290">
        <w:t> Once you select the year, the timeline will update to show months, and you can click on a month with data available. </w:t>
      </w:r>
    </w:p>
    <w:p w14:paraId="4E6E7598" w14:textId="466065CF" w:rsidR="00C80032" w:rsidRDefault="00045FEF">
      <w:pPr>
        <w:pStyle w:val="ListParagraph"/>
        <w:numPr>
          <w:ilvl w:val="0"/>
          <w:numId w:val="30"/>
        </w:numPr>
      </w:pPr>
      <w:r w:rsidRPr="00045FEF">
        <w:t>The popup will then update to allow you to click on the eye icon or layer icon</w:t>
      </w:r>
      <w:r w:rsidR="00347F9E">
        <w:t>;</w:t>
      </w:r>
      <w:r w:rsidRPr="00045FEF">
        <w:t xml:space="preserve"> click on the layer icon to </w:t>
      </w:r>
      <w:r w:rsidRPr="00045FEF">
        <w:rPr>
          <w:i/>
          <w:iCs/>
        </w:rPr>
        <w:t>add as a layer</w:t>
      </w:r>
      <w:r w:rsidRPr="00045FEF">
        <w:t>. You will see the map update with the older view, which is often a lower resolution than the current map.</w:t>
      </w:r>
    </w:p>
    <w:p w14:paraId="1F839A32" w14:textId="6FC66629" w:rsidR="002A3DBC" w:rsidRDefault="00E425AF" w:rsidP="002A3DBC">
      <w:r w:rsidRPr="00E425AF">
        <w:rPr>
          <w:noProof/>
        </w:rPr>
        <w:drawing>
          <wp:inline distT="0" distB="0" distL="0" distR="0" wp14:anchorId="294A3426" wp14:editId="6686DB12">
            <wp:extent cx="5759450" cy="2917825"/>
            <wp:effectExtent l="0" t="0" r="0" b="0"/>
            <wp:docPr id="1639248909" name="Picture 1" descr="Map with panel along the bottom with layer icon highlighted for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48909" name="Picture 1" descr="Map with panel along the bottom with layer icon highlighted for selection"/>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9450" cy="2917825"/>
                    </a:xfrm>
                    <a:prstGeom prst="rect">
                      <a:avLst/>
                    </a:prstGeom>
                  </pic:spPr>
                </pic:pic>
              </a:graphicData>
            </a:graphic>
          </wp:inline>
        </w:drawing>
      </w:r>
    </w:p>
    <w:p w14:paraId="0B3E9F6D" w14:textId="4D08D72C" w:rsidR="0005488A" w:rsidRDefault="0005488A" w:rsidP="0005488A">
      <w:pPr>
        <w:pStyle w:val="Caption"/>
      </w:pPr>
      <w:r w:rsidRPr="00710663">
        <w:rPr>
          <w:b/>
          <w:bCs/>
        </w:rPr>
        <w:t xml:space="preserve">Figure </w:t>
      </w:r>
      <w:r w:rsidR="004C5296">
        <w:rPr>
          <w:b/>
          <w:bCs/>
        </w:rPr>
        <w:t>7</w:t>
      </w:r>
      <w:r w:rsidRPr="00710663">
        <w:rPr>
          <w:b/>
          <w:bCs/>
        </w:rPr>
        <w:t xml:space="preserve"> -</w:t>
      </w:r>
      <w:r>
        <w:t xml:space="preserve"> </w:t>
      </w:r>
      <w:r w:rsidRPr="00FD7476">
        <w:t>Screenshot </w:t>
      </w:r>
      <w:r>
        <w:t xml:space="preserve">showing Past imagery </w:t>
      </w:r>
      <w:r w:rsidR="00AD187A">
        <w:t xml:space="preserve">with popup </w:t>
      </w:r>
      <w:r w:rsidR="00BA72A2">
        <w:t>allowing you to select layer icon</w:t>
      </w:r>
    </w:p>
    <w:p w14:paraId="72958C51" w14:textId="1D3F4E87" w:rsidR="00494849" w:rsidRDefault="003763AD">
      <w:pPr>
        <w:pStyle w:val="ListParagraph"/>
        <w:numPr>
          <w:ilvl w:val="0"/>
          <w:numId w:val="30"/>
        </w:numPr>
      </w:pPr>
      <w:r w:rsidRPr="003763AD">
        <w:t>Click on the clock icon again to hide these popups. </w:t>
      </w:r>
    </w:p>
    <w:p w14:paraId="08F01E32" w14:textId="5D44F225" w:rsidR="00270EFF" w:rsidRDefault="001B1133">
      <w:pPr>
        <w:pStyle w:val="ListParagraph"/>
        <w:numPr>
          <w:ilvl w:val="0"/>
          <w:numId w:val="30"/>
        </w:numPr>
      </w:pPr>
      <w:r w:rsidRPr="001B1133">
        <w:t>Click on </w:t>
      </w:r>
      <w:r w:rsidRPr="001B1133">
        <w:rPr>
          <w:i/>
          <w:iCs/>
        </w:rPr>
        <w:t>Swipe tool</w:t>
      </w:r>
      <w:r w:rsidRPr="001B1133">
        <w:t xml:space="preserve">, the one directly above the clock icon at the bottom right. This tool allows you to show different layers of information on the left and right </w:t>
      </w:r>
      <w:r w:rsidR="006A2773">
        <w:t xml:space="preserve">side </w:t>
      </w:r>
      <w:r w:rsidRPr="001B1133">
        <w:t>of the map, and sweep the central line left and right to see the difference between the layers.</w:t>
      </w:r>
    </w:p>
    <w:p w14:paraId="49D30494" w14:textId="4120DB86" w:rsidR="005F3AB7" w:rsidRDefault="00AA7B34" w:rsidP="00270EFF">
      <w:r w:rsidRPr="00AA7B34">
        <w:rPr>
          <w:noProof/>
        </w:rPr>
        <w:lastRenderedPageBreak/>
        <w:drawing>
          <wp:inline distT="0" distB="0" distL="0" distR="0" wp14:anchorId="24928217" wp14:editId="171D9FC4">
            <wp:extent cx="5759450" cy="2916555"/>
            <wp:effectExtent l="0" t="0" r="0" b="0"/>
            <wp:docPr id="375092908" name="Picture 1" descr="Map with swipe tool down the middle and right view 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92908" name="Picture 1" descr="Map with swipe tool down the middle and right view uncheck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9450" cy="2916555"/>
                    </a:xfrm>
                    <a:prstGeom prst="rect">
                      <a:avLst/>
                    </a:prstGeom>
                  </pic:spPr>
                </pic:pic>
              </a:graphicData>
            </a:graphic>
          </wp:inline>
        </w:drawing>
      </w:r>
    </w:p>
    <w:p w14:paraId="5B5B2C2A" w14:textId="6A41CBFC" w:rsidR="00875CFB" w:rsidRDefault="005F3AB7" w:rsidP="005F3AB7">
      <w:pPr>
        <w:pStyle w:val="Caption"/>
      </w:pPr>
      <w:r w:rsidRPr="00710663">
        <w:rPr>
          <w:b/>
          <w:bCs/>
        </w:rPr>
        <w:t xml:space="preserve">Figure </w:t>
      </w:r>
      <w:r w:rsidR="000E4A5F">
        <w:rPr>
          <w:b/>
          <w:bCs/>
        </w:rPr>
        <w:t>8</w:t>
      </w:r>
      <w:r w:rsidRPr="00710663">
        <w:rPr>
          <w:b/>
          <w:bCs/>
        </w:rPr>
        <w:t xml:space="preserve"> -</w:t>
      </w:r>
      <w:r>
        <w:t xml:space="preserve"> </w:t>
      </w:r>
      <w:r w:rsidRPr="00FD7476">
        <w:t>Screenshot </w:t>
      </w:r>
      <w:r>
        <w:t xml:space="preserve">showing </w:t>
      </w:r>
      <w:r w:rsidR="00F01D2D">
        <w:t xml:space="preserve">Swipe tool with </w:t>
      </w:r>
      <w:r w:rsidR="00470BC4">
        <w:t xml:space="preserve">right view </w:t>
      </w:r>
      <w:r w:rsidR="00EF5A83">
        <w:t xml:space="preserve">unticked </w:t>
      </w:r>
    </w:p>
    <w:p w14:paraId="33D89A28" w14:textId="6BFF5059" w:rsidR="002A6150" w:rsidRDefault="009553C7">
      <w:pPr>
        <w:pStyle w:val="ListParagraph"/>
        <w:numPr>
          <w:ilvl w:val="0"/>
          <w:numId w:val="30"/>
        </w:numPr>
      </w:pPr>
      <w:r w:rsidRPr="009553C7">
        <w:t>Disable the new 15-year-old data from showing on one side of the map so there is different information on each side. The name of the layer will be slightly different depending on what you selected in the previous step, but it should be the top tick box in the list. Untick the tick box for the new layer on the right. Once you have unticked it on the right, you can see each side of the central line is showing different map visuals.</w:t>
      </w:r>
    </w:p>
    <w:p w14:paraId="6F7DACC6" w14:textId="2C7D2C92" w:rsidR="00D14BDC" w:rsidRDefault="00843071">
      <w:pPr>
        <w:pStyle w:val="ListParagraph"/>
        <w:numPr>
          <w:ilvl w:val="0"/>
          <w:numId w:val="30"/>
        </w:numPr>
      </w:pPr>
      <w:r w:rsidRPr="00843071">
        <w:t>Minimise the popup using the “_” icon in the top right corner of the popup.</w:t>
      </w:r>
    </w:p>
    <w:p w14:paraId="10040614" w14:textId="77777777" w:rsidR="007C4A83" w:rsidRDefault="003F2783">
      <w:pPr>
        <w:pStyle w:val="ListParagraph"/>
        <w:numPr>
          <w:ilvl w:val="0"/>
          <w:numId w:val="30"/>
        </w:numPr>
      </w:pPr>
      <w:r w:rsidRPr="003F2783">
        <w:t>You can now see the map images from two different years, the older image on the left and the newer image on the right. You can zoom in and out as needed and move around the map to look at the relevant part of your property, then use the </w:t>
      </w:r>
      <w:r w:rsidRPr="003F2783">
        <w:rPr>
          <w:i/>
          <w:iCs/>
        </w:rPr>
        <w:t>Swipe tool</w:t>
      </w:r>
      <w:r w:rsidRPr="003F2783">
        <w:t> to see the same area on the old and new images by dragging the centre line left and right.</w:t>
      </w:r>
    </w:p>
    <w:p w14:paraId="25C759A6" w14:textId="236B4054" w:rsidR="00C82A96" w:rsidRDefault="007C4A83" w:rsidP="00720685">
      <w:pPr>
        <w:pStyle w:val="Caption"/>
      </w:pPr>
      <w:r>
        <w:rPr>
          <w:noProof/>
        </w:rPr>
        <w:drawing>
          <wp:inline distT="0" distB="0" distL="0" distR="0" wp14:anchorId="7DF56A7D" wp14:editId="041FC714">
            <wp:extent cx="4210050" cy="1619250"/>
            <wp:effectExtent l="0" t="0" r="0" b="0"/>
            <wp:docPr id="1599854959" name="Picture 9" descr="Map with Swipe tool, showing centre line dragged to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854959" name="Picture 9" descr="Map with Swipe tool, showing centre line dragged to the lef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10050" cy="1619250"/>
                    </a:xfrm>
                    <a:prstGeom prst="rect">
                      <a:avLst/>
                    </a:prstGeom>
                    <a:noFill/>
                    <a:ln>
                      <a:noFill/>
                    </a:ln>
                  </pic:spPr>
                </pic:pic>
              </a:graphicData>
            </a:graphic>
          </wp:inline>
        </w:drawing>
      </w:r>
      <w:r w:rsidR="003F2783" w:rsidRPr="003F2783">
        <w:t> </w:t>
      </w:r>
      <w:r w:rsidR="003F2783" w:rsidRPr="003F2783">
        <w:br/>
        <w:t> </w:t>
      </w:r>
      <w:r w:rsidR="0009549D" w:rsidRPr="00710663">
        <w:rPr>
          <w:b/>
          <w:bCs/>
        </w:rPr>
        <w:t xml:space="preserve">Figure </w:t>
      </w:r>
      <w:r w:rsidR="000E4A5F">
        <w:rPr>
          <w:b/>
          <w:bCs/>
        </w:rPr>
        <w:t>9</w:t>
      </w:r>
      <w:r w:rsidR="0009549D" w:rsidRPr="00710663">
        <w:rPr>
          <w:b/>
          <w:bCs/>
        </w:rPr>
        <w:t xml:space="preserve"> -</w:t>
      </w:r>
      <w:r w:rsidR="0009549D">
        <w:t xml:space="preserve"> </w:t>
      </w:r>
      <w:r w:rsidR="0009549D" w:rsidRPr="00FD7476">
        <w:t>Screenshot </w:t>
      </w:r>
      <w:r w:rsidR="0009549D">
        <w:t xml:space="preserve">showing Swipe tool </w:t>
      </w:r>
      <w:r w:rsidR="001C423B">
        <w:t xml:space="preserve">moved to </w:t>
      </w:r>
      <w:r w:rsidR="003808A3">
        <w:t>the left</w:t>
      </w:r>
    </w:p>
    <w:p w14:paraId="0417307D" w14:textId="276F3D7D" w:rsidR="0009549D" w:rsidRDefault="006841E0">
      <w:pPr>
        <w:pStyle w:val="ListParagraph"/>
        <w:numPr>
          <w:ilvl w:val="0"/>
          <w:numId w:val="30"/>
        </w:numPr>
      </w:pPr>
      <w:r w:rsidRPr="006841E0">
        <w:t>If the vegetation appears in the older, 15-year-old image and in the current image, then the vegetation is typically at least 15 years old</w:t>
      </w:r>
      <w:r w:rsidR="00F30B2E">
        <w:t xml:space="preserve">; </w:t>
      </w:r>
      <w:r w:rsidR="00520774">
        <w:t>and</w:t>
      </w:r>
      <w:r w:rsidR="006959CB">
        <w:t>,</w:t>
      </w:r>
      <w:r w:rsidR="00520774">
        <w:t xml:space="preserve"> </w:t>
      </w:r>
      <w:r w:rsidR="00585263">
        <w:t>if so</w:t>
      </w:r>
      <w:r w:rsidR="006959CB">
        <w:t>,</w:t>
      </w:r>
      <w:r w:rsidR="00585263">
        <w:t xml:space="preserve"> will</w:t>
      </w:r>
      <w:r w:rsidR="00520774">
        <w:t xml:space="preserve"> not </w:t>
      </w:r>
      <w:r w:rsidR="00585263">
        <w:t xml:space="preserve">be </w:t>
      </w:r>
      <w:r w:rsidR="00520774">
        <w:t>exempt under s43B.</w:t>
      </w:r>
      <w:r w:rsidRPr="006841E0">
        <w:t> </w:t>
      </w:r>
      <w:r w:rsidR="00693EFC">
        <w:t>F</w:t>
      </w:r>
      <w:r w:rsidRPr="006841E0">
        <w:t>or cases where regrowth occurs more rapidly than a 15-year-cycle</w:t>
      </w:r>
      <w:r w:rsidR="00693EFC">
        <w:t>, y</w:t>
      </w:r>
      <w:r w:rsidR="00693EFC" w:rsidRPr="006841E0">
        <w:t xml:space="preserve">ou </w:t>
      </w:r>
      <w:r w:rsidR="00975F1C">
        <w:t>can</w:t>
      </w:r>
      <w:r w:rsidR="00693EFC" w:rsidRPr="006841E0">
        <w:t xml:space="preserve"> check intervening years </w:t>
      </w:r>
      <w:r w:rsidR="00975F1C">
        <w:t>using the approach described above</w:t>
      </w:r>
      <w:r w:rsidR="00E526B5">
        <w:t xml:space="preserve">, </w:t>
      </w:r>
      <w:r w:rsidR="00693EFC" w:rsidRPr="006841E0">
        <w:t>to confirm if clearing has occurred</w:t>
      </w:r>
      <w:r w:rsidRPr="006841E0">
        <w:t>. </w:t>
      </w:r>
    </w:p>
    <w:p w14:paraId="4AC57B8D" w14:textId="71256D65" w:rsidR="006E5190" w:rsidRDefault="00885F87" w:rsidP="006E5190">
      <w:r w:rsidRPr="00885F87">
        <w:rPr>
          <w:b/>
          <w:bCs/>
        </w:rPr>
        <w:t>Tip:</w:t>
      </w:r>
      <w:r w:rsidRPr="00885F87">
        <w:t> For some locations, the older maps may be too low resolution to determine this, if in doubt we recommend that you assume that exemptions do not apply</w:t>
      </w:r>
      <w:r w:rsidRPr="00885F87">
        <w:rPr>
          <w:i/>
          <w:iCs/>
        </w:rPr>
        <w:t>.</w:t>
      </w:r>
    </w:p>
    <w:p w14:paraId="2D77F853" w14:textId="77777777" w:rsidR="0068174F" w:rsidRDefault="008F4838" w:rsidP="00676882">
      <w:pPr>
        <w:pStyle w:val="Heading2"/>
      </w:pPr>
      <w:bookmarkStart w:id="9" w:name="_Toc232163331"/>
      <w:r w:rsidRPr="008F4838">
        <w:lastRenderedPageBreak/>
        <w:t>Determining if vegetation is within 50m of a watercourse, a wetland or drainage line in the Great Barrier Reef (GBR) catchments</w:t>
      </w:r>
      <w:bookmarkEnd w:id="9"/>
    </w:p>
    <w:p w14:paraId="57957673" w14:textId="18795F2C" w:rsidR="005426E6" w:rsidRPr="005426E6" w:rsidRDefault="005426E6" w:rsidP="005426E6">
      <w:pPr>
        <w:rPr>
          <w:lang w:val="en-US"/>
        </w:rPr>
      </w:pPr>
      <w:r w:rsidRPr="005426E6">
        <w:t>If the vegetation you plan to clear is within the GBR catchments, and within 50m of a watercourse, a wetland or drainage line, then it is not exempt.</w:t>
      </w:r>
      <w:r w:rsidRPr="005426E6">
        <w:rPr>
          <w:lang w:val="en-US"/>
        </w:rPr>
        <w:t> </w:t>
      </w:r>
    </w:p>
    <w:p w14:paraId="1BEDEEC0" w14:textId="77777777" w:rsidR="005426E6" w:rsidRPr="005426E6" w:rsidRDefault="005426E6" w:rsidP="005426E6">
      <w:pPr>
        <w:rPr>
          <w:lang w:val="en-US"/>
        </w:rPr>
      </w:pPr>
      <w:r w:rsidRPr="005426E6">
        <w:t>This process is for when you want to view the GBR catchment overlays as they relate to your property and determine if the vegetation you plan to clear is in a GBR catchment and within 50 metres of a watercourse, a wetland or drainage line.</w:t>
      </w:r>
      <w:r w:rsidRPr="005426E6">
        <w:rPr>
          <w:lang w:val="en-US"/>
        </w:rPr>
        <w:t> </w:t>
      </w:r>
    </w:p>
    <w:p w14:paraId="11ECEE7B" w14:textId="77777777" w:rsidR="005426E6" w:rsidRPr="005426E6" w:rsidRDefault="005426E6" w:rsidP="005426E6">
      <w:pPr>
        <w:rPr>
          <w:lang w:val="en-US"/>
        </w:rPr>
      </w:pPr>
      <w:r w:rsidRPr="005426E6">
        <w:t>Find your property using the instructions above before proceeding to this step.</w:t>
      </w:r>
      <w:r w:rsidRPr="005426E6">
        <w:rPr>
          <w:lang w:val="en-US"/>
        </w:rPr>
        <w:t> </w:t>
      </w:r>
    </w:p>
    <w:p w14:paraId="4711D1A1" w14:textId="403B6DF2" w:rsidR="008803F8" w:rsidRPr="008803F8" w:rsidRDefault="008803F8">
      <w:pPr>
        <w:numPr>
          <w:ilvl w:val="0"/>
          <w:numId w:val="31"/>
        </w:numPr>
        <w:rPr>
          <w:lang w:val="en-US"/>
        </w:rPr>
      </w:pPr>
      <w:r w:rsidRPr="008803F8">
        <w:t>Add the GBR catchment boundaries and determine if your property is with</w:t>
      </w:r>
      <w:r w:rsidR="00C901FF">
        <w:t>in</w:t>
      </w:r>
      <w:r w:rsidRPr="008803F8">
        <w:t xml:space="preserve"> the GBR</w:t>
      </w:r>
      <w:r w:rsidR="004C4200">
        <w:t xml:space="preserve"> catchment</w:t>
      </w:r>
      <w:r w:rsidRPr="008803F8">
        <w:t>. </w:t>
      </w:r>
      <w:r w:rsidRPr="008803F8">
        <w:rPr>
          <w:lang w:val="en-US"/>
        </w:rPr>
        <w:t> </w:t>
      </w:r>
    </w:p>
    <w:p w14:paraId="11A3F771" w14:textId="77777777" w:rsidR="008803F8" w:rsidRPr="008803F8" w:rsidRDefault="008803F8">
      <w:pPr>
        <w:numPr>
          <w:ilvl w:val="0"/>
          <w:numId w:val="32"/>
        </w:numPr>
        <w:rPr>
          <w:lang w:val="en-US"/>
        </w:rPr>
      </w:pPr>
      <w:r w:rsidRPr="008803F8">
        <w:t>Click on </w:t>
      </w:r>
      <w:r w:rsidRPr="008803F8">
        <w:rPr>
          <w:i/>
          <w:iCs/>
        </w:rPr>
        <w:t>Layers</w:t>
      </w:r>
      <w:r w:rsidRPr="008803F8">
        <w:t> in left pane, click on </w:t>
      </w:r>
      <w:r w:rsidRPr="008803F8">
        <w:rPr>
          <w:i/>
          <w:iCs/>
        </w:rPr>
        <w:t>add layers</w:t>
      </w:r>
      <w:r w:rsidRPr="008803F8">
        <w:t>.</w:t>
      </w:r>
      <w:r w:rsidRPr="008803F8">
        <w:rPr>
          <w:lang w:val="en-US"/>
        </w:rPr>
        <w:t> </w:t>
      </w:r>
    </w:p>
    <w:p w14:paraId="5A585762" w14:textId="77777777" w:rsidR="008803F8" w:rsidRPr="008803F8" w:rsidRDefault="008803F8">
      <w:pPr>
        <w:numPr>
          <w:ilvl w:val="0"/>
          <w:numId w:val="33"/>
        </w:numPr>
        <w:rPr>
          <w:lang w:val="en-US"/>
        </w:rPr>
      </w:pPr>
      <w:r w:rsidRPr="008803F8">
        <w:t>Scroll down to inland waters and click the drop-down arrow on the right-hand side.</w:t>
      </w:r>
      <w:r w:rsidRPr="008803F8">
        <w:rPr>
          <w:lang w:val="en-US"/>
        </w:rPr>
        <w:t> </w:t>
      </w:r>
    </w:p>
    <w:p w14:paraId="0A1D2053" w14:textId="77777777" w:rsidR="008803F8" w:rsidRPr="008803F8" w:rsidRDefault="008803F8">
      <w:pPr>
        <w:numPr>
          <w:ilvl w:val="0"/>
          <w:numId w:val="34"/>
        </w:numPr>
        <w:rPr>
          <w:lang w:val="en-US"/>
        </w:rPr>
      </w:pPr>
      <w:r w:rsidRPr="008803F8">
        <w:t>Scroll down to drainage boundaries and click the drop-down arrow.</w:t>
      </w:r>
      <w:r w:rsidRPr="008803F8">
        <w:rPr>
          <w:lang w:val="en-US"/>
        </w:rPr>
        <w:t> </w:t>
      </w:r>
    </w:p>
    <w:p w14:paraId="1A6DBBD7" w14:textId="2767F341" w:rsidR="008803F8" w:rsidRPr="008803F8" w:rsidRDefault="008803F8">
      <w:pPr>
        <w:numPr>
          <w:ilvl w:val="0"/>
          <w:numId w:val="34"/>
        </w:numPr>
        <w:rPr>
          <w:lang w:val="en-US"/>
        </w:rPr>
      </w:pPr>
      <w:r w:rsidRPr="008803F8">
        <w:t>Tick the check box next to GBR catchment boundaries.</w:t>
      </w:r>
      <w:r w:rsidRPr="008803F8">
        <w:rPr>
          <w:lang w:val="en-US"/>
        </w:rPr>
        <w:t> </w:t>
      </w:r>
    </w:p>
    <w:p w14:paraId="4341915B" w14:textId="23A39ABF" w:rsidR="00C615AB" w:rsidRDefault="00943350" w:rsidP="008D0031">
      <w:r>
        <w:rPr>
          <w:noProof/>
        </w:rPr>
        <w:drawing>
          <wp:inline distT="0" distB="0" distL="0" distR="0" wp14:anchorId="45A8D22E" wp14:editId="0A4C13E3">
            <wp:extent cx="4210050" cy="2038350"/>
            <wp:effectExtent l="0" t="0" r="0" b="0"/>
            <wp:docPr id="1364875007" name="Picture 10" descr="Map showing Great Barrier Reef catchment boundaries and Layers panel showing Inland waters &gt; Drainage boundaries &gt; Great Barrier Reef catchment boundarie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p showing Great Barrier Reef catchment boundaries and Layers panel showing Inland waters &gt; Drainage boundaries &gt; Great Barrier Reef catchment boundaries selec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10050" cy="2038350"/>
                    </a:xfrm>
                    <a:prstGeom prst="rect">
                      <a:avLst/>
                    </a:prstGeom>
                    <a:noFill/>
                    <a:ln>
                      <a:noFill/>
                    </a:ln>
                  </pic:spPr>
                </pic:pic>
              </a:graphicData>
            </a:graphic>
          </wp:inline>
        </w:drawing>
      </w:r>
      <w:r w:rsidR="008F4838" w:rsidRPr="008F4838">
        <w:t> </w:t>
      </w:r>
    </w:p>
    <w:p w14:paraId="094CEBCB" w14:textId="31C54FE6" w:rsidR="00943350" w:rsidRDefault="00943350" w:rsidP="00720685">
      <w:pPr>
        <w:pStyle w:val="Caption"/>
      </w:pPr>
      <w:r w:rsidRPr="00710663">
        <w:rPr>
          <w:b/>
          <w:bCs/>
        </w:rPr>
        <w:t xml:space="preserve">Figure </w:t>
      </w:r>
      <w:r>
        <w:rPr>
          <w:b/>
          <w:bCs/>
        </w:rPr>
        <w:t>10</w:t>
      </w:r>
      <w:r w:rsidRPr="00710663">
        <w:rPr>
          <w:b/>
          <w:bCs/>
        </w:rPr>
        <w:t xml:space="preserve"> -</w:t>
      </w:r>
      <w:r>
        <w:t xml:space="preserve"> </w:t>
      </w:r>
      <w:r w:rsidRPr="00FD7476">
        <w:t>Screenshot </w:t>
      </w:r>
      <w:r>
        <w:t xml:space="preserve">showing </w:t>
      </w:r>
      <w:r w:rsidR="00593BA2">
        <w:t xml:space="preserve">where </w:t>
      </w:r>
      <w:r w:rsidR="00797ABF">
        <w:t>the GBR catchment boundaries are across Queensland</w:t>
      </w:r>
    </w:p>
    <w:p w14:paraId="3668500C" w14:textId="7C260F83" w:rsidR="00CF3FBB" w:rsidRDefault="006E66C8">
      <w:pPr>
        <w:pStyle w:val="ListParagraph"/>
        <w:numPr>
          <w:ilvl w:val="0"/>
          <w:numId w:val="34"/>
        </w:numPr>
      </w:pPr>
      <w:r w:rsidRPr="006E66C8">
        <w:t>If your property is covered by the GBR catchment boundaries, then a coloured overlay will appear over your property on the map. These overlays may be one of several colours such as pale blue, pink or pale green. You can check the </w:t>
      </w:r>
      <w:r w:rsidRPr="006E66C8">
        <w:rPr>
          <w:i/>
          <w:iCs/>
        </w:rPr>
        <w:t>Legend</w:t>
      </w:r>
      <w:r w:rsidRPr="006E66C8">
        <w:t> on the right side of the map (expand by clicking the &lt; in the middle) if you want more information. You may find it easier to tell if your property is within a GBR catchment if you zoom out and then back in. Click the back arrow at the top </w:t>
      </w:r>
      <w:r w:rsidRPr="006E66C8">
        <w:rPr>
          <w:i/>
          <w:iCs/>
        </w:rPr>
        <w:t>All Layers</w:t>
      </w:r>
      <w:r w:rsidRPr="006E66C8">
        <w:t> pane to take you back to the </w:t>
      </w:r>
      <w:r w:rsidRPr="006E66C8">
        <w:rPr>
          <w:i/>
          <w:iCs/>
        </w:rPr>
        <w:t>Layers</w:t>
      </w:r>
      <w:r w:rsidRPr="006E66C8">
        <w:t> pane.  </w:t>
      </w:r>
    </w:p>
    <w:p w14:paraId="50A5D93A" w14:textId="531FB7FC" w:rsidR="006C438F" w:rsidRDefault="00AA5995" w:rsidP="00AA5995">
      <w:r w:rsidRPr="00AA5995">
        <w:t>If your property is within a GBR catchment, the next step is to determine if any vegetation you wish to clear is within 50 m of a watercourse, a wetland or drainage line. To do this, add the </w:t>
      </w:r>
      <w:r w:rsidR="0042015F">
        <w:t>followin</w:t>
      </w:r>
      <w:r w:rsidR="00C50DE9">
        <w:t>g</w:t>
      </w:r>
      <w:r w:rsidRPr="00AA5995">
        <w:t xml:space="preserve"> layers to your map:</w:t>
      </w:r>
    </w:p>
    <w:p w14:paraId="717CC04A" w14:textId="77777777" w:rsidR="006C438F" w:rsidRPr="006C438F" w:rsidRDefault="006C438F">
      <w:pPr>
        <w:pStyle w:val="ListParagraph"/>
        <w:numPr>
          <w:ilvl w:val="0"/>
          <w:numId w:val="35"/>
        </w:numPr>
        <w:rPr>
          <w:lang w:val="en-US"/>
        </w:rPr>
      </w:pPr>
      <w:r w:rsidRPr="006C438F">
        <w:t>From the Layers pane, click on add layers.</w:t>
      </w:r>
      <w:r w:rsidRPr="006C438F">
        <w:rPr>
          <w:lang w:val="en-US"/>
        </w:rPr>
        <w:t> </w:t>
      </w:r>
    </w:p>
    <w:p w14:paraId="1D4AECFA" w14:textId="77777777" w:rsidR="000C52E8" w:rsidRPr="000C52E8" w:rsidRDefault="006C438F">
      <w:pPr>
        <w:pStyle w:val="ListParagraph"/>
        <w:numPr>
          <w:ilvl w:val="0"/>
          <w:numId w:val="35"/>
        </w:numPr>
        <w:rPr>
          <w:lang w:val="en-US"/>
        </w:rPr>
      </w:pPr>
      <w:r w:rsidRPr="006C438F">
        <w:lastRenderedPageBreak/>
        <w:t>Scroll up to Biota (Flora &amp; Fauna) and click the drop-down arrow</w:t>
      </w:r>
    </w:p>
    <w:p w14:paraId="16B2BDB1" w14:textId="77777777" w:rsidR="00EE1449" w:rsidRPr="00EE1449" w:rsidRDefault="000C52E8">
      <w:pPr>
        <w:pStyle w:val="ListParagraph"/>
        <w:numPr>
          <w:ilvl w:val="0"/>
          <w:numId w:val="35"/>
        </w:numPr>
        <w:rPr>
          <w:lang w:val="en-US"/>
        </w:rPr>
      </w:pPr>
      <w:r>
        <w:t xml:space="preserve">Scroll down </w:t>
      </w:r>
      <w:r w:rsidR="00EE1449">
        <w:t>and expand</w:t>
      </w:r>
      <w:r>
        <w:t xml:space="preserve"> </w:t>
      </w:r>
      <w:r w:rsidR="004D29DA">
        <w:t>Vegetation management information</w:t>
      </w:r>
    </w:p>
    <w:p w14:paraId="38A2EA8F" w14:textId="77777777" w:rsidR="00C50DE9" w:rsidRPr="00C50DE9" w:rsidRDefault="00C46055">
      <w:pPr>
        <w:pStyle w:val="ListParagraph"/>
        <w:numPr>
          <w:ilvl w:val="0"/>
          <w:numId w:val="35"/>
        </w:numPr>
        <w:rPr>
          <w:lang w:val="en-US"/>
        </w:rPr>
      </w:pPr>
      <w:r>
        <w:t xml:space="preserve">Under Vegetation management information, select </w:t>
      </w:r>
      <w:r w:rsidR="00925097">
        <w:t xml:space="preserve">Vegetation management </w:t>
      </w:r>
      <w:r w:rsidR="00DF3569">
        <w:t>watercourse/drainage and Vegetation management wetlands map</w:t>
      </w:r>
    </w:p>
    <w:p w14:paraId="61EC8FA9" w14:textId="37F07C35" w:rsidR="00323DBB" w:rsidRDefault="00EF73A3" w:rsidP="00C50DE9">
      <w:pPr>
        <w:rPr>
          <w:lang w:val="en-US"/>
        </w:rPr>
      </w:pPr>
      <w:r w:rsidRPr="00EF73A3">
        <w:rPr>
          <w:noProof/>
          <w:lang w:val="en-US"/>
        </w:rPr>
        <w:drawing>
          <wp:inline distT="0" distB="0" distL="0" distR="0" wp14:anchorId="1FD9DE10" wp14:editId="0BFD7FD4">
            <wp:extent cx="5759450" cy="2915285"/>
            <wp:effectExtent l="0" t="0" r="0" b="0"/>
            <wp:docPr id="819293994" name="Picture 1" descr="Map with Legend showing watercourses and drainage lines in blue and wetlands as a green boundary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93994" name="Picture 1" descr="Map with Legend showing watercourses and drainage lines in blue and wetlands as a green boundary area.   "/>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9450" cy="2915285"/>
                    </a:xfrm>
                    <a:prstGeom prst="rect">
                      <a:avLst/>
                    </a:prstGeom>
                  </pic:spPr>
                </pic:pic>
              </a:graphicData>
            </a:graphic>
          </wp:inline>
        </w:drawing>
      </w:r>
    </w:p>
    <w:p w14:paraId="59E9B930" w14:textId="4CF5B863" w:rsidR="006C438F" w:rsidRPr="007A7B49" w:rsidRDefault="00323DBB" w:rsidP="007A7B49">
      <w:pPr>
        <w:pStyle w:val="Caption"/>
      </w:pPr>
      <w:r w:rsidRPr="00710663">
        <w:rPr>
          <w:b/>
          <w:bCs/>
        </w:rPr>
        <w:t xml:space="preserve">Figure </w:t>
      </w:r>
      <w:r>
        <w:rPr>
          <w:b/>
          <w:bCs/>
        </w:rPr>
        <w:t>1</w:t>
      </w:r>
      <w:r w:rsidR="00AF7176">
        <w:rPr>
          <w:b/>
          <w:bCs/>
        </w:rPr>
        <w:t>1</w:t>
      </w:r>
      <w:r w:rsidRPr="00710663">
        <w:rPr>
          <w:b/>
          <w:bCs/>
        </w:rPr>
        <w:t xml:space="preserve"> -</w:t>
      </w:r>
      <w:r>
        <w:t xml:space="preserve"> </w:t>
      </w:r>
      <w:r w:rsidRPr="00FD7476">
        <w:t>Screenshot </w:t>
      </w:r>
      <w:r>
        <w:t xml:space="preserve">showing </w:t>
      </w:r>
      <w:r w:rsidR="00293704">
        <w:t>watercourse</w:t>
      </w:r>
      <w:r w:rsidR="00B0467F">
        <w:t xml:space="preserve">/drainage (blue lines) and wetlands (green </w:t>
      </w:r>
      <w:r w:rsidR="00220689">
        <w:t>area</w:t>
      </w:r>
      <w:r w:rsidR="00DC3E53">
        <w:t>)</w:t>
      </w:r>
    </w:p>
    <w:p w14:paraId="0A7B43E5" w14:textId="77777777" w:rsidR="00415657" w:rsidRPr="00DC3E53" w:rsidRDefault="00415657">
      <w:pPr>
        <w:pStyle w:val="paragraph"/>
        <w:numPr>
          <w:ilvl w:val="0"/>
          <w:numId w:val="35"/>
        </w:numPr>
        <w:spacing w:before="0" w:beforeAutospacing="0" w:after="0" w:afterAutospacing="0"/>
        <w:textAlignment w:val="baseline"/>
        <w:rPr>
          <w:rFonts w:ascii="Calibri" w:hAnsi="Calibri" w:cs="Calibri"/>
          <w:sz w:val="22"/>
          <w:szCs w:val="22"/>
        </w:rPr>
      </w:pPr>
      <w:r w:rsidRPr="00DC3E53">
        <w:rPr>
          <w:rStyle w:val="normaltextrun"/>
          <w:rFonts w:ascii="Calibri" w:hAnsi="Calibri" w:cs="Calibri"/>
          <w:sz w:val="22"/>
          <w:szCs w:val="22"/>
          <w:lang w:val="en-AU"/>
        </w:rPr>
        <w:t>Click on the left-hand arrow next to </w:t>
      </w:r>
      <w:r w:rsidRPr="00DC3E53">
        <w:rPr>
          <w:rStyle w:val="normaltextrun"/>
          <w:rFonts w:ascii="Calibri" w:hAnsi="Calibri" w:cs="Calibri"/>
          <w:i/>
          <w:iCs/>
          <w:sz w:val="22"/>
          <w:szCs w:val="22"/>
          <w:lang w:val="en-AU"/>
        </w:rPr>
        <w:t>All Layers</w:t>
      </w:r>
      <w:r w:rsidRPr="00DC3E53">
        <w:rPr>
          <w:rStyle w:val="normaltextrun"/>
          <w:rFonts w:ascii="Calibri" w:hAnsi="Calibri" w:cs="Calibri"/>
          <w:sz w:val="22"/>
          <w:szCs w:val="22"/>
          <w:lang w:val="en-AU"/>
        </w:rPr>
        <w:t> to return to the layers pane and click </w:t>
      </w:r>
      <w:r w:rsidRPr="00DC3E53">
        <w:rPr>
          <w:rStyle w:val="normaltextrun"/>
          <w:rFonts w:ascii="Calibri" w:hAnsi="Calibri" w:cs="Calibri"/>
          <w:i/>
          <w:iCs/>
          <w:sz w:val="22"/>
          <w:szCs w:val="22"/>
          <w:lang w:val="en-AU"/>
        </w:rPr>
        <w:t>Layers</w:t>
      </w:r>
      <w:r w:rsidRPr="00DC3E53">
        <w:rPr>
          <w:rStyle w:val="normaltextrun"/>
          <w:rFonts w:ascii="Calibri" w:hAnsi="Calibri" w:cs="Calibri"/>
          <w:sz w:val="22"/>
          <w:szCs w:val="22"/>
          <w:lang w:val="en-AU"/>
        </w:rPr>
        <w:t> or use the &lt; in the middle right-hand side of the pane to hide the Layers pane.</w:t>
      </w:r>
      <w:r w:rsidRPr="00DC3E53">
        <w:rPr>
          <w:rStyle w:val="eop"/>
          <w:rFonts w:ascii="Calibri" w:hAnsi="Calibri" w:cs="Calibri"/>
          <w:sz w:val="22"/>
          <w:szCs w:val="22"/>
          <w:bdr w:val="none" w:sz="0" w:space="0" w:color="auto" w:frame="1"/>
          <w:shd w:val="clear" w:color="auto" w:fill="C6C6C6"/>
        </w:rPr>
        <w:t> </w:t>
      </w:r>
    </w:p>
    <w:p w14:paraId="35E8567F" w14:textId="53C1B35C" w:rsidR="00415657" w:rsidRPr="007A7B49" w:rsidRDefault="00415657" w:rsidP="007A7B49">
      <w:pPr>
        <w:pStyle w:val="paragraph"/>
        <w:numPr>
          <w:ilvl w:val="0"/>
          <w:numId w:val="35"/>
        </w:numPr>
        <w:spacing w:before="0" w:beforeAutospacing="0" w:after="0" w:afterAutospacing="0"/>
        <w:textAlignment w:val="baseline"/>
        <w:rPr>
          <w:rFonts w:ascii="Calibri" w:hAnsi="Calibri" w:cs="Calibri"/>
          <w:sz w:val="22"/>
          <w:szCs w:val="22"/>
        </w:rPr>
      </w:pPr>
      <w:r w:rsidRPr="00DC3E53">
        <w:rPr>
          <w:rStyle w:val="normaltextrun"/>
          <w:rFonts w:ascii="Calibri" w:hAnsi="Calibri" w:cs="Calibri"/>
          <w:sz w:val="22"/>
          <w:szCs w:val="22"/>
          <w:lang w:val="en-AU"/>
        </w:rPr>
        <w:t>If the vegetation is within the GBR catchment boundary and within 50 metres of a wetland</w:t>
      </w:r>
      <w:r w:rsidR="00BB2E14">
        <w:rPr>
          <w:rStyle w:val="normaltextrun"/>
          <w:rFonts w:ascii="Calibri" w:hAnsi="Calibri" w:cs="Calibri"/>
          <w:sz w:val="22"/>
          <w:szCs w:val="22"/>
          <w:lang w:val="en-AU"/>
        </w:rPr>
        <w:t xml:space="preserve"> (green)</w:t>
      </w:r>
      <w:r w:rsidR="005112AC">
        <w:rPr>
          <w:rStyle w:val="normaltextrun"/>
          <w:rFonts w:ascii="Calibri" w:hAnsi="Calibri" w:cs="Calibri"/>
          <w:sz w:val="22"/>
          <w:szCs w:val="22"/>
          <w:lang w:val="en-AU"/>
        </w:rPr>
        <w:t xml:space="preserve"> or</w:t>
      </w:r>
      <w:r w:rsidRPr="00DC3E53">
        <w:rPr>
          <w:rStyle w:val="normaltextrun"/>
          <w:rFonts w:ascii="Calibri" w:hAnsi="Calibri" w:cs="Calibri"/>
          <w:sz w:val="22"/>
          <w:szCs w:val="22"/>
          <w:lang w:val="en-AU"/>
        </w:rPr>
        <w:t> watercourse</w:t>
      </w:r>
      <w:r w:rsidR="00FB420C">
        <w:rPr>
          <w:rStyle w:val="normaltextrun"/>
          <w:rFonts w:ascii="Calibri" w:hAnsi="Calibri" w:cs="Calibri"/>
          <w:sz w:val="22"/>
          <w:szCs w:val="22"/>
          <w:lang w:val="en-AU"/>
        </w:rPr>
        <w:t>/drainage feature</w:t>
      </w:r>
      <w:r w:rsidRPr="00DC3E53">
        <w:rPr>
          <w:rStyle w:val="normaltextrun"/>
          <w:rFonts w:ascii="Calibri" w:hAnsi="Calibri" w:cs="Calibri"/>
          <w:sz w:val="22"/>
          <w:szCs w:val="22"/>
          <w:lang w:val="en-AU"/>
        </w:rPr>
        <w:t xml:space="preserve"> (blue), then clearing is not exempt under the EPBC reforms</w:t>
      </w:r>
      <w:r w:rsidR="008F1395" w:rsidRPr="00DC3E53">
        <w:rPr>
          <w:rStyle w:val="normaltextrun"/>
          <w:rFonts w:ascii="Calibri" w:hAnsi="Calibri" w:cs="Calibri"/>
          <w:sz w:val="22"/>
          <w:szCs w:val="22"/>
          <w:lang w:val="en-AU"/>
        </w:rPr>
        <w:t>.</w:t>
      </w:r>
      <w:r w:rsidRPr="007A7B49">
        <w:rPr>
          <w:rStyle w:val="eop"/>
          <w:rFonts w:ascii="Calibri" w:hAnsi="Calibri" w:cs="Calibri"/>
          <w:bdr w:val="none" w:sz="0" w:space="0" w:color="auto" w:frame="1"/>
          <w:shd w:val="clear" w:color="auto" w:fill="C6C6C6"/>
        </w:rPr>
        <w:t> </w:t>
      </w:r>
    </w:p>
    <w:p w14:paraId="7B3B9859" w14:textId="1A49B380" w:rsidR="00BA3AD3" w:rsidRPr="00615175" w:rsidRDefault="00BA3AD3" w:rsidP="00E02A97">
      <w:pPr>
        <w:pStyle w:val="paragraph"/>
        <w:spacing w:before="0" w:beforeAutospacing="0" w:after="0" w:afterAutospacing="0"/>
        <w:ind w:left="360"/>
        <w:textAlignment w:val="baseline"/>
        <w:rPr>
          <w:rFonts w:ascii="Calibri" w:hAnsi="Calibri" w:cs="Calibri"/>
          <w:sz w:val="22"/>
          <w:szCs w:val="22"/>
        </w:rPr>
      </w:pPr>
      <w:r w:rsidRPr="00615175">
        <w:rPr>
          <w:rStyle w:val="normaltextrun"/>
          <w:rFonts w:ascii="Calibri" w:hAnsi="Calibri" w:cs="Calibri"/>
          <w:b/>
          <w:bCs/>
          <w:sz w:val="22"/>
          <w:szCs w:val="22"/>
          <w:lang w:val="en-AU"/>
        </w:rPr>
        <w:t>Tip: </w:t>
      </w:r>
      <w:r w:rsidRPr="00615175">
        <w:rPr>
          <w:rStyle w:val="normaltextrun"/>
          <w:rFonts w:ascii="Calibri" w:hAnsi="Calibri" w:cs="Calibri"/>
          <w:sz w:val="22"/>
          <w:szCs w:val="22"/>
          <w:lang w:val="en-AU"/>
        </w:rPr>
        <w:t xml:space="preserve">Some </w:t>
      </w:r>
      <w:r w:rsidR="00F11A80">
        <w:rPr>
          <w:rStyle w:val="normaltextrun"/>
          <w:rFonts w:ascii="Calibri" w:hAnsi="Calibri" w:cs="Calibri"/>
          <w:sz w:val="22"/>
          <w:szCs w:val="22"/>
          <w:lang w:val="en-AU"/>
        </w:rPr>
        <w:t xml:space="preserve">mapped </w:t>
      </w:r>
      <w:r w:rsidRPr="00615175">
        <w:rPr>
          <w:rStyle w:val="normaltextrun"/>
          <w:rFonts w:ascii="Calibri" w:hAnsi="Calibri" w:cs="Calibri"/>
          <w:sz w:val="22"/>
          <w:szCs w:val="22"/>
          <w:lang w:val="en-AU"/>
        </w:rPr>
        <w:t>drainage lines may not align exactly to the drainage on your property. Be guided by your knowledge of your property and where the water runs after heavy rain</w:t>
      </w:r>
      <w:r w:rsidRPr="00615175">
        <w:rPr>
          <w:rStyle w:val="normaltextrun"/>
          <w:rFonts w:ascii="Aptos" w:hAnsi="Aptos" w:cs="Segoe UI"/>
          <w:sz w:val="22"/>
          <w:szCs w:val="22"/>
          <w:lang w:val="en-AU"/>
        </w:rPr>
        <w:t xml:space="preserve"> </w:t>
      </w:r>
      <w:r w:rsidRPr="00615175">
        <w:rPr>
          <w:rStyle w:val="normaltextrun"/>
          <w:rFonts w:ascii="Calibri" w:hAnsi="Calibri" w:cs="Calibri"/>
          <w:sz w:val="22"/>
          <w:szCs w:val="22"/>
          <w:lang w:val="en-AU"/>
        </w:rPr>
        <w:t>and where there is riparian vegetation (i.e. lines or corridors of trees, shrubs or sedges that run each side of the drainage line). </w:t>
      </w:r>
      <w:r w:rsidRPr="00615175">
        <w:rPr>
          <w:rStyle w:val="eop"/>
          <w:rFonts w:ascii="Calibri" w:hAnsi="Calibri" w:cs="Calibri"/>
          <w:sz w:val="22"/>
          <w:szCs w:val="22"/>
          <w:bdr w:val="none" w:sz="0" w:space="0" w:color="auto" w:frame="1"/>
          <w:shd w:val="clear" w:color="auto" w:fill="C6C6C6"/>
        </w:rPr>
        <w:t> </w:t>
      </w:r>
    </w:p>
    <w:p w14:paraId="32F2C366" w14:textId="77777777" w:rsidR="00624C15" w:rsidRDefault="00624C15" w:rsidP="00981854">
      <w:pPr>
        <w:pStyle w:val="Body"/>
      </w:pPr>
      <w:r>
        <w:br w:type="page"/>
      </w:r>
    </w:p>
    <w:p w14:paraId="263EED28" w14:textId="62A1E1C8" w:rsidR="00624C15" w:rsidRDefault="00FD7476" w:rsidP="001C7FF5">
      <w:pPr>
        <w:pStyle w:val="Heading1"/>
      </w:pPr>
      <w:bookmarkStart w:id="10" w:name="_Toc232163332"/>
      <w:r>
        <w:lastRenderedPageBreak/>
        <w:t>Digital Earth Australia</w:t>
      </w:r>
      <w:r w:rsidR="008536F6">
        <w:t xml:space="preserve"> </w:t>
      </w:r>
      <w:r>
        <w:t>Instructions</w:t>
      </w:r>
      <w:bookmarkEnd w:id="10"/>
    </w:p>
    <w:p w14:paraId="72337793" w14:textId="747E76EE" w:rsidR="007C3EE5" w:rsidRDefault="007C3EE5" w:rsidP="004F6627">
      <w:pPr>
        <w:pStyle w:val="Heading2"/>
      </w:pPr>
      <w:bookmarkStart w:id="11" w:name="_Toc232163333"/>
      <w:r w:rsidRPr="00EF3320">
        <w:t>Identifying whether vegetation clearance is exempt under national environment law using D</w:t>
      </w:r>
      <w:r>
        <w:t xml:space="preserve">igital </w:t>
      </w:r>
      <w:r w:rsidRPr="00EF3320">
        <w:t>E</w:t>
      </w:r>
      <w:r>
        <w:t xml:space="preserve">arth </w:t>
      </w:r>
      <w:r w:rsidRPr="00EF3320">
        <w:t>A</w:t>
      </w:r>
      <w:r>
        <w:t>ustralia</w:t>
      </w:r>
      <w:bookmarkEnd w:id="11"/>
    </w:p>
    <w:p w14:paraId="5B470F63" w14:textId="444DFBE1" w:rsidR="008D2DEE" w:rsidRDefault="008D2DEE" w:rsidP="008D2DEE">
      <w:r>
        <w:t xml:space="preserve">This </w:t>
      </w:r>
      <w:r w:rsidR="00F22831">
        <w:t>chapter</w:t>
      </w:r>
      <w:r>
        <w:t xml:space="preserve"> will assist you to use the </w:t>
      </w:r>
      <w:hyperlink r:id="rId34" w:history="1">
        <w:r w:rsidRPr="00B46363">
          <w:rPr>
            <w:rStyle w:val="Hyperlink"/>
          </w:rPr>
          <w:t>Digital Earth Australia (DEA)</w:t>
        </w:r>
      </w:hyperlink>
      <w:r>
        <w:t xml:space="preserve"> website to </w:t>
      </w:r>
      <w:r w:rsidR="00992185">
        <w:t xml:space="preserve">support you to </w:t>
      </w:r>
      <w:r>
        <w:t xml:space="preserve">determine </w:t>
      </w:r>
      <w:r w:rsidR="007E6FD9">
        <w:t>if land has been cleared</w:t>
      </w:r>
      <w:r w:rsidR="00B40D39">
        <w:t xml:space="preserve"> within the last 15 years, which goes towards informing whether clearing is exempt</w:t>
      </w:r>
      <w:r w:rsidR="00F5664A">
        <w:t xml:space="preserve"> </w:t>
      </w:r>
      <w:r w:rsidR="003E2B1F">
        <w:t xml:space="preserve">under s43B </w:t>
      </w:r>
      <w:r w:rsidR="00F015E7">
        <w:t xml:space="preserve">of </w:t>
      </w:r>
      <w:r>
        <w:t>the EPBC Act.</w:t>
      </w:r>
    </w:p>
    <w:p w14:paraId="6393392D" w14:textId="77777777" w:rsidR="008D2DEE" w:rsidRDefault="008D2DEE" w:rsidP="008D2DEE">
      <w:r w:rsidRPr="0017596D">
        <w:t>Please note: if your property is in Queensland, the website QLD Globe may be more suitable for your needs.</w:t>
      </w:r>
    </w:p>
    <w:p w14:paraId="51C07930" w14:textId="4025AFC8" w:rsidR="00D10BA8" w:rsidRPr="0017596D" w:rsidRDefault="00A55A01" w:rsidP="008D2DEE">
      <w:r>
        <w:rPr>
          <w:lang w:val="en-US"/>
        </w:rPr>
        <w:t xml:space="preserve">For more general/comprehensive information on </w:t>
      </w:r>
      <w:r w:rsidR="008953D2">
        <w:rPr>
          <w:lang w:val="en-US"/>
        </w:rPr>
        <w:t xml:space="preserve">DEA User Guides please see </w:t>
      </w:r>
      <w:hyperlink r:id="rId35" w:history="1">
        <w:r w:rsidR="0024726B" w:rsidRPr="0024726B">
          <w:rPr>
            <w:rStyle w:val="Hyperlink"/>
          </w:rPr>
          <w:t>DEA User Guides - DEA Knowledge Hub</w:t>
        </w:r>
      </w:hyperlink>
      <w:r>
        <w:t xml:space="preserve">  </w:t>
      </w:r>
    </w:p>
    <w:p w14:paraId="4E1FF4F3" w14:textId="77777777" w:rsidR="00E320F9" w:rsidRDefault="00E320F9" w:rsidP="00E320F9">
      <w:pPr>
        <w:pStyle w:val="Heading3"/>
      </w:pPr>
      <w:bookmarkStart w:id="12" w:name="_Toc232163334"/>
      <w:r>
        <w:t>Find your property</w:t>
      </w:r>
      <w:bookmarkEnd w:id="12"/>
    </w:p>
    <w:p w14:paraId="44203C01" w14:textId="77777777" w:rsidR="00606358" w:rsidRDefault="00606358" w:rsidP="00606358">
      <w:r w:rsidRPr="007267E5">
        <w:t xml:space="preserve">Search for your property on the map to get started. </w:t>
      </w:r>
    </w:p>
    <w:p w14:paraId="6D590446" w14:textId="0B05E02D" w:rsidR="00EC31D9" w:rsidRPr="007267E5" w:rsidRDefault="00EC31D9" w:rsidP="00606358">
      <w:r w:rsidRPr="000D5471">
        <w:rPr>
          <w:noProof/>
        </w:rPr>
        <w:drawing>
          <wp:inline distT="0" distB="0" distL="0" distR="0" wp14:anchorId="7B75E3CE" wp14:editId="3947A123">
            <wp:extent cx="5731510" cy="2857500"/>
            <wp:effectExtent l="0" t="0" r="2540" b="0"/>
            <wp:docPr id="1065036188" name="Picture 1" descr="DEA map interface with a welcome overlay. Options include ‘Take the tour’, ‘I need help’, ‘Explore map data’, and a close button in the top-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36188" name="Picture 1" descr="DEA map interface with a welcome overlay. Options include ‘Take the tour’, ‘I need help’, ‘Explore map data’, and a close button in the top-right corne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2857500"/>
                    </a:xfrm>
                    <a:prstGeom prst="rect">
                      <a:avLst/>
                    </a:prstGeom>
                  </pic:spPr>
                </pic:pic>
              </a:graphicData>
            </a:graphic>
          </wp:inline>
        </w:drawing>
      </w:r>
    </w:p>
    <w:p w14:paraId="6A2C4269" w14:textId="3CB09598" w:rsidR="00FB1894" w:rsidRPr="00A52F92" w:rsidRDefault="00FB1894" w:rsidP="00A52F92">
      <w:pPr>
        <w:pStyle w:val="Caption"/>
      </w:pPr>
      <w:r w:rsidRPr="00A52F92">
        <w:t xml:space="preserve">Figure 1 - Screenshot showing </w:t>
      </w:r>
      <w:r w:rsidR="001F4E1D" w:rsidRPr="00A52F92">
        <w:t>DEA</w:t>
      </w:r>
      <w:r w:rsidR="00626DEA" w:rsidRPr="00A52F92">
        <w:t xml:space="preserve"> Maps home page</w:t>
      </w:r>
    </w:p>
    <w:p w14:paraId="216BBC3B" w14:textId="48EDF06F" w:rsidR="00637DAA" w:rsidRPr="0008613C" w:rsidRDefault="00637DAA">
      <w:pPr>
        <w:pStyle w:val="ListParagraph"/>
        <w:numPr>
          <w:ilvl w:val="0"/>
          <w:numId w:val="40"/>
        </w:numPr>
        <w:spacing w:after="160" w:line="278" w:lineRule="auto"/>
        <w:contextualSpacing w:val="0"/>
        <w:rPr>
          <w:i/>
          <w:iCs/>
          <w:szCs w:val="22"/>
        </w:rPr>
      </w:pPr>
      <w:r>
        <w:t xml:space="preserve">Go to the </w:t>
      </w:r>
      <w:hyperlink r:id="rId37" w:history="1">
        <w:r w:rsidRPr="00DD2E92">
          <w:rPr>
            <w:rStyle w:val="Hyperlink"/>
          </w:rPr>
          <w:t>DEA website</w:t>
        </w:r>
      </w:hyperlink>
      <w:r>
        <w:t>. An explanatory overlay appears on the page, which offers you various types of assistance. Select ‘Take the tour’ to learn about features or select the close (×) button at the top right corner of the overlay to close it down.</w:t>
      </w:r>
    </w:p>
    <w:p w14:paraId="71F99AB2" w14:textId="6E11886F" w:rsidR="00626DEA" w:rsidRDefault="009A542D">
      <w:pPr>
        <w:pStyle w:val="ListParagraph"/>
        <w:numPr>
          <w:ilvl w:val="0"/>
          <w:numId w:val="40"/>
        </w:numPr>
      </w:pPr>
      <w:r>
        <w:t>On the left, select the ‘Search for locations’ field and find your prope</w:t>
      </w:r>
      <w:r w:rsidRPr="008739BF">
        <w:t>rty</w:t>
      </w:r>
      <w:r>
        <w:t xml:space="preserve"> details</w:t>
      </w:r>
      <w:r w:rsidRPr="008739BF">
        <w:t>.</w:t>
      </w:r>
      <w:r>
        <w:t xml:space="preserve"> You can search using a street address, latitude and longitude, or name of a</w:t>
      </w:r>
      <w:r w:rsidR="00496EB4">
        <w:t xml:space="preserve"> </w:t>
      </w:r>
      <w:r w:rsidR="00D54FAF">
        <w:t>nearby town. You can then move the map to locate your property. In this example we searched for Mossy Point NSW to locate an inland area.</w:t>
      </w:r>
    </w:p>
    <w:p w14:paraId="306D0A9D" w14:textId="77A20877" w:rsidR="00D56AA5" w:rsidRDefault="00EB5EA1" w:rsidP="00D12401">
      <w:r w:rsidRPr="00EB5EA1">
        <w:rPr>
          <w:noProof/>
        </w:rPr>
        <w:lastRenderedPageBreak/>
        <w:drawing>
          <wp:inline distT="0" distB="0" distL="0" distR="0" wp14:anchorId="4537F495" wp14:editId="1D71FEC6">
            <wp:extent cx="3181794" cy="4382112"/>
            <wp:effectExtent l="0" t="0" r="0" b="0"/>
            <wp:docPr id="1636389328" name="Picture 1" descr="digital earth ap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89328" name="Picture 1" descr="digital earth app&#10;"/>
                    <pic:cNvPicPr/>
                  </pic:nvPicPr>
                  <pic:blipFill>
                    <a:blip r:embed="rId38">
                      <a:extLst>
                        <a:ext uri="{28A0092B-C50C-407E-A947-70E740481C1C}">
                          <a14:useLocalDpi xmlns:a14="http://schemas.microsoft.com/office/drawing/2010/main" val="0"/>
                        </a:ext>
                      </a:extLst>
                    </a:blip>
                    <a:stretch>
                      <a:fillRect/>
                    </a:stretch>
                  </pic:blipFill>
                  <pic:spPr>
                    <a:xfrm>
                      <a:off x="0" y="0"/>
                      <a:ext cx="3181794" cy="4382112"/>
                    </a:xfrm>
                    <a:prstGeom prst="rect">
                      <a:avLst/>
                    </a:prstGeom>
                  </pic:spPr>
                </pic:pic>
              </a:graphicData>
            </a:graphic>
          </wp:inline>
        </w:drawing>
      </w:r>
    </w:p>
    <w:p w14:paraId="2D59EF8B" w14:textId="5C53E067" w:rsidR="00900C50" w:rsidRPr="00613BC2" w:rsidRDefault="00900C50" w:rsidP="00613BC2">
      <w:pPr>
        <w:pStyle w:val="Caption"/>
      </w:pPr>
      <w:r w:rsidRPr="00613BC2">
        <w:t xml:space="preserve">Figure 2 - Screenshot showing </w:t>
      </w:r>
      <w:r w:rsidR="005A45B7" w:rsidRPr="00613BC2">
        <w:t>search</w:t>
      </w:r>
      <w:r w:rsidR="0097592F">
        <w:t xml:space="preserve"> function</w:t>
      </w:r>
    </w:p>
    <w:p w14:paraId="2BC0576C" w14:textId="341397B0" w:rsidR="003B4271" w:rsidRDefault="00FC4809" w:rsidP="00697FE0">
      <w:pPr>
        <w:pStyle w:val="ListParagraph"/>
        <w:numPr>
          <w:ilvl w:val="0"/>
          <w:numId w:val="40"/>
        </w:numPr>
      </w:pPr>
      <w:r>
        <w:t xml:space="preserve">The </w:t>
      </w:r>
      <w:r w:rsidR="009B0F1B">
        <w:t xml:space="preserve">map </w:t>
      </w:r>
      <w:r w:rsidR="00571D8C">
        <w:t xml:space="preserve">zooms to </w:t>
      </w:r>
      <w:r w:rsidR="00545B96">
        <w:t>the selected location</w:t>
      </w:r>
      <w:r w:rsidR="00571D8C">
        <w:t>.</w:t>
      </w:r>
    </w:p>
    <w:p w14:paraId="5AA9E4B3" w14:textId="783F1D02" w:rsidR="00432AB2" w:rsidRDefault="003B4271" w:rsidP="00697FE0">
      <w:pPr>
        <w:pStyle w:val="ListParagraph"/>
        <w:numPr>
          <w:ilvl w:val="0"/>
          <w:numId w:val="40"/>
        </w:numPr>
      </w:pPr>
      <w:r>
        <w:t xml:space="preserve">Go to Map Settings on the top right hand </w:t>
      </w:r>
      <w:r w:rsidR="00143E62">
        <w:t>of the screen</w:t>
      </w:r>
      <w:r w:rsidR="00B26654">
        <w:t xml:space="preserve"> and select</w:t>
      </w:r>
      <w:r w:rsidR="00110C2F">
        <w:t xml:space="preserve"> Bing Aerial </w:t>
      </w:r>
      <w:r w:rsidR="00432AB2">
        <w:t>with Labels (if not already selected)</w:t>
      </w:r>
      <w:r w:rsidR="009E6C31">
        <w:t xml:space="preserve">, </w:t>
      </w:r>
      <w:r w:rsidR="00121C2D">
        <w:t xml:space="preserve">this adds photographic imagery </w:t>
      </w:r>
      <w:r w:rsidR="00F44326">
        <w:t xml:space="preserve">to the simplified </w:t>
      </w:r>
      <w:r w:rsidR="00F148B7">
        <w:t xml:space="preserve">Bing Roads </w:t>
      </w:r>
      <w:r w:rsidR="00F44326">
        <w:t>map</w:t>
      </w:r>
      <w:r w:rsidR="00767EC7">
        <w:t>.</w:t>
      </w:r>
      <w:r w:rsidR="00432AB2">
        <w:t xml:space="preserve"> </w:t>
      </w:r>
    </w:p>
    <w:p w14:paraId="3DB1D1B1" w14:textId="16BC514F" w:rsidR="00095C31" w:rsidRDefault="00432AB2" w:rsidP="00432AB2">
      <w:r w:rsidRPr="00432AB2">
        <w:rPr>
          <w:noProof/>
        </w:rPr>
        <w:drawing>
          <wp:inline distT="0" distB="0" distL="0" distR="0" wp14:anchorId="5187F514" wp14:editId="5F60BE50">
            <wp:extent cx="5759450" cy="2919730"/>
            <wp:effectExtent l="0" t="0" r="0" b="0"/>
            <wp:docPr id="1996021930" name="Picture 1" descr="Map showing Mossy Point coastline. Under Map Settings Bing Aerial with Labels option has been select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21930" name="Picture 1" descr="Map showing Mossy Point coastline. Under Map Settings Bing Aerial with Labels option has been selected &#1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2919730"/>
                    </a:xfrm>
                    <a:prstGeom prst="rect">
                      <a:avLst/>
                    </a:prstGeom>
                  </pic:spPr>
                </pic:pic>
              </a:graphicData>
            </a:graphic>
          </wp:inline>
        </w:drawing>
      </w:r>
      <w:r w:rsidR="00143E62">
        <w:t xml:space="preserve"> </w:t>
      </w:r>
      <w:r w:rsidR="00571D8C">
        <w:t xml:space="preserve"> </w:t>
      </w:r>
    </w:p>
    <w:p w14:paraId="04BA7A07" w14:textId="3E3E8CA1" w:rsidR="00697FE0" w:rsidRPr="00613BC2" w:rsidRDefault="002469EA" w:rsidP="00613BC2">
      <w:pPr>
        <w:pStyle w:val="Caption"/>
      </w:pPr>
      <w:r w:rsidRPr="00613BC2">
        <w:t xml:space="preserve">Figure 3 - Screenshot showing </w:t>
      </w:r>
      <w:r w:rsidR="003F589D" w:rsidRPr="00613BC2">
        <w:t xml:space="preserve">Map Settings </w:t>
      </w:r>
      <w:r w:rsidR="00D64A52" w:rsidRPr="00613BC2">
        <w:t xml:space="preserve">expanded </w:t>
      </w:r>
      <w:r w:rsidR="00C6474E" w:rsidRPr="00613BC2">
        <w:t>and Base Map Bing Aerial with Labels</w:t>
      </w:r>
      <w:r w:rsidR="004314FD" w:rsidRPr="00613BC2">
        <w:t xml:space="preserve"> selected</w:t>
      </w:r>
      <w:r w:rsidR="00C6474E" w:rsidRPr="00613BC2">
        <w:t xml:space="preserve"> </w:t>
      </w:r>
      <w:r w:rsidR="00571C47" w:rsidRPr="00613BC2">
        <w:t xml:space="preserve"> </w:t>
      </w:r>
    </w:p>
    <w:p w14:paraId="703F9C34" w14:textId="452243E5" w:rsidR="00910E6C" w:rsidRDefault="009D308E">
      <w:pPr>
        <w:pStyle w:val="ListParagraph"/>
        <w:numPr>
          <w:ilvl w:val="0"/>
          <w:numId w:val="40"/>
        </w:numPr>
        <w:spacing w:after="240" w:line="278" w:lineRule="auto"/>
        <w:contextualSpacing w:val="0"/>
      </w:pPr>
      <w:r>
        <w:lastRenderedPageBreak/>
        <w:t xml:space="preserve">You may need to zoom out or move </w:t>
      </w:r>
      <w:r w:rsidR="0045364A">
        <w:t>the map to find your property</w:t>
      </w:r>
      <w:r w:rsidR="0068229A">
        <w:t>.</w:t>
      </w:r>
    </w:p>
    <w:p w14:paraId="6086A725" w14:textId="7039B0C6" w:rsidR="00AE1059" w:rsidRDefault="00AE1059">
      <w:pPr>
        <w:pStyle w:val="ListParagraph"/>
        <w:numPr>
          <w:ilvl w:val="0"/>
          <w:numId w:val="40"/>
        </w:numPr>
        <w:spacing w:after="240" w:line="278" w:lineRule="auto"/>
        <w:contextualSpacing w:val="0"/>
      </w:pPr>
      <w:r>
        <w:t>The area we will focus on in this example has been circled</w:t>
      </w:r>
      <w:r w:rsidR="001F3B86">
        <w:t xml:space="preserve"> in Figure 4 below</w:t>
      </w:r>
      <w:r>
        <w:t>, as this is an area where clearing has occurred that is easy to see.</w:t>
      </w:r>
      <w:r w:rsidR="000201B1">
        <w:t xml:space="preserve"> For reference</w:t>
      </w:r>
      <w:r w:rsidR="009E0E19">
        <w:t>, the centre o</w:t>
      </w:r>
      <w:r w:rsidR="0040504B">
        <w:t>f</w:t>
      </w:r>
      <w:r w:rsidR="000201B1">
        <w:t xml:space="preserve"> this is </w:t>
      </w:r>
      <w:r w:rsidR="008D0057">
        <w:t>Latitude 35.815</w:t>
      </w:r>
      <w:r w:rsidR="001E6D1A">
        <w:t xml:space="preserve">56 </w:t>
      </w:r>
      <w:r w:rsidR="00CA55FC">
        <w:t xml:space="preserve">degrees </w:t>
      </w:r>
      <w:r w:rsidR="00C55AE5">
        <w:t>S</w:t>
      </w:r>
      <w:r w:rsidR="00CA55FC">
        <w:t xml:space="preserve">outh and </w:t>
      </w:r>
      <w:r w:rsidR="00524089">
        <w:t>Longitude 150.139</w:t>
      </w:r>
      <w:r w:rsidR="0040504B">
        <w:t xml:space="preserve">84 degrees </w:t>
      </w:r>
      <w:r w:rsidR="00C55AE5">
        <w:t>East.</w:t>
      </w:r>
    </w:p>
    <w:p w14:paraId="4B3BB1BB" w14:textId="1F07D12D" w:rsidR="00774598" w:rsidRDefault="00774598" w:rsidP="00774598">
      <w:pPr>
        <w:spacing w:after="240" w:line="278" w:lineRule="auto"/>
      </w:pPr>
      <w:r w:rsidRPr="0093266C">
        <w:rPr>
          <w:noProof/>
        </w:rPr>
        <w:drawing>
          <wp:inline distT="0" distB="0" distL="0" distR="0" wp14:anchorId="09F07FB8" wp14:editId="68C8187F">
            <wp:extent cx="5731510" cy="3392170"/>
            <wp:effectExtent l="0" t="0" r="2540" b="0"/>
            <wp:docPr id="796905665" name="Picture 1" descr="Satellite map of Mossy Point, NSW, showing a central area of cleared land visible as a light-colored patch bordered by vegetated areas and nearby r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905665" name="Picture 1" descr="Satellite map of Mossy Point, NSW, showing a central area of cleared land visible as a light-colored patch bordered by vegetated areas and nearby road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10" cy="3392170"/>
                    </a:xfrm>
                    <a:prstGeom prst="rect">
                      <a:avLst/>
                    </a:prstGeom>
                  </pic:spPr>
                </pic:pic>
              </a:graphicData>
            </a:graphic>
          </wp:inline>
        </w:drawing>
      </w:r>
    </w:p>
    <w:p w14:paraId="0562052B" w14:textId="7738A581" w:rsidR="0006616A" w:rsidRDefault="0006616A" w:rsidP="00E36F22">
      <w:pPr>
        <w:pStyle w:val="Caption"/>
      </w:pPr>
      <w:r w:rsidRPr="00710663">
        <w:rPr>
          <w:b/>
          <w:bCs/>
        </w:rPr>
        <w:t xml:space="preserve">Figure </w:t>
      </w:r>
      <w:r w:rsidR="001F3B86">
        <w:rPr>
          <w:b/>
          <w:bCs/>
        </w:rPr>
        <w:t>4</w:t>
      </w:r>
      <w:r w:rsidRPr="00710663">
        <w:rPr>
          <w:b/>
          <w:bCs/>
        </w:rPr>
        <w:t xml:space="preserve"> -</w:t>
      </w:r>
      <w:r>
        <w:t xml:space="preserve"> </w:t>
      </w:r>
      <w:r w:rsidRPr="00FD7476">
        <w:t>Screenshot </w:t>
      </w:r>
      <w:r>
        <w:t xml:space="preserve">showing the </w:t>
      </w:r>
      <w:r w:rsidR="004D3043">
        <w:t>area in Mossy Point we will focus on</w:t>
      </w:r>
    </w:p>
    <w:p w14:paraId="4EDE3EB4" w14:textId="77777777" w:rsidR="00534906" w:rsidRDefault="00534906" w:rsidP="002E323B">
      <w:pPr>
        <w:pStyle w:val="Heading3"/>
      </w:pPr>
      <w:bookmarkStart w:id="13" w:name="_Toc232163335"/>
      <w:r>
        <w:lastRenderedPageBreak/>
        <w:t>Determining the age of vegetation on your property</w:t>
      </w:r>
      <w:bookmarkEnd w:id="13"/>
    </w:p>
    <w:p w14:paraId="2FD0A992" w14:textId="27D749ED" w:rsidR="001050E7" w:rsidRPr="00F23A2D" w:rsidRDefault="001050E7">
      <w:pPr>
        <w:pStyle w:val="ListParagraph"/>
        <w:keepNext/>
        <w:numPr>
          <w:ilvl w:val="0"/>
          <w:numId w:val="40"/>
        </w:numPr>
        <w:spacing w:after="120" w:line="278" w:lineRule="auto"/>
        <w:contextualSpacing w:val="0"/>
      </w:pPr>
      <w:r>
        <w:t xml:space="preserve">Once your property appears on the screen, you can add a dataset in the menu on the left </w:t>
      </w:r>
      <w:r w:rsidR="00842F28">
        <w:t xml:space="preserve">by </w:t>
      </w:r>
      <w:r w:rsidR="00C4194B">
        <w:t xml:space="preserve">selecting ‘Explore data’. This allows you </w:t>
      </w:r>
      <w:r>
        <w:t xml:space="preserve">to compare </w:t>
      </w:r>
      <w:r w:rsidR="001D1E93">
        <w:t xml:space="preserve">satellite </w:t>
      </w:r>
      <w:r w:rsidR="00054AA7">
        <w:t xml:space="preserve">images </w:t>
      </w:r>
      <w:r w:rsidR="00591DC1">
        <w:t>from</w:t>
      </w:r>
      <w:r w:rsidR="00B434F0">
        <w:t xml:space="preserve"> different points in time </w:t>
      </w:r>
      <w:r w:rsidRPr="00802AF8">
        <w:t xml:space="preserve">to see when </w:t>
      </w:r>
      <w:r w:rsidR="005D1B6C">
        <w:t xml:space="preserve">past </w:t>
      </w:r>
      <w:r w:rsidRPr="00802AF8">
        <w:t>clearing has occurred on your property.</w:t>
      </w:r>
    </w:p>
    <w:p w14:paraId="7C8BD8F0" w14:textId="1B527FF6" w:rsidR="00E47D24" w:rsidRDefault="00432A8C" w:rsidP="00432A8C">
      <w:pPr>
        <w:keepNext/>
        <w:spacing w:after="240"/>
      </w:pPr>
      <w:r w:rsidRPr="00A80A49">
        <w:rPr>
          <w:noProof/>
        </w:rPr>
        <w:drawing>
          <wp:inline distT="0" distB="0" distL="0" distR="0" wp14:anchorId="55713C8D" wp14:editId="2A43094A">
            <wp:extent cx="5731510" cy="3392170"/>
            <wp:effectExtent l="0" t="0" r="2540" b="0"/>
            <wp:docPr id="1116259213" name="Picture 1" descr="DEA map with Explore data func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59213" name="Picture 1" descr="DEA map with Explore data function highligh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3392170"/>
                    </a:xfrm>
                    <a:prstGeom prst="rect">
                      <a:avLst/>
                    </a:prstGeom>
                  </pic:spPr>
                </pic:pic>
              </a:graphicData>
            </a:graphic>
          </wp:inline>
        </w:drawing>
      </w:r>
    </w:p>
    <w:p w14:paraId="0F73070D" w14:textId="1B3EBB1A" w:rsidR="00E47D24" w:rsidRDefault="00E47D24" w:rsidP="00E47D24">
      <w:pPr>
        <w:pStyle w:val="Caption"/>
      </w:pPr>
      <w:r w:rsidRPr="00710663">
        <w:rPr>
          <w:b/>
          <w:bCs/>
        </w:rPr>
        <w:t xml:space="preserve">Figure </w:t>
      </w:r>
      <w:r w:rsidR="0054236F">
        <w:rPr>
          <w:b/>
          <w:bCs/>
        </w:rPr>
        <w:t>5</w:t>
      </w:r>
      <w:r w:rsidRPr="00710663">
        <w:rPr>
          <w:b/>
          <w:bCs/>
        </w:rPr>
        <w:t xml:space="preserve"> -</w:t>
      </w:r>
      <w:r>
        <w:t xml:space="preserve"> </w:t>
      </w:r>
      <w:r w:rsidRPr="00FD7476">
        <w:t>Screenshot </w:t>
      </w:r>
      <w:r>
        <w:t>showing</w:t>
      </w:r>
      <w:r w:rsidR="00F079F3">
        <w:t xml:space="preserve"> </w:t>
      </w:r>
      <w:r w:rsidR="00A16A0B">
        <w:t xml:space="preserve">the </w:t>
      </w:r>
      <w:r w:rsidR="00F079F3">
        <w:t xml:space="preserve">Explore </w:t>
      </w:r>
      <w:r w:rsidR="00A16A0B">
        <w:t>data option being selected</w:t>
      </w:r>
    </w:p>
    <w:p w14:paraId="6F3E3C7F" w14:textId="13C4148B" w:rsidR="00EE50E1" w:rsidRDefault="00EE50E1">
      <w:pPr>
        <w:pStyle w:val="ListParagraph"/>
        <w:keepNext/>
        <w:numPr>
          <w:ilvl w:val="0"/>
          <w:numId w:val="40"/>
        </w:numPr>
        <w:spacing w:after="0" w:line="278" w:lineRule="auto"/>
        <w:contextualSpacing w:val="0"/>
      </w:pPr>
      <w:r>
        <w:lastRenderedPageBreak/>
        <w:t>A popup will appear on the screen. Select the arrow next to ‘Baseline satellite data’ option to expand the list. Then select the plus (+) button next to the ‘DEA Surface Reflectance (Landsat and Sentin</w:t>
      </w:r>
      <w:r w:rsidR="00A37C6C">
        <w:t>e</w:t>
      </w:r>
      <w:r>
        <w:t>l-2)’.</w:t>
      </w:r>
    </w:p>
    <w:p w14:paraId="2519B32A" w14:textId="05FF298C" w:rsidR="00A07C58" w:rsidRDefault="00A07C58">
      <w:pPr>
        <w:pStyle w:val="ListParagraph"/>
        <w:keepNext/>
        <w:numPr>
          <w:ilvl w:val="0"/>
          <w:numId w:val="40"/>
        </w:numPr>
        <w:spacing w:after="0" w:line="278" w:lineRule="auto"/>
        <w:contextualSpacing w:val="0"/>
      </w:pPr>
      <w:r>
        <w:t xml:space="preserve">The dataset </w:t>
      </w:r>
      <w:r w:rsidR="00F5496D">
        <w:t xml:space="preserve">will </w:t>
      </w:r>
      <w:r>
        <w:t>appear in the left menu as the popup disappears.</w:t>
      </w:r>
    </w:p>
    <w:p w14:paraId="65FB08E1" w14:textId="689D46B1" w:rsidR="00A07C58" w:rsidRPr="00806590" w:rsidRDefault="00A07C58" w:rsidP="00A07C58">
      <w:pPr>
        <w:pStyle w:val="ListParagraph"/>
        <w:keepNext/>
        <w:spacing w:after="240"/>
        <w:contextualSpacing w:val="0"/>
      </w:pPr>
      <w:r w:rsidRPr="00806590">
        <w:t>Note: This dataset includes satellite images from Landsat satellites and the Sentin</w:t>
      </w:r>
      <w:r w:rsidR="002A1573">
        <w:t>e</w:t>
      </w:r>
      <w:r w:rsidRPr="00806590">
        <w:t>l-2 satellite. These are commonly used for comparing changes over time as they both capture new images often.</w:t>
      </w:r>
    </w:p>
    <w:p w14:paraId="648F5F6C" w14:textId="104F270E" w:rsidR="00E47D24" w:rsidRDefault="00D644C9" w:rsidP="00D644C9">
      <w:r w:rsidRPr="009422C7">
        <w:rPr>
          <w:noProof/>
        </w:rPr>
        <w:drawing>
          <wp:inline distT="0" distB="0" distL="0" distR="0" wp14:anchorId="5356E1E1" wp14:editId="39DB39BE">
            <wp:extent cx="5276850" cy="3221241"/>
            <wp:effectExtent l="0" t="0" r="0" b="0"/>
            <wp:docPr id="2040489521" name="Picture 1" descr="DEA map showing DEA Surface Reflectance (Landsat and Sentinel-2) data set highlighted for sel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89521" name="Picture 1" descr="DEA map showing DEA Surface Reflectance (Landsat and Sentinel-2) data set highlighted for selection "/>
                    <pic:cNvPicPr/>
                  </pic:nvPicPr>
                  <pic:blipFill rotWithShape="1">
                    <a:blip r:embed="rId42" cstate="print">
                      <a:extLst>
                        <a:ext uri="{28A0092B-C50C-407E-A947-70E740481C1C}">
                          <a14:useLocalDpi xmlns:a14="http://schemas.microsoft.com/office/drawing/2010/main" val="0"/>
                        </a:ext>
                      </a:extLst>
                    </a:blip>
                    <a:srcRect/>
                    <a:stretch>
                      <a:fillRect/>
                    </a:stretch>
                  </pic:blipFill>
                  <pic:spPr bwMode="auto">
                    <a:xfrm>
                      <a:off x="0" y="0"/>
                      <a:ext cx="5287955" cy="3228020"/>
                    </a:xfrm>
                    <a:prstGeom prst="rect">
                      <a:avLst/>
                    </a:prstGeom>
                    <a:ln>
                      <a:noFill/>
                    </a:ln>
                    <a:extLst>
                      <a:ext uri="{53640926-AAD7-44D8-BBD7-CCE9431645EC}">
                        <a14:shadowObscured xmlns:a14="http://schemas.microsoft.com/office/drawing/2010/main"/>
                      </a:ext>
                    </a:extLst>
                  </pic:spPr>
                </pic:pic>
              </a:graphicData>
            </a:graphic>
          </wp:inline>
        </w:drawing>
      </w:r>
    </w:p>
    <w:p w14:paraId="6B4C9A88" w14:textId="5DBD0411" w:rsidR="00D644C9" w:rsidRDefault="00D644C9" w:rsidP="00D644C9">
      <w:pPr>
        <w:pStyle w:val="Caption"/>
      </w:pPr>
      <w:r w:rsidRPr="00710663">
        <w:rPr>
          <w:b/>
          <w:bCs/>
        </w:rPr>
        <w:t xml:space="preserve">Figure </w:t>
      </w:r>
      <w:r w:rsidR="00613BC2">
        <w:rPr>
          <w:b/>
          <w:bCs/>
        </w:rPr>
        <w:t>6</w:t>
      </w:r>
      <w:r w:rsidRPr="00710663">
        <w:rPr>
          <w:b/>
          <w:bCs/>
        </w:rPr>
        <w:t xml:space="preserve"> -</w:t>
      </w:r>
      <w:r>
        <w:t xml:space="preserve"> </w:t>
      </w:r>
      <w:r w:rsidRPr="00FD7476">
        <w:t>Screenshot </w:t>
      </w:r>
      <w:r>
        <w:t>showing</w:t>
      </w:r>
      <w:r w:rsidR="001F2C95">
        <w:t xml:space="preserve"> </w:t>
      </w:r>
      <w:r w:rsidR="008E1352">
        <w:t>above-described</w:t>
      </w:r>
      <w:r w:rsidR="001F2C95">
        <w:t xml:space="preserve"> dataset being selected </w:t>
      </w:r>
    </w:p>
    <w:p w14:paraId="53F8AFBD" w14:textId="5E792AD9" w:rsidR="00C1133D" w:rsidRDefault="00C1133D">
      <w:pPr>
        <w:pStyle w:val="ListParagraph"/>
        <w:keepNext/>
        <w:numPr>
          <w:ilvl w:val="0"/>
          <w:numId w:val="42"/>
        </w:numPr>
        <w:spacing w:after="240" w:line="278" w:lineRule="auto"/>
        <w:contextualSpacing w:val="0"/>
      </w:pPr>
      <w:r>
        <w:lastRenderedPageBreak/>
        <w:t>A dataset will appear on the left menu. It appears as a new section (a</w:t>
      </w:r>
      <w:r w:rsidR="00D45C23">
        <w:t xml:space="preserve"> dark</w:t>
      </w:r>
      <w:r>
        <w:t xml:space="preserve"> box) with additional information.</w:t>
      </w:r>
      <w:r w:rsidR="007A16A7">
        <w:t xml:space="preserve"> Note: You may need to </w:t>
      </w:r>
      <w:r w:rsidR="00D526C7">
        <w:t>cli</w:t>
      </w:r>
      <w:r w:rsidR="00D37094">
        <w:t xml:space="preserve">ck the Time arrows back or forward until </w:t>
      </w:r>
      <w:r w:rsidR="00F902C4">
        <w:t>a clear image is reached.</w:t>
      </w:r>
    </w:p>
    <w:p w14:paraId="5CF0F89D" w14:textId="324C8466" w:rsidR="001703C1" w:rsidRDefault="009D10F2" w:rsidP="001703C1">
      <w:pPr>
        <w:keepNext/>
        <w:spacing w:after="240" w:line="278" w:lineRule="auto"/>
      </w:pPr>
      <w:r w:rsidRPr="009D10F2">
        <w:rPr>
          <w:noProof/>
        </w:rPr>
        <w:drawing>
          <wp:inline distT="0" distB="0" distL="0" distR="0" wp14:anchorId="078FC6BE" wp14:editId="684BAA90">
            <wp:extent cx="5759450" cy="2901315"/>
            <wp:effectExtent l="0" t="0" r="0" b="0"/>
            <wp:docPr id="1688565408" name="Picture 1" descr="Screenshot showing data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65408" name="Picture 1" descr="Screenshot showing datase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59450" cy="2901315"/>
                    </a:xfrm>
                    <a:prstGeom prst="rect">
                      <a:avLst/>
                    </a:prstGeom>
                  </pic:spPr>
                </pic:pic>
              </a:graphicData>
            </a:graphic>
          </wp:inline>
        </w:drawing>
      </w:r>
    </w:p>
    <w:p w14:paraId="08E4A50C" w14:textId="3145D696" w:rsidR="009524EA" w:rsidRDefault="009524EA" w:rsidP="00C42EFD">
      <w:pPr>
        <w:pStyle w:val="Caption"/>
      </w:pPr>
      <w:r w:rsidRPr="00710663">
        <w:rPr>
          <w:b/>
          <w:bCs/>
        </w:rPr>
        <w:t xml:space="preserve">Figure </w:t>
      </w:r>
      <w:r w:rsidR="008D7622">
        <w:rPr>
          <w:b/>
          <w:bCs/>
        </w:rPr>
        <w:t>7</w:t>
      </w:r>
      <w:r w:rsidRPr="00710663">
        <w:rPr>
          <w:b/>
          <w:bCs/>
        </w:rPr>
        <w:t xml:space="preserve"> -</w:t>
      </w:r>
      <w:r>
        <w:t xml:space="preserve"> </w:t>
      </w:r>
      <w:r w:rsidRPr="00FD7476">
        <w:t>Screenshot </w:t>
      </w:r>
      <w:r>
        <w:t xml:space="preserve">showing </w:t>
      </w:r>
      <w:r w:rsidR="00B81D4B">
        <w:t>dataset (</w:t>
      </w:r>
      <w:r w:rsidR="00F93A1D">
        <w:t>dark box</w:t>
      </w:r>
      <w:r w:rsidR="00B81D4B">
        <w:t>)</w:t>
      </w:r>
      <w:r w:rsidR="00E102AC">
        <w:t xml:space="preserve"> on left panel</w:t>
      </w:r>
      <w:r>
        <w:t xml:space="preserve"> </w:t>
      </w:r>
      <w:r w:rsidR="00D663E6">
        <w:t>added</w:t>
      </w:r>
    </w:p>
    <w:p w14:paraId="3A947E1E" w14:textId="6E4E6AD0" w:rsidR="00B222B3" w:rsidRDefault="00B222B3" w:rsidP="00B222B3">
      <w:pPr>
        <w:pStyle w:val="ListParagraph"/>
        <w:keepNext/>
        <w:numPr>
          <w:ilvl w:val="0"/>
          <w:numId w:val="42"/>
        </w:numPr>
        <w:spacing w:before="240" w:after="240" w:line="278" w:lineRule="auto"/>
        <w:contextualSpacing w:val="0"/>
      </w:pPr>
      <w:r>
        <w:t xml:space="preserve">Select </w:t>
      </w:r>
      <w:r w:rsidR="00D11864">
        <w:t>‘</w:t>
      </w:r>
      <w:r w:rsidR="00F85124">
        <w:t>Filter by location</w:t>
      </w:r>
      <w:r w:rsidR="00D11864">
        <w:t>’</w:t>
      </w:r>
      <w:r w:rsidR="00F85124">
        <w:t xml:space="preserve"> and </w:t>
      </w:r>
      <w:r w:rsidR="00AF44B0">
        <w:t xml:space="preserve">then </w:t>
      </w:r>
      <w:r w:rsidR="00D11864">
        <w:t>click</w:t>
      </w:r>
      <w:r w:rsidR="00AF44B0">
        <w:t xml:space="preserve"> </w:t>
      </w:r>
      <w:r>
        <w:t xml:space="preserve">the approximate centre of your property. </w:t>
      </w:r>
      <w:r w:rsidR="006F4639">
        <w:t xml:space="preserve">This </w:t>
      </w:r>
      <w:r w:rsidR="002A599D">
        <w:t>filters</w:t>
      </w:r>
      <w:r w:rsidR="00D11864">
        <w:t xml:space="preserve"> the</w:t>
      </w:r>
      <w:r w:rsidR="002A599D">
        <w:t xml:space="preserve"> </w:t>
      </w:r>
      <w:r w:rsidR="009C7FD6">
        <w:t xml:space="preserve">available </w:t>
      </w:r>
      <w:r w:rsidR="002A599D">
        <w:t xml:space="preserve">images </w:t>
      </w:r>
      <w:r w:rsidR="00415070">
        <w:t xml:space="preserve">to just those </w:t>
      </w:r>
      <w:r w:rsidR="004F4594">
        <w:t>capturing</w:t>
      </w:r>
      <w:r w:rsidR="00EE4A5D">
        <w:t xml:space="preserve"> your property</w:t>
      </w:r>
      <w:r w:rsidR="00D11864">
        <w:t xml:space="preserve"> and</w:t>
      </w:r>
      <w:r w:rsidR="00AD33F5">
        <w:t xml:space="preserve"> </w:t>
      </w:r>
      <w:r w:rsidR="00F71317">
        <w:t xml:space="preserve">reduces the </w:t>
      </w:r>
      <w:r w:rsidR="00223D30">
        <w:t>number</w:t>
      </w:r>
      <w:r w:rsidR="00F71317">
        <w:t xml:space="preserve"> of images </w:t>
      </w:r>
      <w:r w:rsidR="00EC2609">
        <w:t xml:space="preserve">you have </w:t>
      </w:r>
      <w:r w:rsidR="00F71317">
        <w:t xml:space="preserve">to </w:t>
      </w:r>
      <w:r w:rsidR="00222506">
        <w:t>click through</w:t>
      </w:r>
      <w:r w:rsidR="00C4406A">
        <w:t xml:space="preserve">. </w:t>
      </w:r>
      <w:r w:rsidR="000C7F1C" w:rsidRPr="00594AD0">
        <w:rPr>
          <w:noProof/>
        </w:rPr>
        <w:drawing>
          <wp:inline distT="0" distB="0" distL="0" distR="0" wp14:anchorId="52A3A818" wp14:editId="7F90925B">
            <wp:extent cx="5731510" cy="3275965"/>
            <wp:effectExtent l="0" t="0" r="2540" b="635"/>
            <wp:docPr id="1241197150" name="Picture 1" descr="DEA map with Filter by location highlighted and prompt to Select a point by clicking o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197150" name="Picture 1" descr="DEA map with Filter by location highlighted and prompt to Select a point by clicking on the map"/>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31510" cy="3275965"/>
                    </a:xfrm>
                    <a:prstGeom prst="rect">
                      <a:avLst/>
                    </a:prstGeom>
                  </pic:spPr>
                </pic:pic>
              </a:graphicData>
            </a:graphic>
          </wp:inline>
        </w:drawing>
      </w:r>
    </w:p>
    <w:p w14:paraId="34D0BB78" w14:textId="58BB869E" w:rsidR="00C34405" w:rsidRDefault="00C34405" w:rsidP="00C34405">
      <w:pPr>
        <w:pStyle w:val="Caption"/>
      </w:pPr>
      <w:r w:rsidRPr="00710663">
        <w:rPr>
          <w:b/>
          <w:bCs/>
        </w:rPr>
        <w:t xml:space="preserve">Figure </w:t>
      </w:r>
      <w:r>
        <w:rPr>
          <w:b/>
          <w:bCs/>
        </w:rPr>
        <w:t>7</w:t>
      </w:r>
      <w:r w:rsidRPr="00710663">
        <w:rPr>
          <w:b/>
          <w:bCs/>
        </w:rPr>
        <w:t xml:space="preserve"> -</w:t>
      </w:r>
      <w:r>
        <w:t xml:space="preserve"> </w:t>
      </w:r>
      <w:r w:rsidRPr="00FD7476">
        <w:t>Screenshot </w:t>
      </w:r>
      <w:r>
        <w:t xml:space="preserve">showing </w:t>
      </w:r>
      <w:r w:rsidR="00D663E6">
        <w:t>Filter by location being selected</w:t>
      </w:r>
      <w:r>
        <w:t xml:space="preserve"> </w:t>
      </w:r>
    </w:p>
    <w:p w14:paraId="7769BD56" w14:textId="735B10C9" w:rsidR="006D02D4" w:rsidRDefault="00181ECA" w:rsidP="00181ECA">
      <w:pPr>
        <w:pStyle w:val="ListParagraph"/>
        <w:keepNext/>
        <w:numPr>
          <w:ilvl w:val="0"/>
          <w:numId w:val="42"/>
        </w:numPr>
        <w:spacing w:after="240" w:line="278" w:lineRule="auto"/>
        <w:contextualSpacing w:val="0"/>
      </w:pPr>
      <w:r>
        <w:t xml:space="preserve">The system may take few seconds (or up to a minute) to process your request. </w:t>
      </w:r>
      <w:r w:rsidR="00516C77">
        <w:t xml:space="preserve">The left </w:t>
      </w:r>
      <w:r w:rsidR="00CF6F40">
        <w:t xml:space="preserve">menu </w:t>
      </w:r>
      <w:r>
        <w:t xml:space="preserve">will update to show </w:t>
      </w:r>
      <w:r w:rsidR="00A5477F">
        <w:t xml:space="preserve">latitude and longitude </w:t>
      </w:r>
      <w:r>
        <w:t>of the filter you selected</w:t>
      </w:r>
      <w:r w:rsidR="008C6270">
        <w:t xml:space="preserve"> (Figure 8)</w:t>
      </w:r>
      <w:r>
        <w:t xml:space="preserve">. The map will </w:t>
      </w:r>
      <w:r>
        <w:lastRenderedPageBreak/>
        <w:t xml:space="preserve">also update to the most recent satellite image for your selected area. This image may appear lower in </w:t>
      </w:r>
      <w:r w:rsidR="00BC415A">
        <w:t>quality or</w:t>
      </w:r>
      <w:r>
        <w:t xml:space="preserve"> include cloud cover.</w:t>
      </w:r>
      <w:r w:rsidR="00257916">
        <w:t xml:space="preserve"> Again, </w:t>
      </w:r>
      <w:r w:rsidR="00A05216">
        <w:t xml:space="preserve">click the Time </w:t>
      </w:r>
      <w:r w:rsidR="00076EF3">
        <w:t>arrow until you find a</w:t>
      </w:r>
      <w:r w:rsidR="00555642">
        <w:t xml:space="preserve"> clear image.</w:t>
      </w:r>
      <w:r w:rsidR="002A6044">
        <w:t xml:space="preserve"> </w:t>
      </w:r>
      <w:r w:rsidR="00A855A9">
        <w:t>You can also zoom out a little if the best image is too pix</w:t>
      </w:r>
      <w:r w:rsidR="007F44AD">
        <w:t>elated.</w:t>
      </w:r>
      <w:r w:rsidR="00076EF3">
        <w:t xml:space="preserve"> </w:t>
      </w:r>
      <w:r w:rsidR="00A05216">
        <w:t xml:space="preserve"> </w:t>
      </w:r>
      <w:r>
        <w:t xml:space="preserve"> </w:t>
      </w:r>
      <w:r w:rsidR="00EB1815" w:rsidRPr="00B7597B">
        <w:rPr>
          <w:noProof/>
        </w:rPr>
        <w:drawing>
          <wp:inline distT="0" distB="0" distL="0" distR="0" wp14:anchorId="16F445A1" wp14:editId="3B351C6F">
            <wp:extent cx="5731510" cy="3678555"/>
            <wp:effectExtent l="0" t="0" r="2540" b="0"/>
            <wp:docPr id="823294755" name="Picture 1" descr="DEA map highlighting that filter has now been applied to only show capture times for Lat / Lon 35.81325 S, 150.13843 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94755" name="Picture 1" descr="DEA map highlighting that filter has now been applied to only show capture times for Lat / Lon 35.81325 S, 150.13843 E  "/>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3678555"/>
                    </a:xfrm>
                    <a:prstGeom prst="rect">
                      <a:avLst/>
                    </a:prstGeom>
                  </pic:spPr>
                </pic:pic>
              </a:graphicData>
            </a:graphic>
          </wp:inline>
        </w:drawing>
      </w:r>
    </w:p>
    <w:p w14:paraId="20138CB0" w14:textId="69D546E6" w:rsidR="00A17796" w:rsidRDefault="00A17796" w:rsidP="00B94616">
      <w:pPr>
        <w:pStyle w:val="Caption"/>
        <w:ind w:left="720"/>
      </w:pPr>
      <w:r w:rsidRPr="00710663">
        <w:rPr>
          <w:b/>
          <w:bCs/>
        </w:rPr>
        <w:t xml:space="preserve">Figure </w:t>
      </w:r>
      <w:r>
        <w:rPr>
          <w:b/>
          <w:bCs/>
        </w:rPr>
        <w:t>8</w:t>
      </w:r>
      <w:r w:rsidRPr="00710663">
        <w:rPr>
          <w:b/>
          <w:bCs/>
        </w:rPr>
        <w:t xml:space="preserve"> -</w:t>
      </w:r>
      <w:r>
        <w:t xml:space="preserve"> </w:t>
      </w:r>
      <w:r w:rsidRPr="00FD7476">
        <w:t>Screenshot </w:t>
      </w:r>
      <w:r>
        <w:t xml:space="preserve">showing Filter </w:t>
      </w:r>
      <w:r w:rsidR="00B94616">
        <w:t>applied</w:t>
      </w:r>
      <w:r>
        <w:t xml:space="preserve"> </w:t>
      </w:r>
    </w:p>
    <w:p w14:paraId="0AA39D4B" w14:textId="38E3A2BB" w:rsidR="00F6158B" w:rsidRDefault="00120E3C" w:rsidP="00B76371">
      <w:pPr>
        <w:pStyle w:val="ListParagraph"/>
        <w:keepNext/>
        <w:spacing w:after="240"/>
        <w:contextualSpacing w:val="0"/>
      </w:pPr>
      <w:r w:rsidRPr="000C19F7">
        <w:rPr>
          <w:noProof/>
        </w:rPr>
        <w:lastRenderedPageBreak/>
        <w:drawing>
          <wp:inline distT="0" distB="0" distL="0" distR="0" wp14:anchorId="0FE6B535" wp14:editId="57CBA992">
            <wp:extent cx="3210373" cy="4839375"/>
            <wp:effectExtent l="0" t="0" r="9525" b="0"/>
            <wp:docPr id="835011692" name="Picture 1" descr="DEA Time function highlighting the back and forward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11692" name="Picture 1" descr="DEA Time function highlighting the back and forward arrows"/>
                    <pic:cNvPicPr/>
                  </pic:nvPicPr>
                  <pic:blipFill>
                    <a:blip r:embed="rId46">
                      <a:extLst>
                        <a:ext uri="{28A0092B-C50C-407E-A947-70E740481C1C}">
                          <a14:useLocalDpi xmlns:a14="http://schemas.microsoft.com/office/drawing/2010/main" val="0"/>
                        </a:ext>
                      </a:extLst>
                    </a:blip>
                    <a:stretch>
                      <a:fillRect/>
                    </a:stretch>
                  </pic:blipFill>
                  <pic:spPr>
                    <a:xfrm>
                      <a:off x="0" y="0"/>
                      <a:ext cx="3210373" cy="4839375"/>
                    </a:xfrm>
                    <a:prstGeom prst="rect">
                      <a:avLst/>
                    </a:prstGeom>
                  </pic:spPr>
                </pic:pic>
              </a:graphicData>
            </a:graphic>
          </wp:inline>
        </w:drawing>
      </w:r>
    </w:p>
    <w:p w14:paraId="5AF4603F" w14:textId="0A9203DE" w:rsidR="00724DC4" w:rsidRDefault="00724DC4" w:rsidP="00724DC4">
      <w:pPr>
        <w:pStyle w:val="Caption"/>
        <w:ind w:left="720"/>
      </w:pPr>
      <w:r w:rsidRPr="00710663">
        <w:rPr>
          <w:b/>
          <w:bCs/>
        </w:rPr>
        <w:t xml:space="preserve">Figure </w:t>
      </w:r>
      <w:r w:rsidR="00D43689">
        <w:rPr>
          <w:b/>
          <w:bCs/>
        </w:rPr>
        <w:t>9</w:t>
      </w:r>
      <w:r w:rsidRPr="00710663">
        <w:rPr>
          <w:b/>
          <w:bCs/>
        </w:rPr>
        <w:t xml:space="preserve"> -</w:t>
      </w:r>
      <w:r>
        <w:t xml:space="preserve"> </w:t>
      </w:r>
      <w:r w:rsidRPr="00FD7476">
        <w:t>Screenshot </w:t>
      </w:r>
      <w:r>
        <w:t xml:space="preserve">showing how to </w:t>
      </w:r>
      <w:r w:rsidR="0076711F">
        <w:t>move between images taken at different times</w:t>
      </w:r>
    </w:p>
    <w:p w14:paraId="1038BF39" w14:textId="025DCC49" w:rsidR="008A0706" w:rsidRDefault="008A0706" w:rsidP="008A0706">
      <w:pPr>
        <w:pStyle w:val="ListParagraph"/>
        <w:spacing w:after="240"/>
        <w:contextualSpacing w:val="0"/>
      </w:pPr>
      <w:r>
        <w:t>On any given day, several factors may affect the quality of a satellite image. For example, cloud cover may obscure part of the land, or the satellite may capture a partial image. In some cases, this results in a banded or striped image, where sections of land remain missing for that day. Consider these limitations when deciding if an image is an accurate representation of your property at that time.</w:t>
      </w:r>
    </w:p>
    <w:p w14:paraId="6C0CA407" w14:textId="011E091F" w:rsidR="008A0706" w:rsidRDefault="008A0706" w:rsidP="008A0706">
      <w:pPr>
        <w:pStyle w:val="ListParagraph"/>
        <w:spacing w:after="240"/>
        <w:contextualSpacing w:val="0"/>
      </w:pPr>
      <w:r>
        <w:t>In the example below, images of the same property taken over different dates</w:t>
      </w:r>
      <w:r w:rsidR="00BA2A62">
        <w:t xml:space="preserve"> have been included to illustrate </w:t>
      </w:r>
      <w:r w:rsidR="00CB5DAB">
        <w:t>the variety of image</w:t>
      </w:r>
      <w:r w:rsidR="00CA7A98">
        <w:t xml:space="preserve"> </w:t>
      </w:r>
      <w:r w:rsidR="000C7BB9">
        <w:t>quality/suitability you may encounter</w:t>
      </w:r>
      <w:r>
        <w:t xml:space="preserve">. The first image (top left) shows no cloud or stripes, and the whole property is visible. This is the best quality image for comparison. The other images on the left show striped images, with and without cloud. These should be excluded because they do not show the full property. The images on the right show different levels of cloud cover. The </w:t>
      </w:r>
      <w:r w:rsidR="005465E0">
        <w:t>top</w:t>
      </w:r>
      <w:r>
        <w:t xml:space="preserve"> 2 </w:t>
      </w:r>
      <w:r w:rsidR="005465E0">
        <w:t xml:space="preserve">images on the right </w:t>
      </w:r>
      <w:r>
        <w:t xml:space="preserve">should be excluded as the cloud cover obscures most or </w:t>
      </w:r>
      <w:r w:rsidR="00F55076">
        <w:t>all</w:t>
      </w:r>
      <w:r>
        <w:t xml:space="preserve"> the property.</w:t>
      </w:r>
    </w:p>
    <w:p w14:paraId="3BFD94D5" w14:textId="0E1BA7A6" w:rsidR="008A0706" w:rsidRDefault="008A0706" w:rsidP="008A0706">
      <w:pPr>
        <w:pStyle w:val="ListParagraph"/>
        <w:spacing w:after="240"/>
        <w:contextualSpacing w:val="0"/>
      </w:pPr>
      <w:r>
        <w:t xml:space="preserve">The last image (bottom right) shows a small, isolated </w:t>
      </w:r>
      <w:r w:rsidR="00AF67EF">
        <w:t>area</w:t>
      </w:r>
      <w:r>
        <w:t xml:space="preserve"> of cloud. If you come across a similar image</w:t>
      </w:r>
      <w:r w:rsidR="005465E0">
        <w:t>,</w:t>
      </w:r>
      <w:r>
        <w:t xml:space="preserve"> where </w:t>
      </w:r>
      <w:r w:rsidR="005465E0">
        <w:t>the a</w:t>
      </w:r>
      <w:r w:rsidR="00F549A5">
        <w:t xml:space="preserve">rea of cloud or shadow is not obscuring </w:t>
      </w:r>
      <w:r>
        <w:t>your property, you can decide whether to use it for comparison based on your own assessment. Once you have decided on a</w:t>
      </w:r>
      <w:r w:rsidR="00522173">
        <w:t xml:space="preserve">n </w:t>
      </w:r>
      <w:r>
        <w:t>image that provides an accurate view of your property, move to the next step.</w:t>
      </w:r>
    </w:p>
    <w:p w14:paraId="4672DB8E" w14:textId="42A92D96" w:rsidR="00F6158B" w:rsidRDefault="00816AEA" w:rsidP="00816AEA">
      <w:pPr>
        <w:pStyle w:val="ListParagraph"/>
        <w:keepNext/>
        <w:spacing w:after="240"/>
        <w:contextualSpacing w:val="0"/>
      </w:pPr>
      <w:r>
        <w:rPr>
          <w:noProof/>
        </w:rPr>
        <w:lastRenderedPageBreak/>
        <w:drawing>
          <wp:inline distT="0" distB="0" distL="0" distR="0" wp14:anchorId="743922C6" wp14:editId="497EEF82">
            <wp:extent cx="4830068" cy="7200900"/>
            <wp:effectExtent l="0" t="0" r="8890" b="0"/>
            <wp:docPr id="1410369999" name="Picture 2" descr="6 different images of the same location, one clear (tick), one cloudy (x), one landscape stripes (x), one completely white (x), one white stripes (x), one mostly clear with two small non-obscuring clouds (tick/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369999" name="Picture 2" descr="6 different images of the same location, one clear (tick), one cloudy (x), one landscape stripes (x), one completely white (x), one white stripes (x), one mostly clear with two small non-obscuring clouds (tick/x) "/>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32225" cy="7204116"/>
                    </a:xfrm>
                    <a:prstGeom prst="rect">
                      <a:avLst/>
                    </a:prstGeom>
                    <a:noFill/>
                    <a:ln>
                      <a:noFill/>
                    </a:ln>
                  </pic:spPr>
                </pic:pic>
              </a:graphicData>
            </a:graphic>
          </wp:inline>
        </w:drawing>
      </w:r>
    </w:p>
    <w:p w14:paraId="4C372ECC" w14:textId="26EBC718" w:rsidR="00445149" w:rsidRDefault="00445149" w:rsidP="00445149">
      <w:pPr>
        <w:pStyle w:val="Caption"/>
        <w:ind w:left="720"/>
      </w:pPr>
      <w:r w:rsidRPr="00710663">
        <w:rPr>
          <w:b/>
          <w:bCs/>
        </w:rPr>
        <w:t xml:space="preserve">Figure </w:t>
      </w:r>
      <w:r>
        <w:rPr>
          <w:b/>
          <w:bCs/>
        </w:rPr>
        <w:t>10</w:t>
      </w:r>
      <w:r w:rsidRPr="00710663">
        <w:rPr>
          <w:b/>
          <w:bCs/>
        </w:rPr>
        <w:t xml:space="preserve"> -</w:t>
      </w:r>
      <w:r>
        <w:t xml:space="preserve"> </w:t>
      </w:r>
      <w:r w:rsidRPr="00FD7476">
        <w:t>Screenshot </w:t>
      </w:r>
      <w:r>
        <w:t xml:space="preserve">showing </w:t>
      </w:r>
      <w:r w:rsidR="00A3324F">
        <w:t xml:space="preserve">a range of different image qualities </w:t>
      </w:r>
    </w:p>
    <w:p w14:paraId="69C8822F" w14:textId="77777777" w:rsidR="00445149" w:rsidRPr="00816AEA" w:rsidRDefault="00445149" w:rsidP="00816AEA">
      <w:pPr>
        <w:pStyle w:val="ListParagraph"/>
        <w:keepNext/>
        <w:spacing w:after="240"/>
        <w:contextualSpacing w:val="0"/>
      </w:pPr>
    </w:p>
    <w:p w14:paraId="1E422B77" w14:textId="6BC785E6" w:rsidR="00D567BA" w:rsidRDefault="00D567BA">
      <w:pPr>
        <w:pStyle w:val="ListParagraph"/>
        <w:keepNext/>
        <w:numPr>
          <w:ilvl w:val="0"/>
          <w:numId w:val="42"/>
        </w:numPr>
        <w:spacing w:after="240" w:line="278" w:lineRule="auto"/>
        <w:contextualSpacing w:val="0"/>
      </w:pPr>
      <w:r>
        <w:t>To enable the comparison tool</w:t>
      </w:r>
      <w:r w:rsidR="003437B2">
        <w:t xml:space="preserve"> (</w:t>
      </w:r>
      <w:r w:rsidR="005B1997">
        <w:t>to compare past images with current image)</w:t>
      </w:r>
      <w:r>
        <w:t>, select the 3 dots in the left menu. Then select the first option ’Compare’</w:t>
      </w:r>
      <w:r w:rsidR="007705AC">
        <w:t xml:space="preserve"> (Figure 11)</w:t>
      </w:r>
      <w:r>
        <w:t>. This will open a duplicate dataset in the left menu, allowing you to compare older and newer maps of your property.</w:t>
      </w:r>
    </w:p>
    <w:p w14:paraId="1FC259C6" w14:textId="3E8FD258" w:rsidR="00D567BA" w:rsidRDefault="00BD7FD7" w:rsidP="00D567BA">
      <w:pPr>
        <w:keepNext/>
        <w:spacing w:after="240" w:line="278" w:lineRule="auto"/>
      </w:pPr>
      <w:r w:rsidRPr="00060C0B">
        <w:rPr>
          <w:noProof/>
        </w:rPr>
        <w:drawing>
          <wp:inline distT="0" distB="0" distL="0" distR="0" wp14:anchorId="2E855F33" wp14:editId="379E87C7">
            <wp:extent cx="5731510" cy="4102735"/>
            <wp:effectExtent l="0" t="0" r="2540" b="0"/>
            <wp:docPr id="1953171201" name="Picture 1" descr="DEA map showing the Ellipsis (...) highlighted revealing the Compare fun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71201" name="Picture 1" descr="DEA map showing the Ellipsis (...) highlighted revealing the Compare function "/>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4102735"/>
                    </a:xfrm>
                    <a:prstGeom prst="rect">
                      <a:avLst/>
                    </a:prstGeom>
                  </pic:spPr>
                </pic:pic>
              </a:graphicData>
            </a:graphic>
          </wp:inline>
        </w:drawing>
      </w:r>
    </w:p>
    <w:p w14:paraId="0E95985E" w14:textId="61A8C86E" w:rsidR="00CB223B" w:rsidRDefault="00CB223B" w:rsidP="00E44962">
      <w:pPr>
        <w:pStyle w:val="Caption"/>
      </w:pPr>
      <w:r w:rsidRPr="00710663">
        <w:rPr>
          <w:b/>
          <w:bCs/>
        </w:rPr>
        <w:t xml:space="preserve">Figure </w:t>
      </w:r>
      <w:r>
        <w:rPr>
          <w:b/>
          <w:bCs/>
        </w:rPr>
        <w:t>11</w:t>
      </w:r>
      <w:r w:rsidRPr="00710663">
        <w:rPr>
          <w:b/>
          <w:bCs/>
        </w:rPr>
        <w:t xml:space="preserve"> -</w:t>
      </w:r>
      <w:r>
        <w:t xml:space="preserve"> </w:t>
      </w:r>
      <w:r w:rsidRPr="00FD7476">
        <w:t>Screenshot </w:t>
      </w:r>
      <w:r>
        <w:t xml:space="preserve">showing </w:t>
      </w:r>
      <w:r w:rsidR="00644054">
        <w:t>Compare being selected</w:t>
      </w:r>
      <w:r>
        <w:t xml:space="preserve"> </w:t>
      </w:r>
    </w:p>
    <w:p w14:paraId="2D4267BA" w14:textId="6206D5CE" w:rsidR="001E35C7" w:rsidRDefault="001E35C7">
      <w:pPr>
        <w:pStyle w:val="ListParagraph"/>
        <w:keepNext/>
        <w:numPr>
          <w:ilvl w:val="0"/>
          <w:numId w:val="42"/>
        </w:numPr>
        <w:spacing w:after="240" w:line="278" w:lineRule="auto"/>
        <w:contextualSpacing w:val="0"/>
      </w:pPr>
      <w:r>
        <w:t xml:space="preserve">You can now access two datasets in left the menu. The dataset at the top is a duplicate of the bottom. Each datasets have indicators showing which side of the screen it appears on. In our example, the original dataset is showing on the right side of the screen. On the map, you can </w:t>
      </w:r>
      <w:r>
        <w:lastRenderedPageBreak/>
        <w:t xml:space="preserve">see a vertical divider with a circle button in the middle. You can click-and-hold it and drag your mouse left or right to see more or less of each side. </w:t>
      </w:r>
    </w:p>
    <w:p w14:paraId="264D0215" w14:textId="227309DE" w:rsidR="004B7988" w:rsidRDefault="004B7988" w:rsidP="004B7988">
      <w:pPr>
        <w:keepNext/>
        <w:spacing w:after="240" w:line="278" w:lineRule="auto"/>
      </w:pPr>
      <w:r w:rsidRPr="00DE4237">
        <w:rPr>
          <w:noProof/>
        </w:rPr>
        <w:drawing>
          <wp:inline distT="0" distB="0" distL="0" distR="0" wp14:anchorId="324E59D3" wp14:editId="66B7E379">
            <wp:extent cx="5731510" cy="4442460"/>
            <wp:effectExtent l="0" t="0" r="2540" b="0"/>
            <wp:docPr id="971570482" name="Picture 1" descr="DEA map showing 2 datasets (one under the other) and vertical divider with left and right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570482" name="Picture 1" descr="DEA map showing 2 datasets (one under the other) and vertical divider with left and right arrows"/>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4442460"/>
                    </a:xfrm>
                    <a:prstGeom prst="rect">
                      <a:avLst/>
                    </a:prstGeom>
                  </pic:spPr>
                </pic:pic>
              </a:graphicData>
            </a:graphic>
          </wp:inline>
        </w:drawing>
      </w:r>
    </w:p>
    <w:p w14:paraId="7B3A32EC" w14:textId="220CEB64" w:rsidR="0035676E" w:rsidRDefault="0035676E" w:rsidP="00A2148F">
      <w:pPr>
        <w:pStyle w:val="Caption"/>
      </w:pPr>
      <w:r w:rsidRPr="00710663">
        <w:rPr>
          <w:b/>
          <w:bCs/>
        </w:rPr>
        <w:t xml:space="preserve">Figure </w:t>
      </w:r>
      <w:r>
        <w:rPr>
          <w:b/>
          <w:bCs/>
        </w:rPr>
        <w:t>12</w:t>
      </w:r>
      <w:r w:rsidRPr="00710663">
        <w:rPr>
          <w:b/>
          <w:bCs/>
        </w:rPr>
        <w:t xml:space="preserve"> -</w:t>
      </w:r>
      <w:r>
        <w:t xml:space="preserve"> </w:t>
      </w:r>
      <w:r w:rsidRPr="00FD7476">
        <w:t>Screenshot </w:t>
      </w:r>
      <w:r>
        <w:t xml:space="preserve">showing </w:t>
      </w:r>
      <w:r w:rsidR="004B3FFB">
        <w:t>Comparison tool</w:t>
      </w:r>
      <w:r>
        <w:t xml:space="preserve"> selected</w:t>
      </w:r>
      <w:r w:rsidR="00E44637">
        <w:t xml:space="preserve"> with </w:t>
      </w:r>
      <w:r w:rsidR="00CE09F7">
        <w:t xml:space="preserve">top dataset showing on the left and bottom dataset showing on the </w:t>
      </w:r>
      <w:r w:rsidR="00CB1E02">
        <w:t>right</w:t>
      </w:r>
      <w:r>
        <w:t xml:space="preserve"> </w:t>
      </w:r>
    </w:p>
    <w:p w14:paraId="15A0E906" w14:textId="34371ED8" w:rsidR="008B3B9E" w:rsidRDefault="008B3B9E">
      <w:pPr>
        <w:pStyle w:val="ListParagraph"/>
        <w:keepNext/>
        <w:numPr>
          <w:ilvl w:val="0"/>
          <w:numId w:val="42"/>
        </w:numPr>
        <w:spacing w:after="240" w:line="278" w:lineRule="auto"/>
        <w:contextualSpacing w:val="0"/>
      </w:pPr>
      <w:r>
        <w:t xml:space="preserve">In the left menu, select the date/time in the ’Time’ field for the top dataset (relates to the left of the map). A popup will appear asking you to ‘Select a century’. Choose ‘2000’, then select </w:t>
      </w:r>
      <w:r>
        <w:lastRenderedPageBreak/>
        <w:t>the year you are interested in, e.g.15 years earlier than today. Then select the relevant month and a day.</w:t>
      </w:r>
    </w:p>
    <w:p w14:paraId="00EE3CB3" w14:textId="3F8F1BAA" w:rsidR="00A632FE" w:rsidRDefault="00D065AB" w:rsidP="00A632FE">
      <w:pPr>
        <w:keepNext/>
        <w:spacing w:after="240" w:line="278" w:lineRule="auto"/>
      </w:pPr>
      <w:r w:rsidRPr="00D065AB">
        <w:rPr>
          <w:noProof/>
        </w:rPr>
        <w:drawing>
          <wp:inline distT="0" distB="0" distL="0" distR="0" wp14:anchorId="70252EA8" wp14:editId="7E1E2D2C">
            <wp:extent cx="4445228" cy="2673487"/>
            <wp:effectExtent l="0" t="0" r="0" b="0"/>
            <wp:docPr id="1602728662" name="Picture 1" descr="4 pictures, picture 1 showing 'Select a century', picture 2 showing 'Select a year', picture 3 showing months, picture 4 showing 'Select a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28662" name="Picture 1" descr="4 pictures, picture 1 showing 'Select a century', picture 2 showing 'Select a year', picture 3 showing months, picture 4 showing 'Select a time'"/>
                    <pic:cNvPicPr/>
                  </pic:nvPicPr>
                  <pic:blipFill>
                    <a:blip r:embed="rId50">
                      <a:extLst>
                        <a:ext uri="{28A0092B-C50C-407E-A947-70E740481C1C}">
                          <a14:useLocalDpi xmlns:a14="http://schemas.microsoft.com/office/drawing/2010/main" val="0"/>
                        </a:ext>
                      </a:extLst>
                    </a:blip>
                    <a:stretch>
                      <a:fillRect/>
                    </a:stretch>
                  </pic:blipFill>
                  <pic:spPr>
                    <a:xfrm>
                      <a:off x="0" y="0"/>
                      <a:ext cx="4445228" cy="2673487"/>
                    </a:xfrm>
                    <a:prstGeom prst="rect">
                      <a:avLst/>
                    </a:prstGeom>
                  </pic:spPr>
                </pic:pic>
              </a:graphicData>
            </a:graphic>
          </wp:inline>
        </w:drawing>
      </w:r>
    </w:p>
    <w:p w14:paraId="7D7D03A9" w14:textId="13C4B5ED" w:rsidR="00BD36A5" w:rsidRDefault="00684B5E" w:rsidP="001C17EF">
      <w:pPr>
        <w:pStyle w:val="Caption"/>
      </w:pPr>
      <w:r w:rsidRPr="00710663">
        <w:rPr>
          <w:b/>
          <w:bCs/>
        </w:rPr>
        <w:t xml:space="preserve">Figure </w:t>
      </w:r>
      <w:r>
        <w:rPr>
          <w:b/>
          <w:bCs/>
        </w:rPr>
        <w:t>13</w:t>
      </w:r>
      <w:r w:rsidRPr="00710663">
        <w:rPr>
          <w:b/>
          <w:bCs/>
        </w:rPr>
        <w:t xml:space="preserve"> -</w:t>
      </w:r>
      <w:r>
        <w:t xml:space="preserve"> </w:t>
      </w:r>
      <w:r w:rsidRPr="00FD7476">
        <w:t>Screenshot </w:t>
      </w:r>
      <w:r>
        <w:t xml:space="preserve">showing </w:t>
      </w:r>
      <w:r w:rsidR="00897B46">
        <w:t>century, year</w:t>
      </w:r>
      <w:r w:rsidR="00185B10">
        <w:t>, month and time selection</w:t>
      </w:r>
    </w:p>
    <w:p w14:paraId="59183AFC" w14:textId="5E92D116" w:rsidR="008B3B9E" w:rsidRDefault="008B3B9E" w:rsidP="008B3B9E">
      <w:pPr>
        <w:pStyle w:val="ListParagraph"/>
        <w:keepNext/>
        <w:spacing w:after="240"/>
        <w:contextualSpacing w:val="0"/>
      </w:pPr>
      <w:r>
        <w:lastRenderedPageBreak/>
        <w:t xml:space="preserve">In the example, we selected a date in early 2011. </w:t>
      </w:r>
      <w:r w:rsidR="00354D6A">
        <w:t>In this example, t</w:t>
      </w:r>
      <w:r>
        <w:t>he left side of screen shows a striped image of the land. The right side is still showing the image you selected in the previous step.</w:t>
      </w:r>
      <w:r w:rsidR="00391BCA">
        <w:t xml:space="preserve"> </w:t>
      </w:r>
      <w:r w:rsidR="001A4319">
        <w:t xml:space="preserve"> </w:t>
      </w:r>
    </w:p>
    <w:p w14:paraId="7DFC2A13" w14:textId="77777777" w:rsidR="009B3821" w:rsidRDefault="009B3821" w:rsidP="008B3B9E">
      <w:pPr>
        <w:pStyle w:val="ListParagraph"/>
        <w:keepNext/>
        <w:spacing w:after="240"/>
        <w:contextualSpacing w:val="0"/>
      </w:pPr>
    </w:p>
    <w:p w14:paraId="61854234" w14:textId="7908A1D9" w:rsidR="00016AE3" w:rsidRDefault="00016AE3" w:rsidP="00016AE3">
      <w:pPr>
        <w:spacing w:before="240" w:after="240"/>
        <w:rPr>
          <w:i/>
          <w:iCs/>
        </w:rPr>
      </w:pPr>
      <w:r w:rsidRPr="00F2044B">
        <w:rPr>
          <w:noProof/>
        </w:rPr>
        <w:drawing>
          <wp:inline distT="0" distB="0" distL="0" distR="0" wp14:anchorId="5B360195" wp14:editId="3AFC5A3A">
            <wp:extent cx="5731510" cy="4695190"/>
            <wp:effectExtent l="0" t="0" r="2540" b="0"/>
            <wp:docPr id="2126420271" name="Picture 1" descr="DEA map with left side of divider showing a stripy image and right side of divider showing a clea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20271" name="Picture 1" descr="DEA map with left side of divider showing a stripy image and right side of divider showing a clear imag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14:paraId="27DF37B1" w14:textId="7F3728A7" w:rsidR="00EE766A" w:rsidRPr="00EE766A" w:rsidRDefault="00EE766A" w:rsidP="00EE766A">
      <w:pPr>
        <w:pStyle w:val="Caption"/>
      </w:pPr>
      <w:r w:rsidRPr="00710663">
        <w:rPr>
          <w:b/>
          <w:bCs/>
        </w:rPr>
        <w:t xml:space="preserve">Figure </w:t>
      </w:r>
      <w:r>
        <w:rPr>
          <w:b/>
          <w:bCs/>
        </w:rPr>
        <w:t>1</w:t>
      </w:r>
      <w:r w:rsidR="00A56E95">
        <w:rPr>
          <w:b/>
          <w:bCs/>
        </w:rPr>
        <w:t>4</w:t>
      </w:r>
      <w:r w:rsidRPr="00710663">
        <w:rPr>
          <w:b/>
          <w:bCs/>
        </w:rPr>
        <w:t xml:space="preserve"> -</w:t>
      </w:r>
      <w:r>
        <w:t xml:space="preserve"> </w:t>
      </w:r>
      <w:r w:rsidRPr="00FD7476">
        <w:t>Screenshot </w:t>
      </w:r>
      <w:r>
        <w:t xml:space="preserve">showing </w:t>
      </w:r>
      <w:r w:rsidR="00080329">
        <w:t xml:space="preserve">date/time on top dataset changed to </w:t>
      </w:r>
      <w:r w:rsidR="00101146">
        <w:t>30/3/2011 11:00:00</w:t>
      </w:r>
    </w:p>
    <w:p w14:paraId="5F15345A" w14:textId="2748CA95" w:rsidR="00470DAB" w:rsidRDefault="003D7597" w:rsidP="00470DAB">
      <w:pPr>
        <w:pStyle w:val="ListParagraph"/>
        <w:numPr>
          <w:ilvl w:val="0"/>
          <w:numId w:val="42"/>
        </w:numPr>
        <w:spacing w:before="240" w:after="240" w:line="278" w:lineRule="auto"/>
        <w:contextualSpacing w:val="0"/>
      </w:pPr>
      <w:r>
        <w:t xml:space="preserve">Click forwards or backwards through the dates to find an image that is clear and shows the full property. In the example shown, it </w:t>
      </w:r>
      <w:r w:rsidR="00DA5A31">
        <w:t>took</w:t>
      </w:r>
      <w:r w:rsidR="00174642">
        <w:t xml:space="preserve"> over 5 clicks </w:t>
      </w:r>
      <w:r>
        <w:t xml:space="preserve">forward to find a non-banded, clear image of the area. You may need to use the comparison tool to sweep back and forth on the </w:t>
      </w:r>
      <w:r>
        <w:lastRenderedPageBreak/>
        <w:t xml:space="preserve">map to ensure it is clear across </w:t>
      </w:r>
      <w:r w:rsidR="00334CA3">
        <w:t>all</w:t>
      </w:r>
      <w:r>
        <w:t xml:space="preserve"> the relevant property. </w:t>
      </w:r>
      <w:r w:rsidR="00470DAB" w:rsidRPr="009865DD">
        <w:rPr>
          <w:noProof/>
        </w:rPr>
        <w:drawing>
          <wp:inline distT="0" distB="0" distL="0" distR="0" wp14:anchorId="03EB514A" wp14:editId="62824776">
            <wp:extent cx="5731510" cy="4589145"/>
            <wp:effectExtent l="0" t="0" r="2540" b="1905"/>
            <wp:docPr id="1139598429" name="Picture 1" descr="DEA map with both sides of the divider showing a clea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98429" name="Picture 1" descr="DEA map with both sides of the divider showing a clear imag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1510" cy="4589145"/>
                    </a:xfrm>
                    <a:prstGeom prst="rect">
                      <a:avLst/>
                    </a:prstGeom>
                  </pic:spPr>
                </pic:pic>
              </a:graphicData>
            </a:graphic>
          </wp:inline>
        </w:drawing>
      </w:r>
    </w:p>
    <w:p w14:paraId="553811FA" w14:textId="0F5FB6B2" w:rsidR="0028129A" w:rsidRDefault="0028129A" w:rsidP="004E6478">
      <w:pPr>
        <w:pStyle w:val="Caption"/>
        <w:ind w:left="720"/>
      </w:pPr>
      <w:r w:rsidRPr="00710663">
        <w:rPr>
          <w:b/>
          <w:bCs/>
        </w:rPr>
        <w:t xml:space="preserve">Figure </w:t>
      </w:r>
      <w:r>
        <w:rPr>
          <w:b/>
          <w:bCs/>
        </w:rPr>
        <w:t>1</w:t>
      </w:r>
      <w:r w:rsidR="00A56E95">
        <w:rPr>
          <w:b/>
          <w:bCs/>
        </w:rPr>
        <w:t>5</w:t>
      </w:r>
      <w:r w:rsidRPr="00710663">
        <w:rPr>
          <w:b/>
          <w:bCs/>
        </w:rPr>
        <w:t xml:space="preserve"> -</w:t>
      </w:r>
      <w:r>
        <w:t xml:space="preserve"> </w:t>
      </w:r>
      <w:r w:rsidRPr="00FD7476">
        <w:t>Screenshot </w:t>
      </w:r>
      <w:r>
        <w:t xml:space="preserve">showing </w:t>
      </w:r>
      <w:r w:rsidR="00231D0E">
        <w:t xml:space="preserve">a 2011 image </w:t>
      </w:r>
      <w:r w:rsidR="00965BF4">
        <w:t xml:space="preserve">(left) </w:t>
      </w:r>
      <w:r w:rsidR="00231D0E">
        <w:t xml:space="preserve">and a 2026 image </w:t>
      </w:r>
      <w:r w:rsidR="00965BF4">
        <w:t xml:space="preserve">(right) with </w:t>
      </w:r>
      <w:r w:rsidR="007F7D3E">
        <w:t>comparison</w:t>
      </w:r>
      <w:r w:rsidR="00054851">
        <w:t xml:space="preserve"> tool</w:t>
      </w:r>
    </w:p>
    <w:p w14:paraId="17ECDBF9" w14:textId="57F89EAC" w:rsidR="009E55DC" w:rsidRDefault="0014448C" w:rsidP="008E0823">
      <w:pPr>
        <w:pStyle w:val="ListParagraph"/>
        <w:numPr>
          <w:ilvl w:val="0"/>
          <w:numId w:val="42"/>
        </w:numPr>
        <w:spacing w:before="240" w:after="240" w:line="278" w:lineRule="auto"/>
        <w:contextualSpacing w:val="0"/>
      </w:pPr>
      <w:r>
        <w:t xml:space="preserve">Once you are happy with the selected image, use the comparison tool to sweep back and forth, comparing the footprint of cleared land in the current and older images. </w:t>
      </w:r>
      <w:r w:rsidR="009E55DC">
        <w:t>In the example below</w:t>
      </w:r>
      <w:r w:rsidR="00B114D6">
        <w:t xml:space="preserve"> (Figure 1</w:t>
      </w:r>
      <w:r w:rsidR="00A56E95">
        <w:t>6</w:t>
      </w:r>
      <w:r w:rsidR="00B114D6">
        <w:t>)</w:t>
      </w:r>
      <w:r w:rsidR="009E55DC">
        <w:t xml:space="preserve">, you can see that significant clearing occurred in the lower right of the area. Roads were cleared and added between the two main cleared areas. </w:t>
      </w:r>
    </w:p>
    <w:p w14:paraId="7EFBF3C5" w14:textId="601BCD46" w:rsidR="00905DAD" w:rsidRDefault="00E3666D" w:rsidP="00905DAD">
      <w:pPr>
        <w:spacing w:before="120" w:after="120"/>
        <w:ind w:left="360"/>
      </w:pPr>
      <w:r>
        <w:t xml:space="preserve">You can repeat the above </w:t>
      </w:r>
      <w:r w:rsidR="001B7739">
        <w:t xml:space="preserve">using different points in time as needed. Once you </w:t>
      </w:r>
      <w:r w:rsidR="00905DAD">
        <w:t xml:space="preserve">have </w:t>
      </w:r>
      <w:r w:rsidR="00836B28">
        <w:t xml:space="preserve">the required images, </w:t>
      </w:r>
      <w:r w:rsidR="00905DAD">
        <w:t>save these images</w:t>
      </w:r>
      <w:r w:rsidR="00721094">
        <w:t xml:space="preserve">, for </w:t>
      </w:r>
      <w:r w:rsidR="00B22FAC">
        <w:t>example,</w:t>
      </w:r>
      <w:r w:rsidR="00DD649C">
        <w:t xml:space="preserve"> </w:t>
      </w:r>
      <w:r w:rsidR="008E7A40">
        <w:t>for use as</w:t>
      </w:r>
      <w:r w:rsidR="00905DAD">
        <w:t xml:space="preserve"> part of a self-assessment.</w:t>
      </w:r>
    </w:p>
    <w:p w14:paraId="287660B1" w14:textId="22C3C714" w:rsidR="00E3666D" w:rsidRDefault="00E3666D" w:rsidP="004E6478">
      <w:pPr>
        <w:pStyle w:val="ListParagraph"/>
        <w:spacing w:before="240" w:after="240" w:line="278" w:lineRule="auto"/>
        <w:contextualSpacing w:val="0"/>
      </w:pPr>
    </w:p>
    <w:p w14:paraId="58227E51" w14:textId="3E54C211" w:rsidR="00475203" w:rsidRDefault="00475203" w:rsidP="009E55DC">
      <w:pPr>
        <w:keepNext/>
        <w:spacing w:after="240"/>
      </w:pPr>
      <w:r>
        <w:rPr>
          <w:noProof/>
        </w:rPr>
        <w:lastRenderedPageBreak/>
        <w:drawing>
          <wp:inline distT="0" distB="0" distL="0" distR="0" wp14:anchorId="54A5DB71" wp14:editId="73737D6F">
            <wp:extent cx="5724525" cy="3971925"/>
            <wp:effectExtent l="0" t="0" r="9525" b="9525"/>
            <wp:docPr id="2038381560" name="Picture 3" descr="A 2011 image showing some clearing and a 2026 comparison image showing the same area now more extensively clea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381560" name="Picture 3" descr="A 2011 image showing some clearing and a 2026 comparison image showing the same area now more extensively cleared "/>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24525" cy="3971925"/>
                    </a:xfrm>
                    <a:prstGeom prst="rect">
                      <a:avLst/>
                    </a:prstGeom>
                    <a:noFill/>
                    <a:ln>
                      <a:noFill/>
                    </a:ln>
                  </pic:spPr>
                </pic:pic>
              </a:graphicData>
            </a:graphic>
          </wp:inline>
        </w:drawing>
      </w:r>
    </w:p>
    <w:p w14:paraId="1C9D5356" w14:textId="361FDFCA" w:rsidR="0061705E" w:rsidRDefault="0061705E" w:rsidP="0061705E">
      <w:pPr>
        <w:pStyle w:val="Caption"/>
      </w:pPr>
      <w:r w:rsidRPr="00710663">
        <w:rPr>
          <w:b/>
          <w:bCs/>
        </w:rPr>
        <w:t xml:space="preserve">Figure </w:t>
      </w:r>
      <w:r>
        <w:rPr>
          <w:b/>
          <w:bCs/>
        </w:rPr>
        <w:t>1</w:t>
      </w:r>
      <w:r w:rsidR="00A56E95">
        <w:rPr>
          <w:b/>
          <w:bCs/>
        </w:rPr>
        <w:t>6</w:t>
      </w:r>
      <w:r w:rsidRPr="00710663">
        <w:rPr>
          <w:b/>
          <w:bCs/>
        </w:rPr>
        <w:t xml:space="preserve"> -</w:t>
      </w:r>
      <w:r>
        <w:t xml:space="preserve"> </w:t>
      </w:r>
      <w:r w:rsidRPr="00FD7476">
        <w:t>Screenshot </w:t>
      </w:r>
      <w:r>
        <w:t xml:space="preserve">showing </w:t>
      </w:r>
      <w:r w:rsidR="00E25F21">
        <w:t>2011 clearance footprint compared to 2026 clearance footprint</w:t>
      </w:r>
    </w:p>
    <w:p w14:paraId="3428CA0F" w14:textId="04C0350A" w:rsidR="00446329" w:rsidRDefault="00446329" w:rsidP="00440AFC">
      <w:pPr>
        <w:spacing w:before="120" w:after="120" w:line="278" w:lineRule="auto"/>
      </w:pPr>
    </w:p>
    <w:p w14:paraId="67EDC26D" w14:textId="17DA0DB2" w:rsidR="00FE0D9D" w:rsidRDefault="001318C8" w:rsidP="00FE0D9D">
      <w:pPr>
        <w:pStyle w:val="Heading3"/>
      </w:pPr>
      <w:bookmarkStart w:id="14" w:name="_Toc232163336"/>
      <w:r>
        <w:t>Image quality</w:t>
      </w:r>
      <w:bookmarkEnd w:id="14"/>
    </w:p>
    <w:p w14:paraId="6DDA9B73" w14:textId="151C606F" w:rsidR="00732102" w:rsidRDefault="00ED2092" w:rsidP="00F805AA">
      <w:pPr>
        <w:rPr>
          <w:rFonts w:eastAsiaTheme="majorEastAsia" w:cstheme="majorBidi"/>
          <w:b/>
          <w:color w:val="083A42"/>
          <w:sz w:val="36"/>
          <w:szCs w:val="32"/>
        </w:rPr>
      </w:pPr>
      <w:r>
        <w:t xml:space="preserve">In some parts of the country there may be less images taken, or less images available where your property is clearly visible. This is a limitation of the publicly available data. </w:t>
      </w:r>
      <w:r w:rsidR="00420FCB">
        <w:t>If y</w:t>
      </w:r>
      <w:r w:rsidR="004F1981">
        <w:t xml:space="preserve">ou </w:t>
      </w:r>
      <w:r w:rsidR="00797ED8">
        <w:t xml:space="preserve">are unclear and </w:t>
      </w:r>
      <w:r w:rsidR="004F1981">
        <w:t xml:space="preserve">need further </w:t>
      </w:r>
      <w:r w:rsidR="00E91BEB">
        <w:t>assistance,</w:t>
      </w:r>
      <w:r w:rsidR="004F1981">
        <w:t xml:space="preserve"> please </w:t>
      </w:r>
      <w:r w:rsidR="001C5AEF">
        <w:t xml:space="preserve">contact us on </w:t>
      </w:r>
      <w:r w:rsidR="001C5AEF" w:rsidRPr="001C5AEF">
        <w:t>1800 920 528</w:t>
      </w:r>
      <w:r w:rsidR="002A4378">
        <w:t xml:space="preserve">. </w:t>
      </w:r>
      <w:bookmarkStart w:id="15" w:name="_Toc179886048"/>
      <w:bookmarkEnd w:id="15"/>
    </w:p>
    <w:sectPr w:rsidR="00732102" w:rsidSect="00D3515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AAD28" w14:textId="77777777" w:rsidR="004F734F" w:rsidRDefault="004F734F" w:rsidP="00981854">
      <w:r>
        <w:separator/>
      </w:r>
    </w:p>
  </w:endnote>
  <w:endnote w:type="continuationSeparator" w:id="0">
    <w:p w14:paraId="1166E42B" w14:textId="77777777" w:rsidR="004F734F" w:rsidRDefault="004F734F" w:rsidP="00981854">
      <w:r>
        <w:continuationSeparator/>
      </w:r>
    </w:p>
  </w:endnote>
  <w:endnote w:type="continuationNotice" w:id="1">
    <w:p w14:paraId="06F8CABB" w14:textId="77777777" w:rsidR="004F734F" w:rsidRDefault="004F73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66B8" w14:textId="77777777" w:rsidR="00011D08" w:rsidRDefault="00011D08" w:rsidP="00981854">
    <w:pPr>
      <w:pStyle w:val="Footer"/>
    </w:pPr>
    <w:r>
      <w:rPr>
        <w:noProof/>
      </w:rPr>
      <mc:AlternateContent>
        <mc:Choice Requires="wps">
          <w:drawing>
            <wp:anchor distT="0" distB="0" distL="0" distR="0" simplePos="0" relativeHeight="251658243" behindDoc="0" locked="0" layoutInCell="1" allowOverlap="1" wp14:anchorId="5DBD61EE" wp14:editId="7865CBBC">
              <wp:simplePos x="635" y="635"/>
              <wp:positionH relativeFrom="page">
                <wp:align>center</wp:align>
              </wp:positionH>
              <wp:positionV relativeFrom="page">
                <wp:align>bottom</wp:align>
              </wp:positionV>
              <wp:extent cx="551815" cy="391160"/>
              <wp:effectExtent l="0" t="0" r="635" b="0"/>
              <wp:wrapNone/>
              <wp:docPr id="136858806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B3EE7B8" w14:textId="77777777" w:rsidR="00011D08" w:rsidRPr="00011D08" w:rsidRDefault="00011D08" w:rsidP="00981854">
                          <w:pPr>
                            <w:rPr>
                              <w:noProof/>
                            </w:rPr>
                          </w:pPr>
                          <w:r w:rsidRPr="00011D08">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DBD61EE" id="_x0000_t202" coordsize="21600,21600" o:spt="202" path="m,l,21600r21600,l21600,xe">
              <v:stroke joinstyle="miter"/>
              <v:path gradientshapeok="t" o:connecttype="rect"/>
            </v:shapetype>
            <v:shape id="Text Box 6" o:spid="_x0000_s1027"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" filled="f" stroked="f">
              <v:textbox style="mso-fit-shape-to-text:t" inset="0,0,0,15pt">
                <w:txbxContent>
                  <w:p w14:paraId="7B3EE7B8" w14:textId="77777777" w:rsidR="00011D08" w:rsidRPr="00011D08" w:rsidRDefault="00011D08" w:rsidP="00981854">
                    <w:pPr>
                      <w:rPr>
                        <w:noProof/>
                      </w:rPr>
                    </w:pPr>
                    <w:r w:rsidRPr="00011D08">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110756"/>
      <w:docPartObj>
        <w:docPartGallery w:val="Page Numbers (Bottom of Page)"/>
        <w:docPartUnique/>
      </w:docPartObj>
    </w:sdtPr>
    <w:sdtEndPr>
      <w:rPr>
        <w:noProof/>
      </w:rPr>
    </w:sdtEndPr>
    <w:sdtContent>
      <w:p w14:paraId="1C3354BB" w14:textId="2535FF77" w:rsidR="00396F38" w:rsidRDefault="00396F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0C4690" w14:textId="71D890AE" w:rsidR="003005E1" w:rsidRPr="000D1289" w:rsidRDefault="003005E1" w:rsidP="009D643E">
    <w:pPr>
      <w:spacing w:after="0"/>
      <w:jc w:val="center"/>
      <w:rPr>
        <w:noProof/>
        <w:color w:val="ED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0AD9" w14:textId="77777777" w:rsidR="00011D08" w:rsidRDefault="00011D08" w:rsidP="00981854">
    <w:pPr>
      <w:pStyle w:val="Footer"/>
    </w:pPr>
    <w:r>
      <w:rPr>
        <w:noProof/>
      </w:rPr>
      <mc:AlternateContent>
        <mc:Choice Requires="wps">
          <w:drawing>
            <wp:anchor distT="0" distB="0" distL="0" distR="0" simplePos="0" relativeHeight="251658242" behindDoc="0" locked="0" layoutInCell="1" allowOverlap="1" wp14:anchorId="2C698A27" wp14:editId="2E774D65">
              <wp:simplePos x="635" y="635"/>
              <wp:positionH relativeFrom="page">
                <wp:align>center</wp:align>
              </wp:positionH>
              <wp:positionV relativeFrom="page">
                <wp:align>bottom</wp:align>
              </wp:positionV>
              <wp:extent cx="551815" cy="391160"/>
              <wp:effectExtent l="0" t="0" r="635" b="0"/>
              <wp:wrapNone/>
              <wp:docPr id="159427374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92BCC7D" w14:textId="77777777" w:rsidR="00011D08" w:rsidRPr="00011D08" w:rsidRDefault="00011D08" w:rsidP="00981854">
                          <w:pPr>
                            <w:rPr>
                              <w:noProof/>
                            </w:rPr>
                          </w:pPr>
                          <w:r w:rsidRPr="00011D08">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2C698A27" id="_x0000_t202" coordsize="21600,21600" o:spt="202" path="m,l,21600r21600,l21600,xe">
              <v:stroke joinstyle="miter"/>
              <v:path gradientshapeok="t" o:connecttype="rect"/>
            </v:shapetype>
            <v:shape id="Text Box 5" o:spid="_x0000_s1029"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692BCC7D" w14:textId="77777777" w:rsidR="00011D08" w:rsidRPr="00011D08" w:rsidRDefault="00011D08" w:rsidP="00981854">
                    <w:pPr>
                      <w:rPr>
                        <w:noProof/>
                      </w:rPr>
                    </w:pPr>
                    <w:r w:rsidRPr="00011D08">
                      <w:rPr>
                        <w:noProof/>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5EF5E" w14:textId="77777777" w:rsidR="004F734F" w:rsidRDefault="004F734F" w:rsidP="00981854">
      <w:r>
        <w:separator/>
      </w:r>
    </w:p>
  </w:footnote>
  <w:footnote w:type="continuationSeparator" w:id="0">
    <w:p w14:paraId="435F8EC9" w14:textId="77777777" w:rsidR="004F734F" w:rsidRDefault="004F734F" w:rsidP="00981854">
      <w:r>
        <w:continuationSeparator/>
      </w:r>
    </w:p>
  </w:footnote>
  <w:footnote w:type="continuationNotice" w:id="1">
    <w:p w14:paraId="3D17AF5F" w14:textId="77777777" w:rsidR="004F734F" w:rsidRDefault="004F73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5B39" w14:textId="77777777" w:rsidR="00011D08" w:rsidRDefault="00011D08" w:rsidP="00981854">
    <w:pPr>
      <w:pStyle w:val="Header"/>
    </w:pPr>
    <w:r>
      <w:rPr>
        <w:noProof/>
      </w:rPr>
      <mc:AlternateContent>
        <mc:Choice Requires="wps">
          <w:drawing>
            <wp:anchor distT="0" distB="0" distL="0" distR="0" simplePos="0" relativeHeight="251658241" behindDoc="0" locked="0" layoutInCell="1" allowOverlap="1" wp14:anchorId="6D71B36F" wp14:editId="5B9A3499">
              <wp:simplePos x="635" y="635"/>
              <wp:positionH relativeFrom="page">
                <wp:align>center</wp:align>
              </wp:positionH>
              <wp:positionV relativeFrom="page">
                <wp:align>top</wp:align>
              </wp:positionV>
              <wp:extent cx="551815" cy="391160"/>
              <wp:effectExtent l="0" t="0" r="635" b="8890"/>
              <wp:wrapNone/>
              <wp:docPr id="136084976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ED5C55F" w14:textId="77777777" w:rsidR="00011D08" w:rsidRPr="00011D08" w:rsidRDefault="00011D08" w:rsidP="00981854">
                          <w:pPr>
                            <w:rPr>
                              <w:noProof/>
                            </w:rPr>
                          </w:pPr>
                          <w:r w:rsidRPr="00011D08">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D71B36F" id="_x0000_t202" coordsize="21600,21600" o:spt="202" path="m,l,21600r21600,l21600,xe">
              <v:stroke joinstyle="miter"/>
              <v:path gradientshapeok="t" o:connecttype="rect"/>
            </v:shapetype>
            <v:shape id="Text Box 3"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1ED5C55F" w14:textId="77777777" w:rsidR="00011D08" w:rsidRPr="00011D08" w:rsidRDefault="00011D08" w:rsidP="00981854">
                    <w:pPr>
                      <w:rPr>
                        <w:noProof/>
                      </w:rPr>
                    </w:pPr>
                    <w:r w:rsidRPr="00011D08">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784B1" w14:textId="3EB19582" w:rsidR="00011D08" w:rsidRPr="00195DC9" w:rsidRDefault="00F979EE" w:rsidP="00771F6D">
    <w:pPr>
      <w:pStyle w:val="Header"/>
      <w:jc w:val="center"/>
    </w:pPr>
    <w:r>
      <w:t xml:space="preserve">Mapping tools – EPBC </w:t>
    </w:r>
    <w:r w:rsidR="00BE7E59">
      <w:t>Act 1999 guidance material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CDC4" w14:textId="77777777" w:rsidR="00011D08" w:rsidRDefault="00011D08" w:rsidP="00981854">
    <w:pPr>
      <w:pStyle w:val="Header"/>
    </w:pPr>
    <w:r>
      <w:rPr>
        <w:noProof/>
      </w:rPr>
      <mc:AlternateContent>
        <mc:Choice Requires="wps">
          <w:drawing>
            <wp:anchor distT="0" distB="0" distL="0" distR="0" simplePos="0" relativeHeight="251658240" behindDoc="0" locked="0" layoutInCell="1" allowOverlap="1" wp14:anchorId="70281BAF" wp14:editId="42E1A020">
              <wp:simplePos x="635" y="635"/>
              <wp:positionH relativeFrom="page">
                <wp:align>center</wp:align>
              </wp:positionH>
              <wp:positionV relativeFrom="page">
                <wp:align>top</wp:align>
              </wp:positionV>
              <wp:extent cx="551815" cy="391160"/>
              <wp:effectExtent l="0" t="0" r="635" b="8890"/>
              <wp:wrapNone/>
              <wp:docPr id="18828349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C0B0A01" w14:textId="77777777" w:rsidR="00011D08" w:rsidRPr="00011D08" w:rsidRDefault="00011D08" w:rsidP="00981854">
                          <w:pPr>
                            <w:rPr>
                              <w:noProof/>
                            </w:rPr>
                          </w:pPr>
                          <w:r w:rsidRPr="00011D08">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0281BAF" id="_x0000_t202" coordsize="21600,21600" o:spt="202" path="m,l,21600r21600,l21600,xe">
              <v:stroke joinstyle="miter"/>
              <v:path gradientshapeok="t" o:connecttype="rect"/>
            </v:shapetype>
            <v:shape id="Text Box 2" o:spid="_x0000_s1028"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textbox style="mso-fit-shape-to-text:t" inset="0,15pt,0,0">
                <w:txbxContent>
                  <w:p w14:paraId="0C0B0A01" w14:textId="77777777" w:rsidR="00011D08" w:rsidRPr="00011D08" w:rsidRDefault="00011D08" w:rsidP="00981854">
                    <w:pPr>
                      <w:rPr>
                        <w:noProof/>
                      </w:rPr>
                    </w:pPr>
                    <w:r w:rsidRPr="00011D08">
                      <w:rPr>
                        <w:noProo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705"/>
    <w:multiLevelType w:val="multilevel"/>
    <w:tmpl w:val="FF5ADAC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2D71FC0"/>
    <w:multiLevelType w:val="multilevel"/>
    <w:tmpl w:val="A5FE722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7476F74"/>
    <w:multiLevelType w:val="hybridMultilevel"/>
    <w:tmpl w:val="09C6587E"/>
    <w:lvl w:ilvl="0" w:tplc="662037B6">
      <w:start w:val="1"/>
      <w:numFmt w:val="bullet"/>
      <w:pStyle w:val="Bullet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C900A3"/>
    <w:multiLevelType w:val="multilevel"/>
    <w:tmpl w:val="1E6432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1C4DCB"/>
    <w:multiLevelType w:val="multilevel"/>
    <w:tmpl w:val="1E6432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CD4979"/>
    <w:multiLevelType w:val="multilevel"/>
    <w:tmpl w:val="FF5ADA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C01754"/>
    <w:multiLevelType w:val="multilevel"/>
    <w:tmpl w:val="1E6432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7C6413"/>
    <w:multiLevelType w:val="multilevel"/>
    <w:tmpl w:val="1E643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88288A"/>
    <w:multiLevelType w:val="hybridMultilevel"/>
    <w:tmpl w:val="D856EE84"/>
    <w:lvl w:ilvl="0" w:tplc="8592A82A">
      <w:start w:val="1"/>
      <w:numFmt w:val="decimal"/>
      <w:pStyle w:val="TableListL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BD46FB"/>
    <w:multiLevelType w:val="multilevel"/>
    <w:tmpl w:val="B7BC194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0" w15:restartNumberingAfterBreak="0">
    <w:nsid w:val="180F1D01"/>
    <w:multiLevelType w:val="hybridMultilevel"/>
    <w:tmpl w:val="F27892FA"/>
    <w:lvl w:ilvl="0" w:tplc="0588833A">
      <w:start w:val="1"/>
      <w:numFmt w:val="bullet"/>
      <w:lvlText w:val=""/>
      <w:lvlJc w:val="left"/>
      <w:pPr>
        <w:ind w:left="720" w:hanging="360"/>
      </w:pPr>
      <w:rPr>
        <w:rFonts w:ascii="Symbol" w:hAnsi="Symbol"/>
      </w:rPr>
    </w:lvl>
    <w:lvl w:ilvl="1" w:tplc="A8204E02">
      <w:start w:val="1"/>
      <w:numFmt w:val="bullet"/>
      <w:lvlText w:val=""/>
      <w:lvlJc w:val="left"/>
      <w:pPr>
        <w:ind w:left="720" w:hanging="360"/>
      </w:pPr>
      <w:rPr>
        <w:rFonts w:ascii="Symbol" w:hAnsi="Symbol"/>
      </w:rPr>
    </w:lvl>
    <w:lvl w:ilvl="2" w:tplc="17E0487C">
      <w:start w:val="1"/>
      <w:numFmt w:val="bullet"/>
      <w:lvlText w:val=""/>
      <w:lvlJc w:val="left"/>
      <w:pPr>
        <w:ind w:left="720" w:hanging="360"/>
      </w:pPr>
      <w:rPr>
        <w:rFonts w:ascii="Symbol" w:hAnsi="Symbol"/>
      </w:rPr>
    </w:lvl>
    <w:lvl w:ilvl="3" w:tplc="47947B4C">
      <w:start w:val="1"/>
      <w:numFmt w:val="bullet"/>
      <w:lvlText w:val=""/>
      <w:lvlJc w:val="left"/>
      <w:pPr>
        <w:ind w:left="720" w:hanging="360"/>
      </w:pPr>
      <w:rPr>
        <w:rFonts w:ascii="Symbol" w:hAnsi="Symbol"/>
      </w:rPr>
    </w:lvl>
    <w:lvl w:ilvl="4" w:tplc="909AC6CC">
      <w:start w:val="1"/>
      <w:numFmt w:val="bullet"/>
      <w:lvlText w:val=""/>
      <w:lvlJc w:val="left"/>
      <w:pPr>
        <w:ind w:left="720" w:hanging="360"/>
      </w:pPr>
      <w:rPr>
        <w:rFonts w:ascii="Symbol" w:hAnsi="Symbol"/>
      </w:rPr>
    </w:lvl>
    <w:lvl w:ilvl="5" w:tplc="32A8DE9C">
      <w:start w:val="1"/>
      <w:numFmt w:val="bullet"/>
      <w:lvlText w:val=""/>
      <w:lvlJc w:val="left"/>
      <w:pPr>
        <w:ind w:left="720" w:hanging="360"/>
      </w:pPr>
      <w:rPr>
        <w:rFonts w:ascii="Symbol" w:hAnsi="Symbol"/>
      </w:rPr>
    </w:lvl>
    <w:lvl w:ilvl="6" w:tplc="C4FA5F04">
      <w:start w:val="1"/>
      <w:numFmt w:val="bullet"/>
      <w:lvlText w:val=""/>
      <w:lvlJc w:val="left"/>
      <w:pPr>
        <w:ind w:left="720" w:hanging="360"/>
      </w:pPr>
      <w:rPr>
        <w:rFonts w:ascii="Symbol" w:hAnsi="Symbol"/>
      </w:rPr>
    </w:lvl>
    <w:lvl w:ilvl="7" w:tplc="978ECB76">
      <w:start w:val="1"/>
      <w:numFmt w:val="bullet"/>
      <w:lvlText w:val=""/>
      <w:lvlJc w:val="left"/>
      <w:pPr>
        <w:ind w:left="720" w:hanging="360"/>
      </w:pPr>
      <w:rPr>
        <w:rFonts w:ascii="Symbol" w:hAnsi="Symbol"/>
      </w:rPr>
    </w:lvl>
    <w:lvl w:ilvl="8" w:tplc="23B8C45C">
      <w:start w:val="1"/>
      <w:numFmt w:val="bullet"/>
      <w:lvlText w:val=""/>
      <w:lvlJc w:val="left"/>
      <w:pPr>
        <w:ind w:left="720" w:hanging="360"/>
      </w:pPr>
      <w:rPr>
        <w:rFonts w:ascii="Symbol" w:hAnsi="Symbol"/>
      </w:rPr>
    </w:lvl>
  </w:abstractNum>
  <w:abstractNum w:abstractNumId="11" w15:restartNumberingAfterBreak="0">
    <w:nsid w:val="1810639C"/>
    <w:multiLevelType w:val="multilevel"/>
    <w:tmpl w:val="67C2F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AD5487"/>
    <w:multiLevelType w:val="multilevel"/>
    <w:tmpl w:val="0D8CF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4C1D54"/>
    <w:multiLevelType w:val="multilevel"/>
    <w:tmpl w:val="C61E0F22"/>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4" w15:restartNumberingAfterBreak="0">
    <w:nsid w:val="1A5153A4"/>
    <w:multiLevelType w:val="multilevel"/>
    <w:tmpl w:val="1E643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922578"/>
    <w:multiLevelType w:val="multilevel"/>
    <w:tmpl w:val="48DA295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6" w15:restartNumberingAfterBreak="0">
    <w:nsid w:val="1EED2048"/>
    <w:multiLevelType w:val="hybridMultilevel"/>
    <w:tmpl w:val="B5761436"/>
    <w:lvl w:ilvl="0" w:tplc="C59C9522">
      <w:start w:val="1"/>
      <w:numFmt w:val="bullet"/>
      <w:pStyle w:val="TableBulletL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1F8D0EFC"/>
    <w:multiLevelType w:val="hybridMultilevel"/>
    <w:tmpl w:val="066260A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22497690"/>
    <w:multiLevelType w:val="multilevel"/>
    <w:tmpl w:val="FF5ADAC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224D097D"/>
    <w:multiLevelType w:val="multilevel"/>
    <w:tmpl w:val="FF5ADA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24274E"/>
    <w:multiLevelType w:val="hybridMultilevel"/>
    <w:tmpl w:val="4D0C521A"/>
    <w:lvl w:ilvl="0" w:tplc="2BE65F3C">
      <w:start w:val="1"/>
      <w:numFmt w:val="bullet"/>
      <w:pStyle w:val="TableBullet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DB0C8A"/>
    <w:multiLevelType w:val="multilevel"/>
    <w:tmpl w:val="74544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673C03"/>
    <w:multiLevelType w:val="multilevel"/>
    <w:tmpl w:val="021E72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41488A"/>
    <w:multiLevelType w:val="multilevel"/>
    <w:tmpl w:val="580AD7E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4" w15:restartNumberingAfterBreak="0">
    <w:nsid w:val="45F7467A"/>
    <w:multiLevelType w:val="multilevel"/>
    <w:tmpl w:val="FF5ADAC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47B81E1E"/>
    <w:multiLevelType w:val="multilevel"/>
    <w:tmpl w:val="18CCB3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A30AE3"/>
    <w:multiLevelType w:val="hybridMultilevel"/>
    <w:tmpl w:val="C8481322"/>
    <w:lvl w:ilvl="0" w:tplc="D49E5518">
      <w:start w:val="1"/>
      <w:numFmt w:val="lowerLetter"/>
      <w:pStyle w:val="ListL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6454F92"/>
    <w:multiLevelType w:val="hybridMultilevel"/>
    <w:tmpl w:val="8EDABE88"/>
    <w:lvl w:ilvl="0" w:tplc="01F8EB6C">
      <w:start w:val="1"/>
      <w:numFmt w:val="bullet"/>
      <w:lvlText w:val=""/>
      <w:lvlJc w:val="left"/>
      <w:pPr>
        <w:ind w:left="720" w:hanging="360"/>
      </w:pPr>
      <w:rPr>
        <w:rFonts w:ascii="Symbol" w:hAnsi="Symbol"/>
      </w:rPr>
    </w:lvl>
    <w:lvl w:ilvl="1" w:tplc="10FC06F8">
      <w:start w:val="1"/>
      <w:numFmt w:val="bullet"/>
      <w:lvlText w:val=""/>
      <w:lvlJc w:val="left"/>
      <w:pPr>
        <w:ind w:left="720" w:hanging="360"/>
      </w:pPr>
      <w:rPr>
        <w:rFonts w:ascii="Symbol" w:hAnsi="Symbol"/>
      </w:rPr>
    </w:lvl>
    <w:lvl w:ilvl="2" w:tplc="A45835B4">
      <w:start w:val="1"/>
      <w:numFmt w:val="bullet"/>
      <w:lvlText w:val=""/>
      <w:lvlJc w:val="left"/>
      <w:pPr>
        <w:ind w:left="720" w:hanging="360"/>
      </w:pPr>
      <w:rPr>
        <w:rFonts w:ascii="Symbol" w:hAnsi="Symbol"/>
      </w:rPr>
    </w:lvl>
    <w:lvl w:ilvl="3" w:tplc="A628FFEE">
      <w:start w:val="1"/>
      <w:numFmt w:val="bullet"/>
      <w:lvlText w:val=""/>
      <w:lvlJc w:val="left"/>
      <w:pPr>
        <w:ind w:left="720" w:hanging="360"/>
      </w:pPr>
      <w:rPr>
        <w:rFonts w:ascii="Symbol" w:hAnsi="Symbol"/>
      </w:rPr>
    </w:lvl>
    <w:lvl w:ilvl="4" w:tplc="E7DA3364">
      <w:start w:val="1"/>
      <w:numFmt w:val="bullet"/>
      <w:lvlText w:val=""/>
      <w:lvlJc w:val="left"/>
      <w:pPr>
        <w:ind w:left="720" w:hanging="360"/>
      </w:pPr>
      <w:rPr>
        <w:rFonts w:ascii="Symbol" w:hAnsi="Symbol"/>
      </w:rPr>
    </w:lvl>
    <w:lvl w:ilvl="5" w:tplc="F820B0BC">
      <w:start w:val="1"/>
      <w:numFmt w:val="bullet"/>
      <w:lvlText w:val=""/>
      <w:lvlJc w:val="left"/>
      <w:pPr>
        <w:ind w:left="720" w:hanging="360"/>
      </w:pPr>
      <w:rPr>
        <w:rFonts w:ascii="Symbol" w:hAnsi="Symbol"/>
      </w:rPr>
    </w:lvl>
    <w:lvl w:ilvl="6" w:tplc="CD6654D4">
      <w:start w:val="1"/>
      <w:numFmt w:val="bullet"/>
      <w:lvlText w:val=""/>
      <w:lvlJc w:val="left"/>
      <w:pPr>
        <w:ind w:left="720" w:hanging="360"/>
      </w:pPr>
      <w:rPr>
        <w:rFonts w:ascii="Symbol" w:hAnsi="Symbol"/>
      </w:rPr>
    </w:lvl>
    <w:lvl w:ilvl="7" w:tplc="A23E8FA6">
      <w:start w:val="1"/>
      <w:numFmt w:val="bullet"/>
      <w:lvlText w:val=""/>
      <w:lvlJc w:val="left"/>
      <w:pPr>
        <w:ind w:left="720" w:hanging="360"/>
      </w:pPr>
      <w:rPr>
        <w:rFonts w:ascii="Symbol" w:hAnsi="Symbol"/>
      </w:rPr>
    </w:lvl>
    <w:lvl w:ilvl="8" w:tplc="5D6A1C84">
      <w:start w:val="1"/>
      <w:numFmt w:val="bullet"/>
      <w:lvlText w:val=""/>
      <w:lvlJc w:val="left"/>
      <w:pPr>
        <w:ind w:left="720" w:hanging="360"/>
      </w:pPr>
      <w:rPr>
        <w:rFonts w:ascii="Symbol" w:hAnsi="Symbol"/>
      </w:rPr>
    </w:lvl>
  </w:abstractNum>
  <w:abstractNum w:abstractNumId="28" w15:restartNumberingAfterBreak="0">
    <w:nsid w:val="56775B0D"/>
    <w:multiLevelType w:val="multilevel"/>
    <w:tmpl w:val="FF5ADAC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56A71A37"/>
    <w:multiLevelType w:val="hybridMultilevel"/>
    <w:tmpl w:val="D5F48938"/>
    <w:lvl w:ilvl="0" w:tplc="FAA67252">
      <w:start w:val="1"/>
      <w:numFmt w:val="bullet"/>
      <w:pStyle w:val="BulletL2"/>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30" w15:restartNumberingAfterBreak="0">
    <w:nsid w:val="579C3573"/>
    <w:multiLevelType w:val="multilevel"/>
    <w:tmpl w:val="BB728D04"/>
    <w:lvl w:ilvl="0">
      <w:start w:val="1"/>
      <w:numFmt w:val="decimal"/>
      <w:lvlText w:val="%1."/>
      <w:lvlJc w:val="left"/>
      <w:pPr>
        <w:tabs>
          <w:tab w:val="num" w:pos="720"/>
        </w:tabs>
        <w:ind w:left="720" w:hanging="360"/>
      </w:pPr>
      <w:rPr>
        <w:rFonts w:hint="default"/>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59FE3F59"/>
    <w:multiLevelType w:val="multilevel"/>
    <w:tmpl w:val="1E6432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C22D0C"/>
    <w:multiLevelType w:val="multilevel"/>
    <w:tmpl w:val="ABAC5C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4E5B06"/>
    <w:multiLevelType w:val="hybridMultilevel"/>
    <w:tmpl w:val="9EAEEB34"/>
    <w:lvl w:ilvl="0" w:tplc="0C00C3C0">
      <w:start w:val="1"/>
      <w:numFmt w:val="decimal"/>
      <w:pStyle w:val="ListL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BA0185E"/>
    <w:multiLevelType w:val="multilevel"/>
    <w:tmpl w:val="FF5ADAC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CE2770D"/>
    <w:multiLevelType w:val="hybridMultilevel"/>
    <w:tmpl w:val="16146A4C"/>
    <w:lvl w:ilvl="0" w:tplc="4DB8F5D0">
      <w:start w:val="1"/>
      <w:numFmt w:val="lowerRoman"/>
      <w:pStyle w:val="ListL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E0E63E6"/>
    <w:multiLevelType w:val="multilevel"/>
    <w:tmpl w:val="0DA0312C"/>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6FEA2BB4"/>
    <w:multiLevelType w:val="multilevel"/>
    <w:tmpl w:val="95EE46F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8" w15:restartNumberingAfterBreak="0">
    <w:nsid w:val="70AF3A87"/>
    <w:multiLevelType w:val="multilevel"/>
    <w:tmpl w:val="1E643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E4262A"/>
    <w:multiLevelType w:val="hybridMultilevel"/>
    <w:tmpl w:val="975C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8D261D"/>
    <w:multiLevelType w:val="multilevel"/>
    <w:tmpl w:val="FF5AD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2B6972"/>
    <w:multiLevelType w:val="multilevel"/>
    <w:tmpl w:val="1E6432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440CCD"/>
    <w:multiLevelType w:val="multilevel"/>
    <w:tmpl w:val="AED6B25E"/>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3" w15:restartNumberingAfterBreak="0">
    <w:nsid w:val="7E8D2D57"/>
    <w:multiLevelType w:val="hybridMultilevel"/>
    <w:tmpl w:val="2918E2A0"/>
    <w:lvl w:ilvl="0" w:tplc="55CE5086">
      <w:start w:val="1"/>
      <w:numFmt w:val="lowerRoman"/>
      <w:pStyle w:val="TableListL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54073229">
    <w:abstractNumId w:val="20"/>
  </w:num>
  <w:num w:numId="2" w16cid:durableId="353000279">
    <w:abstractNumId w:val="33"/>
  </w:num>
  <w:num w:numId="3" w16cid:durableId="2042045937">
    <w:abstractNumId w:val="26"/>
  </w:num>
  <w:num w:numId="4" w16cid:durableId="1923566496">
    <w:abstractNumId w:val="35"/>
  </w:num>
  <w:num w:numId="5" w16cid:durableId="1089037225">
    <w:abstractNumId w:val="2"/>
  </w:num>
  <w:num w:numId="6" w16cid:durableId="299699245">
    <w:abstractNumId w:val="29"/>
  </w:num>
  <w:num w:numId="7" w16cid:durableId="977691164">
    <w:abstractNumId w:val="16"/>
  </w:num>
  <w:num w:numId="8" w16cid:durableId="2049986638">
    <w:abstractNumId w:val="8"/>
  </w:num>
  <w:num w:numId="9" w16cid:durableId="1387729036">
    <w:abstractNumId w:val="43"/>
  </w:num>
  <w:num w:numId="10" w16cid:durableId="810944344">
    <w:abstractNumId w:val="21"/>
  </w:num>
  <w:num w:numId="11" w16cid:durableId="1308629717">
    <w:abstractNumId w:val="32"/>
  </w:num>
  <w:num w:numId="12" w16cid:durableId="58670340">
    <w:abstractNumId w:val="12"/>
  </w:num>
  <w:num w:numId="13" w16cid:durableId="1533300204">
    <w:abstractNumId w:val="37"/>
  </w:num>
  <w:num w:numId="14" w16cid:durableId="127166095">
    <w:abstractNumId w:val="13"/>
  </w:num>
  <w:num w:numId="15" w16cid:durableId="2060321988">
    <w:abstractNumId w:val="25"/>
  </w:num>
  <w:num w:numId="16" w16cid:durableId="781263127">
    <w:abstractNumId w:val="42"/>
  </w:num>
  <w:num w:numId="17" w16cid:durableId="1103116241">
    <w:abstractNumId w:val="9"/>
  </w:num>
  <w:num w:numId="18" w16cid:durableId="1117794701">
    <w:abstractNumId w:val="15"/>
  </w:num>
  <w:num w:numId="19" w16cid:durableId="805317902">
    <w:abstractNumId w:val="23"/>
  </w:num>
  <w:num w:numId="20" w16cid:durableId="694308551">
    <w:abstractNumId w:val="22"/>
  </w:num>
  <w:num w:numId="21" w16cid:durableId="536507966">
    <w:abstractNumId w:val="11"/>
  </w:num>
  <w:num w:numId="22" w16cid:durableId="1256549674">
    <w:abstractNumId w:val="38"/>
  </w:num>
  <w:num w:numId="23" w16cid:durableId="41373217">
    <w:abstractNumId w:val="7"/>
  </w:num>
  <w:num w:numId="24" w16cid:durableId="213197882">
    <w:abstractNumId w:val="14"/>
  </w:num>
  <w:num w:numId="25" w16cid:durableId="964850412">
    <w:abstractNumId w:val="4"/>
  </w:num>
  <w:num w:numId="26" w16cid:durableId="560136238">
    <w:abstractNumId w:val="6"/>
  </w:num>
  <w:num w:numId="27" w16cid:durableId="495414214">
    <w:abstractNumId w:val="3"/>
  </w:num>
  <w:num w:numId="28" w16cid:durableId="1833984592">
    <w:abstractNumId w:val="31"/>
  </w:num>
  <w:num w:numId="29" w16cid:durableId="398214272">
    <w:abstractNumId w:val="41"/>
  </w:num>
  <w:num w:numId="30" w16cid:durableId="1865243325">
    <w:abstractNumId w:val="28"/>
  </w:num>
  <w:num w:numId="31" w16cid:durableId="1477645610">
    <w:abstractNumId w:val="40"/>
  </w:num>
  <w:num w:numId="32" w16cid:durableId="952595563">
    <w:abstractNumId w:val="19"/>
  </w:num>
  <w:num w:numId="33" w16cid:durableId="1597209677">
    <w:abstractNumId w:val="5"/>
  </w:num>
  <w:num w:numId="34" w16cid:durableId="1911886771">
    <w:abstractNumId w:val="34"/>
  </w:num>
  <w:num w:numId="35" w16cid:durableId="1820537231">
    <w:abstractNumId w:val="24"/>
  </w:num>
  <w:num w:numId="36" w16cid:durableId="275718516">
    <w:abstractNumId w:val="18"/>
  </w:num>
  <w:num w:numId="37" w16cid:durableId="986318751">
    <w:abstractNumId w:val="0"/>
  </w:num>
  <w:num w:numId="38" w16cid:durableId="455830833">
    <w:abstractNumId w:val="27"/>
  </w:num>
  <w:num w:numId="39" w16cid:durableId="1058627417">
    <w:abstractNumId w:val="10"/>
  </w:num>
  <w:num w:numId="40" w16cid:durableId="1314523882">
    <w:abstractNumId w:val="30"/>
  </w:num>
  <w:num w:numId="41" w16cid:durableId="2099670493">
    <w:abstractNumId w:val="1"/>
  </w:num>
  <w:num w:numId="42" w16cid:durableId="151337576">
    <w:abstractNumId w:val="36"/>
  </w:num>
  <w:num w:numId="43" w16cid:durableId="513493644">
    <w:abstractNumId w:val="17"/>
  </w:num>
  <w:num w:numId="44" w16cid:durableId="1941403234">
    <w:abstractNumId w:val="3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5B0"/>
    <w:rsid w:val="00000D11"/>
    <w:rsid w:val="00002406"/>
    <w:rsid w:val="00003024"/>
    <w:rsid w:val="000067FE"/>
    <w:rsid w:val="0000729F"/>
    <w:rsid w:val="000107A6"/>
    <w:rsid w:val="00011D08"/>
    <w:rsid w:val="000123E2"/>
    <w:rsid w:val="000124AA"/>
    <w:rsid w:val="00012B7F"/>
    <w:rsid w:val="00016AE3"/>
    <w:rsid w:val="000201B1"/>
    <w:rsid w:val="00020262"/>
    <w:rsid w:val="000249C1"/>
    <w:rsid w:val="00025A86"/>
    <w:rsid w:val="0002675F"/>
    <w:rsid w:val="00027D86"/>
    <w:rsid w:val="00030B02"/>
    <w:rsid w:val="00031581"/>
    <w:rsid w:val="00031870"/>
    <w:rsid w:val="000328D7"/>
    <w:rsid w:val="0003334B"/>
    <w:rsid w:val="00043258"/>
    <w:rsid w:val="00045F81"/>
    <w:rsid w:val="00045FEF"/>
    <w:rsid w:val="000470B2"/>
    <w:rsid w:val="00054851"/>
    <w:rsid w:val="0005488A"/>
    <w:rsid w:val="00054AA7"/>
    <w:rsid w:val="00055D57"/>
    <w:rsid w:val="00056781"/>
    <w:rsid w:val="000576CB"/>
    <w:rsid w:val="00061DC8"/>
    <w:rsid w:val="00065AA1"/>
    <w:rsid w:val="0006616A"/>
    <w:rsid w:val="00071EB5"/>
    <w:rsid w:val="00072900"/>
    <w:rsid w:val="00074010"/>
    <w:rsid w:val="00075125"/>
    <w:rsid w:val="00076EF3"/>
    <w:rsid w:val="00080329"/>
    <w:rsid w:val="000824D9"/>
    <w:rsid w:val="00082B03"/>
    <w:rsid w:val="000848AB"/>
    <w:rsid w:val="000849F6"/>
    <w:rsid w:val="00086282"/>
    <w:rsid w:val="000869FE"/>
    <w:rsid w:val="00090F71"/>
    <w:rsid w:val="0009309A"/>
    <w:rsid w:val="000931D8"/>
    <w:rsid w:val="0009549D"/>
    <w:rsid w:val="00095C31"/>
    <w:rsid w:val="00096519"/>
    <w:rsid w:val="000A3888"/>
    <w:rsid w:val="000A70AB"/>
    <w:rsid w:val="000B17BD"/>
    <w:rsid w:val="000B62EB"/>
    <w:rsid w:val="000C1299"/>
    <w:rsid w:val="000C2137"/>
    <w:rsid w:val="000C3523"/>
    <w:rsid w:val="000C4929"/>
    <w:rsid w:val="000C4C39"/>
    <w:rsid w:val="000C518E"/>
    <w:rsid w:val="000C52E8"/>
    <w:rsid w:val="000C70B3"/>
    <w:rsid w:val="000C7BB9"/>
    <w:rsid w:val="000C7F1C"/>
    <w:rsid w:val="000D1289"/>
    <w:rsid w:val="000D373C"/>
    <w:rsid w:val="000D3C19"/>
    <w:rsid w:val="000D59D2"/>
    <w:rsid w:val="000D64AF"/>
    <w:rsid w:val="000D75F2"/>
    <w:rsid w:val="000D7738"/>
    <w:rsid w:val="000E0EBA"/>
    <w:rsid w:val="000E4A5F"/>
    <w:rsid w:val="000E4DBF"/>
    <w:rsid w:val="000E7D28"/>
    <w:rsid w:val="000F2680"/>
    <w:rsid w:val="000F5948"/>
    <w:rsid w:val="00101146"/>
    <w:rsid w:val="00104C4F"/>
    <w:rsid w:val="001050E7"/>
    <w:rsid w:val="001079B0"/>
    <w:rsid w:val="00110C2F"/>
    <w:rsid w:val="00112471"/>
    <w:rsid w:val="00115E84"/>
    <w:rsid w:val="001167C6"/>
    <w:rsid w:val="00120E3C"/>
    <w:rsid w:val="00121C2D"/>
    <w:rsid w:val="00125333"/>
    <w:rsid w:val="00125508"/>
    <w:rsid w:val="00126E34"/>
    <w:rsid w:val="001318C8"/>
    <w:rsid w:val="001335A7"/>
    <w:rsid w:val="001346F9"/>
    <w:rsid w:val="0013767D"/>
    <w:rsid w:val="00140B0C"/>
    <w:rsid w:val="00141883"/>
    <w:rsid w:val="00143139"/>
    <w:rsid w:val="00143E62"/>
    <w:rsid w:val="0014448C"/>
    <w:rsid w:val="00144980"/>
    <w:rsid w:val="0014748B"/>
    <w:rsid w:val="00152EE7"/>
    <w:rsid w:val="00155861"/>
    <w:rsid w:val="00156418"/>
    <w:rsid w:val="00160C5C"/>
    <w:rsid w:val="00162783"/>
    <w:rsid w:val="001630E2"/>
    <w:rsid w:val="001703C1"/>
    <w:rsid w:val="00172AB1"/>
    <w:rsid w:val="00173C6E"/>
    <w:rsid w:val="00174642"/>
    <w:rsid w:val="0017596D"/>
    <w:rsid w:val="0017672E"/>
    <w:rsid w:val="00181ECA"/>
    <w:rsid w:val="00185B10"/>
    <w:rsid w:val="00185BCC"/>
    <w:rsid w:val="00186B82"/>
    <w:rsid w:val="00193CD0"/>
    <w:rsid w:val="00195DC9"/>
    <w:rsid w:val="00196CA9"/>
    <w:rsid w:val="0019705C"/>
    <w:rsid w:val="001A25F5"/>
    <w:rsid w:val="001A4319"/>
    <w:rsid w:val="001A4F06"/>
    <w:rsid w:val="001A5747"/>
    <w:rsid w:val="001B1133"/>
    <w:rsid w:val="001B760E"/>
    <w:rsid w:val="001B7739"/>
    <w:rsid w:val="001C01B4"/>
    <w:rsid w:val="001C17EF"/>
    <w:rsid w:val="001C2152"/>
    <w:rsid w:val="001C423B"/>
    <w:rsid w:val="001C471B"/>
    <w:rsid w:val="001C5AEF"/>
    <w:rsid w:val="001C5DD0"/>
    <w:rsid w:val="001C6AA3"/>
    <w:rsid w:val="001C6BE9"/>
    <w:rsid w:val="001C7FF5"/>
    <w:rsid w:val="001D1E93"/>
    <w:rsid w:val="001E18C3"/>
    <w:rsid w:val="001E32D1"/>
    <w:rsid w:val="001E35C7"/>
    <w:rsid w:val="001E4221"/>
    <w:rsid w:val="001E5E58"/>
    <w:rsid w:val="001E6D1A"/>
    <w:rsid w:val="001F0EC1"/>
    <w:rsid w:val="001F2C95"/>
    <w:rsid w:val="001F3B86"/>
    <w:rsid w:val="001F4E1D"/>
    <w:rsid w:val="001F5C69"/>
    <w:rsid w:val="0020551A"/>
    <w:rsid w:val="00211C20"/>
    <w:rsid w:val="002132CC"/>
    <w:rsid w:val="002163BC"/>
    <w:rsid w:val="00217A4E"/>
    <w:rsid w:val="00220689"/>
    <w:rsid w:val="00221399"/>
    <w:rsid w:val="00222506"/>
    <w:rsid w:val="00223D30"/>
    <w:rsid w:val="00231D0E"/>
    <w:rsid w:val="002330B2"/>
    <w:rsid w:val="0024354B"/>
    <w:rsid w:val="00245435"/>
    <w:rsid w:val="002469EA"/>
    <w:rsid w:val="0024726B"/>
    <w:rsid w:val="002504B8"/>
    <w:rsid w:val="002506C5"/>
    <w:rsid w:val="0025219D"/>
    <w:rsid w:val="002531CE"/>
    <w:rsid w:val="00253E5D"/>
    <w:rsid w:val="00255141"/>
    <w:rsid w:val="00257916"/>
    <w:rsid w:val="00262186"/>
    <w:rsid w:val="002639B7"/>
    <w:rsid w:val="00266723"/>
    <w:rsid w:val="00266A99"/>
    <w:rsid w:val="00270EFF"/>
    <w:rsid w:val="0027155F"/>
    <w:rsid w:val="00271826"/>
    <w:rsid w:val="002719E6"/>
    <w:rsid w:val="002722BB"/>
    <w:rsid w:val="00273D0B"/>
    <w:rsid w:val="002761A0"/>
    <w:rsid w:val="0027750A"/>
    <w:rsid w:val="00281250"/>
    <w:rsid w:val="0028129A"/>
    <w:rsid w:val="00293704"/>
    <w:rsid w:val="00294CD3"/>
    <w:rsid w:val="00295384"/>
    <w:rsid w:val="002956B2"/>
    <w:rsid w:val="00297D19"/>
    <w:rsid w:val="002A09B1"/>
    <w:rsid w:val="002A1573"/>
    <w:rsid w:val="002A3DBC"/>
    <w:rsid w:val="002A4378"/>
    <w:rsid w:val="002A599D"/>
    <w:rsid w:val="002A6044"/>
    <w:rsid w:val="002A6150"/>
    <w:rsid w:val="002B27BC"/>
    <w:rsid w:val="002B2DCA"/>
    <w:rsid w:val="002B480E"/>
    <w:rsid w:val="002B50E7"/>
    <w:rsid w:val="002B6E02"/>
    <w:rsid w:val="002B6E0C"/>
    <w:rsid w:val="002C0161"/>
    <w:rsid w:val="002C281A"/>
    <w:rsid w:val="002C2B07"/>
    <w:rsid w:val="002C3C9C"/>
    <w:rsid w:val="002C3EF9"/>
    <w:rsid w:val="002D2E25"/>
    <w:rsid w:val="002D4849"/>
    <w:rsid w:val="002D53AD"/>
    <w:rsid w:val="002D6271"/>
    <w:rsid w:val="002D6CEB"/>
    <w:rsid w:val="002E323B"/>
    <w:rsid w:val="002E5E0F"/>
    <w:rsid w:val="002E7CB2"/>
    <w:rsid w:val="002F1A32"/>
    <w:rsid w:val="002F254A"/>
    <w:rsid w:val="002F754E"/>
    <w:rsid w:val="003005E1"/>
    <w:rsid w:val="00300D9A"/>
    <w:rsid w:val="00303E35"/>
    <w:rsid w:val="003061C7"/>
    <w:rsid w:val="00306592"/>
    <w:rsid w:val="00306623"/>
    <w:rsid w:val="00306E50"/>
    <w:rsid w:val="0030732B"/>
    <w:rsid w:val="00311CF7"/>
    <w:rsid w:val="0031493B"/>
    <w:rsid w:val="003152F5"/>
    <w:rsid w:val="003216DC"/>
    <w:rsid w:val="00323DBB"/>
    <w:rsid w:val="0032442C"/>
    <w:rsid w:val="00331811"/>
    <w:rsid w:val="00334CA3"/>
    <w:rsid w:val="0033554B"/>
    <w:rsid w:val="003401EA"/>
    <w:rsid w:val="003437B2"/>
    <w:rsid w:val="0034439D"/>
    <w:rsid w:val="003469E6"/>
    <w:rsid w:val="00347F9E"/>
    <w:rsid w:val="00351BDC"/>
    <w:rsid w:val="00354D6A"/>
    <w:rsid w:val="0035676E"/>
    <w:rsid w:val="00357B5D"/>
    <w:rsid w:val="0036024E"/>
    <w:rsid w:val="0036078F"/>
    <w:rsid w:val="0036088B"/>
    <w:rsid w:val="00360F78"/>
    <w:rsid w:val="0036194D"/>
    <w:rsid w:val="003634AA"/>
    <w:rsid w:val="00373B62"/>
    <w:rsid w:val="0037446E"/>
    <w:rsid w:val="003763AD"/>
    <w:rsid w:val="003808A3"/>
    <w:rsid w:val="003809A2"/>
    <w:rsid w:val="00384C3E"/>
    <w:rsid w:val="00384CB4"/>
    <w:rsid w:val="00387720"/>
    <w:rsid w:val="00387886"/>
    <w:rsid w:val="0039182B"/>
    <w:rsid w:val="00391BCA"/>
    <w:rsid w:val="00392BEF"/>
    <w:rsid w:val="00393417"/>
    <w:rsid w:val="00395792"/>
    <w:rsid w:val="00396F38"/>
    <w:rsid w:val="00397A32"/>
    <w:rsid w:val="00397FE2"/>
    <w:rsid w:val="003A18E1"/>
    <w:rsid w:val="003A568E"/>
    <w:rsid w:val="003A74D4"/>
    <w:rsid w:val="003B0AC2"/>
    <w:rsid w:val="003B4271"/>
    <w:rsid w:val="003B4552"/>
    <w:rsid w:val="003B6B5F"/>
    <w:rsid w:val="003D19DB"/>
    <w:rsid w:val="003D21B3"/>
    <w:rsid w:val="003D71D0"/>
    <w:rsid w:val="003D7597"/>
    <w:rsid w:val="003E0F04"/>
    <w:rsid w:val="003E2B1F"/>
    <w:rsid w:val="003E5754"/>
    <w:rsid w:val="003E641E"/>
    <w:rsid w:val="003E7CF8"/>
    <w:rsid w:val="003F0CEB"/>
    <w:rsid w:val="003F1691"/>
    <w:rsid w:val="003F2783"/>
    <w:rsid w:val="003F589D"/>
    <w:rsid w:val="003F7F51"/>
    <w:rsid w:val="00401CA7"/>
    <w:rsid w:val="00402FFE"/>
    <w:rsid w:val="0040453A"/>
    <w:rsid w:val="0040504B"/>
    <w:rsid w:val="00405273"/>
    <w:rsid w:val="00413B85"/>
    <w:rsid w:val="00415070"/>
    <w:rsid w:val="00415657"/>
    <w:rsid w:val="0042015F"/>
    <w:rsid w:val="00420F57"/>
    <w:rsid w:val="00420FCB"/>
    <w:rsid w:val="004248DA"/>
    <w:rsid w:val="00424973"/>
    <w:rsid w:val="004249C3"/>
    <w:rsid w:val="00425D99"/>
    <w:rsid w:val="00426743"/>
    <w:rsid w:val="004314FD"/>
    <w:rsid w:val="00432A8C"/>
    <w:rsid w:val="00432AB2"/>
    <w:rsid w:val="00433B81"/>
    <w:rsid w:val="00435ACD"/>
    <w:rsid w:val="00440AFC"/>
    <w:rsid w:val="004431B1"/>
    <w:rsid w:val="0044458D"/>
    <w:rsid w:val="00445149"/>
    <w:rsid w:val="004451CB"/>
    <w:rsid w:val="00445492"/>
    <w:rsid w:val="00446294"/>
    <w:rsid w:val="00446329"/>
    <w:rsid w:val="00447A07"/>
    <w:rsid w:val="00447A90"/>
    <w:rsid w:val="00447D87"/>
    <w:rsid w:val="00450892"/>
    <w:rsid w:val="00452ADF"/>
    <w:rsid w:val="00452FAF"/>
    <w:rsid w:val="0045364A"/>
    <w:rsid w:val="00462F7E"/>
    <w:rsid w:val="00465430"/>
    <w:rsid w:val="00465B98"/>
    <w:rsid w:val="00467669"/>
    <w:rsid w:val="00470BC4"/>
    <w:rsid w:val="00470DAB"/>
    <w:rsid w:val="00474560"/>
    <w:rsid w:val="00475203"/>
    <w:rsid w:val="00475722"/>
    <w:rsid w:val="00475B3C"/>
    <w:rsid w:val="004760E6"/>
    <w:rsid w:val="004761EB"/>
    <w:rsid w:val="00476A05"/>
    <w:rsid w:val="00480C9D"/>
    <w:rsid w:val="00482C70"/>
    <w:rsid w:val="00483F0D"/>
    <w:rsid w:val="004842EC"/>
    <w:rsid w:val="00485A9D"/>
    <w:rsid w:val="00493D46"/>
    <w:rsid w:val="00494307"/>
    <w:rsid w:val="00494849"/>
    <w:rsid w:val="00494884"/>
    <w:rsid w:val="00494C9F"/>
    <w:rsid w:val="004967DC"/>
    <w:rsid w:val="00496EB4"/>
    <w:rsid w:val="004A0B83"/>
    <w:rsid w:val="004A595A"/>
    <w:rsid w:val="004A7ABD"/>
    <w:rsid w:val="004A7B70"/>
    <w:rsid w:val="004B188B"/>
    <w:rsid w:val="004B3FFB"/>
    <w:rsid w:val="004B43CE"/>
    <w:rsid w:val="004B7922"/>
    <w:rsid w:val="004B7988"/>
    <w:rsid w:val="004C4200"/>
    <w:rsid w:val="004C4BE8"/>
    <w:rsid w:val="004C5296"/>
    <w:rsid w:val="004D0E18"/>
    <w:rsid w:val="004D0F35"/>
    <w:rsid w:val="004D1C0E"/>
    <w:rsid w:val="004D2519"/>
    <w:rsid w:val="004D29DA"/>
    <w:rsid w:val="004D3043"/>
    <w:rsid w:val="004D3FFD"/>
    <w:rsid w:val="004D6733"/>
    <w:rsid w:val="004E0823"/>
    <w:rsid w:val="004E1EE0"/>
    <w:rsid w:val="004E6478"/>
    <w:rsid w:val="004E648D"/>
    <w:rsid w:val="004F1981"/>
    <w:rsid w:val="004F4594"/>
    <w:rsid w:val="004F609E"/>
    <w:rsid w:val="004F6627"/>
    <w:rsid w:val="004F734F"/>
    <w:rsid w:val="004F7F27"/>
    <w:rsid w:val="00500112"/>
    <w:rsid w:val="005075E4"/>
    <w:rsid w:val="005108E5"/>
    <w:rsid w:val="005112AC"/>
    <w:rsid w:val="00511534"/>
    <w:rsid w:val="005138CD"/>
    <w:rsid w:val="00516C77"/>
    <w:rsid w:val="00520057"/>
    <w:rsid w:val="00520774"/>
    <w:rsid w:val="005207E2"/>
    <w:rsid w:val="00522173"/>
    <w:rsid w:val="00522891"/>
    <w:rsid w:val="00524089"/>
    <w:rsid w:val="00525D62"/>
    <w:rsid w:val="00531D63"/>
    <w:rsid w:val="00534906"/>
    <w:rsid w:val="00536E9C"/>
    <w:rsid w:val="0053795A"/>
    <w:rsid w:val="00541018"/>
    <w:rsid w:val="0054236F"/>
    <w:rsid w:val="005426E6"/>
    <w:rsid w:val="00542DC7"/>
    <w:rsid w:val="00543DFB"/>
    <w:rsid w:val="00545A9B"/>
    <w:rsid w:val="00545B96"/>
    <w:rsid w:val="005465E0"/>
    <w:rsid w:val="005473C6"/>
    <w:rsid w:val="00547F9E"/>
    <w:rsid w:val="005517CD"/>
    <w:rsid w:val="00555642"/>
    <w:rsid w:val="00557236"/>
    <w:rsid w:val="00561579"/>
    <w:rsid w:val="00564E44"/>
    <w:rsid w:val="0056661B"/>
    <w:rsid w:val="0056722E"/>
    <w:rsid w:val="00570987"/>
    <w:rsid w:val="00571C47"/>
    <w:rsid w:val="00571D8C"/>
    <w:rsid w:val="0057415F"/>
    <w:rsid w:val="0058148F"/>
    <w:rsid w:val="00585263"/>
    <w:rsid w:val="00585C77"/>
    <w:rsid w:val="005862A2"/>
    <w:rsid w:val="00591DC1"/>
    <w:rsid w:val="00592B6F"/>
    <w:rsid w:val="00593A55"/>
    <w:rsid w:val="00593BA2"/>
    <w:rsid w:val="005A135F"/>
    <w:rsid w:val="005A2283"/>
    <w:rsid w:val="005A2302"/>
    <w:rsid w:val="005A45B7"/>
    <w:rsid w:val="005A6D59"/>
    <w:rsid w:val="005A75F6"/>
    <w:rsid w:val="005B1997"/>
    <w:rsid w:val="005B2112"/>
    <w:rsid w:val="005B2F48"/>
    <w:rsid w:val="005B5D45"/>
    <w:rsid w:val="005B6149"/>
    <w:rsid w:val="005B6853"/>
    <w:rsid w:val="005C0DD6"/>
    <w:rsid w:val="005C16DB"/>
    <w:rsid w:val="005C2183"/>
    <w:rsid w:val="005C51D9"/>
    <w:rsid w:val="005D014B"/>
    <w:rsid w:val="005D1B6C"/>
    <w:rsid w:val="005E1319"/>
    <w:rsid w:val="005E3E78"/>
    <w:rsid w:val="005E41BB"/>
    <w:rsid w:val="005E6A70"/>
    <w:rsid w:val="005F004D"/>
    <w:rsid w:val="005F1F4D"/>
    <w:rsid w:val="005F3AB7"/>
    <w:rsid w:val="005F4CA2"/>
    <w:rsid w:val="00601A7D"/>
    <w:rsid w:val="00601C6F"/>
    <w:rsid w:val="0060453F"/>
    <w:rsid w:val="00605E22"/>
    <w:rsid w:val="00606358"/>
    <w:rsid w:val="00613BC2"/>
    <w:rsid w:val="00615175"/>
    <w:rsid w:val="00615A48"/>
    <w:rsid w:val="0061705E"/>
    <w:rsid w:val="00617C21"/>
    <w:rsid w:val="00622237"/>
    <w:rsid w:val="00622312"/>
    <w:rsid w:val="00623B6F"/>
    <w:rsid w:val="006246F2"/>
    <w:rsid w:val="00624C15"/>
    <w:rsid w:val="00625871"/>
    <w:rsid w:val="00626B5B"/>
    <w:rsid w:val="00626DEA"/>
    <w:rsid w:val="0063023C"/>
    <w:rsid w:val="0063028A"/>
    <w:rsid w:val="006322D1"/>
    <w:rsid w:val="006342D1"/>
    <w:rsid w:val="00634B59"/>
    <w:rsid w:val="00635BB9"/>
    <w:rsid w:val="00637D35"/>
    <w:rsid w:val="00637DAA"/>
    <w:rsid w:val="00637DE4"/>
    <w:rsid w:val="00643277"/>
    <w:rsid w:val="00644054"/>
    <w:rsid w:val="006461D3"/>
    <w:rsid w:val="006474B0"/>
    <w:rsid w:val="00647A73"/>
    <w:rsid w:val="00650957"/>
    <w:rsid w:val="006509A6"/>
    <w:rsid w:val="00650D59"/>
    <w:rsid w:val="00660DEB"/>
    <w:rsid w:val="00662C78"/>
    <w:rsid w:val="0066434E"/>
    <w:rsid w:val="00664CDF"/>
    <w:rsid w:val="006653AE"/>
    <w:rsid w:val="006664E6"/>
    <w:rsid w:val="00670568"/>
    <w:rsid w:val="00673C61"/>
    <w:rsid w:val="00676882"/>
    <w:rsid w:val="00676FC1"/>
    <w:rsid w:val="006775DC"/>
    <w:rsid w:val="0068174F"/>
    <w:rsid w:val="00681AFF"/>
    <w:rsid w:val="0068229A"/>
    <w:rsid w:val="0068364D"/>
    <w:rsid w:val="006841E0"/>
    <w:rsid w:val="00684B5E"/>
    <w:rsid w:val="006857B2"/>
    <w:rsid w:val="006861C9"/>
    <w:rsid w:val="00686F8B"/>
    <w:rsid w:val="00690F52"/>
    <w:rsid w:val="00693EFC"/>
    <w:rsid w:val="00695476"/>
    <w:rsid w:val="006959CB"/>
    <w:rsid w:val="00697650"/>
    <w:rsid w:val="00697FE0"/>
    <w:rsid w:val="006A0234"/>
    <w:rsid w:val="006A057D"/>
    <w:rsid w:val="006A2773"/>
    <w:rsid w:val="006A4DE8"/>
    <w:rsid w:val="006B0467"/>
    <w:rsid w:val="006B122D"/>
    <w:rsid w:val="006B1AC0"/>
    <w:rsid w:val="006B1C55"/>
    <w:rsid w:val="006B2523"/>
    <w:rsid w:val="006B7A57"/>
    <w:rsid w:val="006C438F"/>
    <w:rsid w:val="006C4E77"/>
    <w:rsid w:val="006C7BDA"/>
    <w:rsid w:val="006D02D4"/>
    <w:rsid w:val="006D440F"/>
    <w:rsid w:val="006D52AA"/>
    <w:rsid w:val="006D7E69"/>
    <w:rsid w:val="006E0AB4"/>
    <w:rsid w:val="006E124B"/>
    <w:rsid w:val="006E486F"/>
    <w:rsid w:val="006E5190"/>
    <w:rsid w:val="006E5B2F"/>
    <w:rsid w:val="006E66C8"/>
    <w:rsid w:val="006E6763"/>
    <w:rsid w:val="006F0AB3"/>
    <w:rsid w:val="006F3D6E"/>
    <w:rsid w:val="006F4639"/>
    <w:rsid w:val="006F4E36"/>
    <w:rsid w:val="006F621F"/>
    <w:rsid w:val="00700A23"/>
    <w:rsid w:val="00704926"/>
    <w:rsid w:val="00707AF6"/>
    <w:rsid w:val="0071031F"/>
    <w:rsid w:val="00710663"/>
    <w:rsid w:val="00710863"/>
    <w:rsid w:val="00712116"/>
    <w:rsid w:val="0071213C"/>
    <w:rsid w:val="007177C4"/>
    <w:rsid w:val="00720685"/>
    <w:rsid w:val="00721094"/>
    <w:rsid w:val="007218C1"/>
    <w:rsid w:val="00721BE9"/>
    <w:rsid w:val="00722D82"/>
    <w:rsid w:val="00723DC1"/>
    <w:rsid w:val="00724DC4"/>
    <w:rsid w:val="00725DE4"/>
    <w:rsid w:val="00730C0D"/>
    <w:rsid w:val="00732102"/>
    <w:rsid w:val="0073395B"/>
    <w:rsid w:val="00740038"/>
    <w:rsid w:val="00743B22"/>
    <w:rsid w:val="00744A22"/>
    <w:rsid w:val="00747646"/>
    <w:rsid w:val="00750275"/>
    <w:rsid w:val="00750CC0"/>
    <w:rsid w:val="00751DA0"/>
    <w:rsid w:val="00752031"/>
    <w:rsid w:val="00755DBA"/>
    <w:rsid w:val="00757C99"/>
    <w:rsid w:val="007619D1"/>
    <w:rsid w:val="0076282F"/>
    <w:rsid w:val="00764D74"/>
    <w:rsid w:val="007658FD"/>
    <w:rsid w:val="0076711F"/>
    <w:rsid w:val="00767EC7"/>
    <w:rsid w:val="007705AC"/>
    <w:rsid w:val="00771F6D"/>
    <w:rsid w:val="00774598"/>
    <w:rsid w:val="00776282"/>
    <w:rsid w:val="00776DD0"/>
    <w:rsid w:val="00784310"/>
    <w:rsid w:val="00784893"/>
    <w:rsid w:val="007863E1"/>
    <w:rsid w:val="00787CE4"/>
    <w:rsid w:val="00791589"/>
    <w:rsid w:val="00791897"/>
    <w:rsid w:val="00797ABF"/>
    <w:rsid w:val="00797ED8"/>
    <w:rsid w:val="007A0F54"/>
    <w:rsid w:val="007A13F2"/>
    <w:rsid w:val="007A16A7"/>
    <w:rsid w:val="007A3288"/>
    <w:rsid w:val="007A35C3"/>
    <w:rsid w:val="007A48CC"/>
    <w:rsid w:val="007A5B21"/>
    <w:rsid w:val="007A6C0B"/>
    <w:rsid w:val="007A7B49"/>
    <w:rsid w:val="007B1953"/>
    <w:rsid w:val="007B1954"/>
    <w:rsid w:val="007B22D4"/>
    <w:rsid w:val="007B3154"/>
    <w:rsid w:val="007B3341"/>
    <w:rsid w:val="007B414B"/>
    <w:rsid w:val="007B5DF4"/>
    <w:rsid w:val="007C0523"/>
    <w:rsid w:val="007C1C65"/>
    <w:rsid w:val="007C357A"/>
    <w:rsid w:val="007C3EE5"/>
    <w:rsid w:val="007C4A83"/>
    <w:rsid w:val="007C747F"/>
    <w:rsid w:val="007D1E8D"/>
    <w:rsid w:val="007D20ED"/>
    <w:rsid w:val="007D2C57"/>
    <w:rsid w:val="007D73E8"/>
    <w:rsid w:val="007E4A9F"/>
    <w:rsid w:val="007E6FD9"/>
    <w:rsid w:val="007F1522"/>
    <w:rsid w:val="007F1EE5"/>
    <w:rsid w:val="007F3F9B"/>
    <w:rsid w:val="007F44AD"/>
    <w:rsid w:val="007F6225"/>
    <w:rsid w:val="007F7D3E"/>
    <w:rsid w:val="00801493"/>
    <w:rsid w:val="00802E31"/>
    <w:rsid w:val="00806590"/>
    <w:rsid w:val="00806B13"/>
    <w:rsid w:val="00811002"/>
    <w:rsid w:val="00811323"/>
    <w:rsid w:val="008113B2"/>
    <w:rsid w:val="008130F9"/>
    <w:rsid w:val="008139DF"/>
    <w:rsid w:val="00813C2E"/>
    <w:rsid w:val="00814290"/>
    <w:rsid w:val="0081433F"/>
    <w:rsid w:val="00816206"/>
    <w:rsid w:val="00816AEA"/>
    <w:rsid w:val="00816EE9"/>
    <w:rsid w:val="0082022F"/>
    <w:rsid w:val="00821C31"/>
    <w:rsid w:val="00822889"/>
    <w:rsid w:val="00822A6D"/>
    <w:rsid w:val="00826976"/>
    <w:rsid w:val="00827060"/>
    <w:rsid w:val="00831CC0"/>
    <w:rsid w:val="00833E1C"/>
    <w:rsid w:val="00834FBF"/>
    <w:rsid w:val="00836B28"/>
    <w:rsid w:val="00842F28"/>
    <w:rsid w:val="00843071"/>
    <w:rsid w:val="008471F3"/>
    <w:rsid w:val="00847B19"/>
    <w:rsid w:val="00851658"/>
    <w:rsid w:val="008536F6"/>
    <w:rsid w:val="0085644F"/>
    <w:rsid w:val="00860642"/>
    <w:rsid w:val="00860E5A"/>
    <w:rsid w:val="00863C40"/>
    <w:rsid w:val="0086610C"/>
    <w:rsid w:val="00870AD3"/>
    <w:rsid w:val="00871B32"/>
    <w:rsid w:val="00873464"/>
    <w:rsid w:val="00875CFB"/>
    <w:rsid w:val="00876B40"/>
    <w:rsid w:val="008772FA"/>
    <w:rsid w:val="00877BE0"/>
    <w:rsid w:val="008803F8"/>
    <w:rsid w:val="00880557"/>
    <w:rsid w:val="00881742"/>
    <w:rsid w:val="00882650"/>
    <w:rsid w:val="0088478A"/>
    <w:rsid w:val="00885F87"/>
    <w:rsid w:val="00886EE0"/>
    <w:rsid w:val="0089261B"/>
    <w:rsid w:val="00892CE7"/>
    <w:rsid w:val="00893211"/>
    <w:rsid w:val="0089425D"/>
    <w:rsid w:val="00894EE2"/>
    <w:rsid w:val="008953D2"/>
    <w:rsid w:val="00896718"/>
    <w:rsid w:val="00897B46"/>
    <w:rsid w:val="00897DE9"/>
    <w:rsid w:val="008A0706"/>
    <w:rsid w:val="008A17E6"/>
    <w:rsid w:val="008A2D63"/>
    <w:rsid w:val="008A5DF6"/>
    <w:rsid w:val="008B2078"/>
    <w:rsid w:val="008B3B9E"/>
    <w:rsid w:val="008B717D"/>
    <w:rsid w:val="008C0515"/>
    <w:rsid w:val="008C0E22"/>
    <w:rsid w:val="008C350D"/>
    <w:rsid w:val="008C4918"/>
    <w:rsid w:val="008C6270"/>
    <w:rsid w:val="008C67DF"/>
    <w:rsid w:val="008C7598"/>
    <w:rsid w:val="008D0031"/>
    <w:rsid w:val="008D0057"/>
    <w:rsid w:val="008D19BC"/>
    <w:rsid w:val="008D2299"/>
    <w:rsid w:val="008D2DEE"/>
    <w:rsid w:val="008D42D9"/>
    <w:rsid w:val="008D7622"/>
    <w:rsid w:val="008D7990"/>
    <w:rsid w:val="008E0823"/>
    <w:rsid w:val="008E1352"/>
    <w:rsid w:val="008E1EFA"/>
    <w:rsid w:val="008E353F"/>
    <w:rsid w:val="008E4EE8"/>
    <w:rsid w:val="008E7A40"/>
    <w:rsid w:val="008F1395"/>
    <w:rsid w:val="008F35FD"/>
    <w:rsid w:val="008F3ABD"/>
    <w:rsid w:val="008F4838"/>
    <w:rsid w:val="008F6854"/>
    <w:rsid w:val="009009E1"/>
    <w:rsid w:val="00900C50"/>
    <w:rsid w:val="009014F8"/>
    <w:rsid w:val="00902BF6"/>
    <w:rsid w:val="00905DAD"/>
    <w:rsid w:val="00905DB5"/>
    <w:rsid w:val="00910E6C"/>
    <w:rsid w:val="00917399"/>
    <w:rsid w:val="00917D7B"/>
    <w:rsid w:val="00920D62"/>
    <w:rsid w:val="00925097"/>
    <w:rsid w:val="00933C5E"/>
    <w:rsid w:val="00943350"/>
    <w:rsid w:val="0094347F"/>
    <w:rsid w:val="00951F84"/>
    <w:rsid w:val="009524EA"/>
    <w:rsid w:val="0095313B"/>
    <w:rsid w:val="009533C5"/>
    <w:rsid w:val="00953BFF"/>
    <w:rsid w:val="009553C7"/>
    <w:rsid w:val="009612CC"/>
    <w:rsid w:val="009612D4"/>
    <w:rsid w:val="009628C2"/>
    <w:rsid w:val="00962BEC"/>
    <w:rsid w:val="00965B07"/>
    <w:rsid w:val="00965B0F"/>
    <w:rsid w:val="00965BF4"/>
    <w:rsid w:val="009662E8"/>
    <w:rsid w:val="00966B05"/>
    <w:rsid w:val="00970625"/>
    <w:rsid w:val="00970B1E"/>
    <w:rsid w:val="00970BE7"/>
    <w:rsid w:val="00972DD7"/>
    <w:rsid w:val="00973648"/>
    <w:rsid w:val="0097592F"/>
    <w:rsid w:val="00975F1C"/>
    <w:rsid w:val="00976889"/>
    <w:rsid w:val="00980321"/>
    <w:rsid w:val="00981854"/>
    <w:rsid w:val="00985A2D"/>
    <w:rsid w:val="0098783C"/>
    <w:rsid w:val="009900B4"/>
    <w:rsid w:val="00992185"/>
    <w:rsid w:val="00997C4E"/>
    <w:rsid w:val="009A224D"/>
    <w:rsid w:val="009A3DD0"/>
    <w:rsid w:val="009A534B"/>
    <w:rsid w:val="009A542D"/>
    <w:rsid w:val="009A771B"/>
    <w:rsid w:val="009B0F1B"/>
    <w:rsid w:val="009B198B"/>
    <w:rsid w:val="009B3821"/>
    <w:rsid w:val="009B4B15"/>
    <w:rsid w:val="009B7FB2"/>
    <w:rsid w:val="009C05A9"/>
    <w:rsid w:val="009C294F"/>
    <w:rsid w:val="009C39F0"/>
    <w:rsid w:val="009C7FD6"/>
    <w:rsid w:val="009D10F2"/>
    <w:rsid w:val="009D308E"/>
    <w:rsid w:val="009D4AF0"/>
    <w:rsid w:val="009D643E"/>
    <w:rsid w:val="009E0DAF"/>
    <w:rsid w:val="009E0E19"/>
    <w:rsid w:val="009E1B28"/>
    <w:rsid w:val="009E1F6B"/>
    <w:rsid w:val="009E2DD2"/>
    <w:rsid w:val="009E4306"/>
    <w:rsid w:val="009E4833"/>
    <w:rsid w:val="009E55DC"/>
    <w:rsid w:val="009E6C31"/>
    <w:rsid w:val="009E78F6"/>
    <w:rsid w:val="009F1067"/>
    <w:rsid w:val="009F3F7B"/>
    <w:rsid w:val="00A005C9"/>
    <w:rsid w:val="00A05216"/>
    <w:rsid w:val="00A06E7F"/>
    <w:rsid w:val="00A0779B"/>
    <w:rsid w:val="00A07C3F"/>
    <w:rsid w:val="00A07C58"/>
    <w:rsid w:val="00A10141"/>
    <w:rsid w:val="00A14003"/>
    <w:rsid w:val="00A166D5"/>
    <w:rsid w:val="00A16A0B"/>
    <w:rsid w:val="00A17796"/>
    <w:rsid w:val="00A207B3"/>
    <w:rsid w:val="00A20C42"/>
    <w:rsid w:val="00A2148F"/>
    <w:rsid w:val="00A218BC"/>
    <w:rsid w:val="00A21B1C"/>
    <w:rsid w:val="00A255A1"/>
    <w:rsid w:val="00A3324F"/>
    <w:rsid w:val="00A375AC"/>
    <w:rsid w:val="00A37C6C"/>
    <w:rsid w:val="00A41003"/>
    <w:rsid w:val="00A41296"/>
    <w:rsid w:val="00A4278B"/>
    <w:rsid w:val="00A52F92"/>
    <w:rsid w:val="00A5477F"/>
    <w:rsid w:val="00A55A01"/>
    <w:rsid w:val="00A56B42"/>
    <w:rsid w:val="00A56E95"/>
    <w:rsid w:val="00A632FE"/>
    <w:rsid w:val="00A65AEB"/>
    <w:rsid w:val="00A706BE"/>
    <w:rsid w:val="00A74498"/>
    <w:rsid w:val="00A74799"/>
    <w:rsid w:val="00A761AA"/>
    <w:rsid w:val="00A7778C"/>
    <w:rsid w:val="00A80E84"/>
    <w:rsid w:val="00A81506"/>
    <w:rsid w:val="00A8238D"/>
    <w:rsid w:val="00A824A6"/>
    <w:rsid w:val="00A84C0A"/>
    <w:rsid w:val="00A855A9"/>
    <w:rsid w:val="00A86ACF"/>
    <w:rsid w:val="00A87F9A"/>
    <w:rsid w:val="00A91654"/>
    <w:rsid w:val="00A94FFE"/>
    <w:rsid w:val="00AA1079"/>
    <w:rsid w:val="00AA5995"/>
    <w:rsid w:val="00AA7B34"/>
    <w:rsid w:val="00AB0D73"/>
    <w:rsid w:val="00AB1472"/>
    <w:rsid w:val="00AB4829"/>
    <w:rsid w:val="00AB4901"/>
    <w:rsid w:val="00AB4B14"/>
    <w:rsid w:val="00AB546D"/>
    <w:rsid w:val="00AC68B9"/>
    <w:rsid w:val="00AD15E7"/>
    <w:rsid w:val="00AD187A"/>
    <w:rsid w:val="00AD2DB1"/>
    <w:rsid w:val="00AD33F5"/>
    <w:rsid w:val="00AD6648"/>
    <w:rsid w:val="00AD7471"/>
    <w:rsid w:val="00AE0C79"/>
    <w:rsid w:val="00AE1059"/>
    <w:rsid w:val="00AE6590"/>
    <w:rsid w:val="00AE7F05"/>
    <w:rsid w:val="00AF444E"/>
    <w:rsid w:val="00AF44B0"/>
    <w:rsid w:val="00AF4652"/>
    <w:rsid w:val="00AF4B81"/>
    <w:rsid w:val="00AF67EF"/>
    <w:rsid w:val="00AF7176"/>
    <w:rsid w:val="00B012D1"/>
    <w:rsid w:val="00B01361"/>
    <w:rsid w:val="00B0467F"/>
    <w:rsid w:val="00B04CA4"/>
    <w:rsid w:val="00B0522D"/>
    <w:rsid w:val="00B05BFE"/>
    <w:rsid w:val="00B06862"/>
    <w:rsid w:val="00B079E1"/>
    <w:rsid w:val="00B103E5"/>
    <w:rsid w:val="00B114D6"/>
    <w:rsid w:val="00B11FBC"/>
    <w:rsid w:val="00B13DE7"/>
    <w:rsid w:val="00B13F91"/>
    <w:rsid w:val="00B222B3"/>
    <w:rsid w:val="00B22FAC"/>
    <w:rsid w:val="00B23D9C"/>
    <w:rsid w:val="00B241E8"/>
    <w:rsid w:val="00B2495A"/>
    <w:rsid w:val="00B26654"/>
    <w:rsid w:val="00B26DF5"/>
    <w:rsid w:val="00B2762F"/>
    <w:rsid w:val="00B27980"/>
    <w:rsid w:val="00B40797"/>
    <w:rsid w:val="00B40D39"/>
    <w:rsid w:val="00B42594"/>
    <w:rsid w:val="00B42F4E"/>
    <w:rsid w:val="00B434F0"/>
    <w:rsid w:val="00B43D11"/>
    <w:rsid w:val="00B44FA2"/>
    <w:rsid w:val="00B45ACB"/>
    <w:rsid w:val="00B47AEF"/>
    <w:rsid w:val="00B50298"/>
    <w:rsid w:val="00B55562"/>
    <w:rsid w:val="00B5610C"/>
    <w:rsid w:val="00B56CB1"/>
    <w:rsid w:val="00B606F7"/>
    <w:rsid w:val="00B6481D"/>
    <w:rsid w:val="00B70B1E"/>
    <w:rsid w:val="00B71E31"/>
    <w:rsid w:val="00B76371"/>
    <w:rsid w:val="00B76904"/>
    <w:rsid w:val="00B76A29"/>
    <w:rsid w:val="00B772DD"/>
    <w:rsid w:val="00B81D4B"/>
    <w:rsid w:val="00B84FE9"/>
    <w:rsid w:val="00B8537D"/>
    <w:rsid w:val="00B86A9B"/>
    <w:rsid w:val="00B93DD3"/>
    <w:rsid w:val="00B94616"/>
    <w:rsid w:val="00BA2A49"/>
    <w:rsid w:val="00BA2A62"/>
    <w:rsid w:val="00BA32FE"/>
    <w:rsid w:val="00BA3AD3"/>
    <w:rsid w:val="00BA72A2"/>
    <w:rsid w:val="00BB2E14"/>
    <w:rsid w:val="00BC056D"/>
    <w:rsid w:val="00BC0A8E"/>
    <w:rsid w:val="00BC32B1"/>
    <w:rsid w:val="00BC415A"/>
    <w:rsid w:val="00BC4739"/>
    <w:rsid w:val="00BC6240"/>
    <w:rsid w:val="00BD24C4"/>
    <w:rsid w:val="00BD36A5"/>
    <w:rsid w:val="00BD4224"/>
    <w:rsid w:val="00BD613C"/>
    <w:rsid w:val="00BD6279"/>
    <w:rsid w:val="00BD6960"/>
    <w:rsid w:val="00BD7B38"/>
    <w:rsid w:val="00BD7FD7"/>
    <w:rsid w:val="00BE09F7"/>
    <w:rsid w:val="00BE1F86"/>
    <w:rsid w:val="00BE2F8E"/>
    <w:rsid w:val="00BE3B27"/>
    <w:rsid w:val="00BE4278"/>
    <w:rsid w:val="00BE4437"/>
    <w:rsid w:val="00BE7E59"/>
    <w:rsid w:val="00BF2887"/>
    <w:rsid w:val="00BF50C8"/>
    <w:rsid w:val="00BF57D7"/>
    <w:rsid w:val="00BF5AE0"/>
    <w:rsid w:val="00BF7BF3"/>
    <w:rsid w:val="00C02C0C"/>
    <w:rsid w:val="00C1133D"/>
    <w:rsid w:val="00C14D71"/>
    <w:rsid w:val="00C1508F"/>
    <w:rsid w:val="00C16E0A"/>
    <w:rsid w:val="00C2009E"/>
    <w:rsid w:val="00C22727"/>
    <w:rsid w:val="00C25197"/>
    <w:rsid w:val="00C34405"/>
    <w:rsid w:val="00C36D0E"/>
    <w:rsid w:val="00C36EC2"/>
    <w:rsid w:val="00C4194B"/>
    <w:rsid w:val="00C4292D"/>
    <w:rsid w:val="00C42EFD"/>
    <w:rsid w:val="00C4406A"/>
    <w:rsid w:val="00C44793"/>
    <w:rsid w:val="00C46055"/>
    <w:rsid w:val="00C46AF1"/>
    <w:rsid w:val="00C50DE9"/>
    <w:rsid w:val="00C528A4"/>
    <w:rsid w:val="00C53630"/>
    <w:rsid w:val="00C53A6F"/>
    <w:rsid w:val="00C541A3"/>
    <w:rsid w:val="00C554AF"/>
    <w:rsid w:val="00C55AE5"/>
    <w:rsid w:val="00C56578"/>
    <w:rsid w:val="00C57A29"/>
    <w:rsid w:val="00C615AB"/>
    <w:rsid w:val="00C62984"/>
    <w:rsid w:val="00C6378A"/>
    <w:rsid w:val="00C6474E"/>
    <w:rsid w:val="00C653B9"/>
    <w:rsid w:val="00C70C6F"/>
    <w:rsid w:val="00C743E8"/>
    <w:rsid w:val="00C748AE"/>
    <w:rsid w:val="00C74E97"/>
    <w:rsid w:val="00C75AC8"/>
    <w:rsid w:val="00C766C6"/>
    <w:rsid w:val="00C769A0"/>
    <w:rsid w:val="00C80032"/>
    <w:rsid w:val="00C82425"/>
    <w:rsid w:val="00C82A96"/>
    <w:rsid w:val="00C8785C"/>
    <w:rsid w:val="00C901FF"/>
    <w:rsid w:val="00C91ED1"/>
    <w:rsid w:val="00C925B6"/>
    <w:rsid w:val="00C95A98"/>
    <w:rsid w:val="00C96D63"/>
    <w:rsid w:val="00C97E08"/>
    <w:rsid w:val="00CA01E9"/>
    <w:rsid w:val="00CA32BA"/>
    <w:rsid w:val="00CA3BD1"/>
    <w:rsid w:val="00CA45F8"/>
    <w:rsid w:val="00CA4BE6"/>
    <w:rsid w:val="00CA55FC"/>
    <w:rsid w:val="00CA5784"/>
    <w:rsid w:val="00CA7A98"/>
    <w:rsid w:val="00CB1E02"/>
    <w:rsid w:val="00CB223B"/>
    <w:rsid w:val="00CB51F3"/>
    <w:rsid w:val="00CB5377"/>
    <w:rsid w:val="00CB5DAB"/>
    <w:rsid w:val="00CB66C3"/>
    <w:rsid w:val="00CC271C"/>
    <w:rsid w:val="00CC2BBE"/>
    <w:rsid w:val="00CC4A65"/>
    <w:rsid w:val="00CC5003"/>
    <w:rsid w:val="00CC6490"/>
    <w:rsid w:val="00CD430A"/>
    <w:rsid w:val="00CD4CCC"/>
    <w:rsid w:val="00CD563F"/>
    <w:rsid w:val="00CE09F7"/>
    <w:rsid w:val="00CE1C8C"/>
    <w:rsid w:val="00CE2CDF"/>
    <w:rsid w:val="00CE4027"/>
    <w:rsid w:val="00CE52D8"/>
    <w:rsid w:val="00CF0481"/>
    <w:rsid w:val="00CF1566"/>
    <w:rsid w:val="00CF2A58"/>
    <w:rsid w:val="00CF3FBB"/>
    <w:rsid w:val="00CF6F40"/>
    <w:rsid w:val="00D0497D"/>
    <w:rsid w:val="00D04CE1"/>
    <w:rsid w:val="00D065AB"/>
    <w:rsid w:val="00D06CDE"/>
    <w:rsid w:val="00D071B8"/>
    <w:rsid w:val="00D10BA8"/>
    <w:rsid w:val="00D11864"/>
    <w:rsid w:val="00D12401"/>
    <w:rsid w:val="00D14A0D"/>
    <w:rsid w:val="00D14BDC"/>
    <w:rsid w:val="00D14E54"/>
    <w:rsid w:val="00D1597E"/>
    <w:rsid w:val="00D22E46"/>
    <w:rsid w:val="00D234A1"/>
    <w:rsid w:val="00D2557B"/>
    <w:rsid w:val="00D25DB9"/>
    <w:rsid w:val="00D25F31"/>
    <w:rsid w:val="00D2654C"/>
    <w:rsid w:val="00D308B5"/>
    <w:rsid w:val="00D319D0"/>
    <w:rsid w:val="00D322C0"/>
    <w:rsid w:val="00D3515C"/>
    <w:rsid w:val="00D3706D"/>
    <w:rsid w:val="00D37094"/>
    <w:rsid w:val="00D373B5"/>
    <w:rsid w:val="00D3758A"/>
    <w:rsid w:val="00D43689"/>
    <w:rsid w:val="00D43FA4"/>
    <w:rsid w:val="00D4456A"/>
    <w:rsid w:val="00D45C23"/>
    <w:rsid w:val="00D46E6C"/>
    <w:rsid w:val="00D526C7"/>
    <w:rsid w:val="00D54FAF"/>
    <w:rsid w:val="00D5502C"/>
    <w:rsid w:val="00D558EB"/>
    <w:rsid w:val="00D567BA"/>
    <w:rsid w:val="00D56AA5"/>
    <w:rsid w:val="00D60F35"/>
    <w:rsid w:val="00D639EA"/>
    <w:rsid w:val="00D644C9"/>
    <w:rsid w:val="00D64A52"/>
    <w:rsid w:val="00D64ED3"/>
    <w:rsid w:val="00D663E6"/>
    <w:rsid w:val="00D67BC1"/>
    <w:rsid w:val="00D70827"/>
    <w:rsid w:val="00D72182"/>
    <w:rsid w:val="00D73643"/>
    <w:rsid w:val="00D7475B"/>
    <w:rsid w:val="00D74C56"/>
    <w:rsid w:val="00D77A27"/>
    <w:rsid w:val="00D81407"/>
    <w:rsid w:val="00D8227E"/>
    <w:rsid w:val="00D8292E"/>
    <w:rsid w:val="00D83774"/>
    <w:rsid w:val="00D841CE"/>
    <w:rsid w:val="00D87558"/>
    <w:rsid w:val="00D87F67"/>
    <w:rsid w:val="00D9180A"/>
    <w:rsid w:val="00D929CD"/>
    <w:rsid w:val="00D95F2E"/>
    <w:rsid w:val="00D96138"/>
    <w:rsid w:val="00D96A13"/>
    <w:rsid w:val="00D979BF"/>
    <w:rsid w:val="00DA04DA"/>
    <w:rsid w:val="00DA089E"/>
    <w:rsid w:val="00DA1B41"/>
    <w:rsid w:val="00DA2403"/>
    <w:rsid w:val="00DA3E27"/>
    <w:rsid w:val="00DA5A31"/>
    <w:rsid w:val="00DA5F54"/>
    <w:rsid w:val="00DA6E0D"/>
    <w:rsid w:val="00DB1FA2"/>
    <w:rsid w:val="00DB27B8"/>
    <w:rsid w:val="00DB5390"/>
    <w:rsid w:val="00DB579C"/>
    <w:rsid w:val="00DB5864"/>
    <w:rsid w:val="00DC12D1"/>
    <w:rsid w:val="00DC3E53"/>
    <w:rsid w:val="00DC4D75"/>
    <w:rsid w:val="00DC50EB"/>
    <w:rsid w:val="00DC55D4"/>
    <w:rsid w:val="00DC73A7"/>
    <w:rsid w:val="00DC7D44"/>
    <w:rsid w:val="00DD4EE1"/>
    <w:rsid w:val="00DD649C"/>
    <w:rsid w:val="00DD6A39"/>
    <w:rsid w:val="00DE0824"/>
    <w:rsid w:val="00DE0C45"/>
    <w:rsid w:val="00DE353C"/>
    <w:rsid w:val="00DE4284"/>
    <w:rsid w:val="00DE4763"/>
    <w:rsid w:val="00DE5605"/>
    <w:rsid w:val="00DF10DE"/>
    <w:rsid w:val="00DF3569"/>
    <w:rsid w:val="00DF3939"/>
    <w:rsid w:val="00DF40FD"/>
    <w:rsid w:val="00DF4EB4"/>
    <w:rsid w:val="00DF5193"/>
    <w:rsid w:val="00DF7812"/>
    <w:rsid w:val="00DF7EBC"/>
    <w:rsid w:val="00E00C83"/>
    <w:rsid w:val="00E02A97"/>
    <w:rsid w:val="00E102AC"/>
    <w:rsid w:val="00E12869"/>
    <w:rsid w:val="00E13E37"/>
    <w:rsid w:val="00E15048"/>
    <w:rsid w:val="00E1558D"/>
    <w:rsid w:val="00E164F2"/>
    <w:rsid w:val="00E16AB0"/>
    <w:rsid w:val="00E2016F"/>
    <w:rsid w:val="00E2031C"/>
    <w:rsid w:val="00E227F1"/>
    <w:rsid w:val="00E23445"/>
    <w:rsid w:val="00E25694"/>
    <w:rsid w:val="00E25F21"/>
    <w:rsid w:val="00E2651A"/>
    <w:rsid w:val="00E30E45"/>
    <w:rsid w:val="00E320F9"/>
    <w:rsid w:val="00E36185"/>
    <w:rsid w:val="00E3666D"/>
    <w:rsid w:val="00E36F22"/>
    <w:rsid w:val="00E37BE8"/>
    <w:rsid w:val="00E40614"/>
    <w:rsid w:val="00E425AF"/>
    <w:rsid w:val="00E4371F"/>
    <w:rsid w:val="00E44637"/>
    <w:rsid w:val="00E44962"/>
    <w:rsid w:val="00E47D24"/>
    <w:rsid w:val="00E5214F"/>
    <w:rsid w:val="00E5220F"/>
    <w:rsid w:val="00E526B5"/>
    <w:rsid w:val="00E52C9D"/>
    <w:rsid w:val="00E5423D"/>
    <w:rsid w:val="00E555DB"/>
    <w:rsid w:val="00E561C9"/>
    <w:rsid w:val="00E64AC0"/>
    <w:rsid w:val="00E6737A"/>
    <w:rsid w:val="00E7030C"/>
    <w:rsid w:val="00E708CD"/>
    <w:rsid w:val="00E70BAD"/>
    <w:rsid w:val="00E81025"/>
    <w:rsid w:val="00E84DB1"/>
    <w:rsid w:val="00E86DD2"/>
    <w:rsid w:val="00E87223"/>
    <w:rsid w:val="00E91691"/>
    <w:rsid w:val="00E91BEB"/>
    <w:rsid w:val="00E951A6"/>
    <w:rsid w:val="00EA0CEE"/>
    <w:rsid w:val="00EA1982"/>
    <w:rsid w:val="00EA3F9B"/>
    <w:rsid w:val="00EB005D"/>
    <w:rsid w:val="00EB0CBC"/>
    <w:rsid w:val="00EB1569"/>
    <w:rsid w:val="00EB1815"/>
    <w:rsid w:val="00EB2B15"/>
    <w:rsid w:val="00EB5EA1"/>
    <w:rsid w:val="00EB6806"/>
    <w:rsid w:val="00EB70DA"/>
    <w:rsid w:val="00EC2609"/>
    <w:rsid w:val="00EC26C0"/>
    <w:rsid w:val="00EC31D9"/>
    <w:rsid w:val="00EC4F2A"/>
    <w:rsid w:val="00EC4F3F"/>
    <w:rsid w:val="00EC79C7"/>
    <w:rsid w:val="00ED1EC8"/>
    <w:rsid w:val="00ED2092"/>
    <w:rsid w:val="00ED64BF"/>
    <w:rsid w:val="00EE1013"/>
    <w:rsid w:val="00EE1449"/>
    <w:rsid w:val="00EE2591"/>
    <w:rsid w:val="00EE38C6"/>
    <w:rsid w:val="00EE4261"/>
    <w:rsid w:val="00EE4A5D"/>
    <w:rsid w:val="00EE50E1"/>
    <w:rsid w:val="00EE7220"/>
    <w:rsid w:val="00EE766A"/>
    <w:rsid w:val="00EF0543"/>
    <w:rsid w:val="00EF1384"/>
    <w:rsid w:val="00EF22CC"/>
    <w:rsid w:val="00EF5A83"/>
    <w:rsid w:val="00EF5FB1"/>
    <w:rsid w:val="00EF73A3"/>
    <w:rsid w:val="00F015E7"/>
    <w:rsid w:val="00F01D2D"/>
    <w:rsid w:val="00F03CE0"/>
    <w:rsid w:val="00F042BC"/>
    <w:rsid w:val="00F06E59"/>
    <w:rsid w:val="00F06E7A"/>
    <w:rsid w:val="00F07608"/>
    <w:rsid w:val="00F079F3"/>
    <w:rsid w:val="00F10B9E"/>
    <w:rsid w:val="00F11187"/>
    <w:rsid w:val="00F11467"/>
    <w:rsid w:val="00F11A80"/>
    <w:rsid w:val="00F1276D"/>
    <w:rsid w:val="00F12E33"/>
    <w:rsid w:val="00F13FB5"/>
    <w:rsid w:val="00F148B7"/>
    <w:rsid w:val="00F1648E"/>
    <w:rsid w:val="00F16951"/>
    <w:rsid w:val="00F178CD"/>
    <w:rsid w:val="00F22831"/>
    <w:rsid w:val="00F229E5"/>
    <w:rsid w:val="00F23E2E"/>
    <w:rsid w:val="00F27457"/>
    <w:rsid w:val="00F30B2E"/>
    <w:rsid w:val="00F3737B"/>
    <w:rsid w:val="00F44115"/>
    <w:rsid w:val="00F44326"/>
    <w:rsid w:val="00F455D8"/>
    <w:rsid w:val="00F46AD8"/>
    <w:rsid w:val="00F5496D"/>
    <w:rsid w:val="00F549A5"/>
    <w:rsid w:val="00F55076"/>
    <w:rsid w:val="00F5592F"/>
    <w:rsid w:val="00F5664A"/>
    <w:rsid w:val="00F56824"/>
    <w:rsid w:val="00F6158B"/>
    <w:rsid w:val="00F625B0"/>
    <w:rsid w:val="00F64179"/>
    <w:rsid w:val="00F67087"/>
    <w:rsid w:val="00F712C1"/>
    <w:rsid w:val="00F71317"/>
    <w:rsid w:val="00F741D5"/>
    <w:rsid w:val="00F746BF"/>
    <w:rsid w:val="00F754B5"/>
    <w:rsid w:val="00F75CE7"/>
    <w:rsid w:val="00F805AA"/>
    <w:rsid w:val="00F82E17"/>
    <w:rsid w:val="00F83098"/>
    <w:rsid w:val="00F85124"/>
    <w:rsid w:val="00F85AFE"/>
    <w:rsid w:val="00F8781D"/>
    <w:rsid w:val="00F902C4"/>
    <w:rsid w:val="00F917E4"/>
    <w:rsid w:val="00F918B7"/>
    <w:rsid w:val="00F93A1D"/>
    <w:rsid w:val="00F979EE"/>
    <w:rsid w:val="00FA16E7"/>
    <w:rsid w:val="00FA67C5"/>
    <w:rsid w:val="00FA6E15"/>
    <w:rsid w:val="00FA7DDD"/>
    <w:rsid w:val="00FB0947"/>
    <w:rsid w:val="00FB1894"/>
    <w:rsid w:val="00FB420C"/>
    <w:rsid w:val="00FB4D60"/>
    <w:rsid w:val="00FC2917"/>
    <w:rsid w:val="00FC33DC"/>
    <w:rsid w:val="00FC4809"/>
    <w:rsid w:val="00FC7A5A"/>
    <w:rsid w:val="00FD09A1"/>
    <w:rsid w:val="00FD157E"/>
    <w:rsid w:val="00FD29FD"/>
    <w:rsid w:val="00FD7476"/>
    <w:rsid w:val="00FE0D9D"/>
    <w:rsid w:val="00FE24D1"/>
    <w:rsid w:val="00FE37F4"/>
    <w:rsid w:val="00FE3EF9"/>
    <w:rsid w:val="00FE5D01"/>
    <w:rsid w:val="00FE6FB0"/>
    <w:rsid w:val="00FE7E8F"/>
    <w:rsid w:val="00FF0AC0"/>
    <w:rsid w:val="00FF1A91"/>
    <w:rsid w:val="00FF7F45"/>
    <w:rsid w:val="01279197"/>
    <w:rsid w:val="01B61770"/>
    <w:rsid w:val="02E5C0DE"/>
    <w:rsid w:val="02ED7BAD"/>
    <w:rsid w:val="04F03FFB"/>
    <w:rsid w:val="05D96B0F"/>
    <w:rsid w:val="074E4956"/>
    <w:rsid w:val="078163CC"/>
    <w:rsid w:val="098880BE"/>
    <w:rsid w:val="09FF8D83"/>
    <w:rsid w:val="0B21655E"/>
    <w:rsid w:val="0BDE351F"/>
    <w:rsid w:val="0C08D506"/>
    <w:rsid w:val="0C6DCD53"/>
    <w:rsid w:val="0CC7BB41"/>
    <w:rsid w:val="0D29E906"/>
    <w:rsid w:val="0DAE96BA"/>
    <w:rsid w:val="0DE1032F"/>
    <w:rsid w:val="0E1B7A9A"/>
    <w:rsid w:val="10B54F9A"/>
    <w:rsid w:val="13459D15"/>
    <w:rsid w:val="15059D4F"/>
    <w:rsid w:val="15097733"/>
    <w:rsid w:val="16D40DD0"/>
    <w:rsid w:val="18B4C400"/>
    <w:rsid w:val="1A1ADC32"/>
    <w:rsid w:val="1A434F84"/>
    <w:rsid w:val="1AB06501"/>
    <w:rsid w:val="1D9780FB"/>
    <w:rsid w:val="1EB4824A"/>
    <w:rsid w:val="1F0A6643"/>
    <w:rsid w:val="21934A43"/>
    <w:rsid w:val="2580E1E0"/>
    <w:rsid w:val="2689D652"/>
    <w:rsid w:val="2696D994"/>
    <w:rsid w:val="27A86C89"/>
    <w:rsid w:val="29445BE0"/>
    <w:rsid w:val="2D874BB9"/>
    <w:rsid w:val="2DA7F06F"/>
    <w:rsid w:val="2DC03249"/>
    <w:rsid w:val="2F60CB10"/>
    <w:rsid w:val="2FD6884F"/>
    <w:rsid w:val="30C65445"/>
    <w:rsid w:val="319CC355"/>
    <w:rsid w:val="31C42390"/>
    <w:rsid w:val="31D53840"/>
    <w:rsid w:val="32D302AC"/>
    <w:rsid w:val="33B67EA6"/>
    <w:rsid w:val="3551D544"/>
    <w:rsid w:val="356FA603"/>
    <w:rsid w:val="37B53E34"/>
    <w:rsid w:val="39420952"/>
    <w:rsid w:val="398B3CAA"/>
    <w:rsid w:val="3A5A8024"/>
    <w:rsid w:val="3CAC23D3"/>
    <w:rsid w:val="3E8E5C76"/>
    <w:rsid w:val="3EB6B42A"/>
    <w:rsid w:val="42969F1D"/>
    <w:rsid w:val="42EC52E3"/>
    <w:rsid w:val="448845FB"/>
    <w:rsid w:val="44E7D89D"/>
    <w:rsid w:val="452A5366"/>
    <w:rsid w:val="45C81518"/>
    <w:rsid w:val="49CA3FFE"/>
    <w:rsid w:val="4A42D94B"/>
    <w:rsid w:val="4BC4BC50"/>
    <w:rsid w:val="4BD76015"/>
    <w:rsid w:val="4BE78050"/>
    <w:rsid w:val="4C824B09"/>
    <w:rsid w:val="4D230D86"/>
    <w:rsid w:val="4FD9FEF0"/>
    <w:rsid w:val="5051CC78"/>
    <w:rsid w:val="51F63F83"/>
    <w:rsid w:val="5250311B"/>
    <w:rsid w:val="59904E39"/>
    <w:rsid w:val="59B7059D"/>
    <w:rsid w:val="5A624D1D"/>
    <w:rsid w:val="5DD87449"/>
    <w:rsid w:val="5EA1423E"/>
    <w:rsid w:val="5F38FC2E"/>
    <w:rsid w:val="601A7BEC"/>
    <w:rsid w:val="63ACC288"/>
    <w:rsid w:val="63EAD9F1"/>
    <w:rsid w:val="64C41A37"/>
    <w:rsid w:val="650752CB"/>
    <w:rsid w:val="6507EA73"/>
    <w:rsid w:val="663DF863"/>
    <w:rsid w:val="6AE1C8E2"/>
    <w:rsid w:val="6D5EFFF0"/>
    <w:rsid w:val="7024825A"/>
    <w:rsid w:val="703CC810"/>
    <w:rsid w:val="70E55997"/>
    <w:rsid w:val="73172C50"/>
    <w:rsid w:val="73BA1C7F"/>
    <w:rsid w:val="755A2A4C"/>
    <w:rsid w:val="75F0DAED"/>
    <w:rsid w:val="76CB2640"/>
    <w:rsid w:val="7759AAA9"/>
    <w:rsid w:val="7772715A"/>
    <w:rsid w:val="7857A9FC"/>
    <w:rsid w:val="78BA32DE"/>
    <w:rsid w:val="78CFF9B1"/>
    <w:rsid w:val="79A5DD72"/>
    <w:rsid w:val="7BB5A2F8"/>
    <w:rsid w:val="7C0CBB26"/>
    <w:rsid w:val="7CB665DB"/>
    <w:rsid w:val="7D015E6D"/>
    <w:rsid w:val="7D1CF68F"/>
    <w:rsid w:val="7E6952D0"/>
    <w:rsid w:val="7F9FD29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9DABD"/>
  <w15:chartTrackingRefBased/>
  <w15:docId w15:val="{88587288-0EBE-4CE5-9F15-60D1AE95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812"/>
    <w:pPr>
      <w:spacing w:after="200"/>
    </w:pPr>
    <w:rPr>
      <w:rFonts w:ascii="Calibri" w:hAnsi="Calibri" w:cs="Calibri"/>
      <w:color w:val="000000" w:themeColor="text1"/>
      <w:szCs w:val="18"/>
    </w:rPr>
  </w:style>
  <w:style w:type="paragraph" w:styleId="Heading1">
    <w:name w:val="heading 1"/>
    <w:basedOn w:val="Normal"/>
    <w:next w:val="Normal"/>
    <w:link w:val="Heading1Char"/>
    <w:uiPriority w:val="9"/>
    <w:qFormat/>
    <w:rsid w:val="00CE1C8C"/>
    <w:pPr>
      <w:keepNext/>
      <w:keepLines/>
      <w:spacing w:after="240"/>
      <w:outlineLvl w:val="0"/>
    </w:pPr>
    <w:rPr>
      <w:rFonts w:eastAsiaTheme="majorEastAsia" w:cstheme="majorBidi"/>
      <w:color w:val="197C7D"/>
      <w:sz w:val="56"/>
      <w:szCs w:val="40"/>
    </w:rPr>
  </w:style>
  <w:style w:type="paragraph" w:styleId="Heading2">
    <w:name w:val="heading 2"/>
    <w:basedOn w:val="Normal"/>
    <w:next w:val="Normal"/>
    <w:link w:val="Heading2Char"/>
    <w:uiPriority w:val="9"/>
    <w:unhideWhenUsed/>
    <w:qFormat/>
    <w:rsid w:val="006F3D6E"/>
    <w:pPr>
      <w:keepNext/>
      <w:keepLines/>
      <w:spacing w:before="240" w:after="120"/>
      <w:outlineLvl w:val="1"/>
    </w:pPr>
    <w:rPr>
      <w:rFonts w:eastAsiaTheme="majorEastAsia" w:cstheme="majorBidi"/>
      <w:b/>
      <w:color w:val="083A42"/>
      <w:sz w:val="36"/>
      <w:szCs w:val="32"/>
    </w:rPr>
  </w:style>
  <w:style w:type="paragraph" w:styleId="Heading3">
    <w:name w:val="heading 3"/>
    <w:basedOn w:val="Normal"/>
    <w:next w:val="Normal"/>
    <w:link w:val="Heading3Char"/>
    <w:uiPriority w:val="9"/>
    <w:unhideWhenUsed/>
    <w:qFormat/>
    <w:rsid w:val="00A87F9A"/>
    <w:pPr>
      <w:keepNext/>
      <w:keepLines/>
      <w:spacing w:after="120"/>
      <w:outlineLvl w:val="2"/>
    </w:pPr>
    <w:rPr>
      <w:rFonts w:eastAsiaTheme="majorEastAsia" w:cstheme="majorBidi"/>
      <w:b/>
      <w:color w:val="083A42"/>
      <w:sz w:val="28"/>
      <w:szCs w:val="28"/>
    </w:rPr>
  </w:style>
  <w:style w:type="paragraph" w:styleId="Heading4">
    <w:name w:val="heading 4"/>
    <w:basedOn w:val="Normal"/>
    <w:next w:val="Normal"/>
    <w:link w:val="Heading4Char"/>
    <w:uiPriority w:val="9"/>
    <w:unhideWhenUsed/>
    <w:qFormat/>
    <w:rsid w:val="007C35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7C35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5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5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5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5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C8C"/>
    <w:rPr>
      <w:rFonts w:ascii="Calibri" w:eastAsiaTheme="majorEastAsia" w:hAnsi="Calibri" w:cstheme="majorBidi"/>
      <w:color w:val="197C7D"/>
      <w:sz w:val="56"/>
      <w:szCs w:val="40"/>
    </w:rPr>
  </w:style>
  <w:style w:type="character" w:customStyle="1" w:styleId="Heading2Char">
    <w:name w:val="Heading 2 Char"/>
    <w:basedOn w:val="DefaultParagraphFont"/>
    <w:link w:val="Heading2"/>
    <w:uiPriority w:val="9"/>
    <w:rsid w:val="006F3D6E"/>
    <w:rPr>
      <w:rFonts w:ascii="Calibri" w:eastAsiaTheme="majorEastAsia" w:hAnsi="Calibri" w:cstheme="majorBidi"/>
      <w:b/>
      <w:color w:val="083A42"/>
      <w:sz w:val="36"/>
      <w:szCs w:val="32"/>
    </w:rPr>
  </w:style>
  <w:style w:type="character" w:customStyle="1" w:styleId="Heading3Char">
    <w:name w:val="Heading 3 Char"/>
    <w:basedOn w:val="DefaultParagraphFont"/>
    <w:link w:val="Heading3"/>
    <w:uiPriority w:val="9"/>
    <w:rsid w:val="00A87F9A"/>
    <w:rPr>
      <w:rFonts w:ascii="Calibri" w:eastAsiaTheme="majorEastAsia" w:hAnsi="Calibri" w:cstheme="majorBidi"/>
      <w:b/>
      <w:color w:val="083A42"/>
      <w:sz w:val="28"/>
      <w:szCs w:val="28"/>
    </w:rPr>
  </w:style>
  <w:style w:type="character" w:customStyle="1" w:styleId="Heading4Char">
    <w:name w:val="Heading 4 Char"/>
    <w:basedOn w:val="DefaultParagraphFont"/>
    <w:link w:val="Heading4"/>
    <w:uiPriority w:val="9"/>
    <w:rsid w:val="007C35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7C35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5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5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5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57A"/>
    <w:rPr>
      <w:rFonts w:eastAsiaTheme="majorEastAsia" w:cstheme="majorBidi"/>
      <w:color w:val="272727" w:themeColor="text1" w:themeTint="D8"/>
    </w:rPr>
  </w:style>
  <w:style w:type="paragraph" w:styleId="Title">
    <w:name w:val="Title"/>
    <w:basedOn w:val="Heading1"/>
    <w:next w:val="Normal"/>
    <w:link w:val="TitleChar"/>
    <w:uiPriority w:val="10"/>
    <w:qFormat/>
    <w:rsid w:val="00A87F9A"/>
    <w:pPr>
      <w:spacing w:before="1400" w:after="0" w:line="240" w:lineRule="auto"/>
      <w:contextualSpacing/>
    </w:pPr>
    <w:rPr>
      <w:b/>
      <w:color w:val="083A42"/>
      <w:spacing w:val="-10"/>
      <w:kern w:val="28"/>
      <w:sz w:val="72"/>
      <w:szCs w:val="56"/>
    </w:rPr>
  </w:style>
  <w:style w:type="character" w:customStyle="1" w:styleId="TitleChar">
    <w:name w:val="Title Char"/>
    <w:basedOn w:val="DefaultParagraphFont"/>
    <w:link w:val="Title"/>
    <w:uiPriority w:val="10"/>
    <w:rsid w:val="00A87F9A"/>
    <w:rPr>
      <w:rFonts w:ascii="Calibri" w:eastAsiaTheme="majorEastAsia" w:hAnsi="Calibri" w:cstheme="majorBidi"/>
      <w:b/>
      <w:color w:val="083A42"/>
      <w:spacing w:val="-10"/>
      <w:kern w:val="28"/>
      <w:sz w:val="72"/>
      <w:szCs w:val="56"/>
    </w:rPr>
  </w:style>
  <w:style w:type="paragraph" w:styleId="Subtitle">
    <w:name w:val="Subtitle"/>
    <w:basedOn w:val="Normal"/>
    <w:next w:val="Normal"/>
    <w:link w:val="SubtitleChar"/>
    <w:uiPriority w:val="11"/>
    <w:qFormat/>
    <w:rsid w:val="007C35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5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57A"/>
    <w:pPr>
      <w:spacing w:before="160"/>
      <w:jc w:val="center"/>
    </w:pPr>
    <w:rPr>
      <w:i/>
      <w:iCs/>
      <w:color w:val="404040" w:themeColor="text1" w:themeTint="BF"/>
    </w:rPr>
  </w:style>
  <w:style w:type="character" w:customStyle="1" w:styleId="QuoteChar">
    <w:name w:val="Quote Char"/>
    <w:basedOn w:val="DefaultParagraphFont"/>
    <w:link w:val="Quote"/>
    <w:uiPriority w:val="29"/>
    <w:rsid w:val="007C357A"/>
    <w:rPr>
      <w:i/>
      <w:iCs/>
      <w:color w:val="404040" w:themeColor="text1" w:themeTint="BF"/>
    </w:rPr>
  </w:style>
  <w:style w:type="paragraph" w:styleId="ListParagraph">
    <w:name w:val="List Paragraph"/>
    <w:basedOn w:val="Normal"/>
    <w:uiPriority w:val="34"/>
    <w:qFormat/>
    <w:rsid w:val="007C357A"/>
    <w:pPr>
      <w:ind w:left="720"/>
      <w:contextualSpacing/>
    </w:pPr>
  </w:style>
  <w:style w:type="character" w:styleId="IntenseEmphasis">
    <w:name w:val="Intense Emphasis"/>
    <w:basedOn w:val="DefaultParagraphFont"/>
    <w:uiPriority w:val="21"/>
    <w:qFormat/>
    <w:rsid w:val="007C357A"/>
    <w:rPr>
      <w:i/>
      <w:iCs/>
      <w:color w:val="0F4761" w:themeColor="accent1" w:themeShade="BF"/>
    </w:rPr>
  </w:style>
  <w:style w:type="paragraph" w:styleId="IntenseQuote">
    <w:name w:val="Intense Quote"/>
    <w:basedOn w:val="Normal"/>
    <w:next w:val="Normal"/>
    <w:link w:val="IntenseQuoteChar"/>
    <w:uiPriority w:val="30"/>
    <w:qFormat/>
    <w:rsid w:val="007C3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57A"/>
    <w:rPr>
      <w:i/>
      <w:iCs/>
      <w:color w:val="0F4761" w:themeColor="accent1" w:themeShade="BF"/>
    </w:rPr>
  </w:style>
  <w:style w:type="character" w:styleId="IntenseReference">
    <w:name w:val="Intense Reference"/>
    <w:basedOn w:val="DefaultParagraphFont"/>
    <w:uiPriority w:val="32"/>
    <w:qFormat/>
    <w:rsid w:val="007C357A"/>
    <w:rPr>
      <w:b/>
      <w:bCs/>
      <w:smallCaps/>
      <w:color w:val="0F4761" w:themeColor="accent1" w:themeShade="BF"/>
      <w:spacing w:val="5"/>
    </w:rPr>
  </w:style>
  <w:style w:type="character" w:styleId="UnresolvedMention">
    <w:name w:val="Unresolved Mention"/>
    <w:basedOn w:val="DefaultParagraphFont"/>
    <w:uiPriority w:val="99"/>
    <w:unhideWhenUsed/>
    <w:rsid w:val="007C357A"/>
    <w:rPr>
      <w:color w:val="605E5C"/>
      <w:shd w:val="clear" w:color="auto" w:fill="E1DFDD"/>
    </w:rPr>
  </w:style>
  <w:style w:type="paragraph" w:customStyle="1" w:styleId="Sub-title">
    <w:name w:val="Sub-title"/>
    <w:qFormat/>
    <w:rsid w:val="007C357A"/>
    <w:pPr>
      <w:spacing w:before="120" w:after="0"/>
    </w:pPr>
    <w:rPr>
      <w:rFonts w:ascii="Calibri" w:hAnsi="Calibri" w:cs="Calibri"/>
      <w:color w:val="083A42"/>
      <w:sz w:val="56"/>
      <w:szCs w:val="56"/>
    </w:rPr>
  </w:style>
  <w:style w:type="paragraph" w:customStyle="1" w:styleId="Authors">
    <w:name w:val="Authors"/>
    <w:qFormat/>
    <w:rsid w:val="007C357A"/>
    <w:pPr>
      <w:spacing w:after="60"/>
    </w:pPr>
    <w:rPr>
      <w:b/>
      <w:bCs/>
      <w:color w:val="000000" w:themeColor="text1"/>
      <w:sz w:val="28"/>
      <w:szCs w:val="28"/>
    </w:rPr>
  </w:style>
  <w:style w:type="paragraph" w:customStyle="1" w:styleId="AuthorOrg">
    <w:name w:val="Author Org"/>
    <w:qFormat/>
    <w:rsid w:val="007C357A"/>
    <w:pPr>
      <w:spacing w:after="1300"/>
    </w:pPr>
    <w:rPr>
      <w:rFonts w:ascii="Calibri" w:hAnsi="Calibri" w:cs="Calibri"/>
      <w:color w:val="000000" w:themeColor="text1"/>
    </w:rPr>
  </w:style>
  <w:style w:type="paragraph" w:customStyle="1" w:styleId="Copyright">
    <w:name w:val="Copyright"/>
    <w:basedOn w:val="Normal"/>
    <w:qFormat/>
    <w:rsid w:val="007C357A"/>
    <w:pPr>
      <w:spacing w:after="120"/>
    </w:pPr>
    <w:rPr>
      <w:sz w:val="18"/>
    </w:rPr>
  </w:style>
  <w:style w:type="character" w:styleId="Hyperlink">
    <w:name w:val="Hyperlink"/>
    <w:basedOn w:val="DefaultParagraphFont"/>
    <w:uiPriority w:val="99"/>
    <w:unhideWhenUsed/>
    <w:rsid w:val="007C357A"/>
    <w:rPr>
      <w:color w:val="467886" w:themeColor="hyperlink"/>
      <w:u w:val="single"/>
    </w:rPr>
  </w:style>
  <w:style w:type="character" w:styleId="FollowedHyperlink">
    <w:name w:val="FollowedHyperlink"/>
    <w:basedOn w:val="DefaultParagraphFont"/>
    <w:uiPriority w:val="99"/>
    <w:semiHidden/>
    <w:unhideWhenUsed/>
    <w:rsid w:val="007C357A"/>
    <w:rPr>
      <w:color w:val="96607D" w:themeColor="followedHyperlink"/>
      <w:u w:val="single"/>
    </w:rPr>
  </w:style>
  <w:style w:type="paragraph" w:customStyle="1" w:styleId="Body">
    <w:name w:val="Body"/>
    <w:basedOn w:val="Copyright"/>
    <w:rsid w:val="007C357A"/>
    <w:pPr>
      <w:spacing w:after="200"/>
    </w:pPr>
    <w:rPr>
      <w:sz w:val="22"/>
    </w:rPr>
  </w:style>
  <w:style w:type="table" w:styleId="TableGrid">
    <w:name w:val="Table Grid"/>
    <w:basedOn w:val="TableNormal"/>
    <w:uiPriority w:val="39"/>
    <w:rsid w:val="007C3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
    <w:qFormat/>
    <w:rsid w:val="007C357A"/>
    <w:pPr>
      <w:spacing w:before="60" w:after="60" w:line="240" w:lineRule="auto"/>
    </w:pPr>
    <w:rPr>
      <w:sz w:val="18"/>
    </w:rPr>
  </w:style>
  <w:style w:type="paragraph" w:customStyle="1" w:styleId="TableBulletL1">
    <w:name w:val="Table Bullet L1"/>
    <w:basedOn w:val="Tablebody"/>
    <w:rsid w:val="00011D08"/>
    <w:pPr>
      <w:numPr>
        <w:numId w:val="1"/>
      </w:numPr>
      <w:ind w:left="170" w:hanging="170"/>
    </w:pPr>
  </w:style>
  <w:style w:type="paragraph" w:customStyle="1" w:styleId="FigureTableSource">
    <w:name w:val="Figure/Table/Source"/>
    <w:basedOn w:val="Body"/>
    <w:qFormat/>
    <w:rsid w:val="008C67DF"/>
    <w:pPr>
      <w:spacing w:before="120"/>
      <w:contextualSpacing/>
    </w:pPr>
    <w:rPr>
      <w:sz w:val="18"/>
    </w:rPr>
  </w:style>
  <w:style w:type="paragraph" w:customStyle="1" w:styleId="ListL1">
    <w:name w:val="List L1"/>
    <w:basedOn w:val="Body"/>
    <w:qFormat/>
    <w:rsid w:val="00011D08"/>
    <w:pPr>
      <w:numPr>
        <w:numId w:val="2"/>
      </w:numPr>
      <w:spacing w:before="120" w:after="120"/>
      <w:ind w:left="425" w:hanging="425"/>
    </w:pPr>
  </w:style>
  <w:style w:type="paragraph" w:customStyle="1" w:styleId="ListL2">
    <w:name w:val="List L2"/>
    <w:basedOn w:val="Body"/>
    <w:qFormat/>
    <w:rsid w:val="00011D08"/>
    <w:pPr>
      <w:numPr>
        <w:numId w:val="3"/>
      </w:numPr>
      <w:spacing w:before="120" w:after="120"/>
      <w:ind w:left="879" w:hanging="425"/>
    </w:pPr>
  </w:style>
  <w:style w:type="paragraph" w:customStyle="1" w:styleId="ListL3">
    <w:name w:val="List L3"/>
    <w:basedOn w:val="Body"/>
    <w:qFormat/>
    <w:rsid w:val="00011D08"/>
    <w:pPr>
      <w:numPr>
        <w:numId w:val="4"/>
      </w:numPr>
      <w:spacing w:before="120" w:after="120"/>
      <w:ind w:left="1247" w:hanging="340"/>
    </w:pPr>
  </w:style>
  <w:style w:type="paragraph" w:styleId="Header">
    <w:name w:val="header"/>
    <w:basedOn w:val="Normal"/>
    <w:link w:val="HeaderChar"/>
    <w:uiPriority w:val="99"/>
    <w:unhideWhenUsed/>
    <w:rsid w:val="00011D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D08"/>
  </w:style>
  <w:style w:type="paragraph" w:styleId="Footer">
    <w:name w:val="footer"/>
    <w:basedOn w:val="Normal"/>
    <w:link w:val="FooterChar"/>
    <w:uiPriority w:val="99"/>
    <w:unhideWhenUsed/>
    <w:rsid w:val="00011D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D08"/>
  </w:style>
  <w:style w:type="paragraph" w:customStyle="1" w:styleId="DCCEEWHeading3">
    <w:name w:val="DCCEEW_Heading 3"/>
    <w:basedOn w:val="Heading3"/>
    <w:rsid w:val="000D1289"/>
    <w:rPr>
      <w:b w:val="0"/>
    </w:rPr>
  </w:style>
  <w:style w:type="paragraph" w:customStyle="1" w:styleId="ImageCaption">
    <w:name w:val="Image Caption"/>
    <w:basedOn w:val="Body"/>
    <w:qFormat/>
    <w:rsid w:val="004F609E"/>
    <w:pPr>
      <w:spacing w:after="120"/>
    </w:pPr>
    <w:rPr>
      <w:b/>
      <w:sz w:val="24"/>
    </w:rPr>
  </w:style>
  <w:style w:type="paragraph" w:customStyle="1" w:styleId="BulletL1">
    <w:name w:val="Bullet L1"/>
    <w:basedOn w:val="Body"/>
    <w:qFormat/>
    <w:rsid w:val="00970BE7"/>
    <w:pPr>
      <w:numPr>
        <w:numId w:val="5"/>
      </w:numPr>
      <w:spacing w:before="120" w:after="120"/>
      <w:ind w:left="425" w:hanging="425"/>
    </w:pPr>
  </w:style>
  <w:style w:type="paragraph" w:customStyle="1" w:styleId="BulletL2">
    <w:name w:val="Bullet L2"/>
    <w:basedOn w:val="Body"/>
    <w:qFormat/>
    <w:rsid w:val="00801493"/>
    <w:pPr>
      <w:numPr>
        <w:numId w:val="6"/>
      </w:numPr>
      <w:spacing w:before="120" w:after="120"/>
      <w:ind w:left="709" w:hanging="284"/>
    </w:pPr>
  </w:style>
  <w:style w:type="paragraph" w:customStyle="1" w:styleId="TableBulletL2">
    <w:name w:val="Table Bullet L2"/>
    <w:basedOn w:val="TableBulletL1"/>
    <w:qFormat/>
    <w:rsid w:val="004A7B70"/>
    <w:pPr>
      <w:numPr>
        <w:numId w:val="7"/>
      </w:numPr>
      <w:ind w:left="568" w:hanging="284"/>
    </w:pPr>
  </w:style>
  <w:style w:type="paragraph" w:customStyle="1" w:styleId="TableListL1">
    <w:name w:val="Table List L1"/>
    <w:basedOn w:val="Tablebody"/>
    <w:qFormat/>
    <w:rsid w:val="000B62EB"/>
    <w:pPr>
      <w:numPr>
        <w:numId w:val="8"/>
      </w:numPr>
      <w:ind w:left="284" w:hanging="284"/>
    </w:pPr>
  </w:style>
  <w:style w:type="paragraph" w:customStyle="1" w:styleId="TableListL2">
    <w:name w:val="Table List L2"/>
    <w:basedOn w:val="Body"/>
    <w:qFormat/>
    <w:rsid w:val="00384C3E"/>
    <w:pPr>
      <w:numPr>
        <w:numId w:val="9"/>
      </w:numPr>
      <w:spacing w:before="60" w:after="60"/>
      <w:ind w:left="568" w:hanging="284"/>
    </w:pPr>
    <w:rPr>
      <w:sz w:val="18"/>
    </w:rPr>
  </w:style>
  <w:style w:type="paragraph" w:styleId="TOCHeading">
    <w:name w:val="TOC Heading"/>
    <w:basedOn w:val="Heading1"/>
    <w:next w:val="Normal"/>
    <w:uiPriority w:val="39"/>
    <w:unhideWhenUsed/>
    <w:qFormat/>
    <w:rsid w:val="00C57A29"/>
    <w:pPr>
      <w:outlineLvl w:val="9"/>
    </w:pPr>
    <w:rPr>
      <w:kern w:val="0"/>
      <w:szCs w:val="32"/>
      <w:lang w:val="en-US"/>
      <w14:ligatures w14:val="none"/>
    </w:rPr>
  </w:style>
  <w:style w:type="paragraph" w:styleId="TOC1">
    <w:name w:val="toc 1"/>
    <w:basedOn w:val="Normal"/>
    <w:next w:val="Normal"/>
    <w:autoRedefine/>
    <w:uiPriority w:val="39"/>
    <w:unhideWhenUsed/>
    <w:rsid w:val="00647A73"/>
    <w:pPr>
      <w:spacing w:after="100"/>
    </w:pPr>
    <w:rPr>
      <w:b/>
    </w:rPr>
  </w:style>
  <w:style w:type="paragraph" w:styleId="TOC2">
    <w:name w:val="toc 2"/>
    <w:basedOn w:val="Normal"/>
    <w:next w:val="Normal"/>
    <w:autoRedefine/>
    <w:uiPriority w:val="39"/>
    <w:unhideWhenUsed/>
    <w:rsid w:val="00AB0D73"/>
    <w:pPr>
      <w:spacing w:after="100"/>
      <w:ind w:left="220"/>
    </w:pPr>
  </w:style>
  <w:style w:type="paragraph" w:styleId="TOC3">
    <w:name w:val="toc 3"/>
    <w:basedOn w:val="Normal"/>
    <w:next w:val="Normal"/>
    <w:autoRedefine/>
    <w:uiPriority w:val="39"/>
    <w:unhideWhenUsed/>
    <w:rsid w:val="000B17BD"/>
    <w:pPr>
      <w:spacing w:after="100"/>
      <w:ind w:left="440"/>
    </w:pPr>
  </w:style>
  <w:style w:type="character" w:styleId="CommentReference">
    <w:name w:val="annotation reference"/>
    <w:basedOn w:val="DefaultParagraphFont"/>
    <w:uiPriority w:val="99"/>
    <w:semiHidden/>
    <w:unhideWhenUsed/>
    <w:rsid w:val="000F5948"/>
    <w:rPr>
      <w:sz w:val="16"/>
      <w:szCs w:val="16"/>
    </w:rPr>
  </w:style>
  <w:style w:type="paragraph" w:styleId="CommentText">
    <w:name w:val="annotation text"/>
    <w:basedOn w:val="Normal"/>
    <w:link w:val="CommentTextChar"/>
    <w:uiPriority w:val="99"/>
    <w:unhideWhenUsed/>
    <w:rsid w:val="000F5948"/>
    <w:pPr>
      <w:spacing w:line="240" w:lineRule="auto"/>
    </w:pPr>
    <w:rPr>
      <w:sz w:val="20"/>
      <w:szCs w:val="20"/>
    </w:rPr>
  </w:style>
  <w:style w:type="character" w:customStyle="1" w:styleId="CommentTextChar">
    <w:name w:val="Comment Text Char"/>
    <w:basedOn w:val="DefaultParagraphFont"/>
    <w:link w:val="CommentText"/>
    <w:uiPriority w:val="99"/>
    <w:rsid w:val="000F5948"/>
    <w:rPr>
      <w:sz w:val="20"/>
      <w:szCs w:val="20"/>
    </w:rPr>
  </w:style>
  <w:style w:type="paragraph" w:styleId="CommentSubject">
    <w:name w:val="annotation subject"/>
    <w:basedOn w:val="CommentText"/>
    <w:next w:val="CommentText"/>
    <w:link w:val="CommentSubjectChar"/>
    <w:uiPriority w:val="99"/>
    <w:semiHidden/>
    <w:unhideWhenUsed/>
    <w:rsid w:val="000F5948"/>
    <w:rPr>
      <w:b/>
      <w:bCs/>
    </w:rPr>
  </w:style>
  <w:style w:type="character" w:customStyle="1" w:styleId="CommentSubjectChar">
    <w:name w:val="Comment Subject Char"/>
    <w:basedOn w:val="CommentTextChar"/>
    <w:link w:val="CommentSubject"/>
    <w:uiPriority w:val="99"/>
    <w:semiHidden/>
    <w:rsid w:val="000F5948"/>
    <w:rPr>
      <w:b/>
      <w:bCs/>
      <w:sz w:val="20"/>
      <w:szCs w:val="20"/>
    </w:rPr>
  </w:style>
  <w:style w:type="paragraph" w:styleId="Caption">
    <w:name w:val="caption"/>
    <w:basedOn w:val="Normal"/>
    <w:next w:val="Normal"/>
    <w:uiPriority w:val="35"/>
    <w:unhideWhenUsed/>
    <w:qFormat/>
    <w:rsid w:val="00710663"/>
    <w:pPr>
      <w:spacing w:line="240" w:lineRule="auto"/>
    </w:pPr>
    <w:rPr>
      <w:iCs/>
      <w:sz w:val="18"/>
    </w:rPr>
  </w:style>
  <w:style w:type="paragraph" w:customStyle="1" w:styleId="paragraph">
    <w:name w:val="paragraph"/>
    <w:basedOn w:val="Normal"/>
    <w:rsid w:val="00415657"/>
    <w:pPr>
      <w:spacing w:before="100" w:beforeAutospacing="1" w:after="100" w:afterAutospacing="1" w:line="240" w:lineRule="auto"/>
    </w:pPr>
    <w:rPr>
      <w:rFonts w:ascii="Times New Roman" w:eastAsia="Times New Roman" w:hAnsi="Times New Roman" w:cs="Times New Roman"/>
      <w:color w:val="auto"/>
      <w:kern w:val="0"/>
      <w:sz w:val="24"/>
      <w:szCs w:val="24"/>
      <w:lang w:val="en-US"/>
      <w14:ligatures w14:val="none"/>
    </w:rPr>
  </w:style>
  <w:style w:type="character" w:customStyle="1" w:styleId="normaltextrun">
    <w:name w:val="normaltextrun"/>
    <w:basedOn w:val="DefaultParagraphFont"/>
    <w:rsid w:val="00415657"/>
  </w:style>
  <w:style w:type="character" w:customStyle="1" w:styleId="eop">
    <w:name w:val="eop"/>
    <w:basedOn w:val="DefaultParagraphFont"/>
    <w:rsid w:val="00415657"/>
  </w:style>
  <w:style w:type="paragraph" w:styleId="Revision">
    <w:name w:val="Revision"/>
    <w:hidden/>
    <w:uiPriority w:val="99"/>
    <w:semiHidden/>
    <w:rsid w:val="007D1E8D"/>
    <w:pPr>
      <w:spacing w:after="0" w:line="240" w:lineRule="auto"/>
    </w:pPr>
    <w:rPr>
      <w:rFonts w:ascii="Calibri" w:hAnsi="Calibri" w:cs="Calibri"/>
      <w:color w:val="000000" w:themeColor="text1"/>
      <w:szCs w:val="18"/>
    </w:rPr>
  </w:style>
  <w:style w:type="character" w:styleId="Mention">
    <w:name w:val="Mention"/>
    <w:basedOn w:val="DefaultParagraphFont"/>
    <w:uiPriority w:val="99"/>
    <w:unhideWhenUsed/>
    <w:rsid w:val="006E5B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5.png"/><Relationship Id="rId39" Type="http://schemas.openxmlformats.org/officeDocument/2006/relationships/image" Target="media/image15.png"/><Relationship Id="rId21" Type="http://schemas.openxmlformats.org/officeDocument/2006/relationships/hyperlink" Target="https://qldglobe.information.qld.gov.au/help-info/tutorial-videos.html" TargetMode="External"/><Relationship Id="rId34" Type="http://schemas.openxmlformats.org/officeDocument/2006/relationships/hyperlink" Target="https://maps.dea.ga.gov.au/" TargetMode="External"/><Relationship Id="rId42" Type="http://schemas.openxmlformats.org/officeDocument/2006/relationships/image" Target="media/image18.png"/><Relationship Id="rId47" Type="http://schemas.openxmlformats.org/officeDocument/2006/relationships/image" Target="media/image23.jpeg"/><Relationship Id="rId50" Type="http://schemas.openxmlformats.org/officeDocument/2006/relationships/image" Target="media/image26.png"/><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8.png"/><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hyperlink" Target="https://maps.dea.ga.gov.au/" TargetMode="External"/><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9.jpeg"/><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qldglobe.information.qld.gov.au/" TargetMode="External"/><Relationship Id="rId31" Type="http://schemas.openxmlformats.org/officeDocument/2006/relationships/image" Target="media/image10.png"/><Relationship Id="rId44" Type="http://schemas.openxmlformats.org/officeDocument/2006/relationships/image" Target="media/image20.png"/><Relationship Id="rId52" Type="http://schemas.openxmlformats.org/officeDocument/2006/relationships/image" Target="media/image2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qldglobe.information.qld.gov.au/"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knowledge.dea.ga.gov.au/guides/" TargetMode="External"/><Relationship Id="rId43" Type="http://schemas.openxmlformats.org/officeDocument/2006/relationships/image" Target="media/image19.png"/><Relationship Id="rId48" Type="http://schemas.openxmlformats.org/officeDocument/2006/relationships/image" Target="media/image24.png"/><Relationship Id="rId8" Type="http://schemas.openxmlformats.org/officeDocument/2006/relationships/settings" Target="settings.xml"/><Relationship Id="rId51" Type="http://schemas.openxmlformats.org/officeDocument/2006/relationships/image" Target="media/image27.png"/><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4.png"/><Relationship Id="rId46" Type="http://schemas.openxmlformats.org/officeDocument/2006/relationships/image" Target="media/image22.png"/><Relationship Id="rId20" Type="http://schemas.openxmlformats.org/officeDocument/2006/relationships/hyperlink" Target="https://maps.dea.ga.gov.au/" TargetMode="External"/><Relationship Id="rId41" Type="http://schemas.openxmlformats.org/officeDocument/2006/relationships/image" Target="media/image17.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3.png"/><Relationship Id="rId49"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ceOWEN\OneDrive%20-%20Department%20of%20Climate%20Change,%20Energy,%20the%20Environment%20and%20Water\Desktop\EAD%20Data%20and%20Future%20Systems\Reform\Mapping\DCCEEW%20Report%20template_bi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1c2681-db7b-4a56-9abd-a3238a78f6b2">
      <Terms xmlns="http://schemas.microsoft.com/office/infopath/2007/PartnerControls"/>
    </lcf76f155ced4ddcb4097134ff3c332f>
    <_ip_UnifiedCompliancePolicyUIAction xmlns="http://schemas.microsoft.com/sharepoint/v3" xsi:nil="true"/>
    <TaxCatchAll xmlns="e8238601-ce47-4778-85d0-8b1d6564965a" xsi:nil="true"/>
    <_ip_UnifiedCompliancePolicyPropertie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bbaa3306f8e193bbb1141de76d53dcb2">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c610dd805081c060586117333ed60688"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4C524D-3456-42AA-A693-B6999C29B215}">
  <ds:schemaRefs>
    <ds:schemaRef ds:uri="http://schemas.openxmlformats.org/officeDocument/2006/bibliography"/>
  </ds:schemaRefs>
</ds:datastoreItem>
</file>

<file path=customXml/itemProps2.xml><?xml version="1.0" encoding="utf-8"?>
<ds:datastoreItem xmlns:ds="http://schemas.openxmlformats.org/officeDocument/2006/customXml" ds:itemID="{A0A1B617-8013-4961-8873-4EA3D9C94D3B}">
  <ds:schemaRefs>
    <ds:schemaRef ds:uri="http://schemas.microsoft.com/sharepoint/v3/contenttype/forms"/>
  </ds:schemaRefs>
</ds:datastoreItem>
</file>

<file path=customXml/itemProps3.xml><?xml version="1.0" encoding="utf-8"?>
<ds:datastoreItem xmlns:ds="http://schemas.openxmlformats.org/officeDocument/2006/customXml" ds:itemID="{3CD4BC41-A921-4151-BBF5-4C328C85443D}">
  <ds:schemaRefs>
    <ds:schemaRef ds:uri="http://schemas.microsoft.com/sharepoint/events"/>
  </ds:schemaRefs>
</ds:datastoreItem>
</file>

<file path=customXml/itemProps4.xml><?xml version="1.0" encoding="utf-8"?>
<ds:datastoreItem xmlns:ds="http://schemas.openxmlformats.org/officeDocument/2006/customXml" ds:itemID="{8F44FA28-70C6-485C-B600-FC86FC07B6B7}">
  <ds:schemaRefs>
    <ds:schemaRef ds:uri="http://schemas.microsoft.com/office/2006/metadata/properties"/>
    <ds:schemaRef ds:uri="http://schemas.microsoft.com/office/infopath/2007/PartnerControls"/>
    <ds:schemaRef ds:uri="c38cffd4-85b3-4414-831a-832bd69ff42e"/>
    <ds:schemaRef ds:uri="0d085bd2-81c1-4529-8fbe-3b9bdd9e54c5"/>
  </ds:schemaRefs>
</ds:datastoreItem>
</file>

<file path=customXml/itemProps5.xml><?xml version="1.0" encoding="utf-8"?>
<ds:datastoreItem xmlns:ds="http://schemas.openxmlformats.org/officeDocument/2006/customXml" ds:itemID="{1B9B3CC8-4512-40C8-996D-D2A65058A6E0}"/>
</file>

<file path=docMetadata/LabelInfo.xml><?xml version="1.0" encoding="utf-8"?>
<clbl:labelList xmlns:clbl="http://schemas.microsoft.com/office/2020/mipLabelMetadata">
  <clbl:label id="{06a1c6b2-52d5-49b7-9598-2998b6301fb2}"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DCCEEW Report template_bird.dotx</Template>
  <TotalTime>4</TotalTime>
  <Pages>26</Pages>
  <Words>3697</Words>
  <Characters>17455</Characters>
  <DocSecurity>0</DocSecurity>
  <Lines>349</Lines>
  <Paragraphs>199</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20953</CharactersWithSpaces>
  <SharedDoc>false</SharedDoc>
  <HLinks>
    <vt:vector size="132" baseType="variant">
      <vt:variant>
        <vt:i4>8060969</vt:i4>
      </vt:variant>
      <vt:variant>
        <vt:i4>102</vt:i4>
      </vt:variant>
      <vt:variant>
        <vt:i4>0</vt:i4>
      </vt:variant>
      <vt:variant>
        <vt:i4>5</vt:i4>
      </vt:variant>
      <vt:variant>
        <vt:lpwstr>https://maps.dea.ga.gov.au/</vt:lpwstr>
      </vt:variant>
      <vt:variant>
        <vt:lpwstr/>
      </vt:variant>
      <vt:variant>
        <vt:i4>3342394</vt:i4>
      </vt:variant>
      <vt:variant>
        <vt:i4>99</vt:i4>
      </vt:variant>
      <vt:variant>
        <vt:i4>0</vt:i4>
      </vt:variant>
      <vt:variant>
        <vt:i4>5</vt:i4>
      </vt:variant>
      <vt:variant>
        <vt:lpwstr>https://knowledge.dea.ga.gov.au/guides/</vt:lpwstr>
      </vt:variant>
      <vt:variant>
        <vt:lpwstr/>
      </vt:variant>
      <vt:variant>
        <vt:i4>8060969</vt:i4>
      </vt:variant>
      <vt:variant>
        <vt:i4>96</vt:i4>
      </vt:variant>
      <vt:variant>
        <vt:i4>0</vt:i4>
      </vt:variant>
      <vt:variant>
        <vt:i4>5</vt:i4>
      </vt:variant>
      <vt:variant>
        <vt:lpwstr>https://maps.dea.ga.gov.au/</vt:lpwstr>
      </vt:variant>
      <vt:variant>
        <vt:lpwstr/>
      </vt:variant>
      <vt:variant>
        <vt:i4>4259930</vt:i4>
      </vt:variant>
      <vt:variant>
        <vt:i4>90</vt:i4>
      </vt:variant>
      <vt:variant>
        <vt:i4>0</vt:i4>
      </vt:variant>
      <vt:variant>
        <vt:i4>5</vt:i4>
      </vt:variant>
      <vt:variant>
        <vt:lpwstr>https://qldglobe.information.qld.gov.au/</vt:lpwstr>
      </vt:variant>
      <vt:variant>
        <vt:lpwstr/>
      </vt:variant>
      <vt:variant>
        <vt:i4>2097206</vt:i4>
      </vt:variant>
      <vt:variant>
        <vt:i4>87</vt:i4>
      </vt:variant>
      <vt:variant>
        <vt:i4>0</vt:i4>
      </vt:variant>
      <vt:variant>
        <vt:i4>5</vt:i4>
      </vt:variant>
      <vt:variant>
        <vt:lpwstr>https://qldglobe.information.qld.gov.au/help-info/tutorial-videos.html</vt:lpwstr>
      </vt:variant>
      <vt:variant>
        <vt:lpwstr/>
      </vt:variant>
      <vt:variant>
        <vt:i4>8060969</vt:i4>
      </vt:variant>
      <vt:variant>
        <vt:i4>84</vt:i4>
      </vt:variant>
      <vt:variant>
        <vt:i4>0</vt:i4>
      </vt:variant>
      <vt:variant>
        <vt:i4>5</vt:i4>
      </vt:variant>
      <vt:variant>
        <vt:lpwstr>https://maps.dea.ga.gov.au/</vt:lpwstr>
      </vt:variant>
      <vt:variant>
        <vt:lpwstr/>
      </vt:variant>
      <vt:variant>
        <vt:i4>4259930</vt:i4>
      </vt:variant>
      <vt:variant>
        <vt:i4>81</vt:i4>
      </vt:variant>
      <vt:variant>
        <vt:i4>0</vt:i4>
      </vt:variant>
      <vt:variant>
        <vt:i4>5</vt:i4>
      </vt:variant>
      <vt:variant>
        <vt:lpwstr>https://qldglobe.information.qld.gov.au/</vt:lpwstr>
      </vt:variant>
      <vt:variant>
        <vt:lpwstr/>
      </vt:variant>
      <vt:variant>
        <vt:i4>1376309</vt:i4>
      </vt:variant>
      <vt:variant>
        <vt:i4>74</vt:i4>
      </vt:variant>
      <vt:variant>
        <vt:i4>0</vt:i4>
      </vt:variant>
      <vt:variant>
        <vt:i4>5</vt:i4>
      </vt:variant>
      <vt:variant>
        <vt:lpwstr/>
      </vt:variant>
      <vt:variant>
        <vt:lpwstr>_Toc232163336</vt:lpwstr>
      </vt:variant>
      <vt:variant>
        <vt:i4>1376309</vt:i4>
      </vt:variant>
      <vt:variant>
        <vt:i4>68</vt:i4>
      </vt:variant>
      <vt:variant>
        <vt:i4>0</vt:i4>
      </vt:variant>
      <vt:variant>
        <vt:i4>5</vt:i4>
      </vt:variant>
      <vt:variant>
        <vt:lpwstr/>
      </vt:variant>
      <vt:variant>
        <vt:lpwstr>_Toc232163335</vt:lpwstr>
      </vt:variant>
      <vt:variant>
        <vt:i4>1376309</vt:i4>
      </vt:variant>
      <vt:variant>
        <vt:i4>62</vt:i4>
      </vt:variant>
      <vt:variant>
        <vt:i4>0</vt:i4>
      </vt:variant>
      <vt:variant>
        <vt:i4>5</vt:i4>
      </vt:variant>
      <vt:variant>
        <vt:lpwstr/>
      </vt:variant>
      <vt:variant>
        <vt:lpwstr>_Toc232163334</vt:lpwstr>
      </vt:variant>
      <vt:variant>
        <vt:i4>1376309</vt:i4>
      </vt:variant>
      <vt:variant>
        <vt:i4>56</vt:i4>
      </vt:variant>
      <vt:variant>
        <vt:i4>0</vt:i4>
      </vt:variant>
      <vt:variant>
        <vt:i4>5</vt:i4>
      </vt:variant>
      <vt:variant>
        <vt:lpwstr/>
      </vt:variant>
      <vt:variant>
        <vt:lpwstr>_Toc232163333</vt:lpwstr>
      </vt:variant>
      <vt:variant>
        <vt:i4>1376309</vt:i4>
      </vt:variant>
      <vt:variant>
        <vt:i4>50</vt:i4>
      </vt:variant>
      <vt:variant>
        <vt:i4>0</vt:i4>
      </vt:variant>
      <vt:variant>
        <vt:i4>5</vt:i4>
      </vt:variant>
      <vt:variant>
        <vt:lpwstr/>
      </vt:variant>
      <vt:variant>
        <vt:lpwstr>_Toc232163332</vt:lpwstr>
      </vt:variant>
      <vt:variant>
        <vt:i4>1376309</vt:i4>
      </vt:variant>
      <vt:variant>
        <vt:i4>44</vt:i4>
      </vt:variant>
      <vt:variant>
        <vt:i4>0</vt:i4>
      </vt:variant>
      <vt:variant>
        <vt:i4>5</vt:i4>
      </vt:variant>
      <vt:variant>
        <vt:lpwstr/>
      </vt:variant>
      <vt:variant>
        <vt:lpwstr>_Toc232163331</vt:lpwstr>
      </vt:variant>
      <vt:variant>
        <vt:i4>1376309</vt:i4>
      </vt:variant>
      <vt:variant>
        <vt:i4>38</vt:i4>
      </vt:variant>
      <vt:variant>
        <vt:i4>0</vt:i4>
      </vt:variant>
      <vt:variant>
        <vt:i4>5</vt:i4>
      </vt:variant>
      <vt:variant>
        <vt:lpwstr/>
      </vt:variant>
      <vt:variant>
        <vt:lpwstr>_Toc232163330</vt:lpwstr>
      </vt:variant>
      <vt:variant>
        <vt:i4>1310773</vt:i4>
      </vt:variant>
      <vt:variant>
        <vt:i4>32</vt:i4>
      </vt:variant>
      <vt:variant>
        <vt:i4>0</vt:i4>
      </vt:variant>
      <vt:variant>
        <vt:i4>5</vt:i4>
      </vt:variant>
      <vt:variant>
        <vt:lpwstr/>
      </vt:variant>
      <vt:variant>
        <vt:lpwstr>_Toc232163329</vt:lpwstr>
      </vt:variant>
      <vt:variant>
        <vt:i4>1310773</vt:i4>
      </vt:variant>
      <vt:variant>
        <vt:i4>26</vt:i4>
      </vt:variant>
      <vt:variant>
        <vt:i4>0</vt:i4>
      </vt:variant>
      <vt:variant>
        <vt:i4>5</vt:i4>
      </vt:variant>
      <vt:variant>
        <vt:lpwstr/>
      </vt:variant>
      <vt:variant>
        <vt:lpwstr>_Toc232163328</vt:lpwstr>
      </vt:variant>
      <vt:variant>
        <vt:i4>1310773</vt:i4>
      </vt:variant>
      <vt:variant>
        <vt:i4>20</vt:i4>
      </vt:variant>
      <vt:variant>
        <vt:i4>0</vt:i4>
      </vt:variant>
      <vt:variant>
        <vt:i4>5</vt:i4>
      </vt:variant>
      <vt:variant>
        <vt:lpwstr/>
      </vt:variant>
      <vt:variant>
        <vt:lpwstr>_Toc232163327</vt:lpwstr>
      </vt:variant>
      <vt:variant>
        <vt:i4>1310773</vt:i4>
      </vt:variant>
      <vt:variant>
        <vt:i4>14</vt:i4>
      </vt:variant>
      <vt:variant>
        <vt:i4>0</vt:i4>
      </vt:variant>
      <vt:variant>
        <vt:i4>5</vt:i4>
      </vt:variant>
      <vt:variant>
        <vt:lpwstr/>
      </vt:variant>
      <vt:variant>
        <vt:lpwstr>_Toc232163326</vt:lpwstr>
      </vt:variant>
      <vt:variant>
        <vt:i4>1310773</vt:i4>
      </vt:variant>
      <vt:variant>
        <vt:i4>8</vt:i4>
      </vt:variant>
      <vt:variant>
        <vt:i4>0</vt:i4>
      </vt:variant>
      <vt:variant>
        <vt:i4>5</vt:i4>
      </vt:variant>
      <vt:variant>
        <vt:lpwstr/>
      </vt:variant>
      <vt:variant>
        <vt:lpwstr>_Toc232163325</vt:lpwstr>
      </vt:variant>
      <vt:variant>
        <vt:i4>1310773</vt:i4>
      </vt:variant>
      <vt:variant>
        <vt:i4>2</vt:i4>
      </vt:variant>
      <vt:variant>
        <vt:i4>0</vt:i4>
      </vt:variant>
      <vt:variant>
        <vt:i4>5</vt:i4>
      </vt:variant>
      <vt:variant>
        <vt:lpwstr/>
      </vt:variant>
      <vt:variant>
        <vt:lpwstr>_Toc232163324</vt:lpwstr>
      </vt:variant>
      <vt:variant>
        <vt:i4>458781</vt:i4>
      </vt:variant>
      <vt:variant>
        <vt:i4>3</vt:i4>
      </vt:variant>
      <vt:variant>
        <vt:i4>0</vt:i4>
      </vt:variant>
      <vt:variant>
        <vt:i4>5</vt:i4>
      </vt:variant>
      <vt:variant>
        <vt:lpwstr>https://webaim.org/resources/contrastchecker/</vt:lpwstr>
      </vt:variant>
      <vt:variant>
        <vt:lpwstr/>
      </vt:variant>
      <vt:variant>
        <vt:i4>6094944</vt:i4>
      </vt:variant>
      <vt:variant>
        <vt:i4>0</vt:i4>
      </vt:variant>
      <vt:variant>
        <vt:i4>0</vt:i4>
      </vt:variant>
      <vt:variant>
        <vt:i4>5</vt:i4>
      </vt:variant>
      <vt:variant>
        <vt:lpwstr>mailto:Arvid.Pluschke@dcceew.gov.au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Mapping tools – EPBC Act 1999 guidance material</dc:title>
  <dc:subject/>
  <dc:creator>Department of Climate Change, Energy, the Environment and Water</dc:creator>
  <cp:keywords/>
  <dc:description/>
  <cp:lastPrinted>2026-06-30T03:41:00Z</cp:lastPrinted>
  <dcterms:created xsi:type="dcterms:W3CDTF">2026-06-30T03:41:00Z</dcterms:created>
  <dcterms:modified xsi:type="dcterms:W3CDTF">2026-07-20T00:53:00Z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7039c7eb,511ceb61,11d102ad</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5f06afce,5192ff24,34fe8a4b</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ContentTypeId">
    <vt:lpwstr>0x010100D001B2BE74D025469E1D0E28F10DD2C8</vt:lpwstr>
  </property>
  <property fmtid="{D5CDD505-2E9C-101B-9397-08002B2CF9AE}" pid="9" name="Record_x0020_Classification">
    <vt:lpwstr/>
  </property>
  <property fmtid="{D5CDD505-2E9C-101B-9397-08002B2CF9AE}" pid="10" name="MediaServiceImageTags">
    <vt:lpwstr/>
  </property>
  <property fmtid="{D5CDD505-2E9C-101B-9397-08002B2CF9AE}" pid="11" name="h64465b6520a47a58f1168c7a3f04764">
    <vt:lpwstr/>
  </property>
  <property fmtid="{D5CDD505-2E9C-101B-9397-08002B2CF9AE}" pid="12" name="TaxCatchAll">
    <vt:lpwstr/>
  </property>
  <property fmtid="{D5CDD505-2E9C-101B-9397-08002B2CF9AE}" pid="13" name="Record Classification">
    <vt:lpwstr/>
  </property>
  <property fmtid="{D5CDD505-2E9C-101B-9397-08002B2CF9AE}" pid="14" name="_dlc_DocIdItemGuid">
    <vt:lpwstr>c7b8f99d-adcc-4f96-b7f0-451281938c11</vt:lpwstr>
  </property>
</Properties>
</file>