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392F9" w14:textId="1895A9D6" w:rsidR="00E45055" w:rsidRPr="000276B8" w:rsidRDefault="00DD1ABE" w:rsidP="000276B8">
      <w:pPr>
        <w:pStyle w:val="Heading1"/>
        <w:spacing w:after="0"/>
        <w:rPr>
          <w:sz w:val="48"/>
          <w:szCs w:val="48"/>
        </w:rPr>
      </w:pPr>
      <w:bookmarkStart w:id="0" w:name="_Toc232607191"/>
      <w:r w:rsidRPr="000276B8">
        <w:rPr>
          <w:sz w:val="48"/>
          <w:szCs w:val="48"/>
        </w:rPr>
        <w:t>P</w:t>
      </w:r>
      <w:bookmarkEnd w:id="0"/>
      <w:r w:rsidR="006143E1" w:rsidRPr="000276B8">
        <w:rPr>
          <w:sz w:val="48"/>
          <w:szCs w:val="48"/>
        </w:rPr>
        <w:t>rocedures for determining breaches of the Australian P</w:t>
      </w:r>
      <w:r w:rsidR="0032055B" w:rsidRPr="000276B8">
        <w:rPr>
          <w:sz w:val="48"/>
          <w:szCs w:val="48"/>
        </w:rPr>
        <w:t>ublic Service (APS) Code of Conduct</w:t>
      </w:r>
      <w:r w:rsidR="000113E2" w:rsidRPr="000276B8">
        <w:rPr>
          <w:sz w:val="48"/>
          <w:szCs w:val="48"/>
        </w:rPr>
        <w:t xml:space="preserve"> and the imposition of sanctions</w:t>
      </w:r>
    </w:p>
    <w:p w14:paraId="3A31C149" w14:textId="1AF6F3CF" w:rsidR="00DD1ABE" w:rsidRDefault="00DD1ABE" w:rsidP="000276B8">
      <w:pPr>
        <w:pStyle w:val="Author"/>
      </w:pPr>
    </w:p>
    <w:p w14:paraId="43D2086E" w14:textId="602B306D" w:rsidR="000276B8" w:rsidRDefault="008F313D" w:rsidP="0085794F">
      <w:r w:rsidRPr="008F313D">
        <w:t xml:space="preserve">I, </w:t>
      </w:r>
      <w:r>
        <w:t>John Bradley</w:t>
      </w:r>
      <w:r w:rsidRPr="008F313D">
        <w:t xml:space="preserve"> of the </w:t>
      </w:r>
      <w:r w:rsidR="00462FAC">
        <w:t xml:space="preserve">National Environmental Protection Agency </w:t>
      </w:r>
      <w:r w:rsidRPr="008F313D">
        <w:t>(</w:t>
      </w:r>
      <w:r w:rsidR="00934F0B">
        <w:t>the A</w:t>
      </w:r>
      <w:r w:rsidR="0084395B">
        <w:t>gency</w:t>
      </w:r>
      <w:r w:rsidRPr="008F313D">
        <w:t>), have established these procedures in accordance with section 15(3) of the Public Service Act 1999 (</w:t>
      </w:r>
      <w:proofErr w:type="spellStart"/>
      <w:r w:rsidRPr="008F313D">
        <w:t>Cth</w:t>
      </w:r>
      <w:proofErr w:type="spellEnd"/>
      <w:r w:rsidRPr="008F313D">
        <w:t>) (Act)</w:t>
      </w:r>
    </w:p>
    <w:p w14:paraId="3D2ED500" w14:textId="23042321" w:rsidR="003217CC" w:rsidRDefault="003217CC" w:rsidP="0085794F">
      <w:r>
        <w:t xml:space="preserve">These procedures commence on </w:t>
      </w:r>
      <w:r w:rsidR="00167EC7">
        <w:t>23 October 2026.</w:t>
      </w:r>
    </w:p>
    <w:p w14:paraId="697D7B18" w14:textId="5DCC5C95" w:rsidR="00AE5522" w:rsidRDefault="00C74212" w:rsidP="0085794F">
      <w:pPr>
        <w:rPr>
          <w:sz w:val="32"/>
          <w:szCs w:val="32"/>
        </w:rPr>
      </w:pPr>
      <w:r w:rsidRPr="004A0E5A">
        <w:rPr>
          <w:sz w:val="32"/>
          <w:szCs w:val="32"/>
        </w:rPr>
        <w:t>A</w:t>
      </w:r>
      <w:r w:rsidR="00CF2E4E" w:rsidRPr="004A0E5A">
        <w:rPr>
          <w:sz w:val="32"/>
          <w:szCs w:val="32"/>
        </w:rPr>
        <w:t>pplication of procedures</w:t>
      </w:r>
    </w:p>
    <w:p w14:paraId="23097DB9" w14:textId="089FDE50" w:rsidR="004A0E5A" w:rsidRDefault="004A0E5A" w:rsidP="0085794F">
      <w:pPr>
        <w:pStyle w:val="ListParagraph"/>
        <w:numPr>
          <w:ilvl w:val="0"/>
          <w:numId w:val="15"/>
        </w:numPr>
      </w:pPr>
      <w:r w:rsidRPr="004A0E5A">
        <w:t>The</w:t>
      </w:r>
      <w:r w:rsidR="00C83D54">
        <w:t>se</w:t>
      </w:r>
      <w:r w:rsidRPr="004A0E5A">
        <w:t xml:space="preserve"> procedures </w:t>
      </w:r>
      <w:r w:rsidR="009F2DC2">
        <w:t>apply in determining:</w:t>
      </w:r>
    </w:p>
    <w:p w14:paraId="0A2F1E3A" w14:textId="57C9A01F" w:rsidR="009F2DC2" w:rsidRDefault="00C83D54" w:rsidP="0085794F">
      <w:pPr>
        <w:pStyle w:val="ListParagraph"/>
        <w:numPr>
          <w:ilvl w:val="0"/>
          <w:numId w:val="16"/>
        </w:numPr>
      </w:pPr>
      <w:r>
        <w:t>Whet</w:t>
      </w:r>
      <w:r w:rsidR="00C35AA2">
        <w:t>her a person who is an Australian Public Service (APS)</w:t>
      </w:r>
      <w:r w:rsidR="0007126C">
        <w:t xml:space="preserve"> employee in the </w:t>
      </w:r>
      <w:r w:rsidR="00934F0B">
        <w:t>Agency</w:t>
      </w:r>
      <w:r w:rsidR="0007126C">
        <w:t xml:space="preserve">, </w:t>
      </w:r>
      <w:r w:rsidR="00FE2BC6">
        <w:t xml:space="preserve">or who is a former APS employee </w:t>
      </w:r>
      <w:r w:rsidR="00B64642">
        <w:t xml:space="preserve">who was employed in the </w:t>
      </w:r>
      <w:r w:rsidR="00934F0B">
        <w:t>Agency</w:t>
      </w:r>
      <w:r w:rsidR="00B64642">
        <w:t xml:space="preserve"> at the time </w:t>
      </w:r>
      <w:r w:rsidR="006A3D6A">
        <w:t xml:space="preserve">of the suspected misconduct, has breached the APS Code of Conduct set out section </w:t>
      </w:r>
      <w:r w:rsidR="00960B99">
        <w:t xml:space="preserve">13 of the Act </w:t>
      </w:r>
      <w:r w:rsidR="00960B99" w:rsidRPr="00E8002C">
        <w:rPr>
          <w:b/>
          <w:bCs/>
        </w:rPr>
        <w:t>(Code)</w:t>
      </w:r>
      <w:r w:rsidR="00960B99">
        <w:t xml:space="preserve">; and </w:t>
      </w:r>
    </w:p>
    <w:p w14:paraId="492FF193" w14:textId="3602337F" w:rsidR="00960B99" w:rsidRDefault="00696BDA" w:rsidP="0085794F">
      <w:pPr>
        <w:pStyle w:val="ListParagraph"/>
        <w:numPr>
          <w:ilvl w:val="0"/>
          <w:numId w:val="16"/>
        </w:numPr>
      </w:pPr>
      <w:r>
        <w:t xml:space="preserve">any sanction to be imposed on an </w:t>
      </w:r>
      <w:r w:rsidR="00437B6C">
        <w:t xml:space="preserve">APS employee in the </w:t>
      </w:r>
      <w:r w:rsidR="00934F0B">
        <w:t>Agency</w:t>
      </w:r>
      <w:r w:rsidR="00437B6C">
        <w:t xml:space="preserve"> who has been found under these procedures to have breached the </w:t>
      </w:r>
      <w:r w:rsidR="00E05FC1">
        <w:t>Code.</w:t>
      </w:r>
    </w:p>
    <w:p w14:paraId="5ECF5879" w14:textId="4845D79B" w:rsidR="00E05FC1" w:rsidRDefault="00E05FC1" w:rsidP="0085794F">
      <w:pPr>
        <w:pStyle w:val="ListParagraph"/>
        <w:numPr>
          <w:ilvl w:val="0"/>
          <w:numId w:val="15"/>
        </w:numPr>
      </w:pPr>
      <w:r>
        <w:t>In these procedures</w:t>
      </w:r>
      <w:r w:rsidR="00177AD5">
        <w:t xml:space="preserve">, a reference to a breach of the Code </w:t>
      </w:r>
      <w:r w:rsidR="00985542">
        <w:t xml:space="preserve">by a person </w:t>
      </w:r>
      <w:r w:rsidR="00F83608">
        <w:t>includes a reference to a person engaging in conduct set out in subsection 15(2A) of the Act in connection</w:t>
      </w:r>
      <w:r w:rsidR="00AF1886">
        <w:t xml:space="preserve"> with their engagement as an APS employee.</w:t>
      </w:r>
      <w:r w:rsidR="008A264B">
        <w:t xml:space="preserve"> </w:t>
      </w:r>
    </w:p>
    <w:p w14:paraId="16F0E348" w14:textId="3F901B85" w:rsidR="00A32688" w:rsidRDefault="00A32688" w:rsidP="0085794F">
      <w:pPr>
        <w:rPr>
          <w:sz w:val="32"/>
          <w:szCs w:val="32"/>
        </w:rPr>
      </w:pPr>
      <w:r w:rsidRPr="005046FF">
        <w:rPr>
          <w:sz w:val="32"/>
          <w:szCs w:val="32"/>
        </w:rPr>
        <w:t>Breach decision-maker and sanction delegate.</w:t>
      </w:r>
    </w:p>
    <w:p w14:paraId="652BDAA5" w14:textId="53F32B3E" w:rsidR="00F5534E" w:rsidRDefault="00F47AEC" w:rsidP="0085794F">
      <w:pPr>
        <w:pStyle w:val="ListParagraph"/>
        <w:numPr>
          <w:ilvl w:val="0"/>
          <w:numId w:val="15"/>
        </w:numPr>
      </w:pPr>
      <w:r w:rsidRPr="00F47AEC">
        <w:t>As</w:t>
      </w:r>
      <w:r>
        <w:t xml:space="preserve"> soon as practicable </w:t>
      </w:r>
      <w:r w:rsidR="00F84845">
        <w:t xml:space="preserve">after a suspected breach of the Code has been identified as a matter dealt with under </w:t>
      </w:r>
      <w:r w:rsidR="007B66AE">
        <w:t xml:space="preserve">these procedures, the Agency Head, or a person authorised </w:t>
      </w:r>
      <w:r w:rsidR="008015BE">
        <w:t xml:space="preserve">by the Agency Head, will appoint a </w:t>
      </w:r>
      <w:proofErr w:type="gramStart"/>
      <w:r w:rsidR="008015BE">
        <w:t>decision-maker</w:t>
      </w:r>
      <w:proofErr w:type="gramEnd"/>
      <w:r w:rsidR="008015BE">
        <w:t xml:space="preserve"> to </w:t>
      </w:r>
      <w:proofErr w:type="gramStart"/>
      <w:r w:rsidR="008015BE">
        <w:t>make a determination</w:t>
      </w:r>
      <w:proofErr w:type="gramEnd"/>
      <w:r w:rsidR="008015BE">
        <w:t xml:space="preserve"> under the procedures</w:t>
      </w:r>
      <w:r w:rsidR="00826B79">
        <w:t>.</w:t>
      </w:r>
    </w:p>
    <w:p w14:paraId="44377548" w14:textId="4F2D4923" w:rsidR="00826B79" w:rsidRDefault="00826B79" w:rsidP="0085794F">
      <w:pPr>
        <w:pStyle w:val="ListParagraph"/>
        <w:numPr>
          <w:ilvl w:val="0"/>
          <w:numId w:val="15"/>
        </w:numPr>
      </w:pPr>
      <w:r>
        <w:t xml:space="preserve">The role of the breach decision-maker is to determine in writing </w:t>
      </w:r>
      <w:r w:rsidR="003C0BF9">
        <w:t>whether a breach of the Code has occurred.</w:t>
      </w:r>
    </w:p>
    <w:p w14:paraId="32FCC823" w14:textId="3683B291" w:rsidR="003C0BF9" w:rsidRDefault="003C0BF9" w:rsidP="0085794F">
      <w:pPr>
        <w:pStyle w:val="ListParagraph"/>
        <w:numPr>
          <w:ilvl w:val="0"/>
          <w:numId w:val="15"/>
        </w:numPr>
      </w:pPr>
      <w:r>
        <w:lastRenderedPageBreak/>
        <w:t xml:space="preserve">The breach </w:t>
      </w:r>
      <w:proofErr w:type="gramStart"/>
      <w:r>
        <w:t>decision-maker</w:t>
      </w:r>
      <w:proofErr w:type="gramEnd"/>
      <w:r>
        <w:t xml:space="preserve"> may undertake </w:t>
      </w:r>
      <w:r w:rsidR="0085794F">
        <w:t xml:space="preserve">the </w:t>
      </w:r>
      <w:proofErr w:type="gramStart"/>
      <w:r w:rsidR="0085794F">
        <w:t>investigation, or</w:t>
      </w:r>
      <w:proofErr w:type="gramEnd"/>
      <w:r w:rsidR="0085794F">
        <w:t xml:space="preserve"> seek assistance of an investigator. </w:t>
      </w:r>
      <w:r w:rsidR="00EC41DE">
        <w:t xml:space="preserve">The </w:t>
      </w:r>
      <w:r w:rsidR="00721536">
        <w:t>i</w:t>
      </w:r>
      <w:r w:rsidR="00EC41DE">
        <w:t>nvest</w:t>
      </w:r>
      <w:r w:rsidR="00721536">
        <w:t>i</w:t>
      </w:r>
      <w:r w:rsidR="00EC41DE">
        <w:t>gator</w:t>
      </w:r>
      <w:r w:rsidR="00730D9F">
        <w:t xml:space="preserve"> may investigate </w:t>
      </w:r>
      <w:r w:rsidR="008C60E6">
        <w:t>the alleged breach, gather evidence and make a report</w:t>
      </w:r>
      <w:r w:rsidR="00C729B0">
        <w:t xml:space="preserve"> of recommended findings of fact to the breach decision-maker.</w:t>
      </w:r>
    </w:p>
    <w:p w14:paraId="6CA1B4D5" w14:textId="75682AFD" w:rsidR="00C729B0" w:rsidRDefault="00BD6002" w:rsidP="0085794F">
      <w:pPr>
        <w:pStyle w:val="ListParagraph"/>
        <w:numPr>
          <w:ilvl w:val="0"/>
          <w:numId w:val="15"/>
        </w:numPr>
      </w:pPr>
      <w:r>
        <w:t>The person who is to decide what, if any, sanction is to be imposed</w:t>
      </w:r>
      <w:r w:rsidR="00774EDA">
        <w:t xml:space="preserve"> on an APS employee who is found to have breached the Code will be a person holding a delegation</w:t>
      </w:r>
      <w:r w:rsidR="0032608A">
        <w:t xml:space="preserve"> of the powers under </w:t>
      </w:r>
      <w:r w:rsidR="00A72A9A">
        <w:t xml:space="preserve">the Act to impose </w:t>
      </w:r>
      <w:r w:rsidR="00067DD5">
        <w:t>sanctions.</w:t>
      </w:r>
    </w:p>
    <w:p w14:paraId="7750A3B1" w14:textId="767470CD" w:rsidR="00067DD5" w:rsidRDefault="00067DD5" w:rsidP="0085794F">
      <w:pPr>
        <w:pStyle w:val="ListParagraph"/>
        <w:numPr>
          <w:ilvl w:val="0"/>
          <w:numId w:val="15"/>
        </w:numPr>
      </w:pPr>
      <w:r>
        <w:t xml:space="preserve">These procedures do not prevent </w:t>
      </w:r>
      <w:r w:rsidR="008F5ACE">
        <w:t>the breach decision-maker from being the sanction delegate in the same matter.</w:t>
      </w:r>
    </w:p>
    <w:p w14:paraId="7C556A8B" w14:textId="2D830940" w:rsidR="008F5ACE" w:rsidRPr="007F1D75" w:rsidRDefault="00393051" w:rsidP="007F1D75">
      <w:pPr>
        <w:rPr>
          <w:sz w:val="32"/>
          <w:szCs w:val="32"/>
        </w:rPr>
      </w:pPr>
      <w:r w:rsidRPr="007F1D75">
        <w:rPr>
          <w:sz w:val="32"/>
          <w:szCs w:val="32"/>
        </w:rPr>
        <w:t xml:space="preserve">Person or persons making breach determination and imposing any sanction to be independent </w:t>
      </w:r>
      <w:r w:rsidR="007F1D75" w:rsidRPr="007F1D75">
        <w:rPr>
          <w:sz w:val="32"/>
          <w:szCs w:val="32"/>
        </w:rPr>
        <w:t>and unbiased</w:t>
      </w:r>
    </w:p>
    <w:p w14:paraId="734B92A7" w14:textId="5DDB632B" w:rsidR="007F1D75" w:rsidRDefault="00191DF0" w:rsidP="00191DF0">
      <w:pPr>
        <w:pStyle w:val="ListParagraph"/>
        <w:numPr>
          <w:ilvl w:val="0"/>
          <w:numId w:val="15"/>
        </w:numPr>
      </w:pPr>
      <w:r>
        <w:t>The breach decision-maker and the sanction delegate must be, and must appear</w:t>
      </w:r>
      <w:r w:rsidR="005F44EE">
        <w:t xml:space="preserve"> to be, independent and unbiased.</w:t>
      </w:r>
    </w:p>
    <w:p w14:paraId="5965E351" w14:textId="012DB0BC" w:rsidR="005F44EE" w:rsidRDefault="005F44EE" w:rsidP="00191DF0">
      <w:pPr>
        <w:pStyle w:val="ListParagraph"/>
        <w:numPr>
          <w:ilvl w:val="0"/>
          <w:numId w:val="15"/>
        </w:numPr>
      </w:pPr>
      <w:r>
        <w:t xml:space="preserve">The breach decision-maker </w:t>
      </w:r>
      <w:r w:rsidR="00D344F0">
        <w:t xml:space="preserve">and </w:t>
      </w:r>
      <w:r w:rsidR="00ED555C">
        <w:t xml:space="preserve">the sanction delegate must advise the </w:t>
      </w:r>
      <w:r w:rsidR="00934F0B">
        <w:t xml:space="preserve">Chief People Officer of the Agency </w:t>
      </w:r>
      <w:r w:rsidR="006A4186">
        <w:t>in writing if they consider</w:t>
      </w:r>
      <w:r w:rsidR="00272403">
        <w:t xml:space="preserve"> that may not</w:t>
      </w:r>
      <w:r w:rsidR="00376CB2">
        <w:t xml:space="preserve"> be independent</w:t>
      </w:r>
      <w:r w:rsidR="0010645F">
        <w:t xml:space="preserve"> and unbiased or if they consider </w:t>
      </w:r>
      <w:r w:rsidR="001C58ED">
        <w:t>that they may reasonably be perceived not to be independent</w:t>
      </w:r>
      <w:r w:rsidR="00A87D23">
        <w:t xml:space="preserve"> </w:t>
      </w:r>
      <w:proofErr w:type="spellStart"/>
      <w:r w:rsidR="00A87D23">
        <w:t>ad</w:t>
      </w:r>
      <w:proofErr w:type="spellEnd"/>
      <w:r w:rsidR="00A87D23">
        <w:t xml:space="preserve"> unbiased (for example, </w:t>
      </w:r>
      <w:r w:rsidR="00CF09CC">
        <w:t>if they are a witness in the matter).</w:t>
      </w:r>
    </w:p>
    <w:p w14:paraId="1145F021" w14:textId="70C365AB" w:rsidR="00232E15" w:rsidRDefault="00232E15" w:rsidP="00232E15">
      <w:pPr>
        <w:rPr>
          <w:sz w:val="32"/>
          <w:szCs w:val="32"/>
        </w:rPr>
      </w:pPr>
      <w:r w:rsidRPr="008B4D36">
        <w:rPr>
          <w:sz w:val="32"/>
          <w:szCs w:val="32"/>
        </w:rPr>
        <w:t>The determination process</w:t>
      </w:r>
    </w:p>
    <w:p w14:paraId="7D3CF23F" w14:textId="34F1AF5C" w:rsidR="008B4D36" w:rsidRDefault="009F4426" w:rsidP="008B4D36">
      <w:pPr>
        <w:pStyle w:val="ListParagraph"/>
        <w:numPr>
          <w:ilvl w:val="0"/>
          <w:numId w:val="15"/>
        </w:numPr>
      </w:pPr>
      <w:r w:rsidRPr="009F4426">
        <w:t>The process</w:t>
      </w:r>
      <w:r>
        <w:t xml:space="preserve"> for determining whether a person who is, or was, an APS employee in the </w:t>
      </w:r>
      <w:r w:rsidR="00934F0B">
        <w:t>Agency</w:t>
      </w:r>
      <w:r>
        <w:t xml:space="preserve"> </w:t>
      </w:r>
      <w:r w:rsidR="00463266">
        <w:t xml:space="preserve">has breached the Code must be carried out with as little formality and as much expedition </w:t>
      </w:r>
      <w:r w:rsidR="00507766">
        <w:t>as a proper consideration of the matter allows.</w:t>
      </w:r>
    </w:p>
    <w:p w14:paraId="55E4CEF4" w14:textId="3604027F" w:rsidR="00507766" w:rsidRDefault="00507766" w:rsidP="008B4D36">
      <w:pPr>
        <w:pStyle w:val="ListParagraph"/>
        <w:numPr>
          <w:ilvl w:val="0"/>
          <w:numId w:val="15"/>
        </w:numPr>
      </w:pPr>
      <w:r>
        <w:t xml:space="preserve">The process must be consistent </w:t>
      </w:r>
      <w:r w:rsidR="00563B65">
        <w:t>with the principles of procedural fairness</w:t>
      </w:r>
      <w:r w:rsidR="00D85543">
        <w:t>.</w:t>
      </w:r>
    </w:p>
    <w:p w14:paraId="0A09A2D2" w14:textId="780F93B9" w:rsidR="00D85543" w:rsidRDefault="00D85543" w:rsidP="008B4D36">
      <w:pPr>
        <w:pStyle w:val="ListParagraph"/>
        <w:numPr>
          <w:ilvl w:val="0"/>
          <w:numId w:val="15"/>
        </w:numPr>
      </w:pPr>
      <w:r>
        <w:t>A determination</w:t>
      </w:r>
      <w:r w:rsidR="00614460">
        <w:t xml:space="preserve"> may not be made in relation to a suspected breach of the Code by a person</w:t>
      </w:r>
      <w:r w:rsidR="006E27B2">
        <w:t xml:space="preserve"> unless reasonable steps </w:t>
      </w:r>
      <w:r w:rsidR="00CB383C">
        <w:t>have been taken to:</w:t>
      </w:r>
    </w:p>
    <w:p w14:paraId="73CBFD26" w14:textId="7038CBA7" w:rsidR="00CB383C" w:rsidRDefault="00CB383C" w:rsidP="00CB383C">
      <w:pPr>
        <w:pStyle w:val="ListParagraph"/>
        <w:numPr>
          <w:ilvl w:val="0"/>
          <w:numId w:val="17"/>
        </w:numPr>
      </w:pPr>
      <w:r>
        <w:t>Inform the person of:</w:t>
      </w:r>
    </w:p>
    <w:p w14:paraId="17C6E252" w14:textId="0D162017" w:rsidR="00CB383C" w:rsidRDefault="002F3B3E" w:rsidP="002F3B3E">
      <w:pPr>
        <w:pStyle w:val="ListParagraph"/>
        <w:numPr>
          <w:ilvl w:val="0"/>
          <w:numId w:val="18"/>
        </w:numPr>
      </w:pPr>
      <w:r>
        <w:t xml:space="preserve">The details of the suspected breach of the Code, including </w:t>
      </w:r>
      <w:r w:rsidR="00801F2F">
        <w:t>any subsequent</w:t>
      </w:r>
      <w:r w:rsidR="00827778">
        <w:t xml:space="preserve"> variation of those details; and</w:t>
      </w:r>
    </w:p>
    <w:p w14:paraId="539B1620" w14:textId="4FDE790A" w:rsidR="00827778" w:rsidRDefault="00827778" w:rsidP="002F3B3E">
      <w:pPr>
        <w:pStyle w:val="ListParagraph"/>
        <w:numPr>
          <w:ilvl w:val="0"/>
          <w:numId w:val="18"/>
        </w:numPr>
      </w:pPr>
      <w:r>
        <w:t>Where the person is an APS employee, the sanctions that may be imposed on them under subsection</w:t>
      </w:r>
      <w:r w:rsidR="00FC6FEE">
        <w:t xml:space="preserve"> 15(1) of the Act; and</w:t>
      </w:r>
    </w:p>
    <w:p w14:paraId="5016C0E4" w14:textId="5F421AAC" w:rsidR="00FC6FEE" w:rsidRDefault="00DF7E01" w:rsidP="00FC6FEE">
      <w:pPr>
        <w:pStyle w:val="ListParagraph"/>
        <w:numPr>
          <w:ilvl w:val="0"/>
          <w:numId w:val="17"/>
        </w:numPr>
      </w:pPr>
      <w:r>
        <w:lastRenderedPageBreak/>
        <w:t>Give the person a reasonable opportunity</w:t>
      </w:r>
      <w:r w:rsidR="00671ECC">
        <w:t xml:space="preserve"> to make a statement in relation to</w:t>
      </w:r>
      <w:r w:rsidR="00750436">
        <w:t xml:space="preserve"> the suspected breach.</w:t>
      </w:r>
    </w:p>
    <w:p w14:paraId="369456CD" w14:textId="59076ABA" w:rsidR="00750436" w:rsidRDefault="00997C47" w:rsidP="00750436">
      <w:pPr>
        <w:pStyle w:val="ListParagraph"/>
        <w:numPr>
          <w:ilvl w:val="0"/>
          <w:numId w:val="15"/>
        </w:numPr>
      </w:pPr>
      <w:r>
        <w:t xml:space="preserve">The statement referred to </w:t>
      </w:r>
      <w:proofErr w:type="spellStart"/>
      <w:r>
        <w:t>at</w:t>
      </w:r>
      <w:proofErr w:type="spellEnd"/>
      <w:r>
        <w:t xml:space="preserve"> paragraph 12(b) may be written or oral statement and must be provided </w:t>
      </w:r>
      <w:r w:rsidR="00D843FE">
        <w:t xml:space="preserve">within 7 calendar </w:t>
      </w:r>
      <w:r w:rsidR="000612DC">
        <w:t xml:space="preserve">days or any </w:t>
      </w:r>
      <w:r w:rsidR="00E11799">
        <w:t>longer period that is allowed by the decision-maker</w:t>
      </w:r>
      <w:r w:rsidR="0088648A">
        <w:t>.</w:t>
      </w:r>
    </w:p>
    <w:p w14:paraId="7BE7AC00" w14:textId="5D59CDE6" w:rsidR="0088648A" w:rsidRDefault="0088648A" w:rsidP="00750436">
      <w:pPr>
        <w:pStyle w:val="ListParagraph"/>
        <w:numPr>
          <w:ilvl w:val="0"/>
          <w:numId w:val="15"/>
        </w:numPr>
      </w:pPr>
      <w:r>
        <w:t xml:space="preserve">A </w:t>
      </w:r>
      <w:r w:rsidR="00841A99">
        <w:t xml:space="preserve">person who does not make a statement in relation </w:t>
      </w:r>
      <w:r w:rsidR="001E1312">
        <w:t>to the suspected breach is not, for that reason alone</w:t>
      </w:r>
      <w:r w:rsidR="00207CAE">
        <w:t>, to be taken to have admitted to committing the suspected breach.</w:t>
      </w:r>
    </w:p>
    <w:p w14:paraId="0D4429D2" w14:textId="48C02CD4" w:rsidR="00207CAE" w:rsidRDefault="00327980" w:rsidP="00750436">
      <w:pPr>
        <w:pStyle w:val="ListParagraph"/>
        <w:numPr>
          <w:ilvl w:val="0"/>
          <w:numId w:val="15"/>
        </w:numPr>
      </w:pPr>
      <w:proofErr w:type="gramStart"/>
      <w:r>
        <w:t xml:space="preserve">For the purpose </w:t>
      </w:r>
      <w:r w:rsidR="00A165F0">
        <w:t>of</w:t>
      </w:r>
      <w:proofErr w:type="gramEnd"/>
      <w:r w:rsidR="00A165F0">
        <w:t xml:space="preserve"> determining whether a person who is, or was, an APS employee in the department has breached the Code, a formal</w:t>
      </w:r>
      <w:r w:rsidR="002F5C61">
        <w:t xml:space="preserve"> hearing is not required.</w:t>
      </w:r>
    </w:p>
    <w:p w14:paraId="77FFA5AB" w14:textId="46604A0A" w:rsidR="00680739" w:rsidRPr="007B0383" w:rsidRDefault="00680739" w:rsidP="007B0383">
      <w:pPr>
        <w:rPr>
          <w:sz w:val="32"/>
          <w:szCs w:val="32"/>
        </w:rPr>
      </w:pPr>
      <w:r w:rsidRPr="007B0383">
        <w:rPr>
          <w:sz w:val="32"/>
          <w:szCs w:val="32"/>
        </w:rPr>
        <w:t>Sanctions</w:t>
      </w:r>
    </w:p>
    <w:p w14:paraId="06A93A48" w14:textId="66ADFBC4" w:rsidR="00F5534E" w:rsidRDefault="000C7380" w:rsidP="000C7380">
      <w:pPr>
        <w:pStyle w:val="ListParagraph"/>
        <w:numPr>
          <w:ilvl w:val="0"/>
          <w:numId w:val="15"/>
        </w:numPr>
      </w:pPr>
      <w:r w:rsidRPr="000C7380">
        <w:t>The process</w:t>
      </w:r>
      <w:r>
        <w:t xml:space="preserve"> for imposing a sanction must be consistent</w:t>
      </w:r>
      <w:r w:rsidR="00C248EC">
        <w:t xml:space="preserve"> with the princip</w:t>
      </w:r>
      <w:r w:rsidR="00BC6998">
        <w:t>les of the procedural fairness.</w:t>
      </w:r>
    </w:p>
    <w:p w14:paraId="179E3350" w14:textId="2A820172" w:rsidR="00BC6998" w:rsidRDefault="00BC6998" w:rsidP="000C7380">
      <w:pPr>
        <w:pStyle w:val="ListParagraph"/>
        <w:numPr>
          <w:ilvl w:val="0"/>
          <w:numId w:val="15"/>
        </w:numPr>
      </w:pPr>
      <w:r>
        <w:t xml:space="preserve">If a determination is made that an APS employee in the </w:t>
      </w:r>
      <w:r w:rsidR="00934F0B">
        <w:t>Agency</w:t>
      </w:r>
      <w:r>
        <w:t xml:space="preserve"> </w:t>
      </w:r>
      <w:r w:rsidR="004D72D4">
        <w:t xml:space="preserve">has breached the Code, a sanction may not be imposed on the employee unless reasonable </w:t>
      </w:r>
      <w:r w:rsidR="0017549D">
        <w:t>steps have been taken to:</w:t>
      </w:r>
    </w:p>
    <w:p w14:paraId="2B13C1C4" w14:textId="3B50C1FB" w:rsidR="0017549D" w:rsidRDefault="0017549D" w:rsidP="0017549D">
      <w:pPr>
        <w:pStyle w:val="ListParagraph"/>
        <w:numPr>
          <w:ilvl w:val="0"/>
          <w:numId w:val="19"/>
        </w:numPr>
      </w:pPr>
      <w:r>
        <w:t>Inform the employee of:</w:t>
      </w:r>
    </w:p>
    <w:p w14:paraId="2631670C" w14:textId="630E250E" w:rsidR="0017549D" w:rsidRDefault="0017549D" w:rsidP="0017549D">
      <w:pPr>
        <w:pStyle w:val="ListParagraph"/>
        <w:numPr>
          <w:ilvl w:val="0"/>
          <w:numId w:val="20"/>
        </w:numPr>
      </w:pPr>
      <w:r>
        <w:t xml:space="preserve">the determination </w:t>
      </w:r>
      <w:r w:rsidR="005F2161">
        <w:t>that has been made; and</w:t>
      </w:r>
    </w:p>
    <w:p w14:paraId="7D33976B" w14:textId="3DA4BE12" w:rsidR="005F2161" w:rsidRDefault="005F2161" w:rsidP="0017549D">
      <w:pPr>
        <w:pStyle w:val="ListParagraph"/>
        <w:numPr>
          <w:ilvl w:val="0"/>
          <w:numId w:val="20"/>
        </w:numPr>
      </w:pPr>
      <w:r>
        <w:t>the sanction or sanctions that are under consideration; and</w:t>
      </w:r>
    </w:p>
    <w:p w14:paraId="03992DE9" w14:textId="4E0C27E4" w:rsidR="005F2161" w:rsidRDefault="005F2161" w:rsidP="0017549D">
      <w:pPr>
        <w:pStyle w:val="ListParagraph"/>
        <w:numPr>
          <w:ilvl w:val="0"/>
          <w:numId w:val="20"/>
        </w:numPr>
      </w:pPr>
      <w:r>
        <w:t>the factors</w:t>
      </w:r>
      <w:r w:rsidR="00037244">
        <w:t xml:space="preserve"> that are under consideration in determining any sanction to be imposed;</w:t>
      </w:r>
    </w:p>
    <w:p w14:paraId="51C92688" w14:textId="7D30124F" w:rsidR="00037244" w:rsidRDefault="00037244" w:rsidP="00037244">
      <w:pPr>
        <w:pStyle w:val="ListParagraph"/>
        <w:numPr>
          <w:ilvl w:val="0"/>
          <w:numId w:val="19"/>
        </w:numPr>
      </w:pPr>
      <w:r>
        <w:t xml:space="preserve">give the employee a reasonable opportunity </w:t>
      </w:r>
      <w:r w:rsidR="00A947CB">
        <w:t>to make a statement in relation to the sanction or sanctions under consideration.</w:t>
      </w:r>
    </w:p>
    <w:p w14:paraId="5AB63C02" w14:textId="593CABA1" w:rsidR="00A947CB" w:rsidRPr="000C7380" w:rsidRDefault="00A947CB" w:rsidP="00A947CB">
      <w:pPr>
        <w:pStyle w:val="ListParagraph"/>
        <w:numPr>
          <w:ilvl w:val="0"/>
          <w:numId w:val="15"/>
        </w:numPr>
      </w:pPr>
      <w:r>
        <w:t xml:space="preserve">The statement referred </w:t>
      </w:r>
      <w:r w:rsidR="00FC5592">
        <w:t xml:space="preserve">to </w:t>
      </w:r>
      <w:proofErr w:type="spellStart"/>
      <w:r w:rsidR="00FC5592">
        <w:t>at</w:t>
      </w:r>
      <w:proofErr w:type="spellEnd"/>
      <w:r w:rsidR="00FC5592">
        <w:t xml:space="preserve"> paragraph 17(b) may be</w:t>
      </w:r>
      <w:r w:rsidR="00FF2EF3">
        <w:t xml:space="preserve"> a</w:t>
      </w:r>
      <w:r w:rsidR="00FC5592">
        <w:t xml:space="preserve"> written or oral statement and must be provided within 7 calendar days</w:t>
      </w:r>
      <w:r w:rsidR="00931409">
        <w:t xml:space="preserve"> or any longer period that is allowed by the sanction delegate.</w:t>
      </w:r>
    </w:p>
    <w:p w14:paraId="0A0104A8" w14:textId="0383FCB0" w:rsidR="00917C17" w:rsidRPr="00917C17" w:rsidRDefault="00917C17" w:rsidP="00917C17">
      <w:pPr>
        <w:ind w:left="360"/>
        <w:rPr>
          <w:sz w:val="32"/>
          <w:szCs w:val="32"/>
        </w:rPr>
      </w:pPr>
      <w:r>
        <w:rPr>
          <w:sz w:val="32"/>
          <w:szCs w:val="32"/>
        </w:rPr>
        <w:t>Record of determination and sanction</w:t>
      </w:r>
    </w:p>
    <w:p w14:paraId="5FA9EE7F" w14:textId="58C945A8" w:rsidR="00F5534E" w:rsidRDefault="00917C17" w:rsidP="00917C17">
      <w:pPr>
        <w:pStyle w:val="ListParagraph"/>
        <w:numPr>
          <w:ilvl w:val="0"/>
          <w:numId w:val="15"/>
        </w:numPr>
      </w:pPr>
      <w:r w:rsidRPr="00F95BDE">
        <w:t xml:space="preserve">If a determination </w:t>
      </w:r>
      <w:r w:rsidR="00F95BDE">
        <w:t>is made in relation to a suspected</w:t>
      </w:r>
      <w:r w:rsidR="007F366C">
        <w:t xml:space="preserve"> breach of the Code by a person</w:t>
      </w:r>
      <w:r w:rsidR="00346D1B">
        <w:t xml:space="preserve"> who is, or was, an APS employee in the </w:t>
      </w:r>
      <w:r w:rsidR="00934F0B">
        <w:t>Agency</w:t>
      </w:r>
      <w:r w:rsidR="00346D1B">
        <w:t>, a written record must be made of:</w:t>
      </w:r>
    </w:p>
    <w:p w14:paraId="6422E683" w14:textId="51B0A39B" w:rsidR="00BB70FF" w:rsidRDefault="00BB70FF" w:rsidP="00BB70FF">
      <w:pPr>
        <w:pStyle w:val="ListParagraph"/>
        <w:numPr>
          <w:ilvl w:val="0"/>
          <w:numId w:val="21"/>
        </w:numPr>
      </w:pPr>
      <w:r>
        <w:t>the suspected breach;</w:t>
      </w:r>
    </w:p>
    <w:p w14:paraId="29888DE2" w14:textId="3CB24E64" w:rsidR="00BB70FF" w:rsidRDefault="00BB70FF" w:rsidP="00BB70FF">
      <w:pPr>
        <w:pStyle w:val="ListParagraph"/>
        <w:numPr>
          <w:ilvl w:val="0"/>
          <w:numId w:val="21"/>
        </w:numPr>
      </w:pPr>
      <w:r>
        <w:t>the determination;</w:t>
      </w:r>
    </w:p>
    <w:p w14:paraId="7CD01732" w14:textId="037E7389" w:rsidR="00BB70FF" w:rsidRDefault="00A24C47" w:rsidP="00BB70FF">
      <w:pPr>
        <w:pStyle w:val="ListParagraph"/>
        <w:numPr>
          <w:ilvl w:val="0"/>
          <w:numId w:val="21"/>
        </w:numPr>
      </w:pPr>
      <w:r>
        <w:lastRenderedPageBreak/>
        <w:t xml:space="preserve">any sanctions imposed </w:t>
      </w:r>
      <w:proofErr w:type="gramStart"/>
      <w:r w:rsidR="00A61EA4">
        <w:t>as a result of</w:t>
      </w:r>
      <w:proofErr w:type="gramEnd"/>
      <w:r w:rsidR="00A61EA4">
        <w:t xml:space="preserve"> a determination that the employee has breached the Code; and</w:t>
      </w:r>
    </w:p>
    <w:p w14:paraId="4A1A2811" w14:textId="0A289240" w:rsidR="00A61EA4" w:rsidRDefault="00A61EA4" w:rsidP="00BB70FF">
      <w:pPr>
        <w:pStyle w:val="ListParagraph"/>
        <w:numPr>
          <w:ilvl w:val="0"/>
          <w:numId w:val="21"/>
        </w:numPr>
      </w:pPr>
      <w:r>
        <w:t xml:space="preserve">if a statement of reasons was given to the person regarding the determination </w:t>
      </w:r>
      <w:r w:rsidR="00072B97">
        <w:t>in relation to suspected breach of the code, or, in the case of an employee, regarding the sanction decision</w:t>
      </w:r>
      <w:r w:rsidR="00C055B8">
        <w:t>, that statement of reasons or those statement of reasons.</w:t>
      </w:r>
    </w:p>
    <w:p w14:paraId="1BD6E146" w14:textId="38FF21B2" w:rsidR="00C055B8" w:rsidRDefault="00C055B8" w:rsidP="00C055B8">
      <w:pPr>
        <w:ind w:left="360"/>
        <w:rPr>
          <w:sz w:val="32"/>
          <w:szCs w:val="32"/>
        </w:rPr>
      </w:pPr>
      <w:r w:rsidRPr="00C055B8">
        <w:rPr>
          <w:sz w:val="32"/>
          <w:szCs w:val="32"/>
        </w:rPr>
        <w:t xml:space="preserve">Additional procedural </w:t>
      </w:r>
      <w:r w:rsidR="0072323F">
        <w:rPr>
          <w:sz w:val="32"/>
          <w:szCs w:val="32"/>
        </w:rPr>
        <w:t>requirements for Senior Executive Service employees</w:t>
      </w:r>
    </w:p>
    <w:p w14:paraId="0DF1815D" w14:textId="469003AA" w:rsidR="0072323F" w:rsidRDefault="0072323F" w:rsidP="0072323F">
      <w:pPr>
        <w:pStyle w:val="ListParagraph"/>
        <w:numPr>
          <w:ilvl w:val="0"/>
          <w:numId w:val="15"/>
        </w:numPr>
      </w:pPr>
      <w:r>
        <w:t xml:space="preserve">if a Senior Executive Service employee </w:t>
      </w:r>
      <w:r w:rsidR="00B02799">
        <w:t xml:space="preserve">in the department is suspected of breaching the Code, the </w:t>
      </w:r>
      <w:r w:rsidR="004178B8">
        <w:t>Agency Head, or a person authorised by the Agency Head, must:</w:t>
      </w:r>
    </w:p>
    <w:p w14:paraId="1C441CEF" w14:textId="674B5D35" w:rsidR="004178B8" w:rsidRDefault="004178B8" w:rsidP="004178B8">
      <w:pPr>
        <w:pStyle w:val="ListParagraph"/>
        <w:numPr>
          <w:ilvl w:val="0"/>
          <w:numId w:val="22"/>
        </w:numPr>
      </w:pPr>
      <w:r>
        <w:t>consult with the AP</w:t>
      </w:r>
      <w:r w:rsidR="00170E56">
        <w:t>S Commissioner, or a person authorised by the APS Commissioner</w:t>
      </w:r>
      <w:r w:rsidR="00D4639A">
        <w:t xml:space="preserve">, on the process of determining whether the employee has beached the </w:t>
      </w:r>
      <w:r w:rsidR="00037B15">
        <w:t>Code; and</w:t>
      </w:r>
    </w:p>
    <w:p w14:paraId="2C60C2AE" w14:textId="26FDB353" w:rsidR="00037B15" w:rsidRDefault="00037B15" w:rsidP="004178B8">
      <w:pPr>
        <w:pStyle w:val="ListParagraph"/>
        <w:numPr>
          <w:ilvl w:val="0"/>
          <w:numId w:val="22"/>
        </w:numPr>
      </w:pPr>
      <w:r>
        <w:t>if considering imposing a sanction – consult with the APS Commissioner</w:t>
      </w:r>
      <w:r w:rsidR="00C875AF">
        <w:t xml:space="preserve">, or a person authorised by the APS </w:t>
      </w:r>
      <w:r w:rsidR="00914B0E">
        <w:t>Commissioner</w:t>
      </w:r>
      <w:r w:rsidR="00C875AF">
        <w:t xml:space="preserve">, before imposing </w:t>
      </w:r>
      <w:r w:rsidR="00D82343">
        <w:t>the sanction.</w:t>
      </w:r>
    </w:p>
    <w:p w14:paraId="17DAC083" w14:textId="77777777" w:rsidR="00C804D3" w:rsidRDefault="00C804D3" w:rsidP="00C804D3"/>
    <w:p w14:paraId="3ED26BD7" w14:textId="2993A039" w:rsidR="00C804D3" w:rsidRDefault="00C804D3" w:rsidP="00C804D3">
      <w:r>
        <w:rPr>
          <w:noProof/>
        </w:rPr>
        <w:drawing>
          <wp:inline distT="0" distB="0" distL="0" distR="0" wp14:anchorId="38F0100C" wp14:editId="6CA468DC">
            <wp:extent cx="2648320" cy="990738"/>
            <wp:effectExtent l="0" t="0" r="0" b="0"/>
            <wp:docPr id="7185019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01976" name="Picture 7185019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320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  <w:t xml:space="preserve">                23 October 2026</w:t>
      </w:r>
    </w:p>
    <w:p w14:paraId="2A773E9F" w14:textId="57E1D01B" w:rsidR="00D82343" w:rsidRDefault="00250C93" w:rsidP="00D8234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C1F555" wp14:editId="175CE3F3">
                <wp:simplePos x="0" y="0"/>
                <wp:positionH relativeFrom="margin">
                  <wp:posOffset>3214687</wp:posOffset>
                </wp:positionH>
                <wp:positionV relativeFrom="paragraph">
                  <wp:posOffset>218440</wp:posOffset>
                </wp:positionV>
                <wp:extent cx="2414270" cy="19050"/>
                <wp:effectExtent l="0" t="0" r="24130" b="19050"/>
                <wp:wrapNone/>
                <wp:docPr id="1517331650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427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409CE0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3.1pt,17.2pt" to="443.2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" strokecolor="#10556d [3044]">
                <w10:wrap anchorx="margin"/>
              </v:line>
            </w:pict>
          </mc:Fallback>
        </mc:AlternateContent>
      </w:r>
      <w:r w:rsidR="00D82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2E3F52" wp14:editId="1CB1B701">
                <wp:simplePos x="0" y="0"/>
                <wp:positionH relativeFrom="margin">
                  <wp:posOffset>-952</wp:posOffset>
                </wp:positionH>
                <wp:positionV relativeFrom="paragraph">
                  <wp:posOffset>238125</wp:posOffset>
                </wp:positionV>
                <wp:extent cx="2414270" cy="19050"/>
                <wp:effectExtent l="0" t="0" r="24130" b="19050"/>
                <wp:wrapNone/>
                <wp:docPr id="56662519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427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DA452" id="Straight Connector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18.75pt" to="190.0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" strokecolor="#10556d [3044]">
                <w10:wrap anchorx="margin"/>
              </v:line>
            </w:pict>
          </mc:Fallback>
        </mc:AlternateContent>
      </w:r>
    </w:p>
    <w:p w14:paraId="79ED126F" w14:textId="297BBAC0" w:rsidR="00D82343" w:rsidRDefault="0096763E" w:rsidP="00D8234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0BBF5D" wp14:editId="5C7DEA33">
                <wp:simplePos x="0" y="0"/>
                <wp:positionH relativeFrom="column">
                  <wp:posOffset>-92075</wp:posOffset>
                </wp:positionH>
                <wp:positionV relativeFrom="paragraph">
                  <wp:posOffset>459740</wp:posOffset>
                </wp:positionV>
                <wp:extent cx="6238875" cy="766445"/>
                <wp:effectExtent l="0" t="0" r="2857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E2412" w14:textId="008EF91F" w:rsidR="00FC711B" w:rsidRDefault="0096763E">
                            <w:r>
                              <w:t>John Bradley</w:t>
                            </w:r>
                          </w:p>
                          <w:p w14:paraId="53037130" w14:textId="016B51F5" w:rsidR="0096763E" w:rsidRDefault="00B5787F">
                            <w:r>
                              <w:t>Agency Head of the National Environmental Protection Agency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BB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25pt;margin-top:36.2pt;width:491.25pt;height:60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">
                <v:textbox>
                  <w:txbxContent>
                    <w:p w14:paraId="44FE2412" w14:textId="008EF91F" w:rsidR="00FC711B" w:rsidRDefault="0096763E">
                      <w:r>
                        <w:t>John Bradley</w:t>
                      </w:r>
                    </w:p>
                    <w:p w14:paraId="53037130" w14:textId="016B51F5" w:rsidR="0096763E" w:rsidRDefault="00B5787F">
                      <w:r>
                        <w:t>Agency Head of the National Environmental Protection Agency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2343">
        <w:t>Signature</w:t>
      </w:r>
      <w:r w:rsidR="00D82343">
        <w:tab/>
      </w:r>
      <w:r w:rsidR="00D82343">
        <w:tab/>
      </w:r>
      <w:r w:rsidR="00D82343">
        <w:tab/>
      </w:r>
      <w:r w:rsidR="00D82343">
        <w:tab/>
      </w:r>
      <w:r w:rsidR="00D82343">
        <w:tab/>
      </w:r>
      <w:r w:rsidR="00D82343">
        <w:tab/>
      </w:r>
      <w:r w:rsidR="006A243A">
        <w:tab/>
      </w:r>
      <w:r w:rsidR="00D82343">
        <w:t>Date</w:t>
      </w:r>
    </w:p>
    <w:p w14:paraId="35DA51A0" w14:textId="73B250E1" w:rsidR="00FC711B" w:rsidRDefault="00137145" w:rsidP="00D8234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FE41EF2" wp14:editId="41C1E643">
                <wp:simplePos x="0" y="0"/>
                <wp:positionH relativeFrom="margin">
                  <wp:posOffset>4241800</wp:posOffset>
                </wp:positionH>
                <wp:positionV relativeFrom="paragraph">
                  <wp:posOffset>1285240</wp:posOffset>
                </wp:positionV>
                <wp:extent cx="1509395" cy="752475"/>
                <wp:effectExtent l="0" t="0" r="14605" b="28575"/>
                <wp:wrapSquare wrapText="bothSides"/>
                <wp:docPr id="1221195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11C5C" w14:textId="175D928F" w:rsidR="006D35B0" w:rsidRDefault="00137145" w:rsidP="006D35B0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3714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Approved</w:t>
                            </w:r>
                          </w:p>
                          <w:p w14:paraId="15F6FF37" w14:textId="1792D7F7" w:rsidR="00137145" w:rsidRPr="00137145" w:rsidRDefault="004A1690" w:rsidP="006D35B0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John Bradley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41EF2" id="_x0000_s1027" type="#_x0000_t202" style="position:absolute;margin-left:334pt;margin-top:101.2pt;width:118.85pt;height:5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">
                <v:textbox>
                  <w:txbxContent>
                    <w:p w14:paraId="30F11C5C" w14:textId="175D928F" w:rsidR="006D35B0" w:rsidRDefault="00137145" w:rsidP="006D35B0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137145">
                        <w:rPr>
                          <w:b/>
                          <w:bCs/>
                          <w:sz w:val="18"/>
                          <w:szCs w:val="18"/>
                        </w:rPr>
                        <w:t>Approved</w:t>
                      </w:r>
                    </w:p>
                    <w:p w14:paraId="15F6FF37" w14:textId="1792D7F7" w:rsidR="00137145" w:rsidRPr="00137145" w:rsidRDefault="004A1690" w:rsidP="006D35B0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John Bradley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3BCFA3" wp14:editId="201ACFB7">
                <wp:simplePos x="0" y="0"/>
                <wp:positionH relativeFrom="margin">
                  <wp:align>left</wp:align>
                </wp:positionH>
                <wp:positionV relativeFrom="paragraph">
                  <wp:posOffset>1285240</wp:posOffset>
                </wp:positionV>
                <wp:extent cx="1666875" cy="742950"/>
                <wp:effectExtent l="0" t="0" r="28575" b="19050"/>
                <wp:wrapSquare wrapText="bothSides"/>
                <wp:docPr id="16044140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27522" w14:textId="35B3E3B3" w:rsidR="005952AA" w:rsidRPr="00137145" w:rsidRDefault="005952AA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3714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Revision History Date</w:t>
                            </w:r>
                          </w:p>
                          <w:p w14:paraId="32253A46" w14:textId="5DCC2222" w:rsidR="00137145" w:rsidRPr="00137145" w:rsidRDefault="004A1690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22/10/2026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BCFA3" id="_x0000_s1028" type="#_x0000_t202" style="position:absolute;margin-left:0;margin-top:101.2pt;width:131.25pt;height:58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">
                <v:textbox>
                  <w:txbxContent>
                    <w:p w14:paraId="16027522" w14:textId="35B3E3B3" w:rsidR="005952AA" w:rsidRPr="00137145" w:rsidRDefault="005952AA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137145">
                        <w:rPr>
                          <w:b/>
                          <w:bCs/>
                          <w:sz w:val="18"/>
                          <w:szCs w:val="18"/>
                        </w:rPr>
                        <w:t>Revision History Date</w:t>
                      </w:r>
                    </w:p>
                    <w:p w14:paraId="32253A46" w14:textId="5DCC2222" w:rsidR="00137145" w:rsidRPr="00137145" w:rsidRDefault="004A1690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22/10/2026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49C15F" w14:textId="34DA874F" w:rsidR="00FC711B" w:rsidRDefault="005952AA" w:rsidP="00D8234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589DE7" wp14:editId="5117057C">
                <wp:simplePos x="0" y="0"/>
                <wp:positionH relativeFrom="margin">
                  <wp:posOffset>2303780</wp:posOffset>
                </wp:positionH>
                <wp:positionV relativeFrom="paragraph">
                  <wp:posOffset>8255</wp:posOffset>
                </wp:positionV>
                <wp:extent cx="1666875" cy="742950"/>
                <wp:effectExtent l="0" t="0" r="28575" b="19050"/>
                <wp:wrapSquare wrapText="bothSides"/>
                <wp:docPr id="1850718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95EBD" w14:textId="6BD195F9" w:rsidR="005952AA" w:rsidRPr="00137145" w:rsidRDefault="006D35B0" w:rsidP="005952AA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3714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Description</w:t>
                            </w:r>
                          </w:p>
                          <w:p w14:paraId="07AB76DE" w14:textId="2E75BC15" w:rsidR="00137145" w:rsidRPr="00137145" w:rsidRDefault="00137145" w:rsidP="005952A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Establishing new procedures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9DE7" id="_x0000_s1029" type="#_x0000_t202" style="position:absolute;margin-left:181.4pt;margin-top:.65pt;width:131.25pt;height:5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">
                <v:textbox>
                  <w:txbxContent>
                    <w:p w14:paraId="24695EBD" w14:textId="6BD195F9" w:rsidR="005952AA" w:rsidRPr="00137145" w:rsidRDefault="006D35B0" w:rsidP="005952AA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137145">
                        <w:rPr>
                          <w:b/>
                          <w:bCs/>
                          <w:sz w:val="18"/>
                          <w:szCs w:val="18"/>
                        </w:rPr>
                        <w:t>Description</w:t>
                      </w:r>
                    </w:p>
                    <w:p w14:paraId="07AB76DE" w14:textId="2E75BC15" w:rsidR="00137145" w:rsidRPr="00137145" w:rsidRDefault="00137145" w:rsidP="005952A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Establishing new procedures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8BF37B" w14:textId="671345DB" w:rsidR="00FC711B" w:rsidRDefault="00FC711B" w:rsidP="00D82343"/>
    <w:p w14:paraId="08894FFB" w14:textId="0B8D2B51" w:rsidR="00485D1A" w:rsidRDefault="00485D1A" w:rsidP="00485D1A">
      <w:pPr>
        <w:pStyle w:val="FigureTableSource"/>
      </w:pPr>
    </w:p>
    <w:sectPr w:rsidR="00485D1A" w:rsidSect="00485D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35" w:right="1247" w:bottom="1134" w:left="1247" w:header="56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30A8" w14:textId="77777777" w:rsidR="003E3104" w:rsidRDefault="003E3104" w:rsidP="004117FC">
      <w:r>
        <w:separator/>
      </w:r>
    </w:p>
    <w:p w14:paraId="7C2BA6D2" w14:textId="77777777" w:rsidR="003E3104" w:rsidRDefault="003E3104" w:rsidP="004117FC"/>
    <w:p w14:paraId="31ABC7FE" w14:textId="77777777" w:rsidR="003E3104" w:rsidRDefault="003E3104" w:rsidP="004117FC"/>
  </w:endnote>
  <w:endnote w:type="continuationSeparator" w:id="0">
    <w:p w14:paraId="52C3917D" w14:textId="77777777" w:rsidR="003E3104" w:rsidRDefault="003E3104" w:rsidP="004117FC">
      <w:r>
        <w:continuationSeparator/>
      </w:r>
    </w:p>
    <w:p w14:paraId="33B13A02" w14:textId="77777777" w:rsidR="003E3104" w:rsidRDefault="003E3104" w:rsidP="004117FC"/>
    <w:p w14:paraId="310B3126" w14:textId="77777777" w:rsidR="003E3104" w:rsidRDefault="003E3104" w:rsidP="004117FC"/>
  </w:endnote>
  <w:endnote w:type="continuationNotice" w:id="1">
    <w:p w14:paraId="045B108D" w14:textId="77777777" w:rsidR="003E3104" w:rsidRDefault="003E3104" w:rsidP="004117FC">
      <w:pPr>
        <w:pStyle w:val="Footer"/>
      </w:pPr>
    </w:p>
    <w:p w14:paraId="34969A5C" w14:textId="77777777" w:rsidR="003E3104" w:rsidRDefault="003E3104" w:rsidP="004117FC"/>
    <w:p w14:paraId="10AC8A8D" w14:textId="77777777" w:rsidR="003E3104" w:rsidRDefault="003E3104" w:rsidP="004117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Text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CE5C" w14:textId="77777777" w:rsidR="00B119D3" w:rsidRDefault="00B119D3" w:rsidP="004117F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EA1BD96" wp14:editId="09D891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8030" cy="404495"/>
              <wp:effectExtent l="0" t="0" r="13970" b="0"/>
              <wp:wrapNone/>
              <wp:docPr id="129212114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803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474EE5" w14:textId="77777777" w:rsidR="00B119D3" w:rsidRPr="00B119D3" w:rsidRDefault="00B119D3" w:rsidP="004117FC">
                          <w:pPr>
                            <w:rPr>
                              <w:noProof/>
                            </w:rPr>
                          </w:pPr>
                          <w:r w:rsidRPr="00B119D3">
                            <w:rPr>
                              <w:noProof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1BD9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UNOFFICIAL" style="position:absolute;left:0;text-align:left;margin-left:0;margin-top:0;width:58.9pt;height:31.8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" filled="f" stroked="f">
              <v:textbox style="mso-fit-shape-to-text:t" inset="0,0,0,15pt">
                <w:txbxContent>
                  <w:p w14:paraId="11474EE5" w14:textId="77777777" w:rsidR="00B119D3" w:rsidRPr="00B119D3" w:rsidRDefault="00B119D3" w:rsidP="004117FC">
                    <w:pPr>
                      <w:rPr>
                        <w:noProof/>
                      </w:rPr>
                    </w:pPr>
                    <w:r w:rsidRPr="00B119D3">
                      <w:rPr>
                        <w:noProof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B303" w14:textId="06C798C8" w:rsidR="000542B4" w:rsidRPr="00D32068" w:rsidRDefault="00D32068" w:rsidP="00D32068">
    <w:pPr>
      <w:pStyle w:val="Footer"/>
      <w:pBdr>
        <w:top w:val="single" w:sz="6" w:space="1" w:color="367588" w:themeColor="background2"/>
      </w:pBdr>
      <w:jc w:val="left"/>
      <w:rPr>
        <w:rFonts w:asciiTheme="minorHAnsi" w:hAnsiTheme="minorHAnsi" w:cstheme="minorHAnsi"/>
        <w:b/>
        <w:bCs/>
        <w:sz w:val="16"/>
        <w:szCs w:val="16"/>
      </w:rPr>
    </w:pPr>
    <w:r w:rsidRPr="00D32068">
      <w:rPr>
        <w:rFonts w:asciiTheme="minorHAnsi" w:hAnsiTheme="minorHAnsi" w:cstheme="minorHAnsi"/>
        <w:b/>
        <w:bCs/>
        <w:sz w:val="16"/>
        <w:szCs w:val="16"/>
      </w:rPr>
      <w:t xml:space="preserve"> </w:t>
    </w:r>
    <w:sdt>
      <w:sdtPr>
        <w:rPr>
          <w:rFonts w:asciiTheme="minorHAnsi" w:hAnsiTheme="minorHAnsi" w:cstheme="minorHAnsi"/>
          <w:b/>
          <w:bCs/>
          <w:sz w:val="16"/>
          <w:szCs w:val="16"/>
        </w:rPr>
        <w:id w:val="7002897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32068">
          <w:rPr>
            <w:rFonts w:asciiTheme="minorHAnsi" w:hAnsiTheme="minorHAnsi" w:cstheme="minorHAnsi"/>
            <w:sz w:val="16"/>
            <w:szCs w:val="16"/>
          </w:rPr>
          <w:t>National Environmental Protection Agency</w:t>
        </w:r>
        <w:r w:rsidRPr="00D32068">
          <w:rPr>
            <w:rFonts w:asciiTheme="minorHAnsi" w:hAnsiTheme="minorHAnsi" w:cstheme="minorHAnsi"/>
            <w:b/>
            <w:bCs/>
            <w:sz w:val="16"/>
            <w:szCs w:val="16"/>
          </w:rPr>
          <w:t xml:space="preserve">|  </w:t>
        </w:r>
        <w:r w:rsidRPr="00D32068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Pr="00D32068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PAGE   \* MERGEFORMAT </w:instrText>
        </w:r>
        <w:r w:rsidRPr="00D32068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6"/>
            <w:szCs w:val="16"/>
          </w:rPr>
          <w:t>1</w:t>
        </w:r>
        <w:r w:rsidRPr="00D32068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E0E66" w14:textId="6CF8259B" w:rsidR="004117FC" w:rsidRDefault="004117FC" w:rsidP="004117FC">
    <w:pPr>
      <w:pStyle w:val="Footer"/>
    </w:pPr>
  </w:p>
  <w:p w14:paraId="4B2B537E" w14:textId="15A27859" w:rsidR="00577F29" w:rsidRPr="00D32068" w:rsidRDefault="003E3104" w:rsidP="00D32068">
    <w:pPr>
      <w:pStyle w:val="Footer"/>
      <w:pBdr>
        <w:top w:val="single" w:sz="6" w:space="1" w:color="367588" w:themeColor="background2"/>
      </w:pBdr>
      <w:jc w:val="left"/>
      <w:rPr>
        <w:rFonts w:asciiTheme="minorHAnsi" w:hAnsiTheme="minorHAnsi" w:cstheme="minorHAnsi"/>
        <w:b/>
        <w:bCs/>
        <w:sz w:val="16"/>
        <w:szCs w:val="16"/>
      </w:rPr>
    </w:pPr>
    <w:sdt>
      <w:sdtPr>
        <w:rPr>
          <w:rFonts w:asciiTheme="minorHAnsi" w:hAnsiTheme="minorHAnsi" w:cstheme="minorHAnsi"/>
          <w:b/>
          <w:bCs/>
          <w:sz w:val="16"/>
          <w:szCs w:val="16"/>
        </w:rPr>
        <w:id w:val="-8580400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117FC" w:rsidRPr="00D32068">
          <w:rPr>
            <w:rFonts w:asciiTheme="minorHAnsi" w:hAnsiTheme="minorHAnsi" w:cstheme="minorHAnsi"/>
            <w:sz w:val="16"/>
            <w:szCs w:val="16"/>
          </w:rPr>
          <w:t>National Environmental Protection Agency</w:t>
        </w:r>
        <w:r w:rsidR="004117FC" w:rsidRPr="00D32068">
          <w:rPr>
            <w:rFonts w:asciiTheme="minorHAnsi" w:hAnsiTheme="minorHAnsi" w:cstheme="minorHAnsi"/>
            <w:b/>
            <w:bCs/>
            <w:sz w:val="16"/>
            <w:szCs w:val="16"/>
          </w:rPr>
          <w:t xml:space="preserve">|  </w:t>
        </w:r>
        <w:r w:rsidR="00A77E8E" w:rsidRPr="00D32068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="00A77E8E" w:rsidRPr="00D32068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PAGE   \* MERGEFORMAT </w:instrText>
        </w:r>
        <w:r w:rsidR="00A77E8E" w:rsidRPr="00D32068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 w:rsidR="00A8157A" w:rsidRPr="00D32068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>1</w:t>
        </w:r>
        <w:r w:rsidR="00A77E8E" w:rsidRPr="00D32068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D4377" w14:textId="77777777" w:rsidR="003E3104" w:rsidRDefault="003E3104" w:rsidP="004117FC">
      <w:r>
        <w:separator/>
      </w:r>
    </w:p>
    <w:p w14:paraId="2A61F9EF" w14:textId="77777777" w:rsidR="003E3104" w:rsidRDefault="003E3104" w:rsidP="004117FC"/>
    <w:p w14:paraId="0BBE072A" w14:textId="77777777" w:rsidR="003E3104" w:rsidRDefault="003E3104" w:rsidP="004117FC"/>
  </w:footnote>
  <w:footnote w:type="continuationSeparator" w:id="0">
    <w:p w14:paraId="0160A91C" w14:textId="77777777" w:rsidR="003E3104" w:rsidRDefault="003E3104" w:rsidP="004117FC">
      <w:r>
        <w:continuationSeparator/>
      </w:r>
    </w:p>
    <w:p w14:paraId="7444379D" w14:textId="77777777" w:rsidR="003E3104" w:rsidRDefault="003E3104" w:rsidP="004117FC"/>
    <w:p w14:paraId="781674D3" w14:textId="77777777" w:rsidR="003E3104" w:rsidRDefault="003E3104" w:rsidP="004117FC"/>
  </w:footnote>
  <w:footnote w:type="continuationNotice" w:id="1">
    <w:p w14:paraId="00A97981" w14:textId="77777777" w:rsidR="003E3104" w:rsidRDefault="003E3104" w:rsidP="004117FC">
      <w:pPr>
        <w:pStyle w:val="Footer"/>
      </w:pPr>
    </w:p>
    <w:p w14:paraId="00A6ED89" w14:textId="77777777" w:rsidR="003E3104" w:rsidRDefault="003E3104" w:rsidP="004117FC"/>
    <w:p w14:paraId="1EF33F92" w14:textId="77777777" w:rsidR="003E3104" w:rsidRDefault="003E3104" w:rsidP="004117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2817" w14:textId="580EE4B2" w:rsidR="00B119D3" w:rsidRDefault="00B119D3" w:rsidP="004117F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D1CCEDB" wp14:editId="2F759F5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48030" cy="404495"/>
              <wp:effectExtent l="0" t="0" r="13970" b="14605"/>
              <wp:wrapNone/>
              <wp:docPr id="1973789855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803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0A780E" w14:textId="77777777" w:rsidR="00B119D3" w:rsidRPr="00B119D3" w:rsidRDefault="00B119D3" w:rsidP="004117FC">
                          <w:pPr>
                            <w:rPr>
                              <w:noProof/>
                            </w:rPr>
                          </w:pPr>
                          <w:r w:rsidRPr="00B119D3">
                            <w:rPr>
                              <w:noProof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CCED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UNOFFICIAL" style="position:absolute;left:0;text-align:left;margin-left:0;margin-top:0;width:58.9pt;height:31.8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" filled="f" stroked="f">
              <v:textbox style="mso-fit-shape-to-text:t" inset="0,15pt,0,0">
                <w:txbxContent>
                  <w:p w14:paraId="460A780E" w14:textId="77777777" w:rsidR="00B119D3" w:rsidRPr="00B119D3" w:rsidRDefault="00B119D3" w:rsidP="004117FC">
                    <w:pPr>
                      <w:rPr>
                        <w:noProof/>
                      </w:rPr>
                    </w:pPr>
                    <w:r w:rsidRPr="00B119D3">
                      <w:rPr>
                        <w:noProof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1D59" w14:textId="4E687208" w:rsidR="00D32068" w:rsidRPr="007C0DF3" w:rsidRDefault="00D32068" w:rsidP="00D1622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BA0F3" w14:textId="6C5DE400" w:rsidR="000E455C" w:rsidRDefault="00DA16BF" w:rsidP="004117FC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F7241A6" wp14:editId="361AA2C7">
          <wp:simplePos x="0" y="0"/>
          <wp:positionH relativeFrom="margin">
            <wp:align>center</wp:align>
          </wp:positionH>
          <wp:positionV relativeFrom="paragraph">
            <wp:posOffset>-432026</wp:posOffset>
          </wp:positionV>
          <wp:extent cx="7556319" cy="1945884"/>
          <wp:effectExtent l="0" t="0" r="6985" b="0"/>
          <wp:wrapNone/>
          <wp:docPr id="5673546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35469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19" cy="1945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6F74"/>
    <w:multiLevelType w:val="hybridMultilevel"/>
    <w:tmpl w:val="7B469C48"/>
    <w:lvl w:ilvl="0" w:tplc="FF84055C">
      <w:start w:val="1"/>
      <w:numFmt w:val="bullet"/>
      <w:pStyle w:val="Bullet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56DAA"/>
    <w:multiLevelType w:val="hybridMultilevel"/>
    <w:tmpl w:val="C5CCCECC"/>
    <w:lvl w:ilvl="0" w:tplc="29C84958">
      <w:start w:val="1"/>
      <w:numFmt w:val="bullet"/>
      <w:pStyle w:val="Table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31305BC"/>
    <w:multiLevelType w:val="hybridMultilevel"/>
    <w:tmpl w:val="746E2ECA"/>
    <w:lvl w:ilvl="0" w:tplc="E7D0D0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A5500C"/>
    <w:multiLevelType w:val="hybridMultilevel"/>
    <w:tmpl w:val="3B00CEBE"/>
    <w:lvl w:ilvl="0" w:tplc="20969F5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A328D5"/>
    <w:multiLevelType w:val="multilevel"/>
    <w:tmpl w:val="47AAA7EE"/>
    <w:numStyleLink w:val="Numberlist"/>
  </w:abstractNum>
  <w:abstractNum w:abstractNumId="5" w15:restartNumberingAfterBreak="0">
    <w:nsid w:val="21E20078"/>
    <w:multiLevelType w:val="multilevel"/>
    <w:tmpl w:val="F36C17E8"/>
    <w:styleLink w:val="Headinglis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5C81403"/>
    <w:multiLevelType w:val="hybridMultilevel"/>
    <w:tmpl w:val="F5F8CE26"/>
    <w:lvl w:ilvl="0" w:tplc="8C7866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0B1647"/>
    <w:multiLevelType w:val="hybridMultilevel"/>
    <w:tmpl w:val="CAF82EC4"/>
    <w:lvl w:ilvl="0" w:tplc="E2DEFFA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6B7058"/>
    <w:multiLevelType w:val="hybridMultilevel"/>
    <w:tmpl w:val="BACCD0BA"/>
    <w:lvl w:ilvl="0" w:tplc="EF32E5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E2E4A"/>
    <w:multiLevelType w:val="hybridMultilevel"/>
    <w:tmpl w:val="B7086130"/>
    <w:lvl w:ilvl="0" w:tplc="50623E58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3376D"/>
    <w:multiLevelType w:val="hybridMultilevel"/>
    <w:tmpl w:val="2A208A76"/>
    <w:lvl w:ilvl="0" w:tplc="ABAECC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A30AE3"/>
    <w:multiLevelType w:val="hybridMultilevel"/>
    <w:tmpl w:val="C8481322"/>
    <w:lvl w:ilvl="0" w:tplc="D49E5518">
      <w:start w:val="1"/>
      <w:numFmt w:val="lowerLetter"/>
      <w:pStyle w:val="ListL2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519E1"/>
    <w:multiLevelType w:val="hybridMultilevel"/>
    <w:tmpl w:val="96409D06"/>
    <w:lvl w:ilvl="0" w:tplc="7D965E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A71A37"/>
    <w:multiLevelType w:val="hybridMultilevel"/>
    <w:tmpl w:val="62749216"/>
    <w:lvl w:ilvl="0" w:tplc="B9FA4732">
      <w:start w:val="1"/>
      <w:numFmt w:val="bullet"/>
      <w:pStyle w:val="BulletL2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5770342E"/>
    <w:multiLevelType w:val="multilevel"/>
    <w:tmpl w:val="887C8464"/>
    <w:lvl w:ilvl="0">
      <w:start w:val="1"/>
      <w:numFmt w:val="decimal"/>
      <w:pStyle w:val="Tablenumberedlist"/>
      <w:lvlText w:val="%1)"/>
      <w:lvlJc w:val="left"/>
      <w:pPr>
        <w:ind w:left="745" w:hanging="360"/>
      </w:pPr>
    </w:lvl>
    <w:lvl w:ilvl="1" w:tentative="1">
      <w:start w:val="1"/>
      <w:numFmt w:val="lowerLetter"/>
      <w:lvlText w:val="%2."/>
      <w:lvlJc w:val="left"/>
      <w:pPr>
        <w:ind w:left="1465" w:hanging="360"/>
      </w:pPr>
    </w:lvl>
    <w:lvl w:ilvl="2" w:tentative="1">
      <w:start w:val="1"/>
      <w:numFmt w:val="lowerRoman"/>
      <w:lvlText w:val="%3."/>
      <w:lvlJc w:val="right"/>
      <w:pPr>
        <w:ind w:left="2185" w:hanging="180"/>
      </w:pPr>
    </w:lvl>
    <w:lvl w:ilvl="3" w:tentative="1">
      <w:start w:val="1"/>
      <w:numFmt w:val="decimal"/>
      <w:lvlText w:val="%4."/>
      <w:lvlJc w:val="left"/>
      <w:pPr>
        <w:ind w:left="2905" w:hanging="360"/>
      </w:pPr>
    </w:lvl>
    <w:lvl w:ilvl="4" w:tentative="1">
      <w:start w:val="1"/>
      <w:numFmt w:val="lowerLetter"/>
      <w:lvlText w:val="%5."/>
      <w:lvlJc w:val="left"/>
      <w:pPr>
        <w:ind w:left="3625" w:hanging="360"/>
      </w:pPr>
    </w:lvl>
    <w:lvl w:ilvl="5" w:tentative="1">
      <w:start w:val="1"/>
      <w:numFmt w:val="lowerRoman"/>
      <w:lvlText w:val="%6."/>
      <w:lvlJc w:val="right"/>
      <w:pPr>
        <w:ind w:left="4345" w:hanging="180"/>
      </w:pPr>
    </w:lvl>
    <w:lvl w:ilvl="6" w:tentative="1">
      <w:start w:val="1"/>
      <w:numFmt w:val="decimal"/>
      <w:lvlText w:val="%7."/>
      <w:lvlJc w:val="left"/>
      <w:pPr>
        <w:ind w:left="5065" w:hanging="360"/>
      </w:pPr>
    </w:lvl>
    <w:lvl w:ilvl="7" w:tentative="1">
      <w:start w:val="1"/>
      <w:numFmt w:val="lowerLetter"/>
      <w:lvlText w:val="%8."/>
      <w:lvlJc w:val="left"/>
      <w:pPr>
        <w:ind w:left="5785" w:hanging="360"/>
      </w:pPr>
    </w:lvl>
    <w:lvl w:ilvl="8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16" w15:restartNumberingAfterBreak="0">
    <w:nsid w:val="5AA12966"/>
    <w:multiLevelType w:val="multilevel"/>
    <w:tmpl w:val="A0241B28"/>
    <w:styleLink w:val="List1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B8F3B04"/>
    <w:multiLevelType w:val="multilevel"/>
    <w:tmpl w:val="47AAA7EE"/>
    <w:styleLink w:val="Numberlist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8" w15:restartNumberingAfterBreak="0">
    <w:nsid w:val="666C1456"/>
    <w:multiLevelType w:val="hybridMultilevel"/>
    <w:tmpl w:val="B86A37A6"/>
    <w:lvl w:ilvl="0" w:tplc="9ED862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4E5B06"/>
    <w:multiLevelType w:val="hybridMultilevel"/>
    <w:tmpl w:val="9EAEEB34"/>
    <w:lvl w:ilvl="0" w:tplc="0C00C3C0">
      <w:start w:val="1"/>
      <w:numFmt w:val="decimal"/>
      <w:pStyle w:val="ListL1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2770D"/>
    <w:multiLevelType w:val="hybridMultilevel"/>
    <w:tmpl w:val="16146A4C"/>
    <w:lvl w:ilvl="0" w:tplc="4DB8F5D0">
      <w:start w:val="1"/>
      <w:numFmt w:val="lowerRoman"/>
      <w:pStyle w:val="ListL3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002950">
    <w:abstractNumId w:val="9"/>
  </w:num>
  <w:num w:numId="2" w16cid:durableId="1905025752">
    <w:abstractNumId w:val="16"/>
  </w:num>
  <w:num w:numId="3" w16cid:durableId="320934746">
    <w:abstractNumId w:val="17"/>
  </w:num>
  <w:num w:numId="4" w16cid:durableId="1728845122">
    <w:abstractNumId w:val="5"/>
  </w:num>
  <w:num w:numId="5" w16cid:durableId="595596255">
    <w:abstractNumId w:val="15"/>
  </w:num>
  <w:num w:numId="6" w16cid:durableId="1821801649">
    <w:abstractNumId w:val="12"/>
  </w:num>
  <w:num w:numId="7" w16cid:durableId="735130269">
    <w:abstractNumId w:val="1"/>
  </w:num>
  <w:num w:numId="8" w16cid:durableId="2145081121">
    <w:abstractNumId w:val="4"/>
  </w:num>
  <w:num w:numId="9" w16cid:durableId="353000279">
    <w:abstractNumId w:val="19"/>
  </w:num>
  <w:num w:numId="10" w16cid:durableId="2042045937">
    <w:abstractNumId w:val="11"/>
  </w:num>
  <w:num w:numId="11" w16cid:durableId="1923566496">
    <w:abstractNumId w:val="20"/>
  </w:num>
  <w:num w:numId="12" w16cid:durableId="1089037225">
    <w:abstractNumId w:val="0"/>
  </w:num>
  <w:num w:numId="13" w16cid:durableId="987657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9699245">
    <w:abstractNumId w:val="14"/>
  </w:num>
  <w:num w:numId="15" w16cid:durableId="1003976820">
    <w:abstractNumId w:val="8"/>
  </w:num>
  <w:num w:numId="16" w16cid:durableId="1237865542">
    <w:abstractNumId w:val="6"/>
  </w:num>
  <w:num w:numId="17" w16cid:durableId="604338926">
    <w:abstractNumId w:val="18"/>
  </w:num>
  <w:num w:numId="18" w16cid:durableId="2059545999">
    <w:abstractNumId w:val="3"/>
  </w:num>
  <w:num w:numId="19" w16cid:durableId="690034507">
    <w:abstractNumId w:val="13"/>
  </w:num>
  <w:num w:numId="20" w16cid:durableId="1754162315">
    <w:abstractNumId w:val="7"/>
  </w:num>
  <w:num w:numId="21" w16cid:durableId="1919829329">
    <w:abstractNumId w:val="2"/>
  </w:num>
  <w:num w:numId="22" w16cid:durableId="137750849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CB"/>
    <w:rsid w:val="0000059E"/>
    <w:rsid w:val="0000066F"/>
    <w:rsid w:val="000113E2"/>
    <w:rsid w:val="00021590"/>
    <w:rsid w:val="00025D1B"/>
    <w:rsid w:val="000266C4"/>
    <w:rsid w:val="000276B8"/>
    <w:rsid w:val="00036819"/>
    <w:rsid w:val="00037244"/>
    <w:rsid w:val="00037B15"/>
    <w:rsid w:val="000542B4"/>
    <w:rsid w:val="000612DC"/>
    <w:rsid w:val="000618F3"/>
    <w:rsid w:val="00066D0B"/>
    <w:rsid w:val="00067DD5"/>
    <w:rsid w:val="0007126C"/>
    <w:rsid w:val="000717D2"/>
    <w:rsid w:val="00072B97"/>
    <w:rsid w:val="00074A56"/>
    <w:rsid w:val="00080827"/>
    <w:rsid w:val="0008277A"/>
    <w:rsid w:val="000904C1"/>
    <w:rsid w:val="000913B5"/>
    <w:rsid w:val="000A5BA0"/>
    <w:rsid w:val="000B3924"/>
    <w:rsid w:val="000B3C44"/>
    <w:rsid w:val="000C0412"/>
    <w:rsid w:val="000C4558"/>
    <w:rsid w:val="000C5ECE"/>
    <w:rsid w:val="000C7380"/>
    <w:rsid w:val="000D736D"/>
    <w:rsid w:val="000E455C"/>
    <w:rsid w:val="000E5045"/>
    <w:rsid w:val="000E7803"/>
    <w:rsid w:val="000F0491"/>
    <w:rsid w:val="0010645F"/>
    <w:rsid w:val="00106B7A"/>
    <w:rsid w:val="0011357E"/>
    <w:rsid w:val="001233A8"/>
    <w:rsid w:val="00123F1A"/>
    <w:rsid w:val="00130841"/>
    <w:rsid w:val="0013173D"/>
    <w:rsid w:val="00137145"/>
    <w:rsid w:val="00167EC7"/>
    <w:rsid w:val="00170E56"/>
    <w:rsid w:val="0017549D"/>
    <w:rsid w:val="00177AD5"/>
    <w:rsid w:val="00183D96"/>
    <w:rsid w:val="00190D7E"/>
    <w:rsid w:val="00191DF0"/>
    <w:rsid w:val="001929D2"/>
    <w:rsid w:val="0019477F"/>
    <w:rsid w:val="001A14AE"/>
    <w:rsid w:val="001A6968"/>
    <w:rsid w:val="001B4C5D"/>
    <w:rsid w:val="001C58ED"/>
    <w:rsid w:val="001D0EF3"/>
    <w:rsid w:val="001D6373"/>
    <w:rsid w:val="001E1312"/>
    <w:rsid w:val="001F4DA1"/>
    <w:rsid w:val="001F6C6E"/>
    <w:rsid w:val="00203059"/>
    <w:rsid w:val="00203DE1"/>
    <w:rsid w:val="00207CAE"/>
    <w:rsid w:val="00220618"/>
    <w:rsid w:val="00230127"/>
    <w:rsid w:val="00232E15"/>
    <w:rsid w:val="00237A69"/>
    <w:rsid w:val="00241BFB"/>
    <w:rsid w:val="00250C93"/>
    <w:rsid w:val="0025113D"/>
    <w:rsid w:val="00272403"/>
    <w:rsid w:val="00272D04"/>
    <w:rsid w:val="00275B58"/>
    <w:rsid w:val="00281B2A"/>
    <w:rsid w:val="00284B53"/>
    <w:rsid w:val="00290126"/>
    <w:rsid w:val="002911B9"/>
    <w:rsid w:val="002A4B02"/>
    <w:rsid w:val="002A6795"/>
    <w:rsid w:val="002B1FAF"/>
    <w:rsid w:val="002C32A8"/>
    <w:rsid w:val="002E3144"/>
    <w:rsid w:val="002E3FD4"/>
    <w:rsid w:val="002F3B3E"/>
    <w:rsid w:val="002F4595"/>
    <w:rsid w:val="002F5C61"/>
    <w:rsid w:val="00300AFD"/>
    <w:rsid w:val="003032C0"/>
    <w:rsid w:val="00317878"/>
    <w:rsid w:val="0032055B"/>
    <w:rsid w:val="003217CC"/>
    <w:rsid w:val="0032608A"/>
    <w:rsid w:val="00327980"/>
    <w:rsid w:val="00335D53"/>
    <w:rsid w:val="00336B60"/>
    <w:rsid w:val="00346D1B"/>
    <w:rsid w:val="0035108D"/>
    <w:rsid w:val="003569F9"/>
    <w:rsid w:val="00366721"/>
    <w:rsid w:val="00370990"/>
    <w:rsid w:val="0037698A"/>
    <w:rsid w:val="00376CB2"/>
    <w:rsid w:val="00392124"/>
    <w:rsid w:val="00393051"/>
    <w:rsid w:val="003937B8"/>
    <w:rsid w:val="00394260"/>
    <w:rsid w:val="003A5FF2"/>
    <w:rsid w:val="003C0BF9"/>
    <w:rsid w:val="003C35C2"/>
    <w:rsid w:val="003E2D9F"/>
    <w:rsid w:val="003E3104"/>
    <w:rsid w:val="003F679A"/>
    <w:rsid w:val="003F73D7"/>
    <w:rsid w:val="00411260"/>
    <w:rsid w:val="004117FC"/>
    <w:rsid w:val="004178B8"/>
    <w:rsid w:val="00437B6C"/>
    <w:rsid w:val="00440344"/>
    <w:rsid w:val="00442630"/>
    <w:rsid w:val="0044304D"/>
    <w:rsid w:val="00446CB3"/>
    <w:rsid w:val="00462FAC"/>
    <w:rsid w:val="00463266"/>
    <w:rsid w:val="00474BB1"/>
    <w:rsid w:val="00475864"/>
    <w:rsid w:val="00485D1A"/>
    <w:rsid w:val="00495068"/>
    <w:rsid w:val="004A0E5A"/>
    <w:rsid w:val="004A1690"/>
    <w:rsid w:val="004B0E80"/>
    <w:rsid w:val="004C2DA2"/>
    <w:rsid w:val="004D0888"/>
    <w:rsid w:val="004D41BE"/>
    <w:rsid w:val="004D72D4"/>
    <w:rsid w:val="004E21DE"/>
    <w:rsid w:val="004F43CF"/>
    <w:rsid w:val="005019C1"/>
    <w:rsid w:val="00503E8C"/>
    <w:rsid w:val="005046FF"/>
    <w:rsid w:val="00507766"/>
    <w:rsid w:val="00515287"/>
    <w:rsid w:val="005157CF"/>
    <w:rsid w:val="00530452"/>
    <w:rsid w:val="00531B5A"/>
    <w:rsid w:val="005445B1"/>
    <w:rsid w:val="005457EA"/>
    <w:rsid w:val="00553E9D"/>
    <w:rsid w:val="0055447F"/>
    <w:rsid w:val="00563B65"/>
    <w:rsid w:val="00567DFC"/>
    <w:rsid w:val="005726B9"/>
    <w:rsid w:val="00577F29"/>
    <w:rsid w:val="0058662A"/>
    <w:rsid w:val="005925D2"/>
    <w:rsid w:val="005952AA"/>
    <w:rsid w:val="005A48A6"/>
    <w:rsid w:val="005B613F"/>
    <w:rsid w:val="005C2344"/>
    <w:rsid w:val="005C2BFD"/>
    <w:rsid w:val="005F2161"/>
    <w:rsid w:val="005F44EE"/>
    <w:rsid w:val="005F6917"/>
    <w:rsid w:val="00607A21"/>
    <w:rsid w:val="00607A36"/>
    <w:rsid w:val="00613E16"/>
    <w:rsid w:val="006143E1"/>
    <w:rsid w:val="00614460"/>
    <w:rsid w:val="006156DF"/>
    <w:rsid w:val="00620C82"/>
    <w:rsid w:val="00625D8D"/>
    <w:rsid w:val="006360F9"/>
    <w:rsid w:val="006371B7"/>
    <w:rsid w:val="00637A38"/>
    <w:rsid w:val="00642F36"/>
    <w:rsid w:val="00643AD1"/>
    <w:rsid w:val="00646917"/>
    <w:rsid w:val="00647148"/>
    <w:rsid w:val="00656587"/>
    <w:rsid w:val="00660B1A"/>
    <w:rsid w:val="00671199"/>
    <w:rsid w:val="00671ECC"/>
    <w:rsid w:val="00680739"/>
    <w:rsid w:val="00696682"/>
    <w:rsid w:val="00696BDA"/>
    <w:rsid w:val="006A243A"/>
    <w:rsid w:val="006A3D6A"/>
    <w:rsid w:val="006A4186"/>
    <w:rsid w:val="006B0030"/>
    <w:rsid w:val="006D35B0"/>
    <w:rsid w:val="006D413F"/>
    <w:rsid w:val="006D749F"/>
    <w:rsid w:val="006E27B2"/>
    <w:rsid w:val="006E5813"/>
    <w:rsid w:val="006E766F"/>
    <w:rsid w:val="006F0A60"/>
    <w:rsid w:val="006F6FE8"/>
    <w:rsid w:val="0070464B"/>
    <w:rsid w:val="00706BD5"/>
    <w:rsid w:val="00721291"/>
    <w:rsid w:val="00721536"/>
    <w:rsid w:val="0072323F"/>
    <w:rsid w:val="007258B1"/>
    <w:rsid w:val="00725C8B"/>
    <w:rsid w:val="00727F27"/>
    <w:rsid w:val="00730D9F"/>
    <w:rsid w:val="00750436"/>
    <w:rsid w:val="00754CA3"/>
    <w:rsid w:val="0076549B"/>
    <w:rsid w:val="00774EDA"/>
    <w:rsid w:val="007762F3"/>
    <w:rsid w:val="00793E18"/>
    <w:rsid w:val="007B0383"/>
    <w:rsid w:val="007B66AE"/>
    <w:rsid w:val="007C0010"/>
    <w:rsid w:val="007C0DF3"/>
    <w:rsid w:val="007E69AF"/>
    <w:rsid w:val="007F1D75"/>
    <w:rsid w:val="007F366C"/>
    <w:rsid w:val="008015BE"/>
    <w:rsid w:val="00801F2F"/>
    <w:rsid w:val="0080517C"/>
    <w:rsid w:val="00826B79"/>
    <w:rsid w:val="00827778"/>
    <w:rsid w:val="00832638"/>
    <w:rsid w:val="00834C00"/>
    <w:rsid w:val="00841A99"/>
    <w:rsid w:val="0084395B"/>
    <w:rsid w:val="008473CB"/>
    <w:rsid w:val="00851BA8"/>
    <w:rsid w:val="0085794F"/>
    <w:rsid w:val="00865130"/>
    <w:rsid w:val="008730CE"/>
    <w:rsid w:val="0088648A"/>
    <w:rsid w:val="00892F53"/>
    <w:rsid w:val="00895341"/>
    <w:rsid w:val="008A264B"/>
    <w:rsid w:val="008B4D36"/>
    <w:rsid w:val="008C60E6"/>
    <w:rsid w:val="008E3B54"/>
    <w:rsid w:val="008F1712"/>
    <w:rsid w:val="008F313D"/>
    <w:rsid w:val="008F382A"/>
    <w:rsid w:val="008F5ACE"/>
    <w:rsid w:val="00902E92"/>
    <w:rsid w:val="0090743D"/>
    <w:rsid w:val="00911F4A"/>
    <w:rsid w:val="00914B0E"/>
    <w:rsid w:val="00916FC3"/>
    <w:rsid w:val="00917C17"/>
    <w:rsid w:val="00931409"/>
    <w:rsid w:val="00934F0B"/>
    <w:rsid w:val="00943779"/>
    <w:rsid w:val="00960B99"/>
    <w:rsid w:val="0096763E"/>
    <w:rsid w:val="00970743"/>
    <w:rsid w:val="00974CD6"/>
    <w:rsid w:val="009844EA"/>
    <w:rsid w:val="00985542"/>
    <w:rsid w:val="00992283"/>
    <w:rsid w:val="00997C47"/>
    <w:rsid w:val="009C206F"/>
    <w:rsid w:val="009C37F9"/>
    <w:rsid w:val="009C3FA3"/>
    <w:rsid w:val="009C5CE4"/>
    <w:rsid w:val="009D7044"/>
    <w:rsid w:val="009F2DC2"/>
    <w:rsid w:val="009F4426"/>
    <w:rsid w:val="009F4FC5"/>
    <w:rsid w:val="00A022A9"/>
    <w:rsid w:val="00A02816"/>
    <w:rsid w:val="00A04AFD"/>
    <w:rsid w:val="00A1093C"/>
    <w:rsid w:val="00A130F7"/>
    <w:rsid w:val="00A165F0"/>
    <w:rsid w:val="00A24C47"/>
    <w:rsid w:val="00A32688"/>
    <w:rsid w:val="00A32860"/>
    <w:rsid w:val="00A420B9"/>
    <w:rsid w:val="00A571AC"/>
    <w:rsid w:val="00A61EA4"/>
    <w:rsid w:val="00A62F99"/>
    <w:rsid w:val="00A65D84"/>
    <w:rsid w:val="00A72A9A"/>
    <w:rsid w:val="00A765E6"/>
    <w:rsid w:val="00A77E8E"/>
    <w:rsid w:val="00A8157A"/>
    <w:rsid w:val="00A87D23"/>
    <w:rsid w:val="00A947CB"/>
    <w:rsid w:val="00A96209"/>
    <w:rsid w:val="00A97231"/>
    <w:rsid w:val="00AA1D89"/>
    <w:rsid w:val="00AA285D"/>
    <w:rsid w:val="00AD78C5"/>
    <w:rsid w:val="00AE1E6E"/>
    <w:rsid w:val="00AE4763"/>
    <w:rsid w:val="00AE5522"/>
    <w:rsid w:val="00AF1886"/>
    <w:rsid w:val="00B0121B"/>
    <w:rsid w:val="00B02799"/>
    <w:rsid w:val="00B0455B"/>
    <w:rsid w:val="00B119D3"/>
    <w:rsid w:val="00B11E02"/>
    <w:rsid w:val="00B2506E"/>
    <w:rsid w:val="00B3476F"/>
    <w:rsid w:val="00B43568"/>
    <w:rsid w:val="00B5787F"/>
    <w:rsid w:val="00B64642"/>
    <w:rsid w:val="00B82095"/>
    <w:rsid w:val="00B84CF3"/>
    <w:rsid w:val="00B90975"/>
    <w:rsid w:val="00B90C93"/>
    <w:rsid w:val="00B93571"/>
    <w:rsid w:val="00B94CBD"/>
    <w:rsid w:val="00BA2806"/>
    <w:rsid w:val="00BB31F1"/>
    <w:rsid w:val="00BB70FF"/>
    <w:rsid w:val="00BC245B"/>
    <w:rsid w:val="00BC321A"/>
    <w:rsid w:val="00BC6998"/>
    <w:rsid w:val="00BD4F8E"/>
    <w:rsid w:val="00BD6002"/>
    <w:rsid w:val="00BE345B"/>
    <w:rsid w:val="00BE488B"/>
    <w:rsid w:val="00BF1A2A"/>
    <w:rsid w:val="00C055B8"/>
    <w:rsid w:val="00C15DC7"/>
    <w:rsid w:val="00C16B49"/>
    <w:rsid w:val="00C248EC"/>
    <w:rsid w:val="00C33518"/>
    <w:rsid w:val="00C34408"/>
    <w:rsid w:val="00C35AA2"/>
    <w:rsid w:val="00C6128D"/>
    <w:rsid w:val="00C729B0"/>
    <w:rsid w:val="00C73278"/>
    <w:rsid w:val="00C74212"/>
    <w:rsid w:val="00C765C8"/>
    <w:rsid w:val="00C804D3"/>
    <w:rsid w:val="00C82029"/>
    <w:rsid w:val="00C83D54"/>
    <w:rsid w:val="00C875AF"/>
    <w:rsid w:val="00C9283A"/>
    <w:rsid w:val="00C95039"/>
    <w:rsid w:val="00CA4615"/>
    <w:rsid w:val="00CA7C6F"/>
    <w:rsid w:val="00CB383C"/>
    <w:rsid w:val="00CD1182"/>
    <w:rsid w:val="00CD3A6F"/>
    <w:rsid w:val="00CD6263"/>
    <w:rsid w:val="00CE0C2C"/>
    <w:rsid w:val="00CE7F36"/>
    <w:rsid w:val="00CF09CC"/>
    <w:rsid w:val="00CF2E4E"/>
    <w:rsid w:val="00CF7D08"/>
    <w:rsid w:val="00D04A3C"/>
    <w:rsid w:val="00D16226"/>
    <w:rsid w:val="00D22097"/>
    <w:rsid w:val="00D32068"/>
    <w:rsid w:val="00D344F0"/>
    <w:rsid w:val="00D36C41"/>
    <w:rsid w:val="00D4039B"/>
    <w:rsid w:val="00D4639A"/>
    <w:rsid w:val="00D47D00"/>
    <w:rsid w:val="00D55A85"/>
    <w:rsid w:val="00D667BA"/>
    <w:rsid w:val="00D750D0"/>
    <w:rsid w:val="00D82343"/>
    <w:rsid w:val="00D843FE"/>
    <w:rsid w:val="00D85543"/>
    <w:rsid w:val="00D87480"/>
    <w:rsid w:val="00DA16BF"/>
    <w:rsid w:val="00DA685E"/>
    <w:rsid w:val="00DB5998"/>
    <w:rsid w:val="00DB71FD"/>
    <w:rsid w:val="00DC453F"/>
    <w:rsid w:val="00DC57F0"/>
    <w:rsid w:val="00DD1ABE"/>
    <w:rsid w:val="00DD569B"/>
    <w:rsid w:val="00DE546F"/>
    <w:rsid w:val="00DF241E"/>
    <w:rsid w:val="00DF7E01"/>
    <w:rsid w:val="00E05FC1"/>
    <w:rsid w:val="00E11799"/>
    <w:rsid w:val="00E25A07"/>
    <w:rsid w:val="00E333DF"/>
    <w:rsid w:val="00E35157"/>
    <w:rsid w:val="00E44E91"/>
    <w:rsid w:val="00E45055"/>
    <w:rsid w:val="00E721C6"/>
    <w:rsid w:val="00E75AC6"/>
    <w:rsid w:val="00E8002C"/>
    <w:rsid w:val="00E83C41"/>
    <w:rsid w:val="00E922A4"/>
    <w:rsid w:val="00E9781D"/>
    <w:rsid w:val="00EA5D76"/>
    <w:rsid w:val="00EB2475"/>
    <w:rsid w:val="00EC2925"/>
    <w:rsid w:val="00EC41DE"/>
    <w:rsid w:val="00EC4447"/>
    <w:rsid w:val="00EC5579"/>
    <w:rsid w:val="00EC5C40"/>
    <w:rsid w:val="00ED555C"/>
    <w:rsid w:val="00ED668B"/>
    <w:rsid w:val="00ED774B"/>
    <w:rsid w:val="00EE0118"/>
    <w:rsid w:val="00EE49CE"/>
    <w:rsid w:val="00EE7C8D"/>
    <w:rsid w:val="00EF24B1"/>
    <w:rsid w:val="00EF3918"/>
    <w:rsid w:val="00EF7DA4"/>
    <w:rsid w:val="00F16496"/>
    <w:rsid w:val="00F21AF4"/>
    <w:rsid w:val="00F25175"/>
    <w:rsid w:val="00F330C3"/>
    <w:rsid w:val="00F40745"/>
    <w:rsid w:val="00F47AEC"/>
    <w:rsid w:val="00F5534E"/>
    <w:rsid w:val="00F75589"/>
    <w:rsid w:val="00F75F33"/>
    <w:rsid w:val="00F83608"/>
    <w:rsid w:val="00F84236"/>
    <w:rsid w:val="00F84845"/>
    <w:rsid w:val="00F945F0"/>
    <w:rsid w:val="00F9536E"/>
    <w:rsid w:val="00F95BDE"/>
    <w:rsid w:val="00FA0094"/>
    <w:rsid w:val="00FA5F2D"/>
    <w:rsid w:val="00FC2CE4"/>
    <w:rsid w:val="00FC379E"/>
    <w:rsid w:val="00FC5592"/>
    <w:rsid w:val="00FC6FEE"/>
    <w:rsid w:val="00FC711B"/>
    <w:rsid w:val="00FD337C"/>
    <w:rsid w:val="00FD3BAE"/>
    <w:rsid w:val="00FD5236"/>
    <w:rsid w:val="00FD7D5B"/>
    <w:rsid w:val="00FE0F23"/>
    <w:rsid w:val="00FE2BC6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70B8E"/>
  <w15:docId w15:val="{2572972C-2E25-41B1-8B09-065504C2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1" w:uiPriority="21" w:qFormat="1"/>
    <w:lsdException w:name="Subtle Reference" w:uiPriority="31" w:qFormat="1"/>
    <w:lsdException w:name="Intense Reference" w:locked="1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7FC"/>
    <w:pPr>
      <w:spacing w:after="120"/>
    </w:pPr>
    <w:rPr>
      <w:rFonts w:asciiTheme="majorHAnsi" w:eastAsiaTheme="minorHAnsi" w:hAnsiTheme="majorHAnsi" w:cstheme="minorBidi"/>
      <w:sz w:val="22"/>
      <w:szCs w:val="22"/>
      <w:lang w:eastAsia="en-US"/>
    </w:rPr>
  </w:style>
  <w:style w:type="paragraph" w:styleId="Heading1">
    <w:name w:val="heading 1"/>
    <w:aliases w:val="Title/Heading 1"/>
    <w:next w:val="Normal"/>
    <w:link w:val="Heading1Char"/>
    <w:uiPriority w:val="1"/>
    <w:qFormat/>
    <w:rsid w:val="00230127"/>
    <w:pPr>
      <w:widowControl w:val="0"/>
      <w:spacing w:before="360" w:after="240"/>
      <w:contextualSpacing/>
      <w:outlineLvl w:val="0"/>
    </w:pPr>
    <w:rPr>
      <w:rFonts w:asciiTheme="majorHAnsi" w:eastAsiaTheme="minorHAnsi" w:hAnsiTheme="majorHAnsi" w:cstheme="majorHAnsi"/>
      <w:color w:val="1C393F" w:themeColor="text2"/>
      <w:spacing w:val="5"/>
      <w:kern w:val="28"/>
      <w:sz w:val="56"/>
      <w:szCs w:val="56"/>
      <w:lang w:eastAsia="en-US"/>
    </w:rPr>
  </w:style>
  <w:style w:type="paragraph" w:styleId="Heading2">
    <w:name w:val="heading 2"/>
    <w:basedOn w:val="Normal"/>
    <w:next w:val="Normal"/>
    <w:link w:val="Heading2Char"/>
    <w:uiPriority w:val="3"/>
    <w:qFormat/>
    <w:rsid w:val="00230127"/>
    <w:pPr>
      <w:keepNext/>
      <w:spacing w:before="120"/>
      <w:ind w:left="720" w:hanging="720"/>
      <w:outlineLvl w:val="1"/>
    </w:pPr>
    <w:rPr>
      <w:rFonts w:asciiTheme="minorHAnsi" w:eastAsiaTheme="minorEastAsia" w:hAnsiTheme="minorHAnsi" w:cstheme="minorHAnsi"/>
      <w:b/>
      <w:bCs/>
      <w:color w:val="367588" w:themeColor="background2"/>
      <w:sz w:val="40"/>
      <w:szCs w:val="40"/>
      <w:lang w:eastAsia="ja-JP"/>
    </w:rPr>
  </w:style>
  <w:style w:type="paragraph" w:styleId="Heading3">
    <w:name w:val="heading 3"/>
    <w:next w:val="Normal"/>
    <w:link w:val="Heading3Char"/>
    <w:uiPriority w:val="4"/>
    <w:qFormat/>
    <w:rsid w:val="00317878"/>
    <w:pPr>
      <w:keepNext/>
      <w:keepLines/>
      <w:spacing w:after="240"/>
      <w:ind w:left="964" w:hanging="964"/>
      <w:outlineLvl w:val="2"/>
    </w:pPr>
    <w:rPr>
      <w:rFonts w:asciiTheme="minorHAnsi" w:eastAsia="Times New Roman" w:hAnsiTheme="minorHAnsi" w:cstheme="minorHAnsi"/>
      <w:b/>
      <w:bCs/>
      <w:color w:val="1C393F" w:themeColor="text2"/>
      <w:sz w:val="32"/>
      <w:szCs w:val="32"/>
      <w:lang w:eastAsia="en-US"/>
    </w:rPr>
  </w:style>
  <w:style w:type="paragraph" w:styleId="Heading4">
    <w:name w:val="heading 4"/>
    <w:next w:val="Normal"/>
    <w:link w:val="Heading4Char"/>
    <w:uiPriority w:val="5"/>
    <w:qFormat/>
    <w:rsid w:val="00485D1A"/>
    <w:pPr>
      <w:keepNext/>
      <w:ind w:left="964" w:hanging="964"/>
      <w:outlineLvl w:val="3"/>
    </w:pPr>
    <w:rPr>
      <w:rFonts w:asciiTheme="minorHAnsi" w:eastAsia="Times New Roman" w:hAnsiTheme="minorHAnsi" w:cstheme="minorHAnsi"/>
      <w:b/>
      <w:bCs/>
      <w:color w:val="1C393F" w:themeColor="text2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6"/>
    <w:rsid w:val="00474BB1"/>
    <w:pPr>
      <w:keepNext/>
      <w:keepLines/>
      <w:spacing w:after="0"/>
      <w:outlineLvl w:val="4"/>
    </w:pPr>
    <w:rPr>
      <w:rFonts w:ascii="Calibri" w:hAnsi="Calibri"/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820"/>
      </w:tabs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Theme="minorHAnsi" w:hAnsi="Calibr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</w:tabs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Theme="minorHAnsi" w:hAnsi="Calibr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Calibri" w:eastAsiaTheme="minorHAnsi" w:hAnsi="Calibri" w:cstheme="minorBidi"/>
      <w:sz w:val="18"/>
      <w:szCs w:val="18"/>
      <w:lang w:eastAsia="en-US"/>
    </w:rPr>
  </w:style>
  <w:style w:type="table" w:styleId="TableGrid">
    <w:name w:val="Table Grid"/>
    <w:basedOn w:val="TableNormal"/>
    <w:uiPriority w:val="39"/>
    <w:pPr>
      <w:spacing w:before="60" w:after="60"/>
    </w:pPr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address">
    <w:name w:val="Footer address"/>
    <w:basedOn w:val="Footer"/>
    <w:semiHidden/>
    <w:qFormat/>
    <w:rPr>
      <w:sz w:val="16"/>
    </w:rPr>
  </w:style>
  <w:style w:type="character" w:customStyle="1" w:styleId="Heading1Char">
    <w:name w:val="Heading 1 Char"/>
    <w:aliases w:val="Title/Heading 1 Char"/>
    <w:basedOn w:val="DefaultParagraphFont"/>
    <w:link w:val="Heading1"/>
    <w:uiPriority w:val="1"/>
    <w:rsid w:val="00230127"/>
    <w:rPr>
      <w:rFonts w:asciiTheme="majorHAnsi" w:eastAsiaTheme="minorHAnsi" w:hAnsiTheme="majorHAnsi" w:cstheme="majorHAnsi"/>
      <w:color w:val="1C393F" w:themeColor="text2"/>
      <w:spacing w:val="5"/>
      <w:kern w:val="28"/>
      <w:sz w:val="56"/>
      <w:szCs w:val="56"/>
      <w:lang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230127"/>
    <w:rPr>
      <w:rFonts w:asciiTheme="minorHAnsi" w:eastAsiaTheme="minorEastAsia" w:hAnsiTheme="minorHAnsi" w:cstheme="minorHAnsi"/>
      <w:b/>
      <w:bCs/>
      <w:color w:val="367588" w:themeColor="background2"/>
      <w:sz w:val="40"/>
      <w:szCs w:val="40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sid w:val="00317878"/>
    <w:rPr>
      <w:rFonts w:asciiTheme="minorHAnsi" w:eastAsia="Times New Roman" w:hAnsiTheme="minorHAnsi" w:cstheme="minorHAnsi"/>
      <w:b/>
      <w:bCs/>
      <w:color w:val="1C393F" w:themeColor="text2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sid w:val="00485D1A"/>
    <w:rPr>
      <w:rFonts w:asciiTheme="minorHAnsi" w:eastAsia="Times New Roman" w:hAnsiTheme="minorHAnsi" w:cstheme="minorHAnsi"/>
      <w:b/>
      <w:bCs/>
      <w:color w:val="1C393F" w:themeColor="text2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sid w:val="00474BB1"/>
    <w:rPr>
      <w:rFonts w:ascii="Calibri" w:eastAsiaTheme="minorHAnsi" w:hAnsi="Calibri" w:cstheme="minorBidi"/>
      <w:b/>
      <w:i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</w:rPr>
  </w:style>
  <w:style w:type="character" w:customStyle="1" w:styleId="QuoteChar">
    <w:name w:val="Quote Char"/>
    <w:basedOn w:val="DefaultParagraphFont"/>
    <w:link w:val="Quote"/>
    <w:uiPriority w:val="18"/>
    <w:rPr>
      <w:rFonts w:eastAsiaTheme="minorHAnsi" w:cstheme="minorBidi"/>
      <w:iCs/>
      <w:color w:val="000000"/>
      <w:sz w:val="22"/>
      <w:szCs w:val="22"/>
      <w:lang w:eastAsia="en-US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120"/>
    </w:pPr>
    <w:rPr>
      <w:sz w:val="20"/>
    </w:rPr>
  </w:style>
  <w:style w:type="paragraph" w:styleId="Caption">
    <w:name w:val="caption"/>
    <w:basedOn w:val="Normal"/>
    <w:next w:val="Normal"/>
    <w:uiPriority w:val="35"/>
    <w:qFormat/>
    <w:rsid w:val="00317878"/>
    <w:pPr>
      <w:keepNext/>
      <w:spacing w:after="240"/>
    </w:pPr>
    <w:rPr>
      <w:rFonts w:asciiTheme="minorHAnsi" w:hAnsiTheme="minorHAnsi"/>
      <w:b/>
      <w:bCs/>
      <w:sz w:val="18"/>
      <w:szCs w:val="14"/>
    </w:rPr>
  </w:style>
  <w:style w:type="paragraph" w:customStyle="1" w:styleId="FigureTableNoteSource">
    <w:name w:val="Figure/Table Note/Source"/>
    <w:basedOn w:val="Normal"/>
    <w:next w:val="Normal"/>
    <w:uiPriority w:val="16"/>
    <w:qFormat/>
    <w:rsid w:val="004117FC"/>
    <w:pPr>
      <w:spacing w:before="120" w:line="264" w:lineRule="auto"/>
      <w:contextualSpacing/>
    </w:pPr>
    <w:rPr>
      <w:rFonts w:asciiTheme="minorHAnsi" w:hAnsiTheme="minorHAnsi"/>
      <w:sz w:val="18"/>
    </w:rPr>
  </w:style>
  <w:style w:type="paragraph" w:styleId="Subtitle">
    <w:name w:val="Subtitle"/>
    <w:basedOn w:val="Heading1"/>
    <w:next w:val="Normal"/>
    <w:link w:val="SubtitleChar"/>
    <w:uiPriority w:val="23"/>
    <w:qFormat/>
    <w:pPr>
      <w:spacing w:before="120" w:after="360"/>
    </w:pPr>
    <w:rPr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23"/>
    <w:rPr>
      <w:rFonts w:ascii="Calibri" w:eastAsiaTheme="minorHAnsi" w:hAnsi="Calibri" w:cstheme="minorBidi"/>
      <w:b/>
      <w:bCs/>
      <w:color w:val="000000"/>
      <w:spacing w:val="5"/>
      <w:kern w:val="28"/>
      <w:sz w:val="32"/>
      <w:szCs w:val="22"/>
      <w:lang w:eastAsia="en-US"/>
    </w:rPr>
  </w:style>
  <w:style w:type="paragraph" w:styleId="TOCHeading">
    <w:name w:val="TOC Heading"/>
    <w:next w:val="Normal"/>
    <w:uiPriority w:val="39"/>
    <w:qFormat/>
    <w:rsid w:val="004117FC"/>
    <w:pPr>
      <w:spacing w:before="480" w:line="276" w:lineRule="auto"/>
    </w:pPr>
    <w:rPr>
      <w:rFonts w:asciiTheme="minorHAnsi" w:eastAsiaTheme="minorEastAsia" w:hAnsiTheme="minorHAnsi" w:cstheme="minorBidi"/>
      <w:bCs/>
      <w:color w:val="000000"/>
      <w:sz w:val="56"/>
      <w:szCs w:val="28"/>
      <w:lang w:eastAsia="ja-JP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before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before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before="120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Pr>
      <w:color w:val="165788"/>
      <w:u w:val="single"/>
    </w:rPr>
  </w:style>
  <w:style w:type="paragraph" w:styleId="ListBullet">
    <w:name w:val="List Bullet"/>
    <w:basedOn w:val="Normal"/>
    <w:uiPriority w:val="99"/>
    <w:qFormat/>
    <w:pPr>
      <w:numPr>
        <w:numId w:val="2"/>
      </w:numPr>
      <w:spacing w:before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2"/>
      </w:numPr>
      <w:spacing w:before="120"/>
      <w:contextualSpacing/>
    </w:pPr>
  </w:style>
  <w:style w:type="paragraph" w:styleId="ListNumber">
    <w:name w:val="List Number"/>
    <w:basedOn w:val="Normal"/>
    <w:uiPriority w:val="9"/>
    <w:qFormat/>
    <w:pPr>
      <w:numPr>
        <w:numId w:val="8"/>
      </w:numPr>
      <w:tabs>
        <w:tab w:val="left" w:pos="142"/>
      </w:tabs>
      <w:spacing w:before="120"/>
    </w:pPr>
  </w:style>
  <w:style w:type="paragraph" w:styleId="ListNumber2">
    <w:name w:val="List Number 2"/>
    <w:uiPriority w:val="10"/>
    <w:qFormat/>
    <w:rsid w:val="00241BFB"/>
    <w:pPr>
      <w:numPr>
        <w:ilvl w:val="1"/>
        <w:numId w:val="8"/>
      </w:numPr>
      <w:tabs>
        <w:tab w:val="left" w:pos="567"/>
      </w:tabs>
      <w:spacing w:before="120" w:after="120" w:line="264" w:lineRule="auto"/>
    </w:pPr>
    <w:rPr>
      <w:rFonts w:asciiTheme="minorHAnsi" w:eastAsia="Times New Roman" w:hAnsiTheme="minorHAnsi"/>
      <w:sz w:val="22"/>
      <w:szCs w:val="24"/>
      <w:lang w:eastAsia="en-US"/>
    </w:rPr>
  </w:style>
  <w:style w:type="table" w:customStyle="1" w:styleId="LightShading1">
    <w:name w:val="Light Shading1"/>
    <w:basedOn w:val="TableNormal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Pr>
      <w:color w:val="E36C0A"/>
      <w:lang w:eastAsia="zh-CN" w:bidi="th-TH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ableGrid1">
    <w:name w:val="Table Grid 1"/>
    <w:basedOn w:val="TableNormal"/>
    <w:uiPriority w:val="99"/>
    <w:semiHidden/>
    <w:unhideWhenUsed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Normal"/>
    <w:uiPriority w:val="14"/>
    <w:qFormat/>
    <w:rsid w:val="004117FC"/>
    <w:pPr>
      <w:keepNext/>
      <w:spacing w:before="60" w:after="60"/>
    </w:pPr>
    <w:rPr>
      <w:rFonts w:asciiTheme="minorHAnsi" w:hAnsiTheme="minorHAnsi"/>
      <w:b/>
      <w:sz w:val="19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uthor">
    <w:name w:val="Author"/>
    <w:basedOn w:val="Normal"/>
    <w:next w:val="Normal"/>
    <w:uiPriority w:val="24"/>
    <w:qFormat/>
    <w:rsid w:val="004117FC"/>
    <w:pPr>
      <w:spacing w:after="60"/>
    </w:pPr>
    <w:rPr>
      <w:rFonts w:asciiTheme="minorHAnsi" w:hAnsiTheme="minorHAnsi"/>
      <w:b/>
      <w:sz w:val="28"/>
      <w:szCs w:val="28"/>
    </w:rPr>
  </w:style>
  <w:style w:type="paragraph" w:customStyle="1" w:styleId="AuthorOrganisationAffiliation">
    <w:name w:val="Author Organisation/Affiliation"/>
    <w:basedOn w:val="Normal"/>
    <w:next w:val="Normal"/>
    <w:uiPriority w:val="25"/>
    <w:qFormat/>
    <w:pPr>
      <w:spacing w:after="720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locked/>
    <w:pPr>
      <w:spacing w:before="120"/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Pr>
      <w:rFonts w:eastAsia="Calibr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pPr>
      <w:spacing w:before="120"/>
    </w:pPr>
    <w:rPr>
      <w:bCs/>
      <w:sz w:val="24"/>
    </w:rPr>
  </w:style>
  <w:style w:type="paragraph" w:styleId="NormalWeb">
    <w:name w:val="Normal (Web)"/>
    <w:basedOn w:val="Normal"/>
    <w:uiPriority w:val="99"/>
    <w:semiHidden/>
    <w:unhideWhenUsed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BoxTextBullet">
    <w:name w:val="Box Text Bullet"/>
    <w:basedOn w:val="BoxText"/>
    <w:uiPriority w:val="21"/>
    <w:qFormat/>
    <w:pPr>
      <w:numPr>
        <w:numId w:val="1"/>
      </w:numPr>
      <w:ind w:left="357" w:hanging="357"/>
    </w:pPr>
  </w:style>
  <w:style w:type="paragraph" w:customStyle="1" w:styleId="TableBullet1">
    <w:name w:val="Table Bullet 1"/>
    <w:basedOn w:val="Date"/>
    <w:uiPriority w:val="15"/>
    <w:qFormat/>
    <w:rsid w:val="002B1FAF"/>
    <w:rPr>
      <w:sz w:val="19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Picture">
    <w:name w:val="Picture"/>
    <w:basedOn w:val="Normal"/>
    <w:uiPriority w:val="17"/>
    <w:qFormat/>
    <w:pPr>
      <w:spacing w:before="120"/>
    </w:pPr>
    <w:rPr>
      <w:noProof/>
      <w:lang w:eastAsia="en-AU"/>
    </w:rPr>
  </w:style>
  <w:style w:type="paragraph" w:customStyle="1" w:styleId="Securityclassification">
    <w:name w:val="Security classification"/>
    <w:basedOn w:val="Header"/>
    <w:next w:val="Header"/>
    <w:uiPriority w:val="26"/>
    <w:qFormat/>
    <w:rsid w:val="004117FC"/>
    <w:pPr>
      <w:spacing w:after="0"/>
    </w:pPr>
    <w:rPr>
      <w:rFonts w:asciiTheme="minorHAnsi" w:hAnsiTheme="minorHAnsi"/>
      <w:b/>
      <w:noProof/>
      <w:color w:val="FF0000"/>
      <w:sz w:val="24"/>
      <w:szCs w:val="24"/>
    </w:rPr>
  </w:style>
  <w:style w:type="paragraph" w:customStyle="1" w:styleId="DisseminationLimitingMarker">
    <w:name w:val="Dissemination Limiting Marker"/>
    <w:basedOn w:val="Header"/>
    <w:next w:val="Header"/>
    <w:uiPriority w:val="27"/>
    <w:pPr>
      <w:spacing w:after="0"/>
    </w:pPr>
    <w:rPr>
      <w:b/>
      <w:sz w:val="36"/>
      <w:szCs w:val="36"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60" w:line="264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eastAsia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numbering" w:customStyle="1" w:styleId="List1">
    <w:name w:val="List1"/>
    <w:basedOn w:val="NoList"/>
    <w:uiPriority w:val="99"/>
    <w:pPr>
      <w:numPr>
        <w:numId w:val="2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pPr>
      <w:spacing w:before="360" w:after="0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eastAsiaTheme="majorEastAsia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sid w:val="004117FC"/>
    <w:rPr>
      <w:rFonts w:asciiTheme="minorHAnsi" w:eastAsiaTheme="minorHAnsi" w:hAnsiTheme="minorHAnsi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pPr>
      <w:numPr>
        <w:numId w:val="3"/>
      </w:numPr>
    </w:pPr>
  </w:style>
  <w:style w:type="numbering" w:customStyle="1" w:styleId="Headinglist">
    <w:name w:val="Heading list"/>
    <w:uiPriority w:val="99"/>
    <w:pPr>
      <w:numPr>
        <w:numId w:val="4"/>
      </w:numPr>
    </w:pPr>
  </w:style>
  <w:style w:type="paragraph" w:customStyle="1" w:styleId="Normalsmall">
    <w:name w:val="Normal small"/>
    <w:qFormat/>
    <w:rsid w:val="00B2506E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ListBullet3">
    <w:name w:val="List Bullet 3"/>
    <w:basedOn w:val="Normal"/>
    <w:uiPriority w:val="99"/>
    <w:semiHidden/>
    <w:pPr>
      <w:numPr>
        <w:ilvl w:val="2"/>
        <w:numId w:val="2"/>
      </w:numPr>
      <w:contextualSpacing/>
    </w:pPr>
  </w:style>
  <w:style w:type="table" w:customStyle="1" w:styleId="ABARESTableleftrightalign">
    <w:name w:val="ABARES Table (left/right align)"/>
    <w:basedOn w:val="TableNormal"/>
    <w:uiPriority w:val="99"/>
    <w:pPr>
      <w:spacing w:before="60" w:after="60"/>
      <w:jc w:val="right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table" w:customStyle="1" w:styleId="ABAREStableleftalign">
    <w:name w:val="ABARES table (left align)"/>
    <w:basedOn w:val="TableNormal"/>
    <w:uiPriority w:val="99"/>
    <w:pPr>
      <w:spacing w:before="60" w:after="60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paragraph" w:customStyle="1" w:styleId="Tablenumberedlist">
    <w:name w:val="Table numbered list"/>
    <w:uiPriority w:val="99"/>
    <w:qFormat/>
    <w:rsid w:val="001A14AE"/>
    <w:pPr>
      <w:numPr>
        <w:numId w:val="5"/>
      </w:numPr>
      <w:spacing w:before="60" w:after="60"/>
      <w:ind w:left="403"/>
      <w:contextualSpacing/>
    </w:pPr>
    <w:rPr>
      <w:rFonts w:asciiTheme="minorHAnsi" w:eastAsia="Calibri" w:hAnsiTheme="minorHAnsi"/>
      <w:color w:val="000000" w:themeColor="text1"/>
      <w:sz w:val="19"/>
      <w:szCs w:val="22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locked/>
    <w:rPr>
      <w:i/>
      <w:iCs/>
      <w:color w:val="115B74" w:themeColor="accent1"/>
    </w:rPr>
  </w:style>
  <w:style w:type="paragraph" w:customStyle="1" w:styleId="TableBullet2">
    <w:name w:val="Table Bullet 2"/>
    <w:basedOn w:val="TableBullet1"/>
    <w:qFormat/>
    <w:rsid w:val="002B1FAF"/>
    <w:pPr>
      <w:numPr>
        <w:numId w:val="7"/>
      </w:numPr>
      <w:tabs>
        <w:tab w:val="num" w:pos="284"/>
      </w:tabs>
      <w:ind w:left="568" w:hanging="284"/>
    </w:pPr>
  </w:style>
  <w:style w:type="numbering" w:customStyle="1" w:styleId="TableBulletlist">
    <w:name w:val="Table Bullet list"/>
    <w:uiPriority w:val="99"/>
    <w:pPr>
      <w:numPr>
        <w:numId w:val="6"/>
      </w:numPr>
    </w:pPr>
  </w:style>
  <w:style w:type="paragraph" w:styleId="Revision">
    <w:name w:val="Revision"/>
    <w:hidden/>
    <w:uiPriority w:val="99"/>
    <w:semiHidden/>
    <w:rPr>
      <w:rFonts w:eastAsiaTheme="minorHAnsi" w:cstheme="minorBidi"/>
      <w:sz w:val="22"/>
      <w:szCs w:val="22"/>
      <w:lang w:eastAsia="en-US"/>
    </w:rPr>
  </w:style>
  <w:style w:type="paragraph" w:customStyle="1" w:styleId="TableText">
    <w:name w:val="Table Text"/>
    <w:qFormat/>
    <w:rsid w:val="00553E9D"/>
    <w:pPr>
      <w:spacing w:before="60" w:after="60"/>
    </w:pPr>
    <w:rPr>
      <w:rFonts w:asciiTheme="majorHAnsi" w:eastAsia="Times New Roman" w:hAnsiTheme="majorHAnsi" w:cs="Arial"/>
      <w:color w:val="000000"/>
      <w:sz w:val="19"/>
      <w:szCs w:val="22"/>
      <w:lang w:val="en-GB"/>
    </w:rPr>
  </w:style>
  <w:style w:type="paragraph" w:styleId="Date">
    <w:name w:val="Date"/>
    <w:aliases w:val="Reference"/>
    <w:basedOn w:val="Normal"/>
    <w:next w:val="Normal"/>
    <w:link w:val="DateChar"/>
    <w:uiPriority w:val="99"/>
    <w:unhideWhenUsed/>
    <w:rsid w:val="00F21AF4"/>
    <w:pPr>
      <w:spacing w:before="1560" w:after="160" w:line="360" w:lineRule="auto"/>
    </w:pPr>
  </w:style>
  <w:style w:type="character" w:customStyle="1" w:styleId="DateChar">
    <w:name w:val="Date Char"/>
    <w:aliases w:val="Reference Char"/>
    <w:basedOn w:val="DefaultParagraphFont"/>
    <w:link w:val="Date"/>
    <w:uiPriority w:val="99"/>
    <w:rsid w:val="00F21AF4"/>
    <w:rPr>
      <w:rFonts w:asciiTheme="majorHAnsi" w:eastAsiaTheme="minorHAnsi" w:hAnsiTheme="majorHAnsi" w:cstheme="minorBidi"/>
      <w:sz w:val="22"/>
      <w:szCs w:val="22"/>
      <w:lang w:eastAsia="en-US"/>
    </w:rPr>
  </w:style>
  <w:style w:type="paragraph" w:customStyle="1" w:styleId="Series">
    <w:name w:val="Series"/>
    <w:qFormat/>
    <w:rsid w:val="00B2506E"/>
    <w:pPr>
      <w:spacing w:before="120" w:after="120"/>
    </w:pPr>
    <w:rPr>
      <w:rFonts w:asciiTheme="minorHAnsi" w:eastAsiaTheme="minorHAnsi" w:hAnsiTheme="minorHAnsi" w:cstheme="minorBidi"/>
      <w:b/>
      <w:i/>
      <w:color w:val="1C393F" w:themeColor="text2"/>
      <w:sz w:val="3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E7803"/>
    <w:rPr>
      <w:color w:val="605E5C"/>
      <w:shd w:val="clear" w:color="auto" w:fill="E1DFDD"/>
    </w:rPr>
  </w:style>
  <w:style w:type="paragraph" w:styleId="ListNumber3">
    <w:name w:val="List Number 3"/>
    <w:uiPriority w:val="11"/>
    <w:qFormat/>
    <w:rsid w:val="001D6373"/>
    <w:pPr>
      <w:numPr>
        <w:ilvl w:val="2"/>
        <w:numId w:val="8"/>
      </w:numPr>
      <w:spacing w:before="120" w:after="120" w:line="264" w:lineRule="auto"/>
      <w:ind w:left="1247"/>
    </w:pPr>
    <w:rPr>
      <w:rFonts w:asciiTheme="minorHAnsi" w:eastAsia="Times New Roman" w:hAnsiTheme="minorHAnsi"/>
      <w:sz w:val="22"/>
      <w:szCs w:val="24"/>
      <w:lang w:eastAsia="en-US"/>
    </w:rPr>
  </w:style>
  <w:style w:type="paragraph" w:customStyle="1" w:styleId="Body">
    <w:name w:val="Body"/>
    <w:basedOn w:val="Normal"/>
    <w:rsid w:val="00317878"/>
    <w:pPr>
      <w:spacing w:after="200" w:line="259" w:lineRule="auto"/>
    </w:pPr>
    <w:rPr>
      <w:rFonts w:ascii="Calibri" w:hAnsi="Calibri" w:cs="Calibri"/>
      <w:color w:val="000000" w:themeColor="text1"/>
      <w:kern w:val="2"/>
      <w:szCs w:val="18"/>
      <w14:ligatures w14:val="standardContextual"/>
    </w:rPr>
  </w:style>
  <w:style w:type="paragraph" w:customStyle="1" w:styleId="Tablebody">
    <w:name w:val="Table body"/>
    <w:basedOn w:val="Body"/>
    <w:qFormat/>
    <w:rsid w:val="00317878"/>
    <w:pPr>
      <w:spacing w:before="60" w:after="60" w:line="240" w:lineRule="auto"/>
    </w:pPr>
    <w:rPr>
      <w:rFonts w:asciiTheme="minorHAnsi" w:hAnsiTheme="minorHAnsi" w:cstheme="minorHAnsi"/>
      <w:sz w:val="18"/>
    </w:rPr>
  </w:style>
  <w:style w:type="paragraph" w:customStyle="1" w:styleId="FigureTableSource">
    <w:name w:val="Figure/Table/Source"/>
    <w:basedOn w:val="Body"/>
    <w:qFormat/>
    <w:rsid w:val="00317878"/>
    <w:pPr>
      <w:spacing w:before="120"/>
      <w:contextualSpacing/>
    </w:pPr>
    <w:rPr>
      <w:rFonts w:asciiTheme="minorHAnsi" w:hAnsiTheme="minorHAnsi" w:cstheme="minorHAnsi"/>
      <w:sz w:val="18"/>
    </w:rPr>
  </w:style>
  <w:style w:type="paragraph" w:customStyle="1" w:styleId="ListL1">
    <w:name w:val="List L1"/>
    <w:basedOn w:val="Body"/>
    <w:qFormat/>
    <w:rsid w:val="00317878"/>
    <w:pPr>
      <w:numPr>
        <w:numId w:val="9"/>
      </w:numPr>
      <w:spacing w:before="120" w:after="120"/>
      <w:ind w:left="425" w:hanging="425"/>
    </w:pPr>
  </w:style>
  <w:style w:type="paragraph" w:customStyle="1" w:styleId="ListL2">
    <w:name w:val="List L2"/>
    <w:basedOn w:val="Body"/>
    <w:qFormat/>
    <w:rsid w:val="00317878"/>
    <w:pPr>
      <w:numPr>
        <w:numId w:val="10"/>
      </w:numPr>
      <w:spacing w:before="120" w:after="120"/>
      <w:ind w:left="879" w:hanging="425"/>
    </w:pPr>
  </w:style>
  <w:style w:type="paragraph" w:customStyle="1" w:styleId="ListL3">
    <w:name w:val="List L3"/>
    <w:basedOn w:val="Body"/>
    <w:qFormat/>
    <w:rsid w:val="00317878"/>
    <w:pPr>
      <w:numPr>
        <w:numId w:val="11"/>
      </w:numPr>
      <w:spacing w:before="120" w:after="120"/>
      <w:ind w:left="1247" w:hanging="340"/>
    </w:pPr>
  </w:style>
  <w:style w:type="paragraph" w:customStyle="1" w:styleId="BulletL1">
    <w:name w:val="Bullet L1"/>
    <w:basedOn w:val="Body"/>
    <w:qFormat/>
    <w:rsid w:val="00485D1A"/>
    <w:pPr>
      <w:numPr>
        <w:numId w:val="12"/>
      </w:numPr>
      <w:spacing w:before="120" w:after="120"/>
      <w:ind w:left="425" w:hanging="425"/>
    </w:pPr>
    <w:rPr>
      <w:rFonts w:asciiTheme="minorHAnsi" w:hAnsiTheme="minorHAnsi" w:cstheme="minorHAnsi"/>
    </w:rPr>
  </w:style>
  <w:style w:type="paragraph" w:customStyle="1" w:styleId="Sub-titleHeading1">
    <w:name w:val="Sub-title/Heading 1"/>
    <w:basedOn w:val="Heading2"/>
    <w:link w:val="Sub-titleHeading1Char"/>
    <w:qFormat/>
    <w:rsid w:val="00485D1A"/>
    <w:pPr>
      <w:spacing w:before="0"/>
    </w:pPr>
    <w:rPr>
      <w:sz w:val="56"/>
      <w:szCs w:val="56"/>
    </w:rPr>
  </w:style>
  <w:style w:type="character" w:customStyle="1" w:styleId="Sub-titleHeading1Char">
    <w:name w:val="Sub-title/Heading 1 Char"/>
    <w:basedOn w:val="Heading2Char"/>
    <w:link w:val="Sub-titleHeading1"/>
    <w:rsid w:val="00485D1A"/>
    <w:rPr>
      <w:rFonts w:asciiTheme="minorHAnsi" w:eastAsiaTheme="minorEastAsia" w:hAnsiTheme="minorHAnsi" w:cstheme="minorHAnsi"/>
      <w:b/>
      <w:bCs/>
      <w:color w:val="367588" w:themeColor="background2"/>
      <w:sz w:val="56"/>
      <w:szCs w:val="56"/>
      <w:lang w:eastAsia="ja-JP"/>
    </w:rPr>
  </w:style>
  <w:style w:type="paragraph" w:customStyle="1" w:styleId="BulletL2">
    <w:name w:val="Bullet L2"/>
    <w:basedOn w:val="Body"/>
    <w:qFormat/>
    <w:rsid w:val="00485D1A"/>
    <w:pPr>
      <w:numPr>
        <w:numId w:val="14"/>
      </w:numPr>
      <w:spacing w:before="120" w:after="120"/>
      <w:ind w:left="709" w:hanging="284"/>
    </w:pPr>
    <w:rPr>
      <w:rFonts w:asciiTheme="minorHAnsi" w:hAnsiTheme="minorHAnsi" w:cstheme="minorHAnsi"/>
    </w:rPr>
  </w:style>
  <w:style w:type="paragraph" w:styleId="ListParagraph">
    <w:name w:val="List Paragraph"/>
    <w:basedOn w:val="Normal"/>
    <w:uiPriority w:val="99"/>
    <w:qFormat/>
    <w:rsid w:val="004A0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8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9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National EPA">
      <a:dk1>
        <a:sysClr val="windowText" lastClr="000000"/>
      </a:dk1>
      <a:lt1>
        <a:sysClr val="window" lastClr="FFFFFF"/>
      </a:lt1>
      <a:dk2>
        <a:srgbClr val="1C393F"/>
      </a:dk2>
      <a:lt2>
        <a:srgbClr val="367588"/>
      </a:lt2>
      <a:accent1>
        <a:srgbClr val="115B74"/>
      </a:accent1>
      <a:accent2>
        <a:srgbClr val="69A2AB"/>
      </a:accent2>
      <a:accent3>
        <a:srgbClr val="CCD8D0"/>
      </a:accent3>
      <a:accent4>
        <a:srgbClr val="FFFFFF"/>
      </a:accent4>
      <a:accent5>
        <a:srgbClr val="FFFFFF"/>
      </a:accent5>
      <a:accent6>
        <a:srgbClr val="FFFFFF"/>
      </a:accent6>
      <a:hlink>
        <a:srgbClr val="0070C0"/>
      </a:hlink>
      <a:folHlink>
        <a:srgbClr val="0070C0"/>
      </a:folHlink>
    </a:clrScheme>
    <a:fontScheme name="National EPA">
      <a:majorFont>
        <a:latin typeface="Nirmala Text Semilight"/>
        <a:ea typeface=""/>
        <a:cs typeface=""/>
      </a:majorFont>
      <a:minorFont>
        <a:latin typeface="Nirmala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D7325JRWV2E7-1309657692-47411</_dlc_DocId>
    <_dlc_DocIdUrl xmlns="a95247a4-6a6b-40fb-87b6-0fb2f012c536">
      <Url>https://dcceew2.sharepoint.com/sites/DCCEEW-DSaD/_layouts/15/DocIdRedir.aspx?ID=D7325JRWV2E7-1309657692-47411</Url>
      <Description>D7325JRWV2E7-1309657692-47411</Description>
    </_dlc_DocIdUrl>
  </documentManagement>
</p:properties>
</file>

<file path=customXml/itemProps1.xml><?xml version="1.0" encoding="utf-8"?>
<ds:datastoreItem xmlns:ds="http://schemas.openxmlformats.org/officeDocument/2006/customXml" ds:itemID="{FD7FE9C8-E382-44EC-ADF7-BCCD0315FEAE}"/>
</file>

<file path=customXml/itemProps2.xml><?xml version="1.0" encoding="utf-8"?>
<ds:datastoreItem xmlns:ds="http://schemas.openxmlformats.org/officeDocument/2006/customXml" ds:itemID="{A4D5C361-AD5A-41F2-8800-EB20994C7F7C}"/>
</file>

<file path=customXml/itemProps3.xml><?xml version="1.0" encoding="utf-8"?>
<ds:datastoreItem xmlns:ds="http://schemas.openxmlformats.org/officeDocument/2006/customXml" ds:itemID="{9AF868FD-6A55-40FD-BFDA-C5F4710F1353}"/>
</file>

<file path=customXml/itemProps4.xml><?xml version="1.0" encoding="utf-8"?>
<ds:datastoreItem xmlns:ds="http://schemas.openxmlformats.org/officeDocument/2006/customXml" ds:itemID="{A5743265-3C28-4144-AB07-DD12531CC319}"/>
</file>

<file path=docMetadata/LabelInfo.xml><?xml version="1.0" encoding="utf-8"?>
<clbl:labelList xmlns:clbl="http://schemas.microsoft.com/office/2020/mipLabelMetadata">
  <clbl:label id="{db832601-ed1f-4474-a396-72de41204521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877</Words>
  <Characters>5001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determining breaches of the Australian Public Service (APS) Code of Conduct and the imposition of sanctions</vt:lpstr>
    </vt:vector>
  </TitlesOfParts>
  <Company/>
  <LinksUpToDate>false</LinksUpToDate>
  <CharactersWithSpaces>5867</CharactersWithSpaces>
  <SharedDoc>false</SharedDoc>
  <HLinks>
    <vt:vector size="42" baseType="variant">
      <vt:variant>
        <vt:i4>3735676</vt:i4>
      </vt:variant>
      <vt:variant>
        <vt:i4>123</vt:i4>
      </vt:variant>
      <vt:variant>
        <vt:i4>0</vt:i4>
      </vt:variant>
      <vt:variant>
        <vt:i4>5</vt:i4>
      </vt:variant>
      <vt:variant>
        <vt:lpwstr>http://www.fao.org/docrep/016/i3027e/i3027e.pdf</vt:lpwstr>
      </vt:variant>
      <vt:variant>
        <vt:lpwstr/>
      </vt:variant>
      <vt:variant>
        <vt:i4>7012470</vt:i4>
      </vt:variant>
      <vt:variant>
        <vt:i4>120</vt:i4>
      </vt:variant>
      <vt:variant>
        <vt:i4>0</vt:i4>
      </vt:variant>
      <vt:variant>
        <vt:i4>5</vt:i4>
      </vt:variant>
      <vt:variant>
        <vt:lpwstr>http://www.daff.gov.au/abares/publications</vt:lpwstr>
      </vt:variant>
      <vt:variant>
        <vt:lpwstr/>
      </vt:variant>
      <vt:variant>
        <vt:i4>3342462</vt:i4>
      </vt:variant>
      <vt:variant>
        <vt:i4>12</vt:i4>
      </vt:variant>
      <vt:variant>
        <vt:i4>0</vt:i4>
      </vt:variant>
      <vt:variant>
        <vt:i4>5</vt:i4>
      </vt:variant>
      <vt:variant>
        <vt:lpwstr>http://daff.gov.au/</vt:lpwstr>
      </vt:variant>
      <vt:variant>
        <vt:lpwstr/>
      </vt:variant>
      <vt:variant>
        <vt:i4>3014704</vt:i4>
      </vt:variant>
      <vt:variant>
        <vt:i4>9</vt:i4>
      </vt:variant>
      <vt:variant>
        <vt:i4>0</vt:i4>
      </vt:variant>
      <vt:variant>
        <vt:i4>5</vt:i4>
      </vt:variant>
      <vt:variant>
        <vt:lpwstr>http://daff.gov.au/publications</vt:lpwstr>
      </vt:variant>
      <vt:variant>
        <vt:lpwstr/>
      </vt:variant>
      <vt:variant>
        <vt:i4>524394</vt:i4>
      </vt:variant>
      <vt:variant>
        <vt:i4>6</vt:i4>
      </vt:variant>
      <vt:variant>
        <vt:i4>0</vt:i4>
      </vt:variant>
      <vt:variant>
        <vt:i4>5</vt:i4>
      </vt:variant>
      <vt:variant>
        <vt:lpwstr>mailto:copyright@daff.gov.au</vt:lpwstr>
      </vt:variant>
      <vt:variant>
        <vt:lpwstr/>
      </vt:variant>
      <vt:variant>
        <vt:i4>2687028</vt:i4>
      </vt:variant>
      <vt:variant>
        <vt:i4>3</vt:i4>
      </vt:variant>
      <vt:variant>
        <vt:i4>0</vt:i4>
      </vt:variant>
      <vt:variant>
        <vt:i4>5</vt:i4>
      </vt:variant>
      <vt:variant>
        <vt:lpwstr>http://creativecommons.org/licenses/by/3.0/au/legalcode</vt:lpwstr>
      </vt:variant>
      <vt:variant>
        <vt:lpwstr/>
      </vt:variant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http://creativecommons.org/licenses/by/3.0/au/deed.en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determining breaches of the Australian Public Service (APS) Code of Conduct and the imposition of sanctions</dc:title>
  <dc:subject/>
  <dc:creator>National Environmental Protection Agency</dc:creator>
  <cp:keywords/>
  <dc:description/>
  <cp:lastModifiedBy>Bec DURACK</cp:lastModifiedBy>
  <cp:revision>2</cp:revision>
  <dcterms:created xsi:type="dcterms:W3CDTF">2026-10-23T04:09:00Z</dcterms:created>
  <dcterms:modified xsi:type="dcterms:W3CDTF">2026-10-23T04:09:00Z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47cf5b26-0580-4a55-aad1-35a8776da358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