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D8936" w14:textId="77777777" w:rsidR="00D723D4" w:rsidRPr="006D7834" w:rsidRDefault="00D723D4" w:rsidP="000660A6">
      <w:pPr>
        <w:spacing w:before="120" w:after="0" w:line="240" w:lineRule="auto"/>
        <w:jc w:val="center"/>
        <w:rPr>
          <w:b/>
          <w:bCs/>
          <w:color w:val="155561"/>
          <w:sz w:val="28"/>
          <w:szCs w:val="28"/>
        </w:rPr>
      </w:pPr>
      <w:r w:rsidRPr="006D7834">
        <w:rPr>
          <w:b/>
          <w:bCs/>
          <w:color w:val="155561"/>
          <w:sz w:val="28"/>
          <w:szCs w:val="28"/>
        </w:rPr>
        <w:t>Specification for Recycled Polypropylene:</w:t>
      </w:r>
      <w:r w:rsidRPr="006D7834">
        <w:rPr>
          <w:b/>
          <w:bCs/>
          <w:color w:val="155561"/>
          <w:sz w:val="28"/>
          <w:szCs w:val="28"/>
        </w:rPr>
        <w:br/>
      </w:r>
      <w:proofErr w:type="spellStart"/>
      <w:r w:rsidRPr="006D7834">
        <w:rPr>
          <w:b/>
          <w:bCs/>
          <w:color w:val="155561"/>
          <w:sz w:val="28"/>
          <w:szCs w:val="28"/>
        </w:rPr>
        <w:t>rPP</w:t>
      </w:r>
      <w:proofErr w:type="spellEnd"/>
      <w:r w:rsidRPr="006D7834">
        <w:rPr>
          <w:b/>
          <w:bCs/>
          <w:color w:val="155561"/>
          <w:sz w:val="28"/>
          <w:szCs w:val="28"/>
        </w:rPr>
        <w:t xml:space="preserve"> Flake – Non-food contact – Grade C</w:t>
      </w:r>
    </w:p>
    <w:tbl>
      <w:tblPr>
        <w:tblStyle w:val="TableGrid"/>
        <w:tblW w:w="10207" w:type="dxa"/>
        <w:tblInd w:w="-572" w:type="dxa"/>
        <w:tblBorders>
          <w:insideH w:val="none" w:sz="0" w:space="0" w:color="auto"/>
          <w:insideV w:val="none" w:sz="0" w:space="0" w:color="auto"/>
        </w:tblBorders>
        <w:tblLayout w:type="fixed"/>
        <w:tblLook w:val="04A0" w:firstRow="1" w:lastRow="0" w:firstColumn="1" w:lastColumn="0" w:noHBand="0" w:noVBand="1"/>
      </w:tblPr>
      <w:tblGrid>
        <w:gridCol w:w="1843"/>
        <w:gridCol w:w="6237"/>
        <w:gridCol w:w="2127"/>
      </w:tblGrid>
      <w:tr w:rsidR="00D723D4" w:rsidRPr="0018293A" w14:paraId="5725B87D" w14:textId="77777777" w:rsidTr="006D7834">
        <w:tc>
          <w:tcPr>
            <w:tcW w:w="10207" w:type="dxa"/>
            <w:gridSpan w:val="3"/>
            <w:tcBorders>
              <w:top w:val="single" w:sz="4" w:space="0" w:color="auto"/>
              <w:bottom w:val="single" w:sz="4" w:space="0" w:color="auto"/>
            </w:tcBorders>
            <w:shd w:val="clear" w:color="auto" w:fill="155561"/>
          </w:tcPr>
          <w:p w14:paraId="13F5C8D1" w14:textId="77777777" w:rsidR="00D723D4" w:rsidRPr="0018293A" w:rsidRDefault="00D723D4" w:rsidP="00883889">
            <w:pPr>
              <w:spacing w:before="120" w:after="120"/>
              <w:ind w:left="34"/>
              <w:jc w:val="center"/>
              <w:rPr>
                <w:b/>
                <w:bCs/>
                <w:sz w:val="22"/>
                <w:szCs w:val="22"/>
              </w:rPr>
            </w:pPr>
            <w:r w:rsidRPr="006D7834">
              <w:rPr>
                <w:b/>
                <w:bCs/>
                <w:color w:val="FFFFFF" w:themeColor="background1"/>
                <w:sz w:val="22"/>
                <w:szCs w:val="22"/>
              </w:rPr>
              <w:t>Background</w:t>
            </w:r>
          </w:p>
        </w:tc>
      </w:tr>
      <w:tr w:rsidR="00D723D4" w:rsidRPr="0018293A" w14:paraId="0DC31BC5" w14:textId="77777777" w:rsidTr="006D7834">
        <w:tc>
          <w:tcPr>
            <w:tcW w:w="1843" w:type="dxa"/>
            <w:tcBorders>
              <w:top w:val="single" w:sz="4" w:space="0" w:color="auto"/>
              <w:bottom w:val="single" w:sz="4" w:space="0" w:color="auto"/>
              <w:right w:val="single" w:sz="4" w:space="0" w:color="auto"/>
            </w:tcBorders>
            <w:shd w:val="clear" w:color="auto" w:fill="9AB4A9"/>
          </w:tcPr>
          <w:p w14:paraId="5D2386F3" w14:textId="77777777" w:rsidR="00D723D4" w:rsidRPr="0018293A" w:rsidRDefault="00D723D4" w:rsidP="00883889">
            <w:pPr>
              <w:spacing w:before="60" w:after="60"/>
              <w:ind w:left="33"/>
              <w:rPr>
                <w:b/>
                <w:bCs/>
                <w:sz w:val="22"/>
                <w:szCs w:val="22"/>
              </w:rPr>
            </w:pPr>
            <w:r w:rsidRPr="0018293A">
              <w:rPr>
                <w:b/>
                <w:bCs/>
                <w:sz w:val="22"/>
                <w:szCs w:val="22"/>
              </w:rPr>
              <w:t>Indicative processing</w:t>
            </w:r>
          </w:p>
        </w:tc>
        <w:tc>
          <w:tcPr>
            <w:tcW w:w="8364" w:type="dxa"/>
            <w:gridSpan w:val="2"/>
            <w:tcBorders>
              <w:top w:val="single" w:sz="4" w:space="0" w:color="auto"/>
              <w:left w:val="single" w:sz="4" w:space="0" w:color="auto"/>
              <w:bottom w:val="single" w:sz="4" w:space="0" w:color="auto"/>
            </w:tcBorders>
          </w:tcPr>
          <w:p w14:paraId="36FCF590" w14:textId="77777777" w:rsidR="00D723D4" w:rsidRPr="0018293A" w:rsidRDefault="00D723D4" w:rsidP="00883889">
            <w:pPr>
              <w:spacing w:before="60" w:after="60"/>
              <w:ind w:left="33"/>
              <w:rPr>
                <w:sz w:val="22"/>
                <w:szCs w:val="22"/>
              </w:rPr>
            </w:pPr>
            <w:r w:rsidRPr="0018293A">
              <w:rPr>
                <w:sz w:val="22"/>
                <w:szCs w:val="22"/>
              </w:rPr>
              <w:t>To meet the Mandatory Criteria in this specification, plastic will typically need to go through the following processing steps according to its condition and source:</w:t>
            </w:r>
          </w:p>
          <w:tbl>
            <w:tblPr>
              <w:tblStyle w:val="TableGrid"/>
              <w:tblW w:w="7499" w:type="dxa"/>
              <w:tblInd w:w="451" w:type="dxa"/>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1150"/>
              <w:gridCol w:w="1559"/>
              <w:gridCol w:w="4790"/>
            </w:tblGrid>
            <w:tr w:rsidR="00D723D4" w:rsidRPr="0018293A" w14:paraId="1DE6BE2B" w14:textId="77777777" w:rsidTr="00B8556D">
              <w:tc>
                <w:tcPr>
                  <w:tcW w:w="1150" w:type="dxa"/>
                </w:tcPr>
                <w:p w14:paraId="216574A0" w14:textId="77777777" w:rsidR="00D723D4" w:rsidRPr="0018293A" w:rsidRDefault="00D723D4" w:rsidP="00883889">
                  <w:pPr>
                    <w:spacing w:before="60" w:after="60" w:line="276" w:lineRule="auto"/>
                    <w:ind w:left="-99"/>
                    <w:rPr>
                      <w:b/>
                      <w:bCs/>
                      <w:sz w:val="22"/>
                      <w:szCs w:val="22"/>
                    </w:rPr>
                  </w:pPr>
                  <w:r w:rsidRPr="0018293A">
                    <w:rPr>
                      <w:b/>
                      <w:bCs/>
                      <w:sz w:val="22"/>
                      <w:szCs w:val="22"/>
                    </w:rPr>
                    <w:t>Condition</w:t>
                  </w:r>
                </w:p>
              </w:tc>
              <w:tc>
                <w:tcPr>
                  <w:tcW w:w="1559" w:type="dxa"/>
                </w:tcPr>
                <w:p w14:paraId="4C37D366" w14:textId="77777777" w:rsidR="00D723D4" w:rsidRPr="0018293A" w:rsidRDefault="00D723D4" w:rsidP="00883889">
                  <w:pPr>
                    <w:spacing w:before="60" w:after="60" w:line="276" w:lineRule="auto"/>
                    <w:ind w:right="-103"/>
                    <w:rPr>
                      <w:b/>
                      <w:bCs/>
                      <w:sz w:val="22"/>
                      <w:szCs w:val="22"/>
                    </w:rPr>
                  </w:pPr>
                  <w:r w:rsidRPr="0018293A">
                    <w:rPr>
                      <w:b/>
                      <w:bCs/>
                      <w:sz w:val="22"/>
                      <w:szCs w:val="22"/>
                    </w:rPr>
                    <w:t>Source</w:t>
                  </w:r>
                </w:p>
              </w:tc>
              <w:tc>
                <w:tcPr>
                  <w:tcW w:w="4790" w:type="dxa"/>
                </w:tcPr>
                <w:p w14:paraId="14B5CF84" w14:textId="77777777" w:rsidR="00D723D4" w:rsidRPr="0018293A" w:rsidRDefault="00D723D4" w:rsidP="00883889">
                  <w:pPr>
                    <w:spacing w:before="60" w:after="60" w:line="276" w:lineRule="auto"/>
                    <w:ind w:left="167" w:right="-96"/>
                    <w:rPr>
                      <w:b/>
                      <w:bCs/>
                      <w:sz w:val="22"/>
                      <w:szCs w:val="22"/>
                    </w:rPr>
                  </w:pPr>
                  <w:r w:rsidRPr="0018293A">
                    <w:rPr>
                      <w:b/>
                      <w:bCs/>
                      <w:sz w:val="22"/>
                      <w:szCs w:val="22"/>
                    </w:rPr>
                    <w:t>Processing steps</w:t>
                  </w:r>
                </w:p>
              </w:tc>
            </w:tr>
            <w:tr w:rsidR="00D723D4" w:rsidRPr="0018293A" w14:paraId="433F116D" w14:textId="77777777" w:rsidTr="00B8556D">
              <w:tc>
                <w:tcPr>
                  <w:tcW w:w="1150" w:type="dxa"/>
                  <w:vMerge w:val="restart"/>
                </w:tcPr>
                <w:p w14:paraId="381A287A" w14:textId="77777777" w:rsidR="00D723D4" w:rsidRPr="0018293A" w:rsidRDefault="00D723D4" w:rsidP="00883889">
                  <w:pPr>
                    <w:spacing w:before="60" w:after="60" w:line="276" w:lineRule="auto"/>
                    <w:ind w:left="-99"/>
                    <w:rPr>
                      <w:sz w:val="22"/>
                      <w:szCs w:val="22"/>
                    </w:rPr>
                  </w:pPr>
                  <w:r w:rsidRPr="0018293A">
                    <w:rPr>
                      <w:sz w:val="22"/>
                      <w:szCs w:val="22"/>
                    </w:rPr>
                    <w:t>Used</w:t>
                  </w:r>
                </w:p>
              </w:tc>
              <w:tc>
                <w:tcPr>
                  <w:tcW w:w="1559" w:type="dxa"/>
                </w:tcPr>
                <w:p w14:paraId="5E8F9447" w14:textId="77777777" w:rsidR="00D723D4" w:rsidRPr="0018293A" w:rsidRDefault="00D723D4" w:rsidP="00883889">
                  <w:pPr>
                    <w:spacing w:before="60" w:after="60" w:line="276" w:lineRule="auto"/>
                    <w:ind w:right="-103"/>
                    <w:rPr>
                      <w:sz w:val="22"/>
                      <w:szCs w:val="22"/>
                    </w:rPr>
                  </w:pPr>
                  <w:r w:rsidRPr="0018293A">
                    <w:rPr>
                      <w:sz w:val="22"/>
                      <w:szCs w:val="22"/>
                    </w:rPr>
                    <w:t>Mixed stream (co-mingled)</w:t>
                  </w:r>
                </w:p>
              </w:tc>
              <w:tc>
                <w:tcPr>
                  <w:tcW w:w="4790" w:type="dxa"/>
                </w:tcPr>
                <w:p w14:paraId="45385E54" w14:textId="77777777" w:rsidR="00D723D4" w:rsidRPr="0018293A" w:rsidRDefault="00D723D4" w:rsidP="00883889">
                  <w:pPr>
                    <w:pStyle w:val="ListParagraph"/>
                    <w:numPr>
                      <w:ilvl w:val="0"/>
                      <w:numId w:val="1"/>
                    </w:numPr>
                    <w:spacing w:before="60" w:after="60" w:line="276" w:lineRule="auto"/>
                    <w:ind w:left="450" w:right="-96" w:hanging="284"/>
                    <w:contextualSpacing w:val="0"/>
                    <w:rPr>
                      <w:sz w:val="22"/>
                      <w:szCs w:val="22"/>
                    </w:rPr>
                  </w:pPr>
                  <w:r w:rsidRPr="0018293A">
                    <w:rPr>
                      <w:sz w:val="22"/>
                      <w:szCs w:val="22"/>
                    </w:rPr>
                    <w:t>Multiple sorting processes – eg manual, optical, density, magnetic</w:t>
                  </w:r>
                </w:p>
                <w:p w14:paraId="1E87A3FE" w14:textId="77777777" w:rsidR="00D723D4" w:rsidRPr="0018293A" w:rsidRDefault="00D723D4" w:rsidP="00883889">
                  <w:pPr>
                    <w:pStyle w:val="ListParagraph"/>
                    <w:numPr>
                      <w:ilvl w:val="0"/>
                      <w:numId w:val="1"/>
                    </w:numPr>
                    <w:spacing w:before="60" w:after="60" w:line="276" w:lineRule="auto"/>
                    <w:ind w:left="450" w:right="-96" w:hanging="284"/>
                    <w:contextualSpacing w:val="0"/>
                    <w:rPr>
                      <w:sz w:val="22"/>
                      <w:szCs w:val="22"/>
                    </w:rPr>
                  </w:pPr>
                  <w:r w:rsidRPr="0018293A">
                    <w:rPr>
                      <w:sz w:val="22"/>
                      <w:szCs w:val="22"/>
                    </w:rPr>
                    <w:t>Washing and drying</w:t>
                  </w:r>
                </w:p>
                <w:p w14:paraId="54AB1B31" w14:textId="77777777" w:rsidR="00D723D4" w:rsidRPr="0018293A" w:rsidRDefault="00D723D4" w:rsidP="00883889">
                  <w:pPr>
                    <w:pStyle w:val="ListParagraph"/>
                    <w:numPr>
                      <w:ilvl w:val="0"/>
                      <w:numId w:val="1"/>
                    </w:numPr>
                    <w:spacing w:before="60" w:after="60" w:line="276" w:lineRule="auto"/>
                    <w:ind w:left="450" w:right="-96" w:hanging="284"/>
                    <w:contextualSpacing w:val="0"/>
                    <w:rPr>
                      <w:sz w:val="22"/>
                      <w:szCs w:val="22"/>
                    </w:rPr>
                  </w:pPr>
                  <w:r w:rsidRPr="0018293A">
                    <w:rPr>
                      <w:sz w:val="22"/>
                      <w:szCs w:val="22"/>
                    </w:rPr>
                    <w:t>Size reduction (shredding / cutting / grinding)</w:t>
                  </w:r>
                </w:p>
              </w:tc>
            </w:tr>
            <w:tr w:rsidR="00D723D4" w:rsidRPr="0018293A" w14:paraId="24DE5ACF" w14:textId="77777777" w:rsidTr="00B8556D">
              <w:tc>
                <w:tcPr>
                  <w:tcW w:w="1150" w:type="dxa"/>
                  <w:vMerge/>
                </w:tcPr>
                <w:p w14:paraId="658C4847" w14:textId="77777777" w:rsidR="00D723D4" w:rsidRPr="0018293A" w:rsidRDefault="00D723D4" w:rsidP="00883889">
                  <w:pPr>
                    <w:spacing w:before="60" w:after="60" w:line="276" w:lineRule="auto"/>
                    <w:ind w:left="-99"/>
                    <w:rPr>
                      <w:sz w:val="22"/>
                      <w:szCs w:val="22"/>
                    </w:rPr>
                  </w:pPr>
                </w:p>
              </w:tc>
              <w:tc>
                <w:tcPr>
                  <w:tcW w:w="1559" w:type="dxa"/>
                </w:tcPr>
                <w:p w14:paraId="51BDC926" w14:textId="77777777" w:rsidR="00D723D4" w:rsidRPr="0018293A" w:rsidRDefault="00D723D4" w:rsidP="00883889">
                  <w:pPr>
                    <w:spacing w:before="60" w:after="60" w:line="276" w:lineRule="auto"/>
                    <w:ind w:right="-103"/>
                    <w:rPr>
                      <w:sz w:val="22"/>
                      <w:szCs w:val="22"/>
                    </w:rPr>
                  </w:pPr>
                  <w:r w:rsidRPr="0018293A">
                    <w:rPr>
                      <w:sz w:val="22"/>
                      <w:szCs w:val="22"/>
                    </w:rPr>
                    <w:t xml:space="preserve">Single stream </w:t>
                  </w:r>
                </w:p>
              </w:tc>
              <w:tc>
                <w:tcPr>
                  <w:tcW w:w="4790" w:type="dxa"/>
                </w:tcPr>
                <w:p w14:paraId="78DA8C38" w14:textId="77777777" w:rsidR="00D723D4" w:rsidRPr="0018293A" w:rsidRDefault="00D723D4" w:rsidP="00883889">
                  <w:pPr>
                    <w:pStyle w:val="ListParagraph"/>
                    <w:numPr>
                      <w:ilvl w:val="0"/>
                      <w:numId w:val="1"/>
                    </w:numPr>
                    <w:spacing w:before="60" w:after="60" w:line="276" w:lineRule="auto"/>
                    <w:ind w:left="450" w:right="-96" w:hanging="284"/>
                    <w:contextualSpacing w:val="0"/>
                    <w:rPr>
                      <w:sz w:val="22"/>
                      <w:szCs w:val="22"/>
                    </w:rPr>
                  </w:pPr>
                  <w:r w:rsidRPr="0018293A">
                    <w:rPr>
                      <w:sz w:val="22"/>
                      <w:szCs w:val="22"/>
                    </w:rPr>
                    <w:t>Targeted sorting as required</w:t>
                  </w:r>
                </w:p>
                <w:p w14:paraId="7342433E" w14:textId="77777777" w:rsidR="00D723D4" w:rsidRPr="0018293A" w:rsidRDefault="00D723D4" w:rsidP="00883889">
                  <w:pPr>
                    <w:pStyle w:val="ListParagraph"/>
                    <w:numPr>
                      <w:ilvl w:val="0"/>
                      <w:numId w:val="1"/>
                    </w:numPr>
                    <w:spacing w:before="60" w:after="60" w:line="276" w:lineRule="auto"/>
                    <w:ind w:left="450" w:right="-96" w:hanging="284"/>
                    <w:contextualSpacing w:val="0"/>
                    <w:rPr>
                      <w:sz w:val="22"/>
                      <w:szCs w:val="22"/>
                    </w:rPr>
                  </w:pPr>
                  <w:r w:rsidRPr="0018293A">
                    <w:rPr>
                      <w:sz w:val="22"/>
                      <w:szCs w:val="22"/>
                    </w:rPr>
                    <w:t>Washing and drying</w:t>
                  </w:r>
                </w:p>
                <w:p w14:paraId="501A87F3" w14:textId="77777777" w:rsidR="00D723D4" w:rsidRPr="0018293A" w:rsidRDefault="00D723D4" w:rsidP="00883889">
                  <w:pPr>
                    <w:pStyle w:val="ListParagraph"/>
                    <w:numPr>
                      <w:ilvl w:val="0"/>
                      <w:numId w:val="1"/>
                    </w:numPr>
                    <w:spacing w:before="60" w:after="60" w:line="276" w:lineRule="auto"/>
                    <w:ind w:left="450" w:right="-96" w:hanging="284"/>
                    <w:contextualSpacing w:val="0"/>
                    <w:rPr>
                      <w:sz w:val="22"/>
                      <w:szCs w:val="22"/>
                    </w:rPr>
                  </w:pPr>
                  <w:r w:rsidRPr="0018293A">
                    <w:rPr>
                      <w:sz w:val="22"/>
                      <w:szCs w:val="22"/>
                    </w:rPr>
                    <w:t>Size reduction (shredding / cutting / grinding)</w:t>
                  </w:r>
                </w:p>
              </w:tc>
            </w:tr>
            <w:tr w:rsidR="00D723D4" w:rsidRPr="0018293A" w14:paraId="45B1CD65" w14:textId="77777777" w:rsidTr="00B8556D">
              <w:tc>
                <w:tcPr>
                  <w:tcW w:w="1150" w:type="dxa"/>
                </w:tcPr>
                <w:p w14:paraId="014E6F66" w14:textId="77777777" w:rsidR="00D723D4" w:rsidRPr="0018293A" w:rsidRDefault="00D723D4" w:rsidP="00883889">
                  <w:pPr>
                    <w:spacing w:before="60" w:after="60" w:line="276" w:lineRule="auto"/>
                    <w:ind w:left="-99"/>
                    <w:rPr>
                      <w:sz w:val="22"/>
                      <w:szCs w:val="22"/>
                    </w:rPr>
                  </w:pPr>
                  <w:r w:rsidRPr="0018293A">
                    <w:rPr>
                      <w:sz w:val="22"/>
                      <w:szCs w:val="22"/>
                    </w:rPr>
                    <w:t xml:space="preserve">Unused </w:t>
                  </w:r>
                </w:p>
              </w:tc>
              <w:tc>
                <w:tcPr>
                  <w:tcW w:w="1559" w:type="dxa"/>
                </w:tcPr>
                <w:p w14:paraId="3914585F" w14:textId="77777777" w:rsidR="00D723D4" w:rsidRPr="0018293A" w:rsidRDefault="00D723D4" w:rsidP="00883889">
                  <w:pPr>
                    <w:spacing w:before="60" w:after="60" w:line="276" w:lineRule="auto"/>
                    <w:ind w:right="-103"/>
                    <w:rPr>
                      <w:sz w:val="22"/>
                      <w:szCs w:val="22"/>
                    </w:rPr>
                  </w:pPr>
                  <w:r w:rsidRPr="0018293A">
                    <w:rPr>
                      <w:sz w:val="22"/>
                      <w:szCs w:val="22"/>
                    </w:rPr>
                    <w:t>Mixed or single stream</w:t>
                  </w:r>
                </w:p>
              </w:tc>
              <w:tc>
                <w:tcPr>
                  <w:tcW w:w="4790" w:type="dxa"/>
                </w:tcPr>
                <w:p w14:paraId="5C8F16D1" w14:textId="77777777" w:rsidR="00D723D4" w:rsidRPr="0018293A" w:rsidRDefault="00D723D4" w:rsidP="00883889">
                  <w:pPr>
                    <w:pStyle w:val="ListParagraph"/>
                    <w:numPr>
                      <w:ilvl w:val="0"/>
                      <w:numId w:val="1"/>
                    </w:numPr>
                    <w:spacing w:before="60" w:after="60" w:line="276" w:lineRule="auto"/>
                    <w:ind w:left="450" w:right="-96" w:hanging="284"/>
                    <w:contextualSpacing w:val="0"/>
                    <w:rPr>
                      <w:sz w:val="22"/>
                      <w:szCs w:val="22"/>
                    </w:rPr>
                  </w:pPr>
                  <w:r w:rsidRPr="0018293A">
                    <w:rPr>
                      <w:sz w:val="22"/>
                      <w:szCs w:val="22"/>
                    </w:rPr>
                    <w:t>Targeted sorting as required</w:t>
                  </w:r>
                </w:p>
                <w:p w14:paraId="786B4137" w14:textId="77777777" w:rsidR="00D723D4" w:rsidRPr="0018293A" w:rsidRDefault="00D723D4" w:rsidP="00883889">
                  <w:pPr>
                    <w:pStyle w:val="ListParagraph"/>
                    <w:numPr>
                      <w:ilvl w:val="0"/>
                      <w:numId w:val="1"/>
                    </w:numPr>
                    <w:spacing w:before="60" w:after="60" w:line="276" w:lineRule="auto"/>
                    <w:ind w:left="450" w:right="-96" w:hanging="284"/>
                    <w:contextualSpacing w:val="0"/>
                    <w:rPr>
                      <w:sz w:val="22"/>
                      <w:szCs w:val="22"/>
                    </w:rPr>
                  </w:pPr>
                  <w:r w:rsidRPr="0018293A">
                    <w:rPr>
                      <w:sz w:val="22"/>
                      <w:szCs w:val="22"/>
                    </w:rPr>
                    <w:t>Size reduction (shredding / cutting / grinding)</w:t>
                  </w:r>
                </w:p>
              </w:tc>
            </w:tr>
          </w:tbl>
          <w:p w14:paraId="5121839E" w14:textId="77777777" w:rsidR="00D723D4" w:rsidRPr="0018293A" w:rsidRDefault="00D723D4" w:rsidP="00883889">
            <w:pPr>
              <w:spacing w:before="60" w:after="60"/>
              <w:ind w:left="33"/>
              <w:rPr>
                <w:sz w:val="22"/>
                <w:szCs w:val="22"/>
              </w:rPr>
            </w:pPr>
            <w:r w:rsidRPr="0018293A">
              <w:rPr>
                <w:sz w:val="22"/>
                <w:szCs w:val="22"/>
              </w:rPr>
              <w:t xml:space="preserve">Plastic sourced from automotive, electronic, construction, or chemical storage container waste is </w:t>
            </w:r>
            <w:r w:rsidRPr="0018293A">
              <w:rPr>
                <w:b/>
                <w:bCs/>
                <w:sz w:val="22"/>
                <w:szCs w:val="22"/>
                <w:u w:val="single"/>
              </w:rPr>
              <w:t>not</w:t>
            </w:r>
            <w:r w:rsidRPr="0018293A">
              <w:rPr>
                <w:sz w:val="22"/>
                <w:szCs w:val="22"/>
              </w:rPr>
              <w:t xml:space="preserve"> suitable for this specification.</w:t>
            </w:r>
          </w:p>
        </w:tc>
      </w:tr>
      <w:tr w:rsidR="00D723D4" w:rsidRPr="0018293A" w14:paraId="660D2419" w14:textId="77777777" w:rsidTr="006D7834">
        <w:tc>
          <w:tcPr>
            <w:tcW w:w="1843" w:type="dxa"/>
            <w:tcBorders>
              <w:top w:val="single" w:sz="4" w:space="0" w:color="auto"/>
              <w:bottom w:val="single" w:sz="4" w:space="0" w:color="auto"/>
              <w:right w:val="single" w:sz="4" w:space="0" w:color="auto"/>
            </w:tcBorders>
            <w:shd w:val="clear" w:color="auto" w:fill="9AB4A9"/>
          </w:tcPr>
          <w:p w14:paraId="110D001A" w14:textId="77777777" w:rsidR="00D723D4" w:rsidRPr="0018293A" w:rsidRDefault="00D723D4" w:rsidP="00883889">
            <w:pPr>
              <w:spacing w:before="60" w:after="60"/>
              <w:ind w:left="33"/>
              <w:rPr>
                <w:b/>
                <w:bCs/>
                <w:sz w:val="22"/>
                <w:szCs w:val="22"/>
              </w:rPr>
            </w:pPr>
            <w:r w:rsidRPr="0018293A">
              <w:rPr>
                <w:b/>
                <w:bCs/>
                <w:sz w:val="22"/>
                <w:szCs w:val="22"/>
              </w:rPr>
              <w:t>Indicative uses</w:t>
            </w:r>
          </w:p>
        </w:tc>
        <w:tc>
          <w:tcPr>
            <w:tcW w:w="8364" w:type="dxa"/>
            <w:gridSpan w:val="2"/>
            <w:tcBorders>
              <w:top w:val="single" w:sz="4" w:space="0" w:color="auto"/>
              <w:left w:val="single" w:sz="4" w:space="0" w:color="auto"/>
              <w:bottom w:val="single" w:sz="4" w:space="0" w:color="auto"/>
            </w:tcBorders>
          </w:tcPr>
          <w:p w14:paraId="3AC9AD61" w14:textId="77777777" w:rsidR="00D723D4" w:rsidRPr="0018293A" w:rsidRDefault="00D723D4" w:rsidP="00883889">
            <w:pPr>
              <w:spacing w:before="60" w:after="60"/>
              <w:ind w:left="33"/>
              <w:rPr>
                <w:sz w:val="22"/>
                <w:szCs w:val="22"/>
              </w:rPr>
            </w:pPr>
            <w:r w:rsidRPr="0018293A">
              <w:rPr>
                <w:sz w:val="22"/>
                <w:szCs w:val="22"/>
              </w:rPr>
              <w:t xml:space="preserve">Plastic processed in accordance with this specification is suitable for manufacture via repelletising, blow moulding, injection moulding, extrusion or fibre spinning into new </w:t>
            </w:r>
            <w:r w:rsidRPr="0018293A">
              <w:rPr>
                <w:b/>
                <w:bCs/>
                <w:sz w:val="22"/>
                <w:szCs w:val="22"/>
                <w:u w:val="single"/>
              </w:rPr>
              <w:t>non-food contact</w:t>
            </w:r>
            <w:r w:rsidRPr="0018293A">
              <w:rPr>
                <w:sz w:val="22"/>
                <w:szCs w:val="22"/>
              </w:rPr>
              <w:t xml:space="preserve"> items such as automotive parts including dashboards and door panels, furniture such as chairs, stools and plastic shelving, rigid storage containers such as stackable bins, and woven shopping bags, shipping pallets and crates.</w:t>
            </w:r>
          </w:p>
        </w:tc>
      </w:tr>
      <w:tr w:rsidR="00D723D4" w:rsidRPr="0018293A" w14:paraId="1A7B1F91" w14:textId="77777777" w:rsidTr="006D7834">
        <w:tc>
          <w:tcPr>
            <w:tcW w:w="10207" w:type="dxa"/>
            <w:gridSpan w:val="3"/>
            <w:tcBorders>
              <w:top w:val="single" w:sz="4" w:space="0" w:color="auto"/>
              <w:bottom w:val="single" w:sz="4" w:space="0" w:color="auto"/>
            </w:tcBorders>
            <w:shd w:val="clear" w:color="auto" w:fill="155561"/>
          </w:tcPr>
          <w:p w14:paraId="212EC653" w14:textId="77777777" w:rsidR="00D723D4" w:rsidRPr="006D7834" w:rsidRDefault="00D723D4" w:rsidP="00883889">
            <w:pPr>
              <w:spacing w:before="120" w:after="120"/>
              <w:ind w:left="34"/>
              <w:jc w:val="center"/>
              <w:rPr>
                <w:color w:val="FFFFFF" w:themeColor="background1"/>
                <w:sz w:val="22"/>
                <w:szCs w:val="22"/>
              </w:rPr>
            </w:pPr>
            <w:r w:rsidRPr="006D7834">
              <w:rPr>
                <w:b/>
                <w:bCs/>
                <w:color w:val="FFFFFF" w:themeColor="background1"/>
                <w:sz w:val="22"/>
                <w:szCs w:val="22"/>
              </w:rPr>
              <w:t>Mandatory Criteria</w:t>
            </w:r>
            <w:r w:rsidRPr="006D7834">
              <w:rPr>
                <w:b/>
                <w:bCs/>
                <w:color w:val="FFFFFF" w:themeColor="background1"/>
                <w:sz w:val="22"/>
                <w:szCs w:val="22"/>
              </w:rPr>
              <w:br/>
            </w:r>
            <w:r w:rsidRPr="006D7834">
              <w:rPr>
                <w:color w:val="FFFFFF" w:themeColor="background1"/>
                <w:sz w:val="22"/>
                <w:szCs w:val="22"/>
              </w:rPr>
              <w:t>Waste plastic processed to this specification must comply with the following mandatory criteria. Relevant testing methodologies are noted as a guide only and are not mandatory.</w:t>
            </w:r>
          </w:p>
        </w:tc>
      </w:tr>
      <w:tr w:rsidR="00D723D4" w:rsidRPr="0018293A" w14:paraId="797FA175" w14:textId="77777777" w:rsidTr="006D7834">
        <w:tc>
          <w:tcPr>
            <w:tcW w:w="8080" w:type="dxa"/>
            <w:gridSpan w:val="2"/>
            <w:tcBorders>
              <w:top w:val="single" w:sz="4" w:space="0" w:color="auto"/>
              <w:bottom w:val="nil"/>
              <w:right w:val="single" w:sz="4" w:space="0" w:color="auto"/>
            </w:tcBorders>
            <w:shd w:val="clear" w:color="auto" w:fill="155561"/>
          </w:tcPr>
          <w:p w14:paraId="0076C71C" w14:textId="77777777" w:rsidR="00D723D4" w:rsidRPr="006D7834" w:rsidRDefault="00D723D4" w:rsidP="00883889">
            <w:pPr>
              <w:spacing w:before="120" w:after="120"/>
              <w:rPr>
                <w:b/>
                <w:bCs/>
                <w:color w:val="FFFFFF" w:themeColor="background1"/>
                <w:sz w:val="22"/>
                <w:szCs w:val="22"/>
              </w:rPr>
            </w:pPr>
            <w:r w:rsidRPr="006D7834">
              <w:rPr>
                <w:b/>
                <w:bCs/>
                <w:color w:val="FFFFFF" w:themeColor="background1"/>
                <w:sz w:val="22"/>
                <w:szCs w:val="22"/>
              </w:rPr>
              <w:t>Criteria</w:t>
            </w:r>
          </w:p>
        </w:tc>
        <w:tc>
          <w:tcPr>
            <w:tcW w:w="2127" w:type="dxa"/>
            <w:tcBorders>
              <w:top w:val="single" w:sz="4" w:space="0" w:color="auto"/>
              <w:left w:val="single" w:sz="4" w:space="0" w:color="auto"/>
              <w:bottom w:val="nil"/>
            </w:tcBorders>
            <w:shd w:val="clear" w:color="auto" w:fill="155561"/>
          </w:tcPr>
          <w:p w14:paraId="67C130F2" w14:textId="77777777" w:rsidR="00D723D4" w:rsidRPr="006D7834" w:rsidRDefault="00D723D4" w:rsidP="00883889">
            <w:pPr>
              <w:spacing w:before="120" w:after="120"/>
              <w:ind w:left="34"/>
              <w:jc w:val="center"/>
              <w:rPr>
                <w:b/>
                <w:bCs/>
                <w:color w:val="FFFFFF" w:themeColor="background1"/>
                <w:sz w:val="22"/>
                <w:szCs w:val="22"/>
              </w:rPr>
            </w:pPr>
            <w:r w:rsidRPr="006D7834">
              <w:rPr>
                <w:b/>
                <w:bCs/>
                <w:color w:val="FFFFFF" w:themeColor="background1"/>
                <w:sz w:val="22"/>
                <w:szCs w:val="22"/>
              </w:rPr>
              <w:t>Relevant testing methodologies</w:t>
            </w:r>
          </w:p>
        </w:tc>
      </w:tr>
      <w:tr w:rsidR="00D723D4" w:rsidRPr="0018293A" w14:paraId="09FE36B7" w14:textId="77777777" w:rsidTr="006D7834">
        <w:tc>
          <w:tcPr>
            <w:tcW w:w="1843" w:type="dxa"/>
            <w:tcBorders>
              <w:top w:val="single" w:sz="4" w:space="0" w:color="auto"/>
              <w:bottom w:val="nil"/>
              <w:right w:val="single" w:sz="4" w:space="0" w:color="auto"/>
            </w:tcBorders>
            <w:shd w:val="clear" w:color="auto" w:fill="9AB4A9"/>
          </w:tcPr>
          <w:p w14:paraId="3062003D" w14:textId="77777777" w:rsidR="00D723D4" w:rsidRPr="0018293A" w:rsidRDefault="00D723D4" w:rsidP="00883889">
            <w:pPr>
              <w:spacing w:before="60" w:after="60"/>
              <w:rPr>
                <w:b/>
                <w:bCs/>
                <w:sz w:val="22"/>
                <w:szCs w:val="22"/>
              </w:rPr>
            </w:pPr>
            <w:r w:rsidRPr="0018293A">
              <w:rPr>
                <w:b/>
                <w:bCs/>
                <w:sz w:val="22"/>
                <w:szCs w:val="22"/>
              </w:rPr>
              <w:t>Polymer</w:t>
            </w:r>
          </w:p>
        </w:tc>
        <w:tc>
          <w:tcPr>
            <w:tcW w:w="8364" w:type="dxa"/>
            <w:gridSpan w:val="2"/>
            <w:tcBorders>
              <w:top w:val="single" w:sz="4" w:space="0" w:color="auto"/>
              <w:left w:val="single" w:sz="4" w:space="0" w:color="auto"/>
              <w:bottom w:val="nil"/>
            </w:tcBorders>
          </w:tcPr>
          <w:p w14:paraId="3AAFEC04" w14:textId="77777777" w:rsidR="00D723D4" w:rsidRPr="0018293A" w:rsidRDefault="00D723D4" w:rsidP="00883889">
            <w:pPr>
              <w:spacing w:before="60" w:after="60"/>
              <w:ind w:left="40"/>
              <w:rPr>
                <w:sz w:val="22"/>
                <w:szCs w:val="22"/>
              </w:rPr>
            </w:pPr>
            <w:r w:rsidRPr="0018293A">
              <w:rPr>
                <w:sz w:val="22"/>
                <w:szCs w:val="22"/>
              </w:rPr>
              <w:t>Polypropylene (PP)</w:t>
            </w:r>
          </w:p>
        </w:tc>
      </w:tr>
      <w:tr w:rsidR="00D723D4" w:rsidRPr="0018293A" w14:paraId="77EEB12C" w14:textId="77777777" w:rsidTr="006D7834">
        <w:tc>
          <w:tcPr>
            <w:tcW w:w="1843" w:type="dxa"/>
            <w:tcBorders>
              <w:top w:val="single" w:sz="4" w:space="0" w:color="auto"/>
              <w:bottom w:val="nil"/>
              <w:right w:val="single" w:sz="4" w:space="0" w:color="auto"/>
            </w:tcBorders>
            <w:shd w:val="clear" w:color="auto" w:fill="9AB4A9"/>
          </w:tcPr>
          <w:p w14:paraId="7885B51D" w14:textId="77777777" w:rsidR="00D723D4" w:rsidRPr="0018293A" w:rsidRDefault="00D723D4" w:rsidP="00883889">
            <w:pPr>
              <w:spacing w:before="60" w:after="60"/>
              <w:rPr>
                <w:b/>
                <w:bCs/>
                <w:sz w:val="22"/>
                <w:szCs w:val="22"/>
              </w:rPr>
            </w:pPr>
            <w:r w:rsidRPr="0018293A">
              <w:rPr>
                <w:b/>
                <w:bCs/>
                <w:sz w:val="22"/>
                <w:szCs w:val="22"/>
              </w:rPr>
              <w:t>Prohibited Content</w:t>
            </w:r>
          </w:p>
        </w:tc>
        <w:tc>
          <w:tcPr>
            <w:tcW w:w="8364" w:type="dxa"/>
            <w:gridSpan w:val="2"/>
            <w:tcBorders>
              <w:top w:val="single" w:sz="4" w:space="0" w:color="auto"/>
              <w:left w:val="single" w:sz="4" w:space="0" w:color="auto"/>
              <w:bottom w:val="nil"/>
            </w:tcBorders>
          </w:tcPr>
          <w:p w14:paraId="3C8200F0" w14:textId="77777777" w:rsidR="00D723D4" w:rsidRPr="0018293A" w:rsidRDefault="00D723D4" w:rsidP="00883889">
            <w:pPr>
              <w:spacing w:before="60" w:after="60"/>
              <w:rPr>
                <w:rFonts w:cs="Arial"/>
                <w:sz w:val="22"/>
                <w:szCs w:val="22"/>
              </w:rPr>
            </w:pPr>
            <w:r w:rsidRPr="0018293A">
              <w:rPr>
                <w:rFonts w:cs="Arial"/>
                <w:sz w:val="22"/>
                <w:szCs w:val="22"/>
              </w:rPr>
              <w:t>Any substance or material, including components or additives in the plastic, which:</w:t>
            </w:r>
          </w:p>
          <w:p w14:paraId="626AC423" w14:textId="77777777" w:rsidR="00D723D4" w:rsidRPr="0018293A" w:rsidRDefault="00D723D4" w:rsidP="00883889">
            <w:pPr>
              <w:pStyle w:val="ListParagraph"/>
              <w:numPr>
                <w:ilvl w:val="0"/>
                <w:numId w:val="1"/>
              </w:numPr>
              <w:spacing w:before="60" w:after="60"/>
              <w:ind w:left="325" w:hanging="284"/>
              <w:rPr>
                <w:rFonts w:cs="Arial"/>
                <w:sz w:val="22"/>
                <w:szCs w:val="22"/>
              </w:rPr>
            </w:pPr>
            <w:r w:rsidRPr="0018293A">
              <w:rPr>
                <w:rFonts w:cs="Arial"/>
                <w:sz w:val="22"/>
                <w:szCs w:val="22"/>
              </w:rPr>
              <w:t xml:space="preserve">meets the definition of ‘hazardous waste’ in the </w:t>
            </w:r>
            <w:r w:rsidRPr="0018293A">
              <w:rPr>
                <w:rFonts w:cs="Arial"/>
                <w:i/>
                <w:iCs/>
                <w:sz w:val="22"/>
                <w:szCs w:val="22"/>
              </w:rPr>
              <w:t xml:space="preserve">Hazardous Waste (Regulation of Exports and Imports) Act 1989, </w:t>
            </w:r>
            <w:r w:rsidRPr="0018293A">
              <w:rPr>
                <w:rFonts w:cs="Arial"/>
                <w:sz w:val="22"/>
                <w:szCs w:val="22"/>
              </w:rPr>
              <w:t>or</w:t>
            </w:r>
            <w:r w:rsidRPr="0018293A">
              <w:rPr>
                <w:rFonts w:cs="Arial"/>
                <w:i/>
                <w:iCs/>
                <w:sz w:val="22"/>
                <w:szCs w:val="22"/>
              </w:rPr>
              <w:t xml:space="preserve"> </w:t>
            </w:r>
          </w:p>
          <w:p w14:paraId="34F36176" w14:textId="77777777" w:rsidR="00D723D4" w:rsidRPr="0018293A" w:rsidRDefault="00D723D4" w:rsidP="00883889">
            <w:pPr>
              <w:pStyle w:val="ListParagraph"/>
              <w:numPr>
                <w:ilvl w:val="0"/>
                <w:numId w:val="1"/>
              </w:numPr>
              <w:spacing w:before="60" w:after="60"/>
              <w:ind w:left="325" w:hanging="284"/>
              <w:rPr>
                <w:rFonts w:cs="Arial"/>
                <w:sz w:val="22"/>
                <w:szCs w:val="22"/>
              </w:rPr>
            </w:pPr>
            <w:r w:rsidRPr="0018293A">
              <w:rPr>
                <w:rFonts w:cs="Arial"/>
                <w:sz w:val="22"/>
                <w:szCs w:val="22"/>
              </w:rPr>
              <w:t xml:space="preserve">is prohibited from export under Schedule 6 or 7 of </w:t>
            </w:r>
            <w:r w:rsidRPr="0018293A">
              <w:rPr>
                <w:rFonts w:cs="Arial"/>
                <w:i/>
                <w:iCs/>
                <w:sz w:val="22"/>
                <w:szCs w:val="22"/>
              </w:rPr>
              <w:t xml:space="preserve">the </w:t>
            </w:r>
            <w:hyperlink r:id="rId10" w:tgtFrame="_blank" w:history="1">
              <w:r w:rsidRPr="0018293A">
                <w:rPr>
                  <w:rStyle w:val="Hyperlink"/>
                  <w:rFonts w:cs="Arial"/>
                  <w:i/>
                  <w:iCs/>
                  <w:sz w:val="22"/>
                  <w:szCs w:val="22"/>
                </w:rPr>
                <w:t>Industrial Chemicals Environmental Management (Register) Instrument 2022</w:t>
              </w:r>
            </w:hyperlink>
            <w:r w:rsidRPr="0018293A">
              <w:rPr>
                <w:rFonts w:cs="Arial"/>
                <w:sz w:val="22"/>
                <w:szCs w:val="22"/>
              </w:rPr>
              <w:t>.</w:t>
            </w:r>
          </w:p>
        </w:tc>
      </w:tr>
      <w:tr w:rsidR="00D723D4" w:rsidRPr="0018293A" w14:paraId="48061F10" w14:textId="77777777" w:rsidTr="006D7834">
        <w:tc>
          <w:tcPr>
            <w:tcW w:w="1843" w:type="dxa"/>
            <w:tcBorders>
              <w:top w:val="single" w:sz="4" w:space="0" w:color="auto"/>
              <w:bottom w:val="single" w:sz="4" w:space="0" w:color="auto"/>
              <w:right w:val="single" w:sz="4" w:space="0" w:color="auto"/>
            </w:tcBorders>
            <w:shd w:val="clear" w:color="auto" w:fill="9AB4A9"/>
          </w:tcPr>
          <w:p w14:paraId="1B0FE5DD" w14:textId="77777777" w:rsidR="00D723D4" w:rsidRPr="0018293A" w:rsidRDefault="00D723D4" w:rsidP="00883889">
            <w:pPr>
              <w:spacing w:before="60" w:after="60"/>
              <w:rPr>
                <w:rFonts w:cs="Arial"/>
                <w:b/>
                <w:bCs/>
                <w:sz w:val="22"/>
                <w:szCs w:val="22"/>
              </w:rPr>
            </w:pPr>
            <w:r w:rsidRPr="0018293A">
              <w:rPr>
                <w:b/>
                <w:bCs/>
                <w:sz w:val="22"/>
                <w:szCs w:val="22"/>
              </w:rPr>
              <w:t>Allowable Contaminants</w:t>
            </w:r>
          </w:p>
        </w:tc>
        <w:tc>
          <w:tcPr>
            <w:tcW w:w="6237" w:type="dxa"/>
            <w:tcBorders>
              <w:top w:val="single" w:sz="4" w:space="0" w:color="auto"/>
              <w:left w:val="single" w:sz="4" w:space="0" w:color="auto"/>
              <w:bottom w:val="single" w:sz="4" w:space="0" w:color="auto"/>
            </w:tcBorders>
          </w:tcPr>
          <w:p w14:paraId="4BF212F2" w14:textId="77777777" w:rsidR="00D723D4" w:rsidRPr="0018293A" w:rsidRDefault="00D723D4" w:rsidP="00883889">
            <w:pPr>
              <w:spacing w:before="60" w:after="60"/>
              <w:ind w:left="36"/>
              <w:rPr>
                <w:sz w:val="22"/>
                <w:szCs w:val="22"/>
              </w:rPr>
            </w:pPr>
            <w:r w:rsidRPr="0018293A">
              <w:rPr>
                <w:sz w:val="22"/>
                <w:szCs w:val="22"/>
              </w:rPr>
              <w:t xml:space="preserve">Up to a </w:t>
            </w:r>
            <w:r w:rsidRPr="0018293A">
              <w:rPr>
                <w:b/>
                <w:bCs/>
                <w:sz w:val="22"/>
                <w:szCs w:val="22"/>
              </w:rPr>
              <w:t>combined total of 5%</w:t>
            </w:r>
            <w:r w:rsidRPr="0018293A">
              <w:rPr>
                <w:sz w:val="22"/>
                <w:szCs w:val="22"/>
              </w:rPr>
              <w:t xml:space="preserve"> of the following contaminants only, not exceeding their individual subtotals:</w:t>
            </w:r>
          </w:p>
          <w:p w14:paraId="20CDA894" w14:textId="77777777" w:rsidR="00D723D4" w:rsidRPr="0018293A" w:rsidRDefault="00D723D4" w:rsidP="00883889">
            <w:pPr>
              <w:pStyle w:val="ListParagraph"/>
              <w:numPr>
                <w:ilvl w:val="0"/>
                <w:numId w:val="2"/>
              </w:numPr>
              <w:spacing w:before="60" w:after="60"/>
              <w:rPr>
                <w:sz w:val="22"/>
                <w:szCs w:val="22"/>
              </w:rPr>
            </w:pPr>
            <w:r w:rsidRPr="0018293A">
              <w:rPr>
                <w:sz w:val="22"/>
                <w:szCs w:val="22"/>
              </w:rPr>
              <w:t xml:space="preserve">Other polyolefin polymers (LDPE, LLDPE, HDPE) = </w:t>
            </w:r>
            <w:r w:rsidRPr="0018293A">
              <w:rPr>
                <w:b/>
                <w:bCs/>
                <w:sz w:val="22"/>
                <w:szCs w:val="22"/>
              </w:rPr>
              <w:t>up to a subtotal of 5%</w:t>
            </w:r>
          </w:p>
          <w:p w14:paraId="172C4D36" w14:textId="4D75C4C0" w:rsidR="00D723D4" w:rsidRPr="00B8556D" w:rsidRDefault="00D723D4" w:rsidP="00B8556D">
            <w:pPr>
              <w:pStyle w:val="ListParagraph"/>
              <w:numPr>
                <w:ilvl w:val="0"/>
                <w:numId w:val="2"/>
              </w:numPr>
              <w:spacing w:before="60" w:after="60"/>
              <w:rPr>
                <w:sz w:val="22"/>
                <w:szCs w:val="22"/>
              </w:rPr>
            </w:pPr>
            <w:r w:rsidRPr="0018293A">
              <w:rPr>
                <w:sz w:val="22"/>
                <w:szCs w:val="22"/>
              </w:rPr>
              <w:t xml:space="preserve">Other contaminants as agreed with importers in writing (see Additional Criteria) = </w:t>
            </w:r>
            <w:r w:rsidRPr="0018293A">
              <w:rPr>
                <w:b/>
                <w:bCs/>
                <w:sz w:val="22"/>
                <w:szCs w:val="22"/>
              </w:rPr>
              <w:t>up to a subtotal of 2%</w:t>
            </w:r>
          </w:p>
          <w:p w14:paraId="199ABC9A" w14:textId="77777777" w:rsidR="00D723D4" w:rsidRPr="0018293A" w:rsidRDefault="00D723D4" w:rsidP="00883889">
            <w:pPr>
              <w:spacing w:before="60" w:after="60"/>
              <w:rPr>
                <w:i/>
                <w:iCs/>
                <w:sz w:val="22"/>
                <w:szCs w:val="22"/>
              </w:rPr>
            </w:pPr>
            <w:r w:rsidRPr="0018293A">
              <w:rPr>
                <w:b/>
                <w:bCs/>
                <w:i/>
                <w:iCs/>
                <w:sz w:val="22"/>
                <w:szCs w:val="22"/>
              </w:rPr>
              <w:lastRenderedPageBreak/>
              <w:t xml:space="preserve">*Contaminant </w:t>
            </w:r>
            <w:r w:rsidRPr="0018293A">
              <w:rPr>
                <w:i/>
                <w:iCs/>
                <w:sz w:val="22"/>
                <w:szCs w:val="22"/>
              </w:rPr>
              <w:t xml:space="preserve">means any substance or material that is not PP (excluding </w:t>
            </w:r>
            <w:r w:rsidRPr="0018293A">
              <w:rPr>
                <w:sz w:val="22"/>
                <w:szCs w:val="22"/>
              </w:rPr>
              <w:t>Prohibited Content,</w:t>
            </w:r>
            <w:r w:rsidRPr="0018293A">
              <w:rPr>
                <w:i/>
                <w:iCs/>
                <w:sz w:val="22"/>
                <w:szCs w:val="22"/>
              </w:rPr>
              <w:t xml:space="preserve"> moisture and any substances inherent in the PP plastic such as stabilisers, dyes and plasticisers). Examples include other plastics, metals, glass, paper and wood.</w:t>
            </w:r>
          </w:p>
          <w:p w14:paraId="60422B52" w14:textId="77777777" w:rsidR="00D723D4" w:rsidRPr="0018293A" w:rsidRDefault="00D723D4" w:rsidP="00883889">
            <w:pPr>
              <w:spacing w:before="60" w:after="60"/>
              <w:rPr>
                <w:sz w:val="22"/>
                <w:szCs w:val="22"/>
              </w:rPr>
            </w:pPr>
            <w:r w:rsidRPr="0018293A">
              <w:rPr>
                <w:b/>
                <w:bCs/>
                <w:i/>
                <w:iCs/>
                <w:sz w:val="22"/>
                <w:szCs w:val="22"/>
              </w:rPr>
              <w:t>*Thresholds</w:t>
            </w:r>
            <w:r w:rsidRPr="0018293A">
              <w:rPr>
                <w:i/>
                <w:iCs/>
                <w:sz w:val="22"/>
                <w:szCs w:val="22"/>
              </w:rPr>
              <w:t xml:space="preserve"> are given as a percentage of total weight.</w:t>
            </w:r>
          </w:p>
        </w:tc>
        <w:tc>
          <w:tcPr>
            <w:tcW w:w="2127" w:type="dxa"/>
            <w:tcBorders>
              <w:top w:val="single" w:sz="4" w:space="0" w:color="auto"/>
              <w:left w:val="single" w:sz="4" w:space="0" w:color="auto"/>
              <w:bottom w:val="single" w:sz="4" w:space="0" w:color="auto"/>
            </w:tcBorders>
          </w:tcPr>
          <w:p w14:paraId="6584DEA6" w14:textId="77777777" w:rsidR="00D723D4" w:rsidRPr="0018293A" w:rsidRDefault="00D723D4" w:rsidP="00883889">
            <w:pPr>
              <w:pStyle w:val="ListParagraph"/>
              <w:numPr>
                <w:ilvl w:val="0"/>
                <w:numId w:val="3"/>
              </w:numPr>
              <w:spacing w:before="60" w:after="60"/>
              <w:ind w:left="178" w:hanging="178"/>
              <w:rPr>
                <w:sz w:val="22"/>
                <w:szCs w:val="22"/>
              </w:rPr>
            </w:pPr>
            <w:r w:rsidRPr="0018293A">
              <w:rPr>
                <w:sz w:val="22"/>
                <w:szCs w:val="22"/>
              </w:rPr>
              <w:lastRenderedPageBreak/>
              <w:t>Annex A of 18263-2:2015</w:t>
            </w:r>
          </w:p>
          <w:p w14:paraId="355E7BCB" w14:textId="77777777" w:rsidR="00D723D4" w:rsidRPr="0018293A" w:rsidRDefault="00D723D4" w:rsidP="00883889">
            <w:pPr>
              <w:pStyle w:val="ListParagraph"/>
              <w:numPr>
                <w:ilvl w:val="0"/>
                <w:numId w:val="3"/>
              </w:numPr>
              <w:spacing w:before="60" w:after="60"/>
              <w:ind w:left="178" w:hanging="178"/>
              <w:rPr>
                <w:sz w:val="22"/>
                <w:szCs w:val="22"/>
              </w:rPr>
            </w:pPr>
            <w:r w:rsidRPr="0018293A">
              <w:rPr>
                <w:sz w:val="22"/>
                <w:szCs w:val="22"/>
              </w:rPr>
              <w:t xml:space="preserve">ISO 1183-1:2025 </w:t>
            </w:r>
          </w:p>
          <w:p w14:paraId="04BFED65" w14:textId="77777777" w:rsidR="00D723D4" w:rsidRPr="0018293A" w:rsidRDefault="00D723D4" w:rsidP="00883889">
            <w:pPr>
              <w:pStyle w:val="ListParagraph"/>
              <w:numPr>
                <w:ilvl w:val="0"/>
                <w:numId w:val="3"/>
              </w:numPr>
              <w:spacing w:before="60" w:after="60"/>
              <w:ind w:left="178" w:hanging="178"/>
              <w:rPr>
                <w:sz w:val="22"/>
                <w:szCs w:val="22"/>
              </w:rPr>
            </w:pPr>
            <w:r w:rsidRPr="0018293A">
              <w:rPr>
                <w:sz w:val="22"/>
                <w:szCs w:val="22"/>
              </w:rPr>
              <w:t xml:space="preserve">ISO 11357-3:2025 </w:t>
            </w:r>
          </w:p>
          <w:p w14:paraId="5202FC94" w14:textId="77777777" w:rsidR="00D723D4" w:rsidRPr="0018293A" w:rsidRDefault="00D723D4" w:rsidP="00883889">
            <w:pPr>
              <w:pStyle w:val="ListParagraph"/>
              <w:numPr>
                <w:ilvl w:val="0"/>
                <w:numId w:val="3"/>
              </w:numPr>
              <w:spacing w:before="60" w:after="60"/>
              <w:ind w:left="178" w:hanging="178"/>
              <w:rPr>
                <w:rFonts w:cs="Arial"/>
                <w:sz w:val="22"/>
                <w:szCs w:val="22"/>
              </w:rPr>
            </w:pPr>
            <w:r w:rsidRPr="0018293A">
              <w:rPr>
                <w:rFonts w:cs="Arial"/>
                <w:sz w:val="22"/>
                <w:szCs w:val="22"/>
              </w:rPr>
              <w:t xml:space="preserve">Annex A of EN 15347-1:2024 </w:t>
            </w:r>
          </w:p>
          <w:p w14:paraId="57A09F24" w14:textId="77777777" w:rsidR="00D723D4" w:rsidRPr="0018293A" w:rsidRDefault="00D723D4" w:rsidP="00883889">
            <w:pPr>
              <w:pStyle w:val="ListParagraph"/>
              <w:numPr>
                <w:ilvl w:val="0"/>
                <w:numId w:val="3"/>
              </w:numPr>
              <w:spacing w:before="60" w:after="60"/>
              <w:ind w:left="178" w:hanging="178"/>
              <w:rPr>
                <w:sz w:val="22"/>
                <w:szCs w:val="22"/>
              </w:rPr>
            </w:pPr>
            <w:r w:rsidRPr="0018293A">
              <w:rPr>
                <w:rFonts w:cs="Arial"/>
                <w:sz w:val="22"/>
                <w:szCs w:val="22"/>
              </w:rPr>
              <w:lastRenderedPageBreak/>
              <w:t>Annex A of EN 15344:2025</w:t>
            </w:r>
          </w:p>
        </w:tc>
      </w:tr>
      <w:tr w:rsidR="00D723D4" w:rsidRPr="0018293A" w14:paraId="5F972447" w14:textId="77777777" w:rsidTr="006D7834">
        <w:tc>
          <w:tcPr>
            <w:tcW w:w="1843" w:type="dxa"/>
            <w:tcBorders>
              <w:top w:val="single" w:sz="4" w:space="0" w:color="auto"/>
              <w:bottom w:val="single" w:sz="4" w:space="0" w:color="auto"/>
              <w:right w:val="single" w:sz="4" w:space="0" w:color="auto"/>
            </w:tcBorders>
            <w:shd w:val="clear" w:color="auto" w:fill="9AB4A9"/>
          </w:tcPr>
          <w:p w14:paraId="2DE293BD" w14:textId="77777777" w:rsidR="00D723D4" w:rsidRPr="0018293A" w:rsidRDefault="00D723D4" w:rsidP="00883889">
            <w:pPr>
              <w:spacing w:before="60" w:after="60"/>
              <w:rPr>
                <w:b/>
                <w:bCs/>
                <w:sz w:val="22"/>
                <w:szCs w:val="22"/>
              </w:rPr>
            </w:pPr>
            <w:r w:rsidRPr="0018293A">
              <w:rPr>
                <w:b/>
                <w:bCs/>
                <w:sz w:val="22"/>
                <w:szCs w:val="22"/>
              </w:rPr>
              <w:lastRenderedPageBreak/>
              <w:t>Form</w:t>
            </w:r>
          </w:p>
        </w:tc>
        <w:tc>
          <w:tcPr>
            <w:tcW w:w="6237" w:type="dxa"/>
            <w:tcBorders>
              <w:top w:val="single" w:sz="4" w:space="0" w:color="auto"/>
              <w:left w:val="single" w:sz="4" w:space="0" w:color="auto"/>
              <w:bottom w:val="single" w:sz="4" w:space="0" w:color="auto"/>
            </w:tcBorders>
          </w:tcPr>
          <w:p w14:paraId="684A74DA" w14:textId="77777777" w:rsidR="00D723D4" w:rsidRPr="0018293A" w:rsidRDefault="00D723D4" w:rsidP="00883889">
            <w:pPr>
              <w:spacing w:before="60" w:after="60"/>
              <w:ind w:left="36"/>
              <w:rPr>
                <w:b/>
                <w:bCs/>
                <w:i/>
                <w:iCs/>
                <w:sz w:val="22"/>
                <w:szCs w:val="22"/>
              </w:rPr>
            </w:pPr>
            <w:r w:rsidRPr="0018293A">
              <w:rPr>
                <w:sz w:val="22"/>
                <w:szCs w:val="22"/>
              </w:rPr>
              <w:t>Flake measuring 5-20 mm (with any specific dimensions and/or flake size distribution within that bracket to be agreed with importers in writing – see Additional Criteria).</w:t>
            </w:r>
            <w:r w:rsidRPr="0018293A">
              <w:rPr>
                <w:b/>
                <w:bCs/>
                <w:i/>
                <w:iCs/>
                <w:sz w:val="22"/>
                <w:szCs w:val="22"/>
              </w:rPr>
              <w:t xml:space="preserve"> </w:t>
            </w:r>
          </w:p>
          <w:p w14:paraId="0B71BC12" w14:textId="77777777" w:rsidR="00D723D4" w:rsidRPr="0018293A" w:rsidRDefault="00D723D4" w:rsidP="00883889">
            <w:pPr>
              <w:spacing w:before="60" w:after="60"/>
              <w:ind w:left="36"/>
              <w:rPr>
                <w:b/>
                <w:bCs/>
                <w:i/>
                <w:iCs/>
                <w:sz w:val="22"/>
                <w:szCs w:val="22"/>
              </w:rPr>
            </w:pPr>
          </w:p>
          <w:p w14:paraId="2548AF18" w14:textId="77777777" w:rsidR="00D723D4" w:rsidRPr="0018293A" w:rsidRDefault="00D723D4" w:rsidP="00883889">
            <w:pPr>
              <w:spacing w:before="60" w:after="60"/>
              <w:ind w:left="36"/>
              <w:rPr>
                <w:sz w:val="22"/>
                <w:szCs w:val="22"/>
              </w:rPr>
            </w:pPr>
            <w:r w:rsidRPr="0018293A">
              <w:rPr>
                <w:b/>
                <w:bCs/>
                <w:i/>
                <w:iCs/>
                <w:sz w:val="22"/>
                <w:szCs w:val="22"/>
              </w:rPr>
              <w:t>*Flake</w:t>
            </w:r>
            <w:r w:rsidRPr="0018293A">
              <w:rPr>
                <w:i/>
                <w:iCs/>
                <w:sz w:val="22"/>
                <w:szCs w:val="22"/>
              </w:rPr>
              <w:t xml:space="preserve"> means small, typically flat, irregularly shaped pieces of material formed by shredding, cutting or grinding larger rigid plastic items during the recycling process.</w:t>
            </w:r>
          </w:p>
        </w:tc>
        <w:tc>
          <w:tcPr>
            <w:tcW w:w="2127" w:type="dxa"/>
            <w:tcBorders>
              <w:top w:val="single" w:sz="4" w:space="0" w:color="auto"/>
              <w:left w:val="single" w:sz="4" w:space="0" w:color="auto"/>
              <w:bottom w:val="single" w:sz="4" w:space="0" w:color="auto"/>
            </w:tcBorders>
          </w:tcPr>
          <w:p w14:paraId="7071FA2B" w14:textId="77777777" w:rsidR="00D723D4" w:rsidRPr="0018293A" w:rsidRDefault="00D723D4" w:rsidP="00883889">
            <w:pPr>
              <w:pStyle w:val="ListParagraph"/>
              <w:numPr>
                <w:ilvl w:val="0"/>
                <w:numId w:val="3"/>
              </w:numPr>
              <w:spacing w:before="60" w:after="60"/>
              <w:ind w:left="178" w:hanging="178"/>
              <w:rPr>
                <w:sz w:val="22"/>
                <w:szCs w:val="22"/>
              </w:rPr>
            </w:pPr>
            <w:r w:rsidRPr="0018293A">
              <w:rPr>
                <w:rFonts w:cs="Arial"/>
                <w:sz w:val="22"/>
                <w:szCs w:val="22"/>
              </w:rPr>
              <w:t>Annex A of EN 15348:2024</w:t>
            </w:r>
            <w:r w:rsidRPr="0018293A">
              <w:rPr>
                <w:b/>
                <w:bCs/>
                <w:i/>
                <w:iCs/>
                <w:sz w:val="22"/>
                <w:szCs w:val="22"/>
              </w:rPr>
              <w:br/>
            </w:r>
          </w:p>
        </w:tc>
      </w:tr>
      <w:tr w:rsidR="00D723D4" w:rsidRPr="0018293A" w:rsidDel="001F2F26" w14:paraId="53130518" w14:textId="77777777" w:rsidTr="006D7834">
        <w:tc>
          <w:tcPr>
            <w:tcW w:w="1843" w:type="dxa"/>
            <w:tcBorders>
              <w:top w:val="single" w:sz="4" w:space="0" w:color="auto"/>
              <w:bottom w:val="single" w:sz="4" w:space="0" w:color="auto"/>
              <w:right w:val="single" w:sz="4" w:space="0" w:color="auto"/>
            </w:tcBorders>
            <w:shd w:val="clear" w:color="auto" w:fill="9AB4A9"/>
          </w:tcPr>
          <w:p w14:paraId="44579DEC" w14:textId="77777777" w:rsidR="00D723D4" w:rsidRPr="0018293A" w:rsidRDefault="00D723D4" w:rsidP="00883889">
            <w:pPr>
              <w:spacing w:before="60" w:after="60"/>
              <w:rPr>
                <w:b/>
                <w:bCs/>
                <w:sz w:val="22"/>
                <w:szCs w:val="22"/>
              </w:rPr>
            </w:pPr>
            <w:r w:rsidRPr="0018293A">
              <w:rPr>
                <w:b/>
                <w:bCs/>
                <w:sz w:val="22"/>
                <w:szCs w:val="22"/>
              </w:rPr>
              <w:t>Packaging for export</w:t>
            </w:r>
          </w:p>
        </w:tc>
        <w:tc>
          <w:tcPr>
            <w:tcW w:w="8364" w:type="dxa"/>
            <w:gridSpan w:val="2"/>
            <w:tcBorders>
              <w:top w:val="single" w:sz="4" w:space="0" w:color="auto"/>
              <w:left w:val="single" w:sz="4" w:space="0" w:color="auto"/>
              <w:bottom w:val="single" w:sz="4" w:space="0" w:color="auto"/>
            </w:tcBorders>
          </w:tcPr>
          <w:p w14:paraId="70523050" w14:textId="77777777" w:rsidR="00D723D4" w:rsidRPr="0018293A" w:rsidRDefault="00D723D4" w:rsidP="00883889">
            <w:pPr>
              <w:spacing w:before="60" w:after="60"/>
              <w:ind w:left="40"/>
              <w:rPr>
                <w:rFonts w:cs="Arial"/>
                <w:sz w:val="22"/>
                <w:szCs w:val="22"/>
              </w:rPr>
            </w:pPr>
            <w:r w:rsidRPr="0018293A">
              <w:rPr>
                <w:rFonts w:cs="Arial"/>
                <w:sz w:val="22"/>
                <w:szCs w:val="22"/>
              </w:rPr>
              <w:t>Bagged and packed in sealed shipping containers.</w:t>
            </w:r>
          </w:p>
          <w:p w14:paraId="1C145524" w14:textId="77777777" w:rsidR="00D723D4" w:rsidRPr="0018293A" w:rsidDel="001F2F26" w:rsidRDefault="00D723D4" w:rsidP="00883889">
            <w:pPr>
              <w:spacing w:before="60" w:after="60"/>
              <w:ind w:left="40"/>
              <w:rPr>
                <w:rFonts w:cs="Arial"/>
                <w:sz w:val="22"/>
                <w:szCs w:val="22"/>
              </w:rPr>
            </w:pPr>
          </w:p>
        </w:tc>
      </w:tr>
      <w:tr w:rsidR="00D723D4" w:rsidRPr="0018293A" w:rsidDel="001F2F26" w14:paraId="5F460687" w14:textId="77777777" w:rsidTr="006D7834">
        <w:tc>
          <w:tcPr>
            <w:tcW w:w="10207" w:type="dxa"/>
            <w:gridSpan w:val="3"/>
            <w:tcBorders>
              <w:top w:val="single" w:sz="4" w:space="0" w:color="auto"/>
              <w:bottom w:val="single" w:sz="4" w:space="0" w:color="auto"/>
            </w:tcBorders>
            <w:shd w:val="clear" w:color="auto" w:fill="155561"/>
          </w:tcPr>
          <w:p w14:paraId="1BB73A58" w14:textId="77777777" w:rsidR="00D723D4" w:rsidRPr="006D7834" w:rsidRDefault="00D723D4" w:rsidP="00883889">
            <w:pPr>
              <w:spacing w:before="60" w:after="60"/>
              <w:ind w:left="36"/>
              <w:jc w:val="center"/>
              <w:rPr>
                <w:rFonts w:cs="Arial"/>
                <w:b/>
                <w:bCs/>
                <w:color w:val="FFFFFF" w:themeColor="background1"/>
                <w:sz w:val="22"/>
                <w:szCs w:val="22"/>
              </w:rPr>
            </w:pPr>
            <w:r w:rsidRPr="006D7834">
              <w:rPr>
                <w:rFonts w:cs="Arial"/>
                <w:b/>
                <w:bCs/>
                <w:color w:val="FFFFFF" w:themeColor="background1"/>
                <w:sz w:val="22"/>
                <w:szCs w:val="22"/>
              </w:rPr>
              <w:t>Additional Properties</w:t>
            </w:r>
            <w:r w:rsidRPr="006D7834">
              <w:rPr>
                <w:rFonts w:cs="Arial"/>
                <w:b/>
                <w:bCs/>
                <w:color w:val="FFFFFF" w:themeColor="background1"/>
                <w:sz w:val="22"/>
                <w:szCs w:val="22"/>
              </w:rPr>
              <w:br/>
            </w:r>
            <w:r w:rsidRPr="006D7834">
              <w:rPr>
                <w:rFonts w:cs="Arial"/>
                <w:color w:val="FFFFFF" w:themeColor="background1"/>
                <w:sz w:val="22"/>
                <w:szCs w:val="22"/>
              </w:rPr>
              <w:t>Additional properties of the plastic processed to this specification may be agreed below with individual importers from time to time, provided the properties are consistent with the Mandatory Criteria. Relevant testing methodologies are noted as a guide only.</w:t>
            </w:r>
          </w:p>
        </w:tc>
      </w:tr>
      <w:tr w:rsidR="00D723D4" w:rsidRPr="0018293A" w:rsidDel="001F2F26" w14:paraId="6F39850E" w14:textId="77777777" w:rsidTr="006D7834">
        <w:tc>
          <w:tcPr>
            <w:tcW w:w="8080" w:type="dxa"/>
            <w:gridSpan w:val="2"/>
            <w:tcBorders>
              <w:top w:val="single" w:sz="4" w:space="0" w:color="auto"/>
              <w:bottom w:val="single" w:sz="4" w:space="0" w:color="auto"/>
            </w:tcBorders>
            <w:shd w:val="clear" w:color="auto" w:fill="155561"/>
          </w:tcPr>
          <w:p w14:paraId="1C754A9A" w14:textId="77777777" w:rsidR="00D723D4" w:rsidRPr="006D7834" w:rsidRDefault="00D723D4" w:rsidP="00883889">
            <w:pPr>
              <w:spacing w:before="60" w:after="60"/>
              <w:ind w:left="36"/>
              <w:rPr>
                <w:rFonts w:cs="Arial"/>
                <w:b/>
                <w:bCs/>
                <w:color w:val="FFFFFF" w:themeColor="background1"/>
                <w:sz w:val="22"/>
                <w:szCs w:val="22"/>
              </w:rPr>
            </w:pPr>
            <w:r w:rsidRPr="006D7834">
              <w:rPr>
                <w:rFonts w:cs="Arial"/>
                <w:b/>
                <w:bCs/>
                <w:color w:val="FFFFFF" w:themeColor="background1"/>
                <w:sz w:val="22"/>
                <w:szCs w:val="22"/>
              </w:rPr>
              <w:t>Additional agreed properties</w:t>
            </w:r>
          </w:p>
        </w:tc>
        <w:tc>
          <w:tcPr>
            <w:tcW w:w="2127" w:type="dxa"/>
            <w:tcBorders>
              <w:top w:val="single" w:sz="4" w:space="0" w:color="auto"/>
              <w:left w:val="single" w:sz="4" w:space="0" w:color="auto"/>
              <w:bottom w:val="single" w:sz="4" w:space="0" w:color="auto"/>
            </w:tcBorders>
            <w:shd w:val="clear" w:color="auto" w:fill="155561"/>
          </w:tcPr>
          <w:p w14:paraId="5ABBBC74" w14:textId="77777777" w:rsidR="00D723D4" w:rsidRPr="006D7834" w:rsidRDefault="00D723D4" w:rsidP="00883889">
            <w:pPr>
              <w:spacing w:before="60" w:after="60"/>
              <w:ind w:left="36"/>
              <w:rPr>
                <w:rFonts w:cs="Arial"/>
                <w:b/>
                <w:bCs/>
                <w:color w:val="FFFFFF" w:themeColor="background1"/>
                <w:sz w:val="22"/>
                <w:szCs w:val="22"/>
              </w:rPr>
            </w:pPr>
            <w:r w:rsidRPr="006D7834">
              <w:rPr>
                <w:rFonts w:cs="Arial"/>
                <w:b/>
                <w:bCs/>
                <w:color w:val="FFFFFF" w:themeColor="background1"/>
                <w:sz w:val="22"/>
                <w:szCs w:val="22"/>
              </w:rPr>
              <w:t>Relevant testing methodologies</w:t>
            </w:r>
          </w:p>
        </w:tc>
      </w:tr>
      <w:tr w:rsidR="00D723D4" w:rsidRPr="0018293A" w:rsidDel="001F2F26" w14:paraId="04A7EA1F" w14:textId="77777777" w:rsidTr="006D7834">
        <w:tc>
          <w:tcPr>
            <w:tcW w:w="1843" w:type="dxa"/>
            <w:tcBorders>
              <w:top w:val="single" w:sz="4" w:space="0" w:color="auto"/>
              <w:bottom w:val="single" w:sz="4" w:space="0" w:color="auto"/>
              <w:right w:val="single" w:sz="4" w:space="0" w:color="auto"/>
            </w:tcBorders>
            <w:shd w:val="clear" w:color="auto" w:fill="9AB4A9"/>
          </w:tcPr>
          <w:p w14:paraId="0CB25EE7" w14:textId="77777777" w:rsidR="00D723D4" w:rsidRPr="0018293A" w:rsidRDefault="00D723D4" w:rsidP="00883889">
            <w:pPr>
              <w:spacing w:before="60" w:after="60"/>
              <w:ind w:left="36"/>
              <w:rPr>
                <w:b/>
                <w:bCs/>
                <w:sz w:val="22"/>
                <w:szCs w:val="22"/>
              </w:rPr>
            </w:pPr>
            <w:permStart w:id="1430078547" w:edGrp="everyone" w:colFirst="1" w:colLast="1"/>
            <w:permStart w:id="929908104" w:edGrp="everyone" w:colFirst="2" w:colLast="2"/>
            <w:r w:rsidRPr="0018293A">
              <w:rPr>
                <w:b/>
                <w:bCs/>
                <w:sz w:val="22"/>
                <w:szCs w:val="22"/>
              </w:rPr>
              <w:t>Colour</w:t>
            </w:r>
          </w:p>
        </w:tc>
        <w:tc>
          <w:tcPr>
            <w:tcW w:w="6237" w:type="dxa"/>
            <w:tcBorders>
              <w:top w:val="single" w:sz="4" w:space="0" w:color="auto"/>
              <w:left w:val="single" w:sz="4" w:space="0" w:color="auto"/>
              <w:bottom w:val="single" w:sz="4" w:space="0" w:color="auto"/>
            </w:tcBorders>
          </w:tcPr>
          <w:p w14:paraId="31EF7E4A" w14:textId="77777777" w:rsidR="00D723D4" w:rsidRPr="0018293A" w:rsidRDefault="00D723D4" w:rsidP="00883889">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4BCCA377" w14:textId="77777777" w:rsidR="00D723D4" w:rsidRPr="0018293A" w:rsidRDefault="00D723D4" w:rsidP="00883889">
            <w:pPr>
              <w:spacing w:before="60" w:after="60"/>
              <w:rPr>
                <w:rFonts w:cs="Arial"/>
                <w:sz w:val="22"/>
                <w:szCs w:val="22"/>
              </w:rPr>
            </w:pPr>
            <w:r w:rsidRPr="0018293A">
              <w:rPr>
                <w:rFonts w:cs="Arial"/>
                <w:sz w:val="22"/>
                <w:szCs w:val="22"/>
              </w:rPr>
              <w:t>Visual inspection</w:t>
            </w:r>
          </w:p>
        </w:tc>
      </w:tr>
      <w:tr w:rsidR="00D723D4" w:rsidRPr="0018293A" w:rsidDel="001F2F26" w14:paraId="4C0414BB" w14:textId="77777777" w:rsidTr="006D7834">
        <w:tc>
          <w:tcPr>
            <w:tcW w:w="1843" w:type="dxa"/>
            <w:tcBorders>
              <w:top w:val="single" w:sz="4" w:space="0" w:color="auto"/>
              <w:bottom w:val="single" w:sz="4" w:space="0" w:color="auto"/>
              <w:right w:val="single" w:sz="4" w:space="0" w:color="auto"/>
            </w:tcBorders>
            <w:shd w:val="clear" w:color="auto" w:fill="9AB4A9"/>
          </w:tcPr>
          <w:p w14:paraId="38CD4B3A" w14:textId="77777777" w:rsidR="00D723D4" w:rsidRPr="0018293A" w:rsidRDefault="00D723D4" w:rsidP="00883889">
            <w:pPr>
              <w:spacing w:before="60" w:after="60"/>
              <w:rPr>
                <w:b/>
                <w:bCs/>
                <w:sz w:val="22"/>
                <w:szCs w:val="22"/>
              </w:rPr>
            </w:pPr>
            <w:permStart w:id="1362298401" w:edGrp="everyone" w:colFirst="1" w:colLast="1"/>
            <w:permStart w:id="472666554" w:edGrp="everyone" w:colFirst="2" w:colLast="2"/>
            <w:permEnd w:id="1430078547"/>
            <w:permEnd w:id="929908104"/>
            <w:r w:rsidRPr="0018293A">
              <w:rPr>
                <w:b/>
                <w:bCs/>
                <w:sz w:val="22"/>
                <w:szCs w:val="22"/>
              </w:rPr>
              <w:t xml:space="preserve">Specific contaminants </w:t>
            </w:r>
          </w:p>
        </w:tc>
        <w:tc>
          <w:tcPr>
            <w:tcW w:w="6237" w:type="dxa"/>
            <w:tcBorders>
              <w:top w:val="single" w:sz="4" w:space="0" w:color="auto"/>
              <w:left w:val="single" w:sz="4" w:space="0" w:color="auto"/>
              <w:bottom w:val="single" w:sz="4" w:space="0" w:color="auto"/>
            </w:tcBorders>
          </w:tcPr>
          <w:p w14:paraId="36CBD11A" w14:textId="12785FB7" w:rsidR="00D723D4" w:rsidRPr="0018293A" w:rsidRDefault="00D723D4" w:rsidP="00883889">
            <w:pPr>
              <w:spacing w:before="60" w:after="60"/>
              <w:rPr>
                <w:rFonts w:cs="Arial"/>
                <w:sz w:val="22"/>
                <w:szCs w:val="22"/>
              </w:rPr>
            </w:pPr>
          </w:p>
        </w:tc>
        <w:tc>
          <w:tcPr>
            <w:tcW w:w="2127" w:type="dxa"/>
            <w:tcBorders>
              <w:top w:val="single" w:sz="4" w:space="0" w:color="auto"/>
              <w:left w:val="single" w:sz="4" w:space="0" w:color="auto"/>
              <w:bottom w:val="single" w:sz="4" w:space="0" w:color="auto"/>
            </w:tcBorders>
          </w:tcPr>
          <w:p w14:paraId="4421B4E7" w14:textId="77777777" w:rsidR="00D723D4" w:rsidRPr="0018293A" w:rsidRDefault="00D723D4" w:rsidP="00883889">
            <w:pPr>
              <w:pStyle w:val="ListParagraph"/>
              <w:numPr>
                <w:ilvl w:val="0"/>
                <w:numId w:val="3"/>
              </w:numPr>
              <w:spacing w:before="60" w:after="60"/>
              <w:ind w:left="178" w:hanging="178"/>
              <w:rPr>
                <w:sz w:val="22"/>
                <w:szCs w:val="22"/>
              </w:rPr>
            </w:pPr>
            <w:r w:rsidRPr="0018293A">
              <w:rPr>
                <w:sz w:val="22"/>
                <w:szCs w:val="22"/>
              </w:rPr>
              <w:t xml:space="preserve">ISO 1183-1:2025 </w:t>
            </w:r>
          </w:p>
          <w:p w14:paraId="5C25CF51" w14:textId="77777777" w:rsidR="00D723D4" w:rsidRPr="0018293A" w:rsidRDefault="00D723D4" w:rsidP="00883889">
            <w:pPr>
              <w:pStyle w:val="ListParagraph"/>
              <w:numPr>
                <w:ilvl w:val="0"/>
                <w:numId w:val="3"/>
              </w:numPr>
              <w:spacing w:before="60" w:after="60"/>
              <w:ind w:left="178" w:hanging="178"/>
              <w:rPr>
                <w:sz w:val="22"/>
                <w:szCs w:val="22"/>
              </w:rPr>
            </w:pPr>
            <w:r w:rsidRPr="0018293A">
              <w:rPr>
                <w:sz w:val="22"/>
                <w:szCs w:val="22"/>
              </w:rPr>
              <w:t xml:space="preserve">ISO 11357-3:2025 </w:t>
            </w:r>
          </w:p>
          <w:p w14:paraId="318F489E" w14:textId="77777777" w:rsidR="00D723D4" w:rsidRPr="0018293A" w:rsidRDefault="00D723D4" w:rsidP="00883889">
            <w:pPr>
              <w:pStyle w:val="ListParagraph"/>
              <w:numPr>
                <w:ilvl w:val="0"/>
                <w:numId w:val="3"/>
              </w:numPr>
              <w:spacing w:before="60" w:after="60"/>
              <w:ind w:left="178" w:hanging="178"/>
              <w:rPr>
                <w:sz w:val="22"/>
                <w:szCs w:val="22"/>
              </w:rPr>
            </w:pPr>
            <w:r w:rsidRPr="0018293A">
              <w:rPr>
                <w:sz w:val="22"/>
                <w:szCs w:val="22"/>
              </w:rPr>
              <w:t xml:space="preserve">Annex A of EN 15347-1:2024 </w:t>
            </w:r>
          </w:p>
          <w:p w14:paraId="60E1A858" w14:textId="77777777" w:rsidR="00D723D4" w:rsidRPr="0018293A" w:rsidRDefault="00D723D4" w:rsidP="00883889">
            <w:pPr>
              <w:pStyle w:val="ListParagraph"/>
              <w:numPr>
                <w:ilvl w:val="0"/>
                <w:numId w:val="3"/>
              </w:numPr>
              <w:spacing w:before="60" w:after="60"/>
              <w:ind w:left="178" w:hanging="178"/>
              <w:rPr>
                <w:rFonts w:cs="Arial"/>
                <w:sz w:val="22"/>
                <w:szCs w:val="22"/>
              </w:rPr>
            </w:pPr>
            <w:r w:rsidRPr="0018293A">
              <w:rPr>
                <w:sz w:val="22"/>
                <w:szCs w:val="22"/>
              </w:rPr>
              <w:t>Annex A of EN 15344:2025</w:t>
            </w:r>
          </w:p>
        </w:tc>
      </w:tr>
      <w:tr w:rsidR="00D723D4" w:rsidRPr="0018293A" w:rsidDel="001F2F26" w14:paraId="5EB1F115" w14:textId="77777777" w:rsidTr="006D7834">
        <w:tc>
          <w:tcPr>
            <w:tcW w:w="1843" w:type="dxa"/>
            <w:tcBorders>
              <w:top w:val="single" w:sz="4" w:space="0" w:color="auto"/>
              <w:bottom w:val="single" w:sz="4" w:space="0" w:color="auto"/>
              <w:right w:val="single" w:sz="4" w:space="0" w:color="auto"/>
            </w:tcBorders>
            <w:shd w:val="clear" w:color="auto" w:fill="9AB4A9"/>
          </w:tcPr>
          <w:p w14:paraId="539C1ED4" w14:textId="77777777" w:rsidR="00D723D4" w:rsidRPr="0018293A" w:rsidRDefault="00D723D4" w:rsidP="00883889">
            <w:pPr>
              <w:spacing w:before="60" w:after="60"/>
              <w:rPr>
                <w:b/>
                <w:bCs/>
                <w:sz w:val="22"/>
                <w:szCs w:val="22"/>
              </w:rPr>
            </w:pPr>
            <w:permStart w:id="1722251334" w:edGrp="everyone" w:colFirst="1" w:colLast="1"/>
            <w:permStart w:id="485118474" w:edGrp="everyone" w:colFirst="2" w:colLast="2"/>
            <w:permEnd w:id="1362298401"/>
            <w:permEnd w:id="472666554"/>
            <w:r w:rsidRPr="0018293A">
              <w:rPr>
                <w:b/>
                <w:bCs/>
                <w:sz w:val="22"/>
                <w:szCs w:val="22"/>
              </w:rPr>
              <w:t>Specific flake dimensions</w:t>
            </w:r>
          </w:p>
        </w:tc>
        <w:tc>
          <w:tcPr>
            <w:tcW w:w="6237" w:type="dxa"/>
            <w:tcBorders>
              <w:top w:val="single" w:sz="4" w:space="0" w:color="auto"/>
              <w:left w:val="single" w:sz="4" w:space="0" w:color="auto"/>
              <w:bottom w:val="single" w:sz="4" w:space="0" w:color="auto"/>
            </w:tcBorders>
          </w:tcPr>
          <w:p w14:paraId="27577D24" w14:textId="77777777" w:rsidR="00D723D4" w:rsidRPr="0018293A" w:rsidRDefault="00D723D4" w:rsidP="00883889">
            <w:pPr>
              <w:spacing w:before="60" w:after="60"/>
              <w:ind w:left="36"/>
              <w:rPr>
                <w:rFonts w:cs="Arial"/>
                <w:sz w:val="22"/>
                <w:szCs w:val="22"/>
              </w:rPr>
            </w:pPr>
          </w:p>
        </w:tc>
        <w:tc>
          <w:tcPr>
            <w:tcW w:w="2127" w:type="dxa"/>
            <w:vMerge w:val="restart"/>
            <w:tcBorders>
              <w:top w:val="single" w:sz="4" w:space="0" w:color="auto"/>
              <w:left w:val="single" w:sz="4" w:space="0" w:color="auto"/>
            </w:tcBorders>
          </w:tcPr>
          <w:p w14:paraId="6268848D" w14:textId="77777777" w:rsidR="00D723D4" w:rsidRPr="0018293A" w:rsidRDefault="00D723D4" w:rsidP="00883889">
            <w:pPr>
              <w:pStyle w:val="ListParagraph"/>
              <w:numPr>
                <w:ilvl w:val="0"/>
                <w:numId w:val="3"/>
              </w:numPr>
              <w:spacing w:before="60" w:after="60"/>
              <w:ind w:left="178" w:hanging="178"/>
              <w:rPr>
                <w:rFonts w:cs="Arial"/>
                <w:sz w:val="22"/>
                <w:szCs w:val="22"/>
              </w:rPr>
            </w:pPr>
            <w:r w:rsidRPr="0018293A">
              <w:rPr>
                <w:rFonts w:cs="Arial"/>
                <w:sz w:val="22"/>
                <w:szCs w:val="22"/>
              </w:rPr>
              <w:t>Annex A of EN 15348:2024</w:t>
            </w:r>
          </w:p>
        </w:tc>
      </w:tr>
      <w:tr w:rsidR="00D723D4" w:rsidRPr="0018293A" w:rsidDel="001F2F26" w14:paraId="23BEA1BA" w14:textId="77777777" w:rsidTr="006D7834">
        <w:tc>
          <w:tcPr>
            <w:tcW w:w="1843" w:type="dxa"/>
            <w:tcBorders>
              <w:top w:val="single" w:sz="4" w:space="0" w:color="auto"/>
              <w:bottom w:val="single" w:sz="4" w:space="0" w:color="auto"/>
              <w:right w:val="single" w:sz="4" w:space="0" w:color="auto"/>
            </w:tcBorders>
            <w:shd w:val="clear" w:color="auto" w:fill="9AB4A9"/>
          </w:tcPr>
          <w:p w14:paraId="6B7AA6FD" w14:textId="77777777" w:rsidR="00D723D4" w:rsidRPr="0018293A" w:rsidRDefault="00D723D4" w:rsidP="00883889">
            <w:pPr>
              <w:spacing w:before="60" w:after="60"/>
              <w:rPr>
                <w:b/>
                <w:bCs/>
                <w:sz w:val="22"/>
                <w:szCs w:val="22"/>
              </w:rPr>
            </w:pPr>
            <w:permStart w:id="810117831" w:edGrp="everyone" w:colFirst="1" w:colLast="1"/>
            <w:permEnd w:id="1722251334"/>
            <w:permEnd w:id="485118474"/>
            <w:r w:rsidRPr="0018293A">
              <w:rPr>
                <w:b/>
                <w:bCs/>
                <w:sz w:val="22"/>
                <w:szCs w:val="22"/>
              </w:rPr>
              <w:t>Flake size distribution</w:t>
            </w:r>
          </w:p>
        </w:tc>
        <w:tc>
          <w:tcPr>
            <w:tcW w:w="6237" w:type="dxa"/>
            <w:tcBorders>
              <w:top w:val="single" w:sz="4" w:space="0" w:color="auto"/>
              <w:left w:val="single" w:sz="4" w:space="0" w:color="auto"/>
              <w:bottom w:val="single" w:sz="4" w:space="0" w:color="auto"/>
            </w:tcBorders>
          </w:tcPr>
          <w:p w14:paraId="5B653B7C" w14:textId="77777777" w:rsidR="00D723D4" w:rsidRPr="0018293A" w:rsidRDefault="00D723D4" w:rsidP="00883889">
            <w:pPr>
              <w:spacing w:before="60" w:after="60"/>
              <w:ind w:left="36"/>
              <w:rPr>
                <w:rFonts w:cs="Arial"/>
                <w:sz w:val="22"/>
                <w:szCs w:val="22"/>
              </w:rPr>
            </w:pPr>
          </w:p>
        </w:tc>
        <w:tc>
          <w:tcPr>
            <w:tcW w:w="2127" w:type="dxa"/>
            <w:vMerge/>
            <w:tcBorders>
              <w:left w:val="single" w:sz="4" w:space="0" w:color="auto"/>
            </w:tcBorders>
          </w:tcPr>
          <w:p w14:paraId="55A7DC63" w14:textId="77777777" w:rsidR="00D723D4" w:rsidRPr="0018293A" w:rsidRDefault="00D723D4" w:rsidP="00883889">
            <w:pPr>
              <w:spacing w:before="60" w:after="60"/>
              <w:ind w:left="36"/>
              <w:rPr>
                <w:rFonts w:cs="Arial"/>
                <w:sz w:val="22"/>
                <w:szCs w:val="22"/>
              </w:rPr>
            </w:pPr>
          </w:p>
        </w:tc>
      </w:tr>
      <w:tr w:rsidR="00D723D4" w:rsidRPr="0018293A" w:rsidDel="001F2F26" w14:paraId="3C03DA1B" w14:textId="77777777" w:rsidTr="006D7834">
        <w:tc>
          <w:tcPr>
            <w:tcW w:w="1843" w:type="dxa"/>
            <w:tcBorders>
              <w:top w:val="single" w:sz="4" w:space="0" w:color="auto"/>
              <w:bottom w:val="single" w:sz="4" w:space="0" w:color="auto"/>
              <w:right w:val="single" w:sz="4" w:space="0" w:color="auto"/>
            </w:tcBorders>
            <w:shd w:val="clear" w:color="auto" w:fill="9AB4A9"/>
          </w:tcPr>
          <w:p w14:paraId="634F154A" w14:textId="77777777" w:rsidR="00D723D4" w:rsidRPr="0018293A" w:rsidRDefault="00D723D4" w:rsidP="00883889">
            <w:pPr>
              <w:spacing w:before="60" w:after="60"/>
              <w:rPr>
                <w:b/>
                <w:bCs/>
                <w:sz w:val="22"/>
                <w:szCs w:val="22"/>
              </w:rPr>
            </w:pPr>
            <w:permStart w:id="341183912" w:edGrp="everyone" w:colFirst="1" w:colLast="1"/>
            <w:permEnd w:id="810117831"/>
            <w:r w:rsidRPr="0018293A">
              <w:rPr>
                <w:b/>
                <w:bCs/>
                <w:sz w:val="22"/>
                <w:szCs w:val="22"/>
              </w:rPr>
              <w:t>Fines</w:t>
            </w:r>
          </w:p>
        </w:tc>
        <w:tc>
          <w:tcPr>
            <w:tcW w:w="6237" w:type="dxa"/>
            <w:tcBorders>
              <w:top w:val="single" w:sz="4" w:space="0" w:color="auto"/>
              <w:left w:val="single" w:sz="4" w:space="0" w:color="auto"/>
              <w:bottom w:val="single" w:sz="4" w:space="0" w:color="auto"/>
            </w:tcBorders>
          </w:tcPr>
          <w:p w14:paraId="6BF0A4FA" w14:textId="77777777" w:rsidR="00D723D4" w:rsidRPr="0018293A" w:rsidRDefault="00D723D4" w:rsidP="00883889">
            <w:pPr>
              <w:spacing w:before="60" w:after="60"/>
              <w:ind w:left="36"/>
              <w:rPr>
                <w:rFonts w:cs="Arial"/>
                <w:sz w:val="22"/>
                <w:szCs w:val="22"/>
              </w:rPr>
            </w:pPr>
          </w:p>
        </w:tc>
        <w:tc>
          <w:tcPr>
            <w:tcW w:w="2127" w:type="dxa"/>
            <w:vMerge/>
            <w:tcBorders>
              <w:left w:val="single" w:sz="4" w:space="0" w:color="auto"/>
              <w:bottom w:val="single" w:sz="4" w:space="0" w:color="auto"/>
            </w:tcBorders>
          </w:tcPr>
          <w:p w14:paraId="09F5F6A5" w14:textId="77777777" w:rsidR="00D723D4" w:rsidRPr="0018293A" w:rsidRDefault="00D723D4" w:rsidP="00883889">
            <w:pPr>
              <w:spacing w:before="60" w:after="60"/>
              <w:ind w:left="36"/>
              <w:rPr>
                <w:rFonts w:cs="Arial"/>
                <w:sz w:val="22"/>
                <w:szCs w:val="22"/>
              </w:rPr>
            </w:pPr>
          </w:p>
        </w:tc>
      </w:tr>
      <w:tr w:rsidR="00D723D4" w:rsidRPr="0018293A" w:rsidDel="001F2F26" w14:paraId="008D7E9F" w14:textId="77777777" w:rsidTr="006D7834">
        <w:tc>
          <w:tcPr>
            <w:tcW w:w="1843" w:type="dxa"/>
            <w:tcBorders>
              <w:top w:val="single" w:sz="4" w:space="0" w:color="auto"/>
              <w:bottom w:val="single" w:sz="4" w:space="0" w:color="auto"/>
              <w:right w:val="single" w:sz="4" w:space="0" w:color="auto"/>
            </w:tcBorders>
            <w:shd w:val="clear" w:color="auto" w:fill="9AB4A9"/>
          </w:tcPr>
          <w:p w14:paraId="7AD30031" w14:textId="77777777" w:rsidR="00D723D4" w:rsidRPr="0018293A" w:rsidRDefault="00D723D4" w:rsidP="00883889">
            <w:pPr>
              <w:spacing w:before="60" w:after="60"/>
              <w:rPr>
                <w:b/>
                <w:bCs/>
                <w:sz w:val="22"/>
                <w:szCs w:val="22"/>
              </w:rPr>
            </w:pPr>
            <w:permStart w:id="2089182300" w:edGrp="everyone" w:colFirst="1" w:colLast="1"/>
            <w:permStart w:id="1603432774" w:edGrp="everyone" w:colFirst="2" w:colLast="2"/>
            <w:permEnd w:id="341183912"/>
            <w:r w:rsidRPr="0018293A">
              <w:rPr>
                <w:b/>
                <w:bCs/>
                <w:sz w:val="22"/>
                <w:szCs w:val="22"/>
              </w:rPr>
              <w:t>Bulk density</w:t>
            </w:r>
          </w:p>
        </w:tc>
        <w:tc>
          <w:tcPr>
            <w:tcW w:w="6237" w:type="dxa"/>
            <w:tcBorders>
              <w:top w:val="single" w:sz="4" w:space="0" w:color="auto"/>
              <w:left w:val="single" w:sz="4" w:space="0" w:color="auto"/>
              <w:bottom w:val="single" w:sz="4" w:space="0" w:color="auto"/>
            </w:tcBorders>
          </w:tcPr>
          <w:p w14:paraId="0BBB5576" w14:textId="77777777" w:rsidR="00D723D4" w:rsidRPr="0018293A" w:rsidRDefault="00D723D4" w:rsidP="00883889">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2CCA3482" w14:textId="77777777" w:rsidR="00D723D4" w:rsidRPr="0018293A" w:rsidRDefault="00D723D4" w:rsidP="00883889">
            <w:pPr>
              <w:pStyle w:val="ListParagraph"/>
              <w:numPr>
                <w:ilvl w:val="0"/>
                <w:numId w:val="3"/>
              </w:numPr>
              <w:spacing w:before="60" w:after="60"/>
              <w:ind w:left="178" w:hanging="178"/>
              <w:rPr>
                <w:sz w:val="22"/>
                <w:szCs w:val="22"/>
              </w:rPr>
            </w:pPr>
            <w:r w:rsidRPr="0018293A">
              <w:rPr>
                <w:rFonts w:cs="Arial"/>
                <w:sz w:val="22"/>
                <w:szCs w:val="22"/>
              </w:rPr>
              <w:t>Annex</w:t>
            </w:r>
            <w:r w:rsidRPr="0018293A">
              <w:rPr>
                <w:sz w:val="22"/>
                <w:szCs w:val="22"/>
              </w:rPr>
              <w:t xml:space="preserve"> B of ISO 12418-2:2012 </w:t>
            </w:r>
          </w:p>
          <w:p w14:paraId="644D323F" w14:textId="77777777" w:rsidR="00D723D4" w:rsidRPr="0018293A" w:rsidRDefault="00D723D4" w:rsidP="00883889">
            <w:pPr>
              <w:pStyle w:val="ListParagraph"/>
              <w:numPr>
                <w:ilvl w:val="0"/>
                <w:numId w:val="3"/>
              </w:numPr>
              <w:spacing w:before="60" w:after="60"/>
              <w:ind w:left="178" w:hanging="178"/>
              <w:rPr>
                <w:sz w:val="22"/>
                <w:szCs w:val="22"/>
              </w:rPr>
            </w:pPr>
            <w:r w:rsidRPr="0018293A">
              <w:rPr>
                <w:rFonts w:cs="Arial"/>
                <w:sz w:val="22"/>
                <w:szCs w:val="22"/>
              </w:rPr>
              <w:t>ISO</w:t>
            </w:r>
            <w:r w:rsidRPr="0018293A">
              <w:rPr>
                <w:sz w:val="22"/>
                <w:szCs w:val="22"/>
              </w:rPr>
              <w:t xml:space="preserve"> 60:2023</w:t>
            </w:r>
          </w:p>
        </w:tc>
      </w:tr>
      <w:tr w:rsidR="00D723D4" w:rsidRPr="0018293A" w:rsidDel="001F2F26" w14:paraId="4EAE4978" w14:textId="77777777" w:rsidTr="006D7834">
        <w:tc>
          <w:tcPr>
            <w:tcW w:w="1843" w:type="dxa"/>
            <w:tcBorders>
              <w:top w:val="single" w:sz="4" w:space="0" w:color="auto"/>
              <w:bottom w:val="single" w:sz="4" w:space="0" w:color="auto"/>
              <w:right w:val="single" w:sz="4" w:space="0" w:color="auto"/>
            </w:tcBorders>
            <w:shd w:val="clear" w:color="auto" w:fill="9AB4A9"/>
          </w:tcPr>
          <w:p w14:paraId="4F3F442C" w14:textId="77777777" w:rsidR="00D723D4" w:rsidRPr="0018293A" w:rsidRDefault="00D723D4" w:rsidP="00883889">
            <w:pPr>
              <w:spacing w:before="60" w:after="60"/>
              <w:rPr>
                <w:b/>
                <w:bCs/>
                <w:sz w:val="22"/>
                <w:szCs w:val="22"/>
              </w:rPr>
            </w:pPr>
            <w:permStart w:id="906239252" w:edGrp="everyone" w:colFirst="1" w:colLast="1"/>
            <w:permStart w:id="1435632788" w:edGrp="everyone" w:colFirst="2" w:colLast="2"/>
            <w:permEnd w:id="2089182300"/>
            <w:permEnd w:id="1603432774"/>
            <w:r w:rsidRPr="0018293A">
              <w:rPr>
                <w:b/>
                <w:bCs/>
                <w:sz w:val="22"/>
                <w:szCs w:val="22"/>
              </w:rPr>
              <w:t>Melting temp range</w:t>
            </w:r>
          </w:p>
        </w:tc>
        <w:tc>
          <w:tcPr>
            <w:tcW w:w="6237" w:type="dxa"/>
            <w:tcBorders>
              <w:top w:val="single" w:sz="4" w:space="0" w:color="auto"/>
              <w:left w:val="single" w:sz="4" w:space="0" w:color="auto"/>
              <w:bottom w:val="single" w:sz="4" w:space="0" w:color="auto"/>
            </w:tcBorders>
          </w:tcPr>
          <w:p w14:paraId="49271E7B" w14:textId="77777777" w:rsidR="00D723D4" w:rsidRPr="0018293A" w:rsidRDefault="00D723D4" w:rsidP="00883889">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7CC93975" w14:textId="77777777" w:rsidR="00D723D4" w:rsidRPr="0018293A" w:rsidRDefault="00D723D4" w:rsidP="00883889">
            <w:pPr>
              <w:pStyle w:val="ListParagraph"/>
              <w:numPr>
                <w:ilvl w:val="0"/>
                <w:numId w:val="3"/>
              </w:numPr>
              <w:spacing w:before="60" w:after="60"/>
              <w:ind w:left="178" w:hanging="178"/>
              <w:rPr>
                <w:rFonts w:cs="Arial"/>
                <w:sz w:val="22"/>
                <w:szCs w:val="22"/>
              </w:rPr>
            </w:pPr>
            <w:r w:rsidRPr="0018293A">
              <w:rPr>
                <w:rFonts w:cs="Arial"/>
                <w:sz w:val="22"/>
                <w:szCs w:val="22"/>
              </w:rPr>
              <w:t>ISO 11357-3:2025</w:t>
            </w:r>
          </w:p>
        </w:tc>
      </w:tr>
      <w:tr w:rsidR="00D723D4" w:rsidRPr="0018293A" w:rsidDel="001F2F26" w14:paraId="112C977A" w14:textId="77777777" w:rsidTr="006D7834">
        <w:tc>
          <w:tcPr>
            <w:tcW w:w="1843" w:type="dxa"/>
            <w:tcBorders>
              <w:top w:val="single" w:sz="4" w:space="0" w:color="auto"/>
              <w:bottom w:val="single" w:sz="4" w:space="0" w:color="auto"/>
              <w:right w:val="single" w:sz="4" w:space="0" w:color="auto"/>
            </w:tcBorders>
            <w:shd w:val="clear" w:color="auto" w:fill="9AB4A9"/>
          </w:tcPr>
          <w:p w14:paraId="0F456620" w14:textId="77777777" w:rsidR="00D723D4" w:rsidRPr="0018293A" w:rsidRDefault="00D723D4" w:rsidP="00883889">
            <w:pPr>
              <w:spacing w:before="60" w:after="60"/>
              <w:rPr>
                <w:b/>
                <w:bCs/>
                <w:sz w:val="22"/>
                <w:szCs w:val="22"/>
              </w:rPr>
            </w:pPr>
            <w:permStart w:id="1281456261" w:edGrp="everyone" w:colFirst="1" w:colLast="1"/>
            <w:permStart w:id="431648715" w:edGrp="everyone" w:colFirst="2" w:colLast="2"/>
            <w:permEnd w:id="906239252"/>
            <w:permEnd w:id="1435632788"/>
            <w:r w:rsidRPr="0018293A">
              <w:rPr>
                <w:b/>
                <w:bCs/>
                <w:sz w:val="22"/>
                <w:szCs w:val="22"/>
              </w:rPr>
              <w:t>Moisture</w:t>
            </w:r>
          </w:p>
        </w:tc>
        <w:tc>
          <w:tcPr>
            <w:tcW w:w="6237" w:type="dxa"/>
            <w:tcBorders>
              <w:top w:val="single" w:sz="4" w:space="0" w:color="auto"/>
              <w:left w:val="single" w:sz="4" w:space="0" w:color="auto"/>
              <w:bottom w:val="single" w:sz="4" w:space="0" w:color="auto"/>
            </w:tcBorders>
          </w:tcPr>
          <w:p w14:paraId="746B91D1" w14:textId="77777777" w:rsidR="00D723D4" w:rsidRPr="0018293A" w:rsidRDefault="00D723D4" w:rsidP="00883889">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5DC607F8" w14:textId="77777777" w:rsidR="00D723D4" w:rsidRPr="0018293A" w:rsidRDefault="00D723D4" w:rsidP="00883889">
            <w:pPr>
              <w:pStyle w:val="ListParagraph"/>
              <w:numPr>
                <w:ilvl w:val="0"/>
                <w:numId w:val="3"/>
              </w:numPr>
              <w:spacing w:before="60" w:after="60"/>
              <w:ind w:left="178" w:hanging="178"/>
              <w:rPr>
                <w:rFonts w:cs="Arial"/>
                <w:sz w:val="22"/>
                <w:szCs w:val="22"/>
              </w:rPr>
            </w:pPr>
            <w:r w:rsidRPr="0018293A">
              <w:rPr>
                <w:rFonts w:cs="Arial"/>
                <w:sz w:val="22"/>
                <w:szCs w:val="22"/>
              </w:rPr>
              <w:t>Annex B of EN 15348:2024</w:t>
            </w:r>
          </w:p>
        </w:tc>
      </w:tr>
      <w:tr w:rsidR="00D723D4" w:rsidRPr="0018293A" w:rsidDel="001F2F26" w14:paraId="4439F0C1" w14:textId="77777777" w:rsidTr="006D7834">
        <w:tc>
          <w:tcPr>
            <w:tcW w:w="1843" w:type="dxa"/>
            <w:tcBorders>
              <w:top w:val="single" w:sz="4" w:space="0" w:color="auto"/>
              <w:bottom w:val="single" w:sz="4" w:space="0" w:color="auto"/>
              <w:right w:val="single" w:sz="4" w:space="0" w:color="auto"/>
            </w:tcBorders>
            <w:shd w:val="clear" w:color="auto" w:fill="9AB4A9"/>
          </w:tcPr>
          <w:p w14:paraId="76BBE9C0" w14:textId="77777777" w:rsidR="00D723D4" w:rsidRPr="0018293A" w:rsidRDefault="00D723D4" w:rsidP="00883889">
            <w:pPr>
              <w:spacing w:before="60" w:after="60"/>
              <w:rPr>
                <w:b/>
                <w:bCs/>
                <w:sz w:val="22"/>
                <w:szCs w:val="22"/>
              </w:rPr>
            </w:pPr>
            <w:permStart w:id="1755460206" w:edGrp="everyone" w:colFirst="1" w:colLast="1"/>
            <w:permStart w:id="292835256" w:edGrp="everyone" w:colFirst="2" w:colLast="2"/>
            <w:permEnd w:id="1281456261"/>
            <w:permEnd w:id="431648715"/>
            <w:r w:rsidRPr="0018293A">
              <w:rPr>
                <w:b/>
                <w:bCs/>
                <w:sz w:val="22"/>
                <w:szCs w:val="22"/>
              </w:rPr>
              <w:t>Other</w:t>
            </w:r>
          </w:p>
        </w:tc>
        <w:tc>
          <w:tcPr>
            <w:tcW w:w="6237" w:type="dxa"/>
            <w:tcBorders>
              <w:top w:val="single" w:sz="4" w:space="0" w:color="auto"/>
              <w:left w:val="single" w:sz="4" w:space="0" w:color="auto"/>
              <w:bottom w:val="single" w:sz="4" w:space="0" w:color="auto"/>
            </w:tcBorders>
          </w:tcPr>
          <w:p w14:paraId="22036110" w14:textId="77777777" w:rsidR="00D723D4" w:rsidRPr="0018293A" w:rsidRDefault="00D723D4" w:rsidP="00883889">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76AF7575" w14:textId="77777777" w:rsidR="00D723D4" w:rsidRPr="0018293A" w:rsidRDefault="00D723D4" w:rsidP="00883889">
            <w:pPr>
              <w:spacing w:before="60" w:after="60"/>
              <w:ind w:left="36"/>
              <w:rPr>
                <w:rFonts w:cs="Arial"/>
                <w:sz w:val="22"/>
                <w:szCs w:val="22"/>
              </w:rPr>
            </w:pPr>
          </w:p>
        </w:tc>
      </w:tr>
      <w:tr w:rsidR="00D723D4" w:rsidRPr="0018293A" w:rsidDel="001F2F26" w14:paraId="115C548C" w14:textId="77777777" w:rsidTr="006D7834">
        <w:tc>
          <w:tcPr>
            <w:tcW w:w="10207" w:type="dxa"/>
            <w:gridSpan w:val="3"/>
            <w:tcBorders>
              <w:top w:val="single" w:sz="4" w:space="0" w:color="auto"/>
              <w:bottom w:val="single" w:sz="4" w:space="0" w:color="083A42"/>
            </w:tcBorders>
            <w:shd w:val="clear" w:color="auto" w:fill="9AB4A9"/>
          </w:tcPr>
          <w:p w14:paraId="1609CF24" w14:textId="6E3F0D90" w:rsidR="00D723D4" w:rsidRPr="00B8556D" w:rsidRDefault="00D723D4" w:rsidP="00B8556D">
            <w:pPr>
              <w:spacing w:before="60" w:after="60"/>
              <w:rPr>
                <w:b/>
                <w:bCs/>
                <w:sz w:val="22"/>
                <w:szCs w:val="22"/>
              </w:rPr>
            </w:pPr>
            <w:permStart w:id="2031564382" w:edGrp="everyone" w:colFirst="0" w:colLast="0"/>
            <w:permEnd w:id="1755460206"/>
            <w:permEnd w:id="292835256"/>
            <w:r w:rsidRPr="0018293A">
              <w:rPr>
                <w:b/>
                <w:bCs/>
                <w:sz w:val="22"/>
                <w:szCs w:val="22"/>
              </w:rPr>
              <w:t>Agreed between:</w:t>
            </w:r>
          </w:p>
        </w:tc>
      </w:tr>
      <w:tr w:rsidR="00D723D4" w:rsidRPr="0018293A" w:rsidDel="001F2F26" w14:paraId="7107583E" w14:textId="77777777" w:rsidTr="006D7834">
        <w:tc>
          <w:tcPr>
            <w:tcW w:w="10207" w:type="dxa"/>
            <w:gridSpan w:val="3"/>
            <w:tcBorders>
              <w:top w:val="single" w:sz="4" w:space="0" w:color="083A42"/>
              <w:bottom w:val="single" w:sz="4" w:space="0" w:color="auto"/>
            </w:tcBorders>
            <w:shd w:val="clear" w:color="auto" w:fill="9AB4A9"/>
          </w:tcPr>
          <w:p w14:paraId="1E2448BE" w14:textId="77777777" w:rsidR="00D723D4" w:rsidRPr="0018293A" w:rsidRDefault="00D723D4" w:rsidP="00883889">
            <w:pPr>
              <w:spacing w:before="60" w:after="60"/>
              <w:ind w:left="36"/>
              <w:rPr>
                <w:b/>
                <w:bCs/>
                <w:sz w:val="22"/>
                <w:szCs w:val="22"/>
              </w:rPr>
            </w:pPr>
            <w:permStart w:id="1136084857" w:edGrp="everyone" w:colFirst="0" w:colLast="0"/>
            <w:permEnd w:id="2031564382"/>
            <w:r w:rsidRPr="0018293A">
              <w:rPr>
                <w:b/>
                <w:bCs/>
                <w:sz w:val="22"/>
                <w:szCs w:val="22"/>
              </w:rPr>
              <w:t>Date:</w:t>
            </w:r>
          </w:p>
        </w:tc>
      </w:tr>
      <w:permEnd w:id="1136084857"/>
    </w:tbl>
    <w:p w14:paraId="19F2D1A8" w14:textId="2E7BD35F" w:rsidR="00175B5F" w:rsidRPr="0018293A" w:rsidRDefault="00175B5F" w:rsidP="00D723D4"/>
    <w:sectPr w:rsidR="00175B5F" w:rsidRPr="0018293A" w:rsidSect="00B8556D">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276"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09425" w14:textId="77777777" w:rsidR="001C4D77" w:rsidRDefault="001C4D77" w:rsidP="00175B5F">
      <w:pPr>
        <w:spacing w:after="0" w:line="240" w:lineRule="auto"/>
      </w:pPr>
      <w:r>
        <w:separator/>
      </w:r>
    </w:p>
  </w:endnote>
  <w:endnote w:type="continuationSeparator" w:id="0">
    <w:p w14:paraId="0C7A4499" w14:textId="77777777" w:rsidR="001C4D77" w:rsidRDefault="001C4D77" w:rsidP="0017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CAE6" w14:textId="3C278CB3" w:rsidR="0075235C" w:rsidRDefault="00175B5F">
    <w:pPr>
      <w:pStyle w:val="Footer"/>
    </w:pPr>
    <w:r>
      <w:rPr>
        <w:noProof/>
      </w:rPr>
      <mc:AlternateContent>
        <mc:Choice Requires="wps">
          <w:drawing>
            <wp:anchor distT="0" distB="0" distL="0" distR="0" simplePos="0" relativeHeight="251669504" behindDoc="0" locked="0" layoutInCell="1" allowOverlap="1" wp14:anchorId="544D8438" wp14:editId="1AEEB9E2">
              <wp:simplePos x="635" y="635"/>
              <wp:positionH relativeFrom="page">
                <wp:align>center</wp:align>
              </wp:positionH>
              <wp:positionV relativeFrom="page">
                <wp:align>bottom</wp:align>
              </wp:positionV>
              <wp:extent cx="622300" cy="405765"/>
              <wp:effectExtent l="0" t="0" r="6350" b="0"/>
              <wp:wrapNone/>
              <wp:docPr id="210484278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4D8438"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728636285"/>
      <w:docPartObj>
        <w:docPartGallery w:val="Page Numbers (Top of Page)"/>
        <w:docPartUnique/>
      </w:docPartObj>
    </w:sdtPr>
    <w:sdtContent>
      <w:p w14:paraId="1B97BD0F" w14:textId="3D552F70" w:rsidR="00C46264" w:rsidRPr="00B8556D" w:rsidRDefault="00B8556D" w:rsidP="00B8556D">
        <w:pPr>
          <w:pStyle w:val="Footer"/>
          <w:jc w:val="center"/>
          <w:rPr>
            <w:sz w:val="18"/>
            <w:szCs w:val="18"/>
          </w:rPr>
        </w:pPr>
        <w:r w:rsidRPr="00B25D7B">
          <w:rPr>
            <w:i/>
            <w:iCs/>
            <w:sz w:val="18"/>
            <w:szCs w:val="18"/>
          </w:rPr>
          <w:t xml:space="preserve">This document has been prepared by the National Environmental Protection Agency based on work by MRA Consulting Pty Ltd and consultation with Australian waste processors, exporters and industry representatives. </w:t>
        </w:r>
        <w:r w:rsidRPr="00B25D7B">
          <w:rPr>
            <w:i/>
            <w:iCs/>
            <w:sz w:val="18"/>
            <w:szCs w:val="18"/>
          </w:rPr>
          <w:br/>
        </w:r>
        <w:r w:rsidRPr="00AE4695">
          <w:rPr>
            <w:sz w:val="22"/>
            <w:szCs w:val="22"/>
          </w:rPr>
          <w:t xml:space="preserve">Page </w:t>
        </w:r>
        <w:r w:rsidRPr="00AE4695">
          <w:rPr>
            <w:b/>
            <w:bCs/>
            <w:sz w:val="22"/>
            <w:szCs w:val="22"/>
          </w:rPr>
          <w:fldChar w:fldCharType="begin"/>
        </w:r>
        <w:r w:rsidRPr="00AE4695">
          <w:rPr>
            <w:b/>
            <w:bCs/>
            <w:sz w:val="22"/>
            <w:szCs w:val="22"/>
          </w:rPr>
          <w:instrText xml:space="preserve"> PAGE </w:instrText>
        </w:r>
        <w:r w:rsidRPr="00AE4695">
          <w:rPr>
            <w:b/>
            <w:bCs/>
            <w:sz w:val="22"/>
            <w:szCs w:val="22"/>
          </w:rPr>
          <w:fldChar w:fldCharType="separate"/>
        </w:r>
        <w:r>
          <w:rPr>
            <w:b/>
            <w:bCs/>
            <w:sz w:val="22"/>
            <w:szCs w:val="22"/>
          </w:rPr>
          <w:t>2</w:t>
        </w:r>
        <w:r w:rsidRPr="00AE4695">
          <w:rPr>
            <w:b/>
            <w:bCs/>
            <w:sz w:val="22"/>
            <w:szCs w:val="22"/>
          </w:rPr>
          <w:fldChar w:fldCharType="end"/>
        </w:r>
        <w:r w:rsidRPr="00AE4695">
          <w:rPr>
            <w:sz w:val="22"/>
            <w:szCs w:val="22"/>
          </w:rPr>
          <w:t xml:space="preserve"> of </w:t>
        </w:r>
        <w:r w:rsidRPr="00AE4695">
          <w:rPr>
            <w:b/>
            <w:bCs/>
            <w:sz w:val="22"/>
            <w:szCs w:val="22"/>
          </w:rPr>
          <w:fldChar w:fldCharType="begin"/>
        </w:r>
        <w:r w:rsidRPr="00AE4695">
          <w:rPr>
            <w:b/>
            <w:bCs/>
            <w:sz w:val="22"/>
            <w:szCs w:val="22"/>
          </w:rPr>
          <w:instrText xml:space="preserve"> NUMPAGES  </w:instrText>
        </w:r>
        <w:r w:rsidRPr="00AE4695">
          <w:rPr>
            <w:b/>
            <w:bCs/>
            <w:sz w:val="22"/>
            <w:szCs w:val="22"/>
          </w:rPr>
          <w:fldChar w:fldCharType="separate"/>
        </w:r>
        <w:r>
          <w:rPr>
            <w:b/>
            <w:bCs/>
            <w:sz w:val="22"/>
            <w:szCs w:val="22"/>
          </w:rPr>
          <w:t>2</w:t>
        </w:r>
        <w:r w:rsidRPr="00AE4695">
          <w:rPr>
            <w:b/>
            <w:bCs/>
            <w:sz w:val="22"/>
            <w:szCs w:val="22"/>
          </w:rPr>
          <w:fldChar w:fldCharType="end"/>
        </w:r>
        <w:r w:rsidRPr="00AE4695">
          <w:rPr>
            <w:b/>
            <w:bCs/>
            <w:sz w:val="22"/>
            <w:szCs w:val="22"/>
          </w:rPr>
          <w:tab/>
        </w:r>
        <w:r w:rsidRPr="00AE4695">
          <w:rPr>
            <w:b/>
            <w:bCs/>
            <w:sz w:val="22"/>
            <w:szCs w:val="22"/>
          </w:rPr>
          <w:tab/>
        </w:r>
        <w:r w:rsidRPr="00AE4695">
          <w:rPr>
            <w:sz w:val="22"/>
            <w:szCs w:val="22"/>
          </w:rPr>
          <w:t>Version 1, July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E49F" w14:textId="0EACB51B" w:rsidR="00B8556D" w:rsidRDefault="00B8556D">
    <w:pPr>
      <w:pStyle w:val="Footer"/>
    </w:pPr>
    <w:r w:rsidRPr="00AE4695">
      <w:rPr>
        <w:sz w:val="22"/>
        <w:szCs w:val="22"/>
      </w:rPr>
      <w:t xml:space="preserve">Page </w:t>
    </w:r>
    <w:r w:rsidRPr="00AE4695">
      <w:rPr>
        <w:b/>
        <w:bCs/>
        <w:sz w:val="22"/>
        <w:szCs w:val="22"/>
      </w:rPr>
      <w:fldChar w:fldCharType="begin"/>
    </w:r>
    <w:r w:rsidRPr="00AE4695">
      <w:rPr>
        <w:b/>
        <w:bCs/>
        <w:sz w:val="22"/>
        <w:szCs w:val="22"/>
      </w:rPr>
      <w:instrText xml:space="preserve"> PAGE </w:instrText>
    </w:r>
    <w:r w:rsidRPr="00AE4695">
      <w:rPr>
        <w:b/>
        <w:bCs/>
        <w:sz w:val="22"/>
        <w:szCs w:val="22"/>
      </w:rPr>
      <w:fldChar w:fldCharType="separate"/>
    </w:r>
    <w:r>
      <w:rPr>
        <w:b/>
        <w:bCs/>
        <w:sz w:val="22"/>
        <w:szCs w:val="22"/>
      </w:rPr>
      <w:t>2</w:t>
    </w:r>
    <w:r w:rsidRPr="00AE4695">
      <w:rPr>
        <w:b/>
        <w:bCs/>
        <w:sz w:val="22"/>
        <w:szCs w:val="22"/>
      </w:rPr>
      <w:fldChar w:fldCharType="end"/>
    </w:r>
    <w:r w:rsidRPr="00AE4695">
      <w:rPr>
        <w:sz w:val="22"/>
        <w:szCs w:val="22"/>
      </w:rPr>
      <w:t xml:space="preserve"> of </w:t>
    </w:r>
    <w:r w:rsidRPr="00AE4695">
      <w:rPr>
        <w:b/>
        <w:bCs/>
        <w:sz w:val="22"/>
        <w:szCs w:val="22"/>
      </w:rPr>
      <w:fldChar w:fldCharType="begin"/>
    </w:r>
    <w:r w:rsidRPr="00AE4695">
      <w:rPr>
        <w:b/>
        <w:bCs/>
        <w:sz w:val="22"/>
        <w:szCs w:val="22"/>
      </w:rPr>
      <w:instrText xml:space="preserve"> NUMPAGES  </w:instrText>
    </w:r>
    <w:r w:rsidRPr="00AE4695">
      <w:rPr>
        <w:b/>
        <w:bCs/>
        <w:sz w:val="22"/>
        <w:szCs w:val="22"/>
      </w:rPr>
      <w:fldChar w:fldCharType="separate"/>
    </w:r>
    <w:r>
      <w:rPr>
        <w:b/>
        <w:bCs/>
        <w:sz w:val="22"/>
        <w:szCs w:val="22"/>
      </w:rPr>
      <w:t>3</w:t>
    </w:r>
    <w:r w:rsidRPr="00AE4695">
      <w:rPr>
        <w:b/>
        <w:bCs/>
        <w:sz w:val="22"/>
        <w:szCs w:val="22"/>
      </w:rPr>
      <w:fldChar w:fldCharType="end"/>
    </w:r>
    <w:r w:rsidRPr="00AE4695">
      <w:rPr>
        <w:b/>
        <w:bCs/>
        <w:sz w:val="22"/>
        <w:szCs w:val="22"/>
      </w:rPr>
      <w:tab/>
    </w:r>
    <w:r w:rsidRPr="00AE4695">
      <w:rPr>
        <w:b/>
        <w:bCs/>
        <w:sz w:val="22"/>
        <w:szCs w:val="22"/>
      </w:rPr>
      <w:tab/>
    </w:r>
    <w:r w:rsidRPr="00AE4695">
      <w:rPr>
        <w:sz w:val="22"/>
        <w:szCs w:val="22"/>
      </w:rPr>
      <w:t>Version 1,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F2CCD" w14:textId="77777777" w:rsidR="001C4D77" w:rsidRDefault="001C4D77" w:rsidP="00175B5F">
      <w:pPr>
        <w:spacing w:after="0" w:line="240" w:lineRule="auto"/>
      </w:pPr>
      <w:r>
        <w:separator/>
      </w:r>
    </w:p>
  </w:footnote>
  <w:footnote w:type="continuationSeparator" w:id="0">
    <w:p w14:paraId="01669886" w14:textId="77777777" w:rsidR="001C4D77" w:rsidRDefault="001C4D77" w:rsidP="0017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ADA2" w14:textId="1BE8E7A0" w:rsidR="0075235C" w:rsidRDefault="00175B5F">
    <w:pPr>
      <w:pStyle w:val="Header"/>
    </w:pPr>
    <w:r>
      <w:rPr>
        <w:noProof/>
      </w:rPr>
      <mc:AlternateContent>
        <mc:Choice Requires="wps">
          <w:drawing>
            <wp:anchor distT="0" distB="0" distL="0" distR="0" simplePos="0" relativeHeight="251666432" behindDoc="0" locked="0" layoutInCell="1" allowOverlap="1" wp14:anchorId="68E43E17" wp14:editId="205C12AF">
              <wp:simplePos x="635" y="635"/>
              <wp:positionH relativeFrom="page">
                <wp:align>center</wp:align>
              </wp:positionH>
              <wp:positionV relativeFrom="page">
                <wp:align>top</wp:align>
              </wp:positionV>
              <wp:extent cx="622300" cy="405765"/>
              <wp:effectExtent l="0" t="0" r="6350" b="13335"/>
              <wp:wrapNone/>
              <wp:docPr id="13422409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E43E17"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D473A" w14:textId="3CCA10FC" w:rsidR="0075235C" w:rsidRPr="00D552C5" w:rsidRDefault="0075235C" w:rsidP="00D21C38">
    <w:pPr>
      <w:pStyle w:val="Header"/>
      <w:ind w:left="-567"/>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2889" w14:textId="0B06B8B6" w:rsidR="0075235C" w:rsidRDefault="0018293A" w:rsidP="0018293A">
    <w:pPr>
      <w:pStyle w:val="Header"/>
      <w:ind w:left="-567"/>
    </w:pPr>
    <w:r>
      <w:rPr>
        <w:noProof/>
      </w:rPr>
      <w:drawing>
        <wp:inline distT="0" distB="0" distL="0" distR="0" wp14:anchorId="582F218A" wp14:editId="2326A15F">
          <wp:extent cx="4085967" cy="653326"/>
          <wp:effectExtent l="0" t="0" r="0" b="0"/>
          <wp:docPr id="2145073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84232" cy="6690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277F2"/>
    <w:multiLevelType w:val="hybridMultilevel"/>
    <w:tmpl w:val="523C23B8"/>
    <w:lvl w:ilvl="0" w:tplc="0C09000B">
      <w:start w:val="1"/>
      <w:numFmt w:val="bullet"/>
      <w:lvlText w:val=""/>
      <w:lvlJc w:val="left"/>
      <w:pPr>
        <w:ind w:left="720" w:hanging="360"/>
      </w:pPr>
      <w:rPr>
        <w:rFonts w:ascii="Wingdings" w:hAnsi="Wingdings"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7824259"/>
    <w:multiLevelType w:val="hybridMultilevel"/>
    <w:tmpl w:val="DA044316"/>
    <w:lvl w:ilvl="0" w:tplc="0C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D9E02D0"/>
    <w:multiLevelType w:val="hybridMultilevel"/>
    <w:tmpl w:val="188AD13A"/>
    <w:lvl w:ilvl="0" w:tplc="0C090001">
      <w:start w:val="1"/>
      <w:numFmt w:val="bullet"/>
      <w:lvlText w:val=""/>
      <w:lvlJc w:val="left"/>
      <w:pPr>
        <w:ind w:left="720" w:hanging="360"/>
      </w:pPr>
      <w:rPr>
        <w:rFonts w:ascii="Symbol" w:hAnsi="Symbol"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3692212">
    <w:abstractNumId w:val="2"/>
  </w:num>
  <w:num w:numId="2" w16cid:durableId="1120562981">
    <w:abstractNumId w:val="0"/>
  </w:num>
  <w:num w:numId="3" w16cid:durableId="380324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ocumentProtection w:edit="readOnly" w:enforcement="1" w:cryptProviderType="rsaAES" w:cryptAlgorithmClass="hash" w:cryptAlgorithmType="typeAny" w:cryptAlgorithmSid="14" w:cryptSpinCount="100000" w:hash="vXayN0WPhuSlcrm33W5KUhlwiiCmswXlmJtFuyH7Kg8pAuQbVUzVgTbppL4/gUOJ1KoEF3nWhheAHbmntovaCw==" w:salt="xS9D7vEB4V8y9XXSp9p+L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B5F"/>
    <w:rsid w:val="00013042"/>
    <w:rsid w:val="000660A6"/>
    <w:rsid w:val="000C3710"/>
    <w:rsid w:val="000D730E"/>
    <w:rsid w:val="00175B5F"/>
    <w:rsid w:val="0018293A"/>
    <w:rsid w:val="001A58E0"/>
    <w:rsid w:val="001B56DD"/>
    <w:rsid w:val="001C4D77"/>
    <w:rsid w:val="001F0DE2"/>
    <w:rsid w:val="00276BCE"/>
    <w:rsid w:val="00391A30"/>
    <w:rsid w:val="0039798C"/>
    <w:rsid w:val="003B2F90"/>
    <w:rsid w:val="003D514E"/>
    <w:rsid w:val="0040111E"/>
    <w:rsid w:val="004A15FF"/>
    <w:rsid w:val="004C38DE"/>
    <w:rsid w:val="004F6FBF"/>
    <w:rsid w:val="00501401"/>
    <w:rsid w:val="005154CA"/>
    <w:rsid w:val="00535334"/>
    <w:rsid w:val="005D6429"/>
    <w:rsid w:val="0065067D"/>
    <w:rsid w:val="00672C72"/>
    <w:rsid w:val="006B6646"/>
    <w:rsid w:val="006C4033"/>
    <w:rsid w:val="006D227E"/>
    <w:rsid w:val="006D7834"/>
    <w:rsid w:val="0075235C"/>
    <w:rsid w:val="007D52DF"/>
    <w:rsid w:val="00870A25"/>
    <w:rsid w:val="008A12A6"/>
    <w:rsid w:val="008E76B1"/>
    <w:rsid w:val="009147FD"/>
    <w:rsid w:val="009513CC"/>
    <w:rsid w:val="00955D12"/>
    <w:rsid w:val="00966A51"/>
    <w:rsid w:val="0097359E"/>
    <w:rsid w:val="0097481F"/>
    <w:rsid w:val="009B0908"/>
    <w:rsid w:val="00A00912"/>
    <w:rsid w:val="00A17AC4"/>
    <w:rsid w:val="00A7722A"/>
    <w:rsid w:val="00AD1192"/>
    <w:rsid w:val="00AE6C3D"/>
    <w:rsid w:val="00B01426"/>
    <w:rsid w:val="00B1359C"/>
    <w:rsid w:val="00B32893"/>
    <w:rsid w:val="00B8556D"/>
    <w:rsid w:val="00C33823"/>
    <w:rsid w:val="00C46264"/>
    <w:rsid w:val="00C53EDE"/>
    <w:rsid w:val="00C62C44"/>
    <w:rsid w:val="00CC6890"/>
    <w:rsid w:val="00D105FD"/>
    <w:rsid w:val="00D21C38"/>
    <w:rsid w:val="00D36C19"/>
    <w:rsid w:val="00D552C5"/>
    <w:rsid w:val="00D65438"/>
    <w:rsid w:val="00D723D4"/>
    <w:rsid w:val="00DF4CB9"/>
    <w:rsid w:val="00DF59D7"/>
    <w:rsid w:val="00E427DD"/>
    <w:rsid w:val="00F175EC"/>
    <w:rsid w:val="00F32E6E"/>
    <w:rsid w:val="00F443BD"/>
    <w:rsid w:val="00F55AD5"/>
    <w:rsid w:val="00F569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6EA"/>
  <w15:chartTrackingRefBased/>
  <w15:docId w15:val="{04B1CDF8-CF0C-4DAC-9619-C8D4EABC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3D4"/>
  </w:style>
  <w:style w:type="paragraph" w:styleId="Heading1">
    <w:name w:val="heading 1"/>
    <w:basedOn w:val="Normal"/>
    <w:next w:val="Normal"/>
    <w:link w:val="Heading1Char"/>
    <w:uiPriority w:val="9"/>
    <w:qFormat/>
    <w:rsid w:val="00175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B5F"/>
    <w:rPr>
      <w:rFonts w:eastAsiaTheme="majorEastAsia" w:cstheme="majorBidi"/>
      <w:color w:val="272727" w:themeColor="text1" w:themeTint="D8"/>
    </w:rPr>
  </w:style>
  <w:style w:type="paragraph" w:styleId="Title">
    <w:name w:val="Title"/>
    <w:basedOn w:val="Normal"/>
    <w:next w:val="Normal"/>
    <w:link w:val="TitleChar"/>
    <w:uiPriority w:val="10"/>
    <w:qFormat/>
    <w:rsid w:val="00175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B5F"/>
    <w:pPr>
      <w:spacing w:before="160"/>
      <w:jc w:val="center"/>
    </w:pPr>
    <w:rPr>
      <w:i/>
      <w:iCs/>
      <w:color w:val="404040" w:themeColor="text1" w:themeTint="BF"/>
    </w:rPr>
  </w:style>
  <w:style w:type="character" w:customStyle="1" w:styleId="QuoteChar">
    <w:name w:val="Quote Char"/>
    <w:basedOn w:val="DefaultParagraphFont"/>
    <w:link w:val="Quote"/>
    <w:uiPriority w:val="29"/>
    <w:rsid w:val="00175B5F"/>
    <w:rPr>
      <w:i/>
      <w:iCs/>
      <w:color w:val="404040" w:themeColor="text1" w:themeTint="BF"/>
    </w:rPr>
  </w:style>
  <w:style w:type="paragraph" w:styleId="ListParagraph">
    <w:name w:val="List Paragraph"/>
    <w:aliases w:val="UTS Para"/>
    <w:basedOn w:val="Normal"/>
    <w:link w:val="ListParagraphChar"/>
    <w:uiPriority w:val="34"/>
    <w:qFormat/>
    <w:rsid w:val="00175B5F"/>
    <w:pPr>
      <w:ind w:left="720"/>
      <w:contextualSpacing/>
    </w:pPr>
  </w:style>
  <w:style w:type="character" w:styleId="IntenseEmphasis">
    <w:name w:val="Intense Emphasis"/>
    <w:basedOn w:val="DefaultParagraphFont"/>
    <w:uiPriority w:val="21"/>
    <w:qFormat/>
    <w:rsid w:val="00175B5F"/>
    <w:rPr>
      <w:i/>
      <w:iCs/>
      <w:color w:val="0F4761" w:themeColor="accent1" w:themeShade="BF"/>
    </w:rPr>
  </w:style>
  <w:style w:type="paragraph" w:styleId="IntenseQuote">
    <w:name w:val="Intense Quote"/>
    <w:basedOn w:val="Normal"/>
    <w:next w:val="Normal"/>
    <w:link w:val="IntenseQuoteChar"/>
    <w:uiPriority w:val="30"/>
    <w:qFormat/>
    <w:rsid w:val="00175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B5F"/>
    <w:rPr>
      <w:i/>
      <w:iCs/>
      <w:color w:val="0F4761" w:themeColor="accent1" w:themeShade="BF"/>
    </w:rPr>
  </w:style>
  <w:style w:type="character" w:styleId="IntenseReference">
    <w:name w:val="Intense Reference"/>
    <w:basedOn w:val="DefaultParagraphFont"/>
    <w:uiPriority w:val="32"/>
    <w:qFormat/>
    <w:rsid w:val="00175B5F"/>
    <w:rPr>
      <w:b/>
      <w:bCs/>
      <w:smallCaps/>
      <w:color w:val="0F4761" w:themeColor="accent1" w:themeShade="BF"/>
      <w:spacing w:val="5"/>
    </w:rPr>
  </w:style>
  <w:style w:type="table" w:styleId="TableGrid">
    <w:name w:val="Table Grid"/>
    <w:basedOn w:val="TableNormal"/>
    <w:uiPriority w:val="39"/>
    <w:rsid w:val="00175B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TS Para Char"/>
    <w:link w:val="ListParagraph"/>
    <w:uiPriority w:val="34"/>
    <w:qFormat/>
    <w:locked/>
    <w:rsid w:val="00175B5F"/>
  </w:style>
  <w:style w:type="paragraph" w:styleId="Header">
    <w:name w:val="header"/>
    <w:basedOn w:val="Normal"/>
    <w:link w:val="HeaderChar"/>
    <w:uiPriority w:val="99"/>
    <w:unhideWhenUsed/>
    <w:rsid w:val="00175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B5F"/>
  </w:style>
  <w:style w:type="paragraph" w:styleId="Footer">
    <w:name w:val="footer"/>
    <w:basedOn w:val="Normal"/>
    <w:link w:val="FooterChar"/>
    <w:uiPriority w:val="99"/>
    <w:unhideWhenUsed/>
    <w:rsid w:val="00175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B5F"/>
  </w:style>
  <w:style w:type="character" w:styleId="CommentReference">
    <w:name w:val="annotation reference"/>
    <w:basedOn w:val="DefaultParagraphFont"/>
    <w:uiPriority w:val="99"/>
    <w:semiHidden/>
    <w:unhideWhenUsed/>
    <w:rsid w:val="00175B5F"/>
    <w:rPr>
      <w:sz w:val="16"/>
      <w:szCs w:val="16"/>
    </w:rPr>
  </w:style>
  <w:style w:type="paragraph" w:styleId="CommentText">
    <w:name w:val="annotation text"/>
    <w:basedOn w:val="Normal"/>
    <w:link w:val="CommentTextChar"/>
    <w:uiPriority w:val="99"/>
    <w:unhideWhenUsed/>
    <w:rsid w:val="00175B5F"/>
    <w:pPr>
      <w:spacing w:line="240" w:lineRule="auto"/>
    </w:pPr>
    <w:rPr>
      <w:sz w:val="20"/>
      <w:szCs w:val="20"/>
    </w:rPr>
  </w:style>
  <w:style w:type="character" w:customStyle="1" w:styleId="CommentTextChar">
    <w:name w:val="Comment Text Char"/>
    <w:basedOn w:val="DefaultParagraphFont"/>
    <w:link w:val="CommentText"/>
    <w:uiPriority w:val="99"/>
    <w:rsid w:val="00175B5F"/>
    <w:rPr>
      <w:sz w:val="20"/>
      <w:szCs w:val="20"/>
    </w:rPr>
  </w:style>
  <w:style w:type="character" w:styleId="Hyperlink">
    <w:name w:val="Hyperlink"/>
    <w:basedOn w:val="DefaultParagraphFont"/>
    <w:uiPriority w:val="99"/>
    <w:unhideWhenUsed/>
    <w:rsid w:val="00175B5F"/>
    <w:rPr>
      <w:color w:val="467886" w:themeColor="hyperlink"/>
      <w:u w:val="single"/>
    </w:rPr>
  </w:style>
  <w:style w:type="paragraph" w:styleId="Revision">
    <w:name w:val="Revision"/>
    <w:hidden/>
    <w:uiPriority w:val="99"/>
    <w:semiHidden/>
    <w:rsid w:val="009B09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legislation.gov.au/Details/F2022L01658" TargetMode="Externa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D7325JRWV2E7-1309657692-45511</_dlc_DocId>
    <_dlc_DocIdUrl xmlns="a95247a4-6a6b-40fb-87b6-0fb2f012c536">
      <Url>https://dcceew2.sharepoint.com/sites/DCCEEW-DSaD/_layouts/15/DocIdRedir.aspx?ID=D7325JRWV2E7-1309657692-45511</Url>
      <Description>D7325JRWV2E7-1309657692-45511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98608DA-0690-4547-9EF7-5F17FCB6625A}">
  <ds:schemaRefs>
    <ds:schemaRef ds:uri="http://schemas.microsoft.com/office/2006/metadata/properties"/>
    <ds:schemaRef ds:uri="http://schemas.microsoft.com/office/infopath/2007/PartnerControls"/>
    <ds:schemaRef ds:uri="4a24fa6e-3126-4a51-a506-ad9c2a9ec37b"/>
  </ds:schemaRefs>
</ds:datastoreItem>
</file>

<file path=customXml/itemProps2.xml><?xml version="1.0" encoding="utf-8"?>
<ds:datastoreItem xmlns:ds="http://schemas.openxmlformats.org/officeDocument/2006/customXml" ds:itemID="{2C876848-11D9-477E-9EEF-8426DF01991A}"/>
</file>

<file path=customXml/itemProps3.xml><?xml version="1.0" encoding="utf-8"?>
<ds:datastoreItem xmlns:ds="http://schemas.openxmlformats.org/officeDocument/2006/customXml" ds:itemID="{ADD4C814-F3C3-4D47-937D-55DB2DC9F51A}">
  <ds:schemaRefs>
    <ds:schemaRef ds:uri="http://schemas.microsoft.com/sharepoint/v3/contenttype/forms"/>
  </ds:schemaRefs>
</ds:datastoreItem>
</file>

<file path=customXml/itemProps4.xml><?xml version="1.0" encoding="utf-8"?>
<ds:datastoreItem xmlns:ds="http://schemas.openxmlformats.org/officeDocument/2006/customXml" ds:itemID="{562587CD-6183-44AF-A230-C988477644A3}"/>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36</TotalTime>
  <Pages>2</Pages>
  <Words>579</Words>
  <Characters>3306</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Specification_Recycled-Polypropylene-Flake_Non-food-contact_Grade-C</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Specification_Recycled-Polypropylene-Flake_Non-food-contact_Grade-C</dc:title>
  <dc:subject/>
  <dc:creator>National Environmental Protection Agency</dc:creator>
  <cp:keywords/>
  <dc:description/>
  <cp:lastModifiedBy>Jess WILLIAMS</cp:lastModifiedBy>
  <cp:revision>24</cp:revision>
  <dcterms:created xsi:type="dcterms:W3CDTF">2026-06-11T04:52:00Z</dcterms:created>
  <dcterms:modified xsi:type="dcterms:W3CDTF">2026-07-08T23:14:00Z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372531ca,5000f89c,d97cffd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6ccf8ef5,7d755a1c,7ccb145d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_dlc_DocIdItemGuid">
    <vt:lpwstr>035e2222-0531-4861-bc33-5d49362c1787</vt:lpwstr>
  </property>
  <property fmtid="{D5CDD505-2E9C-101B-9397-08002B2CF9AE}" pid="10" name="Record_x0020_Classification">
    <vt:lpwstr/>
  </property>
  <property fmtid="{D5CDD505-2E9C-101B-9397-08002B2CF9AE}" pid="11" name="MediaServiceImageTags">
    <vt:lpwstr/>
  </property>
  <property fmtid="{D5CDD505-2E9C-101B-9397-08002B2CF9AE}" pid="12" name="h64465b6520a47a58f1168c7a3f04764">
    <vt:lpwstr/>
  </property>
  <property fmtid="{D5CDD505-2E9C-101B-9397-08002B2CF9AE}" pid="13" name="Record Classification">
    <vt:lpwstr/>
  </property>
</Properties>
</file>